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EB7" w:rsidRDefault="00853B14">
      <w:pPr>
        <w:pStyle w:val="msonospacing0"/>
        <w:jc w:val="center"/>
        <w:rPr>
          <w:rFonts w:ascii="Arial" w:hAnsi="Arial" w:cs="Arial" w:hint="default"/>
          <w:b/>
          <w:sz w:val="32"/>
          <w:szCs w:val="28"/>
        </w:rPr>
      </w:pPr>
      <w:r>
        <w:rPr>
          <w:rFonts w:ascii="Arial" w:hAnsi="Arial" w:cs="Arial"/>
          <w:b/>
          <w:sz w:val="30"/>
          <w:szCs w:val="28"/>
        </w:rPr>
        <w:t>EFFECT OF COW DUNG, INORGANIC, NPK SOURCE AND TILLAGE PRACTICE ON GROWTH OF MAIZE</w:t>
      </w:r>
    </w:p>
    <w:p w:rsidR="001B4EB7" w:rsidRDefault="001B4EB7">
      <w:pPr>
        <w:pStyle w:val="msonospacing0"/>
        <w:spacing w:line="480" w:lineRule="auto"/>
        <w:jc w:val="center"/>
        <w:rPr>
          <w:rFonts w:eastAsia="Times New Roman" w:cs="Calibri" w:hint="default"/>
          <w:b/>
          <w:sz w:val="32"/>
          <w:szCs w:val="32"/>
        </w:rPr>
      </w:pPr>
    </w:p>
    <w:p w:rsidR="001B4EB7" w:rsidRDefault="001B4EB7">
      <w:pPr>
        <w:pStyle w:val="msonospacing0"/>
        <w:spacing w:line="480" w:lineRule="auto"/>
        <w:jc w:val="center"/>
        <w:rPr>
          <w:rFonts w:eastAsia="Times New Roman" w:cs="Calibri" w:hint="default"/>
          <w:b/>
          <w:sz w:val="32"/>
          <w:szCs w:val="32"/>
        </w:rPr>
      </w:pPr>
    </w:p>
    <w:p w:rsidR="001B4EB7" w:rsidRDefault="00853B14">
      <w:pPr>
        <w:pStyle w:val="msonospacing0"/>
        <w:spacing w:line="480" w:lineRule="auto"/>
        <w:jc w:val="center"/>
        <w:rPr>
          <w:rFonts w:cs="Calibri" w:hint="default"/>
          <w:b/>
          <w:sz w:val="44"/>
          <w:szCs w:val="44"/>
        </w:rPr>
      </w:pPr>
      <w:r>
        <w:rPr>
          <w:rFonts w:cs="Calibri"/>
          <w:b/>
          <w:sz w:val="44"/>
          <w:szCs w:val="44"/>
        </w:rPr>
        <w:t>BY</w:t>
      </w:r>
    </w:p>
    <w:p w:rsidR="001B4EB7" w:rsidRDefault="001B4EB7">
      <w:pPr>
        <w:pStyle w:val="msonospacing0"/>
        <w:spacing w:line="480" w:lineRule="auto"/>
        <w:jc w:val="center"/>
        <w:rPr>
          <w:rFonts w:cs="Calibri" w:hint="default"/>
          <w:b/>
          <w:sz w:val="44"/>
          <w:szCs w:val="44"/>
        </w:rPr>
      </w:pPr>
    </w:p>
    <w:p w:rsidR="00BB28EC" w:rsidRDefault="00BB28EC" w:rsidP="00BB28EC">
      <w:pPr>
        <w:pStyle w:val="msonospacing0"/>
        <w:jc w:val="center"/>
        <w:rPr>
          <w:rFonts w:ascii="Times New Roman" w:hAnsi="Times New Roman" w:hint="default"/>
          <w:b/>
          <w:sz w:val="40"/>
          <w:szCs w:val="24"/>
        </w:rPr>
      </w:pPr>
      <w:r>
        <w:rPr>
          <w:rFonts w:ascii="Times New Roman" w:hAnsi="Times New Roman" w:hint="default"/>
          <w:b/>
          <w:sz w:val="40"/>
          <w:szCs w:val="24"/>
        </w:rPr>
        <w:t>YUNUS ADUAGBA ADAM</w:t>
      </w:r>
    </w:p>
    <w:p w:rsidR="00BB28EC" w:rsidRDefault="00BB28EC" w:rsidP="00BB28EC">
      <w:pPr>
        <w:pStyle w:val="msonospacing0"/>
        <w:jc w:val="center"/>
        <w:rPr>
          <w:rFonts w:ascii="Times New Roman" w:hAnsi="Times New Roman" w:hint="default"/>
          <w:b/>
          <w:sz w:val="40"/>
          <w:szCs w:val="24"/>
        </w:rPr>
      </w:pPr>
      <w:r w:rsidRPr="00BB28EC">
        <w:rPr>
          <w:rFonts w:ascii="Times New Roman" w:hAnsi="Times New Roman"/>
          <w:b/>
          <w:sz w:val="40"/>
          <w:szCs w:val="24"/>
        </w:rPr>
        <w:t>ND/23/AGT/FT/0040</w:t>
      </w:r>
    </w:p>
    <w:p w:rsidR="001B4EB7" w:rsidRDefault="001B4EB7">
      <w:pPr>
        <w:pStyle w:val="msonospacing0"/>
        <w:spacing w:line="480" w:lineRule="auto"/>
        <w:jc w:val="both"/>
        <w:rPr>
          <w:rFonts w:ascii="Times New Roman" w:hAnsi="Times New Roman" w:hint="default"/>
          <w:sz w:val="24"/>
          <w:szCs w:val="24"/>
        </w:rPr>
      </w:pPr>
    </w:p>
    <w:p w:rsidR="001B4EB7" w:rsidRDefault="001B4EB7">
      <w:pPr>
        <w:pStyle w:val="msonospacing0"/>
        <w:spacing w:line="480" w:lineRule="auto"/>
        <w:jc w:val="both"/>
        <w:rPr>
          <w:rFonts w:ascii="Times New Roman" w:hAnsi="Times New Roman" w:hint="default"/>
          <w:sz w:val="24"/>
          <w:szCs w:val="24"/>
        </w:rPr>
      </w:pPr>
    </w:p>
    <w:p w:rsidR="001B4EB7" w:rsidRDefault="001B4EB7">
      <w:pPr>
        <w:pStyle w:val="msonospacing0"/>
        <w:spacing w:line="480" w:lineRule="auto"/>
        <w:jc w:val="both"/>
        <w:rPr>
          <w:rFonts w:ascii="Times New Roman" w:hAnsi="Times New Roman" w:hint="default"/>
          <w:sz w:val="24"/>
          <w:szCs w:val="24"/>
        </w:rPr>
      </w:pPr>
    </w:p>
    <w:p w:rsidR="001B4EB7" w:rsidRDefault="00853B14">
      <w:pPr>
        <w:pStyle w:val="msonospacing0"/>
        <w:jc w:val="center"/>
        <w:rPr>
          <w:rFonts w:ascii="Times New Roman" w:hAnsi="Times New Roman" w:hint="default"/>
          <w:b/>
          <w:sz w:val="24"/>
          <w:szCs w:val="24"/>
        </w:rPr>
      </w:pPr>
      <w:r>
        <w:rPr>
          <w:rFonts w:ascii="Times New Roman" w:hAnsi="Times New Roman" w:hint="default"/>
          <w:b/>
          <w:sz w:val="24"/>
          <w:szCs w:val="24"/>
        </w:rPr>
        <w:t>SUBMITTED TO THE DEPARTMENT OF AGRICULTURAL TECHNOLOGY,</w:t>
      </w:r>
    </w:p>
    <w:p w:rsidR="001B4EB7" w:rsidRDefault="00853B14">
      <w:pPr>
        <w:pStyle w:val="msonospacing0"/>
        <w:jc w:val="center"/>
        <w:rPr>
          <w:rFonts w:ascii="Times New Roman" w:hAnsi="Times New Roman" w:hint="default"/>
          <w:b/>
          <w:sz w:val="24"/>
          <w:szCs w:val="24"/>
        </w:rPr>
      </w:pPr>
      <w:r>
        <w:rPr>
          <w:rFonts w:ascii="Times New Roman" w:hAnsi="Times New Roman" w:hint="default"/>
          <w:b/>
          <w:sz w:val="24"/>
          <w:szCs w:val="24"/>
        </w:rPr>
        <w:t xml:space="preserve"> INSTITUTE OF APPLIED SCIENCES (IAS),</w:t>
      </w:r>
    </w:p>
    <w:p w:rsidR="001B4EB7" w:rsidRDefault="00853B14">
      <w:pPr>
        <w:pStyle w:val="msonospacing0"/>
        <w:jc w:val="center"/>
        <w:rPr>
          <w:rFonts w:ascii="Times New Roman" w:hAnsi="Times New Roman" w:hint="default"/>
          <w:b/>
          <w:sz w:val="24"/>
          <w:szCs w:val="24"/>
        </w:rPr>
      </w:pPr>
      <w:r>
        <w:rPr>
          <w:rFonts w:ascii="Times New Roman" w:hAnsi="Times New Roman" w:hint="default"/>
          <w:b/>
          <w:sz w:val="24"/>
          <w:szCs w:val="24"/>
        </w:rPr>
        <w:t xml:space="preserve"> KWARA STATE POLYTECHNIC, ILORIN, KWARA STATE</w:t>
      </w:r>
    </w:p>
    <w:p w:rsidR="001B4EB7" w:rsidRDefault="001B4EB7">
      <w:pPr>
        <w:pStyle w:val="msonospacing0"/>
        <w:spacing w:line="480" w:lineRule="auto"/>
        <w:jc w:val="both"/>
        <w:rPr>
          <w:rFonts w:ascii="Times New Roman" w:hAnsi="Times New Roman" w:hint="default"/>
          <w:sz w:val="24"/>
          <w:szCs w:val="24"/>
        </w:rPr>
      </w:pPr>
    </w:p>
    <w:p w:rsidR="001B4EB7" w:rsidRDefault="001B4EB7">
      <w:pPr>
        <w:pStyle w:val="msonospacing0"/>
        <w:spacing w:line="480" w:lineRule="auto"/>
        <w:jc w:val="both"/>
        <w:rPr>
          <w:rFonts w:ascii="Times New Roman" w:hAnsi="Times New Roman" w:hint="default"/>
          <w:sz w:val="24"/>
          <w:szCs w:val="24"/>
        </w:rPr>
      </w:pPr>
    </w:p>
    <w:p w:rsidR="001B4EB7" w:rsidRDefault="001B4EB7">
      <w:pPr>
        <w:pStyle w:val="msonospacing0"/>
        <w:jc w:val="center"/>
        <w:rPr>
          <w:rFonts w:ascii="Times New Roman" w:hAnsi="Times New Roman" w:hint="default"/>
          <w:b/>
          <w:sz w:val="30"/>
          <w:szCs w:val="30"/>
        </w:rPr>
      </w:pPr>
    </w:p>
    <w:p w:rsidR="001B4EB7" w:rsidRDefault="00853B14">
      <w:pPr>
        <w:pStyle w:val="msonospacing0"/>
        <w:jc w:val="center"/>
        <w:rPr>
          <w:rFonts w:ascii="Times New Roman" w:hAnsi="Times New Roman" w:hint="default"/>
          <w:b/>
          <w:sz w:val="30"/>
          <w:szCs w:val="30"/>
        </w:rPr>
      </w:pPr>
      <w:r>
        <w:rPr>
          <w:rFonts w:ascii="Times New Roman" w:hAnsi="Times New Roman" w:hint="default"/>
          <w:b/>
          <w:sz w:val="30"/>
          <w:szCs w:val="30"/>
        </w:rPr>
        <w:t>IN PARTIAL FULFILLMENT OF PART OF THE REQUIREMENTS FOR THE AWARD OF NATIONAL DIPLOMA (ND) IN AGRICULTURAL TECHNOLOGY</w:t>
      </w:r>
    </w:p>
    <w:p w:rsidR="001B4EB7" w:rsidRDefault="001B4EB7">
      <w:pPr>
        <w:pStyle w:val="msonospacing0"/>
        <w:spacing w:line="480" w:lineRule="auto"/>
        <w:jc w:val="both"/>
        <w:rPr>
          <w:rFonts w:ascii="Times New Roman" w:hAnsi="Times New Roman" w:hint="default"/>
          <w:sz w:val="24"/>
          <w:szCs w:val="24"/>
        </w:rPr>
      </w:pPr>
    </w:p>
    <w:p w:rsidR="001B4EB7" w:rsidRDefault="001B4EB7">
      <w:pPr>
        <w:pStyle w:val="msonospacing0"/>
        <w:spacing w:line="480" w:lineRule="auto"/>
        <w:jc w:val="both"/>
        <w:rPr>
          <w:rFonts w:ascii="Times New Roman" w:hAnsi="Times New Roman" w:hint="default"/>
          <w:sz w:val="24"/>
          <w:szCs w:val="24"/>
        </w:rPr>
      </w:pPr>
    </w:p>
    <w:p w:rsidR="001B4EB7" w:rsidRDefault="001B4EB7">
      <w:pPr>
        <w:pStyle w:val="msonospacing0"/>
        <w:spacing w:line="480" w:lineRule="auto"/>
        <w:jc w:val="both"/>
        <w:rPr>
          <w:rFonts w:ascii="Times New Roman" w:hAnsi="Times New Roman" w:hint="default"/>
          <w:sz w:val="24"/>
          <w:szCs w:val="24"/>
        </w:rPr>
      </w:pPr>
    </w:p>
    <w:p w:rsidR="001B4EB7" w:rsidRDefault="00853B14">
      <w:pPr>
        <w:spacing w:beforeAutospacing="1" w:line="271" w:lineRule="auto"/>
        <w:jc w:val="center"/>
        <w:rPr>
          <w:rFonts w:ascii="Times New Roman" w:hAnsi="Times New Roman"/>
          <w:b/>
          <w:sz w:val="24"/>
          <w:szCs w:val="24"/>
        </w:rPr>
      </w:pPr>
      <w:r>
        <w:rPr>
          <w:rFonts w:ascii="Times New Roman" w:hAnsi="Times New Roman"/>
          <w:b/>
          <w:sz w:val="24"/>
          <w:szCs w:val="24"/>
          <w:lang w:eastAsia="zh-CN"/>
        </w:rPr>
        <w:lastRenderedPageBreak/>
        <w:t xml:space="preserve">CERTIFICATION </w:t>
      </w:r>
    </w:p>
    <w:p w:rsidR="001B4EB7" w:rsidRDefault="00853B14">
      <w:pPr>
        <w:spacing w:beforeAutospacing="1" w:line="480" w:lineRule="auto"/>
        <w:jc w:val="both"/>
        <w:rPr>
          <w:rFonts w:ascii="Times New Roman" w:hAnsi="Times New Roman"/>
          <w:bCs/>
          <w:sz w:val="24"/>
          <w:szCs w:val="24"/>
        </w:rPr>
      </w:pPr>
      <w:r>
        <w:rPr>
          <w:rFonts w:ascii="Times New Roman" w:hAnsi="Times New Roman"/>
          <w:bCs/>
          <w:sz w:val="24"/>
          <w:szCs w:val="24"/>
          <w:lang w:eastAsia="zh-CN"/>
        </w:rPr>
        <w:t xml:space="preserve">This is to certify that this project work was carried out by </w:t>
      </w:r>
      <w:r w:rsidR="00BB28EC">
        <w:rPr>
          <w:rFonts w:ascii="Times New Roman" w:hAnsi="Times New Roman"/>
          <w:b/>
          <w:bCs/>
          <w:sz w:val="24"/>
          <w:szCs w:val="24"/>
          <w:lang w:eastAsia="zh-CN"/>
        </w:rPr>
        <w:t xml:space="preserve">YUNUS ADUAGBA ADAM </w:t>
      </w:r>
      <w:r>
        <w:rPr>
          <w:rFonts w:ascii="Times New Roman" w:hAnsi="Times New Roman"/>
          <w:bCs/>
          <w:sz w:val="24"/>
          <w:szCs w:val="24"/>
          <w:lang w:eastAsia="zh-CN"/>
        </w:rPr>
        <w:t xml:space="preserve">with Matric No: </w:t>
      </w:r>
      <w:r>
        <w:rPr>
          <w:rFonts w:ascii="Times New Roman" w:hAnsi="Times New Roman"/>
          <w:b/>
          <w:bCs/>
          <w:sz w:val="24"/>
          <w:szCs w:val="24"/>
          <w:lang w:eastAsia="zh-CN"/>
        </w:rPr>
        <w:t>ND/23/AGT/PT/0</w:t>
      </w:r>
      <w:r w:rsidR="00BB28EC">
        <w:rPr>
          <w:rFonts w:ascii="Times New Roman" w:hAnsi="Times New Roman"/>
          <w:b/>
          <w:bCs/>
          <w:sz w:val="24"/>
          <w:szCs w:val="24"/>
          <w:lang w:eastAsia="zh-CN"/>
        </w:rPr>
        <w:t>040</w:t>
      </w:r>
      <w:r>
        <w:rPr>
          <w:rFonts w:ascii="Times New Roman" w:hAnsi="Times New Roman"/>
          <w:bCs/>
          <w:sz w:val="24"/>
          <w:szCs w:val="24"/>
          <w:lang w:eastAsia="zh-CN"/>
        </w:rPr>
        <w:t xml:space="preserve"> has been read and approved as meeting part of the requirements for the award of National Diploma in Agricultural Technology, Institute of </w:t>
      </w:r>
      <w:r>
        <w:rPr>
          <w:rFonts w:ascii="Times New Roman" w:hAnsi="Times New Roman"/>
          <w:bCs/>
          <w:sz w:val="24"/>
          <w:szCs w:val="24"/>
          <w:lang w:eastAsia="zh-CN"/>
        </w:rPr>
        <w:t>Applied Sciences (IAS), Kwara State Polytechnic, Ilorin, Kwara State</w:t>
      </w:r>
    </w:p>
    <w:p w:rsidR="001B4EB7" w:rsidRDefault="001B4EB7">
      <w:pPr>
        <w:spacing w:beforeAutospacing="1" w:line="271" w:lineRule="auto"/>
        <w:jc w:val="both"/>
        <w:rPr>
          <w:rFonts w:ascii="Times New Roman" w:hAnsi="Times New Roman"/>
          <w:bCs/>
          <w:sz w:val="24"/>
          <w:szCs w:val="24"/>
        </w:rPr>
      </w:pPr>
    </w:p>
    <w:p w:rsidR="001B4EB7" w:rsidRDefault="001B4EB7">
      <w:pPr>
        <w:spacing w:beforeAutospacing="1" w:line="271" w:lineRule="auto"/>
        <w:rPr>
          <w:rFonts w:ascii="Times New Roman" w:hAnsi="Times New Roman"/>
          <w:sz w:val="24"/>
          <w:szCs w:val="24"/>
        </w:rPr>
      </w:pPr>
    </w:p>
    <w:p w:rsidR="001B4EB7" w:rsidRDefault="00853B14">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t>………………………………</w:t>
      </w:r>
    </w:p>
    <w:p w:rsidR="001B4EB7" w:rsidRDefault="00853B14">
      <w:pPr>
        <w:spacing w:after="0" w:line="240" w:lineRule="auto"/>
        <w:rPr>
          <w:rFonts w:ascii="Times New Roman" w:hAnsi="Times New Roman"/>
          <w:b/>
          <w:sz w:val="24"/>
          <w:szCs w:val="24"/>
        </w:rPr>
      </w:pPr>
      <w:r>
        <w:rPr>
          <w:rFonts w:ascii="Times New Roman" w:hAnsi="Times New Roman"/>
          <w:b/>
          <w:sz w:val="24"/>
          <w:szCs w:val="24"/>
          <w:lang w:eastAsia="zh-CN"/>
        </w:rPr>
        <w:t>MR. SHUAIB MAJEED</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t>Signature &amp; Date</w:t>
      </w:r>
    </w:p>
    <w:p w:rsidR="001B4EB7" w:rsidRDefault="00853B14">
      <w:pPr>
        <w:spacing w:after="0" w:line="240" w:lineRule="auto"/>
        <w:rPr>
          <w:rFonts w:ascii="Times New Roman" w:hAnsi="Times New Roman"/>
          <w:b/>
          <w:sz w:val="24"/>
          <w:szCs w:val="24"/>
        </w:rPr>
      </w:pPr>
      <w:r>
        <w:rPr>
          <w:rFonts w:ascii="Times New Roman" w:hAnsi="Times New Roman"/>
          <w:b/>
          <w:sz w:val="24"/>
          <w:szCs w:val="24"/>
          <w:lang w:eastAsia="zh-CN"/>
        </w:rPr>
        <w:t>Project Supervisor</w:t>
      </w:r>
    </w:p>
    <w:p w:rsidR="001B4EB7" w:rsidRDefault="001B4EB7">
      <w:pPr>
        <w:spacing w:after="0" w:line="240" w:lineRule="auto"/>
        <w:rPr>
          <w:rFonts w:ascii="Times New Roman" w:hAnsi="Times New Roman"/>
          <w:sz w:val="24"/>
          <w:szCs w:val="24"/>
        </w:rPr>
      </w:pPr>
    </w:p>
    <w:p w:rsidR="001B4EB7" w:rsidRDefault="001B4EB7">
      <w:pPr>
        <w:spacing w:after="0" w:line="240" w:lineRule="auto"/>
        <w:rPr>
          <w:rFonts w:ascii="Times New Roman" w:hAnsi="Times New Roman"/>
          <w:sz w:val="24"/>
          <w:szCs w:val="24"/>
        </w:rPr>
      </w:pPr>
    </w:p>
    <w:p w:rsidR="001B4EB7" w:rsidRDefault="001B4EB7">
      <w:pPr>
        <w:spacing w:after="0" w:line="240" w:lineRule="auto"/>
        <w:rPr>
          <w:rFonts w:ascii="Times New Roman" w:hAnsi="Times New Roman"/>
          <w:sz w:val="24"/>
          <w:szCs w:val="24"/>
        </w:rPr>
      </w:pPr>
    </w:p>
    <w:p w:rsidR="001B4EB7" w:rsidRDefault="001B4EB7">
      <w:pPr>
        <w:spacing w:after="0" w:line="240" w:lineRule="auto"/>
        <w:rPr>
          <w:rFonts w:ascii="Times New Roman" w:hAnsi="Times New Roman"/>
          <w:sz w:val="24"/>
          <w:szCs w:val="24"/>
        </w:rPr>
      </w:pPr>
    </w:p>
    <w:p w:rsidR="001B4EB7" w:rsidRDefault="001B4EB7">
      <w:pPr>
        <w:spacing w:after="0" w:line="240" w:lineRule="auto"/>
        <w:rPr>
          <w:rFonts w:ascii="Times New Roman" w:hAnsi="Times New Roman"/>
          <w:sz w:val="24"/>
          <w:szCs w:val="24"/>
        </w:rPr>
      </w:pPr>
    </w:p>
    <w:p w:rsidR="001B4EB7" w:rsidRDefault="001B4EB7">
      <w:pPr>
        <w:spacing w:after="0" w:line="240" w:lineRule="auto"/>
        <w:rPr>
          <w:rFonts w:ascii="Times New Roman" w:hAnsi="Times New Roman"/>
          <w:sz w:val="24"/>
          <w:szCs w:val="24"/>
        </w:rPr>
      </w:pPr>
    </w:p>
    <w:p w:rsidR="001B4EB7" w:rsidRDefault="001B4EB7">
      <w:pPr>
        <w:spacing w:after="0" w:line="240" w:lineRule="auto"/>
        <w:rPr>
          <w:rFonts w:ascii="Times New Roman" w:hAnsi="Times New Roman"/>
          <w:b/>
          <w:sz w:val="24"/>
          <w:szCs w:val="24"/>
        </w:rPr>
      </w:pPr>
    </w:p>
    <w:p w:rsidR="001B4EB7" w:rsidRDefault="00853B14">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t>………………………………</w:t>
      </w:r>
    </w:p>
    <w:p w:rsidR="001B4EB7" w:rsidRDefault="00853B14">
      <w:pPr>
        <w:spacing w:after="0" w:line="240" w:lineRule="auto"/>
        <w:rPr>
          <w:rFonts w:ascii="Times New Roman" w:hAnsi="Times New Roman"/>
          <w:b/>
          <w:sz w:val="24"/>
          <w:szCs w:val="24"/>
        </w:rPr>
      </w:pPr>
      <w:r>
        <w:rPr>
          <w:rFonts w:ascii="Times New Roman" w:hAnsi="Times New Roman"/>
          <w:b/>
          <w:sz w:val="24"/>
          <w:szCs w:val="24"/>
          <w:lang w:eastAsia="zh-CN"/>
        </w:rPr>
        <w:t>MR. BANJOKO, I.K</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t>Signature &amp; Date</w:t>
      </w:r>
    </w:p>
    <w:p w:rsidR="001B4EB7" w:rsidRDefault="00853B14">
      <w:pPr>
        <w:spacing w:after="0" w:line="240" w:lineRule="auto"/>
        <w:rPr>
          <w:rFonts w:ascii="Times New Roman" w:hAnsi="Times New Roman"/>
          <w:b/>
          <w:sz w:val="24"/>
          <w:szCs w:val="24"/>
        </w:rPr>
      </w:pPr>
      <w:r>
        <w:rPr>
          <w:rFonts w:ascii="Times New Roman" w:hAnsi="Times New Roman"/>
          <w:b/>
          <w:sz w:val="24"/>
          <w:szCs w:val="24"/>
          <w:lang w:eastAsia="zh-CN"/>
        </w:rPr>
        <w:t>Head of Department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p>
    <w:p w:rsidR="001B4EB7" w:rsidRDefault="001B4EB7">
      <w:pPr>
        <w:spacing w:after="0" w:line="240" w:lineRule="auto"/>
        <w:rPr>
          <w:rFonts w:ascii="Times New Roman" w:hAnsi="Times New Roman"/>
          <w:sz w:val="24"/>
          <w:szCs w:val="24"/>
        </w:rPr>
      </w:pPr>
    </w:p>
    <w:p w:rsidR="001B4EB7" w:rsidRDefault="001B4EB7">
      <w:pPr>
        <w:spacing w:after="0" w:line="240" w:lineRule="auto"/>
        <w:rPr>
          <w:rFonts w:ascii="Times New Roman" w:hAnsi="Times New Roman"/>
          <w:sz w:val="24"/>
          <w:szCs w:val="24"/>
        </w:rPr>
      </w:pPr>
    </w:p>
    <w:p w:rsidR="001B4EB7" w:rsidRDefault="001B4EB7">
      <w:pPr>
        <w:spacing w:after="0" w:line="240" w:lineRule="auto"/>
        <w:rPr>
          <w:rFonts w:ascii="Times New Roman" w:hAnsi="Times New Roman"/>
          <w:sz w:val="24"/>
          <w:szCs w:val="24"/>
        </w:rPr>
      </w:pPr>
    </w:p>
    <w:p w:rsidR="001B4EB7" w:rsidRDefault="001B4EB7">
      <w:pPr>
        <w:spacing w:after="0" w:line="240" w:lineRule="auto"/>
        <w:rPr>
          <w:rFonts w:ascii="Times New Roman" w:hAnsi="Times New Roman"/>
          <w:sz w:val="24"/>
          <w:szCs w:val="24"/>
        </w:rPr>
      </w:pPr>
    </w:p>
    <w:p w:rsidR="001B4EB7" w:rsidRDefault="001B4EB7">
      <w:pPr>
        <w:spacing w:after="0" w:line="240" w:lineRule="auto"/>
        <w:rPr>
          <w:rFonts w:ascii="Times New Roman" w:hAnsi="Times New Roman"/>
          <w:sz w:val="24"/>
          <w:szCs w:val="24"/>
        </w:rPr>
      </w:pPr>
    </w:p>
    <w:p w:rsidR="001B4EB7" w:rsidRDefault="001B4EB7">
      <w:pPr>
        <w:spacing w:after="0" w:line="240" w:lineRule="auto"/>
        <w:rPr>
          <w:rFonts w:ascii="Times New Roman" w:hAnsi="Times New Roman"/>
          <w:sz w:val="24"/>
          <w:szCs w:val="24"/>
        </w:rPr>
      </w:pPr>
    </w:p>
    <w:p w:rsidR="001B4EB7" w:rsidRDefault="00853B14">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t>………………………………</w:t>
      </w:r>
    </w:p>
    <w:p w:rsidR="001B4EB7" w:rsidRDefault="00853B14">
      <w:pPr>
        <w:spacing w:after="0" w:line="240" w:lineRule="auto"/>
        <w:rPr>
          <w:rFonts w:ascii="Times New Roman" w:hAnsi="Times New Roman"/>
          <w:b/>
          <w:sz w:val="24"/>
          <w:szCs w:val="24"/>
        </w:rPr>
      </w:pPr>
      <w:r>
        <w:rPr>
          <w:rFonts w:ascii="Times New Roman" w:hAnsi="Times New Roman"/>
          <w:b/>
          <w:sz w:val="24"/>
          <w:szCs w:val="24"/>
          <w:lang w:eastAsia="zh-CN"/>
        </w:rPr>
        <w:t>MR. MUHAMMED, S.B</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t>Signature &amp; Date</w:t>
      </w:r>
    </w:p>
    <w:p w:rsidR="001B4EB7" w:rsidRDefault="00853B14">
      <w:pPr>
        <w:spacing w:after="0" w:line="240" w:lineRule="auto"/>
        <w:rPr>
          <w:rFonts w:ascii="Times New Roman" w:hAnsi="Times New Roman"/>
          <w:b/>
          <w:sz w:val="24"/>
          <w:szCs w:val="24"/>
        </w:rPr>
      </w:pPr>
      <w:r>
        <w:rPr>
          <w:rFonts w:ascii="Times New Roman" w:hAnsi="Times New Roman"/>
          <w:b/>
          <w:sz w:val="24"/>
          <w:szCs w:val="24"/>
          <w:lang w:eastAsia="zh-CN"/>
        </w:rPr>
        <w:t>Project Coordinator</w:t>
      </w:r>
    </w:p>
    <w:p w:rsidR="001B4EB7" w:rsidRDefault="001B4EB7">
      <w:pPr>
        <w:spacing w:after="0" w:line="480" w:lineRule="auto"/>
        <w:jc w:val="center"/>
        <w:rPr>
          <w:rFonts w:ascii="Times New Roman" w:hAnsi="Times New Roman"/>
          <w:b/>
          <w:sz w:val="24"/>
          <w:szCs w:val="24"/>
        </w:rPr>
      </w:pPr>
    </w:p>
    <w:p w:rsidR="001B4EB7" w:rsidRDefault="001B4EB7">
      <w:pPr>
        <w:spacing w:after="0" w:line="480" w:lineRule="auto"/>
        <w:jc w:val="center"/>
        <w:rPr>
          <w:rFonts w:ascii="Times New Roman" w:hAnsi="Times New Roman"/>
          <w:b/>
          <w:sz w:val="24"/>
          <w:szCs w:val="24"/>
        </w:rPr>
      </w:pPr>
    </w:p>
    <w:p w:rsidR="001B4EB7" w:rsidRDefault="001B4EB7">
      <w:pPr>
        <w:spacing w:after="0" w:line="480" w:lineRule="auto"/>
        <w:jc w:val="center"/>
        <w:rPr>
          <w:rFonts w:ascii="Times New Roman" w:hAnsi="Times New Roman"/>
          <w:b/>
          <w:sz w:val="24"/>
          <w:szCs w:val="24"/>
        </w:rPr>
      </w:pPr>
    </w:p>
    <w:p w:rsidR="001B4EB7" w:rsidRDefault="00853B14">
      <w:pPr>
        <w:spacing w:after="0" w:line="480" w:lineRule="auto"/>
        <w:jc w:val="center"/>
        <w:rPr>
          <w:rFonts w:ascii="Times New Roman" w:hAnsi="Times New Roman"/>
          <w:b/>
          <w:sz w:val="24"/>
          <w:szCs w:val="24"/>
        </w:rPr>
      </w:pPr>
      <w:r>
        <w:rPr>
          <w:rFonts w:ascii="Times New Roman" w:hAnsi="Times New Roman"/>
          <w:b/>
          <w:sz w:val="24"/>
          <w:szCs w:val="24"/>
          <w:lang w:eastAsia="zh-CN"/>
        </w:rPr>
        <w:lastRenderedPageBreak/>
        <w:t>DEDICATION</w:t>
      </w:r>
    </w:p>
    <w:p w:rsidR="001B4EB7" w:rsidRDefault="00853B14">
      <w:pPr>
        <w:spacing w:after="0" w:line="480" w:lineRule="auto"/>
        <w:jc w:val="center"/>
        <w:rPr>
          <w:rFonts w:ascii="Times New Roman" w:hAnsi="Times New Roman"/>
          <w:sz w:val="24"/>
          <w:szCs w:val="24"/>
        </w:rPr>
      </w:pPr>
      <w:r>
        <w:rPr>
          <w:rFonts w:ascii="Times New Roman" w:hAnsi="Times New Roman"/>
          <w:sz w:val="24"/>
          <w:szCs w:val="24"/>
          <w:lang w:eastAsia="zh-CN"/>
        </w:rPr>
        <w:t xml:space="preserve">This project work is dedicated to Almighty Allah and my parent Mr. and Mrs. </w:t>
      </w:r>
      <w:r w:rsidR="00BB28EC">
        <w:rPr>
          <w:rFonts w:ascii="Times New Roman" w:hAnsi="Times New Roman"/>
          <w:sz w:val="24"/>
          <w:szCs w:val="24"/>
          <w:lang w:eastAsia="zh-CN"/>
        </w:rPr>
        <w:t>YUNUS</w:t>
      </w: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853B14">
      <w:pPr>
        <w:spacing w:after="0" w:line="480" w:lineRule="auto"/>
        <w:jc w:val="center"/>
        <w:rPr>
          <w:rFonts w:ascii="Times New Roman" w:hAnsi="Times New Roman"/>
          <w:b/>
          <w:sz w:val="24"/>
          <w:szCs w:val="24"/>
        </w:rPr>
      </w:pPr>
      <w:r>
        <w:rPr>
          <w:rFonts w:ascii="Times New Roman" w:hAnsi="Times New Roman"/>
          <w:b/>
          <w:sz w:val="24"/>
          <w:szCs w:val="24"/>
          <w:lang w:eastAsia="zh-CN"/>
        </w:rPr>
        <w:t xml:space="preserve">ACKNOWLEDGMENTS </w:t>
      </w:r>
    </w:p>
    <w:p w:rsidR="001B4EB7" w:rsidRDefault="00853B14">
      <w:pPr>
        <w:spacing w:after="0" w:line="480" w:lineRule="auto"/>
        <w:jc w:val="both"/>
        <w:rPr>
          <w:rFonts w:ascii="Times New Roman" w:hAnsi="Times New Roman"/>
          <w:sz w:val="24"/>
          <w:szCs w:val="24"/>
        </w:rPr>
      </w:pPr>
      <w:r>
        <w:rPr>
          <w:rFonts w:ascii="Times New Roman" w:hAnsi="Times New Roman"/>
          <w:sz w:val="24"/>
          <w:szCs w:val="24"/>
          <w:lang w:eastAsia="zh-CN"/>
        </w:rPr>
        <w:t xml:space="preserve">Foremost, my </w:t>
      </w:r>
      <w:r>
        <w:rPr>
          <w:rFonts w:ascii="Times New Roman" w:hAnsi="Times New Roman"/>
          <w:sz w:val="24"/>
          <w:szCs w:val="24"/>
          <w:lang w:eastAsia="zh-CN"/>
        </w:rPr>
        <w:t>appreciation goes to Almighty Allah for the successful completion of this project work.</w:t>
      </w:r>
    </w:p>
    <w:p w:rsidR="001B4EB7" w:rsidRDefault="00853B14">
      <w:pPr>
        <w:spacing w:after="0" w:line="480" w:lineRule="auto"/>
        <w:jc w:val="both"/>
        <w:rPr>
          <w:rFonts w:ascii="Times New Roman" w:hAnsi="Times New Roman"/>
          <w:sz w:val="24"/>
          <w:szCs w:val="24"/>
        </w:rPr>
      </w:pPr>
      <w:r>
        <w:rPr>
          <w:rFonts w:ascii="Times New Roman" w:hAnsi="Times New Roman"/>
          <w:sz w:val="24"/>
          <w:szCs w:val="24"/>
          <w:lang w:eastAsia="zh-CN"/>
        </w:rPr>
        <w:t xml:space="preserve">Special thanks go to my project supervisor, Mr. Shuaib Majeed who had taken his precious time to have painstakingly corrected the work before its printing. I pray may </w:t>
      </w:r>
      <w:r>
        <w:rPr>
          <w:rFonts w:ascii="Times New Roman" w:hAnsi="Times New Roman"/>
          <w:sz w:val="24"/>
          <w:szCs w:val="24"/>
          <w:lang w:eastAsia="zh-CN"/>
        </w:rPr>
        <w:t>the Almighty Allah reward him with goodness.</w:t>
      </w:r>
    </w:p>
    <w:p w:rsidR="001B4EB7" w:rsidRDefault="00853B14">
      <w:pPr>
        <w:spacing w:after="0" w:line="480" w:lineRule="auto"/>
        <w:jc w:val="both"/>
        <w:rPr>
          <w:rFonts w:ascii="Times New Roman" w:hAnsi="Times New Roman"/>
          <w:sz w:val="24"/>
          <w:szCs w:val="24"/>
        </w:rPr>
      </w:pPr>
      <w:r>
        <w:rPr>
          <w:rFonts w:ascii="Times New Roman" w:hAnsi="Times New Roman"/>
          <w:sz w:val="24"/>
          <w:szCs w:val="24"/>
          <w:lang w:eastAsia="zh-CN"/>
        </w:rPr>
        <w:t xml:space="preserve">My sincere appreciation goes to my parents; Mr. and Mrs.  </w:t>
      </w:r>
      <w:bookmarkStart w:id="0" w:name="_GoBack"/>
      <w:bookmarkEnd w:id="0"/>
      <w:r w:rsidR="00BB28EC">
        <w:rPr>
          <w:rFonts w:ascii="Times New Roman" w:hAnsi="Times New Roman"/>
          <w:sz w:val="24"/>
          <w:szCs w:val="24"/>
          <w:lang w:eastAsia="zh-CN"/>
        </w:rPr>
        <w:t xml:space="preserve">YUNUS </w:t>
      </w:r>
      <w:r>
        <w:rPr>
          <w:rFonts w:ascii="Times New Roman" w:hAnsi="Times New Roman"/>
          <w:sz w:val="24"/>
          <w:szCs w:val="24"/>
          <w:lang w:eastAsia="zh-CN"/>
        </w:rPr>
        <w:t>for their supports and relentless prayers. I pray may they live long to reap the fruits of their labour .</w:t>
      </w:r>
    </w:p>
    <w:p w:rsidR="001B4EB7" w:rsidRDefault="00853B14">
      <w:pPr>
        <w:spacing w:after="0" w:line="480" w:lineRule="auto"/>
        <w:jc w:val="both"/>
        <w:rPr>
          <w:rFonts w:ascii="Times New Roman" w:hAnsi="Times New Roman"/>
          <w:sz w:val="24"/>
          <w:szCs w:val="24"/>
        </w:rPr>
      </w:pPr>
      <w:r>
        <w:rPr>
          <w:rFonts w:ascii="Times New Roman" w:hAnsi="Times New Roman"/>
          <w:sz w:val="24"/>
          <w:szCs w:val="24"/>
          <w:lang w:eastAsia="zh-CN"/>
        </w:rPr>
        <w:t>Lastly, my appreciation goes to all thos</w:t>
      </w:r>
      <w:r>
        <w:rPr>
          <w:rFonts w:ascii="Times New Roman" w:hAnsi="Times New Roman"/>
          <w:sz w:val="24"/>
          <w:szCs w:val="24"/>
          <w:lang w:eastAsia="zh-CN"/>
        </w:rPr>
        <w:t>e who have been supportive in one way or the other to the success of this work.</w:t>
      </w:r>
    </w:p>
    <w:p w:rsidR="001B4EB7" w:rsidRDefault="00853B14">
      <w:pPr>
        <w:spacing w:after="0" w:line="480" w:lineRule="auto"/>
        <w:rPr>
          <w:rFonts w:ascii="Times New Roman" w:hAnsi="Times New Roman"/>
          <w:sz w:val="24"/>
          <w:szCs w:val="24"/>
        </w:rPr>
      </w:pPr>
      <w:r>
        <w:rPr>
          <w:rFonts w:ascii="Times New Roman" w:hAnsi="Times New Roman"/>
          <w:sz w:val="24"/>
          <w:szCs w:val="24"/>
          <w:lang w:eastAsia="zh-CN"/>
        </w:rPr>
        <w:t>Thanks to you all</w:t>
      </w:r>
    </w:p>
    <w:p w:rsidR="001B4EB7" w:rsidRDefault="001B4EB7">
      <w:pPr>
        <w:spacing w:after="0" w:line="360" w:lineRule="auto"/>
        <w:jc w:val="both"/>
        <w:rPr>
          <w:rFonts w:ascii="Times New Roman" w:eastAsia="SimSun" w:hAnsi="Times New Roman" w:cs="Times New Roman"/>
          <w:bCs/>
          <w:sz w:val="24"/>
          <w:szCs w:val="24"/>
          <w:lang w:eastAsia="zh-CN"/>
        </w:rPr>
      </w:pPr>
    </w:p>
    <w:p w:rsidR="001B4EB7" w:rsidRDefault="001B4EB7">
      <w:pPr>
        <w:spacing w:after="0" w:line="360" w:lineRule="auto"/>
        <w:jc w:val="both"/>
        <w:rPr>
          <w:rFonts w:ascii="Times New Roman" w:eastAsia="SimSun" w:hAnsi="Times New Roman" w:cs="Times New Roman"/>
          <w:bCs/>
          <w:sz w:val="24"/>
          <w:szCs w:val="24"/>
          <w:lang w:eastAsia="zh-CN"/>
        </w:rPr>
      </w:pPr>
    </w:p>
    <w:p w:rsidR="001B4EB7" w:rsidRDefault="001B4EB7">
      <w:pPr>
        <w:spacing w:after="0" w:line="360" w:lineRule="auto"/>
        <w:jc w:val="both"/>
        <w:rPr>
          <w:rFonts w:ascii="Times New Roman" w:eastAsia="SimSun" w:hAnsi="Times New Roman" w:cs="Times New Roman"/>
          <w:bCs/>
          <w:sz w:val="24"/>
          <w:szCs w:val="24"/>
          <w:lang w:eastAsia="zh-CN"/>
        </w:rPr>
      </w:pPr>
    </w:p>
    <w:p w:rsidR="001B4EB7" w:rsidRDefault="001B4EB7">
      <w:pPr>
        <w:spacing w:after="0" w:line="360" w:lineRule="auto"/>
        <w:jc w:val="both"/>
        <w:rPr>
          <w:rFonts w:ascii="Times New Roman" w:eastAsia="SimSun" w:hAnsi="Times New Roman" w:cs="Times New Roman"/>
          <w:bCs/>
          <w:sz w:val="24"/>
          <w:szCs w:val="24"/>
          <w:lang w:eastAsia="zh-CN"/>
        </w:rPr>
      </w:pPr>
    </w:p>
    <w:p w:rsidR="001B4EB7" w:rsidRDefault="001B4EB7">
      <w:pPr>
        <w:spacing w:after="0" w:line="360" w:lineRule="auto"/>
        <w:jc w:val="both"/>
        <w:rPr>
          <w:rFonts w:ascii="Times New Roman" w:eastAsia="SimSun" w:hAnsi="Times New Roman" w:cs="Times New Roman"/>
          <w:bCs/>
          <w:sz w:val="24"/>
          <w:szCs w:val="24"/>
          <w:lang w:eastAsia="zh-CN"/>
        </w:rPr>
      </w:pPr>
    </w:p>
    <w:p w:rsidR="001B4EB7" w:rsidRDefault="001B4EB7">
      <w:pPr>
        <w:spacing w:after="0" w:line="360" w:lineRule="auto"/>
        <w:jc w:val="both"/>
        <w:rPr>
          <w:rFonts w:ascii="Times New Roman" w:eastAsia="SimSun" w:hAnsi="Times New Roman" w:cs="Times New Roman"/>
          <w:bCs/>
          <w:sz w:val="24"/>
          <w:szCs w:val="24"/>
          <w:lang w:eastAsia="zh-CN"/>
        </w:rPr>
      </w:pPr>
    </w:p>
    <w:p w:rsidR="001B4EB7" w:rsidRDefault="001B4EB7">
      <w:pPr>
        <w:spacing w:after="0" w:line="360" w:lineRule="auto"/>
        <w:jc w:val="both"/>
        <w:rPr>
          <w:rFonts w:ascii="Times New Roman" w:eastAsia="SimSun" w:hAnsi="Times New Roman" w:cs="Times New Roman"/>
          <w:bCs/>
          <w:sz w:val="24"/>
          <w:szCs w:val="24"/>
          <w:lang w:eastAsia="zh-CN"/>
        </w:rPr>
      </w:pPr>
    </w:p>
    <w:p w:rsidR="001B4EB7" w:rsidRDefault="001B4EB7">
      <w:pPr>
        <w:spacing w:after="0" w:line="360" w:lineRule="auto"/>
        <w:jc w:val="both"/>
        <w:rPr>
          <w:rFonts w:ascii="Times New Roman" w:eastAsia="SimSun" w:hAnsi="Times New Roman" w:cs="Times New Roman"/>
          <w:bCs/>
          <w:sz w:val="24"/>
          <w:szCs w:val="24"/>
          <w:lang w:eastAsia="zh-CN"/>
        </w:rPr>
      </w:pPr>
    </w:p>
    <w:p w:rsidR="001B4EB7" w:rsidRDefault="001B4EB7">
      <w:pPr>
        <w:spacing w:after="0" w:line="360" w:lineRule="auto"/>
        <w:jc w:val="both"/>
        <w:rPr>
          <w:rFonts w:ascii="Times New Roman" w:eastAsia="SimSun" w:hAnsi="Times New Roman" w:cs="Times New Roman"/>
          <w:bCs/>
          <w:sz w:val="24"/>
          <w:szCs w:val="24"/>
          <w:lang w:eastAsia="zh-CN"/>
        </w:rPr>
      </w:pPr>
    </w:p>
    <w:p w:rsidR="001B4EB7" w:rsidRDefault="001B4EB7">
      <w:pPr>
        <w:spacing w:after="0" w:line="360" w:lineRule="auto"/>
        <w:jc w:val="both"/>
        <w:rPr>
          <w:rFonts w:ascii="Times New Roman" w:eastAsia="SimSun" w:hAnsi="Times New Roman" w:cs="Times New Roman"/>
          <w:bCs/>
          <w:sz w:val="24"/>
          <w:szCs w:val="24"/>
          <w:lang w:eastAsia="zh-CN"/>
        </w:rPr>
      </w:pPr>
    </w:p>
    <w:p w:rsidR="001B4EB7" w:rsidRDefault="001B4EB7">
      <w:pPr>
        <w:spacing w:after="0" w:line="360" w:lineRule="auto"/>
        <w:jc w:val="center"/>
        <w:rPr>
          <w:rFonts w:ascii="Times New Roman" w:eastAsia="SimSun" w:hAnsi="Times New Roman" w:cs="Times New Roman"/>
          <w:b/>
          <w:bCs/>
          <w:sz w:val="24"/>
          <w:szCs w:val="24"/>
          <w:lang w:eastAsia="zh-CN"/>
        </w:rPr>
      </w:pPr>
    </w:p>
    <w:p w:rsidR="001B4EB7" w:rsidRDefault="001B4EB7">
      <w:pPr>
        <w:spacing w:after="0" w:line="360" w:lineRule="auto"/>
        <w:jc w:val="center"/>
        <w:rPr>
          <w:rFonts w:ascii="Times New Roman" w:eastAsia="SimSun" w:hAnsi="Times New Roman" w:cs="Times New Roman"/>
          <w:b/>
          <w:bCs/>
          <w:sz w:val="24"/>
          <w:szCs w:val="24"/>
          <w:lang w:eastAsia="zh-CN"/>
        </w:rPr>
      </w:pPr>
    </w:p>
    <w:p w:rsidR="001B4EB7" w:rsidRDefault="00853B14">
      <w:pPr>
        <w:spacing w:after="0" w:line="36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lastRenderedPageBreak/>
        <w:t>TABLE OF CONTENTS</w:t>
      </w:r>
    </w:p>
    <w:p w:rsidR="001B4EB7" w:rsidRDefault="00853B14">
      <w:pPr>
        <w:spacing w:after="0" w:line="36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Title page</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i</w:t>
      </w:r>
    </w:p>
    <w:p w:rsidR="001B4EB7" w:rsidRDefault="00853B14">
      <w:pPr>
        <w:spacing w:after="0" w:line="36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Certification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ii</w:t>
      </w:r>
    </w:p>
    <w:p w:rsidR="001B4EB7" w:rsidRDefault="00853B14">
      <w:pPr>
        <w:spacing w:after="0" w:line="36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Dedication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iii</w:t>
      </w:r>
    </w:p>
    <w:p w:rsidR="001B4EB7" w:rsidRDefault="00853B14">
      <w:pPr>
        <w:spacing w:after="0" w:line="36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Acknowledgements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iv</w:t>
      </w:r>
    </w:p>
    <w:p w:rsidR="001B4EB7" w:rsidRDefault="00853B14">
      <w:pPr>
        <w:spacing w:after="0" w:line="36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Table of Contents</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v</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CHAPTER ONE</w:t>
      </w:r>
    </w:p>
    <w:p w:rsidR="001B4EB7" w:rsidRDefault="00853B1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 xml:space="preserve">1.0 </w:t>
      </w:r>
      <w:r>
        <w:rPr>
          <w:rFonts w:ascii="Times New Roman" w:hAnsi="Times New Roman" w:cs="Times New Roman"/>
          <w:bCs/>
          <w:sz w:val="24"/>
          <w:szCs w:val="24"/>
          <w:lang w:eastAsia="zh-CN"/>
        </w:rPr>
        <w:tab/>
        <w:t xml:space="preserve">Introduction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1</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1.1</w:t>
      </w:r>
      <w:r>
        <w:rPr>
          <w:rFonts w:ascii="Times New Roman" w:hAnsi="Times New Roman" w:cs="Times New Roman"/>
          <w:bCs/>
          <w:sz w:val="24"/>
          <w:szCs w:val="24"/>
          <w:lang w:eastAsia="zh-CN"/>
        </w:rPr>
        <w:tab/>
        <w:t xml:space="preserve">Background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1</w:t>
      </w:r>
    </w:p>
    <w:p w:rsidR="001B4EB7" w:rsidRDefault="00853B14">
      <w:pPr>
        <w:spacing w:after="0" w:line="360" w:lineRule="auto"/>
        <w:jc w:val="both"/>
        <w:rPr>
          <w:rFonts w:ascii="Times New Roman" w:hAnsi="Times New Roman" w:cs="Times New Roman"/>
          <w:sz w:val="24"/>
          <w:szCs w:val="24"/>
        </w:rPr>
      </w:pPr>
      <w:r>
        <w:rPr>
          <w:rFonts w:ascii="Times New Roman" w:eastAsia="SimSun" w:hAnsi="Times New Roman" w:cs="Times New Roman"/>
          <w:bCs/>
          <w:sz w:val="24"/>
          <w:szCs w:val="24"/>
          <w:lang w:eastAsia="zh-CN"/>
        </w:rPr>
        <w:t>1.2</w:t>
      </w:r>
      <w:r>
        <w:rPr>
          <w:rFonts w:ascii="Times New Roman" w:eastAsia="SimSun" w:hAnsi="Times New Roman" w:cs="Times New Roman"/>
          <w:sz w:val="24"/>
          <w:szCs w:val="24"/>
          <w:lang w:eastAsia="zh-CN"/>
        </w:rPr>
        <w:tab/>
      </w:r>
      <w:r>
        <w:rPr>
          <w:rFonts w:ascii="Times New Roman" w:eastAsia="SimSun" w:hAnsi="Times New Roman" w:cs="Times New Roman"/>
          <w:bCs/>
          <w:sz w:val="24"/>
          <w:szCs w:val="24"/>
          <w:lang w:eastAsia="zh-CN"/>
        </w:rPr>
        <w:t xml:space="preserve">Problem Statement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4</w:t>
      </w:r>
    </w:p>
    <w:p w:rsidR="001B4EB7" w:rsidRDefault="00853B14">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1.3</w:t>
      </w:r>
      <w:r>
        <w:rPr>
          <w:rFonts w:ascii="Times New Roman" w:eastAsia="SimSun" w:hAnsi="Times New Roman" w:cs="Times New Roman"/>
          <w:sz w:val="24"/>
          <w:szCs w:val="24"/>
          <w:lang w:eastAsia="zh-CN"/>
        </w:rPr>
        <w:tab/>
      </w:r>
      <w:r>
        <w:rPr>
          <w:rFonts w:ascii="Times New Roman" w:eastAsia="SimSun" w:hAnsi="Times New Roman" w:cs="Times New Roman"/>
          <w:bCs/>
          <w:sz w:val="24"/>
          <w:szCs w:val="24"/>
          <w:lang w:eastAsia="zh-CN"/>
        </w:rPr>
        <w:t xml:space="preserve">Justification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5</w:t>
      </w:r>
    </w:p>
    <w:p w:rsidR="001B4EB7" w:rsidRDefault="00853B14">
      <w:pPr>
        <w:spacing w:line="271" w:lineRule="auto"/>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1.3.1   Objective of the Study</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5</w:t>
      </w:r>
    </w:p>
    <w:p w:rsidR="001B4EB7" w:rsidRDefault="00853B14">
      <w:pPr>
        <w:spacing w:after="0" w:line="360" w:lineRule="auto"/>
        <w:rPr>
          <w:rFonts w:ascii="Times New Roman" w:hAnsi="Times New Roman" w:cs="Times New Roman"/>
          <w:b/>
          <w:sz w:val="24"/>
          <w:szCs w:val="24"/>
        </w:rPr>
      </w:pPr>
      <w:r>
        <w:rPr>
          <w:rFonts w:ascii="Times New Roman" w:eastAsia="SimSun" w:hAnsi="Times New Roman" w:cs="Times New Roman"/>
          <w:b/>
          <w:bCs/>
          <w:sz w:val="24"/>
          <w:szCs w:val="24"/>
          <w:lang w:eastAsia="zh-CN"/>
        </w:rPr>
        <w:t>CHAPTER TWO</w:t>
      </w:r>
    </w:p>
    <w:p w:rsidR="001B4EB7" w:rsidRDefault="00853B14">
      <w:pPr>
        <w:spacing w:after="0" w:line="360" w:lineRule="auto"/>
        <w:jc w:val="both"/>
        <w:rPr>
          <w:rFonts w:ascii="Times New Roman" w:hAnsi="Times New Roman" w:cs="Times New Roman"/>
          <w:sz w:val="24"/>
          <w:szCs w:val="24"/>
        </w:rPr>
      </w:pPr>
      <w:r>
        <w:rPr>
          <w:rFonts w:ascii="Times New Roman" w:eastAsia="SimSun" w:hAnsi="Times New Roman" w:cs="Times New Roman"/>
          <w:bCs/>
          <w:sz w:val="24"/>
          <w:szCs w:val="24"/>
          <w:lang w:eastAsia="zh-CN"/>
        </w:rPr>
        <w:t xml:space="preserve">2.0 </w:t>
      </w:r>
      <w:r>
        <w:rPr>
          <w:rFonts w:ascii="Times New Roman" w:eastAsia="SimSun" w:hAnsi="Times New Roman" w:cs="Times New Roman"/>
          <w:bCs/>
          <w:sz w:val="24"/>
          <w:szCs w:val="24"/>
          <w:lang w:eastAsia="zh-CN"/>
        </w:rPr>
        <w:tab/>
        <w:t xml:space="preserve">Literature Review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6</w:t>
      </w:r>
    </w:p>
    <w:p w:rsidR="001B4EB7" w:rsidRDefault="00853B14">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2.1</w:t>
      </w:r>
      <w:r>
        <w:rPr>
          <w:rFonts w:ascii="Times New Roman" w:eastAsia="SimSun" w:hAnsi="Times New Roman" w:cs="Times New Roman"/>
          <w:bCs/>
          <w:sz w:val="24"/>
          <w:szCs w:val="24"/>
          <w:lang w:eastAsia="zh-CN"/>
        </w:rPr>
        <w:tab/>
        <w:t xml:space="preserve">Introduction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6</w:t>
      </w:r>
    </w:p>
    <w:p w:rsidR="001B4EB7" w:rsidRDefault="00853B14">
      <w:pPr>
        <w:spacing w:line="271" w:lineRule="auto"/>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 xml:space="preserve">2.2 </w:t>
      </w:r>
      <w:r>
        <w:rPr>
          <w:rFonts w:ascii="Times New Roman" w:eastAsia="SimSun" w:hAnsi="Times New Roman" w:cs="Times New Roman"/>
          <w:bCs/>
          <w:sz w:val="24"/>
          <w:szCs w:val="24"/>
          <w:lang w:eastAsia="zh-CN"/>
        </w:rPr>
        <w:tab/>
        <w:t xml:space="preserve">Uses of Cow Dung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6</w:t>
      </w:r>
    </w:p>
    <w:p w:rsidR="001B4EB7" w:rsidRDefault="00853B14">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2.3</w:t>
      </w:r>
      <w:r>
        <w:rPr>
          <w:rFonts w:ascii="Times New Roman" w:eastAsia="SimSun" w:hAnsi="Times New Roman" w:cs="Times New Roman"/>
          <w:sz w:val="24"/>
          <w:szCs w:val="24"/>
          <w:lang w:eastAsia="zh-CN"/>
        </w:rPr>
        <w:tab/>
      </w:r>
      <w:r>
        <w:rPr>
          <w:rFonts w:ascii="Times New Roman" w:eastAsia="SimSun" w:hAnsi="Times New Roman" w:cs="Times New Roman"/>
          <w:bCs/>
          <w:sz w:val="24"/>
          <w:szCs w:val="24"/>
          <w:lang w:eastAsia="zh-CN"/>
        </w:rPr>
        <w:t>Fertilizer</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6</w:t>
      </w:r>
    </w:p>
    <w:p w:rsidR="001B4EB7" w:rsidRDefault="00853B14">
      <w:pPr>
        <w:spacing w:line="271" w:lineRule="auto"/>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2.4</w:t>
      </w:r>
      <w:r>
        <w:rPr>
          <w:rFonts w:ascii="Times New Roman" w:eastAsia="SimSun" w:hAnsi="Times New Roman" w:cs="Times New Roman"/>
          <w:sz w:val="24"/>
          <w:szCs w:val="24"/>
          <w:lang w:eastAsia="zh-CN"/>
        </w:rPr>
        <w:tab/>
      </w:r>
      <w:r>
        <w:rPr>
          <w:rFonts w:ascii="Times New Roman" w:eastAsia="SimSun" w:hAnsi="Times New Roman" w:cs="Times New Roman"/>
          <w:bCs/>
          <w:sz w:val="24"/>
          <w:szCs w:val="24"/>
          <w:lang w:eastAsia="zh-CN"/>
        </w:rPr>
        <w:t>Religious Uses</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7</w:t>
      </w:r>
    </w:p>
    <w:p w:rsidR="001B4EB7" w:rsidRDefault="00853B14">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2.5</w:t>
      </w:r>
      <w:r>
        <w:rPr>
          <w:rFonts w:ascii="Times New Roman" w:eastAsia="SimSun" w:hAnsi="Times New Roman" w:cs="Times New Roman"/>
          <w:bCs/>
          <w:sz w:val="24"/>
          <w:szCs w:val="24"/>
          <w:lang w:eastAsia="zh-CN"/>
        </w:rPr>
        <w:tab/>
        <w:t>Floor and wall coating</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7</w:t>
      </w:r>
    </w:p>
    <w:p w:rsidR="001B4EB7" w:rsidRDefault="00853B14">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2.6</w:t>
      </w:r>
      <w:r>
        <w:rPr>
          <w:rFonts w:ascii="Times New Roman" w:eastAsia="SimSun" w:hAnsi="Times New Roman" w:cs="Times New Roman"/>
          <w:sz w:val="24"/>
          <w:szCs w:val="24"/>
          <w:lang w:eastAsia="zh-CN"/>
        </w:rPr>
        <w:tab/>
      </w:r>
      <w:r>
        <w:rPr>
          <w:rFonts w:ascii="Times New Roman" w:eastAsia="SimSun" w:hAnsi="Times New Roman" w:cs="Times New Roman"/>
          <w:bCs/>
          <w:sz w:val="24"/>
          <w:szCs w:val="24"/>
          <w:lang w:eastAsia="zh-CN"/>
        </w:rPr>
        <w:t xml:space="preserve">Other uses of Cow Dung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8</w:t>
      </w:r>
    </w:p>
    <w:p w:rsidR="001B4EB7" w:rsidRDefault="00853B14">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 xml:space="preserve">2.7.1 Bioremediation of Environment Pollutants Cow Dung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8</w:t>
      </w:r>
    </w:p>
    <w:p w:rsidR="001B4EB7" w:rsidRDefault="00853B14">
      <w:pPr>
        <w:spacing w:line="271" w:lineRule="auto"/>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2.7</w:t>
      </w:r>
      <w:r>
        <w:rPr>
          <w:rFonts w:ascii="Times New Roman" w:eastAsia="SimSun" w:hAnsi="Times New Roman" w:cs="Times New Roman"/>
          <w:bCs/>
          <w:sz w:val="24"/>
          <w:szCs w:val="24"/>
          <w:lang w:eastAsia="zh-CN"/>
        </w:rPr>
        <w:tab/>
        <w:t xml:space="preserve">Ecology of Cow Dung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8</w:t>
      </w:r>
    </w:p>
    <w:p w:rsidR="001B4EB7" w:rsidRDefault="00853B14">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 xml:space="preserve">2.7.1 Bioremediation of Environment Pollutants Cow Dung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8</w:t>
      </w:r>
    </w:p>
    <w:p w:rsidR="001B4EB7" w:rsidRDefault="00853B14">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2.7.2</w:t>
      </w:r>
      <w:r>
        <w:rPr>
          <w:rFonts w:ascii="Times New Roman" w:eastAsia="SimSun" w:hAnsi="Times New Roman" w:cs="Times New Roman"/>
          <w:sz w:val="24"/>
          <w:szCs w:val="24"/>
          <w:lang w:eastAsia="zh-CN"/>
        </w:rPr>
        <w:tab/>
      </w:r>
      <w:r>
        <w:rPr>
          <w:rFonts w:ascii="Times New Roman" w:eastAsia="SimSun" w:hAnsi="Times New Roman" w:cs="Times New Roman"/>
          <w:bCs/>
          <w:sz w:val="24"/>
          <w:szCs w:val="24"/>
          <w:lang w:eastAsia="zh-CN"/>
        </w:rPr>
        <w:t>Source of Microbial Enzymes of Cow Dung</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10</w:t>
      </w:r>
    </w:p>
    <w:p w:rsidR="001B4EB7" w:rsidRDefault="00853B14">
      <w:pPr>
        <w:spacing w:line="271" w:lineRule="auto"/>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2.8</w:t>
      </w:r>
      <w:r>
        <w:rPr>
          <w:rFonts w:ascii="Times New Roman" w:eastAsia="SimSun" w:hAnsi="Times New Roman" w:cs="Times New Roman"/>
          <w:sz w:val="24"/>
          <w:szCs w:val="24"/>
          <w:lang w:eastAsia="zh-CN"/>
        </w:rPr>
        <w:tab/>
      </w:r>
      <w:r>
        <w:rPr>
          <w:rFonts w:ascii="Times New Roman" w:eastAsia="SimSun" w:hAnsi="Times New Roman" w:cs="Times New Roman"/>
          <w:bCs/>
          <w:sz w:val="24"/>
          <w:szCs w:val="24"/>
          <w:lang w:eastAsia="zh-CN"/>
        </w:rPr>
        <w:t xml:space="preserve">Agriculture Management of Cow Dung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11</w:t>
      </w:r>
    </w:p>
    <w:p w:rsidR="001B4EB7" w:rsidRDefault="00853B14">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2.9</w:t>
      </w:r>
      <w:r>
        <w:rPr>
          <w:rFonts w:ascii="Times New Roman" w:eastAsia="SimSun" w:hAnsi="Times New Roman" w:cs="Times New Roman"/>
          <w:bCs/>
          <w:sz w:val="24"/>
          <w:szCs w:val="24"/>
          <w:lang w:eastAsia="zh-CN"/>
        </w:rPr>
        <w:tab/>
        <w:t>Inorganic Fertilizer Materials</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13</w:t>
      </w:r>
    </w:p>
    <w:p w:rsidR="001B4EB7" w:rsidRDefault="00853B14">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2.10 </w:t>
      </w:r>
      <w:r>
        <w:rPr>
          <w:rFonts w:ascii="Times New Roman" w:hAnsi="Times New Roman" w:cs="Times New Roman"/>
          <w:bCs/>
          <w:sz w:val="24"/>
          <w:szCs w:val="24"/>
          <w:lang w:eastAsia="zh-CN"/>
        </w:rPr>
        <w:tab/>
        <w:t>Phosphorus Fertilizers Rock Phosphate[Ca</w:t>
      </w:r>
      <w:r>
        <w:rPr>
          <w:rFonts w:ascii="Times New Roman" w:hAnsi="Times New Roman" w:cs="Times New Roman"/>
          <w:bCs/>
          <w:sz w:val="24"/>
          <w:szCs w:val="24"/>
          <w:lang w:eastAsia="zh-CN"/>
        </w:rPr>
        <w:t>10OHF(PO4 )6 ]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15</w:t>
      </w:r>
    </w:p>
    <w:p w:rsidR="001B4EB7" w:rsidRDefault="00853B14">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lastRenderedPageBreak/>
        <w:t xml:space="preserve">2.11Maize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16</w:t>
      </w:r>
    </w:p>
    <w:p w:rsidR="001B4EB7" w:rsidRDefault="00853B14">
      <w:pPr>
        <w:spacing w:line="271" w:lineRule="auto"/>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2.12</w:t>
      </w:r>
      <w:r>
        <w:rPr>
          <w:rFonts w:ascii="Times New Roman" w:eastAsia="SimSun" w:hAnsi="Times New Roman" w:cs="Times New Roman"/>
          <w:bCs/>
          <w:sz w:val="24"/>
          <w:szCs w:val="24"/>
          <w:lang w:eastAsia="zh-CN"/>
        </w:rPr>
        <w:tab/>
        <w:t>Chemicals</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21</w:t>
      </w:r>
    </w:p>
    <w:p w:rsidR="001B4EB7" w:rsidRDefault="00853B14">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2.13</w:t>
      </w:r>
      <w:r>
        <w:rPr>
          <w:rFonts w:ascii="Times New Roman" w:eastAsia="SimSun" w:hAnsi="Times New Roman" w:cs="Times New Roman"/>
          <w:bCs/>
          <w:sz w:val="24"/>
          <w:szCs w:val="24"/>
          <w:lang w:eastAsia="zh-CN"/>
        </w:rPr>
        <w:tab/>
        <w:t>Nutrient Management Basics</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23</w:t>
      </w:r>
    </w:p>
    <w:p w:rsidR="001B4EB7" w:rsidRDefault="00853B14">
      <w:pPr>
        <w:spacing w:after="0" w:line="360" w:lineRule="auto"/>
        <w:rPr>
          <w:rFonts w:ascii="Times New Roman" w:hAnsi="Times New Roman" w:cs="Times New Roman"/>
          <w:b/>
          <w:sz w:val="24"/>
          <w:szCs w:val="24"/>
        </w:rPr>
      </w:pPr>
      <w:r>
        <w:rPr>
          <w:rFonts w:ascii="Times New Roman" w:hAnsi="Times New Roman" w:cs="Times New Roman"/>
          <w:b/>
          <w:bCs/>
          <w:sz w:val="24"/>
          <w:szCs w:val="24"/>
          <w:lang w:eastAsia="zh-CN"/>
        </w:rPr>
        <w:t>CHAPTER THREE</w:t>
      </w:r>
      <w:r>
        <w:rPr>
          <w:rFonts w:ascii="Times New Roman" w:hAnsi="Times New Roman" w:cs="Times New Roman"/>
          <w:b/>
          <w:sz w:val="24"/>
          <w:szCs w:val="24"/>
          <w:lang w:eastAsia="zh-CN"/>
        </w:rPr>
        <w:t xml:space="preserve">: </w:t>
      </w:r>
      <w:r>
        <w:rPr>
          <w:rFonts w:ascii="Times New Roman" w:hAnsi="Times New Roman" w:cs="Times New Roman"/>
          <w:b/>
          <w:bCs/>
          <w:sz w:val="24"/>
          <w:szCs w:val="24"/>
          <w:lang w:eastAsia="zh-CN"/>
        </w:rPr>
        <w:t>MATERIALS AND METHODS</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3.1</w:t>
      </w:r>
      <w:r>
        <w:rPr>
          <w:rFonts w:ascii="Times New Roman" w:hAnsi="Times New Roman" w:cs="Times New Roman"/>
          <w:sz w:val="24"/>
          <w:szCs w:val="24"/>
          <w:lang w:eastAsia="zh-CN"/>
        </w:rPr>
        <w:tab/>
      </w:r>
      <w:r>
        <w:rPr>
          <w:rFonts w:ascii="Times New Roman" w:hAnsi="Times New Roman" w:cs="Times New Roman"/>
          <w:bCs/>
          <w:sz w:val="24"/>
          <w:szCs w:val="24"/>
          <w:lang w:eastAsia="zh-CN"/>
        </w:rPr>
        <w:t>The Study Area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t>31</w:t>
      </w:r>
    </w:p>
    <w:p w:rsidR="001B4EB7" w:rsidRDefault="00853B1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3.2</w:t>
      </w:r>
      <w:r>
        <w:rPr>
          <w:rFonts w:ascii="Times New Roman" w:hAnsi="Times New Roman" w:cs="Times New Roman"/>
          <w:sz w:val="24"/>
          <w:szCs w:val="24"/>
          <w:lang w:eastAsia="zh-CN"/>
        </w:rPr>
        <w:tab/>
      </w:r>
      <w:r>
        <w:rPr>
          <w:rFonts w:ascii="Times New Roman" w:hAnsi="Times New Roman" w:cs="Times New Roman"/>
          <w:bCs/>
          <w:sz w:val="24"/>
          <w:szCs w:val="24"/>
          <w:lang w:eastAsia="zh-CN"/>
        </w:rPr>
        <w:t>Treatments and Experimental Design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32</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3.4.</w:t>
      </w:r>
      <w:r>
        <w:rPr>
          <w:rFonts w:ascii="Times New Roman" w:hAnsi="Times New Roman" w:cs="Times New Roman"/>
          <w:sz w:val="24"/>
          <w:szCs w:val="24"/>
          <w:lang w:eastAsia="zh-CN"/>
        </w:rPr>
        <w:tab/>
      </w:r>
      <w:r>
        <w:rPr>
          <w:rFonts w:ascii="Times New Roman" w:hAnsi="Times New Roman" w:cs="Times New Roman"/>
          <w:bCs/>
          <w:sz w:val="24"/>
          <w:szCs w:val="24"/>
          <w:lang w:eastAsia="zh-CN"/>
        </w:rPr>
        <w:t>Agronomical Practices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32</w:t>
      </w:r>
    </w:p>
    <w:p w:rsidR="001B4EB7" w:rsidRDefault="00853B1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3.4.1</w:t>
      </w:r>
      <w:r>
        <w:rPr>
          <w:rFonts w:ascii="Times New Roman" w:hAnsi="Times New Roman" w:cs="Times New Roman"/>
          <w:sz w:val="24"/>
          <w:szCs w:val="24"/>
          <w:lang w:eastAsia="zh-CN"/>
        </w:rPr>
        <w:tab/>
      </w:r>
      <w:r>
        <w:rPr>
          <w:rFonts w:ascii="Times New Roman" w:hAnsi="Times New Roman" w:cs="Times New Roman"/>
          <w:bCs/>
          <w:sz w:val="24"/>
          <w:szCs w:val="24"/>
          <w:lang w:eastAsia="zh-CN"/>
        </w:rPr>
        <w:t>Land Preparation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32</w:t>
      </w:r>
    </w:p>
    <w:p w:rsidR="001B4EB7" w:rsidRDefault="00853B14">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3.4.2</w:t>
      </w:r>
      <w:r>
        <w:rPr>
          <w:rFonts w:ascii="Times New Roman" w:hAnsi="Times New Roman" w:cs="Times New Roman"/>
          <w:sz w:val="24"/>
          <w:szCs w:val="24"/>
          <w:lang w:eastAsia="zh-CN"/>
        </w:rPr>
        <w:tab/>
      </w:r>
      <w:r>
        <w:rPr>
          <w:rFonts w:ascii="Times New Roman" w:hAnsi="Times New Roman" w:cs="Times New Roman"/>
          <w:bCs/>
          <w:sz w:val="24"/>
          <w:szCs w:val="24"/>
          <w:lang w:eastAsia="zh-CN"/>
        </w:rPr>
        <w:t>Sowing</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32</w:t>
      </w:r>
    </w:p>
    <w:p w:rsidR="001B4EB7" w:rsidRDefault="00853B14">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3.4.3</w:t>
      </w:r>
      <w:r>
        <w:rPr>
          <w:rFonts w:ascii="Times New Roman" w:hAnsi="Times New Roman" w:cs="Times New Roman"/>
          <w:sz w:val="24"/>
          <w:szCs w:val="24"/>
          <w:lang w:eastAsia="zh-CN"/>
        </w:rPr>
        <w:tab/>
      </w:r>
      <w:r>
        <w:rPr>
          <w:rFonts w:ascii="Times New Roman" w:hAnsi="Times New Roman" w:cs="Times New Roman"/>
          <w:bCs/>
          <w:sz w:val="24"/>
          <w:szCs w:val="24"/>
          <w:lang w:eastAsia="zh-CN"/>
        </w:rPr>
        <w:t>Weeds, Pests and Diseases Control</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33</w:t>
      </w:r>
    </w:p>
    <w:p w:rsidR="001B4EB7" w:rsidRDefault="00853B1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3.5</w:t>
      </w:r>
      <w:r>
        <w:rPr>
          <w:rFonts w:ascii="Times New Roman" w:hAnsi="Times New Roman" w:cs="Times New Roman"/>
          <w:sz w:val="24"/>
          <w:szCs w:val="24"/>
          <w:lang w:eastAsia="zh-CN"/>
        </w:rPr>
        <w:tab/>
      </w:r>
      <w:r>
        <w:rPr>
          <w:rFonts w:ascii="Times New Roman" w:hAnsi="Times New Roman" w:cs="Times New Roman"/>
          <w:bCs/>
          <w:sz w:val="24"/>
          <w:szCs w:val="24"/>
          <w:lang w:eastAsia="zh-CN"/>
        </w:rPr>
        <w:t>Collection and Preparation of Soil Sample</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33</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3.7.1</w:t>
      </w:r>
      <w:r>
        <w:rPr>
          <w:rFonts w:ascii="Times New Roman" w:hAnsi="Times New Roman" w:cs="Times New Roman"/>
          <w:sz w:val="24"/>
          <w:szCs w:val="24"/>
          <w:lang w:eastAsia="zh-CN"/>
        </w:rPr>
        <w:tab/>
      </w:r>
      <w:r>
        <w:rPr>
          <w:rFonts w:ascii="Times New Roman" w:hAnsi="Times New Roman" w:cs="Times New Roman"/>
          <w:bCs/>
          <w:sz w:val="24"/>
          <w:szCs w:val="24"/>
          <w:lang w:eastAsia="zh-CN"/>
        </w:rPr>
        <w:t>Growth Parameters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33</w:t>
      </w:r>
    </w:p>
    <w:p w:rsidR="001B4EB7" w:rsidRDefault="00853B1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3.7.1.1</w:t>
      </w:r>
      <w:r>
        <w:rPr>
          <w:rFonts w:ascii="Times New Roman" w:hAnsi="Times New Roman" w:cs="Times New Roman"/>
          <w:sz w:val="24"/>
          <w:szCs w:val="24"/>
          <w:lang w:eastAsia="zh-CN"/>
        </w:rPr>
        <w:tab/>
      </w:r>
      <w:r>
        <w:rPr>
          <w:rFonts w:ascii="Times New Roman" w:hAnsi="Times New Roman" w:cs="Times New Roman"/>
          <w:bCs/>
          <w:sz w:val="24"/>
          <w:szCs w:val="24"/>
          <w:lang w:eastAsia="zh-CN"/>
        </w:rPr>
        <w:t>Plant Height</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33</w:t>
      </w:r>
    </w:p>
    <w:p w:rsidR="001B4EB7" w:rsidRDefault="00853B14">
      <w:pPr>
        <w:spacing w:line="271" w:lineRule="auto"/>
        <w:rPr>
          <w:rFonts w:ascii="Times New Roman" w:hAnsi="Times New Roman" w:cs="Times New Roman"/>
          <w:sz w:val="24"/>
          <w:szCs w:val="24"/>
        </w:rPr>
      </w:pPr>
      <w:r>
        <w:rPr>
          <w:rFonts w:ascii="Times New Roman" w:hAnsi="Times New Roman" w:cs="Times New Roman"/>
          <w:bCs/>
          <w:sz w:val="24"/>
          <w:szCs w:val="24"/>
          <w:lang w:eastAsia="zh-CN"/>
        </w:rPr>
        <w:t>3.7.1.3</w:t>
      </w:r>
      <w:r>
        <w:rPr>
          <w:rFonts w:ascii="Times New Roman" w:hAnsi="Times New Roman" w:cs="Times New Roman"/>
          <w:sz w:val="24"/>
          <w:szCs w:val="24"/>
          <w:lang w:eastAsia="zh-CN"/>
        </w:rPr>
        <w:tab/>
      </w:r>
      <w:r>
        <w:rPr>
          <w:rFonts w:ascii="Times New Roman" w:hAnsi="Times New Roman" w:cs="Times New Roman"/>
          <w:bCs/>
          <w:sz w:val="24"/>
          <w:szCs w:val="24"/>
          <w:lang w:eastAsia="zh-CN"/>
        </w:rPr>
        <w:t xml:space="preserve">Leaf </w:t>
      </w:r>
      <w:r>
        <w:rPr>
          <w:rFonts w:ascii="Times New Roman" w:hAnsi="Times New Roman" w:cs="Times New Roman"/>
          <w:bCs/>
          <w:sz w:val="24"/>
          <w:szCs w:val="24"/>
          <w:lang w:eastAsia="zh-CN"/>
        </w:rPr>
        <w:t>Area (LA)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t>33</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3.7.2.2</w:t>
      </w:r>
      <w:r>
        <w:rPr>
          <w:rFonts w:ascii="Times New Roman" w:hAnsi="Times New Roman" w:cs="Times New Roman"/>
          <w:sz w:val="24"/>
          <w:szCs w:val="24"/>
          <w:lang w:eastAsia="zh-CN"/>
        </w:rPr>
        <w:tab/>
      </w:r>
      <w:r>
        <w:rPr>
          <w:rFonts w:ascii="Times New Roman" w:hAnsi="Times New Roman" w:cs="Times New Roman"/>
          <w:bCs/>
          <w:sz w:val="24"/>
          <w:szCs w:val="24"/>
          <w:lang w:eastAsia="zh-CN"/>
        </w:rPr>
        <w:t>Number of Grain Per Cob</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34</w:t>
      </w:r>
    </w:p>
    <w:p w:rsidR="001B4EB7" w:rsidRDefault="00853B1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3.7.2.3</w:t>
      </w:r>
      <w:r>
        <w:rPr>
          <w:rFonts w:ascii="Times New Roman" w:hAnsi="Times New Roman" w:cs="Times New Roman"/>
          <w:sz w:val="24"/>
          <w:szCs w:val="24"/>
          <w:lang w:eastAsia="zh-CN"/>
        </w:rPr>
        <w:tab/>
      </w:r>
      <w:r>
        <w:rPr>
          <w:rFonts w:ascii="Times New Roman" w:hAnsi="Times New Roman" w:cs="Times New Roman"/>
          <w:bCs/>
          <w:sz w:val="24"/>
          <w:szCs w:val="24"/>
          <w:lang w:eastAsia="zh-CN"/>
        </w:rPr>
        <w:t>Total Grain Yield</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34</w:t>
      </w:r>
    </w:p>
    <w:p w:rsidR="001B4EB7" w:rsidRDefault="00853B14">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3.8</w:t>
      </w:r>
      <w:r>
        <w:rPr>
          <w:rFonts w:ascii="Times New Roman" w:hAnsi="Times New Roman" w:cs="Times New Roman"/>
          <w:sz w:val="24"/>
          <w:szCs w:val="24"/>
          <w:lang w:eastAsia="zh-CN"/>
        </w:rPr>
        <w:tab/>
      </w:r>
      <w:r>
        <w:rPr>
          <w:rFonts w:ascii="Times New Roman" w:hAnsi="Times New Roman" w:cs="Times New Roman"/>
          <w:bCs/>
          <w:sz w:val="24"/>
          <w:szCs w:val="24"/>
          <w:lang w:eastAsia="zh-CN"/>
        </w:rPr>
        <w:t>Data Analysis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34</w:t>
      </w:r>
    </w:p>
    <w:p w:rsidR="001B4EB7" w:rsidRDefault="00853B14">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
          <w:bCs/>
          <w:sz w:val="24"/>
          <w:szCs w:val="24"/>
          <w:lang w:eastAsia="zh-CN"/>
        </w:rPr>
        <w:t>CHAPTER FOUR</w:t>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35</w:t>
      </w:r>
    </w:p>
    <w:p w:rsidR="001B4EB7" w:rsidRDefault="00853B14">
      <w:pPr>
        <w:spacing w:after="0" w:line="360" w:lineRule="auto"/>
        <w:rPr>
          <w:rFonts w:ascii="Times New Roman" w:eastAsia="SimSun" w:hAnsi="Times New Roman" w:cs="Times New Roman"/>
          <w:b/>
          <w:bCs/>
          <w:sz w:val="24"/>
          <w:szCs w:val="24"/>
        </w:rPr>
      </w:pPr>
      <w:r>
        <w:rPr>
          <w:rFonts w:ascii="Times New Roman" w:eastAsia="SimSun" w:hAnsi="Times New Roman" w:cs="Times New Roman"/>
          <w:b/>
          <w:bCs/>
          <w:sz w:val="24"/>
          <w:szCs w:val="24"/>
          <w:lang w:eastAsia="zh-CN"/>
        </w:rPr>
        <w:t>CHAPTER FIVE: SUMMARY, CONCLUSION AND RECOMMENDATIONS</w:t>
      </w:r>
    </w:p>
    <w:p w:rsidR="001B4EB7" w:rsidRDefault="00853B14">
      <w:pPr>
        <w:spacing w:line="271"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5.1</w:t>
      </w:r>
      <w:r>
        <w:rPr>
          <w:rFonts w:ascii="Times New Roman" w:eastAsia="SimSun" w:hAnsi="Times New Roman" w:cs="Times New Roman"/>
          <w:bCs/>
          <w:sz w:val="24"/>
          <w:szCs w:val="24"/>
          <w:lang w:eastAsia="zh-CN"/>
        </w:rPr>
        <w:tab/>
        <w:t xml:space="preserve">Summary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43</w:t>
      </w:r>
    </w:p>
    <w:p w:rsidR="001B4EB7" w:rsidRDefault="00853B14">
      <w:pPr>
        <w:spacing w:line="271" w:lineRule="auto"/>
      </w:pPr>
      <w:r>
        <w:rPr>
          <w:rFonts w:ascii="Times New Roman" w:hAnsi="Times New Roman" w:cs="Times New Roman"/>
          <w:bCs/>
          <w:sz w:val="24"/>
          <w:szCs w:val="24"/>
          <w:lang w:eastAsia="zh-CN"/>
        </w:rPr>
        <w:t>5.2</w:t>
      </w:r>
      <w:r>
        <w:rPr>
          <w:rFonts w:ascii="Times New Roman" w:hAnsi="Times New Roman" w:cs="Times New Roman"/>
          <w:bCs/>
          <w:sz w:val="24"/>
          <w:szCs w:val="24"/>
          <w:lang w:eastAsia="zh-CN"/>
        </w:rPr>
        <w:tab/>
        <w:t xml:space="preserve">Conclusion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43</w:t>
      </w:r>
    </w:p>
    <w:p w:rsidR="001B4EB7" w:rsidRDefault="00853B14">
      <w:pPr>
        <w:spacing w:after="0" w:line="360" w:lineRule="auto"/>
        <w:ind w:firstLine="720"/>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References</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44</w:t>
      </w:r>
    </w:p>
    <w:p w:rsidR="001B4EB7" w:rsidRDefault="001B4EB7">
      <w:pPr>
        <w:spacing w:after="0" w:line="360" w:lineRule="auto"/>
        <w:jc w:val="both"/>
        <w:rPr>
          <w:rFonts w:ascii="Times New Roman" w:eastAsia="SimSun" w:hAnsi="Times New Roman" w:cs="Times New Roman"/>
          <w:b/>
          <w:bCs/>
          <w:sz w:val="24"/>
          <w:szCs w:val="24"/>
          <w:lang w:eastAsia="zh-CN"/>
        </w:rPr>
        <w:sectPr w:rsidR="001B4EB7">
          <w:headerReference w:type="default" r:id="rId7"/>
          <w:footerReference w:type="default" r:id="rId8"/>
          <w:pgSz w:w="11952" w:h="14688"/>
          <w:pgMar w:top="1440" w:right="1440" w:bottom="1440" w:left="1440" w:header="720" w:footer="720" w:gutter="0"/>
          <w:pgNumType w:fmt="lowerRoman" w:start="1"/>
          <w:cols w:space="0"/>
          <w:docGrid w:linePitch="360"/>
        </w:sectPr>
      </w:pPr>
    </w:p>
    <w:p w:rsidR="001B4EB7" w:rsidRDefault="00853B14">
      <w:pPr>
        <w:spacing w:after="0" w:line="360" w:lineRule="auto"/>
        <w:jc w:val="center"/>
        <w:rPr>
          <w:rFonts w:ascii="Times New Roman" w:hAnsi="Times New Roman" w:cs="Times New Roman"/>
          <w:b/>
          <w:sz w:val="24"/>
          <w:szCs w:val="24"/>
        </w:rPr>
      </w:pPr>
      <w:r>
        <w:rPr>
          <w:rFonts w:ascii="Times New Roman" w:eastAsia="SimSun" w:hAnsi="Times New Roman" w:cs="Times New Roman"/>
          <w:b/>
          <w:bCs/>
          <w:sz w:val="24"/>
          <w:szCs w:val="24"/>
          <w:lang w:eastAsia="zh-CN"/>
        </w:rPr>
        <w:lastRenderedPageBreak/>
        <w:t>CHAPTER ONE</w:t>
      </w:r>
    </w:p>
    <w:p w:rsidR="001B4EB7" w:rsidRDefault="00853B1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Pr>
          <w:rFonts w:ascii="Times New Roman" w:hAnsi="Times New Roman" w:cs="Times New Roman"/>
          <w:b/>
          <w:bCs/>
          <w:sz w:val="24"/>
          <w:szCs w:val="24"/>
        </w:rPr>
        <w:tab/>
        <w:t xml:space="preserve">INTRODUCTION </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 xml:space="preserve">BACK GROUND </w:t>
      </w:r>
    </w:p>
    <w:p w:rsidR="001B4EB7" w:rsidRDefault="00853B14">
      <w:pPr>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Inorganic farming is a form of agriculture that completely relies on techniques and methods such as crop rotation, green manure, compost, and biological pest control. Organic farming uses fertilizers and pesticides (which include herbicides, insecticides a</w:t>
      </w:r>
      <w:r>
        <w:rPr>
          <w:rFonts w:ascii="Times New Roman" w:eastAsia="SimSun" w:hAnsi="Times New Roman" w:cs="Times New Roman"/>
          <w:sz w:val="24"/>
          <w:szCs w:val="24"/>
          <w:lang w:eastAsia="zh-CN"/>
        </w:rPr>
        <w:t>nd fungicides) if they are considered natural (such as bone meal from animals or pyrethrin from flowers), but it excludes or strictly limits the use of various methods (including synthetic petrochemical fertilizers and pesticides; plant growth regulators s</w:t>
      </w:r>
      <w:r>
        <w:rPr>
          <w:rFonts w:ascii="Times New Roman" w:eastAsia="SimSun" w:hAnsi="Times New Roman" w:cs="Times New Roman"/>
          <w:sz w:val="24"/>
          <w:szCs w:val="24"/>
          <w:lang w:eastAsia="zh-CN"/>
        </w:rPr>
        <w:t>uch as hormones; antibiotic use in livestock; genetically modified organisms; human sewage sludge; and nanomaterials) for reasons including sustainability, openness, independence, health, and safety. Organic agricultural methods are internationally regulat</w:t>
      </w:r>
      <w:r>
        <w:rPr>
          <w:rFonts w:ascii="Times New Roman" w:eastAsia="SimSun" w:hAnsi="Times New Roman" w:cs="Times New Roman"/>
          <w:sz w:val="24"/>
          <w:szCs w:val="24"/>
          <w:lang w:eastAsia="zh-CN"/>
        </w:rPr>
        <w:t>ed and legally enforced by many nations, based in large part on the standards set by the International Federation of Organic Agriculture Movements (IFOAM), This system of farming requires a relationship between human and natural resources in the production</w:t>
      </w:r>
      <w:r>
        <w:rPr>
          <w:rFonts w:ascii="Times New Roman" w:eastAsia="SimSun" w:hAnsi="Times New Roman" w:cs="Times New Roman"/>
          <w:sz w:val="24"/>
          <w:szCs w:val="24"/>
          <w:lang w:eastAsia="zh-CN"/>
        </w:rPr>
        <w:t xml:space="preserve"> of quality food products for human needs and services (human and industrial use). This farming system is to create an integrated environmentally sound and economically sustainable agricultural production (Acquach, 2001).In contrast to inorganic fertilizer</w:t>
      </w:r>
      <w:r>
        <w:rPr>
          <w:rFonts w:ascii="Times New Roman" w:eastAsia="SimSun" w:hAnsi="Times New Roman" w:cs="Times New Roman"/>
          <w:sz w:val="24"/>
          <w:szCs w:val="24"/>
          <w:lang w:eastAsia="zh-CN"/>
        </w:rPr>
        <w:t>s (synthetic fertilizers) such as nitrates, phosphate, organochlorine etc are environmentally hazardous to human health, aquatic organisms and other organisms.Animal manure (called manure) according to Defoer et al, (2000) is an organic fertilizer consisti</w:t>
      </w:r>
      <w:r>
        <w:rPr>
          <w:rFonts w:ascii="Times New Roman" w:eastAsia="SimSun" w:hAnsi="Times New Roman" w:cs="Times New Roman"/>
          <w:sz w:val="24"/>
          <w:szCs w:val="24"/>
          <w:lang w:eastAsia="zh-CN"/>
        </w:rPr>
        <w:t xml:space="preserve">ng of decomposed mixture of dung.McCalla 1975 revealed that the finer the spread, the better the fertilizing effect of farmyard manure, the higher the N content and the Calcium and Nitrogen ratio.  Maize which is botanically called (Zea mays L) belongs to </w:t>
      </w:r>
      <w:r>
        <w:rPr>
          <w:rFonts w:ascii="Times New Roman" w:eastAsia="SimSun" w:hAnsi="Times New Roman" w:cs="Times New Roman"/>
          <w:sz w:val="24"/>
          <w:szCs w:val="24"/>
          <w:lang w:eastAsia="zh-CN"/>
        </w:rPr>
        <w:t>the family grammineae. It is a cereal monoecious shrub. Most maize species grow well where the annual rainfall ranges from 400cm-900cm and temperature of 200c to a height of 4.5m. The range of time from planting to maturity varies between 3 to 4 months, de</w:t>
      </w:r>
      <w:r>
        <w:rPr>
          <w:rFonts w:ascii="Times New Roman" w:eastAsia="SimSun" w:hAnsi="Times New Roman" w:cs="Times New Roman"/>
          <w:sz w:val="24"/>
          <w:szCs w:val="24"/>
          <w:lang w:eastAsia="zh-CN"/>
        </w:rPr>
        <w:t xml:space="preserve">pending on the variety use. </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Maize thrives best on well aerated, viable working soil rich in humus (Echinger, 1926). Maize grow successfully in northern part of Nigeria, the grain contains higher percentage of </w:t>
      </w:r>
      <w:r>
        <w:rPr>
          <w:rFonts w:ascii="Times New Roman" w:eastAsia="SimSun" w:hAnsi="Times New Roman" w:cs="Times New Roman"/>
          <w:sz w:val="24"/>
          <w:szCs w:val="24"/>
          <w:lang w:eastAsia="zh-CN"/>
        </w:rPr>
        <w:lastRenderedPageBreak/>
        <w:t>carbohydrate with little protein and fat. Of a</w:t>
      </w:r>
      <w:r>
        <w:rPr>
          <w:rFonts w:ascii="Times New Roman" w:eastAsia="SimSun" w:hAnsi="Times New Roman" w:cs="Times New Roman"/>
          <w:sz w:val="24"/>
          <w:szCs w:val="24"/>
          <w:lang w:eastAsia="zh-CN"/>
        </w:rPr>
        <w:t>ll cereal, maize has the largest amount of oil, the average chemical composition is starch 68-70%, protein 10% and 3.6-5% (Mulvaney, 1996).The grain also contains an appreciable quantity of calcium and iron. It prefers high open land and requires manure as</w:t>
      </w:r>
      <w:r>
        <w:rPr>
          <w:rFonts w:ascii="Times New Roman" w:eastAsia="SimSun" w:hAnsi="Times New Roman" w:cs="Times New Roman"/>
          <w:sz w:val="24"/>
          <w:szCs w:val="24"/>
          <w:lang w:eastAsia="zh-CN"/>
        </w:rPr>
        <w:t xml:space="preserve"> it exhausts the soil (Bray and Kurtz, 1945). Its leaves and stem form a good folder and the grain is nutrition as cereal food. Maize flourish both in hot and cold climate there are several varieties and hybrids, the Visual sowing season April-May and the </w:t>
      </w:r>
      <w:r>
        <w:rPr>
          <w:rFonts w:ascii="Times New Roman" w:eastAsia="SimSun" w:hAnsi="Times New Roman" w:cs="Times New Roman"/>
          <w:sz w:val="24"/>
          <w:szCs w:val="24"/>
          <w:lang w:eastAsia="zh-CN"/>
        </w:rPr>
        <w:t>harvesting season July-August. Each plant usually bears seed oncob. Maize cobs may be 15-25cm in length and the grain golden yellow, dull yellow, red or white. The grains are taken as a substitute for other cereal grains and prepared by boiling. They are a</w:t>
      </w:r>
      <w:r>
        <w:rPr>
          <w:rFonts w:ascii="Times New Roman" w:eastAsia="SimSun" w:hAnsi="Times New Roman" w:cs="Times New Roman"/>
          <w:sz w:val="24"/>
          <w:szCs w:val="24"/>
          <w:lang w:eastAsia="zh-CN"/>
        </w:rPr>
        <w:t>lso often fried. Usually they are grounded into fine flour called corn flour and also as powdered starch. The young tender grains are nutritious and may be taken raw roasted or boiled in milk (Moritsuka et al., 1992).Maize is sown at 25cm – 75cm between ra</w:t>
      </w:r>
      <w:r>
        <w:rPr>
          <w:rFonts w:ascii="Times New Roman" w:eastAsia="SimSun" w:hAnsi="Times New Roman" w:cs="Times New Roman"/>
          <w:sz w:val="24"/>
          <w:szCs w:val="24"/>
          <w:lang w:eastAsia="zh-CN"/>
        </w:rPr>
        <w:t>w and for one plant per stand sown at 90cm between row and 40cm within row for two plant stands. To sow one hectare, 25kg of seed is required and one should make sure the space due to un-germinated seeds are replanted within one week (Schrmpt, 1965).Seed s</w:t>
      </w:r>
      <w:r>
        <w:rPr>
          <w:rFonts w:ascii="Times New Roman" w:eastAsia="SimSun" w:hAnsi="Times New Roman" w:cs="Times New Roman"/>
          <w:sz w:val="24"/>
          <w:szCs w:val="24"/>
          <w:lang w:eastAsia="zh-CN"/>
        </w:rPr>
        <w:t>hould be treated with (apron plus 500) before planting. Maize is sown as soon as the rain begins. Maize seedlings are poorly adapted to drought stress condition, for crop to grow supplemented irrigation may be required in Sudan and Sahel Savannah. Early pl</w:t>
      </w:r>
      <w:r>
        <w:rPr>
          <w:rFonts w:ascii="Times New Roman" w:eastAsia="SimSun" w:hAnsi="Times New Roman" w:cs="Times New Roman"/>
          <w:sz w:val="24"/>
          <w:szCs w:val="24"/>
          <w:lang w:eastAsia="zh-CN"/>
        </w:rPr>
        <w:t>anting is advised with the first rain (Walter, 1973). Maize generally required heavy fertilizer dosage a considerable amount of nutrient especially in relation to nitrogen and potassium in needed (Bray and Kurtz, 1945).Maize (Zea mays L) is an important ce</w:t>
      </w:r>
      <w:r>
        <w:rPr>
          <w:rFonts w:ascii="Times New Roman" w:eastAsia="SimSun" w:hAnsi="Times New Roman" w:cs="Times New Roman"/>
          <w:sz w:val="24"/>
          <w:szCs w:val="24"/>
          <w:lang w:eastAsia="zh-CN"/>
        </w:rPr>
        <w:t>real crop in the Tropics and Sub Tropical areas in the Global World. It is an important crop in West Africa, because of its numerous importance on nutritional values and industrial usage. Maize is produced on about 60 million hectares with an average yield</w:t>
      </w:r>
      <w:r>
        <w:rPr>
          <w:rFonts w:ascii="Times New Roman" w:eastAsia="SimSun" w:hAnsi="Times New Roman" w:cs="Times New Roman"/>
          <w:sz w:val="24"/>
          <w:szCs w:val="24"/>
          <w:lang w:eastAsia="zh-CN"/>
        </w:rPr>
        <w:t xml:space="preserve"> of 1.2 tonnes per hectare at the Global World; it is rated as the most important cereal fodder and grain crop under both irrigation and rain fed agricultural systems in the semi-arid and arid tropics and ranks among the most widely grown and used crop in </w:t>
      </w:r>
      <w:r>
        <w:rPr>
          <w:rFonts w:ascii="Times New Roman" w:eastAsia="SimSun" w:hAnsi="Times New Roman" w:cs="Times New Roman"/>
          <w:sz w:val="24"/>
          <w:szCs w:val="24"/>
          <w:lang w:eastAsia="zh-CN"/>
        </w:rPr>
        <w:t xml:space="preserve">the world (Asadu and Igboka, 2014). Maize provides invaluable roughages for dairy and beef cattle and constitutes a high proportion of concentrate in livestock feeds as reported by (Ogundare, et al., 2016); all </w:t>
      </w:r>
      <w:r>
        <w:rPr>
          <w:rFonts w:ascii="Times New Roman" w:eastAsia="SimSun" w:hAnsi="Times New Roman" w:cs="Times New Roman"/>
          <w:sz w:val="24"/>
          <w:szCs w:val="24"/>
          <w:lang w:eastAsia="zh-CN"/>
        </w:rPr>
        <w:lastRenderedPageBreak/>
        <w:t>the vegetative parts of maize: the stalks, le</w:t>
      </w:r>
      <w:r>
        <w:rPr>
          <w:rFonts w:ascii="Times New Roman" w:eastAsia="SimSun" w:hAnsi="Times New Roman" w:cs="Times New Roman"/>
          <w:sz w:val="24"/>
          <w:szCs w:val="24"/>
          <w:lang w:eastAsia="zh-CN"/>
        </w:rPr>
        <w:t>aves, grains and immature ears are used as livestock feeds and human beings as food, the grains of maize are rich in vitamin A, C, E, carbohydrate, dietary fiber and calories which are good sources of energy for human and livestock (Damiyal, et al., 2017).</w:t>
      </w:r>
      <w:r>
        <w:rPr>
          <w:rFonts w:ascii="Times New Roman" w:eastAsia="SimSun" w:hAnsi="Times New Roman" w:cs="Times New Roman"/>
          <w:sz w:val="24"/>
          <w:szCs w:val="24"/>
          <w:lang w:eastAsia="zh-CN"/>
        </w:rPr>
        <w:t>Maize (Zea mays L.) is the most important cereal crop in Sub-Saharan Africa (SSA). Along with Rice and Wheat, Maize is one of the three most important cereal crops in the world. According to FAO data, the land areas planted to maize in West and Central Afr</w:t>
      </w:r>
      <w:r>
        <w:rPr>
          <w:rFonts w:ascii="Times New Roman" w:eastAsia="SimSun" w:hAnsi="Times New Roman" w:cs="Times New Roman"/>
          <w:sz w:val="24"/>
          <w:szCs w:val="24"/>
          <w:lang w:eastAsia="zh-CN"/>
        </w:rPr>
        <w:t>ica alone increased from 3.2 million in 1961 to 8.9 million in 2005. This phenomenal expansion of the land area devoted to maize cultivation resulted to increased production from 2.4 million metric tones in 1961 to 10.6 million  metric  tones  in  2005.  W</w:t>
      </w:r>
      <w:r>
        <w:rPr>
          <w:rFonts w:ascii="Times New Roman" w:eastAsia="SimSun" w:hAnsi="Times New Roman" w:cs="Times New Roman"/>
          <w:sz w:val="24"/>
          <w:szCs w:val="24"/>
          <w:lang w:eastAsia="zh-CN"/>
        </w:rPr>
        <w:t>hile  the  average  yield  of  maize  in  developed  countries  can  reach  up  to  8.6  ton/ha, production per hectare in many SSA countries is still very low (1.3 ton/ha) (IITA, 2007). In  Nigeria  Maize  is  a  staple  food  of  great  socio-economic  i</w:t>
      </w:r>
      <w:r>
        <w:rPr>
          <w:rFonts w:ascii="Times New Roman" w:eastAsia="SimSun" w:hAnsi="Times New Roman" w:cs="Times New Roman"/>
          <w:sz w:val="24"/>
          <w:szCs w:val="24"/>
          <w:lang w:eastAsia="zh-CN"/>
        </w:rPr>
        <w:t>mportance.  The  demand  for  maize  sometimes outstrips  supply  as  a  result  of  the  various  domestic  uses  (Akande,  1994).  Additionally,  other  factors  like  price fluctuation, diseases and pests, poor storage facilities have been associated wi</w:t>
      </w:r>
      <w:r>
        <w:rPr>
          <w:rFonts w:ascii="Times New Roman" w:eastAsia="SimSun" w:hAnsi="Times New Roman" w:cs="Times New Roman"/>
          <w:sz w:val="24"/>
          <w:szCs w:val="24"/>
          <w:lang w:eastAsia="zh-CN"/>
        </w:rPr>
        <w:t>th low maize production in the country (Ojo, 2003). Maize has been reported to have a high inorganic nutrients requirement in order to obtain good quality and high  yields.  Mishra  et  al.  (1993)  and  El-kholy  and  Gomaa  (2000)  succeeded  in  reducin</w:t>
      </w:r>
      <w:r>
        <w:rPr>
          <w:rFonts w:ascii="Times New Roman" w:eastAsia="SimSun" w:hAnsi="Times New Roman" w:cs="Times New Roman"/>
          <w:sz w:val="24"/>
          <w:szCs w:val="24"/>
          <w:lang w:eastAsia="zh-CN"/>
        </w:rPr>
        <w:t>g  the  recommended  rate  of chemical fertilizer without loss in the yield of maize using about 50% of chemical fertilizer in combination with 50% bio-fertilizers. In view of this, national and international bodies have developed interest in promoting Mai</w:t>
      </w:r>
      <w:r>
        <w:rPr>
          <w:rFonts w:ascii="Times New Roman" w:eastAsia="SimSun" w:hAnsi="Times New Roman" w:cs="Times New Roman"/>
          <w:sz w:val="24"/>
          <w:szCs w:val="24"/>
          <w:lang w:eastAsia="zh-CN"/>
        </w:rPr>
        <w:t>ze production for households’ food, security  and poverty alleviation.(Melander et al., 2013). Also, crops grown under minimum tillage are more adaptive to climate variations and have higher yields than conventional tillage (Busari et al., 2018). On the ot</w:t>
      </w:r>
      <w:r>
        <w:rPr>
          <w:rFonts w:ascii="Times New Roman" w:eastAsia="SimSun" w:hAnsi="Times New Roman" w:cs="Times New Roman"/>
          <w:sz w:val="24"/>
          <w:szCs w:val="24"/>
          <w:lang w:eastAsia="zh-CN"/>
        </w:rPr>
        <w:t>her hand, conventional tillage, which farmers in SSA commonly practice, control weeds and allows for effective sowing and planting operations (Jin et al., 2007). In conventional tillage, decompoition of organic matter is promoted through disturbance of the</w:t>
      </w:r>
      <w:r>
        <w:rPr>
          <w:rFonts w:ascii="Times New Roman" w:eastAsia="SimSun" w:hAnsi="Times New Roman" w:cs="Times New Roman"/>
          <w:sz w:val="24"/>
          <w:szCs w:val="24"/>
          <w:lang w:eastAsia="zh-CN"/>
        </w:rPr>
        <w:t xml:space="preserve"> aggregates in the soil and enhanced aeration and even distribution of carbon sources in the soil (Martníez et al., 2017). Moreover, conventional tillage speeds up microbial activity on the protected organic carbon, accelerating </w:t>
      </w:r>
      <w:r>
        <w:rPr>
          <w:rFonts w:ascii="Times New Roman" w:eastAsia="SimSun" w:hAnsi="Times New Roman" w:cs="Times New Roman"/>
          <w:sz w:val="24"/>
          <w:szCs w:val="24"/>
          <w:lang w:eastAsia="zh-CN"/>
        </w:rPr>
        <w:lastRenderedPageBreak/>
        <w:t>nutrient cycling (Tian et a</w:t>
      </w:r>
      <w:r>
        <w:rPr>
          <w:rFonts w:ascii="Times New Roman" w:eastAsia="SimSun" w:hAnsi="Times New Roman" w:cs="Times New Roman"/>
          <w:sz w:val="24"/>
          <w:szCs w:val="24"/>
          <w:lang w:eastAsia="zh-CN"/>
        </w:rPr>
        <w:t>l., 2016).decomposed by micro-organisms. On the contrary, manure application can supply nutrients to the soil (He et al., 2015), improving SOC content (Cerda et al., 2009). Inorganic fertilizers' use increased root biomass in the soil, increasing SOC (Tian</w:t>
      </w:r>
      <w:r>
        <w:rPr>
          <w:rFonts w:ascii="Times New Roman" w:eastAsia="SimSun" w:hAnsi="Times New Roman" w:cs="Times New Roman"/>
          <w:sz w:val="24"/>
          <w:szCs w:val="24"/>
          <w:lang w:eastAsia="zh-CN"/>
        </w:rPr>
        <w:t xml:space="preserve"> et al., 2015). Inorganics might decrease C content compared to soils with no added inputs (Shimizu et al., 2009). Therefore, judicious application of mineral and organic soil inputs increases the SOC stocks (Ghosh et al., 2015).Cow dung is an important so</w:t>
      </w:r>
      <w:r>
        <w:rPr>
          <w:rFonts w:ascii="Times New Roman" w:eastAsia="SimSun" w:hAnsi="Times New Roman" w:cs="Times New Roman"/>
          <w:sz w:val="24"/>
          <w:szCs w:val="24"/>
          <w:lang w:eastAsia="zh-CN"/>
        </w:rPr>
        <w:t>urce of nitrogen for crop production in the small holder sector. It helps farmers reduce inputs of commercial fertilizer, thereby increasing the profit margin of the farmer. Nutrients contained in organic manures are released more slowly and are stored for</w:t>
      </w:r>
      <w:r>
        <w:rPr>
          <w:rFonts w:ascii="Times New Roman" w:eastAsia="SimSun" w:hAnsi="Times New Roman" w:cs="Times New Roman"/>
          <w:sz w:val="24"/>
          <w:szCs w:val="24"/>
          <w:lang w:eastAsia="zh-CN"/>
        </w:rPr>
        <w:t xml:space="preserve"> a longer time in the soil, thereby ensuring a long residual effect [1] thus supporting better root development, leading to higher crop yields [2]. Improvements of environmental conditions as well as public health are also important reasons for advocating </w:t>
      </w:r>
      <w:r>
        <w:rPr>
          <w:rFonts w:ascii="Times New Roman" w:eastAsia="SimSun" w:hAnsi="Times New Roman" w:cs="Times New Roman"/>
          <w:sz w:val="24"/>
          <w:szCs w:val="24"/>
          <w:lang w:eastAsia="zh-CN"/>
        </w:rPr>
        <w:t>increased use of organic materials [3]. Maintenance of soil fertility is essential for optimum and sustained production. Inorganic fertilizers can be used to replenish soil nutrients and increase crop yields, but are too costly for the peasant farmers. The</w:t>
      </w:r>
      <w:r>
        <w:rPr>
          <w:rFonts w:ascii="Times New Roman" w:eastAsia="SimSun" w:hAnsi="Times New Roman" w:cs="Times New Roman"/>
          <w:sz w:val="24"/>
          <w:szCs w:val="24"/>
          <w:lang w:eastAsia="zh-CN"/>
        </w:rPr>
        <w:t xml:space="preserve"> use of mineral fertilizers has been associated with increased soil acidity, nutrient imbalance and soil degradation [4]. This has necessitated research on the use of organic manures.</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 xml:space="preserve">1.2PROBLEM STATEMENT </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Maize production in Nigeria has been militated by </w:t>
      </w:r>
      <w:r>
        <w:rPr>
          <w:rFonts w:ascii="Times New Roman" w:eastAsia="SimSun" w:hAnsi="Times New Roman" w:cs="Times New Roman"/>
          <w:sz w:val="24"/>
          <w:szCs w:val="24"/>
          <w:lang w:eastAsia="zh-CN"/>
        </w:rPr>
        <w:t>a number of factors that are against maize production, with soil infertility problems as the chief principal factor. Measures to mitigate these factors prior to now have been adopted such as bush fallowing, this practice however, is no longer in vogue cons</w:t>
      </w:r>
      <w:r>
        <w:rPr>
          <w:rFonts w:ascii="Times New Roman" w:eastAsia="SimSun" w:hAnsi="Times New Roman" w:cs="Times New Roman"/>
          <w:sz w:val="24"/>
          <w:szCs w:val="24"/>
          <w:lang w:eastAsia="zh-CN"/>
        </w:rPr>
        <w:t>idering the ever increasing geometric population of the country and high demand for maize and its by-products as well as unavailability of land which emanated from industrialization of most arable land, the practice of bush fallowing could no longer be enc</w:t>
      </w:r>
      <w:r>
        <w:rPr>
          <w:rFonts w:ascii="Times New Roman" w:eastAsia="SimSun" w:hAnsi="Times New Roman" w:cs="Times New Roman"/>
          <w:sz w:val="24"/>
          <w:szCs w:val="24"/>
          <w:lang w:eastAsia="zh-CN"/>
        </w:rPr>
        <w:t>ouraged, thus, having an adverse effect on soil fertility, because the soils are overused before allowing the cropping environment to lay fallow, thereby resulting to low yield of crops (Eifediyi and Remison, 2010). However, this problem can be relieved by</w:t>
      </w:r>
      <w:r>
        <w:rPr>
          <w:rFonts w:ascii="Times New Roman" w:eastAsia="SimSun" w:hAnsi="Times New Roman" w:cs="Times New Roman"/>
          <w:sz w:val="24"/>
          <w:szCs w:val="24"/>
          <w:lang w:eastAsia="zh-CN"/>
        </w:rPr>
        <w:t xml:space="preserve"> employing </w:t>
      </w:r>
      <w:r>
        <w:rPr>
          <w:rFonts w:ascii="Times New Roman" w:eastAsia="SimSun" w:hAnsi="Times New Roman" w:cs="Times New Roman"/>
          <w:sz w:val="24"/>
          <w:szCs w:val="24"/>
          <w:lang w:eastAsia="zh-CN"/>
        </w:rPr>
        <w:lastRenderedPageBreak/>
        <w:t>other nutrient enriching practices such as, the use of organic manure e.g. cow dung and farmyard manure.</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1.3</w:t>
      </w:r>
      <w:r>
        <w:rPr>
          <w:rFonts w:ascii="Times New Roman" w:eastAsia="SimSun" w:hAnsi="Times New Roman" w:cs="Times New Roman"/>
          <w:sz w:val="24"/>
          <w:szCs w:val="24"/>
          <w:lang w:eastAsia="zh-CN"/>
        </w:rPr>
        <w:tab/>
      </w:r>
      <w:r>
        <w:rPr>
          <w:rFonts w:ascii="Times New Roman" w:eastAsia="SimSun" w:hAnsi="Times New Roman" w:cs="Times New Roman"/>
          <w:b/>
          <w:bCs/>
          <w:sz w:val="24"/>
          <w:szCs w:val="24"/>
          <w:lang w:eastAsia="zh-CN"/>
        </w:rPr>
        <w:t xml:space="preserve">JUSTIFICATION </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I. Effective fertilizer lead to more yield of production </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Ii. Costhy of organic fertilizer make a good replacement for co</w:t>
      </w:r>
      <w:r>
        <w:rPr>
          <w:rFonts w:ascii="Times New Roman" w:eastAsia="SimSun" w:hAnsi="Times New Roman" w:cs="Times New Roman"/>
          <w:sz w:val="24"/>
          <w:szCs w:val="24"/>
          <w:lang w:eastAsia="zh-CN"/>
        </w:rPr>
        <w:t xml:space="preserve">w-dung if it was positive effect on cow-dung </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Iii. High rate on marketing of maize make it more essential to give high yield of maize production </w:t>
      </w:r>
    </w:p>
    <w:p w:rsidR="001B4EB7" w:rsidRDefault="00853B14">
      <w:pPr>
        <w:spacing w:after="0"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1.3.1   OBJECTIVE OF THE STUDY</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I. To evaluate the effect of cow-dung on growth of maize with tillage practice</w:t>
      </w:r>
      <w:r>
        <w:rPr>
          <w:rFonts w:ascii="Times New Roman" w:eastAsia="SimSun" w:hAnsi="Times New Roman" w:cs="Times New Roman"/>
          <w:sz w:val="24"/>
          <w:szCs w:val="24"/>
          <w:lang w:eastAsia="zh-CN"/>
        </w:rPr>
        <w:t xml:space="preserve"> </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Ii. To know the effect of the application of two fertilizer (ORGANIC NPK-SOURCE) and  cow-dung on growth maize </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Iii. To evaluate the effect of cow-dung+inorganic NPK-source with particular tillage practice on growth of maize </w:t>
      </w: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eastAsia="SimSun" w:hAnsi="Times New Roman" w:cs="Times New Roman"/>
          <w:sz w:val="24"/>
          <w:szCs w:val="24"/>
          <w:lang w:eastAsia="zh-CN"/>
        </w:rPr>
      </w:pPr>
    </w:p>
    <w:p w:rsidR="001B4EB7" w:rsidRDefault="001B4EB7">
      <w:pPr>
        <w:spacing w:after="0" w:line="360" w:lineRule="auto"/>
        <w:jc w:val="both"/>
        <w:rPr>
          <w:rFonts w:ascii="Times New Roman" w:eastAsia="SimSun" w:hAnsi="Times New Roman" w:cs="Times New Roman"/>
          <w:sz w:val="24"/>
          <w:szCs w:val="24"/>
          <w:lang w:eastAsia="zh-CN"/>
        </w:rPr>
      </w:pPr>
    </w:p>
    <w:p w:rsidR="001B4EB7" w:rsidRDefault="001B4EB7">
      <w:pPr>
        <w:spacing w:after="0" w:line="360" w:lineRule="auto"/>
        <w:jc w:val="both"/>
        <w:rPr>
          <w:rFonts w:ascii="Times New Roman" w:eastAsia="SimSun" w:hAnsi="Times New Roman" w:cs="Times New Roman"/>
          <w:sz w:val="24"/>
          <w:szCs w:val="24"/>
          <w:lang w:eastAsia="zh-CN"/>
        </w:rPr>
      </w:pPr>
    </w:p>
    <w:p w:rsidR="001B4EB7" w:rsidRDefault="001B4EB7">
      <w:pPr>
        <w:spacing w:after="0" w:line="360" w:lineRule="auto"/>
        <w:jc w:val="both"/>
        <w:rPr>
          <w:rFonts w:ascii="Times New Roman" w:eastAsia="SimSun" w:hAnsi="Times New Roman" w:cs="Times New Roman"/>
          <w:sz w:val="24"/>
          <w:szCs w:val="24"/>
          <w:lang w:eastAsia="zh-CN"/>
        </w:rPr>
      </w:pPr>
    </w:p>
    <w:p w:rsidR="001B4EB7" w:rsidRDefault="001B4EB7">
      <w:pPr>
        <w:spacing w:after="0" w:line="360" w:lineRule="auto"/>
        <w:jc w:val="both"/>
        <w:rPr>
          <w:rFonts w:ascii="Times New Roman" w:eastAsia="SimSun" w:hAnsi="Times New Roman" w:cs="Times New Roman"/>
          <w:sz w:val="24"/>
          <w:szCs w:val="24"/>
          <w:lang w:eastAsia="zh-CN"/>
        </w:rPr>
      </w:pPr>
    </w:p>
    <w:p w:rsidR="001B4EB7" w:rsidRDefault="001B4EB7">
      <w:pPr>
        <w:spacing w:after="0" w:line="360" w:lineRule="auto"/>
        <w:jc w:val="both"/>
        <w:rPr>
          <w:rFonts w:ascii="Times New Roman" w:eastAsia="SimSun" w:hAnsi="Times New Roman" w:cs="Times New Roman"/>
          <w:sz w:val="24"/>
          <w:szCs w:val="24"/>
          <w:lang w:eastAsia="zh-CN"/>
        </w:rPr>
      </w:pPr>
    </w:p>
    <w:p w:rsidR="001B4EB7" w:rsidRDefault="00853B14">
      <w:pPr>
        <w:spacing w:after="0" w:line="360" w:lineRule="auto"/>
        <w:jc w:val="center"/>
        <w:rPr>
          <w:rFonts w:ascii="Times New Roman" w:hAnsi="Times New Roman" w:cs="Times New Roman"/>
          <w:b/>
          <w:sz w:val="24"/>
          <w:szCs w:val="24"/>
        </w:rPr>
      </w:pPr>
      <w:r>
        <w:rPr>
          <w:rFonts w:ascii="Times New Roman" w:eastAsia="SimSun" w:hAnsi="Times New Roman" w:cs="Times New Roman"/>
          <w:b/>
          <w:bCs/>
          <w:sz w:val="24"/>
          <w:szCs w:val="24"/>
          <w:lang w:eastAsia="zh-CN"/>
        </w:rPr>
        <w:lastRenderedPageBreak/>
        <w:t>CHAPTER TWO</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 xml:space="preserve">2.0 </w:t>
      </w:r>
      <w:r>
        <w:rPr>
          <w:rFonts w:ascii="Times New Roman" w:eastAsia="SimSun" w:hAnsi="Times New Roman" w:cs="Times New Roman"/>
          <w:b/>
          <w:bCs/>
          <w:sz w:val="24"/>
          <w:szCs w:val="24"/>
          <w:lang w:eastAsia="zh-CN"/>
        </w:rPr>
        <w:tab/>
        <w:t xml:space="preserve">LITERATURE REVIEW </w:t>
      </w:r>
    </w:p>
    <w:p w:rsidR="001B4EB7" w:rsidRDefault="00853B14">
      <w:pPr>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2.1</w:t>
      </w:r>
      <w:r>
        <w:rPr>
          <w:rFonts w:ascii="Times New Roman" w:eastAsia="SimSun" w:hAnsi="Times New Roman" w:cs="Times New Roman"/>
          <w:b/>
          <w:bCs/>
          <w:sz w:val="24"/>
          <w:szCs w:val="24"/>
          <w:lang w:eastAsia="zh-CN"/>
        </w:rPr>
        <w:tab/>
        <w:t xml:space="preserve">INTRODUCTION </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Cow Dung</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Cow dung, also known as cow pats, cow pies or cow manure, is the waste product (faeces) of bovine animal species. These species include domestic cattle ("cows"), bison ("buffalo"), yak, and water buffalo. </w:t>
      </w:r>
      <w:r>
        <w:rPr>
          <w:rFonts w:ascii="Times New Roman" w:eastAsia="SimSun" w:hAnsi="Times New Roman" w:cs="Times New Roman"/>
          <w:sz w:val="24"/>
          <w:szCs w:val="24"/>
          <w:lang w:eastAsia="zh-CN"/>
        </w:rPr>
        <w:t>Cow dung is the undigested residue of plant matter which has passed through the animal's gut. The resultant faecal matter is rich in minerals. Color ranges from greenish to blackish, often darkening soon after exposure to air.</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 xml:space="preserve">2.2  Uses of Cow Dung </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Fuel</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I</w:t>
      </w:r>
      <w:r>
        <w:rPr>
          <w:rFonts w:ascii="Times New Roman" w:eastAsia="SimSun" w:hAnsi="Times New Roman" w:cs="Times New Roman"/>
          <w:sz w:val="24"/>
          <w:szCs w:val="24"/>
          <w:lang w:eastAsia="zh-CN"/>
        </w:rPr>
        <w:t>n many parts of the old world, and in the past in mountain regions of Europe, caked and dried cow dung is used as fuel. In India, it is dried into cake like shapes called upla or kanda, and used as replacement for firewood for cooking in chulah (traditiona</w:t>
      </w:r>
      <w:r>
        <w:rPr>
          <w:rFonts w:ascii="Times New Roman" w:eastAsia="SimSun" w:hAnsi="Times New Roman" w:cs="Times New Roman"/>
          <w:sz w:val="24"/>
          <w:szCs w:val="24"/>
          <w:lang w:eastAsia="zh-CN"/>
        </w:rPr>
        <w:t xml:space="preserve">l kitchen stove).Dung may also be collected and used to produce biogas to generate electricity and heat. The gas is rich in methane and is used in rural areas of India and Pakistan and elsewhere to provide a renewable and stable (but unsustainable) source </w:t>
      </w:r>
      <w:r>
        <w:rPr>
          <w:rFonts w:ascii="Times New Roman" w:eastAsia="SimSun" w:hAnsi="Times New Roman" w:cs="Times New Roman"/>
          <w:sz w:val="24"/>
          <w:szCs w:val="24"/>
          <w:lang w:eastAsia="zh-CN"/>
        </w:rPr>
        <w:t>of electricity.[1]</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2.3Fertilizer</w:t>
      </w:r>
    </w:p>
    <w:p w:rsidR="001B4EB7" w:rsidRDefault="00853B14">
      <w:pPr>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Cow dung, which is usually a dark brown color, is often used as manure (agricultural fertilizer). If not recycled into the soil by species such as earthworms and dung beetles, cow dung can dry out and remain on the pasture,</w:t>
      </w:r>
      <w:r>
        <w:rPr>
          <w:rFonts w:ascii="Times New Roman" w:eastAsia="SimSun" w:hAnsi="Times New Roman" w:cs="Times New Roman"/>
          <w:sz w:val="24"/>
          <w:szCs w:val="24"/>
          <w:lang w:eastAsia="zh-CN"/>
        </w:rPr>
        <w:t xml:space="preserve"> creating an area of grazing land which is unpalatable to livestock. Cow dung is nowadays used for making flower and plant pots. It is plastic free, biodegradable and eco-friendly. Unlike plastic grow bags which harm nature, cow dung pots dissolves natural</w:t>
      </w:r>
      <w:r>
        <w:rPr>
          <w:rFonts w:ascii="Times New Roman" w:eastAsia="SimSun" w:hAnsi="Times New Roman" w:cs="Times New Roman"/>
          <w:sz w:val="24"/>
          <w:szCs w:val="24"/>
          <w:lang w:eastAsia="zh-CN"/>
        </w:rPr>
        <w:t>ly and becomes excellent manure for the plant.[citation needed] From 20 July 2020, State Government of Chhattisgarh India started buying cow dung under the Godhan Nyay Yojana scheme. Cow dung procured under this scheme will be utilised for the production o</w:t>
      </w:r>
      <w:r>
        <w:rPr>
          <w:rFonts w:ascii="Times New Roman" w:eastAsia="SimSun" w:hAnsi="Times New Roman" w:cs="Times New Roman"/>
          <w:sz w:val="24"/>
          <w:szCs w:val="24"/>
          <w:lang w:eastAsia="zh-CN"/>
        </w:rPr>
        <w:t>f vermicompost fertilizer.[2]</w:t>
      </w:r>
    </w:p>
    <w:p w:rsidR="001B4EB7" w:rsidRDefault="001B4EB7">
      <w:pPr>
        <w:spacing w:after="0" w:line="360" w:lineRule="auto"/>
        <w:jc w:val="both"/>
        <w:rPr>
          <w:rFonts w:ascii="Times New Roman" w:eastAsia="SimSun" w:hAnsi="Times New Roman" w:cs="Times New Roman"/>
          <w:sz w:val="24"/>
          <w:szCs w:val="24"/>
          <w:lang w:eastAsia="zh-CN"/>
        </w:rPr>
      </w:pPr>
    </w:p>
    <w:p w:rsidR="001B4EB7" w:rsidRDefault="00853B14">
      <w:pPr>
        <w:spacing w:after="0"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lastRenderedPageBreak/>
        <w:t>2.4</w:t>
      </w:r>
      <w:r>
        <w:rPr>
          <w:rFonts w:ascii="Times New Roman" w:eastAsia="SimSun" w:hAnsi="Times New Roman" w:cs="Times New Roman"/>
          <w:sz w:val="24"/>
          <w:szCs w:val="24"/>
          <w:lang w:eastAsia="zh-CN"/>
        </w:rPr>
        <w:tab/>
      </w:r>
      <w:r>
        <w:rPr>
          <w:rFonts w:ascii="Times New Roman" w:eastAsia="SimSun" w:hAnsi="Times New Roman" w:cs="Times New Roman"/>
          <w:b/>
          <w:bCs/>
          <w:sz w:val="24"/>
          <w:szCs w:val="24"/>
          <w:lang w:eastAsia="zh-CN"/>
        </w:rPr>
        <w:t>Religious Uses</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Cow dung is used in Hindu yajna ritual as an important ingredient.[3][unreliable source?] Cow dung is also used in the making of pancha-gavya, for use in Hindu rituals.[4] Several Hindu texts - including Yā</w:t>
      </w:r>
      <w:r>
        <w:rPr>
          <w:rFonts w:ascii="Times New Roman" w:eastAsia="SimSun" w:hAnsi="Times New Roman" w:cs="Times New Roman"/>
          <w:sz w:val="24"/>
          <w:szCs w:val="24"/>
          <w:lang w:eastAsia="zh-CN"/>
        </w:rPr>
        <w:t>jñavalkya Sm</w:t>
      </w:r>
      <w:r>
        <w:rPr>
          <w:rFonts w:ascii="Times New Roman" w:eastAsia="SimSun" w:hAnsi="Times New Roman" w:cs="Times New Roman"/>
          <w:sz w:val="24"/>
          <w:szCs w:val="24"/>
          <w:lang w:eastAsia="zh-CN"/>
        </w:rPr>
        <w:t>ṛ</w:t>
      </w:r>
      <w:r>
        <w:rPr>
          <w:rFonts w:ascii="Times New Roman" w:eastAsia="SimSun" w:hAnsi="Times New Roman" w:cs="Times New Roman"/>
          <w:sz w:val="24"/>
          <w:szCs w:val="24"/>
          <w:lang w:eastAsia="zh-CN"/>
        </w:rPr>
        <w:t>ti and Manusm</w:t>
      </w:r>
      <w:r>
        <w:rPr>
          <w:rFonts w:ascii="Times New Roman" w:eastAsia="SimSun" w:hAnsi="Times New Roman" w:cs="Times New Roman"/>
          <w:sz w:val="24"/>
          <w:szCs w:val="24"/>
          <w:lang w:eastAsia="zh-CN"/>
        </w:rPr>
        <w:t>ṛ</w:t>
      </w:r>
      <w:r>
        <w:rPr>
          <w:rFonts w:ascii="Times New Roman" w:eastAsia="SimSun" w:hAnsi="Times New Roman" w:cs="Times New Roman"/>
          <w:sz w:val="24"/>
          <w:szCs w:val="24"/>
          <w:lang w:eastAsia="zh-CN"/>
        </w:rPr>
        <w:t>ti - state that the pancha-gavya purifies many sins.[5] The Mahabharata narrates a story about how Lakshmi, the goddess of prosperity, came to reside in cow dung. In the legend, Lakshmi asks cows to let her live in their bodies b</w:t>
      </w:r>
      <w:r>
        <w:rPr>
          <w:rFonts w:ascii="Times New Roman" w:eastAsia="SimSun" w:hAnsi="Times New Roman" w:cs="Times New Roman"/>
          <w:sz w:val="24"/>
          <w:szCs w:val="24"/>
          <w:lang w:eastAsia="zh-CN"/>
        </w:rPr>
        <w:t>ecause they are pure and sinless. The cows refuse, describing her as unstable and fickle. Lakshmi begs them to accept her request, saying that others would ridicule her for being rejected by the cows, and agreeing to live in the most despised part of their</w:t>
      </w:r>
      <w:r>
        <w:rPr>
          <w:rFonts w:ascii="Times New Roman" w:eastAsia="SimSun" w:hAnsi="Times New Roman" w:cs="Times New Roman"/>
          <w:sz w:val="24"/>
          <w:szCs w:val="24"/>
          <w:lang w:eastAsia="zh-CN"/>
        </w:rPr>
        <w:t xml:space="preserve"> body. The cows then allow her to live in their dung and urine.[5]The Tantric Buddhist ritual manuals Jayavatī-nāma-mahāvidyārāja-dhāra</w:t>
      </w:r>
      <w:r>
        <w:rPr>
          <w:rFonts w:ascii="Times New Roman" w:eastAsia="SimSun" w:hAnsi="Times New Roman" w:cs="Times New Roman"/>
          <w:sz w:val="24"/>
          <w:szCs w:val="24"/>
          <w:lang w:eastAsia="zh-CN"/>
        </w:rPr>
        <w:t>ṇ</w:t>
      </w:r>
      <w:r>
        <w:rPr>
          <w:rFonts w:ascii="Times New Roman" w:eastAsia="SimSun" w:hAnsi="Times New Roman" w:cs="Times New Roman"/>
          <w:sz w:val="24"/>
          <w:szCs w:val="24"/>
          <w:lang w:eastAsia="zh-CN"/>
        </w:rPr>
        <w:t>ī and Mahāvairocanābhisa</w:t>
      </w:r>
      <w:r>
        <w:rPr>
          <w:rFonts w:ascii="Times New Roman" w:eastAsia="SimSun" w:hAnsi="Times New Roman" w:cs="Times New Roman"/>
          <w:sz w:val="24"/>
          <w:szCs w:val="24"/>
          <w:lang w:eastAsia="zh-CN"/>
        </w:rPr>
        <w:t>ṃ</w:t>
      </w:r>
      <w:r>
        <w:rPr>
          <w:rFonts w:ascii="Times New Roman" w:eastAsia="SimSun" w:hAnsi="Times New Roman" w:cs="Times New Roman"/>
          <w:sz w:val="24"/>
          <w:szCs w:val="24"/>
          <w:lang w:eastAsia="zh-CN"/>
        </w:rPr>
        <w:t>bodhi recommend use of cow dung to purify mandala altars.[6]</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2.5</w:t>
      </w:r>
      <w:r>
        <w:rPr>
          <w:rFonts w:ascii="Times New Roman" w:eastAsia="SimSun" w:hAnsi="Times New Roman" w:cs="Times New Roman"/>
          <w:b/>
          <w:bCs/>
          <w:sz w:val="24"/>
          <w:szCs w:val="24"/>
          <w:lang w:eastAsia="zh-CN"/>
        </w:rPr>
        <w:tab/>
        <w:t>Floor and wall coating</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In seve</w:t>
      </w:r>
      <w:r>
        <w:rPr>
          <w:rFonts w:ascii="Times New Roman" w:eastAsia="SimSun" w:hAnsi="Times New Roman" w:cs="Times New Roman"/>
          <w:sz w:val="24"/>
          <w:szCs w:val="24"/>
          <w:lang w:eastAsia="zh-CN"/>
        </w:rPr>
        <w:t>ral cultures, cow dung is traditionally used to coat floors and walls. In parts of Africa, floors of rural huts are smeared with cow dung: this is believed to improve interior hygiene and repel insects.[7][8] This practice has various names, such as "ukusi</w:t>
      </w:r>
      <w:r>
        <w:rPr>
          <w:rFonts w:ascii="Times New Roman" w:eastAsia="SimSun" w:hAnsi="Times New Roman" w:cs="Times New Roman"/>
          <w:sz w:val="24"/>
          <w:szCs w:val="24"/>
          <w:lang w:eastAsia="zh-CN"/>
        </w:rPr>
        <w:t>nda" in Xhosa,[9] and "gwaya" in Ruruuli-Lunyala.[10] Similarly, in India, floors are traditionally smeared with cow dung to clean and smoothen them.[6] Purananuru generally dated 150 BCE[11] mentions women of Tamil Nadu smear cow dung on the floors at the</w:t>
      </w:r>
      <w:r>
        <w:rPr>
          <w:rFonts w:ascii="Times New Roman" w:eastAsia="SimSun" w:hAnsi="Times New Roman" w:cs="Times New Roman"/>
          <w:sz w:val="24"/>
          <w:szCs w:val="24"/>
          <w:lang w:eastAsia="zh-CN"/>
        </w:rPr>
        <w:t xml:space="preserve"> 13th day after her husband's death to purify the house.[12] Italian traveler Pietro Della Valle, who visited India in 1624, observed that the locals - including Christians - smeared floor with cow dung to purify it and repel insects.[13] Tryambaka's Strī-</w:t>
      </w:r>
      <w:r>
        <w:rPr>
          <w:rFonts w:ascii="Times New Roman" w:eastAsia="SimSun" w:hAnsi="Times New Roman" w:cs="Times New Roman"/>
          <w:sz w:val="24"/>
          <w:szCs w:val="24"/>
          <w:lang w:eastAsia="zh-CN"/>
        </w:rPr>
        <w:t>dharma-paddhati (18th century), which narrates a modified version of the Mahabharata legend about how the goddess Lakshmi came to reside in cow dung, instructs women to make their homes pure and prosperous by coating them with cow-dung.[5] Many among moder</w:t>
      </w:r>
      <w:r>
        <w:rPr>
          <w:rFonts w:ascii="Times New Roman" w:eastAsia="SimSun" w:hAnsi="Times New Roman" w:cs="Times New Roman"/>
          <w:sz w:val="24"/>
          <w:szCs w:val="24"/>
          <w:lang w:eastAsia="zh-CN"/>
        </w:rPr>
        <w:t>n generations have challenged this practice as unclean.[14] In 2021, the Government of India's Khadi and Village Industries Commission launched the Khadi Prakritik paint, which has cow dung as its main ingredient, promoting it as an eco-friendly paint with</w:t>
      </w:r>
      <w:r>
        <w:rPr>
          <w:rFonts w:ascii="Times New Roman" w:eastAsia="SimSun" w:hAnsi="Times New Roman" w:cs="Times New Roman"/>
          <w:sz w:val="24"/>
          <w:szCs w:val="24"/>
          <w:lang w:eastAsia="zh-CN"/>
        </w:rPr>
        <w:t xml:space="preserve"> anti-fungal and anti-bacterial properties.[15]</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lastRenderedPageBreak/>
        <w:t>2.6</w:t>
      </w:r>
      <w:r>
        <w:rPr>
          <w:rFonts w:ascii="Times New Roman" w:eastAsia="SimSun" w:hAnsi="Times New Roman" w:cs="Times New Roman"/>
          <w:sz w:val="24"/>
          <w:szCs w:val="24"/>
          <w:lang w:eastAsia="zh-CN"/>
        </w:rPr>
        <w:tab/>
      </w:r>
      <w:r>
        <w:rPr>
          <w:rFonts w:ascii="Times New Roman" w:eastAsia="SimSun" w:hAnsi="Times New Roman" w:cs="Times New Roman"/>
          <w:b/>
          <w:bCs/>
          <w:sz w:val="24"/>
          <w:szCs w:val="24"/>
          <w:lang w:eastAsia="zh-CN"/>
        </w:rPr>
        <w:t xml:space="preserve">Other uses of Cow Dung </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In central Africa, Maasai villages have burned cow dung inside to repel mosquitos. In cold places, cow dung is used to line the walls of rustic houses as a cheap thermal insulator.</w:t>
      </w:r>
      <w:r>
        <w:rPr>
          <w:rFonts w:ascii="Times New Roman" w:eastAsia="SimSun" w:hAnsi="Times New Roman" w:cs="Times New Roman"/>
          <w:sz w:val="24"/>
          <w:szCs w:val="24"/>
          <w:lang w:eastAsia="zh-CN"/>
        </w:rPr>
        <w:t xml:space="preserve"> Villagers in India spray fresh cow dung mixed with water in front of the houses to repel insects.[16]In Rwanda, it is used in an art form called imigongo. Cow dung is also an optional ingredient in the manufacture of adobe mud brick housing depending on t</w:t>
      </w:r>
      <w:r>
        <w:rPr>
          <w:rFonts w:ascii="Times New Roman" w:eastAsia="SimSun" w:hAnsi="Times New Roman" w:cs="Times New Roman"/>
          <w:sz w:val="24"/>
          <w:szCs w:val="24"/>
          <w:lang w:eastAsia="zh-CN"/>
        </w:rPr>
        <w:t>he availability of materials at hand.[17] A deposit of cow dung is referred to in American English as a "cow pie" or less commonly "cow chip" (usually when dried) and in British English as a "cowpat".[18] When dry, it is used in the practice of "cow chip t</w:t>
      </w:r>
      <w:r>
        <w:rPr>
          <w:rFonts w:ascii="Times New Roman" w:eastAsia="SimSun" w:hAnsi="Times New Roman" w:cs="Times New Roman"/>
          <w:sz w:val="24"/>
          <w:szCs w:val="24"/>
          <w:lang w:eastAsia="zh-CN"/>
        </w:rPr>
        <w:t>hrowing" popularized in Beaver, Oklahoma in 1970.[19][20] On April 21, 2001 Robert Deevers of Elgin, Oklahoma, set the record for cow chip throwing with a distance of 185 feet 5 inches (56.52 m).[21]</w:t>
      </w:r>
    </w:p>
    <w:p w:rsidR="001B4EB7" w:rsidRDefault="00853B14">
      <w:pPr>
        <w:spacing w:after="0"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2.7</w:t>
      </w:r>
      <w:r>
        <w:rPr>
          <w:rFonts w:ascii="Times New Roman" w:eastAsia="SimSun" w:hAnsi="Times New Roman" w:cs="Times New Roman"/>
          <w:b/>
          <w:bCs/>
          <w:sz w:val="24"/>
          <w:szCs w:val="24"/>
          <w:lang w:eastAsia="zh-CN"/>
        </w:rPr>
        <w:tab/>
        <w:t xml:space="preserve">Ecology of Cow Dung </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Cow dung provides food for a </w:t>
      </w:r>
      <w:r>
        <w:rPr>
          <w:rFonts w:ascii="Times New Roman" w:eastAsia="SimSun" w:hAnsi="Times New Roman" w:cs="Times New Roman"/>
          <w:sz w:val="24"/>
          <w:szCs w:val="24"/>
          <w:lang w:eastAsia="zh-CN"/>
        </w:rPr>
        <w:t xml:space="preserve">wide range of animal and fungus species, which break it down and recycle it into the food chain and into the soil. In areas where cattle (or other mammals with similar dung) are not native, there are often also no native species which can break down their </w:t>
      </w:r>
      <w:r>
        <w:rPr>
          <w:rFonts w:ascii="Times New Roman" w:eastAsia="SimSun" w:hAnsi="Times New Roman" w:cs="Times New Roman"/>
          <w:sz w:val="24"/>
          <w:szCs w:val="24"/>
          <w:lang w:eastAsia="zh-CN"/>
        </w:rPr>
        <w:t>dung, and this can lead to infestations of pests such as flies and parasitic worms. In Australia, dung beetles from elsewhere have been introduced to help recycle the cattle dung back into the soil. (see the Australian Dung Beetle Project and Dr. George Bo</w:t>
      </w:r>
      <w:r>
        <w:rPr>
          <w:rFonts w:ascii="Times New Roman" w:eastAsia="SimSun" w:hAnsi="Times New Roman" w:cs="Times New Roman"/>
          <w:sz w:val="24"/>
          <w:szCs w:val="24"/>
          <w:lang w:eastAsia="zh-CN"/>
        </w:rPr>
        <w:t>rnemissza).[22] Cattle have a natural aversion to feeding around their own dung. This can lead to the formation of taller ungrazed patches of heavily fertilized sward. These habitat patches, termed "islets", can be beneficial for many grassland arthropods,</w:t>
      </w:r>
      <w:r>
        <w:rPr>
          <w:rFonts w:ascii="Times New Roman" w:eastAsia="SimSun" w:hAnsi="Times New Roman" w:cs="Times New Roman"/>
          <w:sz w:val="24"/>
          <w:szCs w:val="24"/>
          <w:lang w:eastAsia="zh-CN"/>
        </w:rPr>
        <w:t xml:space="preserve"> including spiders (Araneae) and bugs (Hemiptera). They have an important function in maintaining biodiversity in heavily utilized pastures.[23]</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 xml:space="preserve">2.7.1 Bioremediation of Environment Pollutants Cow Dung </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Cow dung contains diverse group of microorganisms such</w:t>
      </w:r>
      <w:r>
        <w:rPr>
          <w:rFonts w:ascii="Times New Roman" w:eastAsia="SimSun" w:hAnsi="Times New Roman" w:cs="Times New Roman"/>
          <w:sz w:val="24"/>
          <w:szCs w:val="24"/>
          <w:lang w:eastAsia="zh-CN"/>
        </w:rPr>
        <w:t xml:space="preserve"> as Acinetobacter, Bacillus, Pseudomonas, Serratia and Alcaligenes spp. which makes them suitable for microbial degradation of pollutants (Adebusoye et al. 2007; Akinde and Obire 2008; Umanu et al. 2013). Cow dung slurry maintained in the ratio of 1:10 or </w:t>
      </w:r>
      <w:r>
        <w:rPr>
          <w:rFonts w:ascii="Times New Roman" w:eastAsia="SimSun" w:hAnsi="Times New Roman" w:cs="Times New Roman"/>
          <w:sz w:val="24"/>
          <w:szCs w:val="24"/>
          <w:lang w:eastAsia="zh-CN"/>
        </w:rPr>
        <w:t xml:space="preserve">1:25 is able to degrade the rural, </w:t>
      </w:r>
      <w:r>
        <w:rPr>
          <w:rFonts w:ascii="Times New Roman" w:eastAsia="SimSun" w:hAnsi="Times New Roman" w:cs="Times New Roman"/>
          <w:sz w:val="24"/>
          <w:szCs w:val="24"/>
          <w:lang w:eastAsia="zh-CN"/>
        </w:rPr>
        <w:lastRenderedPageBreak/>
        <w:t>urban and hospital wastes, including oil spillage to five basic elements (Randhawa and Kullar 2011). A study by Orji et al. (2012) highlights the importance of cow dung isolates, both bacterial and fungal, for reducing to</w:t>
      </w:r>
      <w:r>
        <w:rPr>
          <w:rFonts w:ascii="Times New Roman" w:eastAsia="SimSun" w:hAnsi="Times New Roman" w:cs="Times New Roman"/>
          <w:sz w:val="24"/>
          <w:szCs w:val="24"/>
          <w:lang w:eastAsia="zh-CN"/>
        </w:rPr>
        <w:t>tal petroleum hydrocarbons to 0 % in polluted mangrove soil. The bacterial isolates involved in the process belonged to genera Pseudomonas, Bacillus, Citrobacter, Micrococcus, Vibrio, Flavobacterium and Corynebacterium, whilst fungal isolates were the spec</w:t>
      </w:r>
      <w:r>
        <w:rPr>
          <w:rFonts w:ascii="Times New Roman" w:eastAsia="SimSun" w:hAnsi="Times New Roman" w:cs="Times New Roman"/>
          <w:sz w:val="24"/>
          <w:szCs w:val="24"/>
          <w:lang w:eastAsia="zh-CN"/>
        </w:rPr>
        <w:t>ies from Rhizopus, Aspergillus, Penicillium, Fusarium, Saccharomyces and Mucor. The natural ability of cow dung microflora to degrade hydrocarbons in soil contaminated with engine oil is recently being investigated by Adams et al. (2014) where total petrol</w:t>
      </w:r>
      <w:r>
        <w:rPr>
          <w:rFonts w:ascii="Times New Roman" w:eastAsia="SimSun" w:hAnsi="Times New Roman" w:cs="Times New Roman"/>
          <w:sz w:val="24"/>
          <w:szCs w:val="24"/>
          <w:lang w:eastAsia="zh-CN"/>
        </w:rPr>
        <w:t xml:space="preserve">eum hydrocarbon reduced up to 81 % by the metabolic activities of cow dung microorganisms such as Bacillus, Staphylococcus, Pseudomonas, Flaviobacterium, Arthobacter, Enterobacter, Trichoderma, Mucor and Aspergillus spp. Umanu et al. (2013) suggested that </w:t>
      </w:r>
      <w:r>
        <w:rPr>
          <w:rFonts w:ascii="Times New Roman" w:eastAsia="SimSun" w:hAnsi="Times New Roman" w:cs="Times New Roman"/>
          <w:sz w:val="24"/>
          <w:szCs w:val="24"/>
          <w:lang w:eastAsia="zh-CN"/>
        </w:rPr>
        <w:t>the application of cow dung in an appropriate concentration may prove very efficient in biodegradation of water contaminated with motor oil. Some researchers also suggested the metabolic pathway for microbial degradation of polycyclic aromatic hydrocarbons</w:t>
      </w:r>
      <w:r>
        <w:rPr>
          <w:rFonts w:ascii="Times New Roman" w:eastAsia="SimSun" w:hAnsi="Times New Roman" w:cs="Times New Roman"/>
          <w:sz w:val="24"/>
          <w:szCs w:val="24"/>
          <w:lang w:eastAsia="zh-CN"/>
        </w:rPr>
        <w:t>. A Mycobacterium sp. isolated from contaminated soil of gaswork plant has shown the ability to degrade pyrene up to 60 % within 8 days maintained at 20 °C with several degrading products such as Cis-4,5-pyrene dihydrodiol, 4-5-phenanthrene dicarboxylic ac</w:t>
      </w:r>
      <w:r>
        <w:rPr>
          <w:rFonts w:ascii="Times New Roman" w:eastAsia="SimSun" w:hAnsi="Times New Roman" w:cs="Times New Roman"/>
          <w:sz w:val="24"/>
          <w:szCs w:val="24"/>
          <w:lang w:eastAsia="zh-CN"/>
        </w:rPr>
        <w:t>id, 1-hydroxy-2-naphthoic acid, 2-carboxybenzaldehyde, phthalic acid and protocatechuic acid were recognised (Rehmann et al. 1998; Haritash and Kaushik 2009). Lignolytic fungi Irpex lacteus has also shown the ability to degrade phenanthrene to phenanthrene</w:t>
      </w:r>
      <w:r>
        <w:rPr>
          <w:rFonts w:ascii="Times New Roman" w:eastAsia="SimSun" w:hAnsi="Times New Roman" w:cs="Times New Roman"/>
          <w:sz w:val="24"/>
          <w:szCs w:val="24"/>
          <w:lang w:eastAsia="zh-CN"/>
        </w:rPr>
        <w:t xml:space="preserve">-9,10-dihydrodiol (Cajthaml et al. 2002; Haritash and Kaushik 2009). All these findings indicate that cow dung can supply nutrients and energy required for microbial growth thereby resulting in the bioremediation of pollutants. Incineration is a method of </w:t>
      </w:r>
      <w:r>
        <w:rPr>
          <w:rFonts w:ascii="Times New Roman" w:eastAsia="SimSun" w:hAnsi="Times New Roman" w:cs="Times New Roman"/>
          <w:sz w:val="24"/>
          <w:szCs w:val="24"/>
          <w:lang w:eastAsia="zh-CN"/>
        </w:rPr>
        <w:t>choice for disposal of biomedical waste but it is not environmental friendly due to production of toxic gases giving rise to health complications. Another useful application of cow dung microorganisms is in the treatment of biomedical and pharmaceutical wa</w:t>
      </w:r>
      <w:r>
        <w:rPr>
          <w:rFonts w:ascii="Times New Roman" w:eastAsia="SimSun" w:hAnsi="Times New Roman" w:cs="Times New Roman"/>
          <w:sz w:val="24"/>
          <w:szCs w:val="24"/>
          <w:lang w:eastAsia="zh-CN"/>
        </w:rPr>
        <w:t xml:space="preserve">ste (Randhawa and Kullar 2011). Cyathus stercoreus, isolated from aged cow dung, is not only capable of degrading lignocelluloses in vitro (Wicklow et al. 1980; Freer and Detroy 1982; Wicklow </w:t>
      </w:r>
      <w:r>
        <w:rPr>
          <w:rFonts w:ascii="Times New Roman" w:eastAsia="SimSun" w:hAnsi="Times New Roman" w:cs="Times New Roman"/>
          <w:sz w:val="24"/>
          <w:szCs w:val="24"/>
          <w:lang w:eastAsia="zh-CN"/>
        </w:rPr>
        <w:lastRenderedPageBreak/>
        <w:t>1992) but also an antibiotic enrofloxacin (Randhawa and Kullar 2</w:t>
      </w:r>
      <w:r>
        <w:rPr>
          <w:rFonts w:ascii="Times New Roman" w:eastAsia="SimSun" w:hAnsi="Times New Roman" w:cs="Times New Roman"/>
          <w:sz w:val="24"/>
          <w:szCs w:val="24"/>
          <w:lang w:eastAsia="zh-CN"/>
        </w:rPr>
        <w:t>011). Research by Pandey and Gundevia (2008) showed complete biodegradation of biomedical waste placed in culture medium of a cow dung fungus, Periconiella.</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2.7.2</w:t>
      </w:r>
      <w:r>
        <w:rPr>
          <w:rFonts w:ascii="Times New Roman" w:eastAsia="SimSun" w:hAnsi="Times New Roman" w:cs="Times New Roman"/>
          <w:sz w:val="24"/>
          <w:szCs w:val="24"/>
          <w:lang w:eastAsia="zh-CN"/>
        </w:rPr>
        <w:tab/>
      </w:r>
      <w:r>
        <w:rPr>
          <w:rFonts w:ascii="Times New Roman" w:eastAsia="SimSun" w:hAnsi="Times New Roman" w:cs="Times New Roman"/>
          <w:b/>
          <w:bCs/>
          <w:sz w:val="24"/>
          <w:szCs w:val="24"/>
          <w:lang w:eastAsia="zh-CN"/>
        </w:rPr>
        <w:t>Source of Microbial Enzymes of Cow Dung</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Microbial enzymes have got immense application becaus</w:t>
      </w:r>
      <w:r>
        <w:rPr>
          <w:rFonts w:ascii="Times New Roman" w:eastAsia="SimSun" w:hAnsi="Times New Roman" w:cs="Times New Roman"/>
          <w:sz w:val="24"/>
          <w:szCs w:val="24"/>
          <w:lang w:eastAsia="zh-CN"/>
        </w:rPr>
        <w:t xml:space="preserve">e microbes can easily be cultivated and their enzyme can catalyse wide variety of hydrolytic and synthetic reactions (Illavarasi 2014). Many microbial enzymes have been isolated and studied for their industrial and commercial uses. However, still there is </w:t>
      </w:r>
      <w:r>
        <w:rPr>
          <w:rFonts w:ascii="Times New Roman" w:eastAsia="SimSun" w:hAnsi="Times New Roman" w:cs="Times New Roman"/>
          <w:sz w:val="24"/>
          <w:szCs w:val="24"/>
          <w:lang w:eastAsia="zh-CN"/>
        </w:rPr>
        <w:t>a continuous search for the potential microorganisms that are able to synthesise industrially feasible enzymes and microbial diversity of cow dung makes it a potential source for the said purpose (Dowd et al. 2008). Bacillus spp. from cow dung is capable o</w:t>
      </w:r>
      <w:r>
        <w:rPr>
          <w:rFonts w:ascii="Times New Roman" w:eastAsia="SimSun" w:hAnsi="Times New Roman" w:cs="Times New Roman"/>
          <w:sz w:val="24"/>
          <w:szCs w:val="24"/>
          <w:lang w:eastAsia="zh-CN"/>
        </w:rPr>
        <w:t>f producing cellulose, carboxymethyl cellulose and cellulase (Das et al. 2010; Sadhu et al. 2013; Illavarasi 2014). In case of poor enzyme production, genetically improved strains can be constructed for enhanced enzyme production. For instance, Sadhu et al</w:t>
      </w:r>
      <w:r>
        <w:rPr>
          <w:rFonts w:ascii="Times New Roman" w:eastAsia="SimSun" w:hAnsi="Times New Roman" w:cs="Times New Roman"/>
          <w:sz w:val="24"/>
          <w:szCs w:val="24"/>
          <w:lang w:eastAsia="zh-CN"/>
        </w:rPr>
        <w:t xml:space="preserve">. (2014) described that cow dung Bacillus spp. can be mutated with NTG to increase the cellulase production from 9.4 to 16.3 U/mg proteins. Teo and Teoh (2011) detected several cow dung isolates producing enzymes like protease, lipase and esterase lipase. </w:t>
      </w:r>
      <w:r>
        <w:rPr>
          <w:rFonts w:ascii="Times New Roman" w:eastAsia="SimSun" w:hAnsi="Times New Roman" w:cs="Times New Roman"/>
          <w:sz w:val="24"/>
          <w:szCs w:val="24"/>
          <w:lang w:eastAsia="zh-CN"/>
        </w:rPr>
        <w:t xml:space="preserve">Xylanolytic bacteria are receiving increasing commercial interest in several industries such as enzyme-aided bleaching of paper (Encarna et al. 2004; Viikari et al. 1994), production of ethanol from plant biomass (Lamed et al. 1988), animal feed additives </w:t>
      </w:r>
      <w:r>
        <w:rPr>
          <w:rFonts w:ascii="Times New Roman" w:eastAsia="SimSun" w:hAnsi="Times New Roman" w:cs="Times New Roman"/>
          <w:sz w:val="24"/>
          <w:szCs w:val="24"/>
          <w:lang w:eastAsia="zh-CN"/>
        </w:rPr>
        <w:t>(Annison 1992) and in bread making (Maat et al. 1992). One member of xylanolytic bacteria Paenibacillus favisporus sp., from cow dung, was found to produce wide variety of hydrolytic enzymes such as xylanases, cellulases, amylases, gelatinase, urease and β</w:t>
      </w:r>
      <w:r>
        <w:rPr>
          <w:rFonts w:ascii="Times New Roman" w:eastAsia="SimSun" w:hAnsi="Times New Roman" w:cs="Times New Roman"/>
          <w:sz w:val="24"/>
          <w:szCs w:val="24"/>
          <w:lang w:eastAsia="zh-CN"/>
        </w:rPr>
        <w:t>-galactosidase (Encarna et al. 2004). Not only as a microbial source but cow dung may also serve as good substrate for enzyme production, for example, in production of detergent-stable dehairing protease by alkaliphilic B. subtilis (Vijayaraghavan et al. 2</w:t>
      </w:r>
      <w:r>
        <w:rPr>
          <w:rFonts w:ascii="Times New Roman" w:eastAsia="SimSun" w:hAnsi="Times New Roman" w:cs="Times New Roman"/>
          <w:sz w:val="24"/>
          <w:szCs w:val="24"/>
          <w:lang w:eastAsia="zh-CN"/>
        </w:rPr>
        <w:t>012), alkaline protease by Halomonas spp. (Vijayaraghavan and Vincent 2012) and fibrinolytic enzyme from Pseudoalteromonas sp. (Vijayaraghavan and Vincent 2014).</w:t>
      </w:r>
    </w:p>
    <w:p w:rsidR="001B4EB7" w:rsidRDefault="001B4EB7">
      <w:pPr>
        <w:spacing w:after="0" w:line="360" w:lineRule="auto"/>
        <w:jc w:val="both"/>
        <w:rPr>
          <w:rFonts w:ascii="Times New Roman" w:eastAsia="SimSun" w:hAnsi="Times New Roman" w:cs="Times New Roman"/>
          <w:b/>
          <w:bCs/>
          <w:sz w:val="24"/>
          <w:szCs w:val="24"/>
          <w:lang w:eastAsia="zh-CN"/>
        </w:rPr>
      </w:pP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lastRenderedPageBreak/>
        <w:t>2.8</w:t>
      </w:r>
      <w:r>
        <w:rPr>
          <w:rFonts w:ascii="Times New Roman" w:eastAsia="SimSun" w:hAnsi="Times New Roman" w:cs="Times New Roman"/>
          <w:sz w:val="24"/>
          <w:szCs w:val="24"/>
          <w:lang w:eastAsia="zh-CN"/>
        </w:rPr>
        <w:tab/>
      </w:r>
      <w:r>
        <w:rPr>
          <w:rFonts w:ascii="Times New Roman" w:eastAsia="SimSun" w:hAnsi="Times New Roman" w:cs="Times New Roman"/>
          <w:b/>
          <w:bCs/>
          <w:sz w:val="24"/>
          <w:szCs w:val="24"/>
          <w:lang w:eastAsia="zh-CN"/>
        </w:rPr>
        <w:t xml:space="preserve">Agriculture Management of Cow Dung </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Human population is increasing worldwide giving rise </w:t>
      </w:r>
      <w:r>
        <w:rPr>
          <w:rFonts w:ascii="Times New Roman" w:eastAsia="SimSun" w:hAnsi="Times New Roman" w:cs="Times New Roman"/>
          <w:sz w:val="24"/>
          <w:szCs w:val="24"/>
          <w:lang w:eastAsia="zh-CN"/>
        </w:rPr>
        <w:t>to intensive farming system and unsuitable cropland management that ultimately results in reduced soil fertility (Onwudike 2010; Bedada et al. 2014). Extensive use of chemical fertilisers is suggested for replenishment of nutritional deficiencies to increa</w:t>
      </w:r>
      <w:r>
        <w:rPr>
          <w:rFonts w:ascii="Times New Roman" w:eastAsia="SimSun" w:hAnsi="Times New Roman" w:cs="Times New Roman"/>
          <w:sz w:val="24"/>
          <w:szCs w:val="24"/>
          <w:lang w:eastAsia="zh-CN"/>
        </w:rPr>
        <w:t>se crop yield. Many disadvantages of widespread use of chemical fertilisers include increase in soil acidity, mineral imbalance and soil degradation (Kang and Juo 1980; Ayoola and Makinde 2008) and even farmers nowadays do not prefer chemical fertilisers (</w:t>
      </w:r>
      <w:r>
        <w:rPr>
          <w:rFonts w:ascii="Times New Roman" w:eastAsia="SimSun" w:hAnsi="Times New Roman" w:cs="Times New Roman"/>
          <w:sz w:val="24"/>
          <w:szCs w:val="24"/>
          <w:lang w:eastAsia="zh-CN"/>
        </w:rPr>
        <w:t>Bedada et al. 2014). In composting, microorganisms decompose organic substrate aerobically into carbon dioxide, water, minerals and stabilised organic matter (Bernal et al. 2009; Kala et al. 2009; Vakili et al. 2015). Compost is added into the soil to impr</w:t>
      </w:r>
      <w:r>
        <w:rPr>
          <w:rFonts w:ascii="Times New Roman" w:eastAsia="SimSun" w:hAnsi="Times New Roman" w:cs="Times New Roman"/>
          <w:sz w:val="24"/>
          <w:szCs w:val="24"/>
          <w:lang w:eastAsia="zh-CN"/>
        </w:rPr>
        <w:t>ove nutrients and water-holding capacity (Arslan et al. 2008; Vakili et al. 2015). Recently, researchers observed that addition of cow dung to biomass generated from palm oil industries improves the physical and chemical properties including nutritional co</w:t>
      </w:r>
      <w:r>
        <w:rPr>
          <w:rFonts w:ascii="Times New Roman" w:eastAsia="SimSun" w:hAnsi="Times New Roman" w:cs="Times New Roman"/>
          <w:sz w:val="24"/>
          <w:szCs w:val="24"/>
          <w:lang w:eastAsia="zh-CN"/>
        </w:rPr>
        <w:t>mposition of compost. Palm oil biomass mixed with cow dung in the ratio of 1:3 significantly improved the compost quality with respect to various parameters such as pH, electrical conductivity and C:N ratio (Vakili et al. 2015). Thus, cow dung may not only</w:t>
      </w:r>
      <w:r>
        <w:rPr>
          <w:rFonts w:ascii="Times New Roman" w:eastAsia="SimSun" w:hAnsi="Times New Roman" w:cs="Times New Roman"/>
          <w:sz w:val="24"/>
          <w:szCs w:val="24"/>
          <w:lang w:eastAsia="zh-CN"/>
        </w:rPr>
        <w:t xml:space="preserve"> act as a substitute for chemical fertilisers because it supplements organic matter, but also as a conditioner for soil (Garg and Kaushik 2005; Yadav et al. 2013; Be´langer et al. 2014). Slurry from biogas plant is also a nutrient-rich source but it cannot</w:t>
      </w:r>
      <w:r>
        <w:rPr>
          <w:rFonts w:ascii="Times New Roman" w:eastAsia="SimSun" w:hAnsi="Times New Roman" w:cs="Times New Roman"/>
          <w:sz w:val="24"/>
          <w:szCs w:val="24"/>
          <w:lang w:eastAsia="zh-CN"/>
        </w:rPr>
        <w:t xml:space="preserve"> be used at large scale because of its drawbacks such as eutrophication and leaching of the soil nutrients (Garg et al. 2005; Wachendorf et al. 2005; Islam et al. 2010; Lu et al. 2012; Guo et al. 2014). Organic amendments alone may not offer sufficient nut</w:t>
      </w:r>
      <w:r>
        <w:rPr>
          <w:rFonts w:ascii="Times New Roman" w:eastAsia="SimSun" w:hAnsi="Times New Roman" w:cs="Times New Roman"/>
          <w:sz w:val="24"/>
          <w:szCs w:val="24"/>
          <w:lang w:eastAsia="zh-CN"/>
        </w:rPr>
        <w:t>rient supply to meet the demand (Palm et al. 1997; Gentile et al. 2011; Bedada et al. 2014). One way to counter this soil fertility problem is ISFM, i.e., Integrated Soil Fertility Management, a technique that makes use of both organic and inorganic resour</w:t>
      </w:r>
      <w:r>
        <w:rPr>
          <w:rFonts w:ascii="Times New Roman" w:eastAsia="SimSun" w:hAnsi="Times New Roman" w:cs="Times New Roman"/>
          <w:sz w:val="24"/>
          <w:szCs w:val="24"/>
          <w:lang w:eastAsia="zh-CN"/>
        </w:rPr>
        <w:t xml:space="preserve">ces resulting in greater yield response and better nutrient storage (Bedada et al. 2014; Ewusi-Mensah et al. 2015). For example, combination of cow dung with NPK (15:15:15) in the concentration of 3 t/ha and 100 kg/ha, respectively, showed marked increase </w:t>
      </w:r>
      <w:r>
        <w:rPr>
          <w:rFonts w:ascii="Times New Roman" w:eastAsia="SimSun" w:hAnsi="Times New Roman" w:cs="Times New Roman"/>
          <w:sz w:val="24"/>
          <w:szCs w:val="24"/>
          <w:lang w:eastAsia="zh-CN"/>
        </w:rPr>
        <w:t xml:space="preserve">of 8.9 t/ha in the yield of potato tuber in comparison to control that yielded only 1.8 t/ha. The organic carbon of the soil after </w:t>
      </w:r>
      <w:r>
        <w:rPr>
          <w:rFonts w:ascii="Times New Roman" w:eastAsia="SimSun" w:hAnsi="Times New Roman" w:cs="Times New Roman"/>
          <w:sz w:val="24"/>
          <w:szCs w:val="24"/>
          <w:lang w:eastAsia="zh-CN"/>
        </w:rPr>
        <w:lastRenderedPageBreak/>
        <w:t>treatment with this combination was found to be significantly increased from 1.33 to 3.21 %. The combination also improved so</w:t>
      </w:r>
      <w:r>
        <w:rPr>
          <w:rFonts w:ascii="Times New Roman" w:eastAsia="SimSun" w:hAnsi="Times New Roman" w:cs="Times New Roman"/>
          <w:sz w:val="24"/>
          <w:szCs w:val="24"/>
          <w:lang w:eastAsia="zh-CN"/>
        </w:rPr>
        <w:t>il organic matter, phosphate availability, exchangeable ions, effective cation exchange capacity and pH in comparison to untreated soil (Onwudike 2010). The same combination has also been reported to increase the yield of maize (Ayoola and Makinde 2008; Be</w:t>
      </w:r>
      <w:r>
        <w:rPr>
          <w:rFonts w:ascii="Times New Roman" w:eastAsia="SimSun" w:hAnsi="Times New Roman" w:cs="Times New Roman"/>
          <w:sz w:val="24"/>
          <w:szCs w:val="24"/>
          <w:lang w:eastAsia="zh-CN"/>
        </w:rPr>
        <w:t>dada et al. 2014). Mineral soil phosphorus, a key nutrient limiting plant growth, is divided into three categories as per availability to plants, i.e., phosphorous soluble in the soil solution and available for plant uptake, labile phosphorous in the solid</w:t>
      </w:r>
      <w:r>
        <w:rPr>
          <w:rFonts w:ascii="Times New Roman" w:eastAsia="SimSun" w:hAnsi="Times New Roman" w:cs="Times New Roman"/>
          <w:sz w:val="24"/>
          <w:szCs w:val="24"/>
          <w:lang w:eastAsia="zh-CN"/>
        </w:rPr>
        <w:t xml:space="preserve"> phase ready to be solubilised in soil solution and insoluble or fixed phosphorous in the solid phase (Kuhad et al. 2011; Swain et al. 2012). High amount of inorganic phosphates is added to soil but phosphorus ions are very reactive and most of the inorgan</w:t>
      </w:r>
      <w:r>
        <w:rPr>
          <w:rFonts w:ascii="Times New Roman" w:eastAsia="SimSun" w:hAnsi="Times New Roman" w:cs="Times New Roman"/>
          <w:sz w:val="24"/>
          <w:szCs w:val="24"/>
          <w:lang w:eastAsia="zh-CN"/>
        </w:rPr>
        <w:t>ic phosphorous is converted into insoluble phosphorous by immobilisation and chelatieias et al. 2003; Barroso et al. 2006; PositNegt al. 2011; Swain et al. 2012). One of the methods for making insoluble phosphorous available to the plants is solubilisation</w:t>
      </w:r>
      <w:r>
        <w:rPr>
          <w:rFonts w:ascii="Times New Roman" w:eastAsia="SimSun" w:hAnsi="Times New Roman" w:cs="Times New Roman"/>
          <w:sz w:val="24"/>
          <w:szCs w:val="24"/>
          <w:lang w:eastAsia="zh-CN"/>
        </w:rPr>
        <w:t xml:space="preserve"> through microorganisms (Arcand and Schneider 2006; Reyes et al. 2006; Swain et al. 2012). The recent areas where cow dung microorganisms are being used are in promoting soil fertility to improve crop yield. In this study by Swain et al. (2012), thermotole</w:t>
      </w:r>
      <w:r>
        <w:rPr>
          <w:rFonts w:ascii="Times New Roman" w:eastAsia="SimSun" w:hAnsi="Times New Roman" w:cs="Times New Roman"/>
          <w:sz w:val="24"/>
          <w:szCs w:val="24"/>
          <w:lang w:eastAsia="zh-CN"/>
        </w:rPr>
        <w:t>rant Bacillus subtilis strains have been recovered from cow dung with great potential in phosphate solubilisation. These Bacillus strains also possessed antagonistic activities against plant pathogens along with production of growth regulators. The finding</w:t>
      </w:r>
      <w:r>
        <w:rPr>
          <w:rFonts w:ascii="Times New Roman" w:eastAsia="SimSun" w:hAnsi="Times New Roman" w:cs="Times New Roman"/>
          <w:sz w:val="24"/>
          <w:szCs w:val="24"/>
          <w:lang w:eastAsia="zh-CN"/>
        </w:rPr>
        <w:t>s are significant as isolated bacterial strains being thermotolerant may possibly be used as bio-inoculant in agriculture of tropics where temperature during summer rises up to 42–45 °C (Swain et al. 2012). Many biodynamic preparations obtained from cow du</w:t>
      </w:r>
      <w:r>
        <w:rPr>
          <w:rFonts w:ascii="Times New Roman" w:eastAsia="SimSun" w:hAnsi="Times New Roman" w:cs="Times New Roman"/>
          <w:sz w:val="24"/>
          <w:szCs w:val="24"/>
          <w:lang w:eastAsia="zh-CN"/>
        </w:rPr>
        <w:t>ng have shown antagonistic effect against plant pathogens such as Rhizoctonia bataticola (Rupela et al. 2003; Somasundaram et al. 2007; Radha and Rao 2014). An investigation by Mary et al. (1986) revealed cow dung extract to be more effective than antibiot</w:t>
      </w:r>
      <w:r>
        <w:rPr>
          <w:rFonts w:ascii="Times New Roman" w:eastAsia="SimSun" w:hAnsi="Times New Roman" w:cs="Times New Roman"/>
          <w:sz w:val="24"/>
          <w:szCs w:val="24"/>
          <w:lang w:eastAsia="zh-CN"/>
        </w:rPr>
        <w:t xml:space="preserve">ics like Penicillin, Paushamycin and Streptomycin in controlling bacterial blight of rice. B. subtilis strains are the most predominant isolates from culturable cow dung microflora. A few reports have shown the antagonistic properties of these B. subtilis </w:t>
      </w:r>
      <w:r>
        <w:rPr>
          <w:rFonts w:ascii="Times New Roman" w:eastAsia="SimSun" w:hAnsi="Times New Roman" w:cs="Times New Roman"/>
          <w:sz w:val="24"/>
          <w:szCs w:val="24"/>
          <w:lang w:eastAsia="zh-CN"/>
        </w:rPr>
        <w:t xml:space="preserve">strains against plant pathogens such as Fusarium soalni, Fusarium oxysporum and S. Sclerotiorum (Basak and Lee 2002; Swain et al. 2006; </w:t>
      </w:r>
      <w:r>
        <w:rPr>
          <w:rFonts w:ascii="Times New Roman" w:eastAsia="SimSun" w:hAnsi="Times New Roman" w:cs="Times New Roman"/>
          <w:sz w:val="24"/>
          <w:szCs w:val="24"/>
          <w:lang w:eastAsia="zh-CN"/>
        </w:rPr>
        <w:lastRenderedPageBreak/>
        <w:t>Stalin et al. 2010; Swain et al. 2012). Plant pathogenic nematodes are one of the important pathogens of crops. Recently</w:t>
      </w:r>
      <w:r>
        <w:rPr>
          <w:rFonts w:ascii="Times New Roman" w:eastAsia="SimSun" w:hAnsi="Times New Roman" w:cs="Times New Roman"/>
          <w:sz w:val="24"/>
          <w:szCs w:val="24"/>
          <w:lang w:eastAsia="zh-CN"/>
        </w:rPr>
        <w:t>, a work by Lu et al. (2014) investigated 219 bacterial strains from cow dung for nematicidal activity against model nematode Caenorhabditis elegans and out of these, 17 strains killed more than 90 % of the tested nematode within 1 h. The strains identifie</w:t>
      </w:r>
      <w:r>
        <w:rPr>
          <w:rFonts w:ascii="Times New Roman" w:eastAsia="SimSun" w:hAnsi="Times New Roman" w:cs="Times New Roman"/>
          <w:sz w:val="24"/>
          <w:szCs w:val="24"/>
          <w:lang w:eastAsia="zh-CN"/>
        </w:rPr>
        <w:t>d included Alcaligenes faecalis, Bacillus cereus, Proteus penneri, Providencia rettgeri, Pseudomonas aeruginosa, Pseudomonas otitidis, Staphylococcus sciuri, Staphylococcus xylosus, Microbacterium aerolatum and Pseudomonas beteli. Out of these 14 strains a</w:t>
      </w:r>
      <w:r>
        <w:rPr>
          <w:rFonts w:ascii="Times New Roman" w:eastAsia="SimSun" w:hAnsi="Times New Roman" w:cs="Times New Roman"/>
          <w:sz w:val="24"/>
          <w:szCs w:val="24"/>
          <w:lang w:eastAsia="zh-CN"/>
        </w:rPr>
        <w:t>lso inhibited another nematode Meloidogyne incognita. This was for the first time that strains in the genera Proteus, Providencia and Staphylococcus from cow dung displayed nematicidal activity. Cow dung is conventionally applied in Indian subcontinental a</w:t>
      </w:r>
      <w:r>
        <w:rPr>
          <w:rFonts w:ascii="Times New Roman" w:eastAsia="SimSun" w:hAnsi="Times New Roman" w:cs="Times New Roman"/>
          <w:sz w:val="24"/>
          <w:szCs w:val="24"/>
          <w:lang w:eastAsia="zh-CN"/>
        </w:rPr>
        <w:t>griculture to enhance soil fertility. It not only improves the different properties of soil but also acts as a source of microorganisms producing biological nematicidal agents with no negative effect on environment. Therefore, use of cow dung should be pro</w:t>
      </w:r>
      <w:r>
        <w:rPr>
          <w:rFonts w:ascii="Times New Roman" w:eastAsia="SimSun" w:hAnsi="Times New Roman" w:cs="Times New Roman"/>
          <w:sz w:val="24"/>
          <w:szCs w:val="24"/>
          <w:lang w:eastAsia="zh-CN"/>
        </w:rPr>
        <w:t>moted in the field of agriculture.</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2.9  Inorganic Fertilizer Materials</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The various sources of plant nutrients can be grouped into two general categories, inorganic and organic. The inorganic materials generally are relatively “highanalysis” fertilizers </w:t>
      </w:r>
      <w:r>
        <w:rPr>
          <w:rFonts w:ascii="Times New Roman" w:eastAsia="SimSun" w:hAnsi="Times New Roman" w:cs="Times New Roman"/>
          <w:sz w:val="24"/>
          <w:szCs w:val="24"/>
          <w:lang w:eastAsia="zh-CN"/>
        </w:rPr>
        <w:t xml:space="preserve">with few impurities. The organic materials, on the other hand, are relatively “low-analysis” fertilizers that often contain a wide range of nutrients as well as organic compounds. Both sources of nutrients have a place in farming, and to use them to their </w:t>
      </w:r>
      <w:r>
        <w:rPr>
          <w:rFonts w:ascii="Times New Roman" w:eastAsia="SimSun" w:hAnsi="Times New Roman" w:cs="Times New Roman"/>
          <w:sz w:val="24"/>
          <w:szCs w:val="24"/>
          <w:lang w:eastAsia="zh-CN"/>
        </w:rPr>
        <w:t>best advantage, it is important that their properties be understood. Their costs also vary. A judicious selection of the right fertilizer for a given situation requires consideration of several factors: properties affecting their use by plants, economic co</w:t>
      </w:r>
      <w:r>
        <w:rPr>
          <w:rFonts w:ascii="Times New Roman" w:eastAsia="SimSun" w:hAnsi="Times New Roman" w:cs="Times New Roman"/>
          <w:sz w:val="24"/>
          <w:szCs w:val="24"/>
          <w:lang w:eastAsia="zh-CN"/>
        </w:rPr>
        <w:t>sts, and environmental effects (both short-term soil reactions and long-term environmental fate). Many of the more commonly used inorganic fertilizers are described below, and their analyses are summarized in Table 12-1. Much of the information presented h</w:t>
      </w:r>
      <w:r>
        <w:rPr>
          <w:rFonts w:ascii="Times New Roman" w:eastAsia="SimSun" w:hAnsi="Times New Roman" w:cs="Times New Roman"/>
          <w:sz w:val="24"/>
          <w:szCs w:val="24"/>
          <w:lang w:eastAsia="zh-CN"/>
        </w:rPr>
        <w:t>ere was obtained from Tisdale et al. (1993).Nitrogen fertilizers</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Inorganic N sources include ammonium and nitrate forms and urea. Ammonium sulfate [(NH4)2SO4] has been used in Hawaii for many years in both the sugarcane and pineapple industries as well as </w:t>
      </w:r>
      <w:r>
        <w:rPr>
          <w:rFonts w:ascii="Times New Roman" w:eastAsia="SimSun" w:hAnsi="Times New Roman" w:cs="Times New Roman"/>
          <w:sz w:val="24"/>
          <w:szCs w:val="24"/>
          <w:lang w:eastAsia="zh-CN"/>
        </w:rPr>
        <w:t xml:space="preserve">on small farms. It contains 21% N and 11% S. It will lower soil pH if </w:t>
      </w:r>
      <w:r>
        <w:rPr>
          <w:rFonts w:ascii="Times New Roman" w:eastAsia="SimSun" w:hAnsi="Times New Roman" w:cs="Times New Roman"/>
          <w:sz w:val="24"/>
          <w:szCs w:val="24"/>
          <w:lang w:eastAsia="zh-CN"/>
        </w:rPr>
        <w:lastRenderedPageBreak/>
        <w:t>used continuously over long periods of time. Ammonium phosphates: Monoammonium phosphate (MAP) [NH4H2PO4] supplies both N and P, at 11–13% N and 48–62% P2O5. Diammonium phosphate (DAP) [</w:t>
      </w:r>
      <w:r>
        <w:rPr>
          <w:rFonts w:ascii="Times New Roman" w:eastAsia="SimSun" w:hAnsi="Times New Roman" w:cs="Times New Roman"/>
          <w:sz w:val="24"/>
          <w:szCs w:val="24"/>
          <w:lang w:eastAsia="zh-CN"/>
        </w:rPr>
        <w:t>(NH4)2HPO4] is also widely used to supply both N and P, at 18–21% N and 46–53% P2O5. Both fertilizers are completely water soluble. Row or seed placement of DAP must be done with caution, especially in soils with high pH, because free NH3 can be produced,c</w:t>
      </w:r>
      <w:r>
        <w:rPr>
          <w:rFonts w:ascii="Times New Roman" w:eastAsia="SimSun" w:hAnsi="Times New Roman" w:cs="Times New Roman"/>
          <w:sz w:val="24"/>
          <w:szCs w:val="24"/>
          <w:lang w:eastAsia="zh-CN"/>
        </w:rPr>
        <w:t xml:space="preserve">ausing seedling injury. When these materials come in contact with soil in banded applications, MAP initially causes soil pH to be 3.5, while with DAP the pH is 8.0.Potassium nitrate [KNO3] contains two essential nutrients, N (13%) and K2O (44%). It is not </w:t>
      </w:r>
      <w:r>
        <w:rPr>
          <w:rFonts w:ascii="Times New Roman" w:eastAsia="SimSun" w:hAnsi="Times New Roman" w:cs="Times New Roman"/>
          <w:sz w:val="24"/>
          <w:szCs w:val="24"/>
          <w:lang w:eastAsia="zh-CN"/>
        </w:rPr>
        <w:t xml:space="preserve">hygroscopic(that is, it does not pick up moisture from the air) so it is easy to apply, the NO3– is readily available, and it causes soil pH to increase slightly.Calcium nitrate [Ca(NO3)2] contains 15% N and 34% CaO. The NO3– is readily available, but the </w:t>
      </w:r>
      <w:r>
        <w:rPr>
          <w:rFonts w:ascii="Times New Roman" w:eastAsia="SimSun" w:hAnsi="Times New Roman" w:cs="Times New Roman"/>
          <w:sz w:val="24"/>
          <w:szCs w:val="24"/>
          <w:lang w:eastAsia="zh-CN"/>
        </w:rPr>
        <w:t>material is extremely hygroscopic. It is prone to liqueficationif it is not stored in moisture-proof bags. Urea [CO(NH2)2] contains 45–46% N. It has very good physical properties in that it has less tendency to cake than ammonium nitrate and it is less cor</w:t>
      </w:r>
      <w:r>
        <w:rPr>
          <w:rFonts w:ascii="Times New Roman" w:eastAsia="SimSun" w:hAnsi="Times New Roman" w:cs="Times New Roman"/>
          <w:sz w:val="24"/>
          <w:szCs w:val="24"/>
          <w:lang w:eastAsia="zh-CN"/>
        </w:rPr>
        <w:t>rosive than other N fertilzers. Its high concentration of N brings about savings in storage, transportation, handling, and application. Urea is soluble and can leach as readily as nitrate. However, once it has been converte to NH4+ and HCO3– in the soil by</w:t>
      </w:r>
      <w:r>
        <w:rPr>
          <w:rFonts w:ascii="Times New Roman" w:eastAsia="SimSun" w:hAnsi="Times New Roman" w:cs="Times New Roman"/>
          <w:sz w:val="24"/>
          <w:szCs w:val="24"/>
          <w:lang w:eastAsia="zh-CN"/>
        </w:rPr>
        <w:t xml:space="preserve"> the enzyme urease, the NH4+ can be held on exchange sites and is thus less subject to leaching. Initially, urea can raise soil pH in the zone of application due to the release of NH3, but over time, soil pH can decrease from the original pH</w:t>
      </w:r>
      <w:r>
        <w:rPr>
          <w:rFonts w:ascii="Times New Roman" w:hAnsi="Times New Roman" w:cs="Times New Roman"/>
          <w:sz w:val="24"/>
          <w:szCs w:val="24"/>
        </w:rPr>
        <w:t>due to the nitr</w:t>
      </w:r>
      <w:r>
        <w:rPr>
          <w:rFonts w:ascii="Times New Roman" w:hAnsi="Times New Roman" w:cs="Times New Roman"/>
          <w:sz w:val="24"/>
          <w:szCs w:val="24"/>
        </w:rPr>
        <w:t xml:space="preserve">ification of NH4 + to NO3 – . Urea can contain varying amounts of biuret, an impurity that can be phytotoxic. Most crops can tolerate biuret levels of 2% or less. However, sensitive crops such as citrus and pineapple should be sprayed with urea containing </w:t>
      </w:r>
      <w:r>
        <w:rPr>
          <w:rFonts w:ascii="Times New Roman" w:hAnsi="Times New Roman" w:cs="Times New Roman"/>
          <w:sz w:val="24"/>
          <w:szCs w:val="24"/>
        </w:rPr>
        <w:t xml:space="preserve">less than 0.25% biuret. If urea is applied to the surface of soils with high pH, NH4 + may form ammonia (NH3 ), which can be lost by volatilization. </w:t>
      </w:r>
      <w:r>
        <w:rPr>
          <w:rFonts w:ascii="Times New Roman" w:hAnsi="Times New Roman" w:cs="Times New Roman"/>
          <w:b/>
          <w:bCs/>
          <w:sz w:val="24"/>
          <w:szCs w:val="24"/>
        </w:rPr>
        <w:t>Sulfur-coated urea (SCU)</w:t>
      </w:r>
      <w:r>
        <w:rPr>
          <w:rFonts w:ascii="Times New Roman" w:hAnsi="Times New Roman" w:cs="Times New Roman"/>
          <w:sz w:val="24"/>
          <w:szCs w:val="24"/>
        </w:rPr>
        <w:t xml:space="preserve"> is a controlled-release fertilizer that has a sulfur shell around each urea partic</w:t>
      </w:r>
      <w:r>
        <w:rPr>
          <w:rFonts w:ascii="Times New Roman" w:hAnsi="Times New Roman" w:cs="Times New Roman"/>
          <w:sz w:val="24"/>
          <w:szCs w:val="24"/>
        </w:rPr>
        <w:t xml:space="preserve">le. The release of urea depends on the oxidation of the sulfur shell by soil microorganisms. The thickness of the sulfur shell can be varied to give different rates of release of urea. SCU contains 36–38% N </w:t>
      </w:r>
      <w:r>
        <w:rPr>
          <w:rFonts w:ascii="Times New Roman" w:hAnsi="Times New Roman" w:cs="Times New Roman"/>
          <w:sz w:val="24"/>
          <w:szCs w:val="24"/>
        </w:rPr>
        <w:lastRenderedPageBreak/>
        <w:t xml:space="preserve">and is useful in areas of porous soils with high </w:t>
      </w:r>
      <w:r>
        <w:rPr>
          <w:rFonts w:ascii="Times New Roman" w:hAnsi="Times New Roman" w:cs="Times New Roman"/>
          <w:sz w:val="24"/>
          <w:szCs w:val="24"/>
        </w:rPr>
        <w:t xml:space="preserve">rainfall or irrigation where NO3 – can be leached readily. SCU also supplies S as it is oxidized by microorganisms. </w:t>
      </w:r>
    </w:p>
    <w:p w:rsidR="001B4EB7" w:rsidRDefault="00853B1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2.10   Phosphorus Fertilizers Rock Phosphate[Ca10OHF(PO4 )6 ]</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Rock phosphates contain apatite, which varies greatly in composition and so</w:t>
      </w:r>
      <w:r>
        <w:rPr>
          <w:rFonts w:ascii="Times New Roman" w:hAnsi="Times New Roman" w:cs="Times New Roman"/>
          <w:sz w:val="24"/>
          <w:szCs w:val="24"/>
        </w:rPr>
        <w:t xml:space="preserve">lubility and becomes available to plants only in acid soils (pH2% S, and diammonium phosphate [(NH4 ) 2 HPO4 ], with 18–21% N, 46–53% P2 O5 , and 0–2% S. Both are granular fertilizers that are completely water soluble. </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fertilizers</w:t>
      </w:r>
      <w:r>
        <w:rPr>
          <w:rFonts w:ascii="Times New Roman" w:hAnsi="Times New Roman" w:cs="Times New Roman"/>
          <w:sz w:val="24"/>
          <w:szCs w:val="24"/>
        </w:rPr>
        <w:t xml:space="preserve"> Potassium chlo</w:t>
      </w:r>
      <w:r>
        <w:rPr>
          <w:rFonts w:ascii="Times New Roman" w:hAnsi="Times New Roman" w:cs="Times New Roman"/>
          <w:sz w:val="24"/>
          <w:szCs w:val="24"/>
        </w:rPr>
        <w:t xml:space="preserve">ride [KCl], known as muriate of potash, contains 60–63% K2 O and is completely water soluble. It is the most widely used </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w:t>
      </w:r>
      <w:r>
        <w:rPr>
          <w:rFonts w:ascii="Times New Roman" w:hAnsi="Times New Roman" w:cs="Times New Roman"/>
          <w:sz w:val="24"/>
          <w:szCs w:val="24"/>
        </w:rPr>
        <w:t>. Potassium sulfate [K2 SO4 ] is known as sulfate of potash and contains 50–53% K2 O and 17% S. It is used on crop</w:t>
      </w:r>
      <w:r>
        <w:rPr>
          <w:rFonts w:ascii="Times New Roman" w:hAnsi="Times New Roman" w:cs="Times New Roman"/>
          <w:sz w:val="24"/>
          <w:szCs w:val="24"/>
        </w:rPr>
        <w:t>s such as potato and avocado that are sensitive to large applications of chloride (Cl– ). It is completely water soluble.</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 Potassium nitrate</w:t>
      </w:r>
      <w:r>
        <w:rPr>
          <w:rFonts w:ascii="Times New Roman" w:hAnsi="Times New Roman" w:cs="Times New Roman"/>
          <w:sz w:val="24"/>
          <w:szCs w:val="24"/>
        </w:rPr>
        <w:t xml:space="preserve"> [KNO3 ] supplies 44% K2 O and 13% N. It is not very hygroscopic, is readily soluble, and increases soil pH. Potassi</w:t>
      </w:r>
      <w:r>
        <w:rPr>
          <w:rFonts w:ascii="Times New Roman" w:hAnsi="Times New Roman" w:cs="Times New Roman"/>
          <w:sz w:val="24"/>
          <w:szCs w:val="24"/>
        </w:rPr>
        <w:t xml:space="preserve">um-magnesium sulfate [K2 SO4 . 2MgSO4 ], sold as Sul-Po-Mag®, supplies 22% K, 11% Mg, and 22% S. It is widely used in dry fertilizer formulations. Calcium fertilizers Lime [CaCO3 ] and dolomite [CaMg(CO3 )2 ] are used as liming materials to adjust soil pH </w:t>
      </w:r>
      <w:r>
        <w:rPr>
          <w:rFonts w:ascii="Times New Roman" w:hAnsi="Times New Roman" w:cs="Times New Roman"/>
          <w:sz w:val="24"/>
          <w:szCs w:val="24"/>
        </w:rPr>
        <w:t xml:space="preserve">and supply calcium. Lime contains about 38% Ca, while dolomite contains about 22% Ca and 12% Mg. The amounts of Ca and Mg vary with the source of the material. </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Calcium sulfate</w:t>
      </w:r>
      <w:r>
        <w:rPr>
          <w:rFonts w:ascii="Times New Roman" w:hAnsi="Times New Roman" w:cs="Times New Roman"/>
          <w:sz w:val="24"/>
          <w:szCs w:val="24"/>
        </w:rPr>
        <w:t>, gypsum [CaSO4 .2H2 O] is an amendment supplying Ca in a form that changes soil</w:t>
      </w:r>
      <w:r>
        <w:rPr>
          <w:rFonts w:ascii="Times New Roman" w:hAnsi="Times New Roman" w:cs="Times New Roman"/>
          <w:sz w:val="24"/>
          <w:szCs w:val="24"/>
        </w:rPr>
        <w:t xml:space="preserve"> pH very little, so it is useful in soils with adequate pH for plants. It contains 23% Ca and 19% S. Calcium nitrate [Ca(NO3 )2 ] is highly soluble and supplies 15% N and about 20% Ca. It is useful where rapid calcium availability with a minimal soil pH ch</w:t>
      </w:r>
      <w:r>
        <w:rPr>
          <w:rFonts w:ascii="Times New Roman" w:hAnsi="Times New Roman" w:cs="Times New Roman"/>
          <w:sz w:val="24"/>
          <w:szCs w:val="24"/>
        </w:rPr>
        <w:t xml:space="preserve">ange is desired. </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Superphosphates</w:t>
      </w:r>
      <w:r>
        <w:rPr>
          <w:rFonts w:ascii="Times New Roman" w:hAnsi="Times New Roman" w:cs="Times New Roman"/>
          <w:sz w:val="24"/>
          <w:szCs w:val="24"/>
        </w:rPr>
        <w:t xml:space="preserve">. Single superphosphate supplies 18–21% Ca, while triple superphosphate supplies 12– 14% Ca. Thus, when superphosphate is applied to supply P to the soil, Ca is supplied also. Magnesium fertilizers Dolomite [CaMg(CO3 )2 ], </w:t>
      </w:r>
      <w:r>
        <w:rPr>
          <w:rFonts w:ascii="Times New Roman" w:hAnsi="Times New Roman" w:cs="Times New Roman"/>
          <w:sz w:val="24"/>
          <w:szCs w:val="24"/>
        </w:rPr>
        <w:t xml:space="preserve">used as a liming material, supplies both Ca and Mg in amounts that may vary. One dolomite sold in Hawaii has about </w:t>
      </w:r>
      <w:r>
        <w:rPr>
          <w:rFonts w:ascii="Times New Roman" w:hAnsi="Times New Roman" w:cs="Times New Roman"/>
          <w:sz w:val="24"/>
          <w:szCs w:val="24"/>
        </w:rPr>
        <w:lastRenderedPageBreak/>
        <w:t>22% Ca and 12% Mg. The agricultural lime sold in Hawaii is usually ground coral containing 38% Ca and 0.6% Mg. Magnesium sulfate, Epsom salts</w:t>
      </w:r>
      <w:r>
        <w:rPr>
          <w:rFonts w:ascii="Times New Roman" w:hAnsi="Times New Roman" w:cs="Times New Roman"/>
          <w:sz w:val="24"/>
          <w:szCs w:val="24"/>
        </w:rPr>
        <w:t xml:space="preserve"> [MgSO4 .7H2 O] supplies both Mg (9.8%) and S (13%) without changing soil pH. It is readily soluble and can be applied tthe soil or as a foliar spray. Magnesium oxide [MgO] contains 55% Mg and will increase soil pH. It is not readily soluble, so it nearly </w:t>
      </w:r>
      <w:r>
        <w:rPr>
          <w:rFonts w:ascii="Times New Roman" w:hAnsi="Times New Roman" w:cs="Times New Roman"/>
          <w:sz w:val="24"/>
          <w:szCs w:val="24"/>
        </w:rPr>
        <w:t>always should be incorporated into the soil. Sulfur fertilizers Elemental sulfur [S] is inert and water-insoluble and must be converted to sulfate (SO4 – ) by soil microorganisms (Thiobacillus species) before it can be used by plants. Therefore, sufficient</w:t>
      </w:r>
      <w:r>
        <w:rPr>
          <w:rFonts w:ascii="Times New Roman" w:hAnsi="Times New Roman" w:cs="Times New Roman"/>
          <w:sz w:val="24"/>
          <w:szCs w:val="24"/>
        </w:rPr>
        <w:t xml:space="preserve"> time must be allowed for the S to become available before any effect on the soil or plants can be expected. Elemental sulfur should be finely ground. The finer the particle size, the larger the surface area and the faster the sulfur will be oxidized by th</w:t>
      </w:r>
      <w:r>
        <w:rPr>
          <w:rFonts w:ascii="Times New Roman" w:hAnsi="Times New Roman" w:cs="Times New Roman"/>
          <w:sz w:val="24"/>
          <w:szCs w:val="24"/>
        </w:rPr>
        <w:t>e bacteria to sulfate. Elemental sulfur should be broadcast and incorporated into the soil for the maximum rate of oxidation. Sulfur will lower soil pH. Ammonium sulfate [(NH4 )2 SO4 ] contains 24% S along with the nitrogen and is a means of supplying S to</w:t>
      </w:r>
      <w:r>
        <w:rPr>
          <w:rFonts w:ascii="Times New Roman" w:hAnsi="Times New Roman" w:cs="Times New Roman"/>
          <w:sz w:val="24"/>
          <w:szCs w:val="24"/>
        </w:rPr>
        <w:t xml:space="preserve"> the soil and plants. This is one of the most acidifying fertilizer materials, because both ammonium and sulfate contribute to acidity. Micronutrient fertilizers Iron (ferrous) sulfate [FeSO4 .7H2 O] contains about 19% Fe and may be used as a foliar spray </w:t>
      </w:r>
      <w:r>
        <w:rPr>
          <w:rFonts w:ascii="Times New Roman" w:hAnsi="Times New Roman" w:cs="Times New Roman"/>
          <w:sz w:val="24"/>
          <w:szCs w:val="24"/>
        </w:rPr>
        <w:t>(1–2% FeSO4 ) or applied to the soil. Iron chelate, iron EDTA [NaFeEDTA] contains 5–14% Fe and may be used as a foliar spray or applied to the soil. Zinc sulfate [ZnSO4 .H2 O] contains about 35% Zn. Since Zn is relatively immobile in soil, zinc sulfate sho</w:t>
      </w:r>
      <w:r>
        <w:rPr>
          <w:rFonts w:ascii="Times New Roman" w:hAnsi="Times New Roman" w:cs="Times New Roman"/>
          <w:sz w:val="24"/>
          <w:szCs w:val="24"/>
        </w:rPr>
        <w:t>uld be broadcast and incorporated into the soil or applied in a band. Zinc sulfate may also be applied to foliage. Zinc chelate, zinc EDTA [Na2 ZnEDTA] contains about 14% Zn and is often applied as a foliar spray. It can also be applied to the soil. Copper</w:t>
      </w:r>
      <w:r>
        <w:rPr>
          <w:rFonts w:ascii="Times New Roman" w:hAnsi="Times New Roman" w:cs="Times New Roman"/>
          <w:sz w:val="24"/>
          <w:szCs w:val="24"/>
        </w:rPr>
        <w:t xml:space="preserve"> sulfate [CuSO4 .5H2 O] contains about 25% Cu and may be applied to the soil or to foliage. Copper chelate, copper EDTA [Na2 CuEDTA] is soluble and contains about 13% Cu. It is generally used as a foliar spray. Sodium borate, borax [Na2 B4 O7 .10H2 O] cont</w:t>
      </w:r>
      <w:r>
        <w:rPr>
          <w:rFonts w:ascii="Times New Roman" w:hAnsi="Times New Roman" w:cs="Times New Roman"/>
          <w:sz w:val="24"/>
          <w:szCs w:val="24"/>
        </w:rPr>
        <w:t>ains about 11% B and may be applied to the soil or as a foliar spray. Application rates of B depend on the crop and soil and are generally quite low, because B can become toxic at high rates.</w:t>
      </w:r>
    </w:p>
    <w:p w:rsidR="001B4EB7" w:rsidRDefault="001B4EB7">
      <w:pPr>
        <w:spacing w:after="0" w:line="360" w:lineRule="auto"/>
        <w:jc w:val="both"/>
        <w:rPr>
          <w:rFonts w:ascii="Times New Roman" w:hAnsi="Times New Roman" w:cs="Times New Roman"/>
          <w:b/>
          <w:bCs/>
          <w:sz w:val="24"/>
          <w:szCs w:val="24"/>
        </w:rPr>
      </w:pPr>
    </w:p>
    <w:p w:rsidR="001B4EB7" w:rsidRDefault="001B4EB7">
      <w:pPr>
        <w:spacing w:after="0" w:line="360" w:lineRule="auto"/>
        <w:jc w:val="both"/>
        <w:rPr>
          <w:rFonts w:ascii="Times New Roman" w:hAnsi="Times New Roman" w:cs="Times New Roman"/>
          <w:b/>
          <w:bCs/>
          <w:sz w:val="24"/>
          <w:szCs w:val="24"/>
        </w:rPr>
      </w:pP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lastRenderedPageBreak/>
        <w:t xml:space="preserve">2.11Maize </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Maize (Zea mays), also known as corn in North Ameri</w:t>
      </w:r>
      <w:r>
        <w:rPr>
          <w:rFonts w:ascii="Times New Roman" w:eastAsia="SimSun" w:hAnsi="Times New Roman" w:cs="Times New Roman"/>
          <w:sz w:val="24"/>
          <w:szCs w:val="24"/>
          <w:lang w:eastAsia="zh-CN"/>
        </w:rPr>
        <w:t>can and Australian English, is a tall stout grass that produces cereal grain. It was domesticated by indigenous peoples in southern Mexico about 9,000 years ago from wild teosinte. Native Americans planted it alongside beans and squashes in the Three Siste</w:t>
      </w:r>
      <w:r>
        <w:rPr>
          <w:rFonts w:ascii="Times New Roman" w:eastAsia="SimSun" w:hAnsi="Times New Roman" w:cs="Times New Roman"/>
          <w:sz w:val="24"/>
          <w:szCs w:val="24"/>
          <w:lang w:eastAsia="zh-CN"/>
        </w:rPr>
        <w:t>rs polyculture. The leafy stalk of the plant gives rise to male inflorescences or tassels which produce pollen, and female inflorescences called ears. The ears yield grain, known as kernels or seeds. In modern commercial varieties, these are usually yellow</w:t>
      </w:r>
      <w:r>
        <w:rPr>
          <w:rFonts w:ascii="Times New Roman" w:eastAsia="SimSun" w:hAnsi="Times New Roman" w:cs="Times New Roman"/>
          <w:sz w:val="24"/>
          <w:szCs w:val="24"/>
          <w:lang w:eastAsia="zh-CN"/>
        </w:rPr>
        <w:t xml:space="preserve"> or white; other varieties can be of many colors. Maize relies on humans for its propagation. Since the Columbian exchange, it has become a staple food in many parts of the world, with the total production of maize surpassing that of wheat and rice. Much m</w:t>
      </w:r>
      <w:r>
        <w:rPr>
          <w:rFonts w:ascii="Times New Roman" w:eastAsia="SimSun" w:hAnsi="Times New Roman" w:cs="Times New Roman"/>
          <w:sz w:val="24"/>
          <w:szCs w:val="24"/>
          <w:lang w:eastAsia="zh-CN"/>
        </w:rPr>
        <w:t>aize is used for animal feed, whether as grain or as the whole plant, which can either be baled or made into the more palatable silage. Sugar-rich varieties called sweet corn are grown for human consumption, while field corn varieties are used for animal f</w:t>
      </w:r>
      <w:r>
        <w:rPr>
          <w:rFonts w:ascii="Times New Roman" w:eastAsia="SimSun" w:hAnsi="Times New Roman" w:cs="Times New Roman"/>
          <w:sz w:val="24"/>
          <w:szCs w:val="24"/>
          <w:lang w:eastAsia="zh-CN"/>
        </w:rPr>
        <w:t>eed, for uses such as cornmeal or masa, corn starch, corn syrup, pressing into corn oil, alcoholic beverages like bourbon whiskey, and as chemical feedstocks including ethanol and other biofuels.</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Maize is cultivated throughout the world; a greater weight o</w:t>
      </w:r>
      <w:r>
        <w:rPr>
          <w:rFonts w:ascii="Times New Roman" w:eastAsia="SimSun" w:hAnsi="Times New Roman" w:cs="Times New Roman"/>
          <w:sz w:val="24"/>
          <w:szCs w:val="24"/>
          <w:lang w:eastAsia="zh-CN"/>
        </w:rPr>
        <w:t>f maize is produced each year than any other grain. In 2020, world production was 1.1 billion tonnes. It is afflicted by many pests and diseases; two major insect pests, European corn borer and corn rootworms, have each caused annual losses of a billion do</w:t>
      </w:r>
      <w:r>
        <w:rPr>
          <w:rFonts w:ascii="Times New Roman" w:eastAsia="SimSun" w:hAnsi="Times New Roman" w:cs="Times New Roman"/>
          <w:sz w:val="24"/>
          <w:szCs w:val="24"/>
          <w:lang w:eastAsia="zh-CN"/>
        </w:rPr>
        <w:t>llars in the US. Modern plant breeding has greatly increased output and qualities such as nutrition, drought, and tolerance of pests and diseases. Much maize is now genetically modified.</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As a food, maize is used to make a wide variety of dishes including M</w:t>
      </w:r>
      <w:r>
        <w:rPr>
          <w:rFonts w:ascii="Times New Roman" w:eastAsia="SimSun" w:hAnsi="Times New Roman" w:cs="Times New Roman"/>
          <w:sz w:val="24"/>
          <w:szCs w:val="24"/>
          <w:lang w:eastAsia="zh-CN"/>
        </w:rPr>
        <w:t>exican tortillas and tamales, Italian polenta, and American hominy grits. Maize protein is low in some essential amino acids, and the niacin it contains only becomes available if freed by alkali treatment. In Mesoamerica, maize is personified as a maize go</w:t>
      </w:r>
      <w:r>
        <w:rPr>
          <w:rFonts w:ascii="Times New Roman" w:eastAsia="SimSun" w:hAnsi="Times New Roman" w:cs="Times New Roman"/>
          <w:sz w:val="24"/>
          <w:szCs w:val="24"/>
          <w:lang w:eastAsia="zh-CN"/>
        </w:rPr>
        <w:t>d and depicted in sculptures.</w:t>
      </w:r>
    </w:p>
    <w:p w:rsidR="001B4EB7" w:rsidRDefault="001B4EB7">
      <w:pPr>
        <w:spacing w:after="0" w:line="360" w:lineRule="auto"/>
        <w:jc w:val="both"/>
        <w:rPr>
          <w:rFonts w:ascii="Times New Roman" w:eastAsia="SimSun" w:hAnsi="Times New Roman" w:cs="Times New Roman"/>
          <w:sz w:val="24"/>
          <w:szCs w:val="24"/>
          <w:lang w:eastAsia="zh-CN"/>
        </w:rPr>
      </w:pPr>
    </w:p>
    <w:p w:rsidR="001B4EB7" w:rsidRDefault="001B4EB7">
      <w:pPr>
        <w:spacing w:after="0" w:line="360" w:lineRule="auto"/>
        <w:jc w:val="both"/>
        <w:rPr>
          <w:rFonts w:ascii="Times New Roman" w:eastAsia="SimSun" w:hAnsi="Times New Roman" w:cs="Times New Roman"/>
          <w:sz w:val="24"/>
          <w:szCs w:val="24"/>
          <w:lang w:eastAsia="zh-CN"/>
        </w:rPr>
      </w:pPr>
    </w:p>
    <w:p w:rsidR="001B4EB7" w:rsidRDefault="001B4EB7">
      <w:pPr>
        <w:spacing w:after="0" w:line="360" w:lineRule="auto"/>
        <w:jc w:val="both"/>
        <w:rPr>
          <w:rFonts w:ascii="Times New Roman" w:eastAsia="SimSun" w:hAnsi="Times New Roman" w:cs="Times New Roman"/>
          <w:sz w:val="24"/>
          <w:szCs w:val="24"/>
          <w:lang w:eastAsia="zh-CN"/>
        </w:rPr>
      </w:pP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b/>
          <w:sz w:val="24"/>
          <w:szCs w:val="24"/>
          <w:lang w:eastAsia="zh-CN"/>
        </w:rPr>
        <w:lastRenderedPageBreak/>
        <w:t xml:space="preserve">History of Maize </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b/>
          <w:sz w:val="24"/>
          <w:szCs w:val="24"/>
          <w:lang w:eastAsia="zh-CN"/>
        </w:rPr>
        <w:t>Pre-Columbian Development</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Maize requires human intervention for it to propagate. The kernels of its naturally-propagating teosinte ancestor fall off the cob on their own, while those of domesticated maize </w:t>
      </w:r>
      <w:r>
        <w:rPr>
          <w:rFonts w:ascii="Times New Roman" w:eastAsia="SimSun" w:hAnsi="Times New Roman" w:cs="Times New Roman"/>
          <w:sz w:val="24"/>
          <w:szCs w:val="24"/>
          <w:lang w:eastAsia="zh-CN"/>
        </w:rPr>
        <w:t>do not.[2] All maize arose from a single domestication in southern Mexico about 9,000 years ago. The oldest surviving maize types are those of the Mexican highlands. Maize spread from this region to the lowlands and over the Americas along two major paths.</w:t>
      </w:r>
      <w:r>
        <w:rPr>
          <w:rFonts w:ascii="Times New Roman" w:eastAsia="SimSun" w:hAnsi="Times New Roman" w:cs="Times New Roman"/>
          <w:sz w:val="24"/>
          <w:szCs w:val="24"/>
          <w:lang w:eastAsia="zh-CN"/>
        </w:rPr>
        <w:t>[3] The centre of domestication was most likely the Balsas River valley of south-central Mexico.[4] Maize reached highland Ecuador at least 8000 years ago.[5] It reached lower Central America by 7600 years ago, and the valleys of the Colombian Andes betwee</w:t>
      </w:r>
      <w:r>
        <w:rPr>
          <w:rFonts w:ascii="Times New Roman" w:eastAsia="SimSun" w:hAnsi="Times New Roman" w:cs="Times New Roman"/>
          <w:sz w:val="24"/>
          <w:szCs w:val="24"/>
          <w:lang w:eastAsia="zh-CN"/>
        </w:rPr>
        <w:t xml:space="preserve">n 7000 and 6000 years ago.[4] The earliest maize plants grew a single, small ear per plant.[6] The Olmec and Maya cultivated maize in numerous varieties throughout Mesoamerica; they cooked, ground and processed it through nixtamalization.[7] By 3000 years </w:t>
      </w:r>
      <w:r>
        <w:rPr>
          <w:rFonts w:ascii="Times New Roman" w:eastAsia="SimSun" w:hAnsi="Times New Roman" w:cs="Times New Roman"/>
          <w:sz w:val="24"/>
          <w:szCs w:val="24"/>
          <w:lang w:eastAsia="zh-CN"/>
        </w:rPr>
        <w:t>ago, maize was central to Olmec culture, including their calendar, language, and myths.[8] The Mapuche people of south-central Chile cultivated maize along with quinoa and potatoes in pre-Hispanic times.[9] Before the expansion of the Inca Empire, maize wa</w:t>
      </w:r>
      <w:r>
        <w:rPr>
          <w:rFonts w:ascii="Times New Roman" w:eastAsia="SimSun" w:hAnsi="Times New Roman" w:cs="Times New Roman"/>
          <w:sz w:val="24"/>
          <w:szCs w:val="24"/>
          <w:lang w:eastAsia="zh-CN"/>
        </w:rPr>
        <w:t xml:space="preserve">s traded and transported as far south as 40° S in Melinquina, Lácar Department, Argentina, probably brought across the Andes from Chile.[10] After the arrival of Europeans in 1492, Spanish settlers consumed maize, and explorers and traders carried it back </w:t>
      </w:r>
      <w:r>
        <w:rPr>
          <w:rFonts w:ascii="Times New Roman" w:eastAsia="SimSun" w:hAnsi="Times New Roman" w:cs="Times New Roman"/>
          <w:sz w:val="24"/>
          <w:szCs w:val="24"/>
          <w:lang w:eastAsia="zh-CN"/>
        </w:rPr>
        <w:t>to Europe. Spanish settlers much preferred wheat bread to maize. Maize flour could not be substituted for wheat for communion bread, since in Christian belief at that time only wheat could undergo transubstantiation and be transformed into the body of Chri</w:t>
      </w:r>
      <w:r>
        <w:rPr>
          <w:rFonts w:ascii="Times New Roman" w:eastAsia="SimSun" w:hAnsi="Times New Roman" w:cs="Times New Roman"/>
          <w:sz w:val="24"/>
          <w:szCs w:val="24"/>
          <w:lang w:eastAsia="zh-CN"/>
        </w:rPr>
        <w:t>st.[11]</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Maize spread to the rest of the world because of its ability to grow in diverse climates. It was cultivated in Spain just a few decades after Columbus's voyages and then spread to Italy, West Africa and elsewhere.[11] By the 17th century, it was a </w:t>
      </w:r>
      <w:r>
        <w:rPr>
          <w:rFonts w:ascii="Times New Roman" w:eastAsia="SimSun" w:hAnsi="Times New Roman" w:cs="Times New Roman"/>
          <w:sz w:val="24"/>
          <w:szCs w:val="24"/>
          <w:lang w:eastAsia="zh-CN"/>
        </w:rPr>
        <w:t>common peasant food in Southern Europe. By the 18th century, it was the chief food of the southern French and Italian peasantry, especially as polenta in Italy.[12] When maize was introduced into Western farming systems, it was welcomed for its productivit</w:t>
      </w:r>
      <w:r>
        <w:rPr>
          <w:rFonts w:ascii="Times New Roman" w:eastAsia="SimSun" w:hAnsi="Times New Roman" w:cs="Times New Roman"/>
          <w:sz w:val="24"/>
          <w:szCs w:val="24"/>
          <w:lang w:eastAsia="zh-CN"/>
        </w:rPr>
        <w:t xml:space="preserve">y. However, a widespread problem of </w:t>
      </w:r>
      <w:r>
        <w:rPr>
          <w:rFonts w:ascii="Times New Roman" w:eastAsia="SimSun" w:hAnsi="Times New Roman" w:cs="Times New Roman"/>
          <w:sz w:val="24"/>
          <w:szCs w:val="24"/>
          <w:lang w:eastAsia="zh-CN"/>
        </w:rPr>
        <w:lastRenderedPageBreak/>
        <w:t>malnutrition soon arose wherever it had become a staple food.[13] Indigenous Americans had learned to soak maize in alkali-water — made with ashes and lime — since at least 1200–1500 BC, creating the process of nixtamali</w:t>
      </w:r>
      <w:r>
        <w:rPr>
          <w:rFonts w:ascii="Times New Roman" w:eastAsia="SimSun" w:hAnsi="Times New Roman" w:cs="Times New Roman"/>
          <w:sz w:val="24"/>
          <w:szCs w:val="24"/>
          <w:lang w:eastAsia="zh-CN"/>
        </w:rPr>
        <w:t>zation. They did this to liberate the corn hulls, but coincidentally it also liberated the B-vitamin niacin, the lack of which caused pellagra.[14] Once alkali processing and dietary variety were understood and applied, pellagra disappeared in the develope</w:t>
      </w:r>
      <w:r>
        <w:rPr>
          <w:rFonts w:ascii="Times New Roman" w:eastAsia="SimSun" w:hAnsi="Times New Roman" w:cs="Times New Roman"/>
          <w:sz w:val="24"/>
          <w:szCs w:val="24"/>
          <w:lang w:eastAsia="zh-CN"/>
        </w:rPr>
        <w:t>d world. The development of high-lysine maize and the promotion of a more balanced diet have contributed to its demise. Pellagra still exists in food-poor areas and refugee camps where people survive on donated maize.[15</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b/>
          <w:sz w:val="24"/>
          <w:szCs w:val="24"/>
          <w:lang w:eastAsia="zh-CN"/>
        </w:rPr>
        <w:t xml:space="preserve">Structure and Physiology of Maize </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Maize is a tall annual grass with a single stem, ranging in height from 1.2 m (4 ft) to 4 m (13 ft).[31] The long narrow leaves arise from the nodes or joints, alternately on opposite sides on the stalk.[31] Maize is monoecious, with separate male and fema</w:t>
      </w:r>
      <w:r>
        <w:rPr>
          <w:rFonts w:ascii="Times New Roman" w:eastAsia="SimSun" w:hAnsi="Times New Roman" w:cs="Times New Roman"/>
          <w:sz w:val="24"/>
          <w:szCs w:val="24"/>
          <w:lang w:eastAsia="zh-CN"/>
        </w:rPr>
        <w:t>le flowers on the same plant.[31] At the top of the stem is the tassel, an inflorescence of male flowers; their anthers release pollen, which is dispersed by wind.[31] Like other pollen, it is an allergen, but most of it falls within a few meters of the ta</w:t>
      </w:r>
      <w:r>
        <w:rPr>
          <w:rFonts w:ascii="Times New Roman" w:eastAsia="SimSun" w:hAnsi="Times New Roman" w:cs="Times New Roman"/>
          <w:sz w:val="24"/>
          <w:szCs w:val="24"/>
          <w:lang w:eastAsia="zh-CN"/>
        </w:rPr>
        <w:t>ssel and the risk is largely restricted to farm workers.[32] The female inflorescence, some way down the stem from the tassel, is first seen as a silk, a bundle of soft tubular hairs, one for the carpel in each female flower, which develops into a kernel (</w:t>
      </w:r>
      <w:r>
        <w:rPr>
          <w:rFonts w:ascii="Times New Roman" w:eastAsia="SimSun" w:hAnsi="Times New Roman" w:cs="Times New Roman"/>
          <w:sz w:val="24"/>
          <w:szCs w:val="24"/>
          <w:lang w:eastAsia="zh-CN"/>
        </w:rPr>
        <w:t xml:space="preserve">often called a seed. Botanically, as in all grasses, it is a fruit, fused with the seed coat to form a caryopsis[33]) when it is pollinated.[31] A whole female inflorescence develops into an ear or corncob, enveloped by multiple leafy layers or husks.[31] </w:t>
      </w:r>
      <w:r>
        <w:rPr>
          <w:rFonts w:ascii="Times New Roman" w:eastAsia="SimSun" w:hAnsi="Times New Roman" w:cs="Times New Roman"/>
          <w:sz w:val="24"/>
          <w:szCs w:val="24"/>
          <w:lang w:eastAsia="zh-CN"/>
        </w:rPr>
        <w:t>The ear leaf is the leaf most closely associated with a particular developing ear. This leaf and those above it contribute over three quarters of the carbohydrate (starch) that fills the grain.[34] The grains are usually yellow or white in modern varieties</w:t>
      </w:r>
      <w:r>
        <w:rPr>
          <w:rFonts w:ascii="Times New Roman" w:eastAsia="SimSun" w:hAnsi="Times New Roman" w:cs="Times New Roman"/>
          <w:sz w:val="24"/>
          <w:szCs w:val="24"/>
          <w:lang w:eastAsia="zh-CN"/>
        </w:rPr>
        <w:t>; other varieties have orange, red, brown, blue, purple, or black grains. They are arranged in 8 to 32 rows around the cob; there can be up to 1200 grains on a large cob.[6] Yellow maizes derive their color from carotenoids; red maizes are colored by antho</w:t>
      </w:r>
      <w:r>
        <w:rPr>
          <w:rFonts w:ascii="Times New Roman" w:eastAsia="SimSun" w:hAnsi="Times New Roman" w:cs="Times New Roman"/>
          <w:sz w:val="24"/>
          <w:szCs w:val="24"/>
          <w:lang w:eastAsia="zh-CN"/>
        </w:rPr>
        <w:t xml:space="preserve">cyanins and phlobaphenes; and orange and green varieties may contain combinations of these pigments.[35] Maize has short-day photoperiodism, meaning that it requires nights of a certain length to flower. Flowering further requires enough warm days </w:t>
      </w:r>
      <w:r>
        <w:rPr>
          <w:rFonts w:ascii="Times New Roman" w:eastAsia="SimSun" w:hAnsi="Times New Roman" w:cs="Times New Roman"/>
          <w:sz w:val="24"/>
          <w:szCs w:val="24"/>
          <w:lang w:eastAsia="zh-CN"/>
        </w:rPr>
        <w:lastRenderedPageBreak/>
        <w:t>above 10</w:t>
      </w:r>
      <w:r>
        <w:rPr>
          <w:rFonts w:ascii="Times New Roman" w:eastAsia="SimSun" w:hAnsi="Times New Roman" w:cs="Times New Roman"/>
          <w:sz w:val="24"/>
          <w:szCs w:val="24"/>
          <w:lang w:eastAsia="zh-CN"/>
        </w:rPr>
        <w:t xml:space="preserve"> °C (50 °F). The control of flowering is set genetically; the physiological mechanism involves the phytochrome system. Tropical cultivars can be problematic if grown in higher latitudes, as the longer days can make the plants grow tall instead of setting s</w:t>
      </w:r>
      <w:r>
        <w:rPr>
          <w:rFonts w:ascii="Times New Roman" w:eastAsia="SimSun" w:hAnsi="Times New Roman" w:cs="Times New Roman"/>
          <w:sz w:val="24"/>
          <w:szCs w:val="24"/>
          <w:lang w:eastAsia="zh-CN"/>
        </w:rPr>
        <w:t>eed before winter comes. On the other hand, growing tall rapidly could be convenient for producing biofuel.[31]</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Immature maize shoots accumulate a powerful antibiotic substance, 2,4-dihydroxy-7-methoxy-1,4-benzoxazin-3-one (DIMBOA), which provides a measur</w:t>
      </w:r>
      <w:r>
        <w:rPr>
          <w:rFonts w:ascii="Times New Roman" w:eastAsia="SimSun" w:hAnsi="Times New Roman" w:cs="Times New Roman"/>
          <w:sz w:val="24"/>
          <w:szCs w:val="24"/>
          <w:lang w:eastAsia="zh-CN"/>
        </w:rPr>
        <w:t>e of protection against a wide range of pests.[36] Because of its shallow roots, maize is susceptible to droughts, intolerant of nutrient-deficient soils, and prone to being uprooted by severe winds.[37]</w:t>
      </w:r>
    </w:p>
    <w:p w:rsidR="001B4EB7" w:rsidRDefault="00853B14">
      <w:pPr>
        <w:spacing w:after="0"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Uses of Maize </w:t>
      </w:r>
    </w:p>
    <w:p w:rsidR="001B4EB7" w:rsidRDefault="00853B14">
      <w:pPr>
        <w:spacing w:after="0"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Culinary</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Maize and cornmeal (ground d</w:t>
      </w:r>
      <w:r>
        <w:rPr>
          <w:rFonts w:ascii="Times New Roman" w:eastAsia="SimSun" w:hAnsi="Times New Roman" w:cs="Times New Roman"/>
          <w:sz w:val="24"/>
          <w:szCs w:val="24"/>
          <w:lang w:eastAsia="zh-CN"/>
        </w:rPr>
        <w:t>ried maize) constitute a staple food in many regions of the world.[6] Maize is used to produce the food ingredient cornstarch.[97] Maize starch can be hydrolyzed and enzymatically treated to produce high fructose corn syrup, a sweetener.[98] Maize may be f</w:t>
      </w:r>
      <w:r>
        <w:rPr>
          <w:rFonts w:ascii="Times New Roman" w:eastAsia="SimSun" w:hAnsi="Times New Roman" w:cs="Times New Roman"/>
          <w:sz w:val="24"/>
          <w:szCs w:val="24"/>
          <w:lang w:eastAsia="zh-CN"/>
        </w:rPr>
        <w:t>ermented and distilled to produce Bourbon whiskey.[99] Corn oil is extracted from the germ of the grain.[100] In prehistoric times, Mesoamerican women used a metate quern to grind maize into cornmeal. After ceramic vessels were invented the Olmec people be</w:t>
      </w:r>
      <w:r>
        <w:rPr>
          <w:rFonts w:ascii="Times New Roman" w:eastAsia="SimSun" w:hAnsi="Times New Roman" w:cs="Times New Roman"/>
          <w:sz w:val="24"/>
          <w:szCs w:val="24"/>
          <w:lang w:eastAsia="zh-CN"/>
        </w:rPr>
        <w:t>gan to cook maize together with beans, improving the nutritional value of the staple meal. Although maize naturally contains niacin, an important nutrient, it is not bioavailable without the process of nixtamalization. The Maya used nixtamal meal to make p</w:t>
      </w:r>
      <w:r>
        <w:rPr>
          <w:rFonts w:ascii="Times New Roman" w:eastAsia="SimSun" w:hAnsi="Times New Roman" w:cs="Times New Roman"/>
          <w:sz w:val="24"/>
          <w:szCs w:val="24"/>
          <w:lang w:eastAsia="zh-CN"/>
        </w:rPr>
        <w:t xml:space="preserve">orridges and tamales.[101] Maize is a staple of Mexican cuisine. Masa (nixtamal) is the main ingredient for tortillas, atole and many other dishes of Central American food. It is the main ingredient of corn tortilla, tamales, atole and the dishes based on </w:t>
      </w:r>
      <w:r>
        <w:rPr>
          <w:rFonts w:ascii="Times New Roman" w:eastAsia="SimSun" w:hAnsi="Times New Roman" w:cs="Times New Roman"/>
          <w:sz w:val="24"/>
          <w:szCs w:val="24"/>
          <w:lang w:eastAsia="zh-CN"/>
        </w:rPr>
        <w:t xml:space="preserve">these.[102] The corn smut fungus, known as huitlacoche, which grows on maize, is a Mexican delicacy.[103] Coarse maize meal is made into a thick porridge in many cultures: from the polenta of Italy, the angu of Brazil, the mămăligă of Romania, to cornmeal </w:t>
      </w:r>
      <w:r>
        <w:rPr>
          <w:rFonts w:ascii="Times New Roman" w:eastAsia="SimSun" w:hAnsi="Times New Roman" w:cs="Times New Roman"/>
          <w:sz w:val="24"/>
          <w:szCs w:val="24"/>
          <w:lang w:eastAsia="zh-CN"/>
        </w:rPr>
        <w:t xml:space="preserve">mush in the US (or hominy grits in the Southern US) or the food called mieliepap in South Africa and sadza, nshima, ugali and other names in other parts of Africa. Introduced into Africa by the Portuguese in the 16th century, maize has </w:t>
      </w:r>
      <w:r>
        <w:rPr>
          <w:rFonts w:ascii="Times New Roman" w:eastAsia="SimSun" w:hAnsi="Times New Roman" w:cs="Times New Roman"/>
          <w:sz w:val="24"/>
          <w:szCs w:val="24"/>
          <w:lang w:eastAsia="zh-CN"/>
        </w:rPr>
        <w:lastRenderedPageBreak/>
        <w:t>become Africa's most</w:t>
      </w:r>
      <w:r>
        <w:rPr>
          <w:rFonts w:ascii="Times New Roman" w:eastAsia="SimSun" w:hAnsi="Times New Roman" w:cs="Times New Roman"/>
          <w:sz w:val="24"/>
          <w:szCs w:val="24"/>
          <w:lang w:eastAsia="zh-CN"/>
        </w:rPr>
        <w:t xml:space="preserve"> important staple food crop.[104] Sweet corn, a genetic variety that is high in sugars and low in starch, is eaten in the unripe state as corn on the cob.[105]</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Nutritional value</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Raw, yellow, sweet maize kernels are composed of 76% water, 19% carbohydrates,</w:t>
      </w:r>
      <w:r>
        <w:rPr>
          <w:rFonts w:ascii="Times New Roman" w:eastAsia="SimSun" w:hAnsi="Times New Roman" w:cs="Times New Roman"/>
          <w:sz w:val="24"/>
          <w:szCs w:val="24"/>
          <w:lang w:eastAsia="zh-CN"/>
        </w:rPr>
        <w:t xml:space="preserve"> 3% protein, and 1% fat (table). In a 100-gram serving, maize kernels provide 86 calories and are a good source (10–19% of the Daily Value) of the B vitamins, thiamin, niacin (if freed), pantothenic acid (B5) and folate.[108] Maize has suboptimal amounts o</w:t>
      </w:r>
      <w:r>
        <w:rPr>
          <w:rFonts w:ascii="Times New Roman" w:eastAsia="SimSun" w:hAnsi="Times New Roman" w:cs="Times New Roman"/>
          <w:sz w:val="24"/>
          <w:szCs w:val="24"/>
          <w:lang w:eastAsia="zh-CN"/>
        </w:rPr>
        <w:t>f the essential amino acids tryptophan and lysine, which accounts for its lower status as a protein source.[109] The proteins of beans and legumes complement those of maize.[109]</w:t>
      </w:r>
    </w:p>
    <w:p w:rsidR="001B4EB7" w:rsidRDefault="00853B14">
      <w:pPr>
        <w:spacing w:after="0"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Animal Feed</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Maize is a major source of animal feed. As a grain crop, the drie</w:t>
      </w:r>
      <w:r>
        <w:rPr>
          <w:rFonts w:ascii="Times New Roman" w:eastAsia="SimSun" w:hAnsi="Times New Roman" w:cs="Times New Roman"/>
          <w:sz w:val="24"/>
          <w:szCs w:val="24"/>
          <w:lang w:eastAsia="zh-CN"/>
        </w:rPr>
        <w:t>d kernels are used as feed. They are often kept on the cob for storage in a corn crib, or they may be shelled off for storage in a grain bin. When the grain is used for feed, the rest of the plant (the corn stover) can be used later as fodder, bedding (lit</w:t>
      </w:r>
      <w:r>
        <w:rPr>
          <w:rFonts w:ascii="Times New Roman" w:eastAsia="SimSun" w:hAnsi="Times New Roman" w:cs="Times New Roman"/>
          <w:sz w:val="24"/>
          <w:szCs w:val="24"/>
          <w:lang w:eastAsia="zh-CN"/>
        </w:rPr>
        <w:t>ter), or soil conditioner. When the whole maize plant (grain plus stalks and leaves) is used for fodder, it is usually chopped and made into silage, as this is more digestible and more palatable to ruminants than the dried form.[110] Traditionally, maize w</w:t>
      </w:r>
      <w:r>
        <w:rPr>
          <w:rFonts w:ascii="Times New Roman" w:eastAsia="SimSun" w:hAnsi="Times New Roman" w:cs="Times New Roman"/>
          <w:sz w:val="24"/>
          <w:szCs w:val="24"/>
          <w:lang w:eastAsia="zh-CN"/>
        </w:rPr>
        <w:t>as gathered into shocks after harvesting, where it dried further. It could then be stored for months until fed to livestock. Silage can be made in silos or in silage wrappers. In the tropics, maize is harvested year-round and fed as green forage to the ani</w:t>
      </w:r>
      <w:r>
        <w:rPr>
          <w:rFonts w:ascii="Times New Roman" w:eastAsia="SimSun" w:hAnsi="Times New Roman" w:cs="Times New Roman"/>
          <w:sz w:val="24"/>
          <w:szCs w:val="24"/>
          <w:lang w:eastAsia="zh-CN"/>
        </w:rPr>
        <w:t>mals.[111] Baled cornstalks offer an alternative to hay for animal feed, alongside direct grazing of maize grown for this purpose.[112]</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Raw, yellow, sweet maize kernels are composed of 76% water, 19% carbohydrates, 3% protein, and 1% fat (table). In a 100-</w:t>
      </w:r>
      <w:r>
        <w:rPr>
          <w:rFonts w:ascii="Times New Roman" w:eastAsia="SimSun" w:hAnsi="Times New Roman" w:cs="Times New Roman"/>
          <w:sz w:val="24"/>
          <w:szCs w:val="24"/>
          <w:lang w:eastAsia="zh-CN"/>
        </w:rPr>
        <w:t>gram serving, maize kernels provide 86 calories and are a good source (10–19% of the Daily Value) of the B vitamins, thiamin, niacin (if freed), pantothenic acid (B5) and folate.[108] Maize has suboptimal amounts of the essential amino acids tryptophan and</w:t>
      </w:r>
      <w:r>
        <w:rPr>
          <w:rFonts w:ascii="Times New Roman" w:eastAsia="SimSun" w:hAnsi="Times New Roman" w:cs="Times New Roman"/>
          <w:sz w:val="24"/>
          <w:szCs w:val="24"/>
          <w:lang w:eastAsia="zh-CN"/>
        </w:rPr>
        <w:t xml:space="preserve"> lysine, which accounts for its lower status as a protein source.[109] The proteins of beans and legumes complement those of maize.[109]</w:t>
      </w:r>
    </w:p>
    <w:p w:rsidR="001B4EB7" w:rsidRDefault="001B4EB7">
      <w:pPr>
        <w:spacing w:after="0" w:line="360" w:lineRule="auto"/>
        <w:jc w:val="both"/>
        <w:rPr>
          <w:rFonts w:ascii="Times New Roman" w:eastAsia="SimSun" w:hAnsi="Times New Roman" w:cs="Times New Roman"/>
          <w:b/>
          <w:bCs/>
          <w:sz w:val="24"/>
          <w:szCs w:val="24"/>
          <w:lang w:eastAsia="zh-CN"/>
        </w:rPr>
      </w:pP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lastRenderedPageBreak/>
        <w:t>2.12</w:t>
      </w:r>
      <w:r>
        <w:rPr>
          <w:rFonts w:ascii="Times New Roman" w:eastAsia="SimSun" w:hAnsi="Times New Roman" w:cs="Times New Roman"/>
          <w:b/>
          <w:bCs/>
          <w:sz w:val="24"/>
          <w:szCs w:val="24"/>
          <w:lang w:eastAsia="zh-CN"/>
        </w:rPr>
        <w:tab/>
        <w:t>Chemicals</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Starch from maize can be made into plastics, fabrics, adhesives, and many other chemical products.[113]</w:t>
      </w:r>
      <w:r>
        <w:rPr>
          <w:rFonts w:ascii="Times New Roman" w:eastAsia="SimSun" w:hAnsi="Times New Roman" w:cs="Times New Roman"/>
          <w:sz w:val="24"/>
          <w:szCs w:val="24"/>
          <w:lang w:eastAsia="zh-CN"/>
        </w:rPr>
        <w:t xml:space="preserve"> Corn steep liquor, a plentiful watery byproduct of maize wet milling process, is used in the biochemical industry and research as a culture medium to grow microorganisms.[114]</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b/>
          <w:sz w:val="24"/>
          <w:szCs w:val="24"/>
          <w:lang w:eastAsia="zh-CN"/>
        </w:rPr>
        <w:t xml:space="preserve">Biofuel </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Feed maize is being used for heating; specialized corn stoves (similar</w:t>
      </w:r>
      <w:r>
        <w:rPr>
          <w:rFonts w:ascii="Times New Roman" w:eastAsia="SimSun" w:hAnsi="Times New Roman" w:cs="Times New Roman"/>
          <w:sz w:val="24"/>
          <w:szCs w:val="24"/>
          <w:lang w:eastAsia="zh-CN"/>
        </w:rPr>
        <w:t xml:space="preserve"> to wood stoves) use either feed maize or wood pellets to generate heat. Maize cobs can be used as a biomass fuel source. Home-heating furnaces which use maize kernels as a fuel have a large hopper that feeds the kernels into the fire.[115] Maize is used a</w:t>
      </w:r>
      <w:r>
        <w:rPr>
          <w:rFonts w:ascii="Times New Roman" w:eastAsia="SimSun" w:hAnsi="Times New Roman" w:cs="Times New Roman"/>
          <w:sz w:val="24"/>
          <w:szCs w:val="24"/>
          <w:lang w:eastAsia="zh-CN"/>
        </w:rPr>
        <w:t>s a feedstock for the production of ethanol fuel.[116] The price of food is indirectly affected by the use of maize for biofuel production: use of maize for biofuel production increases the demand, and therefore the price of maize.[117] A pioneering biomas</w:t>
      </w:r>
      <w:r>
        <w:rPr>
          <w:rFonts w:ascii="Times New Roman" w:eastAsia="SimSun" w:hAnsi="Times New Roman" w:cs="Times New Roman"/>
          <w:sz w:val="24"/>
          <w:szCs w:val="24"/>
          <w:lang w:eastAsia="zh-CN"/>
        </w:rPr>
        <w:t>s gasification power plant in Strem, Burgenland, Austria, started operating in 2005. It would be possible to create diesel from the biogas by the Fischer Tropsch method.[118]</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b/>
          <w:sz w:val="24"/>
          <w:szCs w:val="24"/>
          <w:lang w:eastAsia="zh-CN"/>
        </w:rPr>
        <w:t>Nutrient management Basics</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Nutrient management involves managing the amount, sour</w:t>
      </w:r>
      <w:r>
        <w:rPr>
          <w:rFonts w:ascii="Times New Roman" w:eastAsia="SimSun" w:hAnsi="Times New Roman" w:cs="Times New Roman"/>
          <w:sz w:val="24"/>
          <w:szCs w:val="24"/>
          <w:lang w:eastAsia="zh-CN"/>
        </w:rPr>
        <w:t>ce, placement, form, and timing of the application of plant nutrients and soil amendments to optimize plant growth and yield while minimizing environmental impact. Integrated nutrient management (INM) is a recommended practice that involves using both orga</w:t>
      </w:r>
      <w:r>
        <w:rPr>
          <w:rFonts w:ascii="Times New Roman" w:eastAsia="SimSun" w:hAnsi="Times New Roman" w:cs="Times New Roman"/>
          <w:sz w:val="24"/>
          <w:szCs w:val="24"/>
          <w:lang w:eastAsia="zh-CN"/>
        </w:rPr>
        <w:t>nic and inorganic fertilizers to improve soil productivity and crop productivity. This approach, along with the integrated use of major plant nutrients (nitrogen, phosphorus, and potash), organic carbon sources (animal manures and plant residues), and bio-</w:t>
      </w:r>
      <w:r>
        <w:rPr>
          <w:rFonts w:ascii="Times New Roman" w:eastAsia="SimSun" w:hAnsi="Times New Roman" w:cs="Times New Roman"/>
          <w:sz w:val="24"/>
          <w:szCs w:val="24"/>
          <w:lang w:eastAsia="zh-CN"/>
        </w:rPr>
        <w:t>fertilizers (beneficial microbes), has been shown to significantly enhance maize growth, yield, and yield components, as well as grower’s income. Conservation agriculture (CA) practices, including zero-till flatbed (ZTFB), permanent beds (PNB), and convent</w:t>
      </w:r>
      <w:r>
        <w:rPr>
          <w:rFonts w:ascii="Times New Roman" w:eastAsia="SimSun" w:hAnsi="Times New Roman" w:cs="Times New Roman"/>
          <w:sz w:val="24"/>
          <w:szCs w:val="24"/>
          <w:lang w:eastAsia="zh-CN"/>
        </w:rPr>
        <w:t xml:space="preserve">ional systems (CT), have also been found to increase farm profits and improve soil properties. Nutrient expert-based application (NE), recommended fertilization (RDF), and farmers’ fertilizer practice (FFP) are recommended CA-based nutrient </w:t>
      </w:r>
      <w:r>
        <w:rPr>
          <w:rFonts w:ascii="Times New Roman" w:eastAsia="SimSun" w:hAnsi="Times New Roman" w:cs="Times New Roman"/>
          <w:sz w:val="24"/>
          <w:szCs w:val="24"/>
          <w:lang w:eastAsia="zh-CN"/>
        </w:rPr>
        <w:lastRenderedPageBreak/>
        <w:t>management prac</w:t>
      </w:r>
      <w:r>
        <w:rPr>
          <w:rFonts w:ascii="Times New Roman" w:eastAsia="SimSun" w:hAnsi="Times New Roman" w:cs="Times New Roman"/>
          <w:sz w:val="24"/>
          <w:szCs w:val="24"/>
          <w:lang w:eastAsia="zh-CN"/>
        </w:rPr>
        <w:t>tices that can further enhance productivity and profitability [2, 6, 16]. Maize production heavily relies on adequate nutrient management, with nitrogen, phosphorus, and potassium being the most critical nutrients. Nitrogen is vital for vegetative growth a</w:t>
      </w:r>
      <w:r>
        <w:rPr>
          <w:rFonts w:ascii="Times New Roman" w:eastAsia="SimSun" w:hAnsi="Times New Roman" w:cs="Times New Roman"/>
          <w:sz w:val="24"/>
          <w:szCs w:val="24"/>
          <w:lang w:eastAsia="zh-CN"/>
        </w:rPr>
        <w:t>nd grain yield, but its mismanagement can cause environmental problems such as nitrate leaching and greenhouse gas emissions. Various nitrogen management practices, including split applications during planting and vegetative stages, have been found effecti</w:t>
      </w:r>
      <w:r>
        <w:rPr>
          <w:rFonts w:ascii="Times New Roman" w:eastAsia="SimSun" w:hAnsi="Times New Roman" w:cs="Times New Roman"/>
          <w:sz w:val="24"/>
          <w:szCs w:val="24"/>
          <w:lang w:eastAsia="zh-CN"/>
        </w:rPr>
        <w:t>ve in improving maize yields and nitrogen use efficiency. Similarly, phosphorus plays a critical role in root growth, flowering, and grain filling, and its deficiency can result in poor crop quality and reduced yield [17, 18, 19]. Phosphorus management pra</w:t>
      </w:r>
      <w:r>
        <w:rPr>
          <w:rFonts w:ascii="Times New Roman" w:eastAsia="SimSun" w:hAnsi="Times New Roman" w:cs="Times New Roman"/>
          <w:sz w:val="24"/>
          <w:szCs w:val="24"/>
          <w:lang w:eastAsia="zh-CN"/>
        </w:rPr>
        <w:t xml:space="preserve">ctices, such as soil testing and banding phosphorus fertilizers, have been found to enhance phosphorus availability in the soil and improve maize productivity. Additionally, potassium is essential for osmoregulation, enzyme activation, and photosynthesis, </w:t>
      </w:r>
      <w:r>
        <w:rPr>
          <w:rFonts w:ascii="Times New Roman" w:eastAsia="SimSun" w:hAnsi="Times New Roman" w:cs="Times New Roman"/>
          <w:sz w:val="24"/>
          <w:szCs w:val="24"/>
          <w:lang w:eastAsia="zh-CN"/>
        </w:rPr>
        <w:t>and its deficiency can lead to reduced yield and increased susceptibility to biotic and abiotic stresses. Effective potassium management practices include soil testing, potassium fertilizer application, and applying potassium fertilizer at planting and dur</w:t>
      </w:r>
      <w:r>
        <w:rPr>
          <w:rFonts w:ascii="Times New Roman" w:eastAsia="SimSun" w:hAnsi="Times New Roman" w:cs="Times New Roman"/>
          <w:sz w:val="24"/>
          <w:szCs w:val="24"/>
          <w:lang w:eastAsia="zh-CN"/>
        </w:rPr>
        <w:t>ing the vegetative stage. Research has shown that these practices can improve maize yield and potassium use efficiency [4, 20, 21]. Understanding the nutrient requirements of maize, as well as the nutrient content of the soil, is essential to develop a nut</w:t>
      </w:r>
      <w:r>
        <w:rPr>
          <w:rFonts w:ascii="Times New Roman" w:eastAsia="SimSun" w:hAnsi="Times New Roman" w:cs="Times New Roman"/>
          <w:sz w:val="24"/>
          <w:szCs w:val="24"/>
          <w:lang w:eastAsia="zh-CN"/>
        </w:rPr>
        <w:t>rient management plan that balances these needs with available resources.</w:t>
      </w:r>
    </w:p>
    <w:p w:rsidR="001B4EB7" w:rsidRDefault="00853B14">
      <w:pPr>
        <w:spacing w:after="0"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 2.13</w:t>
      </w:r>
      <w:r>
        <w:rPr>
          <w:rFonts w:ascii="Times New Roman" w:eastAsia="SimSun" w:hAnsi="Times New Roman" w:cs="Times New Roman"/>
          <w:b/>
          <w:bCs/>
          <w:sz w:val="24"/>
          <w:szCs w:val="24"/>
          <w:lang w:eastAsia="zh-CN"/>
        </w:rPr>
        <w:tab/>
        <w:t>Nutrient Management Basics</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Nutrient management involves managing the amount, source, placement, form, and timing of the application of plant nutrients and soil amendments to op</w:t>
      </w:r>
      <w:r>
        <w:rPr>
          <w:rFonts w:ascii="Times New Roman" w:eastAsia="SimSun" w:hAnsi="Times New Roman" w:cs="Times New Roman"/>
          <w:sz w:val="24"/>
          <w:szCs w:val="24"/>
          <w:lang w:eastAsia="zh-CN"/>
        </w:rPr>
        <w:t>timize plant growth and yield while minimizing environmental impact. Integrated nutrient management (INM) is a recommended practice that involves using both organic and inorganic fertilizers to improve soil productivity and crop productivity. This approach</w:t>
      </w:r>
      <w:r>
        <w:rPr>
          <w:rFonts w:ascii="Times New Roman" w:eastAsia="SimSun" w:hAnsi="Times New Roman" w:cs="Times New Roman"/>
          <w:sz w:val="24"/>
          <w:szCs w:val="24"/>
          <w:lang w:eastAsia="zh-CN"/>
        </w:rPr>
        <w:t>, along with the integrated use of major plant nutrients (nitrogen, phosphorus, and potash), organic carbon sources (animal manures and plant residues), and bio-fertilizers (beneficial microbes), has been shown to significantly enhance maize growth, yield,</w:t>
      </w:r>
      <w:r>
        <w:rPr>
          <w:rFonts w:ascii="Times New Roman" w:eastAsia="SimSun" w:hAnsi="Times New Roman" w:cs="Times New Roman"/>
          <w:sz w:val="24"/>
          <w:szCs w:val="24"/>
          <w:lang w:eastAsia="zh-CN"/>
        </w:rPr>
        <w:t xml:space="preserve"> and yield components, as well as grower’s income. Conservation agriculture (CA) practices, including zero-till flatbed (ZTFB), permanent beds </w:t>
      </w:r>
      <w:r>
        <w:rPr>
          <w:rFonts w:ascii="Times New Roman" w:eastAsia="SimSun" w:hAnsi="Times New Roman" w:cs="Times New Roman"/>
          <w:sz w:val="24"/>
          <w:szCs w:val="24"/>
          <w:lang w:eastAsia="zh-CN"/>
        </w:rPr>
        <w:lastRenderedPageBreak/>
        <w:t xml:space="preserve">(PNB), and conventional systems (CT), have also been found to increase farm profits and improve soil properties. </w:t>
      </w:r>
      <w:r>
        <w:rPr>
          <w:rFonts w:ascii="Times New Roman" w:eastAsia="SimSun" w:hAnsi="Times New Roman" w:cs="Times New Roman"/>
          <w:sz w:val="24"/>
          <w:szCs w:val="24"/>
          <w:lang w:eastAsia="zh-CN"/>
        </w:rPr>
        <w:t>Nutrient expert-based application (NE), recommended fertilization (RDF), and farmers’ fertilizer practice (FFP) are recommended CA-based nutrient management practices that can further enhance productivity and profitability [2, 6, 16]. Maize production heav</w:t>
      </w:r>
      <w:r>
        <w:rPr>
          <w:rFonts w:ascii="Times New Roman" w:eastAsia="SimSun" w:hAnsi="Times New Roman" w:cs="Times New Roman"/>
          <w:sz w:val="24"/>
          <w:szCs w:val="24"/>
          <w:lang w:eastAsia="zh-CN"/>
        </w:rPr>
        <w:t>ily relies on adequate nutrient management, with nitrogen, phosphorus, and potassium being the most critical nutrients. Nitrogen is vital for vegetative growth and grain yield, but its mismanagement can cause environmental problems such as nitrate leaching</w:t>
      </w:r>
      <w:r>
        <w:rPr>
          <w:rFonts w:ascii="Times New Roman" w:eastAsia="SimSun" w:hAnsi="Times New Roman" w:cs="Times New Roman"/>
          <w:sz w:val="24"/>
          <w:szCs w:val="24"/>
          <w:lang w:eastAsia="zh-CN"/>
        </w:rPr>
        <w:t xml:space="preserve"> and greenhouse gas emissions. Various nitrogen management practices, including split applications during planting and vegetative stages, have been found effective in improving maize yields and nitrogen use efficiency. Similarly, phosphorus plays a critica</w:t>
      </w:r>
      <w:r>
        <w:rPr>
          <w:rFonts w:ascii="Times New Roman" w:eastAsia="SimSun" w:hAnsi="Times New Roman" w:cs="Times New Roman"/>
          <w:sz w:val="24"/>
          <w:szCs w:val="24"/>
          <w:lang w:eastAsia="zh-CN"/>
        </w:rPr>
        <w:t>l role in root growth, flowering, and grain filling, and its deficiency can result in poor crop quality and reduced yield [17, 18, 19]. Phosphorus management practices, such as soil testing and banding phosphorus fertilizers, have been found to enhance pho</w:t>
      </w:r>
      <w:r>
        <w:rPr>
          <w:rFonts w:ascii="Times New Roman" w:eastAsia="SimSun" w:hAnsi="Times New Roman" w:cs="Times New Roman"/>
          <w:sz w:val="24"/>
          <w:szCs w:val="24"/>
          <w:lang w:eastAsia="zh-CN"/>
        </w:rPr>
        <w:t>sphorus availability in the soil and improve maize productivity. Additionally, potassium is essential for osmoregulation, enzyme activation, and photosynthesis, and its deficiency can lead to reduced yield and increased susceptibility to biotic and abiotic</w:t>
      </w:r>
      <w:r>
        <w:rPr>
          <w:rFonts w:ascii="Times New Roman" w:eastAsia="SimSun" w:hAnsi="Times New Roman" w:cs="Times New Roman"/>
          <w:sz w:val="24"/>
          <w:szCs w:val="24"/>
          <w:lang w:eastAsia="zh-CN"/>
        </w:rPr>
        <w:t xml:space="preserve"> stresses. Effective potassium management practices include soil testing, potassium fertilizer application, and applying potassium fertilizer at planting and during the vegetative stage. Research has shown that these practices can improve maize yield and p</w:t>
      </w:r>
      <w:r>
        <w:rPr>
          <w:rFonts w:ascii="Times New Roman" w:eastAsia="SimSun" w:hAnsi="Times New Roman" w:cs="Times New Roman"/>
          <w:sz w:val="24"/>
          <w:szCs w:val="24"/>
          <w:lang w:eastAsia="zh-CN"/>
        </w:rPr>
        <w:t>otassium use efficiency [4, 20, 21]. Understanding the nutrient requirements of maize, as well as the nutrient content of the soil, is essential to develop a nutrient management plan that balances these needs with available resources.</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Soil testing for mai</w:t>
      </w:r>
      <w:r>
        <w:rPr>
          <w:rFonts w:ascii="Times New Roman" w:eastAsia="SimSun" w:hAnsi="Times New Roman" w:cs="Times New Roman"/>
          <w:sz w:val="24"/>
          <w:szCs w:val="24"/>
          <w:lang w:eastAsia="zh-CN"/>
        </w:rPr>
        <w:t>ze production</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Soil testing holds a pivotal role in optimizing nutrient management specifically tailored for maize production. By analyzing soil samples, farmers gain invaluable insights into the soil’s nutrient content and pH levels, enabling them to make </w:t>
      </w:r>
      <w:r>
        <w:rPr>
          <w:rFonts w:ascii="Times New Roman" w:eastAsia="SimSun" w:hAnsi="Times New Roman" w:cs="Times New Roman"/>
          <w:sz w:val="24"/>
          <w:szCs w:val="24"/>
          <w:lang w:eastAsia="zh-CN"/>
        </w:rPr>
        <w:t>well-informed decisions regarding fertilizer application. Recent research papers have extensively highlighted the profound significance of soil testing in this context. In a notable study conducted between 2015 and 2016, the focus was on bridging the maize</w:t>
      </w:r>
      <w:r>
        <w:rPr>
          <w:rFonts w:ascii="Times New Roman" w:eastAsia="SimSun" w:hAnsi="Times New Roman" w:cs="Times New Roman"/>
          <w:sz w:val="24"/>
          <w:szCs w:val="24"/>
          <w:lang w:eastAsia="zh-CN"/>
        </w:rPr>
        <w:t xml:space="preserve"> yield gap and enhancing soil properties in coastal </w:t>
      </w:r>
      <w:r>
        <w:rPr>
          <w:rFonts w:ascii="Times New Roman" w:eastAsia="SimSun" w:hAnsi="Times New Roman" w:cs="Times New Roman"/>
          <w:sz w:val="24"/>
          <w:szCs w:val="24"/>
          <w:lang w:eastAsia="zh-CN"/>
        </w:rPr>
        <w:lastRenderedPageBreak/>
        <w:t>saline soil. The researchers explored the efficacy of a combined application of flue gas desulfurization gypsum and furfural residue (known as CA). Intriguingly, the post-harvest CA treatment exhibited re</w:t>
      </w:r>
      <w:r>
        <w:rPr>
          <w:rFonts w:ascii="Times New Roman" w:eastAsia="SimSun" w:hAnsi="Times New Roman" w:cs="Times New Roman"/>
          <w:sz w:val="24"/>
          <w:szCs w:val="24"/>
          <w:lang w:eastAsia="zh-CN"/>
        </w:rPr>
        <w:t>markable outcomes, with notable increases observed in calcium (Ca2+) and soil organic carbon (SOC) contents, while simultaneously reducing sodium (Na+) content and pH levels in the upper soil layer. Consequently, maize crops experienced significant enhance</w:t>
      </w:r>
      <w:r>
        <w:rPr>
          <w:rFonts w:ascii="Times New Roman" w:eastAsia="SimSun" w:hAnsi="Times New Roman" w:cs="Times New Roman"/>
          <w:sz w:val="24"/>
          <w:szCs w:val="24"/>
          <w:lang w:eastAsia="zh-CN"/>
        </w:rPr>
        <w:t xml:space="preserve">ments in nitrogen, phosphorus, potassium, calcium, and magnesium accumulations, alongside a decrease in Na accumulation when compared to the control group [22]. Another noteworthy study delved into the dynamics of global maize production, consumption, and </w:t>
      </w:r>
      <w:r>
        <w:rPr>
          <w:rFonts w:ascii="Times New Roman" w:eastAsia="SimSun" w:hAnsi="Times New Roman" w:cs="Times New Roman"/>
          <w:sz w:val="24"/>
          <w:szCs w:val="24"/>
          <w:lang w:eastAsia="zh-CN"/>
        </w:rPr>
        <w:t>trade, aiming to decipher evolving trends over the past 25 years and their consequential impact on research and development (R&amp;D), with a particular focus on the Global South. The study emphasized the pressing need for augmented investments in R&amp;D endeavor</w:t>
      </w:r>
      <w:r>
        <w:rPr>
          <w:rFonts w:ascii="Times New Roman" w:eastAsia="SimSun" w:hAnsi="Times New Roman" w:cs="Times New Roman"/>
          <w:sz w:val="24"/>
          <w:szCs w:val="24"/>
          <w:lang w:eastAsia="zh-CN"/>
        </w:rPr>
        <w:t>s to fortify maize’s pivotal role in ensuring food security, sustaining livelihoods and effectively intensifying production, all while adhering to the constraints imposed by planetary boundaries [23]. These research findings substantiate the indispensabili</w:t>
      </w:r>
      <w:r>
        <w:rPr>
          <w:rFonts w:ascii="Times New Roman" w:eastAsia="SimSun" w:hAnsi="Times New Roman" w:cs="Times New Roman"/>
          <w:sz w:val="24"/>
          <w:szCs w:val="24"/>
          <w:lang w:eastAsia="zh-CN"/>
        </w:rPr>
        <w:t xml:space="preserve">ty of soil testing in the realm of maize production. Moreover, they underscore the necessity for further exploration to develop innovative and more potent methodologies aimed at improving soil properties and elevating maize yields. As such, these insights </w:t>
      </w:r>
      <w:r>
        <w:rPr>
          <w:rFonts w:ascii="Times New Roman" w:eastAsia="SimSun" w:hAnsi="Times New Roman" w:cs="Times New Roman"/>
          <w:sz w:val="24"/>
          <w:szCs w:val="24"/>
          <w:lang w:eastAsia="zh-CN"/>
        </w:rPr>
        <w:t>reinforce the critical role that soil testing plays in optimizing nutrient management strategies, customizing fertilizer application practices, and addressing the overarching global challenges associated with maize cultivation. Soil testing occupies a cent</w:t>
      </w:r>
      <w:r>
        <w:rPr>
          <w:rFonts w:ascii="Times New Roman" w:eastAsia="SimSun" w:hAnsi="Times New Roman" w:cs="Times New Roman"/>
          <w:sz w:val="24"/>
          <w:szCs w:val="24"/>
          <w:lang w:eastAsia="zh-CN"/>
        </w:rPr>
        <w:t>ral position in the intricate web of nutrient management for maize production. Recent research profoundly accentuates its significance in fine-tuning fertilizer application, ameliorating soil characteristics, and ultimately bolstering maize yields. By dili</w:t>
      </w:r>
      <w:r>
        <w:rPr>
          <w:rFonts w:ascii="Times New Roman" w:eastAsia="SimSun" w:hAnsi="Times New Roman" w:cs="Times New Roman"/>
          <w:sz w:val="24"/>
          <w:szCs w:val="24"/>
          <w:lang w:eastAsia="zh-CN"/>
        </w:rPr>
        <w:t>gently incorporating soil testing into their agricultural practices, farmers can aptly discern the most optimal courses of action, thereby maximizing nutrient utilization, mitigating environmental repercussions, and fostering sustainable and prosperous mai</w:t>
      </w:r>
      <w:r>
        <w:rPr>
          <w:rFonts w:ascii="Times New Roman" w:eastAsia="SimSun" w:hAnsi="Times New Roman" w:cs="Times New Roman"/>
          <w:sz w:val="24"/>
          <w:szCs w:val="24"/>
          <w:lang w:eastAsia="zh-CN"/>
        </w:rPr>
        <w:t>ze farming [24, 25, 26, 27].</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Fertilizer types and application methods</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Nutrient management plays a vital role in optimizing maize production and selecting appropriate fertilizer types and application methods is crucial for achieving optimal crop </w:t>
      </w:r>
      <w:r>
        <w:rPr>
          <w:rFonts w:ascii="Times New Roman" w:eastAsia="SimSun" w:hAnsi="Times New Roman" w:cs="Times New Roman"/>
          <w:sz w:val="24"/>
          <w:szCs w:val="24"/>
          <w:lang w:eastAsia="zh-CN"/>
        </w:rPr>
        <w:lastRenderedPageBreak/>
        <w:t xml:space="preserve">yields </w:t>
      </w:r>
      <w:r>
        <w:rPr>
          <w:rFonts w:ascii="Times New Roman" w:eastAsia="SimSun" w:hAnsi="Times New Roman" w:cs="Times New Roman"/>
          <w:sz w:val="24"/>
          <w:szCs w:val="24"/>
          <w:lang w:eastAsia="zh-CN"/>
        </w:rPr>
        <w:t xml:space="preserve">[28]. Maize requires specific nutrients, including nitrogen (N), phosphorus (P), and potassium (K), as well as secondary and micronutrients, to support its growth and development. Nitrogen fertilizers, such as urea, ammonium nitrate, and ammonium sulfate, </w:t>
      </w:r>
      <w:r>
        <w:rPr>
          <w:rFonts w:ascii="Times New Roman" w:eastAsia="SimSun" w:hAnsi="Times New Roman" w:cs="Times New Roman"/>
          <w:sz w:val="24"/>
          <w:szCs w:val="24"/>
          <w:lang w:eastAsia="zh-CN"/>
        </w:rPr>
        <w:t>are commonly used to supply the essential nutrient nitrogen to maize. Nitrogen application should be split into multiple doses to match the crop’s demand throughout the growing season [29]. Phosphorus fertilizers, such as diammonium phosphate (DAP) and tri</w:t>
      </w:r>
      <w:r>
        <w:rPr>
          <w:rFonts w:ascii="Times New Roman" w:eastAsia="SimSun" w:hAnsi="Times New Roman" w:cs="Times New Roman"/>
          <w:sz w:val="24"/>
          <w:szCs w:val="24"/>
          <w:lang w:eastAsia="zh-CN"/>
        </w:rPr>
        <w:t>ple superphosphate (TSP), are beneficial for root development and overall plant growth. These fertilizers are typically applied at planting time, either broadcast or as a band near the seed, to ensure efficient uptake by the developing root system. Potassi</w:t>
      </w:r>
      <w:r>
        <w:rPr>
          <w:rFonts w:ascii="Times New Roman" w:eastAsia="SimSun" w:hAnsi="Times New Roman" w:cs="Times New Roman"/>
          <w:sz w:val="24"/>
          <w:szCs w:val="24"/>
          <w:lang w:eastAsia="zh-CN"/>
        </w:rPr>
        <w:t xml:space="preserve">um fertilizers, such as potassium chloride (KCl) and potassium sulfate (K2SO4), are crucial for enhancing maize yield and improving drought tolerance [30]. The application of potassium can be incorporated into the soil before planting or applied as a side </w:t>
      </w:r>
      <w:r>
        <w:rPr>
          <w:rFonts w:ascii="Times New Roman" w:eastAsia="SimSun" w:hAnsi="Times New Roman" w:cs="Times New Roman"/>
          <w:sz w:val="24"/>
          <w:szCs w:val="24"/>
          <w:lang w:eastAsia="zh-CN"/>
        </w:rPr>
        <w:t>dress during the early stages of crop growth. Additionally, secondary nutrients like calcium (Ca), magnesium (Mg), and sulfur (S), along with micronutrients like zinc (Zn), copper (Cu), iron (Fe), manganese (Mn), and boron (B), and molybdenum (Mo), play si</w:t>
      </w:r>
      <w:r>
        <w:rPr>
          <w:rFonts w:ascii="Times New Roman" w:eastAsia="SimSun" w:hAnsi="Times New Roman" w:cs="Times New Roman"/>
          <w:sz w:val="24"/>
          <w:szCs w:val="24"/>
          <w:lang w:eastAsia="zh-CN"/>
        </w:rPr>
        <w:t xml:space="preserve">gnificant roles in maize production [31]. These nutrients can be supplied through soil amendments or foliar applications, based on soil test results and crop nutrient requirements. Appropriate fertilizer application methods, such as broadcasting, banding, </w:t>
      </w:r>
      <w:r>
        <w:rPr>
          <w:rFonts w:ascii="Times New Roman" w:eastAsia="SimSun" w:hAnsi="Times New Roman" w:cs="Times New Roman"/>
          <w:sz w:val="24"/>
          <w:szCs w:val="24"/>
          <w:lang w:eastAsia="zh-CN"/>
        </w:rPr>
        <w:t>side-dressing, and foliar spraying, should be employed to ensure efficient nutrient uptake and minimize losses. By following recommended nutrient management practices, including split applications and considering the specific nutrient requirements of maize</w:t>
      </w:r>
      <w:r>
        <w:rPr>
          <w:rFonts w:ascii="Times New Roman" w:eastAsia="SimSun" w:hAnsi="Times New Roman" w:cs="Times New Roman"/>
          <w:sz w:val="24"/>
          <w:szCs w:val="24"/>
          <w:lang w:eastAsia="zh-CN"/>
        </w:rPr>
        <w:t>, farmers can achieve higher yields and sustainable crop production [31, 32, 33].</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Timing and rates of fertilizer application</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Timing and rates of fertilizer application are crucial factors in optimizing maize production and ensuring efficient nutrient uptak</w:t>
      </w:r>
      <w:r>
        <w:rPr>
          <w:rFonts w:ascii="Times New Roman" w:eastAsia="SimSun" w:hAnsi="Times New Roman" w:cs="Times New Roman"/>
          <w:sz w:val="24"/>
          <w:szCs w:val="24"/>
          <w:lang w:eastAsia="zh-CN"/>
        </w:rPr>
        <w:t>e. Nitrogen (N) is a key nutrient for maize, and it should be applied in multiple doses to meet the crop’s demand throughout the growing season [33]. The first application of nitrogen can be done at planting time, with subsequent doses applied during the e</w:t>
      </w:r>
      <w:r>
        <w:rPr>
          <w:rFonts w:ascii="Times New Roman" w:eastAsia="SimSun" w:hAnsi="Times New Roman" w:cs="Times New Roman"/>
          <w:sz w:val="24"/>
          <w:szCs w:val="24"/>
          <w:lang w:eastAsia="zh-CN"/>
        </w:rPr>
        <w:t xml:space="preserve">arly vegetative stage and at the onset of the rapid growth phase [34]. Phosphorus (P) is essential for root development and overall plant growth. It is recommended to apply </w:t>
      </w:r>
      <w:r>
        <w:rPr>
          <w:rFonts w:ascii="Times New Roman" w:eastAsia="SimSun" w:hAnsi="Times New Roman" w:cs="Times New Roman"/>
          <w:sz w:val="24"/>
          <w:szCs w:val="24"/>
          <w:lang w:eastAsia="zh-CN"/>
        </w:rPr>
        <w:lastRenderedPageBreak/>
        <w:t>phosphorus-based fertilizers, such as diammonium phosphate (DAP) or triple superpho</w:t>
      </w:r>
      <w:r>
        <w:rPr>
          <w:rFonts w:ascii="Times New Roman" w:eastAsia="SimSun" w:hAnsi="Times New Roman" w:cs="Times New Roman"/>
          <w:sz w:val="24"/>
          <w:szCs w:val="24"/>
          <w:lang w:eastAsia="zh-CN"/>
        </w:rPr>
        <w:t>sphate (TSP), at planting time either as a broadcast or band application near the seed [35]. The application of potassium (K) is beneficial for enhancing maize yield and improving drought tolerance. Potassium fertilizers like potassium chloride (KCl) or po</w:t>
      </w:r>
      <w:r>
        <w:rPr>
          <w:rFonts w:ascii="Times New Roman" w:eastAsia="SimSun" w:hAnsi="Times New Roman" w:cs="Times New Roman"/>
          <w:sz w:val="24"/>
          <w:szCs w:val="24"/>
          <w:lang w:eastAsia="zh-CN"/>
        </w:rPr>
        <w:t>tassium sulfate (K2SO4) can be incorporated into the soil before planting or applied as a side-dress during the early growth stages [32]. Additionally, secondary nutrients such as calcium (Ca), magnesium (Mg), and sulfur (S), along with micronutrients incl</w:t>
      </w:r>
      <w:r>
        <w:rPr>
          <w:rFonts w:ascii="Times New Roman" w:eastAsia="SimSun" w:hAnsi="Times New Roman" w:cs="Times New Roman"/>
          <w:sz w:val="24"/>
          <w:szCs w:val="24"/>
          <w:lang w:eastAsia="zh-CN"/>
        </w:rPr>
        <w:t>uding zinc (Zn), copper (Cu), iron (Fe), manganese (Mn), boron (B), and molybdenum (Mo), are important for maize production. The application rates of these nutrients depend on soil test results and crop nutrient requirements [36]. Generally, it is recommen</w:t>
      </w:r>
      <w:r>
        <w:rPr>
          <w:rFonts w:ascii="Times New Roman" w:eastAsia="SimSun" w:hAnsi="Times New Roman" w:cs="Times New Roman"/>
          <w:sz w:val="24"/>
          <w:szCs w:val="24"/>
          <w:lang w:eastAsia="zh-CN"/>
        </w:rPr>
        <w:t>ded to follow regional fertilizer recommendation guidelines to determine the appropriate rates of nutrient application for maize [37]. By carefully timing and applying fertilizers at the right rates, farmers can ensure an adequate nutrient supply for maize</w:t>
      </w:r>
      <w:r>
        <w:rPr>
          <w:rFonts w:ascii="Times New Roman" w:eastAsia="SimSun" w:hAnsi="Times New Roman" w:cs="Times New Roman"/>
          <w:sz w:val="24"/>
          <w:szCs w:val="24"/>
          <w:lang w:eastAsia="zh-CN"/>
        </w:rPr>
        <w:t xml:space="preserve"> and maximize crop productivity.</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Conservation agriculture-based practices</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Conservation agriculture (CA) is an approach that promotes sustainable and environmentally friendly maize production while enhancing soil health and crop resilience [7, 15]. Several </w:t>
      </w:r>
      <w:r>
        <w:rPr>
          <w:rFonts w:ascii="Times New Roman" w:eastAsia="SimSun" w:hAnsi="Times New Roman" w:cs="Times New Roman"/>
          <w:sz w:val="24"/>
          <w:szCs w:val="24"/>
          <w:lang w:eastAsia="zh-CN"/>
        </w:rPr>
        <w:t>CA-based practices have proven effective in maize cultivation. One key practice is minimum soil disturbance, which involves reducing or eliminating conventional tillage to preserve soil structure and prevent erosion [53]. Zero tillage, where seeds are dire</w:t>
      </w:r>
      <w:r>
        <w:rPr>
          <w:rFonts w:ascii="Times New Roman" w:eastAsia="SimSun" w:hAnsi="Times New Roman" w:cs="Times New Roman"/>
          <w:sz w:val="24"/>
          <w:szCs w:val="24"/>
          <w:lang w:eastAsia="zh-CN"/>
        </w:rPr>
        <w:t>ctly planted into untilled soil, has shown positive effects on maize yields by improving water infiltration and conserving soil moisture [6, 7]. Another important practice is residue management, where crop residues are left on the soil surface instead of b</w:t>
      </w:r>
      <w:r>
        <w:rPr>
          <w:rFonts w:ascii="Times New Roman" w:eastAsia="SimSun" w:hAnsi="Times New Roman" w:cs="Times New Roman"/>
          <w:sz w:val="24"/>
          <w:szCs w:val="24"/>
          <w:lang w:eastAsia="zh-CN"/>
        </w:rPr>
        <w:t>eing removed or burned. This practice enhances organic matter content, improves soil fertility, and reduces weed pressure [15]. Cover cropping is also integral to CA in maize systems, where non-commercial crops are grown during fallow periods to protect th</w:t>
      </w:r>
      <w:r>
        <w:rPr>
          <w:rFonts w:ascii="Times New Roman" w:eastAsia="SimSun" w:hAnsi="Times New Roman" w:cs="Times New Roman"/>
          <w:sz w:val="24"/>
          <w:szCs w:val="24"/>
          <w:lang w:eastAsia="zh-CN"/>
        </w:rPr>
        <w:t>e soil from erosion, suppress weeds, and improve nutrient cycling [54]. Additionally, crop rotation is a key component of CA, as it breaks disease and pest cycles, improves soil structure, and enhances nutrient availability [55]. Intercropping, the simulta</w:t>
      </w:r>
      <w:r>
        <w:rPr>
          <w:rFonts w:ascii="Times New Roman" w:eastAsia="SimSun" w:hAnsi="Times New Roman" w:cs="Times New Roman"/>
          <w:sz w:val="24"/>
          <w:szCs w:val="24"/>
          <w:lang w:eastAsia="zh-CN"/>
        </w:rPr>
        <w:t xml:space="preserve">neous cultivation of two or more crops in close proximity, is another </w:t>
      </w:r>
      <w:r>
        <w:rPr>
          <w:rFonts w:ascii="Times New Roman" w:eastAsia="SimSun" w:hAnsi="Times New Roman" w:cs="Times New Roman"/>
          <w:sz w:val="24"/>
          <w:szCs w:val="24"/>
          <w:lang w:eastAsia="zh-CN"/>
        </w:rPr>
        <w:lastRenderedPageBreak/>
        <w:t>beneficial CA practice that optimizes resource use and diversifies farm income [56]. Precision nutrient management, including site-specific fertilization based on soil testing and variab</w:t>
      </w:r>
      <w:r>
        <w:rPr>
          <w:rFonts w:ascii="Times New Roman" w:eastAsia="SimSun" w:hAnsi="Times New Roman" w:cs="Times New Roman"/>
          <w:sz w:val="24"/>
          <w:szCs w:val="24"/>
          <w:lang w:eastAsia="zh-CN"/>
        </w:rPr>
        <w:t xml:space="preserve">le rate application, helps optimize nutrient use efficiency while minimizing environmental impacts. Effective weed management through integrated approaches, such as using cover crops, mechanical methods, and targeted herbicide application, is essential in </w:t>
      </w:r>
      <w:r>
        <w:rPr>
          <w:rFonts w:ascii="Times New Roman" w:eastAsia="SimSun" w:hAnsi="Times New Roman" w:cs="Times New Roman"/>
          <w:sz w:val="24"/>
          <w:szCs w:val="24"/>
          <w:lang w:eastAsia="zh-CN"/>
        </w:rPr>
        <w:t>CA maize production to reduce weed competition. By adopting these CA-based practices, maize producers can achieve sustainable crop production, improve soil health, and mitigate environmental risks [57, 58].</w:t>
      </w:r>
    </w:p>
    <w:p w:rsidR="001B4EB7" w:rsidRDefault="00853B14">
      <w:pPr>
        <w:spacing w:after="0"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Best practices for Nutrient Management in Maize P</w:t>
      </w:r>
      <w:r>
        <w:rPr>
          <w:rFonts w:ascii="Times New Roman" w:eastAsia="SimSun" w:hAnsi="Times New Roman" w:cs="Times New Roman"/>
          <w:b/>
          <w:bCs/>
          <w:sz w:val="24"/>
          <w:szCs w:val="24"/>
          <w:lang w:eastAsia="zh-CN"/>
        </w:rPr>
        <w:t>roduction</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Implementing best practices for nutrient management is crucial for optimizing maize production and ensuring sustainable crop yields. Firstly, conducting regular soil testing is essential to assess nutrient levels and pH, providing valuable inform</w:t>
      </w:r>
      <w:r>
        <w:rPr>
          <w:rFonts w:ascii="Times New Roman" w:eastAsia="SimSun" w:hAnsi="Times New Roman" w:cs="Times New Roman"/>
          <w:sz w:val="24"/>
          <w:szCs w:val="24"/>
          <w:lang w:eastAsia="zh-CN"/>
        </w:rPr>
        <w:t>ation for fertilizer recommendations [5, 6]. Splitting nitrogen (N) applications throughout the growing season based on crop demand is highly recommended to improve nitrogen use efficiency [25]. For phosphorus (P) fertilization, applying diammonium phospha</w:t>
      </w:r>
      <w:r>
        <w:rPr>
          <w:rFonts w:ascii="Times New Roman" w:eastAsia="SimSun" w:hAnsi="Times New Roman" w:cs="Times New Roman"/>
          <w:sz w:val="24"/>
          <w:szCs w:val="24"/>
          <w:lang w:eastAsia="zh-CN"/>
        </w:rPr>
        <w:t>te (DAP) or triple superphosphate (TSP) at planting time, either broadcast or as a band near the seed, promotes root development and overall plant growth [20]. Potassium (K) fertilizers should be applied either as a pre-plant incorporation or as a side-dre</w:t>
      </w:r>
      <w:r>
        <w:rPr>
          <w:rFonts w:ascii="Times New Roman" w:eastAsia="SimSun" w:hAnsi="Times New Roman" w:cs="Times New Roman"/>
          <w:sz w:val="24"/>
          <w:szCs w:val="24"/>
          <w:lang w:eastAsia="zh-CN"/>
        </w:rPr>
        <w:t>ss during early crop stages to enhance maize yield and improve drought tolerance. In addition to N, P, and K, secondary nutrients (calcium, magnesium, and sulfur) and micronutrients (zinc, copper, iron, manganese, boron, and molybdenum) play vital roles in</w:t>
      </w:r>
      <w:r>
        <w:rPr>
          <w:rFonts w:ascii="Times New Roman" w:eastAsia="SimSun" w:hAnsi="Times New Roman" w:cs="Times New Roman"/>
          <w:sz w:val="24"/>
          <w:szCs w:val="24"/>
          <w:lang w:eastAsia="zh-CN"/>
        </w:rPr>
        <w:t xml:space="preserve"> maize production. Soil amendments or foliar applications can be utilized to address deficiencies based on soil test results and crop nutrient requirements [49]. Employing appropriate fertilizer application methods such as broadcasting, banding, side-dress</w:t>
      </w:r>
      <w:r>
        <w:rPr>
          <w:rFonts w:ascii="Times New Roman" w:eastAsia="SimSun" w:hAnsi="Times New Roman" w:cs="Times New Roman"/>
          <w:sz w:val="24"/>
          <w:szCs w:val="24"/>
          <w:lang w:eastAsia="zh-CN"/>
        </w:rPr>
        <w:t>ing, or foliar spraying ensures efficient nutrient uptake and minimizes losses [38]. Moreover, adopting conservation practices such as cover cropping, crop rotation, and precision farming techniques can improve nutrient cycling, reduce nutrient runoff, and</w:t>
      </w:r>
      <w:r>
        <w:rPr>
          <w:rFonts w:ascii="Times New Roman" w:eastAsia="SimSun" w:hAnsi="Times New Roman" w:cs="Times New Roman"/>
          <w:sz w:val="24"/>
          <w:szCs w:val="24"/>
          <w:lang w:eastAsia="zh-CN"/>
        </w:rPr>
        <w:t xml:space="preserve"> enhance soil fertility. Multiple studies have linked the impact of biochar on crop productivity to various factors, including enhanced cation exchange capacity (CEC) and the subsequent retention of nutrients, </w:t>
      </w:r>
      <w:r>
        <w:rPr>
          <w:rFonts w:ascii="Times New Roman" w:eastAsia="SimSun" w:hAnsi="Times New Roman" w:cs="Times New Roman"/>
          <w:sz w:val="24"/>
          <w:szCs w:val="24"/>
          <w:lang w:eastAsia="zh-CN"/>
        </w:rPr>
        <w:lastRenderedPageBreak/>
        <w:t>elevated pH levels and increased base saturati</w:t>
      </w:r>
      <w:r>
        <w:rPr>
          <w:rFonts w:ascii="Times New Roman" w:eastAsia="SimSun" w:hAnsi="Times New Roman" w:cs="Times New Roman"/>
          <w:sz w:val="24"/>
          <w:szCs w:val="24"/>
          <w:lang w:eastAsia="zh-CN"/>
        </w:rPr>
        <w:t>on, augmented availability of phosphorus, and improved water accessibility for plants [59]. Regular monitoring of crop health and adjusting fertilizer applications based on visual symptoms or plant tissue analysis is crucial to avoid over or under-applicat</w:t>
      </w:r>
      <w:r>
        <w:rPr>
          <w:rFonts w:ascii="Times New Roman" w:eastAsia="SimSun" w:hAnsi="Times New Roman" w:cs="Times New Roman"/>
          <w:sz w:val="24"/>
          <w:szCs w:val="24"/>
          <w:lang w:eastAsia="zh-CN"/>
        </w:rPr>
        <w:t>ion of nutrients. By adhering to these best practices, farmers can optimize nutrient management in maize production, leading to increased yields, improved resource use efficiency, and environmental sustainability(6</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Challenges and opportunities for improvin</w:t>
      </w:r>
      <w:r>
        <w:rPr>
          <w:rFonts w:ascii="Times New Roman" w:eastAsia="SimSun" w:hAnsi="Times New Roman" w:cs="Times New Roman"/>
          <w:sz w:val="24"/>
          <w:szCs w:val="24"/>
          <w:lang w:eastAsia="zh-CN"/>
        </w:rPr>
        <w:t>g nutrient management practices</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Effective nutrient management is essential for sustainable agriculture and maximizing crop productivity, but it faces several challenges and offers opportunities for improvement. One major challenge is the improper use of fe</w:t>
      </w:r>
      <w:r>
        <w:rPr>
          <w:rFonts w:ascii="Times New Roman" w:eastAsia="SimSun" w:hAnsi="Times New Roman" w:cs="Times New Roman"/>
          <w:sz w:val="24"/>
          <w:szCs w:val="24"/>
          <w:lang w:eastAsia="zh-CN"/>
        </w:rPr>
        <w:t>rtilizers, resulting in nutrient imbalances, environmental pollution, and economic losses [61]. Over-application of fertilizers can lead to nutrient runoff, causing water pollution and eutrophication [62]. On the other hand, insufficient fertilizer applica</w:t>
      </w:r>
      <w:r>
        <w:rPr>
          <w:rFonts w:ascii="Times New Roman" w:eastAsia="SimSun" w:hAnsi="Times New Roman" w:cs="Times New Roman"/>
          <w:sz w:val="24"/>
          <w:szCs w:val="24"/>
          <w:lang w:eastAsia="zh-CN"/>
        </w:rPr>
        <w:t>tion can result in nutrient deficiencies, limiting crop yields. Another challenge is the lack of soil testing and nutrient analysis, which hinders precise fertilizer recommendations based on the specific nutrient requirements of crops. Inadequate knowledge</w:t>
      </w:r>
      <w:r>
        <w:rPr>
          <w:rFonts w:ascii="Times New Roman" w:eastAsia="SimSun" w:hAnsi="Times New Roman" w:cs="Times New Roman"/>
          <w:sz w:val="24"/>
          <w:szCs w:val="24"/>
          <w:lang w:eastAsia="zh-CN"/>
        </w:rPr>
        <w:t xml:space="preserve"> and awareness among farmers regarding nutrient management practices further contribute to suboptimal fertilizer use [16, 31, 39]. However, there are opportunities for enhancing nutrient management practices. The development and promotion of precision agri</w:t>
      </w:r>
      <w:r>
        <w:rPr>
          <w:rFonts w:ascii="Times New Roman" w:eastAsia="SimSun" w:hAnsi="Times New Roman" w:cs="Times New Roman"/>
          <w:sz w:val="24"/>
          <w:szCs w:val="24"/>
          <w:lang w:eastAsia="zh-CN"/>
        </w:rPr>
        <w:t>culture technologies enable site-specific nutrient application, optimizing fertilizer use efficiency [63]. Integration of organic farming practices, such as cover cropping, crop rotation, and the use of organic amendments, can enhance soil fertility and re</w:t>
      </w:r>
      <w:r>
        <w:rPr>
          <w:rFonts w:ascii="Times New Roman" w:eastAsia="SimSun" w:hAnsi="Times New Roman" w:cs="Times New Roman"/>
          <w:sz w:val="24"/>
          <w:szCs w:val="24"/>
          <w:lang w:eastAsia="zh-CN"/>
        </w:rPr>
        <w:t>duce the reliance on synthetic fertilizers [64]. Additionally, implementing conservation practices like conservation tillage and nutrient management planning can minimize nutrient losses and improve nutrient use efficiency [50]. Education and extension pro</w:t>
      </w:r>
      <w:r>
        <w:rPr>
          <w:rFonts w:ascii="Times New Roman" w:eastAsia="SimSun" w:hAnsi="Times New Roman" w:cs="Times New Roman"/>
          <w:sz w:val="24"/>
          <w:szCs w:val="24"/>
          <w:lang w:eastAsia="zh-CN"/>
        </w:rPr>
        <w:t>grams play a crucial role in increasing farmers’ understanding of nutrient management principles and practices, encouraging adoption of sustainable approaches. Furthermore, research efforts are focused on developing advanced fertilizers with slow-release m</w:t>
      </w:r>
      <w:r>
        <w:rPr>
          <w:rFonts w:ascii="Times New Roman" w:eastAsia="SimSun" w:hAnsi="Times New Roman" w:cs="Times New Roman"/>
          <w:sz w:val="24"/>
          <w:szCs w:val="24"/>
          <w:lang w:eastAsia="zh-CN"/>
        </w:rPr>
        <w:t xml:space="preserve">echanisms and improved nutrient uptake efficiency. By addressing these challenges and embracing the opportunities, sustainable </w:t>
      </w:r>
      <w:r>
        <w:rPr>
          <w:rFonts w:ascii="Times New Roman" w:eastAsia="SimSun" w:hAnsi="Times New Roman" w:cs="Times New Roman"/>
          <w:sz w:val="24"/>
          <w:szCs w:val="24"/>
          <w:lang w:eastAsia="zh-CN"/>
        </w:rPr>
        <w:lastRenderedPageBreak/>
        <w:t>nutrient management practices can be achieved, promoting environmentally friendly agriculture and ensuring long-term food securit</w:t>
      </w:r>
      <w:r>
        <w:rPr>
          <w:rFonts w:ascii="Times New Roman" w:eastAsia="SimSun" w:hAnsi="Times New Roman" w:cs="Times New Roman"/>
          <w:sz w:val="24"/>
          <w:szCs w:val="24"/>
          <w:lang w:eastAsia="zh-CN"/>
        </w:rPr>
        <w:t>y [65, 66].</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 xml:space="preserve">Soil Fertility </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Soil fertility refers to the ability of soil to sustain agricultural plant growth, i.e. to provide plant habitat and result in sustained and consistent yields of high quality.[3] It also refers to the soil's ability to supply pl</w:t>
      </w:r>
      <w:r>
        <w:rPr>
          <w:rFonts w:ascii="Times New Roman" w:eastAsia="SimSun" w:hAnsi="Times New Roman" w:cs="Times New Roman"/>
          <w:sz w:val="24"/>
          <w:szCs w:val="24"/>
          <w:lang w:eastAsia="zh-CN"/>
        </w:rPr>
        <w:t>ant/crop nutrients in the right quantities and qualities over a sustained period of time. A fertile soil has the following properties:[4] Soil fertility and quality of land have been impacted by the effects of colonialism and slavery both in the U.S. and g</w:t>
      </w:r>
      <w:r>
        <w:rPr>
          <w:rFonts w:ascii="Times New Roman" w:eastAsia="SimSun" w:hAnsi="Times New Roman" w:cs="Times New Roman"/>
          <w:sz w:val="24"/>
          <w:szCs w:val="24"/>
          <w:lang w:eastAsia="zh-CN"/>
        </w:rPr>
        <w:t>lobally. The introduction of harmful land practices such as intensive and non-prescribed burnings and deforestation by colonists create long-lasting negative results to the environment. The institution of slavery reproduced distress to the natural world an</w:t>
      </w:r>
      <w:r>
        <w:rPr>
          <w:rFonts w:ascii="Times New Roman" w:eastAsia="SimSun" w:hAnsi="Times New Roman" w:cs="Times New Roman"/>
          <w:sz w:val="24"/>
          <w:szCs w:val="24"/>
          <w:lang w:eastAsia="zh-CN"/>
        </w:rPr>
        <w:t>d crop production. Soil fertility and depletion have different origins and consequences in various parts of the world. The intentional creation of dark earth in the Amazon promotes the important relationship between indigenous communities and their land. I</w:t>
      </w:r>
      <w:r>
        <w:rPr>
          <w:rFonts w:ascii="Times New Roman" w:eastAsia="SimSun" w:hAnsi="Times New Roman" w:cs="Times New Roman"/>
          <w:sz w:val="24"/>
          <w:szCs w:val="24"/>
          <w:lang w:eastAsia="zh-CN"/>
        </w:rPr>
        <w:t>n African and Middle Eastern regions, humans and the environment are also altered due to soil depletion.</w:t>
      </w:r>
    </w:p>
    <w:p w:rsidR="001B4EB7" w:rsidRDefault="00853B14">
      <w:pPr>
        <w:spacing w:after="0"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Tillage Practice </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Tillage practices refer to the tillage operations carried out between the harvest and following sowing/cultivation operation. </w:t>
      </w:r>
      <w:r>
        <w:rPr>
          <w:rFonts w:ascii="Times New Roman" w:eastAsia="SimSun" w:hAnsi="Times New Roman" w:cs="Times New Roman"/>
          <w:sz w:val="24"/>
          <w:szCs w:val="24"/>
          <w:lang w:eastAsia="zh-CN"/>
        </w:rPr>
        <w:t>Tillage, crop rotation and soil cover are practices related to pesticide and nutrient runoff, soil erosion, soil compaction etc. The information about tillage practices helps assess other indicators as such on soil cover, risks of nitrate leaching, and org</w:t>
      </w:r>
      <w:r>
        <w:rPr>
          <w:rFonts w:ascii="Times New Roman" w:eastAsia="SimSun" w:hAnsi="Times New Roman" w:cs="Times New Roman"/>
          <w:sz w:val="24"/>
          <w:szCs w:val="24"/>
          <w:lang w:eastAsia="zh-CN"/>
        </w:rPr>
        <w:t>anic matter of soils. Any disturbance of soils may enhance turnover of nutrients and thereby increase the potential risk of loss of, for example, nitrogenous compounds and phosphorus through surface runoff and soil erosion. Especially, tillage in the autum</w:t>
      </w:r>
      <w:r>
        <w:rPr>
          <w:rFonts w:ascii="Times New Roman" w:eastAsia="SimSun" w:hAnsi="Times New Roman" w:cs="Times New Roman"/>
          <w:sz w:val="24"/>
          <w:szCs w:val="24"/>
          <w:lang w:eastAsia="zh-CN"/>
        </w:rPr>
        <w:t>n may increase the potential risk of losses during the following winter period.Survey on agricultural production methods (SAPM) 2010</w:t>
      </w:r>
    </w:p>
    <w:p w:rsidR="001B4EB7" w:rsidRDefault="00853B14">
      <w:pPr>
        <w:spacing w:after="0"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Effect of Tillage Practice </w:t>
      </w:r>
    </w:p>
    <w:p w:rsidR="001B4EB7" w:rsidRDefault="00853B14">
      <w:pPr>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Positive </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Plowing:</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lastRenderedPageBreak/>
        <w:t>Loosens and aerates the top layer of soil or horizon A, which facilitates pl</w:t>
      </w:r>
      <w:r>
        <w:rPr>
          <w:rFonts w:ascii="Times New Roman" w:eastAsia="SimSun" w:hAnsi="Times New Roman" w:cs="Times New Roman"/>
          <w:sz w:val="24"/>
          <w:szCs w:val="24"/>
          <w:lang w:eastAsia="zh-CN"/>
        </w:rPr>
        <w:t>anting the crop.[18]</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Helps mix harvest residue, organic matter (humus), and nutrients evenly into the soil.[18]</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Mechanically destroys weeds.[18] Dries the soil before seeding (in wetter climates, tillage aids in keeping the soil drier).[18] When done in au</w:t>
      </w:r>
      <w:r>
        <w:rPr>
          <w:rFonts w:ascii="Times New Roman" w:eastAsia="SimSun" w:hAnsi="Times New Roman" w:cs="Times New Roman"/>
          <w:sz w:val="24"/>
          <w:szCs w:val="24"/>
          <w:lang w:eastAsia="zh-CN"/>
        </w:rPr>
        <w:t>tumn, helps exposed soil crumble over winter through frosting and defrosting, which helps prepare a smooth surface for spring planting.[18]</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Can reduce infestations of slugs, cut worms, army worms, and harmful insects as they are attracted by leftover resid</w:t>
      </w:r>
      <w:r>
        <w:rPr>
          <w:rFonts w:ascii="Times New Roman" w:eastAsia="SimSun" w:hAnsi="Times New Roman" w:cs="Times New Roman"/>
          <w:sz w:val="24"/>
          <w:szCs w:val="24"/>
          <w:lang w:eastAsia="zh-CN"/>
        </w:rPr>
        <w:t>ues from former crops.[19] Reduces the risk of crop diseases which can be harbored in surface residues.[19]</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Negative</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Dries the soil before seeding.[18]</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Soil loses nutrients, like nitrogen and fertilizer, and its ability to store water.[18][note 2]</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Decrease</w:t>
      </w:r>
      <w:r>
        <w:rPr>
          <w:rFonts w:ascii="Times New Roman" w:eastAsia="SimSun" w:hAnsi="Times New Roman" w:cs="Times New Roman"/>
          <w:sz w:val="24"/>
          <w:szCs w:val="24"/>
          <w:lang w:eastAsia="zh-CN"/>
        </w:rPr>
        <w:t>s the water infiltration rate of soil. (Results in more runoff and erosion[18][20] as the soil absorbs water more slowly than before) Tilling the soil results in dislodging the cohesiveness of the soil particles, thereby inducing erosion.</w:t>
      </w:r>
    </w:p>
    <w:p w:rsidR="001B4EB7" w:rsidRDefault="00853B14">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Chemical runoff.[</w:t>
      </w:r>
      <w:r>
        <w:rPr>
          <w:rFonts w:ascii="Times New Roman" w:eastAsia="SimSun" w:hAnsi="Times New Roman" w:cs="Times New Roman"/>
          <w:sz w:val="24"/>
          <w:szCs w:val="24"/>
          <w:lang w:eastAsia="zh-CN"/>
        </w:rPr>
        <w:t>18]Reduces organic matter in the soil.[18) Reduces microbes, earthworms, ants, etc.[21] Destroys soil aggregates.[18][21] Compaction of the soil, also known as a tillage pan.[18][Eutrophication (nutrient runoff into a body of water).[note 3]</w:t>
      </w: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853B14">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lastRenderedPageBreak/>
        <w:t>CHAP</w:t>
      </w:r>
      <w:r>
        <w:rPr>
          <w:rFonts w:ascii="Times New Roman" w:hAnsi="Times New Roman" w:cs="Times New Roman"/>
          <w:b/>
          <w:bCs/>
          <w:sz w:val="24"/>
          <w:szCs w:val="24"/>
        </w:rPr>
        <w:t>TER THREE</w:t>
      </w:r>
    </w:p>
    <w:p w:rsidR="001B4EB7" w:rsidRDefault="00853B14">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MATERIALS AND METHODS</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3.1</w:t>
      </w:r>
      <w:r>
        <w:rPr>
          <w:rFonts w:ascii="Times New Roman" w:hAnsi="Times New Roman" w:cs="Times New Roman"/>
          <w:sz w:val="24"/>
          <w:szCs w:val="24"/>
        </w:rPr>
        <w:tab/>
      </w:r>
      <w:r>
        <w:rPr>
          <w:rFonts w:ascii="Times New Roman" w:hAnsi="Times New Roman" w:cs="Times New Roman"/>
          <w:b/>
          <w:bCs/>
          <w:sz w:val="24"/>
          <w:szCs w:val="24"/>
        </w:rPr>
        <w:t>The Study Area</w:t>
      </w:r>
      <w:r>
        <w:rPr>
          <w:rFonts w:ascii="Times New Roman" w:hAnsi="Times New Roman" w:cs="Times New Roman"/>
          <w:sz w:val="24"/>
          <w:szCs w:val="24"/>
        </w:rPr>
        <w:tab/>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 will be conducted at the Demontration farm of Kwara State Polytechnic, Ilorin, Nigeria (8</w:t>
      </w:r>
      <w:r>
        <w:rPr>
          <w:rFonts w:ascii="Times New Roman" w:hAnsi="Times New Roman" w:cs="Times New Roman"/>
          <w:sz w:val="24"/>
          <w:szCs w:val="24"/>
          <w:vertAlign w:val="superscript"/>
        </w:rPr>
        <w:t>0</w:t>
      </w:r>
      <w:r>
        <w:rPr>
          <w:rFonts w:ascii="Times New Roman" w:hAnsi="Times New Roman" w:cs="Times New Roman"/>
          <w:sz w:val="24"/>
          <w:szCs w:val="24"/>
        </w:rPr>
        <w:t>28</w:t>
      </w:r>
      <w:r>
        <w:rPr>
          <w:rFonts w:ascii="Times New Roman" w:hAnsi="Times New Roman" w:cs="Times New Roman"/>
          <w:sz w:val="24"/>
          <w:szCs w:val="24"/>
          <w:vertAlign w:val="superscript"/>
        </w:rPr>
        <w:t>l</w:t>
      </w:r>
      <w:r>
        <w:rPr>
          <w:rFonts w:ascii="Times New Roman" w:hAnsi="Times New Roman" w:cs="Times New Roman"/>
          <w:sz w:val="24"/>
          <w:szCs w:val="24"/>
        </w:rPr>
        <w:t>N, 4</w:t>
      </w:r>
      <w:r>
        <w:rPr>
          <w:rFonts w:ascii="Times New Roman" w:hAnsi="Times New Roman" w:cs="Times New Roman"/>
          <w:sz w:val="24"/>
          <w:szCs w:val="24"/>
          <w:vertAlign w:val="superscript"/>
        </w:rPr>
        <w:t>0</w:t>
      </w:r>
      <w:r>
        <w:rPr>
          <w:rFonts w:ascii="Times New Roman" w:hAnsi="Times New Roman" w:cs="Times New Roman"/>
          <w:sz w:val="24"/>
          <w:szCs w:val="24"/>
        </w:rPr>
        <w:t>31</w:t>
      </w:r>
      <w:r>
        <w:rPr>
          <w:rFonts w:ascii="Times New Roman" w:hAnsi="Times New Roman" w:cs="Times New Roman"/>
          <w:sz w:val="24"/>
          <w:szCs w:val="24"/>
          <w:vertAlign w:val="superscript"/>
        </w:rPr>
        <w:t>l</w:t>
      </w:r>
      <w:r>
        <w:rPr>
          <w:rFonts w:ascii="Times New Roman" w:hAnsi="Times New Roman" w:cs="Times New Roman"/>
          <w:sz w:val="24"/>
          <w:szCs w:val="24"/>
        </w:rPr>
        <w:t xml:space="preserve">E) in the Southern Guinea Savanna ecological zone. The rainfall pattern is bimodal. A </w:t>
      </w:r>
      <w:r>
        <w:rPr>
          <w:rFonts w:ascii="Times New Roman" w:hAnsi="Times New Roman" w:cs="Times New Roman"/>
          <w:sz w:val="24"/>
          <w:szCs w:val="24"/>
        </w:rPr>
        <w:t>long rainy season from April to July and a short rainy period which extend from September to the late October after a dry spell in August, and a dry season from November to March, and the annual rainfall varies from 1000mm to 1500mm. The average daily temp</w:t>
      </w:r>
      <w:r>
        <w:rPr>
          <w:rFonts w:ascii="Times New Roman" w:hAnsi="Times New Roman" w:cs="Times New Roman"/>
          <w:sz w:val="24"/>
          <w:szCs w:val="24"/>
        </w:rPr>
        <w:t>erature varies from 25</w:t>
      </w:r>
      <w:r>
        <w:rPr>
          <w:rFonts w:ascii="Times New Roman" w:hAnsi="Times New Roman" w:cs="Times New Roman"/>
          <w:sz w:val="24"/>
          <w:szCs w:val="24"/>
          <w:vertAlign w:val="superscript"/>
        </w:rPr>
        <w:t>0</w:t>
      </w:r>
      <w:r>
        <w:rPr>
          <w:rFonts w:ascii="Times New Roman" w:hAnsi="Times New Roman" w:cs="Times New Roman"/>
          <w:sz w:val="24"/>
          <w:szCs w:val="24"/>
        </w:rPr>
        <w:t>C in January to 27.5</w:t>
      </w:r>
      <w:r>
        <w:rPr>
          <w:rFonts w:ascii="Times New Roman" w:hAnsi="Times New Roman" w:cs="Times New Roman"/>
          <w:sz w:val="24"/>
          <w:szCs w:val="24"/>
          <w:vertAlign w:val="superscript"/>
        </w:rPr>
        <w:t>0</w:t>
      </w:r>
      <w:r>
        <w:rPr>
          <w:rFonts w:ascii="Times New Roman" w:hAnsi="Times New Roman" w:cs="Times New Roman"/>
          <w:sz w:val="24"/>
          <w:szCs w:val="24"/>
        </w:rPr>
        <w:t>C in May and 22.5</w:t>
      </w:r>
      <w:r>
        <w:rPr>
          <w:rFonts w:ascii="Times New Roman" w:hAnsi="Times New Roman" w:cs="Times New Roman"/>
          <w:sz w:val="24"/>
          <w:szCs w:val="24"/>
          <w:vertAlign w:val="superscript"/>
        </w:rPr>
        <w:t>0</w:t>
      </w:r>
      <w:r>
        <w:rPr>
          <w:rFonts w:ascii="Times New Roman" w:hAnsi="Times New Roman" w:cs="Times New Roman"/>
          <w:sz w:val="24"/>
          <w:szCs w:val="24"/>
        </w:rPr>
        <w:t>C in September (Tunde</w:t>
      </w:r>
      <w:r>
        <w:rPr>
          <w:rFonts w:ascii="Times New Roman" w:hAnsi="Times New Roman" w:cs="Times New Roman"/>
          <w:i/>
          <w:iCs/>
          <w:sz w:val="24"/>
          <w:szCs w:val="24"/>
        </w:rPr>
        <w:t xml:space="preserve"> et al.</w:t>
      </w:r>
      <w:r>
        <w:rPr>
          <w:rFonts w:ascii="Times New Roman" w:hAnsi="Times New Roman" w:cs="Times New Roman"/>
          <w:sz w:val="24"/>
          <w:szCs w:val="24"/>
        </w:rPr>
        <w:t>, 2013).</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3.2</w:t>
      </w:r>
      <w:r>
        <w:rPr>
          <w:rFonts w:ascii="Times New Roman" w:hAnsi="Times New Roman" w:cs="Times New Roman"/>
          <w:sz w:val="24"/>
          <w:szCs w:val="24"/>
        </w:rPr>
        <w:tab/>
      </w:r>
      <w:r>
        <w:rPr>
          <w:rFonts w:ascii="Times New Roman" w:hAnsi="Times New Roman" w:cs="Times New Roman"/>
          <w:b/>
          <w:bCs/>
          <w:sz w:val="24"/>
          <w:szCs w:val="24"/>
        </w:rPr>
        <w:t>Treatments and Experimental Design</w:t>
      </w:r>
    </w:p>
    <w:p w:rsidR="001B4EB7" w:rsidRDefault="00853B14">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The design was a 2×6 factorial experiment. The factors were Tillage practices (minimum tillage and ridges) and nutrien</w:t>
      </w:r>
      <w:r>
        <w:rPr>
          <w:rFonts w:ascii="Times New Roman" w:hAnsi="Times New Roman" w:cs="Times New Roman"/>
          <w:sz w:val="24"/>
          <w:szCs w:val="24"/>
        </w:rPr>
        <w:t>t sources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+0t/h cow dung,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+5t/h cow dung,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+10t/h cow dung,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+20t/h cow dung</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control).  The experiment was laid down in a Randomized Complete Block Design (RCBD), and was replicated thrice. </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w:t>
      </w:r>
      <w:r>
        <w:rPr>
          <w:rFonts w:ascii="Times New Roman" w:hAnsi="Times New Roman" w:cs="Times New Roman"/>
          <w:b/>
          <w:bCs/>
          <w:sz w:val="24"/>
          <w:szCs w:val="24"/>
        </w:rPr>
        <w:t>.4.</w:t>
      </w:r>
      <w:r>
        <w:rPr>
          <w:rFonts w:ascii="Times New Roman" w:hAnsi="Times New Roman" w:cs="Times New Roman"/>
          <w:sz w:val="24"/>
          <w:szCs w:val="24"/>
        </w:rPr>
        <w:tab/>
      </w:r>
      <w:r>
        <w:rPr>
          <w:rFonts w:ascii="Times New Roman" w:hAnsi="Times New Roman" w:cs="Times New Roman"/>
          <w:b/>
          <w:bCs/>
          <w:sz w:val="24"/>
          <w:szCs w:val="24"/>
        </w:rPr>
        <w:t>Agronomical Practices</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3.4.1</w:t>
      </w:r>
      <w:r>
        <w:rPr>
          <w:rFonts w:ascii="Times New Roman" w:hAnsi="Times New Roman" w:cs="Times New Roman"/>
          <w:sz w:val="24"/>
          <w:szCs w:val="24"/>
        </w:rPr>
        <w:tab/>
      </w:r>
      <w:r>
        <w:rPr>
          <w:rFonts w:ascii="Times New Roman" w:hAnsi="Times New Roman" w:cs="Times New Roman"/>
          <w:b/>
          <w:bCs/>
          <w:sz w:val="24"/>
          <w:szCs w:val="24"/>
        </w:rPr>
        <w:t xml:space="preserve">Land Preparation </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experimental field was cleared, and tillage practices were made accordingly upon establishment of rain in the study area. The individual plot size was 3.0m × 2.0m (6.0m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with spacing of 0.3m within the plot and 0.5cm between plots, and also 1.0m between replicates. </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3.4.2</w:t>
      </w:r>
      <w:r>
        <w:rPr>
          <w:rFonts w:ascii="Times New Roman" w:hAnsi="Times New Roman" w:cs="Times New Roman"/>
          <w:sz w:val="24"/>
          <w:szCs w:val="24"/>
        </w:rPr>
        <w:tab/>
      </w:r>
      <w:r>
        <w:rPr>
          <w:rFonts w:ascii="Times New Roman" w:hAnsi="Times New Roman" w:cs="Times New Roman"/>
          <w:b/>
          <w:bCs/>
          <w:sz w:val="24"/>
          <w:szCs w:val="24"/>
        </w:rPr>
        <w:t>Sowing</w:t>
      </w:r>
    </w:p>
    <w:p w:rsidR="001B4EB7" w:rsidRDefault="00853B14">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Standard, certified OBA SUPER IV maize variety was sown at two (2) seeds per hole. Ten (10) stands per row was planted in four (4) rows, giving</w:t>
      </w:r>
      <w:r>
        <w:rPr>
          <w:rFonts w:ascii="Times New Roman" w:hAnsi="Times New Roman" w:cs="Times New Roman"/>
          <w:sz w:val="24"/>
          <w:szCs w:val="24"/>
        </w:rPr>
        <w:t xml:space="preserve"> a total of forty (40).</w:t>
      </w:r>
    </w:p>
    <w:p w:rsidR="001B4EB7" w:rsidRDefault="001B4EB7">
      <w:pPr>
        <w:spacing w:after="0" w:line="360" w:lineRule="auto"/>
        <w:jc w:val="both"/>
        <w:rPr>
          <w:rFonts w:ascii="Times New Roman" w:hAnsi="Times New Roman" w:cs="Times New Roman"/>
          <w:b/>
          <w:bCs/>
          <w:sz w:val="24"/>
          <w:szCs w:val="24"/>
        </w:rPr>
      </w:pPr>
    </w:p>
    <w:p w:rsidR="001B4EB7" w:rsidRDefault="001B4EB7">
      <w:pPr>
        <w:spacing w:after="0" w:line="360" w:lineRule="auto"/>
        <w:jc w:val="both"/>
        <w:rPr>
          <w:rFonts w:ascii="Times New Roman" w:hAnsi="Times New Roman" w:cs="Times New Roman"/>
          <w:b/>
          <w:bCs/>
          <w:sz w:val="24"/>
          <w:szCs w:val="24"/>
        </w:rPr>
      </w:pPr>
    </w:p>
    <w:p w:rsidR="001B4EB7" w:rsidRDefault="001B4EB7">
      <w:pPr>
        <w:spacing w:after="0" w:line="360" w:lineRule="auto"/>
        <w:jc w:val="both"/>
        <w:rPr>
          <w:rFonts w:ascii="Times New Roman" w:hAnsi="Times New Roman" w:cs="Times New Roman"/>
          <w:b/>
          <w:bCs/>
          <w:sz w:val="24"/>
          <w:szCs w:val="24"/>
        </w:rPr>
      </w:pP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lastRenderedPageBreak/>
        <w:t>3.4.3</w:t>
      </w:r>
      <w:r>
        <w:rPr>
          <w:rFonts w:ascii="Times New Roman" w:hAnsi="Times New Roman" w:cs="Times New Roman"/>
          <w:sz w:val="24"/>
          <w:szCs w:val="24"/>
        </w:rPr>
        <w:tab/>
      </w:r>
      <w:r>
        <w:rPr>
          <w:rFonts w:ascii="Times New Roman" w:hAnsi="Times New Roman" w:cs="Times New Roman"/>
          <w:b/>
          <w:bCs/>
          <w:sz w:val="24"/>
          <w:szCs w:val="24"/>
        </w:rPr>
        <w:t>Weeds, Pests and Diseases Control</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Weeds were controlled by manual weeding with the use of hoe and cutlasses. Army warm attack was controlled with Emamectin Benzoate 5% WDG (caterpillar force) at 20g in 15L solution. There w</w:t>
      </w:r>
      <w:r>
        <w:rPr>
          <w:rFonts w:ascii="Times New Roman" w:hAnsi="Times New Roman" w:cs="Times New Roman"/>
          <w:sz w:val="24"/>
          <w:szCs w:val="24"/>
        </w:rPr>
        <w:t>as no record of disease attack throughout the experiment.</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3.5</w:t>
      </w:r>
      <w:r>
        <w:rPr>
          <w:rFonts w:ascii="Times New Roman" w:hAnsi="Times New Roman" w:cs="Times New Roman"/>
          <w:sz w:val="24"/>
          <w:szCs w:val="24"/>
        </w:rPr>
        <w:tab/>
      </w:r>
      <w:r>
        <w:rPr>
          <w:rFonts w:ascii="Times New Roman" w:hAnsi="Times New Roman" w:cs="Times New Roman"/>
          <w:b/>
          <w:bCs/>
          <w:sz w:val="24"/>
          <w:szCs w:val="24"/>
        </w:rPr>
        <w:t>Collection and Preparation of Soil Sample</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Prior to the land preparation of the experimental site, a composite soil sample of the site was collected by augering at 0 to 10cm depth. The sample was</w:t>
      </w:r>
      <w:r>
        <w:rPr>
          <w:rFonts w:ascii="Times New Roman" w:hAnsi="Times New Roman" w:cs="Times New Roman"/>
          <w:sz w:val="24"/>
          <w:szCs w:val="24"/>
        </w:rPr>
        <w:t xml:space="preserve"> processed (air-dried, crushed, and pass through 2mm sized sieve) for physical and chemical analysis. </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Data Collection</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Net plot for each plot was carved out as the plants in a plot excluding the two plants at each end of the plot. Four (4) plants was tagge</w:t>
      </w:r>
      <w:r>
        <w:rPr>
          <w:rFonts w:ascii="Times New Roman" w:hAnsi="Times New Roman" w:cs="Times New Roman"/>
          <w:sz w:val="24"/>
          <w:szCs w:val="24"/>
        </w:rPr>
        <w:t xml:space="preserve">d from each net plot where data was collected. </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w:t>
      </w:r>
      <w:r>
        <w:rPr>
          <w:rFonts w:ascii="Times New Roman" w:hAnsi="Times New Roman" w:cs="Times New Roman"/>
          <w:sz w:val="24"/>
          <w:szCs w:val="24"/>
        </w:rPr>
        <w:tab/>
      </w:r>
      <w:r>
        <w:rPr>
          <w:rFonts w:ascii="Times New Roman" w:hAnsi="Times New Roman" w:cs="Times New Roman"/>
          <w:b/>
          <w:bCs/>
          <w:sz w:val="24"/>
          <w:szCs w:val="24"/>
        </w:rPr>
        <w:t>Growth Parameters</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3.7.1.1</w:t>
      </w:r>
      <w:r>
        <w:rPr>
          <w:rFonts w:ascii="Times New Roman" w:hAnsi="Times New Roman" w:cs="Times New Roman"/>
          <w:sz w:val="24"/>
          <w:szCs w:val="24"/>
        </w:rPr>
        <w:tab/>
      </w:r>
      <w:r>
        <w:rPr>
          <w:rFonts w:ascii="Times New Roman" w:hAnsi="Times New Roman" w:cs="Times New Roman"/>
          <w:b/>
          <w:bCs/>
          <w:sz w:val="24"/>
          <w:szCs w:val="24"/>
        </w:rPr>
        <w:t>Plant Height</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Plant height was measured using meter tape or long ruler at one week interval starting from second week after sowing. The measurement was taken from the soil surfa</w:t>
      </w:r>
      <w:r>
        <w:rPr>
          <w:rFonts w:ascii="Times New Roman" w:hAnsi="Times New Roman" w:cs="Times New Roman"/>
          <w:sz w:val="24"/>
          <w:szCs w:val="24"/>
        </w:rPr>
        <w:t>ce to the highest point of the arch of the uppermost leaf whose tip is pointing down.</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3.7.1.2</w:t>
      </w:r>
      <w:r>
        <w:rPr>
          <w:rFonts w:ascii="Times New Roman" w:hAnsi="Times New Roman" w:cs="Times New Roman"/>
          <w:sz w:val="24"/>
          <w:szCs w:val="24"/>
        </w:rPr>
        <w:tab/>
      </w:r>
      <w:r>
        <w:rPr>
          <w:rFonts w:ascii="Times New Roman" w:hAnsi="Times New Roman" w:cs="Times New Roman"/>
          <w:b/>
          <w:bCs/>
          <w:sz w:val="24"/>
          <w:szCs w:val="24"/>
        </w:rPr>
        <w:t>Number of Leaves</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leaves was obtained by physical counting of the number of leaves starting from the lowest one (the coleoptiles leaf which has a rounded</w:t>
      </w:r>
      <w:r>
        <w:rPr>
          <w:rFonts w:ascii="Times New Roman" w:hAnsi="Times New Roman" w:cs="Times New Roman"/>
          <w:sz w:val="24"/>
          <w:szCs w:val="24"/>
        </w:rPr>
        <w:t xml:space="preserve"> tip) up to the leaf that is arched over.</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3.7.1.3</w:t>
      </w:r>
      <w:r>
        <w:rPr>
          <w:rFonts w:ascii="Times New Roman" w:hAnsi="Times New Roman" w:cs="Times New Roman"/>
          <w:sz w:val="24"/>
          <w:szCs w:val="24"/>
        </w:rPr>
        <w:tab/>
      </w:r>
      <w:r>
        <w:rPr>
          <w:rFonts w:ascii="Times New Roman" w:hAnsi="Times New Roman" w:cs="Times New Roman"/>
          <w:b/>
          <w:bCs/>
          <w:sz w:val="24"/>
          <w:szCs w:val="24"/>
        </w:rPr>
        <w:t>Leaf Area (LA)</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Leaf area (LA) will be determined by adopting the method of Musa and Usman (2016), which is LA = 0.75 × Leaf blade length × Leaf blade width, where 0.62 is the K-coefficient for determination</w:t>
      </w:r>
      <w:r>
        <w:rPr>
          <w:rFonts w:ascii="Times New Roman" w:hAnsi="Times New Roman" w:cs="Times New Roman"/>
          <w:sz w:val="24"/>
          <w:szCs w:val="24"/>
        </w:rPr>
        <w:t xml:space="preserve"> of leaf area for okra.</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w:t>
      </w:r>
      <w:r>
        <w:rPr>
          <w:rFonts w:ascii="Times New Roman" w:hAnsi="Times New Roman" w:cs="Times New Roman"/>
          <w:sz w:val="24"/>
          <w:szCs w:val="24"/>
        </w:rPr>
        <w:tab/>
      </w:r>
      <w:r>
        <w:rPr>
          <w:rFonts w:ascii="Times New Roman" w:hAnsi="Times New Roman" w:cs="Times New Roman"/>
          <w:b/>
          <w:bCs/>
          <w:sz w:val="24"/>
          <w:szCs w:val="24"/>
        </w:rPr>
        <w:t>Yield parameters</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3.7.2.1</w:t>
      </w:r>
      <w:r>
        <w:rPr>
          <w:rFonts w:ascii="Times New Roman" w:hAnsi="Times New Roman" w:cs="Times New Roman"/>
          <w:sz w:val="24"/>
          <w:szCs w:val="24"/>
        </w:rPr>
        <w:tab/>
      </w:r>
      <w:r>
        <w:rPr>
          <w:rFonts w:ascii="Times New Roman" w:hAnsi="Times New Roman" w:cs="Times New Roman"/>
          <w:b/>
          <w:bCs/>
          <w:sz w:val="24"/>
          <w:szCs w:val="24"/>
        </w:rPr>
        <w:t xml:space="preserve"> Cob length</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Cob length was obtained using measuring tape or ruler.</w:t>
      </w:r>
    </w:p>
    <w:p w:rsidR="001B4EB7" w:rsidRDefault="001B4EB7">
      <w:pPr>
        <w:spacing w:after="0" w:line="360" w:lineRule="auto"/>
        <w:jc w:val="both"/>
        <w:rPr>
          <w:rFonts w:ascii="Times New Roman" w:hAnsi="Times New Roman" w:cs="Times New Roman"/>
          <w:b/>
          <w:bCs/>
          <w:sz w:val="24"/>
          <w:szCs w:val="24"/>
        </w:rPr>
      </w:pPr>
    </w:p>
    <w:p w:rsidR="001B4EB7" w:rsidRDefault="001B4EB7">
      <w:pPr>
        <w:spacing w:after="0" w:line="360" w:lineRule="auto"/>
        <w:jc w:val="both"/>
        <w:rPr>
          <w:rFonts w:ascii="Times New Roman" w:hAnsi="Times New Roman" w:cs="Times New Roman"/>
          <w:b/>
          <w:bCs/>
          <w:sz w:val="24"/>
          <w:szCs w:val="24"/>
        </w:rPr>
      </w:pP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lastRenderedPageBreak/>
        <w:t>3.7.2.2</w:t>
      </w:r>
      <w:r>
        <w:rPr>
          <w:rFonts w:ascii="Times New Roman" w:hAnsi="Times New Roman" w:cs="Times New Roman"/>
          <w:sz w:val="24"/>
          <w:szCs w:val="24"/>
        </w:rPr>
        <w:tab/>
      </w:r>
      <w:r>
        <w:rPr>
          <w:rFonts w:ascii="Times New Roman" w:hAnsi="Times New Roman" w:cs="Times New Roman"/>
          <w:b/>
          <w:bCs/>
          <w:sz w:val="24"/>
          <w:szCs w:val="24"/>
        </w:rPr>
        <w:t>Number of Grain per Cob</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Number of grains in a cob will be recorded as the multiple of number of grains in row and number of </w:t>
      </w:r>
      <w:r>
        <w:rPr>
          <w:rFonts w:ascii="Times New Roman" w:hAnsi="Times New Roman" w:cs="Times New Roman"/>
          <w:sz w:val="24"/>
          <w:szCs w:val="24"/>
        </w:rPr>
        <w:t>rows in the cob.</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3.7.2.3</w:t>
      </w:r>
      <w:r>
        <w:rPr>
          <w:rFonts w:ascii="Times New Roman" w:hAnsi="Times New Roman" w:cs="Times New Roman"/>
          <w:sz w:val="24"/>
          <w:szCs w:val="24"/>
        </w:rPr>
        <w:tab/>
      </w:r>
      <w:r>
        <w:rPr>
          <w:rFonts w:ascii="Times New Roman" w:hAnsi="Times New Roman" w:cs="Times New Roman"/>
          <w:b/>
          <w:bCs/>
          <w:sz w:val="24"/>
          <w:szCs w:val="24"/>
        </w:rPr>
        <w:t>Total Grain Yield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 grain yield was expressed in tonnes per hectare. This was recorded after harvesting.</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3.8</w:t>
      </w:r>
      <w:r>
        <w:rPr>
          <w:rFonts w:ascii="Times New Roman" w:hAnsi="Times New Roman" w:cs="Times New Roman"/>
          <w:sz w:val="24"/>
          <w:szCs w:val="24"/>
        </w:rPr>
        <w:tab/>
      </w:r>
      <w:r>
        <w:rPr>
          <w:rFonts w:ascii="Times New Roman" w:hAnsi="Times New Roman" w:cs="Times New Roman"/>
          <w:b/>
          <w:bCs/>
          <w:sz w:val="24"/>
          <w:szCs w:val="24"/>
        </w:rPr>
        <w:t>Data Analysis</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All obtained data will be statistically analyzed according to the technique of Analysis of Variance (ANO</w:t>
      </w:r>
      <w:r>
        <w:rPr>
          <w:rFonts w:ascii="Times New Roman" w:hAnsi="Times New Roman" w:cs="Times New Roman"/>
          <w:sz w:val="24"/>
          <w:szCs w:val="24"/>
        </w:rPr>
        <w:t>VA) for factorial experiment, while mean will be separated using Duncan Multiple Range Test (DMRT) at 5% level of probability.</w:t>
      </w: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autoSpaceDE w:val="0"/>
        <w:autoSpaceDN w:val="0"/>
        <w:adjustRightInd w:val="0"/>
        <w:spacing w:after="0" w:line="360" w:lineRule="auto"/>
        <w:jc w:val="both"/>
        <w:rPr>
          <w:rFonts w:ascii="Times New Roman" w:hAnsi="Times New Roman" w:cs="Times New Roman"/>
          <w:sz w:val="24"/>
          <w:szCs w:val="24"/>
        </w:rPr>
      </w:pPr>
    </w:p>
    <w:p w:rsidR="001B4EB7" w:rsidRDefault="001B4EB7">
      <w:pPr>
        <w:autoSpaceDE w:val="0"/>
        <w:autoSpaceDN w:val="0"/>
        <w:adjustRightInd w:val="0"/>
        <w:spacing w:after="0" w:line="360" w:lineRule="auto"/>
        <w:jc w:val="both"/>
        <w:rPr>
          <w:rFonts w:ascii="Times New Roman" w:hAnsi="Times New Roman" w:cs="Times New Roman"/>
          <w:sz w:val="24"/>
          <w:szCs w:val="24"/>
        </w:rPr>
      </w:pPr>
    </w:p>
    <w:p w:rsidR="001B4EB7" w:rsidRDefault="001B4EB7">
      <w:pPr>
        <w:autoSpaceDE w:val="0"/>
        <w:autoSpaceDN w:val="0"/>
        <w:adjustRightInd w:val="0"/>
        <w:spacing w:after="0" w:line="360" w:lineRule="auto"/>
        <w:jc w:val="both"/>
        <w:rPr>
          <w:rFonts w:ascii="Times New Roman" w:hAnsi="Times New Roman" w:cs="Times New Roman"/>
          <w:sz w:val="24"/>
          <w:szCs w:val="24"/>
        </w:rPr>
      </w:pPr>
    </w:p>
    <w:p w:rsidR="001B4EB7" w:rsidRDefault="001B4EB7">
      <w:pPr>
        <w:autoSpaceDE w:val="0"/>
        <w:autoSpaceDN w:val="0"/>
        <w:adjustRightInd w:val="0"/>
        <w:spacing w:after="0" w:line="360" w:lineRule="auto"/>
        <w:jc w:val="both"/>
        <w:rPr>
          <w:rFonts w:ascii="Times New Roman" w:hAnsi="Times New Roman" w:cs="Times New Roman"/>
          <w:sz w:val="24"/>
          <w:szCs w:val="24"/>
        </w:rPr>
      </w:pPr>
    </w:p>
    <w:p w:rsidR="001B4EB7" w:rsidRDefault="001B4EB7">
      <w:pPr>
        <w:autoSpaceDE w:val="0"/>
        <w:autoSpaceDN w:val="0"/>
        <w:adjustRightInd w:val="0"/>
        <w:spacing w:after="0" w:line="360" w:lineRule="auto"/>
        <w:jc w:val="both"/>
        <w:rPr>
          <w:rFonts w:ascii="Times New Roman" w:hAnsi="Times New Roman" w:cs="Times New Roman"/>
          <w:sz w:val="24"/>
          <w:szCs w:val="24"/>
        </w:rPr>
      </w:pPr>
    </w:p>
    <w:p w:rsidR="001B4EB7" w:rsidRDefault="001B4EB7">
      <w:pPr>
        <w:autoSpaceDE w:val="0"/>
        <w:autoSpaceDN w:val="0"/>
        <w:adjustRightInd w:val="0"/>
        <w:spacing w:after="0" w:line="360" w:lineRule="auto"/>
        <w:jc w:val="both"/>
        <w:rPr>
          <w:rFonts w:ascii="Times New Roman" w:hAnsi="Times New Roman" w:cs="Times New Roman"/>
          <w:sz w:val="24"/>
          <w:szCs w:val="24"/>
        </w:rPr>
      </w:pPr>
    </w:p>
    <w:p w:rsidR="001B4EB7" w:rsidRDefault="001B4EB7">
      <w:pPr>
        <w:autoSpaceDE w:val="0"/>
        <w:autoSpaceDN w:val="0"/>
        <w:adjustRightInd w:val="0"/>
        <w:spacing w:after="0" w:line="360" w:lineRule="auto"/>
        <w:jc w:val="both"/>
        <w:rPr>
          <w:rFonts w:ascii="Times New Roman" w:hAnsi="Times New Roman" w:cs="Times New Roman"/>
          <w:sz w:val="24"/>
          <w:szCs w:val="24"/>
        </w:rPr>
      </w:pPr>
    </w:p>
    <w:p w:rsidR="001B4EB7" w:rsidRDefault="00853B14">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The Table Show The Pre Treatment Physical And Chemical Characteristics Of Experiment </w:t>
      </w:r>
      <w:r>
        <w:rPr>
          <w:rFonts w:ascii="Times New Roman" w:hAnsi="Times New Roman" w:cs="Times New Roman"/>
          <w:b/>
          <w:sz w:val="24"/>
          <w:szCs w:val="24"/>
        </w:rPr>
        <w:t>Field</w:t>
      </w:r>
    </w:p>
    <w:tbl>
      <w:tblPr>
        <w:tblStyle w:val="TableGrid"/>
        <w:tblW w:w="0" w:type="auto"/>
        <w:tblLook w:val="04A0"/>
      </w:tblPr>
      <w:tblGrid>
        <w:gridCol w:w="4670"/>
        <w:gridCol w:w="4618"/>
      </w:tblGrid>
      <w:tr w:rsidR="001B4EB7">
        <w:tc>
          <w:tcPr>
            <w:tcW w:w="4788"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SOIL CHARACTERISTICS</w:t>
            </w:r>
          </w:p>
        </w:tc>
        <w:tc>
          <w:tcPr>
            <w:tcW w:w="4788"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VALUE</w:t>
            </w:r>
          </w:p>
        </w:tc>
      </w:tr>
      <w:tr w:rsidR="001B4EB7">
        <w:tc>
          <w:tcPr>
            <w:tcW w:w="4788" w:type="dxa"/>
          </w:tcPr>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Silt</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Clay </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Textural class</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Soil PH</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Carbon </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matter </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Nitrogen </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Phosphorous </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Potassium </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Sodium</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Calcium </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Magnesium </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CEC</w:t>
            </w:r>
          </w:p>
        </w:tc>
        <w:tc>
          <w:tcPr>
            <w:tcW w:w="4788" w:type="dxa"/>
          </w:tcPr>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Sandy Loam</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5.16(Kcl)</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0.25%</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0.43%</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0.11%</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44.58ppm</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1.56cmol/kg</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0.76cmol/kg</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8.20cmol/kg</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1.55cmol/kg</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12.45cmol/kg</w:t>
            </w:r>
          </w:p>
        </w:tc>
      </w:tr>
    </w:tbl>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 above showed the pretreatment physical and chemical analysis result of the experiment plot. The soil is classified as sandy loam, with slightly low pH. The organic matter content of the soil is also low, so als</w:t>
      </w:r>
      <w:r>
        <w:rPr>
          <w:rFonts w:ascii="Times New Roman" w:hAnsi="Times New Roman" w:cs="Times New Roman"/>
          <w:sz w:val="24"/>
          <w:szCs w:val="24"/>
        </w:rPr>
        <w:t>o is the nitrogen level. Generally, the nutrient fertility  level of the soil is considered low.</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 Shows the effect of nutrient source on leaf number of Maize</w:t>
      </w:r>
    </w:p>
    <w:tbl>
      <w:tblPr>
        <w:tblStyle w:val="TableGrid"/>
        <w:tblW w:w="0" w:type="auto"/>
        <w:tblLook w:val="04A0"/>
      </w:tblPr>
      <w:tblGrid>
        <w:gridCol w:w="2510"/>
        <w:gridCol w:w="2259"/>
        <w:gridCol w:w="2260"/>
        <w:gridCol w:w="2259"/>
      </w:tblGrid>
      <w:tr w:rsidR="001B4EB7">
        <w:tc>
          <w:tcPr>
            <w:tcW w:w="2522"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4WAS (cm)</w:t>
            </w:r>
          </w:p>
        </w:tc>
        <w:tc>
          <w:tcPr>
            <w:tcW w:w="2352"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6WAS (cm)</w:t>
            </w:r>
          </w:p>
        </w:tc>
        <w:tc>
          <w:tcPr>
            <w:tcW w:w="2351"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8WAS (cm)</w:t>
            </w:r>
          </w:p>
        </w:tc>
      </w:tr>
      <w:tr w:rsidR="001B4EB7">
        <w:tc>
          <w:tcPr>
            <w:tcW w:w="2522" w:type="dxa"/>
          </w:tcPr>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0.017</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8</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0.277</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1" w:type="dxa"/>
          </w:tcPr>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0.354</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CD=Cow Dung, WAS=weeks after Sowing, NS= Not Significant, **= Significant of 5% (0.05) </w:t>
      </w:r>
      <w:r>
        <w:rPr>
          <w:rFonts w:ascii="Times New Roman" w:hAnsi="Times New Roman" w:cs="Times New Roman"/>
          <w:sz w:val="24"/>
          <w:szCs w:val="24"/>
        </w:rPr>
        <w:t>level of probability.</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From table 2 above, at 4WAS, all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gave significantly higher leaf number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w:t>
      </w:r>
      <w:r>
        <w:rPr>
          <w:rFonts w:ascii="Times New Roman" w:hAnsi="Times New Roman" w:cs="Times New Roman"/>
          <w:sz w:val="24"/>
          <w:szCs w:val="24"/>
        </w:rPr>
        <w:t xml:space="preserve"> 6WAS, the highest mean leaf number was recorded for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though not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3: shows the effect o</w:t>
      </w:r>
      <w:r>
        <w:rPr>
          <w:rFonts w:ascii="Times New Roman" w:hAnsi="Times New Roman" w:cs="Times New Roman"/>
          <w:b/>
          <w:sz w:val="24"/>
          <w:szCs w:val="24"/>
        </w:rPr>
        <w:t xml:space="preserve">f tillage practice on mean leaf number of maize </w:t>
      </w:r>
    </w:p>
    <w:tbl>
      <w:tblPr>
        <w:tblStyle w:val="TableGrid"/>
        <w:tblW w:w="0" w:type="auto"/>
        <w:tblLook w:val="04A0"/>
      </w:tblPr>
      <w:tblGrid>
        <w:gridCol w:w="2346"/>
        <w:gridCol w:w="2314"/>
        <w:gridCol w:w="2314"/>
        <w:gridCol w:w="2314"/>
      </w:tblGrid>
      <w:tr w:rsidR="001B4EB7">
        <w:tc>
          <w:tcPr>
            <w:tcW w:w="2394"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@4WAS (cm)</w:t>
            </w:r>
          </w:p>
        </w:tc>
        <w:tc>
          <w:tcPr>
            <w:tcW w:w="2394"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@6WAS (cm)</w:t>
            </w:r>
          </w:p>
        </w:tc>
        <w:tc>
          <w:tcPr>
            <w:tcW w:w="2394"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@8WAS (cm)</w:t>
            </w:r>
          </w:p>
        </w:tc>
      </w:tr>
      <w:tr w:rsidR="001B4EB7">
        <w:trPr>
          <w:trHeight w:val="1295"/>
        </w:trPr>
        <w:tc>
          <w:tcPr>
            <w:tcW w:w="2394"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0.788</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0.380</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0.107</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WAS=weeks after Sowing, NS= Not Significant, **= </w:t>
      </w:r>
      <w:r>
        <w:rPr>
          <w:rFonts w:ascii="Times New Roman" w:hAnsi="Times New Roman" w:cs="Times New Roman"/>
          <w:sz w:val="24"/>
          <w:szCs w:val="24"/>
        </w:rPr>
        <w:t>Significant of 5% (0.05) level of probability.</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significant differences in tillage practices adopted in relation to plant leaf number. Although it is observed that that plot with ridges gave higher leaf number at week 8.</w:t>
      </w: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 show the effe</w:t>
      </w:r>
      <w:r>
        <w:rPr>
          <w:rFonts w:ascii="Times New Roman" w:hAnsi="Times New Roman" w:cs="Times New Roman"/>
          <w:b/>
          <w:sz w:val="24"/>
          <w:szCs w:val="24"/>
        </w:rPr>
        <w:t>ct of the interaction between nutrient sources and tillage practice on leaf number of maize</w:t>
      </w:r>
    </w:p>
    <w:tbl>
      <w:tblPr>
        <w:tblStyle w:val="TableGrid"/>
        <w:tblW w:w="5000" w:type="pct"/>
        <w:tblLook w:val="04A0"/>
      </w:tblPr>
      <w:tblGrid>
        <w:gridCol w:w="2444"/>
        <w:gridCol w:w="1711"/>
        <w:gridCol w:w="1711"/>
        <w:gridCol w:w="1711"/>
        <w:gridCol w:w="1711"/>
      </w:tblGrid>
      <w:tr w:rsidR="001B4EB7">
        <w:tc>
          <w:tcPr>
            <w:tcW w:w="1316" w:type="pct"/>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rsidR="001B4EB7">
        <w:tc>
          <w:tcPr>
            <w:tcW w:w="1316" w:type="pct"/>
          </w:tcPr>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r>
              <w:rPr>
                <w:rFonts w:ascii="Times New Roman" w:hAnsi="Times New Roman" w:cs="Times New Roman"/>
                <w:b/>
                <w:sz w:val="24"/>
                <w:szCs w:val="24"/>
              </w:rPr>
              <w:t xml:space="preserve"> P-Value</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1B4EB7">
            <w:pPr>
              <w:spacing w:after="0" w:line="360" w:lineRule="auto"/>
              <w:jc w:val="both"/>
              <w:rPr>
                <w:rFonts w:ascii="Times New Roman" w:hAnsi="Times New Roman" w:cs="Times New Roman"/>
                <w:sz w:val="24"/>
                <w:szCs w:val="24"/>
              </w:rPr>
            </w:pPr>
          </w:p>
        </w:tc>
        <w:tc>
          <w:tcPr>
            <w:tcW w:w="921" w:type="pct"/>
          </w:tcPr>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0.500</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0.686</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0.405</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MT= Minimum </w:t>
      </w:r>
      <w:r>
        <w:rPr>
          <w:rFonts w:ascii="Times New Roman" w:hAnsi="Times New Roman" w:cs="Times New Roman"/>
          <w:sz w:val="24"/>
          <w:szCs w:val="24"/>
        </w:rPr>
        <w:t>Tillage, RD=Ridges, CD=Cow Dung, WAS=weeks after Sowing, NS= Not Significant, **= Significant of 5% (0.05) level of probability.</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4 above showed no significance in the nutrient sources and tillage practices interaction in term</w:t>
      </w:r>
      <w:r>
        <w:rPr>
          <w:rFonts w:ascii="Times New Roman" w:hAnsi="Times New Roman" w:cs="Times New Roman"/>
          <w:sz w:val="24"/>
          <w:szCs w:val="24"/>
        </w:rPr>
        <w:t>s of leaf number.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+10tonsCD×Ridges at 8WAS.</w:t>
      </w: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5: shows the effect of nutrient sources on plant height of maize</w:t>
      </w:r>
    </w:p>
    <w:tbl>
      <w:tblPr>
        <w:tblStyle w:val="TableGrid"/>
        <w:tblW w:w="0" w:type="auto"/>
        <w:tblLook w:val="04A0"/>
      </w:tblPr>
      <w:tblGrid>
        <w:gridCol w:w="2509"/>
        <w:gridCol w:w="2259"/>
        <w:gridCol w:w="2260"/>
        <w:gridCol w:w="2260"/>
      </w:tblGrid>
      <w:tr w:rsidR="001B4EB7">
        <w:tc>
          <w:tcPr>
            <w:tcW w:w="2521"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NUTRIENT </w:t>
            </w:r>
            <w:r>
              <w:rPr>
                <w:rFonts w:ascii="Times New Roman" w:hAnsi="Times New Roman" w:cs="Times New Roman"/>
                <w:b/>
                <w:sz w:val="24"/>
                <w:szCs w:val="24"/>
              </w:rPr>
              <w:t>SOURCE</w:t>
            </w:r>
          </w:p>
        </w:tc>
        <w:tc>
          <w:tcPr>
            <w:tcW w:w="2351"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52"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52"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rsidR="001B4EB7">
        <w:tc>
          <w:tcPr>
            <w:tcW w:w="2521" w:type="dxa"/>
          </w:tcPr>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0.099</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65</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0.040</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92</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102</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0.640</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5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significantly higher leaf number than contro</w:t>
      </w:r>
      <w:r>
        <w:rPr>
          <w:rFonts w:ascii="Times New Roman" w:hAnsi="Times New Roman" w:cs="Times New Roman"/>
          <w:sz w:val="24"/>
          <w:szCs w:val="24"/>
        </w:rPr>
        <w:t>l and sole inorganic fertilizer   (</w:t>
      </w:r>
      <w:r>
        <w:rPr>
          <w:rFonts w:ascii="Times New Roman" w:hAnsi="Times New Roman" w:cs="Times New Roman"/>
          <w:b/>
          <w:bCs/>
          <w:sz w:val="24"/>
          <w:szCs w:val="24"/>
        </w:rPr>
        <w:t>N</w:t>
      </w:r>
      <w:r>
        <w:rPr>
          <w:rFonts w:ascii="Times New Roman" w:hAnsi="Times New Roman" w:cs="Times New Roman"/>
          <w:b/>
          <w:bCs/>
          <w:sz w:val="24"/>
          <w:szCs w:val="24"/>
          <w:vertAlign w:val="subscript"/>
        </w:rPr>
        <w:t>120</w:t>
      </w:r>
      <w:r>
        <w:rPr>
          <w:rFonts w:ascii="Times New Roman" w:hAnsi="Times New Roman" w:cs="Times New Roman"/>
          <w:b/>
          <w:bCs/>
          <w:sz w:val="24"/>
          <w:szCs w:val="24"/>
        </w:rPr>
        <w:t>P</w:t>
      </w:r>
      <w:r>
        <w:rPr>
          <w:rFonts w:ascii="Times New Roman" w:hAnsi="Times New Roman" w:cs="Times New Roman"/>
          <w:b/>
          <w:bCs/>
          <w:sz w:val="24"/>
          <w:szCs w:val="24"/>
          <w:vertAlign w:val="subscript"/>
        </w:rPr>
        <w:t>60</w:t>
      </w:r>
      <w:r>
        <w:rPr>
          <w:rFonts w:ascii="Times New Roman" w:hAnsi="Times New Roman" w:cs="Times New Roman"/>
          <w:b/>
          <w:bCs/>
          <w:sz w:val="24"/>
          <w:szCs w:val="24"/>
        </w:rPr>
        <w:t>K</w:t>
      </w:r>
      <w:r>
        <w:rPr>
          <w:rFonts w:ascii="Times New Roman" w:hAnsi="Times New Roman" w:cs="Times New Roman"/>
          <w:b/>
          <w:bCs/>
          <w:sz w:val="24"/>
          <w:szCs w:val="24"/>
          <w:vertAlign w:val="subscript"/>
        </w:rPr>
        <w:t>60</w:t>
      </w:r>
      <w:r>
        <w:rPr>
          <w:rFonts w:ascii="Times New Roman" w:hAnsi="Times New Roman" w:cs="Times New Roman"/>
          <w:b/>
          <w:bCs/>
          <w:sz w:val="24"/>
          <w:szCs w:val="24"/>
        </w:rPr>
        <w:t>+0tonsCD). A</w:t>
      </w:r>
      <w:r>
        <w:rPr>
          <w:rFonts w:ascii="Times New Roman" w:hAnsi="Times New Roman" w:cs="Times New Roman"/>
          <w:sz w:val="24"/>
          <w:szCs w:val="24"/>
        </w:rPr>
        <w:t>t 6WAS, the highest mean leaf number also recorded for(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and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w:t>
      </w:r>
      <w:r>
        <w:rPr>
          <w:rFonts w:ascii="Times New Roman" w:hAnsi="Times New Roman" w:cs="Times New Roman"/>
          <w:sz w:val="24"/>
          <w:szCs w:val="24"/>
        </w:rPr>
        <w:t>nt.</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6: show the effect of tillage practice on plant height of maize </w:t>
      </w:r>
    </w:p>
    <w:tbl>
      <w:tblPr>
        <w:tblStyle w:val="TableGrid"/>
        <w:tblW w:w="0" w:type="auto"/>
        <w:tblLook w:val="04A0"/>
      </w:tblPr>
      <w:tblGrid>
        <w:gridCol w:w="2343"/>
        <w:gridCol w:w="2315"/>
        <w:gridCol w:w="2315"/>
        <w:gridCol w:w="2315"/>
      </w:tblGrid>
      <w:tr w:rsidR="001B4EB7">
        <w:tc>
          <w:tcPr>
            <w:tcW w:w="2394"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94"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94"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rsidR="001B4EB7">
        <w:trPr>
          <w:trHeight w:val="1295"/>
        </w:trPr>
        <w:tc>
          <w:tcPr>
            <w:tcW w:w="2394"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0.283</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0.984</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98</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0.802</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are not significant differences in tillage practices adopted in relation to plant height.At 4WAS minimum tillage gave higher plant height than Ridges, At </w:t>
      </w:r>
      <w:r>
        <w:rPr>
          <w:rFonts w:ascii="Times New Roman" w:hAnsi="Times New Roman" w:cs="Times New Roman"/>
          <w:sz w:val="24"/>
          <w:szCs w:val="24"/>
        </w:rPr>
        <w:t>8 WAS Minimum Tillage and ridges gave the same plant height, Although it is observed that that plot with ridges gave higher plant height at week 8.</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7: shows the effect of the interaction between sources and tillage practice on plant height of maize</w:t>
      </w:r>
    </w:p>
    <w:tbl>
      <w:tblPr>
        <w:tblStyle w:val="TableGrid"/>
        <w:tblW w:w="5000" w:type="pct"/>
        <w:tblLook w:val="04A0"/>
      </w:tblPr>
      <w:tblGrid>
        <w:gridCol w:w="2444"/>
        <w:gridCol w:w="1711"/>
        <w:gridCol w:w="1711"/>
        <w:gridCol w:w="1711"/>
        <w:gridCol w:w="1711"/>
      </w:tblGrid>
      <w:tr w:rsidR="001B4EB7">
        <w:tc>
          <w:tcPr>
            <w:tcW w:w="1316" w:type="pct"/>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rPr>
              <w:t>UTRIENT SOURCE</w:t>
            </w:r>
          </w:p>
        </w:tc>
        <w:tc>
          <w:tcPr>
            <w:tcW w:w="921" w:type="pct"/>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rsidR="001B4EB7">
        <w:tc>
          <w:tcPr>
            <w:tcW w:w="1316" w:type="pct"/>
          </w:tcPr>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1B4EB7">
            <w:pPr>
              <w:spacing w:after="0" w:line="360" w:lineRule="auto"/>
              <w:jc w:val="both"/>
              <w:rPr>
                <w:rFonts w:ascii="Times New Roman" w:hAnsi="Times New Roman" w:cs="Times New Roman"/>
                <w:sz w:val="24"/>
                <w:szCs w:val="24"/>
              </w:rPr>
            </w:pPr>
          </w:p>
        </w:tc>
        <w:tc>
          <w:tcPr>
            <w:tcW w:w="921" w:type="pct"/>
          </w:tcPr>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0.332</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56</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62</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0.585</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96</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94</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95</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105</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97</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109</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0.899</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MT= Minimum Tillage, RD=Ridges, CD=Cow Dung, WAS=weeks after Sowing, NS= </w:t>
      </w:r>
      <w:r>
        <w:rPr>
          <w:rFonts w:ascii="Times New Roman" w:hAnsi="Times New Roman" w:cs="Times New Roman"/>
          <w:sz w:val="24"/>
          <w:szCs w:val="24"/>
        </w:rPr>
        <w:t>Not Significant, **= Significant of 5% (0.05) level of probability.</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7 above showed no significance in the nutrient sources and tillage practices interaction in terms of plant height.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w:t>
      </w:r>
      <w:r>
        <w:rPr>
          <w:rFonts w:ascii="Times New Roman" w:hAnsi="Times New Roman" w:cs="Times New Roman"/>
          <w:sz w:val="24"/>
          <w:szCs w:val="24"/>
        </w:rPr>
        <w:t>ighest mean value at 4WAS, while the highest mean value was recorded for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+5tonsCD×Ridges at 8WAS.</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8: shows the effect of nutrient sources on leaf area of maize</w:t>
      </w:r>
    </w:p>
    <w:tbl>
      <w:tblPr>
        <w:tblStyle w:val="TableGrid"/>
        <w:tblW w:w="0" w:type="auto"/>
        <w:tblLook w:val="04A0"/>
      </w:tblPr>
      <w:tblGrid>
        <w:gridCol w:w="2504"/>
        <w:gridCol w:w="2249"/>
        <w:gridCol w:w="2285"/>
        <w:gridCol w:w="2250"/>
      </w:tblGrid>
      <w:tr w:rsidR="001B4EB7">
        <w:tc>
          <w:tcPr>
            <w:tcW w:w="2521"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@4 WAS(cm2)</w:t>
            </w:r>
          </w:p>
        </w:tc>
        <w:tc>
          <w:tcPr>
            <w:tcW w:w="2352"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@6WAS(cm2)</w:t>
            </w:r>
          </w:p>
        </w:tc>
        <w:tc>
          <w:tcPr>
            <w:tcW w:w="2352"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WAS(cm2)</w:t>
            </w:r>
          </w:p>
        </w:tc>
      </w:tr>
      <w:tr w:rsidR="001B4EB7">
        <w:tc>
          <w:tcPr>
            <w:tcW w:w="2521" w:type="dxa"/>
          </w:tcPr>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88</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br/>
              <w:t>0.150</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2" w:type="dxa"/>
          </w:tcPr>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174</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147</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196</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163</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0.070</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253</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320</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296</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303</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334</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0.219</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CD=Cow Dung, WAS=weeks after Sowing, NS= Not </w:t>
      </w:r>
      <w:r>
        <w:rPr>
          <w:rFonts w:ascii="Times New Roman" w:hAnsi="Times New Roman" w:cs="Times New Roman"/>
          <w:sz w:val="24"/>
          <w:szCs w:val="24"/>
        </w:rPr>
        <w:t>Significant, **= Significant of 5% (0.05) level of probability.</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8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not significantly higher leaf area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 xml:space="preserve">+0tonsCD). At 6WAS, the </w:t>
      </w:r>
      <w:r>
        <w:rPr>
          <w:rFonts w:ascii="Times New Roman" w:hAnsi="Times New Roman" w:cs="Times New Roman"/>
          <w:sz w:val="24"/>
          <w:szCs w:val="24"/>
        </w:rPr>
        <w:t>highest mean leaf area was recorded for ,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though significant. ,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9: show the effect of tillage prac</w:t>
      </w:r>
      <w:r>
        <w:rPr>
          <w:rFonts w:ascii="Times New Roman" w:hAnsi="Times New Roman" w:cs="Times New Roman"/>
          <w:b/>
          <w:sz w:val="24"/>
          <w:szCs w:val="24"/>
        </w:rPr>
        <w:t>tices on leaf area of maize</w:t>
      </w:r>
    </w:p>
    <w:tbl>
      <w:tblPr>
        <w:tblStyle w:val="TableGrid"/>
        <w:tblW w:w="0" w:type="auto"/>
        <w:tblLook w:val="04A0"/>
      </w:tblPr>
      <w:tblGrid>
        <w:gridCol w:w="2349"/>
        <w:gridCol w:w="2309"/>
        <w:gridCol w:w="2321"/>
        <w:gridCol w:w="2309"/>
      </w:tblGrid>
      <w:tr w:rsidR="001B4EB7">
        <w:tc>
          <w:tcPr>
            <w:tcW w:w="2394"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4 WAS (cm2)</w:t>
            </w:r>
          </w:p>
        </w:tc>
        <w:tc>
          <w:tcPr>
            <w:tcW w:w="2394"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 (cm2)</w:t>
            </w:r>
          </w:p>
        </w:tc>
        <w:tc>
          <w:tcPr>
            <w:tcW w:w="2394"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 (cm2)</w:t>
            </w:r>
          </w:p>
        </w:tc>
      </w:tr>
      <w:tr w:rsidR="001B4EB7">
        <w:trPr>
          <w:trHeight w:val="1295"/>
        </w:trPr>
        <w:tc>
          <w:tcPr>
            <w:tcW w:w="2394"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95</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86</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0.263</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181</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186</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0.729</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271</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315</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0.068</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bl>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WAS=weeks after Sowing, NS= Not Significant, **= </w:t>
      </w:r>
      <w:r>
        <w:rPr>
          <w:rFonts w:ascii="Times New Roman" w:hAnsi="Times New Roman" w:cs="Times New Roman"/>
          <w:sz w:val="24"/>
          <w:szCs w:val="24"/>
        </w:rPr>
        <w:t>Significant of 5% (0.05) level of probability.</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The observation in table 9 shows differences in tillage practices adopted in relation to  leaf area. At 4WAS minimum tillage gave higher leaf area than Ridges, At 6WAS Ridges gave higher plant area than minimu</w:t>
      </w:r>
      <w:r>
        <w:rPr>
          <w:rFonts w:ascii="Times New Roman" w:hAnsi="Times New Roman" w:cs="Times New Roman"/>
          <w:sz w:val="24"/>
          <w:szCs w:val="24"/>
        </w:rPr>
        <w:t xml:space="preserve">m tillage Although it is observed that the plot with ridges gave higher leaf area at week 8.but is significantly </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10: shows the effect of the interaction between nutrient source and tillage practices on leaf area of maize</w:t>
      </w:r>
    </w:p>
    <w:tbl>
      <w:tblPr>
        <w:tblStyle w:val="TableGrid"/>
        <w:tblW w:w="5000" w:type="pct"/>
        <w:tblLook w:val="04A0"/>
      </w:tblPr>
      <w:tblGrid>
        <w:gridCol w:w="2444"/>
        <w:gridCol w:w="1711"/>
        <w:gridCol w:w="1711"/>
        <w:gridCol w:w="1711"/>
        <w:gridCol w:w="1711"/>
      </w:tblGrid>
      <w:tr w:rsidR="001B4EB7">
        <w:tc>
          <w:tcPr>
            <w:tcW w:w="1316" w:type="pct"/>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w:t>
            </w:r>
            <w:r>
              <w:rPr>
                <w:rFonts w:ascii="Times New Roman" w:hAnsi="Times New Roman" w:cs="Times New Roman"/>
                <w:b/>
                <w:sz w:val="24"/>
                <w:szCs w:val="24"/>
              </w:rPr>
              <w:t>TICE</w:t>
            </w:r>
          </w:p>
        </w:tc>
        <w:tc>
          <w:tcPr>
            <w:tcW w:w="921" w:type="pct"/>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rsidR="001B4EB7">
        <w:tc>
          <w:tcPr>
            <w:tcW w:w="1316" w:type="pct"/>
          </w:tcPr>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rsidR="001B4EB7" w:rsidRDefault="00853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1B4EB7">
            <w:pPr>
              <w:spacing w:after="0" w:line="360" w:lineRule="auto"/>
              <w:jc w:val="both"/>
              <w:rPr>
                <w:rFonts w:ascii="Times New Roman" w:hAnsi="Times New Roman" w:cs="Times New Roman"/>
                <w:sz w:val="24"/>
                <w:szCs w:val="24"/>
              </w:rPr>
            </w:pPr>
          </w:p>
        </w:tc>
        <w:tc>
          <w:tcPr>
            <w:tcW w:w="921" w:type="pct"/>
          </w:tcPr>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72</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63</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86</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125</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76</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0.178</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170</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178</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242</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191</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176</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216</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165</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162</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228</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169</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0.064</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21" w:type="pct"/>
          </w:tcPr>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227</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270</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283</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358</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282</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310</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308</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298</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325</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343</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0.759</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MT= Minimum Tillage, RD=Ridges, CD=Cow Dung, WAS=weeks after Sowing, NS= Not </w:t>
      </w:r>
      <w:r>
        <w:rPr>
          <w:rFonts w:ascii="Times New Roman" w:hAnsi="Times New Roman" w:cs="Times New Roman"/>
          <w:sz w:val="24"/>
          <w:szCs w:val="24"/>
        </w:rPr>
        <w:t>Significant, **= Significant of 5% (0.05) level of probability.</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10 above showed no significance in the nutrient sources and tillage practices interaction in terms of leaf area.N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+5tonsCD×minimum tillage gave the highes</w:t>
      </w:r>
      <w:r>
        <w:rPr>
          <w:rFonts w:ascii="Times New Roman" w:hAnsi="Times New Roman" w:cs="Times New Roman"/>
          <w:sz w:val="24"/>
          <w:szCs w:val="24"/>
        </w:rPr>
        <w:t>t mean value at 4WAS, At 6WAS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 xml:space="preserve">+20tonsCD)×minimum tillage gave the </w:t>
      </w:r>
      <w:r>
        <w:rPr>
          <w:rFonts w:ascii="Times New Roman" w:hAnsi="Times New Roman" w:cs="Times New Roman"/>
          <w:sz w:val="24"/>
          <w:szCs w:val="24"/>
        </w:rPr>
        <w:lastRenderedPageBreak/>
        <w:t>highest leaf area, but is significantly, while the highest mean value was recorded for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×Ridges at 8WAS. but not significantly .</w:t>
      </w: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eastAsia="SimSun" w:hAnsi="Times New Roman" w:cs="Times New Roman"/>
          <w:b/>
          <w:bCs/>
          <w:sz w:val="24"/>
          <w:szCs w:val="24"/>
          <w:lang w:eastAsia="zh-CN"/>
        </w:rPr>
      </w:pPr>
    </w:p>
    <w:p w:rsidR="001B4EB7" w:rsidRDefault="001B4EB7">
      <w:pPr>
        <w:spacing w:after="0" w:line="360" w:lineRule="auto"/>
        <w:jc w:val="both"/>
        <w:rPr>
          <w:rFonts w:ascii="Times New Roman" w:eastAsia="SimSun" w:hAnsi="Times New Roman" w:cs="Times New Roman"/>
          <w:b/>
          <w:bCs/>
          <w:sz w:val="24"/>
          <w:szCs w:val="24"/>
          <w:lang w:eastAsia="zh-CN"/>
        </w:rPr>
      </w:pPr>
    </w:p>
    <w:p w:rsidR="001B4EB7" w:rsidRDefault="001B4EB7">
      <w:pPr>
        <w:spacing w:after="0" w:line="360" w:lineRule="auto"/>
        <w:jc w:val="both"/>
        <w:rPr>
          <w:rFonts w:ascii="Times New Roman" w:eastAsia="SimSun" w:hAnsi="Times New Roman" w:cs="Times New Roman"/>
          <w:b/>
          <w:bCs/>
          <w:sz w:val="24"/>
          <w:szCs w:val="24"/>
          <w:lang w:eastAsia="zh-CN"/>
        </w:rPr>
      </w:pPr>
    </w:p>
    <w:p w:rsidR="001B4EB7" w:rsidRDefault="001B4EB7">
      <w:pPr>
        <w:spacing w:after="0" w:line="360" w:lineRule="auto"/>
        <w:jc w:val="both"/>
        <w:rPr>
          <w:rFonts w:ascii="Times New Roman" w:eastAsia="SimSun" w:hAnsi="Times New Roman" w:cs="Times New Roman"/>
          <w:b/>
          <w:bCs/>
          <w:sz w:val="24"/>
          <w:szCs w:val="24"/>
          <w:lang w:eastAsia="zh-CN"/>
        </w:rPr>
      </w:pPr>
    </w:p>
    <w:p w:rsidR="001B4EB7" w:rsidRDefault="001B4EB7">
      <w:pPr>
        <w:spacing w:after="0" w:line="360" w:lineRule="auto"/>
        <w:jc w:val="both"/>
        <w:rPr>
          <w:rFonts w:ascii="Times New Roman" w:eastAsia="SimSun" w:hAnsi="Times New Roman" w:cs="Times New Roman"/>
          <w:b/>
          <w:bCs/>
          <w:sz w:val="24"/>
          <w:szCs w:val="24"/>
          <w:lang w:eastAsia="zh-CN"/>
        </w:rPr>
      </w:pPr>
    </w:p>
    <w:p w:rsidR="001B4EB7" w:rsidRDefault="001B4EB7">
      <w:pPr>
        <w:spacing w:after="0" w:line="360" w:lineRule="auto"/>
        <w:jc w:val="both"/>
        <w:rPr>
          <w:rFonts w:ascii="Times New Roman" w:eastAsia="SimSun" w:hAnsi="Times New Roman" w:cs="Times New Roman"/>
          <w:b/>
          <w:bCs/>
          <w:sz w:val="24"/>
          <w:szCs w:val="24"/>
          <w:lang w:eastAsia="zh-CN"/>
        </w:rPr>
      </w:pPr>
    </w:p>
    <w:p w:rsidR="001B4EB7" w:rsidRDefault="001B4EB7">
      <w:pPr>
        <w:spacing w:after="0" w:line="360" w:lineRule="auto"/>
        <w:jc w:val="both"/>
        <w:rPr>
          <w:rFonts w:ascii="Times New Roman" w:eastAsia="SimSun" w:hAnsi="Times New Roman" w:cs="Times New Roman"/>
          <w:b/>
          <w:bCs/>
          <w:sz w:val="24"/>
          <w:szCs w:val="24"/>
          <w:lang w:eastAsia="zh-CN"/>
        </w:rPr>
      </w:pPr>
    </w:p>
    <w:p w:rsidR="001B4EB7" w:rsidRDefault="001B4EB7">
      <w:pPr>
        <w:spacing w:after="0" w:line="360" w:lineRule="auto"/>
        <w:jc w:val="both"/>
        <w:rPr>
          <w:rFonts w:ascii="Times New Roman" w:eastAsia="SimSun" w:hAnsi="Times New Roman" w:cs="Times New Roman"/>
          <w:b/>
          <w:bCs/>
          <w:sz w:val="24"/>
          <w:szCs w:val="24"/>
          <w:lang w:eastAsia="zh-CN"/>
        </w:rPr>
      </w:pPr>
    </w:p>
    <w:p w:rsidR="001B4EB7" w:rsidRDefault="001B4EB7">
      <w:pPr>
        <w:spacing w:after="0" w:line="360" w:lineRule="auto"/>
        <w:jc w:val="both"/>
        <w:rPr>
          <w:rFonts w:ascii="Times New Roman" w:eastAsia="SimSun" w:hAnsi="Times New Roman" w:cs="Times New Roman"/>
          <w:b/>
          <w:bCs/>
          <w:sz w:val="24"/>
          <w:szCs w:val="24"/>
          <w:lang w:eastAsia="zh-CN"/>
        </w:rPr>
      </w:pPr>
    </w:p>
    <w:p w:rsidR="001B4EB7" w:rsidRDefault="001B4EB7">
      <w:pPr>
        <w:spacing w:after="0" w:line="360" w:lineRule="auto"/>
        <w:jc w:val="both"/>
        <w:rPr>
          <w:rFonts w:ascii="Times New Roman" w:eastAsia="SimSun" w:hAnsi="Times New Roman" w:cs="Times New Roman"/>
          <w:b/>
          <w:bCs/>
          <w:sz w:val="24"/>
          <w:szCs w:val="24"/>
          <w:lang w:eastAsia="zh-CN"/>
        </w:rPr>
      </w:pPr>
    </w:p>
    <w:p w:rsidR="001B4EB7" w:rsidRDefault="00853B14">
      <w:pPr>
        <w:spacing w:after="0" w:line="36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lastRenderedPageBreak/>
        <w:t xml:space="preserve">CHAPTER </w:t>
      </w:r>
      <w:r>
        <w:rPr>
          <w:rFonts w:ascii="Times New Roman" w:eastAsia="SimSun" w:hAnsi="Times New Roman" w:cs="Times New Roman"/>
          <w:b/>
          <w:bCs/>
          <w:sz w:val="24"/>
          <w:szCs w:val="24"/>
          <w:lang w:eastAsia="zh-CN"/>
        </w:rPr>
        <w:t>FIVE</w:t>
      </w:r>
    </w:p>
    <w:p w:rsidR="001B4EB7" w:rsidRDefault="00853B14">
      <w:pPr>
        <w:spacing w:after="0" w:line="36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SUMMARY, CONCLUSION AND  RECOMMENDATIONS</w:t>
      </w:r>
    </w:p>
    <w:p w:rsidR="001B4EB7" w:rsidRDefault="00853B14">
      <w:pPr>
        <w:spacing w:after="0" w:line="360" w:lineRule="auto"/>
        <w:jc w:val="both"/>
        <w:rPr>
          <w:rFonts w:ascii="Times New Roman" w:hAnsi="Times New Roman" w:cs="Times New Roman"/>
          <w:sz w:val="24"/>
          <w:szCs w:val="24"/>
        </w:rPr>
      </w:pPr>
      <w:r>
        <w:rPr>
          <w:rFonts w:ascii="Times New Roman" w:eastAsia="SimSun" w:hAnsi="Times New Roman" w:cs="Times New Roman"/>
          <w:b/>
          <w:bCs/>
          <w:sz w:val="24"/>
          <w:szCs w:val="24"/>
          <w:lang w:eastAsia="zh-CN"/>
        </w:rPr>
        <w:t>5.1</w:t>
      </w:r>
      <w:r>
        <w:rPr>
          <w:rFonts w:ascii="Times New Roman" w:eastAsia="SimSun" w:hAnsi="Times New Roman" w:cs="Times New Roman"/>
          <w:b/>
          <w:bCs/>
          <w:sz w:val="24"/>
          <w:szCs w:val="24"/>
          <w:lang w:eastAsia="zh-CN"/>
        </w:rPr>
        <w:tab/>
        <w:t xml:space="preserve">Summary </w:t>
      </w:r>
    </w:p>
    <w:p w:rsidR="001B4EB7" w:rsidRDefault="00853B14">
      <w:pPr>
        <w:spacing w:after="0"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 xml:space="preserve">A field trial was conducted to examine the effect of nutrient sources and tillage practices on growth of maize (Zea mays) in Ilorin,Nigeria. </w:t>
      </w:r>
    </w:p>
    <w:p w:rsidR="001B4EB7" w:rsidRDefault="00853B14">
      <w:pPr>
        <w:spacing w:after="0"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The experiment was conducted at Agricultural Technology</w:t>
      </w:r>
      <w:r>
        <w:rPr>
          <w:rFonts w:ascii="Times New Roman" w:eastAsia="SimSun" w:hAnsi="Times New Roman" w:cs="Times New Roman"/>
          <w:color w:val="000000"/>
          <w:sz w:val="24"/>
          <w:szCs w:val="24"/>
          <w:lang w:eastAsia="zh-CN"/>
        </w:rPr>
        <w:t xml:space="preserve"> Department demonstration farm,Kwara State Polytechnic. The trial consisted of factorial combination of nutrient sources(Cow dung and inorganic NPK-sources) and tillage practices(Minimum tillage and Ridges).The experiment was land in a Randomized Complete </w:t>
      </w:r>
      <w:r>
        <w:rPr>
          <w:rFonts w:ascii="Times New Roman" w:eastAsia="SimSun" w:hAnsi="Times New Roman" w:cs="Times New Roman"/>
          <w:color w:val="000000"/>
          <w:sz w:val="24"/>
          <w:szCs w:val="24"/>
          <w:lang w:eastAsia="zh-CN"/>
        </w:rPr>
        <w:t>Block Design(RCBD)and replicate three times.</w:t>
      </w:r>
    </w:p>
    <w:p w:rsidR="001B4EB7" w:rsidRDefault="00853B14">
      <w:pPr>
        <w:spacing w:after="0"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 xml:space="preserve">The results revealed plot all treatments with cowdungs at different rate were significantly higher (P&lt;0.05) that treatments with only inorganic NPK leaf number at 4weeks after sowing(WAS) but not significant at </w:t>
      </w:r>
      <w:r>
        <w:rPr>
          <w:rFonts w:ascii="Times New Roman" w:eastAsia="SimSun" w:hAnsi="Times New Roman" w:cs="Times New Roman"/>
          <w:color w:val="000000"/>
          <w:sz w:val="24"/>
          <w:szCs w:val="24"/>
          <w:lang w:eastAsia="zh-CN"/>
        </w:rPr>
        <w:t>6WAS/8WAS for plant height(PH) sole cowdung application(</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w:t>
      </w:r>
      <w:r>
        <w:rPr>
          <w:rFonts w:ascii="Times New Roman" w:hAnsi="Times New Roman" w:cs="Times New Roman"/>
          <w:sz w:val="24"/>
          <w:szCs w:val="24"/>
        </w:rPr>
        <w:t>gave significantly higher value than the other treatments at 4WAS &amp;6WAS.</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also produced </w:t>
      </w:r>
      <w:r>
        <w:rPr>
          <w:rFonts w:ascii="Times New Roman" w:hAnsi="Times New Roman" w:cs="Times New Roman"/>
          <w:sz w:val="24"/>
          <w:szCs w:val="24"/>
        </w:rPr>
        <w:t>a significantly superior leaf area at 6WAS. Tillage practices showed no significa</w:t>
      </w:r>
      <w:r>
        <w:rPr>
          <w:rFonts w:ascii="Times New Roman" w:hAnsi="Times New Roman" w:cs="Times New Roman"/>
          <w:sz w:val="24"/>
          <w:szCs w:val="24"/>
        </w:rPr>
        <w:t>nt differences in leaf number, plant height and leaf area.</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t xml:space="preserve">Conclusion </w:t>
      </w:r>
    </w:p>
    <w:p w:rsidR="001B4EB7" w:rsidRDefault="00853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results from the Experiment,it can be concluded that:-</w:t>
      </w:r>
    </w:p>
    <w:p w:rsidR="001B4EB7" w:rsidRDefault="00853B14">
      <w:pPr>
        <w:spacing w:after="0"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I sole application of cow dung at 20tons/ha or combination of different rates of cow-dung and inorganic NPK perfo</w:t>
      </w:r>
      <w:r>
        <w:rPr>
          <w:rFonts w:ascii="Times New Roman" w:eastAsia="SimSun" w:hAnsi="Times New Roman" w:cs="Times New Roman"/>
          <w:color w:val="000000"/>
          <w:sz w:val="24"/>
          <w:szCs w:val="24"/>
          <w:lang w:eastAsia="zh-CN"/>
        </w:rPr>
        <w:t>rm better than sole application of inorganic NPK.</w:t>
      </w:r>
    </w:p>
    <w:p w:rsidR="001B4EB7" w:rsidRDefault="00853B14">
      <w:pPr>
        <w:spacing w:after="0"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 xml:space="preserve">ii choice of tillage operations by farmers have little or no effect on the growth parameters of maize. </w:t>
      </w:r>
    </w:p>
    <w:p w:rsidR="001B4EB7" w:rsidRDefault="00853B14">
      <w:pPr>
        <w:spacing w:after="0"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 xml:space="preserve">iii Interaction between nutrient sources and tillage practices have effect only on leaf areas. </w:t>
      </w:r>
    </w:p>
    <w:p w:rsidR="001B4EB7" w:rsidRDefault="00853B14">
      <w:pPr>
        <w:spacing w:after="0" w:line="360" w:lineRule="auto"/>
        <w:jc w:val="both"/>
        <w:rPr>
          <w:rFonts w:ascii="Times New Roman" w:hAnsi="Times New Roman" w:cs="Times New Roman"/>
          <w:sz w:val="24"/>
          <w:szCs w:val="24"/>
        </w:rPr>
      </w:pPr>
      <w:r>
        <w:rPr>
          <w:rFonts w:ascii="Times New Roman" w:eastAsia="SimSun" w:hAnsi="Times New Roman" w:cs="Times New Roman"/>
          <w:b/>
          <w:bCs/>
          <w:color w:val="000000"/>
          <w:sz w:val="24"/>
          <w:szCs w:val="24"/>
          <w:lang w:eastAsia="zh-CN"/>
        </w:rPr>
        <w:t>5.3 RE</w:t>
      </w:r>
      <w:r>
        <w:rPr>
          <w:rFonts w:ascii="Times New Roman" w:eastAsia="SimSun" w:hAnsi="Times New Roman" w:cs="Times New Roman"/>
          <w:b/>
          <w:bCs/>
          <w:color w:val="000000"/>
          <w:sz w:val="24"/>
          <w:szCs w:val="24"/>
          <w:lang w:eastAsia="zh-CN"/>
        </w:rPr>
        <w:t xml:space="preserve">COMMENDATION </w:t>
      </w:r>
    </w:p>
    <w:p w:rsidR="001B4EB7" w:rsidRDefault="00853B14">
      <w:pPr>
        <w:spacing w:after="0"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I The use of cow dungs or combination of cow dungs and inorganic NPK should be encouraged in maize farming.</w:t>
      </w:r>
    </w:p>
    <w:p w:rsidR="001B4EB7" w:rsidRDefault="00853B14">
      <w:pPr>
        <w:spacing w:after="0"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ii Reduced tillage should be advocated in maize farming as it reduced cost of production.</w:t>
      </w:r>
    </w:p>
    <w:p w:rsidR="001B4EB7" w:rsidRDefault="00853B14">
      <w:pPr>
        <w:spacing w:after="0" w:line="360" w:lineRule="auto"/>
        <w:jc w:val="center"/>
        <w:rPr>
          <w:rFonts w:ascii="Times New Roman" w:hAnsi="Times New Roman" w:cs="Times New Roman"/>
          <w:sz w:val="24"/>
          <w:szCs w:val="24"/>
        </w:rPr>
      </w:pPr>
      <w:r>
        <w:rPr>
          <w:rFonts w:ascii="Times New Roman" w:eastAsia="SimSun" w:hAnsi="Times New Roman" w:cs="Times New Roman"/>
          <w:b/>
          <w:bCs/>
          <w:sz w:val="24"/>
          <w:szCs w:val="24"/>
          <w:lang w:eastAsia="zh-CN"/>
        </w:rPr>
        <w:lastRenderedPageBreak/>
        <w:t>References</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Acquaah, G. (2001) Principles of </w:t>
      </w:r>
      <w:r>
        <w:rPr>
          <w:rFonts w:ascii="Times New Roman" w:eastAsia="SimSun" w:hAnsi="Times New Roman" w:cs="Times New Roman"/>
          <w:sz w:val="24"/>
          <w:szCs w:val="24"/>
          <w:lang w:eastAsia="zh-CN"/>
        </w:rPr>
        <w:t>Crop Production Theory, Techniques and Technology P.4.508Collins, E. and T. Younos (1996). Fact Sheet No.9. Livestock Manure Storage and Treatment Facilities. Biological Systems Engineering Department, Virginia Tech. Publication Number 442-909.</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Defoer, T.,</w:t>
      </w:r>
      <w:r>
        <w:rPr>
          <w:rFonts w:ascii="Times New Roman" w:eastAsia="SimSun" w:hAnsi="Times New Roman" w:cs="Times New Roman"/>
          <w:sz w:val="24"/>
          <w:szCs w:val="24"/>
          <w:lang w:eastAsia="zh-CN"/>
        </w:rPr>
        <w:t xml:space="preserve"> Budelman A, Toulmin C, Cater S.E. (2000). Managing Soil Fertility in the Tropics. In:Defoer,T., Budelman A (Eds). Building Common Knowledge. Participatory Learning and Action Research. Amsterdam, the Netherlands: Royal Tropical Institute </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McCalla, T.M. (1</w:t>
      </w:r>
      <w:r>
        <w:rPr>
          <w:rFonts w:ascii="Times New Roman" w:eastAsia="SimSun" w:hAnsi="Times New Roman" w:cs="Times New Roman"/>
          <w:sz w:val="24"/>
          <w:szCs w:val="24"/>
          <w:lang w:eastAsia="zh-CN"/>
        </w:rPr>
        <w:t>975). Use of Animal Waste as a Soil Amendment. In FAO Organic Materials as Fertilizers. FAO Soil Bulletin No. 27 Food and Agricultural Organization, Rome. pp 83-88. Bank Washington, DC USA.</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Echinger D (1926). Effect of Fertilizer on cereals world crops Pp.</w:t>
      </w:r>
      <w:r>
        <w:rPr>
          <w:rFonts w:ascii="Times New Roman" w:eastAsia="SimSun" w:hAnsi="Times New Roman" w:cs="Times New Roman"/>
          <w:sz w:val="24"/>
          <w:szCs w:val="24"/>
          <w:lang w:eastAsia="zh-CN"/>
        </w:rPr>
        <w:t xml:space="preserve"> 121. Mani H (2002). The effect of plant densities and N.P.K rate on plantheight pp. 14-21.</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Bray RH, Kurtz LT (1945). Determination of total, organic and available forms of phosphorus in soils. Soil sci. 59:39-45.</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Moritsuka N yanai J, Sano S fujii A, kosa</w:t>
      </w:r>
      <w:r>
        <w:rPr>
          <w:rFonts w:ascii="Times New Roman" w:eastAsia="SimSun" w:hAnsi="Times New Roman" w:cs="Times New Roman"/>
          <w:sz w:val="24"/>
          <w:szCs w:val="24"/>
          <w:lang w:eastAsia="zh-CN"/>
        </w:rPr>
        <w:t>ki T (2003). soil science and plant Nutrition, 49: 631 – 639.</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Schrmpt K (1965). Maize cultivation and fertilization Lock wood inc Ltd London, Pp. 65-74.</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Walter RE (1973). Soil condition and plant growth tenth edition,Pp. 30-41.</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Asadu, C.L.A. and Igboka, C.</w:t>
      </w:r>
      <w:r>
        <w:rPr>
          <w:rFonts w:ascii="Times New Roman" w:eastAsia="SimSun" w:hAnsi="Times New Roman" w:cs="Times New Roman"/>
          <w:sz w:val="24"/>
          <w:szCs w:val="24"/>
          <w:lang w:eastAsia="zh-CN"/>
        </w:rPr>
        <w:t xml:space="preserve"> R. (2015). Effects of Animal Faeces and Their Extracts on Maize Yield in an Ultisol of Eastern Nigeria. Journal of Agriculture and Sustainability. Volume 5, pp. 1-13.</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Damiyal, D.M., Manggoel, W., Ali, S., Dalokom, D.Y. and Mashat, I.M. (2017). Effect of c</w:t>
      </w:r>
      <w:r>
        <w:rPr>
          <w:rFonts w:ascii="Times New Roman" w:eastAsia="SimSun" w:hAnsi="Times New Roman" w:cs="Times New Roman"/>
          <w:sz w:val="24"/>
          <w:szCs w:val="24"/>
          <w:lang w:eastAsia="zh-CN"/>
        </w:rPr>
        <w:t>attle manure and inorganic fertilizer on the growth and yield of hybrid maize (Zea mays L.). World Research Journal of Agricultural Sciences. Vol. 4(1), pp. 102-110.IITA  (2007).  Maize.  Retrieved  from:  www.iita.org/cms/details/maize  project  details.a</w:t>
      </w:r>
      <w:r>
        <w:rPr>
          <w:rFonts w:ascii="Times New Roman" w:eastAsia="SimSun" w:hAnsi="Times New Roman" w:cs="Times New Roman"/>
          <w:sz w:val="24"/>
          <w:szCs w:val="24"/>
          <w:lang w:eastAsia="zh-CN"/>
        </w:rPr>
        <w:t>spx?  zoneid  =63  &amp;articleid=273-17k, (Accessed on: 2 November,2007)</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 xml:space="preserve"> Akande, S.O. (1994). Comparative Cost and Return in Maize Production in Nigeria. Nigeria Institute for Social and Economic Research (NISER) Individual Research Project Report, Ibadan: N</w:t>
      </w:r>
      <w:r>
        <w:rPr>
          <w:rFonts w:ascii="Times New Roman" w:eastAsia="SimSun" w:hAnsi="Times New Roman" w:cs="Times New Roman"/>
          <w:sz w:val="24"/>
          <w:szCs w:val="24"/>
          <w:lang w:eastAsia="zh-CN"/>
        </w:rPr>
        <w:t xml:space="preserve">ISER. </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Ojo, S.A. (2003). Productivity and Technical Efficiency of Poultry Egg Production in Nigeria, Intl. J. of Poul. Sci., 2(6): 459-464.</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Mishra, O.T;  Tomar, V.S; Shamar, R.A  and  Rajput,  A.M. (1993).  Response  of  Maize  to  Chemical  and  Bio-ferti</w:t>
      </w:r>
      <w:r>
        <w:rPr>
          <w:rFonts w:ascii="Times New Roman" w:eastAsia="SimSun" w:hAnsi="Times New Roman" w:cs="Times New Roman"/>
          <w:sz w:val="24"/>
          <w:szCs w:val="24"/>
          <w:lang w:eastAsia="zh-CN"/>
        </w:rPr>
        <w:t>lizers. Crop Research 9(2):233-237.</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El-kholy, M.A. and Gomaa, M.A. (2000). Biofertilizers  and their Impact on Forage and N-content of  Millet under Low Level of Mineral Fertilizers. Annals of Agricultural Science Moshihor 38 (2): 813-822.</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Busari, M., Sin</w:t>
      </w:r>
      <w:r>
        <w:rPr>
          <w:rFonts w:ascii="Times New Roman" w:eastAsia="SimSun" w:hAnsi="Times New Roman" w:cs="Times New Roman"/>
          <w:sz w:val="24"/>
          <w:szCs w:val="24"/>
          <w:lang w:eastAsia="zh-CN"/>
        </w:rPr>
        <w:t>gh Kukal, S., Kaur, A., Bhatt, R., Dubai, A.,  2018. Conservation tillage impacts on soil, crop and the environment. Int. Soil water Conserv. Res. 3, 119_129. doi:10.1016/j.iswer.2015.05.002.</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Martníez, J.M., Galactica, J.A., Duval, M.E., López, F.M., 2017.</w:t>
      </w:r>
      <w:r>
        <w:rPr>
          <w:rFonts w:ascii="Times New Roman" w:eastAsia="SimSun" w:hAnsi="Times New Roman" w:cs="Times New Roman"/>
          <w:sz w:val="24"/>
          <w:szCs w:val="24"/>
          <w:lang w:eastAsia="zh-CN"/>
        </w:rPr>
        <w:t xml:space="preserve"> Tillage effects on labile pools of soil organic nitrogen in a semi-humid climate of Argentina:a long- time field study. Soil Tillage Res. 169,71-80. doi:10.1016/j.still.2017 .02.001.</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Jin, K., Cornelis, W.M., Schiettecatte, W., Lu, J.J., Y.Y., Wu, H.J., Ga</w:t>
      </w:r>
      <w:r>
        <w:rPr>
          <w:rFonts w:ascii="Times New Roman" w:eastAsia="SimSun" w:hAnsi="Times New Roman" w:cs="Times New Roman"/>
          <w:sz w:val="24"/>
          <w:szCs w:val="24"/>
          <w:lang w:eastAsia="zh-CN"/>
        </w:rPr>
        <w:t xml:space="preserve">briels, Denver, S., Cai,D.X., Jin, J.Y., Hartmann,  R., 2007 Effects of different management practices </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Tian, J., Wang, J.Y., Dippold, M., Gao, Y., Blagodatskaya, E., Kuzyakov, Y., 2016.Biochar affects soil organic matter cycling and microbial functions bu</w:t>
      </w:r>
      <w:r>
        <w:rPr>
          <w:rFonts w:ascii="Times New Roman" w:eastAsia="SimSun" w:hAnsi="Times New Roman" w:cs="Times New Roman"/>
          <w:sz w:val="24"/>
          <w:szCs w:val="24"/>
          <w:lang w:eastAsia="zh-CN"/>
        </w:rPr>
        <w:t xml:space="preserve">t does not alter microbial community structure in a paddy soil. Sci. Total Environ. 556, 89–97.doi:10.1016/j.scitotenv.2016.03.010.Tian, K., Zhao, Y., Xu, X., Hai, N., Huang, B., Deng, W., 2015. Effects of long-term fertilization and residue management on </w:t>
      </w:r>
      <w:r>
        <w:rPr>
          <w:rFonts w:ascii="Times New Roman" w:eastAsia="SimSun" w:hAnsi="Times New Roman" w:cs="Times New Roman"/>
          <w:sz w:val="24"/>
          <w:szCs w:val="24"/>
          <w:lang w:eastAsia="zh-CN"/>
        </w:rPr>
        <w:t>soil organic carbon changes in paddy soils of China: ameta-analysis. Agric. Ecosyst. Environ. 204, 40–50. doi:10.1016/j.agee.2015.02.008</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Cerda, A., Flanagan, D.C., Bissonnais, Y., Bordman, J., 2009. Soil erosion and agriculture.Soil Tillage Res. 106, 107–1</w:t>
      </w:r>
      <w:r>
        <w:rPr>
          <w:rFonts w:ascii="Times New Roman" w:eastAsia="SimSun" w:hAnsi="Times New Roman" w:cs="Times New Roman"/>
          <w:sz w:val="24"/>
          <w:szCs w:val="24"/>
          <w:lang w:eastAsia="zh-CN"/>
        </w:rPr>
        <w:t>08. doi:10.1016/j.still.2009.10.006.</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He, Y., Zhang, W., Xu, M., Tong, X., Sun, F., Wang, J., Huang, S., Zhu, P., He, X., 2015.Long-term combined chemical and manure fertilizations increase soil organic carbonand total nitrogen in aggregate fractions at thr</w:t>
      </w:r>
      <w:r>
        <w:rPr>
          <w:rFonts w:ascii="Times New Roman" w:eastAsia="SimSun" w:hAnsi="Times New Roman" w:cs="Times New Roman"/>
          <w:sz w:val="24"/>
          <w:szCs w:val="24"/>
          <w:lang w:eastAsia="zh-CN"/>
        </w:rPr>
        <w:t>ee typical cropland soils in China. Sci.Total Environ. 532, 635–644. doi:10.1016/j.scitotenv.2015.06.011.</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Ghosh, B.N., Dogra, P., Sharma, N.K., Bhattacharyya, R., Mishra, P.K., 2015. Conservation agriculture impact for soil conservation in maize–wheat crop</w:t>
      </w:r>
      <w:r>
        <w:rPr>
          <w:rFonts w:ascii="Times New Roman" w:eastAsia="SimSun" w:hAnsi="Times New Roman" w:cs="Times New Roman"/>
          <w:sz w:val="24"/>
          <w:szCs w:val="24"/>
          <w:lang w:eastAsia="zh-CN"/>
        </w:rPr>
        <w:t xml:space="preserve">ping system in the Indian sub-Himalayas. Int. Soil Water Conserv. Res. 3, 112–118.doi:10.1007/s40011-015-0492-2.Shimizu, M., Marutani, S., DesyatkinT, A.R., Jin, H.Hata, Hatano, R., 2009. Theeffect of manure application on carbon dynamics and budgets in a </w:t>
      </w:r>
      <w:r>
        <w:rPr>
          <w:rFonts w:ascii="Times New Roman" w:eastAsia="SimSun" w:hAnsi="Times New Roman" w:cs="Times New Roman"/>
          <w:sz w:val="24"/>
          <w:szCs w:val="24"/>
          <w:lang w:eastAsia="zh-CN"/>
        </w:rPr>
        <w:t>managedgrassland of Southern Hokkaido, Japan. Agric. Ecosyst. Environ. 130, 31–40.doi:10.1016/j.agee.2008.11.013.</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Adebusoye SA, Ilori MO, Amund OO, Teniola OD, Olatope SO (2007) Microbial degradation of petroleum hydrocarbons in a polluted tropical stream.</w:t>
      </w:r>
      <w:r>
        <w:rPr>
          <w:rFonts w:ascii="Times New Roman" w:eastAsia="SimSun" w:hAnsi="Times New Roman" w:cs="Times New Roman"/>
          <w:sz w:val="24"/>
          <w:szCs w:val="24"/>
          <w:lang w:eastAsia="zh-CN"/>
        </w:rPr>
        <w:t xml:space="preserve"> World J Microbiol Biotechnol 23:1149–1159Randhawa GK, Kullar JS (2011) Bioremediation of pharmaceuticals, pesticides,and petrochemicals with gomeya/cow dung. ISRN Pharmacol. Dog:10.5402/2011/362459Adams GO, Tawari-Fufeyin P, Ehinomen I (2014) Laboratory s</w:t>
      </w:r>
      <w:r>
        <w:rPr>
          <w:rFonts w:ascii="Times New Roman" w:eastAsia="SimSun" w:hAnsi="Times New Roman" w:cs="Times New Roman"/>
          <w:sz w:val="24"/>
          <w:szCs w:val="24"/>
          <w:lang w:eastAsia="zh-CN"/>
        </w:rPr>
        <w:t>cale bioremediation of soils from automobile mechanic workshops using cow dung. J Appl Environ Microbiol 2:128–134.</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Orji FA, Ibiere AA, Dike EN (2012) Laboratory scale bioremediation of petroleum hydrocarbon polluted mangrove swamp in the Niger Delta using</w:t>
      </w:r>
      <w:r>
        <w:rPr>
          <w:rFonts w:ascii="Times New Roman" w:eastAsia="SimSun" w:hAnsi="Times New Roman" w:cs="Times New Roman"/>
          <w:sz w:val="24"/>
          <w:szCs w:val="24"/>
          <w:lang w:eastAsia="zh-CN"/>
        </w:rPr>
        <w:t xml:space="preserve"> cow dung. Malays J Microbiol 8:219–228.</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Umanu G, Nwachukwu SCU, Olasode OK (2013) Effects of cow dung on microbial degradation of motor oil in lagoon water. GJBB 2:542–548</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Rehmann K, Noll HP, Steinberg CE, Kettrup AA (1998) Pyrene degradation by Mycobacte</w:t>
      </w:r>
      <w:r>
        <w:rPr>
          <w:rFonts w:ascii="Times New Roman" w:eastAsia="SimSun" w:hAnsi="Times New Roman" w:cs="Times New Roman"/>
          <w:sz w:val="24"/>
          <w:szCs w:val="24"/>
          <w:lang w:eastAsia="zh-CN"/>
        </w:rPr>
        <w:t>rium sp. strain KR2. Chemosphere 36:2977–2992</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Cajthaml T, Möder M, Kačer P, Šašek V, Popp P (2002) Study of fungal degradation products of polycyclic aromatic hydrocarbons using gas chromatography with ion trap mass spectrometry detection. J Chromatogr A 9</w:t>
      </w:r>
      <w:r>
        <w:rPr>
          <w:rFonts w:ascii="Times New Roman" w:eastAsia="SimSun" w:hAnsi="Times New Roman" w:cs="Times New Roman"/>
          <w:sz w:val="24"/>
          <w:szCs w:val="24"/>
          <w:lang w:eastAsia="zh-CN"/>
        </w:rPr>
        <w:t>74:213-222</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Randhawa GK, Kullar JS (2011) Bioremediation of pharmaceuticals, pesticides, and petrochemicals with gomeya/cow dung. ISRN Pharmacol. doi:10.5402/2011/362459</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Wicklow DT (1992) The coprophilous fungal community: and experimental system. In Carrol</w:t>
      </w:r>
      <w:r>
        <w:rPr>
          <w:rFonts w:ascii="Times New Roman" w:eastAsia="SimSun" w:hAnsi="Times New Roman" w:cs="Times New Roman"/>
          <w:sz w:val="24"/>
          <w:szCs w:val="24"/>
          <w:lang w:eastAsia="zh-CN"/>
        </w:rPr>
        <w:t xml:space="preserve"> GC, Wicklow DT (eds) The fungal community. Its organisation and role in the ecosystem, 2nd edn. Marcel Dekker, New York</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Pandey A, Gundevia HS (2008) Role of the fungus—Periconiella sp. in destruction of biomedical waste. J Environ Sci Eng 50:239–240</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llava</w:t>
      </w:r>
      <w:r>
        <w:rPr>
          <w:rFonts w:ascii="Times New Roman" w:eastAsia="SimSun" w:hAnsi="Times New Roman" w:cs="Times New Roman"/>
          <w:sz w:val="24"/>
          <w:szCs w:val="24"/>
          <w:lang w:eastAsia="zh-CN"/>
        </w:rPr>
        <w:t>rasi S (2014) Isolation and identification of cellulase producing bacteria from cow dung. SIRJ-MBT 1</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Dowd SE, Callaway TR, Wolcott RD, Sun Y, McKeehan T, Hagevoort RG, Edrington T (2008) Evaluation of the bacterial diversity in the feces of cattle using </w:t>
      </w:r>
      <w:r>
        <w:rPr>
          <w:rFonts w:ascii="Times New Roman" w:eastAsia="SimSun" w:hAnsi="Times New Roman" w:cs="Times New Roman"/>
          <w:sz w:val="24"/>
          <w:szCs w:val="24"/>
          <w:lang w:eastAsia="zh-CN"/>
        </w:rPr>
        <w:t>16S rDNA bacterial tag-encoded FLX amplicon pyrosequencing (bTEFAP). BMC Microbiol 8:125</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Das A, Bhattacharya S, Murali L (2010) Production of cellulose from thermophilic Bacillus sp. isolated from cow dung. Am Eurasian J Agric Environ Sci 8:685–691</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Sadhu S</w:t>
      </w:r>
      <w:r>
        <w:rPr>
          <w:rFonts w:ascii="Times New Roman" w:eastAsia="SimSun" w:hAnsi="Times New Roman" w:cs="Times New Roman"/>
          <w:sz w:val="24"/>
          <w:szCs w:val="24"/>
          <w:lang w:eastAsia="zh-CN"/>
        </w:rPr>
        <w:t>, Ghosh PK, Aditya G, Maiti TK (2014) Optimization and strain improvement by mutation for enhanced cellulase production by Bacillus sp. (MTCC10046) isolated from cow dung. J King Saud Univ Sci 26:323–332</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Encarna VZ, Trinidad DM, Margarita P, Rau R, Ramo´n </w:t>
      </w:r>
      <w:r>
        <w:rPr>
          <w:rFonts w:ascii="Times New Roman" w:eastAsia="SimSun" w:hAnsi="Times New Roman" w:cs="Times New Roman"/>
          <w:sz w:val="24"/>
          <w:szCs w:val="24"/>
          <w:lang w:eastAsia="zh-CN"/>
        </w:rPr>
        <w:t>RM, Toma GV (2004) Paenibacillus favisporus sp. nov., a xylanolytic bacterium isolated from cow faeces. Int J Syst Evol Microbiol 54:59–64</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Lamed R, Bayer E, Saha BC, Zeikus JG (1988) Biotechnological potential of enzyme from unique thermophiles. In: Durand</w:t>
      </w:r>
      <w:r>
        <w:rPr>
          <w:rFonts w:ascii="Times New Roman" w:eastAsia="SimSun" w:hAnsi="Times New Roman" w:cs="Times New Roman"/>
          <w:sz w:val="24"/>
          <w:szCs w:val="24"/>
          <w:lang w:eastAsia="zh-CN"/>
        </w:rPr>
        <w:t xml:space="preserve"> G, Bobichon L, Florent J (eds) Proceedings of the 8th international biotechnology symposium, Paris, 1988</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Annison G (1992) Commercial enzyme supplementation of wheat based diets raises ileal glycanase activities and improves apparent metabolisable energy, </w:t>
      </w:r>
      <w:r>
        <w:rPr>
          <w:rFonts w:ascii="Times New Roman" w:eastAsia="SimSun" w:hAnsi="Times New Roman" w:cs="Times New Roman"/>
          <w:sz w:val="24"/>
          <w:szCs w:val="24"/>
          <w:lang w:eastAsia="zh-CN"/>
        </w:rPr>
        <w:t>starch and pentosan digestibilities in broiler chickens. Anim Feed Sci Technol 38:105–121</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Maat J, Roza M, Verbakel J, Stam H, Santos de Silva MJ, Bosse M, Hessing JGM, Egmond MR, Hagemans MLD, Gorcom RFM (1992) Xylanases and their application in bakery. In</w:t>
      </w:r>
      <w:r>
        <w:rPr>
          <w:rFonts w:ascii="Times New Roman" w:eastAsia="SimSun" w:hAnsi="Times New Roman" w:cs="Times New Roman"/>
          <w:sz w:val="24"/>
          <w:szCs w:val="24"/>
          <w:lang w:eastAsia="zh-CN"/>
        </w:rPr>
        <w:t>: Visser J, van Someren MAK, Beldman G, Voragen AGJ (eds) Xylans and xylanases. Elsevier, Amsterdam, pp 349–360</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Vijayaraghavan P, Vincent SGP (2012) Cow dung as a novel, inexpensive substrate for the production of a halo-tolerant alkaline protease by Halom</w:t>
      </w:r>
      <w:r>
        <w:rPr>
          <w:rFonts w:ascii="Times New Roman" w:eastAsia="SimSun" w:hAnsi="Times New Roman" w:cs="Times New Roman"/>
          <w:sz w:val="24"/>
          <w:szCs w:val="24"/>
          <w:lang w:eastAsia="zh-CN"/>
        </w:rPr>
        <w:t>onas sp. PV1 for eco-friendly applications. Biochem Eng J 69:57–60Vijayaraghavan P, Vincent SGP (2014) Statistical optimization of fibrinolytic enzyme production by Pseudoalteromonas sp. IND11 using cow dung substrate by response surface methodology. Sprin</w:t>
      </w:r>
      <w:r>
        <w:rPr>
          <w:rFonts w:ascii="Times New Roman" w:eastAsia="SimSun" w:hAnsi="Times New Roman" w:cs="Times New Roman"/>
          <w:sz w:val="24"/>
          <w:szCs w:val="24"/>
          <w:lang w:eastAsia="zh-CN"/>
        </w:rPr>
        <w:t>gerplus 3:1–10</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Vijayaraghavan P, Vijayan A, Arun A, Jenisha J, Vincent SGP (2012) Cow dung: a potential biomass substrate for the production of detergent-stable dehairing protease by alkaliphilic Bacillus subtilis strain VV. Springerplus 1:76</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Onwudike SU (</w:t>
      </w:r>
      <w:r>
        <w:rPr>
          <w:rFonts w:ascii="Times New Roman" w:eastAsia="SimSun" w:hAnsi="Times New Roman" w:cs="Times New Roman"/>
          <w:sz w:val="24"/>
          <w:szCs w:val="24"/>
          <w:lang w:eastAsia="zh-CN"/>
        </w:rPr>
        <w:t>2010) Effectiveness of cow dung and mineral fertilizer on soil properties, nutrient uptake and yield of sweet potato (Ipomoea batatas) in Southeastern Nigeria. Asian J Agric Res 4:148–154</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Kang BT, Juo ASR (1980) Management of low-activity clay soils in Tro</w:t>
      </w:r>
      <w:r>
        <w:rPr>
          <w:rFonts w:ascii="Times New Roman" w:eastAsia="SimSun" w:hAnsi="Times New Roman" w:cs="Times New Roman"/>
          <w:sz w:val="24"/>
          <w:szCs w:val="24"/>
          <w:lang w:eastAsia="zh-CN"/>
        </w:rPr>
        <w:t>pical Africa for food crop production. In: Terry ER, Oduro KA, Caveness F (eds) Tropical root crops: research strategies for the 1980s. IDRC, Ottawa, p 129–133</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Bedada W, Karltun E, Lemenih M, Tolera M (2014) Long-term addition of compost and NP fertilizer </w:t>
      </w:r>
      <w:r>
        <w:rPr>
          <w:rFonts w:ascii="Times New Roman" w:eastAsia="SimSun" w:hAnsi="Times New Roman" w:cs="Times New Roman"/>
          <w:sz w:val="24"/>
          <w:szCs w:val="24"/>
          <w:lang w:eastAsia="zh-CN"/>
        </w:rPr>
        <w:t>increases crop yield and improves soil quality in experiments on smallholder farms. Agric Ecosyst Environ 195:193–201</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Bernal MP, Alburquerque JA, Moral R (2009) Composting of animal manures and chemical criteria for compost maturity assessment—review. </w:t>
      </w:r>
      <w:r>
        <w:rPr>
          <w:rFonts w:ascii="Times New Roman" w:eastAsia="SimSun" w:hAnsi="Times New Roman" w:cs="Times New Roman"/>
          <w:sz w:val="24"/>
          <w:szCs w:val="24"/>
          <w:lang w:eastAsia="zh-CN"/>
        </w:rPr>
        <w:t>Bioresour Technol 100:5444–5453</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Arslan EI, Öbek E, Kirba S, Pek U, Topal M (2008) Determination of the effect of compost on soil microorganisms. Int J Sci Technol 3:151–159</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Ayoola OT, Makinde EA (2008) Performance of green maize and soil nutrient changes w</w:t>
      </w:r>
      <w:r>
        <w:rPr>
          <w:rFonts w:ascii="Times New Roman" w:eastAsia="SimSun" w:hAnsi="Times New Roman" w:cs="Times New Roman"/>
          <w:sz w:val="24"/>
          <w:szCs w:val="24"/>
          <w:lang w:eastAsia="zh-CN"/>
        </w:rPr>
        <w:t>ith fortified cow dung. Afr J Plant Sci 2:19–22</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Vakili M, Zwain HM, Rafatullah M, Gholami Z, Mohammadpour R (2015) Poten-tiality of palm oil biomass with cow dung for compost production. KSCE J Civil Eng 19:1994–1999</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Garg VK, Kaushik P (2005) Vermistabiliz</w:t>
      </w:r>
      <w:r>
        <w:rPr>
          <w:rFonts w:ascii="Times New Roman" w:eastAsia="SimSun" w:hAnsi="Times New Roman" w:cs="Times New Roman"/>
          <w:sz w:val="24"/>
          <w:szCs w:val="24"/>
          <w:lang w:eastAsia="zh-CN"/>
        </w:rPr>
        <w:t xml:space="preserve">ation of textile mill sludge spiked with poultry droppings by an epigeic earthworm Eisenia foetida. Bioresour Technol 96:1063–1071Garg RN, Pathak H, Das DK, Tomar RK (2005) Use of fly ash and biogas slurry for improving wheat yield and physical properties </w:t>
      </w:r>
      <w:r>
        <w:rPr>
          <w:rFonts w:ascii="Times New Roman" w:eastAsia="SimSun" w:hAnsi="Times New Roman" w:cs="Times New Roman"/>
          <w:sz w:val="24"/>
          <w:szCs w:val="24"/>
          <w:lang w:eastAsia="zh-CN"/>
        </w:rPr>
        <w:t>of soil. Environ Monit Assess 107:1–9</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Palm CA, Robert JKM, Stephen MN (1997) Combined use of organic and inorganic nutrient sources for soil fertility maintenance and replenishment. In: Hatfield J, Bigham JM, Krai DM, Viney MK (eds) Replenshing soil fertil</w:t>
      </w:r>
      <w:r>
        <w:rPr>
          <w:rFonts w:ascii="Times New Roman" w:eastAsia="SimSun" w:hAnsi="Times New Roman" w:cs="Times New Roman"/>
          <w:sz w:val="24"/>
          <w:szCs w:val="24"/>
          <w:lang w:eastAsia="zh-CN"/>
        </w:rPr>
        <w:t>ity in Africa. SSSA, Madison</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Kuhad RC, Singh S, Lata Singh A (2011) Phosphate solubilising microorganisms. In: Singh A, Parmar N, Kuhad RC (eds) Bioaugmentation, biostimulation and biocontrol, soil biology series, vol 28. Springer, Heidelberg, pp 65–84</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Arc</w:t>
      </w:r>
      <w:r>
        <w:rPr>
          <w:rFonts w:ascii="Times New Roman" w:eastAsia="SimSun" w:hAnsi="Times New Roman" w:cs="Times New Roman"/>
          <w:sz w:val="24"/>
          <w:szCs w:val="24"/>
          <w:lang w:eastAsia="zh-CN"/>
        </w:rPr>
        <w:t>and MM, Schneider KD (2006) Plant and microbial-based mechanisms to improve the agronomic effectiveness of phosphate rock: a review. Anais da Academia Brasileira de Ciências 78:791–807</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Ewusi-Mensah N, Logah V, Akrasi EJ (2015) Impact of different systems o</w:t>
      </w:r>
      <w:r>
        <w:rPr>
          <w:rFonts w:ascii="Times New Roman" w:eastAsia="SimSun" w:hAnsi="Times New Roman" w:cs="Times New Roman"/>
          <w:sz w:val="24"/>
          <w:szCs w:val="24"/>
          <w:lang w:eastAsia="zh-CN"/>
        </w:rPr>
        <w:t>f manure management on the quality of cow dung. Commun Soil Sci Plant Anal 46:137–147</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Swain MR, Laxminarayana K, Ray RC (2012) Phosphorus solubilization by thermotolerant Bacillus subtilis isolated from cow dung microflora. Agric Res 1:273–279</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Swain MR, La</w:t>
      </w:r>
      <w:r>
        <w:rPr>
          <w:rFonts w:ascii="Times New Roman" w:eastAsia="SimSun" w:hAnsi="Times New Roman" w:cs="Times New Roman"/>
          <w:sz w:val="24"/>
          <w:szCs w:val="24"/>
          <w:lang w:eastAsia="zh-CN"/>
        </w:rPr>
        <w:t>xminarayana K, Ray RC (2012) Phosphorus solubilization by thermotolerant Bacillus subtilis isolated from cow dung microflora. Agric Res 1:273–279Rupela OP, Gopalakrishnan S, Krajewski M, Sriveni M (2003) A novel method for the identification and enumeratio</w:t>
      </w:r>
      <w:r>
        <w:rPr>
          <w:rFonts w:ascii="Times New Roman" w:eastAsia="SimSun" w:hAnsi="Times New Roman" w:cs="Times New Roman"/>
          <w:sz w:val="24"/>
          <w:szCs w:val="24"/>
          <w:lang w:eastAsia="zh-CN"/>
        </w:rPr>
        <w:t>n of microorganisms with potential for suppressing fungal plant pathogens. Biol Fertil Soils 39:131–134</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Mary CA, Dav VPS, Karunakaran K, Nair NR (1986) Cow dung extract for controlling bacterial blight. Int Rice res News 11:19</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Basak AB, Lee MW (2002) In vi</w:t>
      </w:r>
      <w:r>
        <w:rPr>
          <w:rFonts w:ascii="Times New Roman" w:eastAsia="SimSun" w:hAnsi="Times New Roman" w:cs="Times New Roman"/>
          <w:sz w:val="24"/>
          <w:szCs w:val="24"/>
          <w:lang w:eastAsia="zh-CN"/>
        </w:rPr>
        <w:t>tro inhibitory activity of cow urine and cow dung of Fusarium Solani F Sp. Cucurbitae. Microbiology 30:51–54</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Lu H, Wang X, Zhang K, Xu Y, Zhou L, Li G (2014) Identification and nematicidal activity of bacteria isolated from cow dung. Ann Microbiol 64:407–4</w:t>
      </w:r>
      <w:r>
        <w:rPr>
          <w:rFonts w:ascii="Times New Roman" w:eastAsia="SimSun" w:hAnsi="Times New Roman" w:cs="Times New Roman"/>
          <w:sz w:val="24"/>
          <w:szCs w:val="24"/>
          <w:lang w:eastAsia="zh-CN"/>
        </w:rPr>
        <w:t>11</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hAnsi="Times New Roman" w:cs="Times New Roman"/>
          <w:sz w:val="24"/>
          <w:szCs w:val="24"/>
        </w:rPr>
        <w:t xml:space="preserve">Tunde, A. M., Adeleke, E. A., and Adeniyi, E. E. (2013). Impact of climate variability on human health in Ilorin, Nigeria. </w:t>
      </w:r>
      <w:r>
        <w:rPr>
          <w:rFonts w:ascii="Times New Roman" w:hAnsi="Times New Roman" w:cs="Times New Roman"/>
          <w:i/>
          <w:iCs/>
          <w:sz w:val="24"/>
          <w:szCs w:val="24"/>
        </w:rPr>
        <w:t xml:space="preserve">Environment and Natural Resources Research; </w:t>
      </w:r>
      <w:r>
        <w:rPr>
          <w:rFonts w:ascii="Times New Roman" w:hAnsi="Times New Roman" w:cs="Times New Roman"/>
          <w:sz w:val="24"/>
          <w:szCs w:val="24"/>
        </w:rPr>
        <w:t>3(1): 127-131.</w:t>
      </w:r>
    </w:p>
    <w:p w:rsidR="001B4EB7" w:rsidRDefault="00853B14">
      <w:pPr>
        <w:spacing w:after="0" w:line="360" w:lineRule="auto"/>
        <w:ind w:left="878" w:hangingChars="366" w:hanging="878"/>
        <w:jc w:val="both"/>
        <w:rPr>
          <w:rFonts w:ascii="Times New Roman" w:hAnsi="Times New Roman" w:cs="Times New Roman"/>
          <w:sz w:val="24"/>
          <w:szCs w:val="24"/>
        </w:rPr>
      </w:pPr>
      <w:r>
        <w:rPr>
          <w:rFonts w:ascii="Times New Roman" w:hAnsi="Times New Roman" w:cs="Times New Roman"/>
          <w:sz w:val="24"/>
          <w:szCs w:val="24"/>
        </w:rPr>
        <w:t xml:space="preserve">Musa, U.T., and Usman, T.H. (2016). </w:t>
      </w:r>
      <w:r>
        <w:rPr>
          <w:rFonts w:ascii="Times New Roman" w:hAnsi="Times New Roman" w:cs="Times New Roman"/>
          <w:i/>
          <w:iCs/>
          <w:sz w:val="24"/>
          <w:szCs w:val="24"/>
        </w:rPr>
        <w:t xml:space="preserve">Leaf area determination for maize, </w:t>
      </w:r>
      <w:r>
        <w:rPr>
          <w:rFonts w:ascii="Times New Roman" w:hAnsi="Times New Roman" w:cs="Times New Roman"/>
          <w:i/>
          <w:iCs/>
          <w:sz w:val="24"/>
          <w:szCs w:val="24"/>
        </w:rPr>
        <w:t>okra and cowpea crops using linear measurement. Journal of Biology, Agriculture and Healthcare</w:t>
      </w:r>
      <w:r>
        <w:rPr>
          <w:rFonts w:ascii="Times New Roman" w:hAnsi="Times New Roman" w:cs="Times New Roman"/>
          <w:sz w:val="24"/>
          <w:szCs w:val="24"/>
        </w:rPr>
        <w:t>; 6(4); ISSN 2224-093X (Online).</w:t>
      </w:r>
    </w:p>
    <w:sectPr w:rsidR="001B4EB7" w:rsidSect="001B4EB7">
      <w:pgSz w:w="11952" w:h="14688"/>
      <w:pgMar w:top="1440" w:right="1440" w:bottom="1440" w:left="1440" w:header="720" w:footer="720" w:gutter="0"/>
      <w:pgNumType w:start="1"/>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B14" w:rsidRDefault="00853B14">
      <w:pPr>
        <w:spacing w:line="240" w:lineRule="auto"/>
      </w:pPr>
      <w:r>
        <w:separator/>
      </w:r>
    </w:p>
  </w:endnote>
  <w:endnote w:type="continuationSeparator" w:id="1">
    <w:p w:rsidR="00853B14" w:rsidRDefault="00853B1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宋体">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EB7" w:rsidRDefault="001B4EB7">
    <w:pPr>
      <w:pStyle w:val="Footer"/>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&#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EIbLdYBAADGAwAADgAAAAAAAAABACAAAAAe&#10;AQAAZHJzL2Uyb0RvYy54bWxQSwUGAAAAAAYABgBZAQAAZgUAAAAA&#10;" filled="f" stroked="f">
          <v:textbox style="mso-fit-shape-to-text:t" inset="0,0,0,0">
            <w:txbxContent>
              <w:p w:rsidR="001B4EB7" w:rsidRDefault="001B4EB7">
                <w:pPr>
                  <w:pStyle w:val="Footer"/>
                </w:pPr>
                <w:r>
                  <w:fldChar w:fldCharType="begin"/>
                </w:r>
                <w:r w:rsidR="00853B14">
                  <w:instrText xml:space="preserve"> PAGE  \* MERGEFORMAT </w:instrText>
                </w:r>
                <w:r>
                  <w:fldChar w:fldCharType="separate"/>
                </w:r>
                <w:r w:rsidR="00BB28EC">
                  <w:rPr>
                    <w:noProof/>
                  </w:rPr>
                  <w:t>iv</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B14" w:rsidRDefault="00853B14">
      <w:pPr>
        <w:spacing w:after="0"/>
      </w:pPr>
      <w:r>
        <w:separator/>
      </w:r>
    </w:p>
  </w:footnote>
  <w:footnote w:type="continuationSeparator" w:id="1">
    <w:p w:rsidR="00853B14" w:rsidRDefault="00853B1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EB7" w:rsidRDefault="001B4E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F0D4C"/>
    <w:rsid w:val="000C7F0E"/>
    <w:rsid w:val="001B4EB7"/>
    <w:rsid w:val="002C3925"/>
    <w:rsid w:val="00853B14"/>
    <w:rsid w:val="00BB28EC"/>
    <w:rsid w:val="00BF0D4C"/>
    <w:rsid w:val="00C66AA5"/>
    <w:rsid w:val="00E06068"/>
    <w:rsid w:val="012B75C1"/>
    <w:rsid w:val="02E571E3"/>
    <w:rsid w:val="06750027"/>
    <w:rsid w:val="148043EA"/>
    <w:rsid w:val="163C0714"/>
    <w:rsid w:val="2CD72920"/>
    <w:rsid w:val="333B009C"/>
    <w:rsid w:val="368E3906"/>
    <w:rsid w:val="379F3902"/>
    <w:rsid w:val="40590572"/>
    <w:rsid w:val="42C30598"/>
    <w:rsid w:val="485A4042"/>
    <w:rsid w:val="4F1F055D"/>
    <w:rsid w:val="57EB194A"/>
    <w:rsid w:val="64E72BEF"/>
    <w:rsid w:val="688B2E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4EB7"/>
    <w:pPr>
      <w:spacing w:after="200" w:line="276" w:lineRule="auto"/>
    </w:pPr>
    <w:rPr>
      <w:rFonts w:cs="SimSu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1B4EB7"/>
    <w:pPr>
      <w:tabs>
        <w:tab w:val="center" w:pos="4153"/>
        <w:tab w:val="right" w:pos="8306"/>
      </w:tabs>
      <w:snapToGrid w:val="0"/>
    </w:pPr>
    <w:rPr>
      <w:sz w:val="18"/>
      <w:szCs w:val="18"/>
    </w:rPr>
  </w:style>
  <w:style w:type="paragraph" w:styleId="Header">
    <w:name w:val="header"/>
    <w:basedOn w:val="Normal"/>
    <w:qFormat/>
    <w:rsid w:val="001B4EB7"/>
    <w:pPr>
      <w:tabs>
        <w:tab w:val="center" w:pos="4153"/>
        <w:tab w:val="right" w:pos="8306"/>
      </w:tabs>
      <w:snapToGrid w:val="0"/>
    </w:pPr>
    <w:rPr>
      <w:sz w:val="18"/>
      <w:szCs w:val="18"/>
    </w:rPr>
  </w:style>
  <w:style w:type="table" w:styleId="TableGrid">
    <w:name w:val="Table Grid"/>
    <w:basedOn w:val="TableNormal"/>
    <w:uiPriority w:val="39"/>
    <w:qFormat/>
    <w:rsid w:val="001B4E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B4EB7"/>
    <w:pPr>
      <w:spacing w:after="160" w:line="259" w:lineRule="auto"/>
      <w:ind w:left="720"/>
      <w:contextualSpacing/>
    </w:pPr>
  </w:style>
  <w:style w:type="paragraph" w:customStyle="1" w:styleId="msonospacing0">
    <w:name w:val="msonospacing"/>
    <w:qFormat/>
    <w:rsid w:val="001B4EB7"/>
    <w:rPr>
      <w:rFonts w:hint="eastAsia"/>
      <w:sz w:val="22"/>
      <w:szCs w:val="22"/>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56</Pages>
  <Words>14976</Words>
  <Characters>85368</Characters>
  <Application>Microsoft Office Word</Application>
  <DocSecurity>0</DocSecurity>
  <Lines>711</Lines>
  <Paragraphs>200</Paragraphs>
  <ScaleCrop>false</ScaleCrop>
  <Company/>
  <LinksUpToDate>false</LinksUpToDate>
  <CharactersWithSpaces>100144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dc:creator>
  <cp:lastModifiedBy>USER</cp:lastModifiedBy>
  <cp:revision>14</cp:revision>
  <dcterms:created xsi:type="dcterms:W3CDTF">2024-06-16T08:22:00Z</dcterms:created>
  <dcterms:modified xsi:type="dcterms:W3CDTF">2025-07-12T05:43:00Z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53B12CD38E26474B89236BC5D404D45C_13</vt:lpwstr>
  </property>
  <property fmtid="{D5CDD505-2E9C-101B-9397-08002B2CF9AE}" pid="3" name="KSOProductBuildVer">
    <vt:lpwstr>1033-12.2.0.21931</vt:lpwstr>
  </property>
</Properties>
</file>