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733C7">
      <w:pPr>
        <w:spacing w:line="480" w:lineRule="auto"/>
        <w:jc w:val="center"/>
        <w:rPr>
          <w:rFonts w:ascii="Times New Roman" w:hAnsi="Times New Roman" w:cs="Times New Roman"/>
          <w:sz w:val="28"/>
          <w:szCs w:val="28"/>
        </w:rPr>
      </w:pPr>
      <w:r>
        <w:rPr>
          <w:rFonts w:ascii="Times New Roman" w:hAnsi="Times New Roman" w:cs="Times New Roman"/>
          <w:b/>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5675" cy="900430"/>
                    </a:xfrm>
                    <a:prstGeom prst="rect">
                      <a:avLst/>
                    </a:prstGeom>
                    <a:noFill/>
                    <a:ln>
                      <a:noFill/>
                    </a:ln>
                  </pic:spPr>
                </pic:pic>
              </a:graphicData>
            </a:graphic>
          </wp:inline>
        </w:drawing>
      </w:r>
    </w:p>
    <w:p w14:paraId="70315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PROJRCT REPORT</w:t>
      </w:r>
    </w:p>
    <w:p w14:paraId="5A1EF85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ON</w:t>
      </w:r>
    </w:p>
    <w:p w14:paraId="7713261B">
      <w:pPr>
        <w:jc w:val="center"/>
        <w:rPr>
          <w:rFonts w:asciiTheme="majorBidi" w:hAnsiTheme="majorBidi" w:cstheme="majorBidi"/>
          <w:b/>
          <w:bCs/>
          <w:sz w:val="24"/>
          <w:szCs w:val="24"/>
        </w:rPr>
      </w:pPr>
      <w:r>
        <w:rPr>
          <w:rFonts w:asciiTheme="majorBidi" w:hAnsiTheme="majorBidi" w:cstheme="majorBidi"/>
          <w:b/>
          <w:bCs/>
          <w:sz w:val="24"/>
          <w:szCs w:val="24"/>
        </w:rPr>
        <w:t>ANTIBACTERIAL ACTIVITY OF AQUEOUS CLOVE EXTRACT AGAINST METHICILLIN-RESISTANT STAPHYLOCOCCUS AUREUS AND ESCHERICHIA COLI</w:t>
      </w:r>
    </w:p>
    <w:p w14:paraId="22C96512">
      <w:pPr>
        <w:jc w:val="center"/>
        <w:rPr>
          <w:rFonts w:asciiTheme="majorBidi" w:hAnsiTheme="majorBidi" w:cstheme="majorBidi"/>
          <w:b/>
          <w:bCs/>
          <w:sz w:val="24"/>
          <w:szCs w:val="24"/>
        </w:rPr>
      </w:pPr>
    </w:p>
    <w:p w14:paraId="7D0AE579">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BY</w:t>
      </w:r>
    </w:p>
    <w:p w14:paraId="57A0DBB8">
      <w:pPr>
        <w:tabs>
          <w:tab w:val="left" w:pos="720"/>
        </w:tabs>
        <w:spacing w:line="276" w:lineRule="auto"/>
        <w:rPr>
          <w:rFonts w:asciiTheme="majorBidi" w:hAnsiTheme="majorBidi" w:cstheme="majorBidi"/>
          <w:b/>
          <w:color w:val="000000"/>
          <w:sz w:val="24"/>
          <w:szCs w:val="24"/>
        </w:rPr>
      </w:pPr>
    </w:p>
    <w:p w14:paraId="1540970E">
      <w:pPr>
        <w:tabs>
          <w:tab w:val="left" w:pos="720"/>
        </w:tabs>
        <w:spacing w:line="276" w:lineRule="auto"/>
        <w:jc w:val="center"/>
        <w:rPr>
          <w:rFonts w:hint="default" w:ascii="Times New Roman" w:hAnsi="Times New Roman" w:eastAsia="Calibri" w:cs="Times New Roman"/>
          <w:b/>
          <w:sz w:val="32"/>
          <w:szCs w:val="32"/>
          <w:lang w:val="en-US"/>
        </w:rPr>
      </w:pPr>
      <w:r>
        <w:rPr>
          <w:rFonts w:hint="default" w:ascii="Times New Roman" w:hAnsi="Times New Roman" w:eastAsia="Calibri" w:cs="Times New Roman"/>
          <w:b/>
          <w:sz w:val="32"/>
          <w:szCs w:val="32"/>
          <w:lang w:val="en-US"/>
        </w:rPr>
        <w:t>ADIGUN HAIRAT AYOMIDE</w:t>
      </w:r>
    </w:p>
    <w:p w14:paraId="3A5879FF">
      <w:pPr>
        <w:tabs>
          <w:tab w:val="left" w:pos="720"/>
        </w:tabs>
        <w:spacing w:line="276" w:lineRule="auto"/>
        <w:jc w:val="center"/>
        <w:rPr>
          <w:rFonts w:hint="default" w:ascii="Times New Roman" w:hAnsi="Times New Roman" w:eastAsia="Calibri" w:cs="Times New Roman"/>
          <w:b/>
          <w:sz w:val="32"/>
          <w:szCs w:val="32"/>
          <w:lang w:val="en-US"/>
        </w:rPr>
      </w:pPr>
      <w:r>
        <w:rPr>
          <w:rFonts w:hint="default" w:ascii="Times New Roman" w:hAnsi="Times New Roman" w:eastAsia="Calibri" w:cs="Times New Roman"/>
          <w:b/>
          <w:sz w:val="32"/>
          <w:szCs w:val="32"/>
          <w:lang w:val="en-US"/>
        </w:rPr>
        <w:t>ND/23/SLT/PT/0517</w:t>
      </w:r>
    </w:p>
    <w:p w14:paraId="1EAA480A">
      <w:pPr>
        <w:tabs>
          <w:tab w:val="left" w:pos="720"/>
        </w:tabs>
        <w:spacing w:line="276" w:lineRule="auto"/>
        <w:jc w:val="center"/>
        <w:rPr>
          <w:rFonts w:ascii="Times New Roman" w:hAnsi="Times New Roman" w:eastAsia="Calibri" w:cs="Times New Roman"/>
          <w:b/>
          <w:sz w:val="24"/>
          <w:szCs w:val="24"/>
        </w:rPr>
      </w:pPr>
    </w:p>
    <w:p w14:paraId="53E2EA07">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THE DEPARTMENT OF SCIENCE LABORATORY TECHNOLOGY, INSTITUTE OF APPLIED SCIENCES (IAS),</w:t>
      </w:r>
    </w:p>
    <w:p w14:paraId="228E1A84">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KWARA STATE POLYTECHNIC, ILORIN,</w:t>
      </w:r>
    </w:p>
    <w:p w14:paraId="1BEE2B6B">
      <w:pPr>
        <w:tabs>
          <w:tab w:val="left" w:pos="720"/>
        </w:tabs>
        <w:spacing w:line="276" w:lineRule="auto"/>
        <w:jc w:val="center"/>
        <w:rPr>
          <w:rFonts w:asciiTheme="majorBidi" w:hAnsiTheme="majorBidi" w:cstheme="majorBidi"/>
          <w:b/>
          <w:color w:val="000000"/>
          <w:sz w:val="24"/>
          <w:szCs w:val="24"/>
        </w:rPr>
      </w:pPr>
    </w:p>
    <w:p w14:paraId="7EC318FF">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IN PARTIAL FULFILLMENT OF THE REQUIREMENTS FOR THE AWARD OF NATIONAL DIPLOMA (ND) IN SCIENCE LABORATORY TECHNOLOGY</w:t>
      </w:r>
    </w:p>
    <w:p w14:paraId="12619F14">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SUPERVISED BY:</w:t>
      </w:r>
    </w:p>
    <w:p w14:paraId="792EE8BF">
      <w:pPr>
        <w:tabs>
          <w:tab w:val="center" w:pos="446"/>
          <w:tab w:val="center" w:pos="4796"/>
          <w:tab w:val="center" w:pos="5747"/>
        </w:tabs>
        <w:spacing w:after="51"/>
        <w:jc w:val="right"/>
        <w:rPr>
          <w:rFonts w:ascii="Times New Roman" w:hAnsi="Times New Roman" w:cs="Times New Roman"/>
          <w:b/>
          <w:bCs/>
          <w:sz w:val="24"/>
          <w:szCs w:val="24"/>
        </w:rPr>
      </w:pPr>
    </w:p>
    <w:p w14:paraId="1C684BAF">
      <w:pPr>
        <w:tabs>
          <w:tab w:val="center" w:pos="446"/>
          <w:tab w:val="center" w:pos="4796"/>
          <w:tab w:val="center" w:pos="5747"/>
        </w:tabs>
        <w:spacing w:after="51"/>
        <w:jc w:val="right"/>
        <w:rPr>
          <w:rFonts w:ascii="Times New Roman" w:hAnsi="Times New Roman" w:cs="Times New Roman"/>
          <w:b/>
          <w:bCs/>
          <w:sz w:val="24"/>
          <w:szCs w:val="24"/>
        </w:rPr>
      </w:pPr>
    </w:p>
    <w:p w14:paraId="110F247B">
      <w:pPr>
        <w:tabs>
          <w:tab w:val="center" w:pos="446"/>
          <w:tab w:val="center" w:pos="4796"/>
          <w:tab w:val="center" w:pos="5747"/>
        </w:tabs>
        <w:spacing w:after="51"/>
        <w:jc w:val="right"/>
        <w:rPr>
          <w:rFonts w:ascii="Times New Roman" w:hAnsi="Times New Roman" w:eastAsia="Times New Roman" w:cs="Times New Roman"/>
          <w:sz w:val="24"/>
          <w:szCs w:val="24"/>
        </w:rPr>
      </w:pPr>
      <w:r>
        <w:rPr>
          <w:rFonts w:ascii="Times New Roman" w:hAnsi="Times New Roman" w:cs="Times New Roman"/>
          <w:b/>
          <w:bCs/>
          <w:sz w:val="24"/>
          <w:szCs w:val="24"/>
        </w:rPr>
        <w:t>2024/2025 SESSION</w:t>
      </w:r>
      <w:bookmarkStart w:id="0" w:name="_Toc172144250"/>
      <w:bookmarkEnd w:id="0"/>
    </w:p>
    <w:p w14:paraId="516534B5">
      <w:pPr>
        <w:pStyle w:val="2"/>
        <w:spacing w:after="328" w:line="480" w:lineRule="auto"/>
        <w:ind w:right="449"/>
        <w:rPr>
          <w:rFonts w:eastAsia="Calibri" w:asciiTheme="majorBidi" w:hAnsiTheme="majorBidi"/>
          <w:b/>
          <w:bCs/>
          <w:color w:val="auto"/>
          <w:sz w:val="28"/>
          <w:szCs w:val="28"/>
        </w:rPr>
      </w:pPr>
    </w:p>
    <w:p w14:paraId="79F87C62">
      <w:pPr>
        <w:tabs>
          <w:tab w:val="left" w:pos="720"/>
        </w:tabs>
        <w:spacing w:line="276" w:lineRule="auto"/>
        <w:jc w:val="center"/>
        <w:rPr>
          <w:rFonts w:asciiTheme="majorBidi" w:hAnsiTheme="majorBidi" w:cstheme="majorBidi"/>
          <w:b/>
          <w:color w:val="000000"/>
          <w:sz w:val="28"/>
          <w:szCs w:val="28"/>
        </w:rPr>
      </w:pPr>
    </w:p>
    <w:p w14:paraId="742AF425">
      <w:pPr>
        <w:tabs>
          <w:tab w:val="left" w:pos="720"/>
        </w:tabs>
        <w:spacing w:line="276" w:lineRule="auto"/>
        <w:jc w:val="center"/>
        <w:rPr>
          <w:rFonts w:asciiTheme="majorBidi" w:hAnsiTheme="majorBidi" w:cstheme="majorBidi"/>
          <w:b/>
          <w:color w:val="000000"/>
          <w:sz w:val="28"/>
          <w:szCs w:val="28"/>
        </w:rPr>
      </w:pPr>
    </w:p>
    <w:p w14:paraId="1BA5B6CE">
      <w:pPr>
        <w:tabs>
          <w:tab w:val="left" w:pos="720"/>
        </w:tabs>
        <w:spacing w:line="276" w:lineRule="auto"/>
        <w:rPr>
          <w:rFonts w:asciiTheme="majorBidi" w:hAnsiTheme="majorBidi" w:cstheme="majorBidi"/>
          <w:b/>
          <w:color w:val="000000"/>
          <w:sz w:val="28"/>
          <w:szCs w:val="28"/>
        </w:rPr>
      </w:pPr>
    </w:p>
    <w:p w14:paraId="2F3B98E5">
      <w:pPr>
        <w:pStyle w:val="2"/>
        <w:jc w:val="center"/>
        <w:rPr>
          <w:rFonts w:asciiTheme="majorBidi" w:hAnsiTheme="majorBidi"/>
          <w:b/>
          <w:bCs/>
          <w:color w:val="auto"/>
          <w:sz w:val="28"/>
          <w:szCs w:val="28"/>
        </w:rPr>
      </w:pPr>
      <w:bookmarkStart w:id="1" w:name="_Toc198482800"/>
      <w:bookmarkStart w:id="2" w:name="_Toc202853685"/>
      <w:r>
        <w:rPr>
          <w:rFonts w:asciiTheme="majorBidi" w:hAnsiTheme="majorBidi"/>
          <w:b/>
          <w:bCs/>
          <w:color w:val="auto"/>
          <w:sz w:val="28"/>
          <w:szCs w:val="28"/>
        </w:rPr>
        <w:t>CERTIFICATION</w:t>
      </w:r>
      <w:bookmarkEnd w:id="1"/>
      <w:bookmarkEnd w:id="2"/>
    </w:p>
    <w:p w14:paraId="30E3F00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to certify that this project work was carried out by </w:t>
      </w:r>
      <w:r>
        <w:rPr>
          <w:rFonts w:hint="default" w:ascii="Times New Roman" w:hAnsi="Times New Roman" w:eastAsia="Times New Roman" w:cs="Times New Roman"/>
          <w:sz w:val="24"/>
          <w:szCs w:val="24"/>
          <w:lang w:val="en-US"/>
        </w:rPr>
        <w:t>ADIGUN HAIRAT AYOMIDE</w:t>
      </w:r>
      <w:r>
        <w:rPr>
          <w:rFonts w:ascii="Times New Roman" w:hAnsi="Times New Roman" w:eastAsia="Times New Roman" w:cs="Times New Roman"/>
          <w:sz w:val="24"/>
          <w:szCs w:val="24"/>
        </w:rPr>
        <w:t xml:space="preserve"> with Matriculation Number </w:t>
      </w:r>
      <w:r>
        <w:rPr>
          <w:rFonts w:hint="default" w:ascii="Times New Roman" w:hAnsi="Times New Roman" w:eastAsia="Times New Roman" w:cs="Times New Roman"/>
          <w:sz w:val="24"/>
          <w:szCs w:val="24"/>
          <w:lang w:val="en-US"/>
        </w:rPr>
        <w:t>ND/23/SLT/PT/0517</w:t>
      </w:r>
      <w:r>
        <w:rPr>
          <w:rFonts w:ascii="Times New Roman" w:hAnsi="Times New Roman" w:eastAsia="Times New Roman" w:cs="Times New Roman"/>
          <w:sz w:val="24"/>
          <w:szCs w:val="24"/>
        </w:rPr>
        <w:t>, as part of the requirements for the Award of National Diploma (ND) in Science Laboratory Technology (SLT).</w:t>
      </w:r>
    </w:p>
    <w:p w14:paraId="2B7541B8">
      <w:pPr>
        <w:spacing w:before="100" w:beforeAutospacing="1" w:after="100" w:afterAutospacing="1" w:line="480" w:lineRule="auto"/>
        <w:jc w:val="both"/>
        <w:rPr>
          <w:rFonts w:ascii="Times New Roman" w:hAnsi="Times New Roman" w:eastAsia="Times New Roman" w:cs="Times New Roman"/>
          <w:b/>
          <w:bCs/>
          <w:sz w:val="28"/>
          <w:szCs w:val="28"/>
        </w:rPr>
      </w:pPr>
    </w:p>
    <w:p w14:paraId="5CF5CC6E">
      <w:pPr>
        <w:spacing w:line="240" w:lineRule="auto"/>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14:paraId="35DE3E13">
      <w:pPr>
        <w:spacing w:line="240" w:lineRule="auto"/>
        <w:jc w:val="both"/>
        <w:rPr>
          <w:rFonts w:ascii="Times New Roman" w:hAnsi="Times New Roman"/>
          <w:sz w:val="24"/>
          <w:szCs w:val="24"/>
        </w:rPr>
      </w:pPr>
      <w:r>
        <w:rPr>
          <w:rFonts w:ascii="Times New Roman" w:hAnsi="Times New Roman"/>
          <w:sz w:val="24"/>
          <w:szCs w:val="24"/>
        </w:rPr>
        <w:t xml:space="preserve"> MR. ABDULLAH M. N.</w:t>
      </w:r>
      <w:r>
        <w:rPr>
          <w:rFonts w:ascii="Times New Roman" w:hAnsi="Times New Roman"/>
          <w:sz w:val="24"/>
          <w:szCs w:val="24"/>
        </w:rPr>
        <w:tab/>
      </w:r>
      <w:r>
        <w:rPr>
          <w:rFonts w:ascii="Times New Roman" w:hAnsi="Times New Roman"/>
          <w:sz w:val="24"/>
          <w:szCs w:val="24"/>
        </w:rPr>
        <w:t xml:space="preserve">                                                              DATE                                                 (</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14:paraId="505F21E5">
      <w:pPr>
        <w:spacing w:line="240" w:lineRule="auto"/>
        <w:jc w:val="both"/>
        <w:rPr>
          <w:rFonts w:ascii="Times New Roman" w:hAnsi="Times New Roman"/>
          <w:sz w:val="24"/>
          <w:szCs w:val="24"/>
        </w:rPr>
      </w:pPr>
      <w:r>
        <w:rPr>
          <w:rFonts w:ascii="Times New Roman" w:hAnsi="Times New Roman"/>
          <w:sz w:val="24"/>
          <w:szCs w:val="24"/>
        </w:rPr>
        <w:t xml:space="preserve">                                                                                                        </w:t>
      </w:r>
    </w:p>
    <w:p w14:paraId="3EE58A00">
      <w:pPr>
        <w:spacing w:line="240" w:lineRule="auto"/>
        <w:jc w:val="both"/>
        <w:rPr>
          <w:rFonts w:ascii="Times New Roman" w:hAnsi="Times New Roman"/>
          <w:sz w:val="24"/>
          <w:szCs w:val="24"/>
        </w:rPr>
      </w:pPr>
      <w:r>
        <w:rPr>
          <w:rFonts w:ascii="Times New Roman" w:hAnsi="Times New Roman"/>
          <w:sz w:val="24"/>
          <w:szCs w:val="24"/>
        </w:rPr>
        <w:t xml:space="preserve"> _____________________                                                              ______________________</w:t>
      </w:r>
    </w:p>
    <w:p w14:paraId="7C9BBD5E">
      <w:pPr>
        <w:spacing w:after="0" w:line="240" w:lineRule="auto"/>
        <w:jc w:val="both"/>
        <w:rPr>
          <w:rFonts w:ascii="Times New Roman" w:hAnsi="Times New Roman"/>
          <w:sz w:val="24"/>
          <w:szCs w:val="24"/>
        </w:rPr>
      </w:pPr>
      <w:r>
        <w:rPr>
          <w:rFonts w:ascii="Times New Roman" w:hAnsi="Times New Roman"/>
          <w:sz w:val="24"/>
          <w:szCs w:val="24"/>
        </w:rPr>
        <w:t xml:space="preserve">DR. ABDULKAREEM USMAN                                                                      DATE   </w:t>
      </w:r>
    </w:p>
    <w:p w14:paraId="2814B785">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14:paraId="050E8793">
      <w:pPr>
        <w:spacing w:line="240" w:lineRule="auto"/>
        <w:jc w:val="both"/>
        <w:rPr>
          <w:rFonts w:ascii="Times New Roman" w:hAnsi="Times New Roman"/>
          <w:sz w:val="24"/>
          <w:szCs w:val="24"/>
        </w:rPr>
      </w:pPr>
    </w:p>
    <w:p w14:paraId="5C61C5DD">
      <w:pPr>
        <w:spacing w:line="240" w:lineRule="auto"/>
        <w:jc w:val="both"/>
        <w:rPr>
          <w:rFonts w:ascii="Times New Roman" w:hAnsi="Times New Roman"/>
          <w:sz w:val="24"/>
          <w:szCs w:val="24"/>
        </w:rPr>
      </w:pPr>
      <w:r>
        <w:rPr>
          <w:rFonts w:ascii="Times New Roman" w:hAnsi="Times New Roman"/>
          <w:sz w:val="24"/>
          <w:szCs w:val="24"/>
        </w:rPr>
        <w:t xml:space="preserve"> _____________________                                                                   ____________________                                                                                        </w:t>
      </w:r>
    </w:p>
    <w:p w14:paraId="0A46C8A6">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r>
      <w:r>
        <w:rPr>
          <w:rFonts w:ascii="Times New Roman" w:hAnsi="Times New Roman"/>
          <w:sz w:val="24"/>
          <w:szCs w:val="24"/>
        </w:rPr>
        <w:t>DATE</w:t>
      </w:r>
    </w:p>
    <w:p w14:paraId="01D5D081">
      <w:pPr>
        <w:tabs>
          <w:tab w:val="left" w:pos="7380"/>
        </w:tabs>
        <w:spacing w:after="0" w:line="240" w:lineRule="auto"/>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14:paraId="769260C6">
      <w:pPr>
        <w:spacing w:before="100" w:beforeAutospacing="1" w:after="0" w:line="480" w:lineRule="auto"/>
        <w:jc w:val="both"/>
        <w:rPr>
          <w:rFonts w:ascii="Times New Roman" w:hAnsi="Times New Roman" w:eastAsia="Times New Roman" w:cs="Times New Roman"/>
          <w:b/>
          <w:bCs/>
          <w:sz w:val="28"/>
          <w:szCs w:val="28"/>
        </w:rPr>
      </w:pPr>
    </w:p>
    <w:p w14:paraId="33CC2881">
      <w:pPr>
        <w:spacing w:before="100" w:beforeAutospacing="1" w:after="100" w:afterAutospacing="1" w:line="480" w:lineRule="auto"/>
        <w:jc w:val="both"/>
        <w:rPr>
          <w:rFonts w:ascii="Times New Roman" w:hAnsi="Times New Roman" w:eastAsia="Times New Roman" w:cs="Times New Roman"/>
          <w:b/>
          <w:bCs/>
          <w:sz w:val="28"/>
          <w:szCs w:val="28"/>
        </w:rPr>
      </w:pPr>
    </w:p>
    <w:p w14:paraId="4E3B99BD">
      <w:pPr>
        <w:spacing w:before="100" w:beforeAutospacing="1" w:after="100" w:afterAutospacing="1" w:line="480" w:lineRule="auto"/>
        <w:jc w:val="both"/>
        <w:rPr>
          <w:rFonts w:ascii="Times New Roman" w:hAnsi="Times New Roman" w:eastAsia="Times New Roman" w:cs="Times New Roman"/>
          <w:b/>
          <w:bCs/>
          <w:sz w:val="28"/>
          <w:szCs w:val="28"/>
        </w:rPr>
      </w:pPr>
    </w:p>
    <w:p w14:paraId="7F2BA934">
      <w:pPr>
        <w:spacing w:before="100" w:beforeAutospacing="1" w:after="100" w:afterAutospacing="1" w:line="480" w:lineRule="auto"/>
        <w:jc w:val="both"/>
        <w:rPr>
          <w:rFonts w:ascii="Times New Roman" w:hAnsi="Times New Roman" w:eastAsia="Times New Roman" w:cs="Times New Roman"/>
          <w:b/>
          <w:bCs/>
          <w:sz w:val="28"/>
          <w:szCs w:val="28"/>
        </w:rPr>
      </w:pPr>
    </w:p>
    <w:p w14:paraId="2EA8C0EC">
      <w:pPr>
        <w:spacing w:before="100" w:beforeAutospacing="1" w:after="100" w:afterAutospacing="1" w:line="480" w:lineRule="auto"/>
        <w:jc w:val="both"/>
        <w:rPr>
          <w:rFonts w:ascii="Times New Roman" w:hAnsi="Times New Roman" w:eastAsia="Times New Roman" w:cs="Times New Roman"/>
          <w:b/>
          <w:bCs/>
          <w:sz w:val="28"/>
          <w:szCs w:val="28"/>
        </w:rPr>
      </w:pPr>
    </w:p>
    <w:p w14:paraId="10224345">
      <w:pPr>
        <w:spacing w:before="100" w:beforeAutospacing="1" w:after="100" w:afterAutospacing="1" w:line="480" w:lineRule="auto"/>
        <w:rPr>
          <w:rFonts w:ascii="Times New Roman" w:hAnsi="Times New Roman" w:eastAsia="Times New Roman" w:cs="Times New Roman"/>
          <w:b/>
          <w:bCs/>
          <w:sz w:val="28"/>
          <w:szCs w:val="28"/>
        </w:rPr>
      </w:pPr>
    </w:p>
    <w:p w14:paraId="3793FB18">
      <w:pPr>
        <w:spacing w:before="100" w:beforeAutospacing="1" w:after="100" w:afterAutospacing="1" w:line="480" w:lineRule="auto"/>
        <w:rPr>
          <w:rFonts w:ascii="Times New Roman" w:hAnsi="Times New Roman" w:eastAsia="Times New Roman" w:cs="Times New Roman"/>
          <w:b/>
          <w:bCs/>
          <w:sz w:val="28"/>
          <w:szCs w:val="28"/>
        </w:rPr>
      </w:pPr>
    </w:p>
    <w:p w14:paraId="7119A3B1">
      <w:pPr>
        <w:pStyle w:val="2"/>
        <w:jc w:val="center"/>
        <w:rPr>
          <w:rFonts w:ascii="Times New Roman" w:hAnsi="Times New Roman" w:cs="Times New Roman"/>
        </w:rPr>
      </w:pPr>
      <w:bookmarkStart w:id="3" w:name="_Toc198482801"/>
      <w:bookmarkStart w:id="4" w:name="_Toc202853686"/>
      <w:r>
        <w:rPr>
          <w:rFonts w:asciiTheme="majorBidi" w:hAnsiTheme="majorBidi"/>
          <w:b/>
          <w:bCs/>
          <w:color w:val="auto"/>
          <w:sz w:val="28"/>
          <w:szCs w:val="28"/>
        </w:rPr>
        <w:t>DEDICATION</w:t>
      </w:r>
      <w:bookmarkEnd w:id="3"/>
      <w:bookmarkEnd w:id="4"/>
    </w:p>
    <w:p w14:paraId="1F6D2ABB">
      <w:pPr>
        <w:rPr>
          <w:rFonts w:ascii="Times New Roman" w:hAnsi="Times New Roman" w:cs="Times New Roman"/>
          <w:sz w:val="28"/>
          <w:szCs w:val="28"/>
        </w:rPr>
      </w:pPr>
      <w:r>
        <w:rPr>
          <w:rFonts w:ascii="Times New Roman" w:hAnsi="Times New Roman" w:cs="Times New Roman"/>
          <w:sz w:val="28"/>
          <w:szCs w:val="28"/>
        </w:rPr>
        <w:t>This project report is dedicated to my creator, The Almighty God and my supervisor throughout all the period of this program.</w:t>
      </w:r>
    </w:p>
    <w:p w14:paraId="2B3B33B2">
      <w:pPr>
        <w:spacing w:before="100" w:beforeAutospacing="1" w:after="100" w:afterAutospacing="1" w:line="480" w:lineRule="auto"/>
        <w:jc w:val="both"/>
        <w:rPr>
          <w:rFonts w:ascii="Times New Roman" w:hAnsi="Times New Roman" w:eastAsia="Times New Roman" w:cs="Times New Roman"/>
          <w:b/>
          <w:bCs/>
          <w:sz w:val="28"/>
          <w:szCs w:val="28"/>
        </w:rPr>
      </w:pPr>
    </w:p>
    <w:p w14:paraId="3A26BFC7">
      <w:pPr>
        <w:spacing w:before="100" w:beforeAutospacing="1" w:after="100" w:afterAutospacing="1" w:line="480" w:lineRule="auto"/>
        <w:jc w:val="both"/>
        <w:rPr>
          <w:rFonts w:ascii="Times New Roman" w:hAnsi="Times New Roman" w:eastAsia="Times New Roman" w:cs="Times New Roman"/>
          <w:b/>
          <w:bCs/>
          <w:sz w:val="28"/>
          <w:szCs w:val="28"/>
        </w:rPr>
      </w:pPr>
    </w:p>
    <w:p w14:paraId="0ABF4940">
      <w:pPr>
        <w:spacing w:before="100" w:beforeAutospacing="1" w:after="100" w:afterAutospacing="1" w:line="480" w:lineRule="auto"/>
        <w:jc w:val="both"/>
        <w:rPr>
          <w:rFonts w:ascii="Times New Roman" w:hAnsi="Times New Roman" w:eastAsia="Times New Roman" w:cs="Times New Roman"/>
          <w:b/>
          <w:bCs/>
          <w:sz w:val="28"/>
          <w:szCs w:val="28"/>
        </w:rPr>
      </w:pPr>
    </w:p>
    <w:p w14:paraId="2AC3377D">
      <w:pPr>
        <w:spacing w:before="100" w:beforeAutospacing="1" w:after="100" w:afterAutospacing="1" w:line="480" w:lineRule="auto"/>
        <w:jc w:val="both"/>
        <w:rPr>
          <w:rFonts w:ascii="Times New Roman" w:hAnsi="Times New Roman" w:eastAsia="Times New Roman" w:cs="Times New Roman"/>
          <w:b/>
          <w:bCs/>
          <w:sz w:val="28"/>
          <w:szCs w:val="28"/>
        </w:rPr>
      </w:pPr>
    </w:p>
    <w:p w14:paraId="294D664E">
      <w:pPr>
        <w:spacing w:before="100" w:beforeAutospacing="1" w:after="100" w:afterAutospacing="1" w:line="480" w:lineRule="auto"/>
        <w:jc w:val="both"/>
        <w:rPr>
          <w:rFonts w:ascii="Times New Roman" w:hAnsi="Times New Roman" w:eastAsia="Times New Roman" w:cs="Times New Roman"/>
          <w:b/>
          <w:bCs/>
          <w:sz w:val="28"/>
          <w:szCs w:val="28"/>
        </w:rPr>
      </w:pPr>
    </w:p>
    <w:p w14:paraId="5EE5B3F7">
      <w:pPr>
        <w:spacing w:before="100" w:beforeAutospacing="1" w:after="100" w:afterAutospacing="1" w:line="480" w:lineRule="auto"/>
        <w:jc w:val="both"/>
        <w:rPr>
          <w:rFonts w:ascii="Times New Roman" w:hAnsi="Times New Roman" w:eastAsia="Times New Roman" w:cs="Times New Roman"/>
          <w:b/>
          <w:bCs/>
          <w:sz w:val="28"/>
          <w:szCs w:val="28"/>
        </w:rPr>
      </w:pPr>
    </w:p>
    <w:p w14:paraId="4BC3197B">
      <w:pPr>
        <w:spacing w:before="100" w:beforeAutospacing="1" w:after="100" w:afterAutospacing="1" w:line="480" w:lineRule="auto"/>
        <w:jc w:val="both"/>
        <w:rPr>
          <w:rFonts w:ascii="Times New Roman" w:hAnsi="Times New Roman" w:eastAsia="Times New Roman" w:cs="Times New Roman"/>
          <w:b/>
          <w:bCs/>
          <w:sz w:val="28"/>
          <w:szCs w:val="28"/>
        </w:rPr>
      </w:pPr>
    </w:p>
    <w:p w14:paraId="46E69AE9">
      <w:pPr>
        <w:spacing w:before="100" w:beforeAutospacing="1" w:after="100" w:afterAutospacing="1" w:line="480" w:lineRule="auto"/>
        <w:jc w:val="both"/>
        <w:rPr>
          <w:rFonts w:ascii="Times New Roman" w:hAnsi="Times New Roman" w:eastAsia="Times New Roman" w:cs="Times New Roman"/>
          <w:b/>
          <w:bCs/>
          <w:sz w:val="28"/>
          <w:szCs w:val="28"/>
        </w:rPr>
      </w:pPr>
    </w:p>
    <w:p w14:paraId="3F2155B1">
      <w:pPr>
        <w:spacing w:before="100" w:beforeAutospacing="1" w:after="100" w:afterAutospacing="1" w:line="480" w:lineRule="auto"/>
        <w:jc w:val="both"/>
        <w:rPr>
          <w:rFonts w:ascii="Times New Roman" w:hAnsi="Times New Roman" w:eastAsia="Times New Roman" w:cs="Times New Roman"/>
          <w:b/>
          <w:bCs/>
          <w:sz w:val="28"/>
          <w:szCs w:val="28"/>
        </w:rPr>
      </w:pPr>
    </w:p>
    <w:p w14:paraId="6DAD27C7">
      <w:pPr>
        <w:spacing w:before="100" w:beforeAutospacing="1" w:after="100" w:afterAutospacing="1" w:line="480" w:lineRule="auto"/>
        <w:jc w:val="both"/>
        <w:rPr>
          <w:rFonts w:ascii="Times New Roman" w:hAnsi="Times New Roman" w:eastAsia="Times New Roman" w:cs="Times New Roman"/>
          <w:b/>
          <w:bCs/>
          <w:sz w:val="28"/>
          <w:szCs w:val="28"/>
        </w:rPr>
      </w:pPr>
    </w:p>
    <w:p w14:paraId="028489A3">
      <w:pPr>
        <w:spacing w:before="100" w:beforeAutospacing="1" w:after="100" w:afterAutospacing="1" w:line="480" w:lineRule="auto"/>
        <w:jc w:val="both"/>
        <w:rPr>
          <w:rFonts w:ascii="Times New Roman" w:hAnsi="Times New Roman" w:eastAsia="Times New Roman" w:cs="Times New Roman"/>
          <w:b/>
          <w:bCs/>
          <w:sz w:val="28"/>
          <w:szCs w:val="28"/>
        </w:rPr>
      </w:pPr>
    </w:p>
    <w:p w14:paraId="04C2236B">
      <w:pPr>
        <w:spacing w:before="100" w:beforeAutospacing="1" w:after="100" w:afterAutospacing="1" w:line="480" w:lineRule="auto"/>
        <w:jc w:val="both"/>
        <w:rPr>
          <w:rFonts w:ascii="Times New Roman" w:hAnsi="Times New Roman" w:eastAsia="Times New Roman" w:cs="Times New Roman"/>
          <w:b/>
          <w:bCs/>
          <w:sz w:val="28"/>
          <w:szCs w:val="28"/>
        </w:rPr>
      </w:pPr>
    </w:p>
    <w:p w14:paraId="69651A59">
      <w:pPr>
        <w:spacing w:before="100" w:beforeAutospacing="1" w:after="100" w:afterAutospacing="1" w:line="480" w:lineRule="auto"/>
        <w:jc w:val="both"/>
        <w:rPr>
          <w:rFonts w:ascii="Times New Roman" w:hAnsi="Times New Roman" w:eastAsia="Times New Roman" w:cs="Times New Roman"/>
          <w:b/>
          <w:bCs/>
          <w:sz w:val="28"/>
          <w:szCs w:val="28"/>
        </w:rPr>
      </w:pPr>
    </w:p>
    <w:p w14:paraId="5FD4DC38">
      <w:pPr>
        <w:spacing w:before="100" w:beforeAutospacing="1" w:after="100" w:afterAutospacing="1" w:line="480" w:lineRule="auto"/>
        <w:jc w:val="both"/>
        <w:rPr>
          <w:rFonts w:ascii="Times New Roman" w:hAnsi="Times New Roman" w:eastAsia="Times New Roman" w:cs="Times New Roman"/>
          <w:b/>
          <w:bCs/>
          <w:sz w:val="28"/>
          <w:szCs w:val="28"/>
        </w:rPr>
      </w:pPr>
    </w:p>
    <w:p w14:paraId="39E66FB1">
      <w:pPr>
        <w:pStyle w:val="2"/>
        <w:jc w:val="center"/>
        <w:rPr>
          <w:rFonts w:ascii="Times New Roman" w:hAnsi="Times New Roman" w:eastAsia="SimSun" w:cs="Times New Roman"/>
          <w:b/>
          <w:sz w:val="28"/>
          <w:szCs w:val="28"/>
          <w:lang w:eastAsia="zh-CN"/>
        </w:rPr>
      </w:pPr>
      <w:bookmarkStart w:id="5" w:name="_Toc202853687"/>
      <w:bookmarkStart w:id="6" w:name="_Toc198482802"/>
      <w:r>
        <w:rPr>
          <w:rFonts w:asciiTheme="majorBidi" w:hAnsiTheme="majorBidi"/>
          <w:b/>
          <w:bCs/>
          <w:color w:val="auto"/>
          <w:sz w:val="28"/>
          <w:szCs w:val="28"/>
        </w:rPr>
        <w:t>ACKNOWLEDGEMENTS</w:t>
      </w:r>
      <w:bookmarkEnd w:id="5"/>
      <w:bookmarkEnd w:id="6"/>
    </w:p>
    <w:p w14:paraId="49F521CF">
      <w:pPr>
        <w:rPr>
          <w:rFonts w:ascii="Times New Roman" w:hAnsi="Times New Roman" w:cs="Times New Roman"/>
          <w:sz w:val="28"/>
          <w:szCs w:val="28"/>
        </w:rPr>
      </w:pPr>
      <w:r>
        <w:rPr>
          <w:rFonts w:ascii="Times New Roman" w:hAnsi="Times New Roman" w:cs="Times New Roman"/>
          <w:sz w:val="28"/>
          <w:szCs w:val="28"/>
        </w:rPr>
        <w:t>My gratitude goes to Almighty God for the opportunity of life, I give glory and adoration and praise to Almighty Allah who has spared my life during my National Diploma (ND) in Kwara state polytechnic Ilorin. I appreciate his mercy and favor over my life throughout my National Diploma program.</w:t>
      </w:r>
    </w:p>
    <w:p w14:paraId="5C1ED13F">
      <w:pPr>
        <w:rPr>
          <w:rFonts w:ascii="Times New Roman" w:hAnsi="Times New Roman" w:cs="Times New Roman"/>
          <w:sz w:val="28"/>
          <w:szCs w:val="28"/>
        </w:rPr>
      </w:pPr>
      <w:r>
        <w:rPr>
          <w:rFonts w:ascii="Times New Roman" w:hAnsi="Times New Roman" w:cs="Times New Roman"/>
          <w:sz w:val="28"/>
          <w:szCs w:val="28"/>
        </w:rPr>
        <w:t>I acknowledge my supervisor for his full support in person of Mr. Abdullahi M. N. for his patience, direction, suggestion and contribution towards my project.</w:t>
      </w:r>
    </w:p>
    <w:p w14:paraId="254E4FEE">
      <w:pPr>
        <w:rPr>
          <w:rFonts w:ascii="Times New Roman" w:hAnsi="Times New Roman" w:cs="Times New Roman"/>
          <w:sz w:val="28"/>
          <w:szCs w:val="28"/>
        </w:rPr>
      </w:pPr>
      <w:r>
        <w:rPr>
          <w:rFonts w:ascii="Times New Roman" w:hAnsi="Times New Roman" w:cs="Times New Roman"/>
          <w:sz w:val="28"/>
          <w:szCs w:val="28"/>
        </w:rPr>
        <w:t>I appreciate with thanks and gratitude the efforts of my beloved parent Mr. and Mrs Adigun for their contribution in both financially and morally towards their support throughout my education and their words of advice, encouragement, loving and caring to me.</w:t>
      </w:r>
    </w:p>
    <w:p w14:paraId="485D2278">
      <w:pPr>
        <w:rPr>
          <w:rFonts w:ascii="Times New Roman" w:hAnsi="Times New Roman" w:cs="Times New Roman"/>
          <w:sz w:val="28"/>
          <w:szCs w:val="28"/>
        </w:rPr>
      </w:pPr>
      <w:r>
        <w:rPr>
          <w:rFonts w:ascii="Times New Roman" w:hAnsi="Times New Roman" w:cs="Times New Roman"/>
          <w:sz w:val="28"/>
          <w:szCs w:val="28"/>
        </w:rPr>
        <w:t>I also acknowledge the effect of Uncle Kunle and my brothers Waris and Muheez, brother Usman.</w:t>
      </w:r>
    </w:p>
    <w:p w14:paraId="5C50ACFC">
      <w:pPr>
        <w:spacing w:line="480" w:lineRule="auto"/>
        <w:ind w:firstLine="720"/>
        <w:jc w:val="both"/>
        <w:rPr>
          <w:rFonts w:ascii="Times New Roman" w:hAnsi="Times New Roman" w:eastAsia="Calibri" w:cs="SimSun"/>
          <w:sz w:val="24"/>
          <w:szCs w:val="24"/>
        </w:rPr>
      </w:pPr>
      <w:r>
        <w:rPr>
          <w:rFonts w:ascii="Times New Roman" w:hAnsi="Times New Roman" w:cs="Times New Roman"/>
          <w:sz w:val="28"/>
          <w:szCs w:val="28"/>
        </w:rPr>
        <w:t>Thank you so much for your support.</w:t>
      </w:r>
    </w:p>
    <w:p w14:paraId="1715042B">
      <w:pPr>
        <w:spacing w:line="480" w:lineRule="auto"/>
        <w:ind w:firstLine="720"/>
        <w:jc w:val="both"/>
        <w:rPr>
          <w:rFonts w:ascii="Times New Roman" w:hAnsi="Times New Roman" w:eastAsia="Calibri" w:cs="SimSun"/>
          <w:sz w:val="24"/>
          <w:szCs w:val="24"/>
        </w:rPr>
      </w:pPr>
    </w:p>
    <w:p w14:paraId="56F3D56C">
      <w:pPr>
        <w:spacing w:line="480" w:lineRule="auto"/>
        <w:ind w:firstLine="720"/>
        <w:jc w:val="both"/>
        <w:rPr>
          <w:rFonts w:ascii="Times New Roman" w:hAnsi="Times New Roman" w:eastAsia="Calibri" w:cs="SimSun"/>
          <w:sz w:val="24"/>
          <w:szCs w:val="24"/>
        </w:rPr>
      </w:pPr>
    </w:p>
    <w:p w14:paraId="1EA9141B">
      <w:pPr>
        <w:spacing w:line="480" w:lineRule="auto"/>
        <w:ind w:firstLine="720"/>
        <w:jc w:val="both"/>
        <w:rPr>
          <w:rFonts w:ascii="Times New Roman" w:hAnsi="Times New Roman" w:eastAsia="Calibri" w:cs="SimSun"/>
          <w:sz w:val="24"/>
          <w:szCs w:val="24"/>
        </w:rPr>
      </w:pPr>
    </w:p>
    <w:p w14:paraId="61945AC8">
      <w:pPr>
        <w:spacing w:line="480" w:lineRule="auto"/>
        <w:ind w:firstLine="720"/>
        <w:jc w:val="both"/>
        <w:rPr>
          <w:rFonts w:ascii="Times New Roman" w:hAnsi="Times New Roman" w:eastAsia="Calibri" w:cs="SimSun"/>
          <w:sz w:val="24"/>
          <w:szCs w:val="24"/>
        </w:rPr>
      </w:pPr>
    </w:p>
    <w:p w14:paraId="13238672">
      <w:pPr>
        <w:spacing w:line="480" w:lineRule="auto"/>
        <w:ind w:firstLine="720"/>
        <w:jc w:val="both"/>
        <w:rPr>
          <w:rFonts w:ascii="Times New Roman" w:hAnsi="Times New Roman" w:eastAsia="Calibri" w:cs="SimSun"/>
          <w:sz w:val="24"/>
          <w:szCs w:val="24"/>
        </w:rPr>
      </w:pPr>
    </w:p>
    <w:p w14:paraId="4B30874C">
      <w:pPr>
        <w:spacing w:line="480" w:lineRule="auto"/>
        <w:ind w:firstLine="720"/>
        <w:jc w:val="both"/>
        <w:rPr>
          <w:rFonts w:ascii="Times New Roman" w:hAnsi="Times New Roman" w:eastAsia="Calibri" w:cs="SimSun"/>
          <w:sz w:val="24"/>
          <w:szCs w:val="24"/>
        </w:rPr>
      </w:pPr>
    </w:p>
    <w:p w14:paraId="6D8E696C">
      <w:pPr>
        <w:spacing w:line="480" w:lineRule="auto"/>
        <w:ind w:firstLine="720"/>
        <w:jc w:val="both"/>
        <w:rPr>
          <w:rFonts w:ascii="Times New Roman" w:hAnsi="Times New Roman" w:eastAsia="Calibri" w:cs="SimSun"/>
          <w:sz w:val="24"/>
          <w:szCs w:val="24"/>
        </w:rPr>
      </w:pPr>
    </w:p>
    <w:p w14:paraId="57064BFB">
      <w:pPr>
        <w:spacing w:line="480" w:lineRule="auto"/>
        <w:ind w:firstLine="720"/>
        <w:jc w:val="both"/>
        <w:rPr>
          <w:rFonts w:ascii="Times New Roman" w:hAnsi="Times New Roman" w:eastAsia="Calibri" w:cs="SimSun"/>
          <w:sz w:val="24"/>
          <w:szCs w:val="24"/>
        </w:rPr>
      </w:pPr>
    </w:p>
    <w:p w14:paraId="1D7595A8">
      <w:pPr>
        <w:spacing w:line="480" w:lineRule="auto"/>
        <w:ind w:firstLine="720"/>
        <w:jc w:val="both"/>
        <w:rPr>
          <w:rFonts w:ascii="Times New Roman" w:hAnsi="Times New Roman" w:eastAsia="Calibri" w:cs="SimSun"/>
          <w:sz w:val="24"/>
          <w:szCs w:val="24"/>
        </w:rPr>
      </w:pPr>
    </w:p>
    <w:p w14:paraId="66940695">
      <w:pPr>
        <w:spacing w:line="480" w:lineRule="auto"/>
        <w:jc w:val="both"/>
        <w:rPr>
          <w:rFonts w:ascii="Times New Roman" w:hAnsi="Times New Roman" w:eastAsia="Calibri" w:cs="SimSun"/>
          <w:sz w:val="24"/>
          <w:szCs w:val="24"/>
        </w:rPr>
      </w:pPr>
    </w:p>
    <w:p w14:paraId="33E3CA82">
      <w:pPr>
        <w:pStyle w:val="2"/>
        <w:jc w:val="center"/>
        <w:rPr>
          <w:rFonts w:eastAsia="Calibri" w:asciiTheme="majorBidi" w:hAnsiTheme="majorBidi"/>
          <w:b/>
          <w:bCs/>
          <w:color w:val="auto"/>
          <w:sz w:val="28"/>
          <w:szCs w:val="28"/>
        </w:rPr>
      </w:pPr>
      <w:bookmarkStart w:id="7" w:name="_Toc201509687"/>
      <w:bookmarkStart w:id="8" w:name="_Toc202853688"/>
      <w:r>
        <w:rPr>
          <w:rFonts w:eastAsia="Calibri" w:asciiTheme="majorBidi" w:hAnsiTheme="majorBidi"/>
          <w:b/>
          <w:bCs/>
          <w:color w:val="auto"/>
          <w:sz w:val="28"/>
          <w:szCs w:val="28"/>
        </w:rPr>
        <w:t>TABLE OF CONTENTS</w:t>
      </w:r>
      <w:bookmarkEnd w:id="7"/>
      <w:bookmarkEnd w:id="8"/>
    </w:p>
    <w:p w14:paraId="7514569F">
      <w:pPr>
        <w:pStyle w:val="23"/>
      </w:pPr>
    </w:p>
    <w:sdt>
      <w:sdtPr>
        <w:id w:val="1010795370"/>
        <w:docPartObj>
          <w:docPartGallery w:val="Table of Contents"/>
          <w:docPartUnique/>
        </w:docPartObj>
      </w:sdtPr>
      <w:sdtEndPr>
        <w:rPr>
          <w:rFonts w:asciiTheme="minorHAnsi" w:hAnsiTheme="minorHAnsi" w:eastAsiaTheme="minorHAnsi" w:cstheme="minorBidi"/>
          <w:b/>
          <w:bCs/>
          <w:color w:val="auto"/>
          <w:sz w:val="22"/>
          <w:szCs w:val="22"/>
        </w:rPr>
      </w:sdtEndPr>
      <w:sdtContent>
        <w:p w14:paraId="0F40485A">
          <w:pPr>
            <w:pStyle w:val="23"/>
          </w:pPr>
        </w:p>
        <w:p w14:paraId="66E078EC">
          <w:pPr>
            <w:pStyle w:val="14"/>
            <w:tabs>
              <w:tab w:val="right" w:leader="dot" w:pos="9350"/>
            </w:tabs>
            <w:rPr>
              <w:rFonts w:eastAsiaTheme="minorEastAsia"/>
            </w:rPr>
          </w:pPr>
          <w:r>
            <w:fldChar w:fldCharType="begin"/>
          </w:r>
          <w:r>
            <w:instrText xml:space="preserve"> TOC \o "1-3" \h \z \u </w:instrText>
          </w:r>
          <w:r>
            <w:fldChar w:fldCharType="separate"/>
          </w:r>
          <w:r>
            <w:fldChar w:fldCharType="begin"/>
          </w:r>
          <w:r>
            <w:instrText xml:space="preserve"> HYPERLINK \l "_Toc202853685" </w:instrText>
          </w:r>
          <w:r>
            <w:fldChar w:fldCharType="separate"/>
          </w:r>
          <w:r>
            <w:rPr>
              <w:rStyle w:val="11"/>
              <w:rFonts w:asciiTheme="majorBidi" w:hAnsiTheme="majorBidi"/>
              <w:b/>
              <w:bCs/>
            </w:rPr>
            <w:t>CERTIFICATION</w:t>
          </w:r>
          <w:r>
            <w:tab/>
          </w:r>
          <w:r>
            <w:fldChar w:fldCharType="begin"/>
          </w:r>
          <w:r>
            <w:instrText xml:space="preserve"> PAGEREF _Toc202853685 \h </w:instrText>
          </w:r>
          <w:r>
            <w:fldChar w:fldCharType="separate"/>
          </w:r>
          <w:r>
            <w:t>ii</w:t>
          </w:r>
          <w:r>
            <w:fldChar w:fldCharType="end"/>
          </w:r>
          <w:r>
            <w:fldChar w:fldCharType="end"/>
          </w:r>
        </w:p>
        <w:p w14:paraId="2AB448B6">
          <w:pPr>
            <w:pStyle w:val="14"/>
            <w:tabs>
              <w:tab w:val="right" w:leader="dot" w:pos="9350"/>
            </w:tabs>
            <w:rPr>
              <w:rFonts w:eastAsiaTheme="minorEastAsia"/>
            </w:rPr>
          </w:pPr>
          <w:r>
            <w:fldChar w:fldCharType="begin"/>
          </w:r>
          <w:r>
            <w:instrText xml:space="preserve"> HYPERLINK \l "_Toc202853686" </w:instrText>
          </w:r>
          <w:r>
            <w:fldChar w:fldCharType="separate"/>
          </w:r>
          <w:r>
            <w:rPr>
              <w:rStyle w:val="11"/>
              <w:rFonts w:asciiTheme="majorBidi" w:hAnsiTheme="majorBidi"/>
              <w:b/>
              <w:bCs/>
            </w:rPr>
            <w:t>DEDICATION</w:t>
          </w:r>
          <w:r>
            <w:tab/>
          </w:r>
          <w:r>
            <w:fldChar w:fldCharType="begin"/>
          </w:r>
          <w:r>
            <w:instrText xml:space="preserve"> PAGEREF _Toc202853686 \h </w:instrText>
          </w:r>
          <w:r>
            <w:fldChar w:fldCharType="separate"/>
          </w:r>
          <w:r>
            <w:t>iii</w:t>
          </w:r>
          <w:r>
            <w:fldChar w:fldCharType="end"/>
          </w:r>
          <w:r>
            <w:fldChar w:fldCharType="end"/>
          </w:r>
        </w:p>
        <w:p w14:paraId="50767CD8">
          <w:pPr>
            <w:pStyle w:val="14"/>
            <w:tabs>
              <w:tab w:val="right" w:leader="dot" w:pos="9350"/>
            </w:tabs>
            <w:rPr>
              <w:rFonts w:eastAsiaTheme="minorEastAsia"/>
            </w:rPr>
          </w:pPr>
          <w:r>
            <w:fldChar w:fldCharType="begin"/>
          </w:r>
          <w:r>
            <w:instrText xml:space="preserve"> HYPERLINK \l "_Toc202853687" </w:instrText>
          </w:r>
          <w:r>
            <w:fldChar w:fldCharType="separate"/>
          </w:r>
          <w:r>
            <w:rPr>
              <w:rStyle w:val="11"/>
              <w:rFonts w:asciiTheme="majorBidi" w:hAnsiTheme="majorBidi"/>
              <w:b/>
              <w:bCs/>
            </w:rPr>
            <w:t>ACKNOWLEDGEMENTS</w:t>
          </w:r>
          <w:r>
            <w:tab/>
          </w:r>
          <w:r>
            <w:fldChar w:fldCharType="begin"/>
          </w:r>
          <w:r>
            <w:instrText xml:space="preserve"> PAGEREF _Toc202853687 \h </w:instrText>
          </w:r>
          <w:r>
            <w:fldChar w:fldCharType="separate"/>
          </w:r>
          <w:r>
            <w:t>iv</w:t>
          </w:r>
          <w:r>
            <w:fldChar w:fldCharType="end"/>
          </w:r>
          <w:r>
            <w:fldChar w:fldCharType="end"/>
          </w:r>
        </w:p>
        <w:p w14:paraId="1A21F38F">
          <w:pPr>
            <w:pStyle w:val="14"/>
            <w:tabs>
              <w:tab w:val="right" w:leader="dot" w:pos="9350"/>
            </w:tabs>
            <w:rPr>
              <w:rFonts w:eastAsiaTheme="minorEastAsia"/>
            </w:rPr>
          </w:pPr>
          <w:r>
            <w:fldChar w:fldCharType="begin"/>
          </w:r>
          <w:r>
            <w:instrText xml:space="preserve"> HYPERLINK \l "_Toc202853688" </w:instrText>
          </w:r>
          <w:r>
            <w:fldChar w:fldCharType="separate"/>
          </w:r>
          <w:r>
            <w:rPr>
              <w:rStyle w:val="11"/>
              <w:rFonts w:eastAsia="Calibri" w:asciiTheme="majorBidi" w:hAnsiTheme="majorBidi"/>
              <w:b/>
              <w:bCs/>
            </w:rPr>
            <w:t>TABLE OF CONTENTS</w:t>
          </w:r>
          <w:r>
            <w:tab/>
          </w:r>
          <w:r>
            <w:fldChar w:fldCharType="begin"/>
          </w:r>
          <w:r>
            <w:instrText xml:space="preserve"> PAGEREF _Toc202853688 \h </w:instrText>
          </w:r>
          <w:r>
            <w:fldChar w:fldCharType="separate"/>
          </w:r>
          <w:r>
            <w:t>v</w:t>
          </w:r>
          <w:r>
            <w:fldChar w:fldCharType="end"/>
          </w:r>
          <w:r>
            <w:fldChar w:fldCharType="end"/>
          </w:r>
        </w:p>
        <w:p w14:paraId="0C995E58">
          <w:pPr>
            <w:pStyle w:val="14"/>
            <w:tabs>
              <w:tab w:val="right" w:leader="dot" w:pos="9350"/>
            </w:tabs>
            <w:rPr>
              <w:rFonts w:eastAsiaTheme="minorEastAsia"/>
            </w:rPr>
          </w:pPr>
          <w:r>
            <w:fldChar w:fldCharType="begin"/>
          </w:r>
          <w:r>
            <w:instrText xml:space="preserve"> HYPERLINK \l "_Toc202853689" </w:instrText>
          </w:r>
          <w:r>
            <w:fldChar w:fldCharType="separate"/>
          </w:r>
          <w:r>
            <w:rPr>
              <w:rStyle w:val="11"/>
              <w:rFonts w:eastAsia="Calibri" w:asciiTheme="majorBidi" w:hAnsiTheme="majorBidi"/>
              <w:b/>
              <w:bCs/>
            </w:rPr>
            <w:t>ABSTRACT</w:t>
          </w:r>
          <w:r>
            <w:tab/>
          </w:r>
          <w:r>
            <w:fldChar w:fldCharType="begin"/>
          </w:r>
          <w:r>
            <w:instrText xml:space="preserve"> PAGEREF _Toc202853689 \h </w:instrText>
          </w:r>
          <w:r>
            <w:fldChar w:fldCharType="separate"/>
          </w:r>
          <w:r>
            <w:t>vii</w:t>
          </w:r>
          <w:r>
            <w:fldChar w:fldCharType="end"/>
          </w:r>
          <w:r>
            <w:fldChar w:fldCharType="end"/>
          </w:r>
        </w:p>
        <w:p w14:paraId="45FFC679">
          <w:pPr>
            <w:pStyle w:val="14"/>
            <w:tabs>
              <w:tab w:val="right" w:leader="dot" w:pos="9350"/>
            </w:tabs>
            <w:rPr>
              <w:rFonts w:eastAsiaTheme="minorEastAsia"/>
            </w:rPr>
          </w:pPr>
          <w:r>
            <w:fldChar w:fldCharType="begin"/>
          </w:r>
          <w:r>
            <w:instrText xml:space="preserve"> HYPERLINK \l "_Toc202853690" </w:instrText>
          </w:r>
          <w:r>
            <w:fldChar w:fldCharType="separate"/>
          </w:r>
          <w:r>
            <w:rPr>
              <w:rStyle w:val="11"/>
              <w:rFonts w:eastAsia="Calibri" w:asciiTheme="majorBidi" w:hAnsiTheme="majorBidi"/>
              <w:b/>
              <w:bCs/>
            </w:rPr>
            <w:t>CHAPTER ONE</w:t>
          </w:r>
          <w:r>
            <w:tab/>
          </w:r>
          <w:r>
            <w:fldChar w:fldCharType="begin"/>
          </w:r>
          <w:r>
            <w:instrText xml:space="preserve"> PAGEREF _Toc202853690 \h </w:instrText>
          </w:r>
          <w:r>
            <w:fldChar w:fldCharType="separate"/>
          </w:r>
          <w:r>
            <w:t>1</w:t>
          </w:r>
          <w:r>
            <w:fldChar w:fldCharType="end"/>
          </w:r>
          <w:r>
            <w:fldChar w:fldCharType="end"/>
          </w:r>
        </w:p>
        <w:p w14:paraId="6534A6F3">
          <w:pPr>
            <w:pStyle w:val="15"/>
            <w:tabs>
              <w:tab w:val="right" w:leader="dot" w:pos="9350"/>
            </w:tabs>
            <w:rPr>
              <w:rFonts w:eastAsiaTheme="minorEastAsia"/>
            </w:rPr>
          </w:pPr>
          <w:r>
            <w:fldChar w:fldCharType="begin"/>
          </w:r>
          <w:r>
            <w:instrText xml:space="preserve"> HYPERLINK \l "_Toc202853691" </w:instrText>
          </w:r>
          <w:r>
            <w:fldChar w:fldCharType="separate"/>
          </w:r>
          <w:r>
            <w:rPr>
              <w:rStyle w:val="11"/>
              <w:rFonts w:asciiTheme="majorBidi" w:hAnsiTheme="majorBidi"/>
            </w:rPr>
            <w:t>1.0 Introduction</w:t>
          </w:r>
          <w:r>
            <w:tab/>
          </w:r>
          <w:r>
            <w:fldChar w:fldCharType="begin"/>
          </w:r>
          <w:r>
            <w:instrText xml:space="preserve"> PAGEREF _Toc202853691 \h </w:instrText>
          </w:r>
          <w:r>
            <w:fldChar w:fldCharType="separate"/>
          </w:r>
          <w:r>
            <w:t>1</w:t>
          </w:r>
          <w:r>
            <w:fldChar w:fldCharType="end"/>
          </w:r>
          <w:r>
            <w:fldChar w:fldCharType="end"/>
          </w:r>
        </w:p>
        <w:p w14:paraId="2CC17A14">
          <w:pPr>
            <w:pStyle w:val="15"/>
            <w:tabs>
              <w:tab w:val="right" w:leader="dot" w:pos="9350"/>
            </w:tabs>
            <w:rPr>
              <w:rFonts w:eastAsiaTheme="minorEastAsia"/>
            </w:rPr>
          </w:pPr>
          <w:r>
            <w:fldChar w:fldCharType="begin"/>
          </w:r>
          <w:r>
            <w:instrText xml:space="preserve"> HYPERLINK \l "_Toc202853692" </w:instrText>
          </w:r>
          <w:r>
            <w:fldChar w:fldCharType="separate"/>
          </w:r>
          <w:r>
            <w:rPr>
              <w:rStyle w:val="11"/>
              <w:rFonts w:asciiTheme="majorBidi" w:hAnsiTheme="majorBidi"/>
            </w:rPr>
            <w:t>1.1 Statement of the Problem</w:t>
          </w:r>
          <w:r>
            <w:tab/>
          </w:r>
          <w:r>
            <w:fldChar w:fldCharType="begin"/>
          </w:r>
          <w:r>
            <w:instrText xml:space="preserve"> PAGEREF _Toc202853692 \h </w:instrText>
          </w:r>
          <w:r>
            <w:fldChar w:fldCharType="separate"/>
          </w:r>
          <w:r>
            <w:t>2</w:t>
          </w:r>
          <w:r>
            <w:fldChar w:fldCharType="end"/>
          </w:r>
          <w:r>
            <w:fldChar w:fldCharType="end"/>
          </w:r>
        </w:p>
        <w:p w14:paraId="36BE5B02">
          <w:pPr>
            <w:pStyle w:val="15"/>
            <w:tabs>
              <w:tab w:val="right" w:leader="dot" w:pos="9350"/>
            </w:tabs>
            <w:rPr>
              <w:rFonts w:eastAsiaTheme="minorEastAsia"/>
            </w:rPr>
          </w:pPr>
          <w:r>
            <w:fldChar w:fldCharType="begin"/>
          </w:r>
          <w:r>
            <w:instrText xml:space="preserve"> HYPERLINK \l "_Toc202853693" </w:instrText>
          </w:r>
          <w:r>
            <w:fldChar w:fldCharType="separate"/>
          </w:r>
          <w:r>
            <w:rPr>
              <w:rStyle w:val="11"/>
              <w:rFonts w:asciiTheme="majorBidi" w:hAnsiTheme="majorBidi"/>
            </w:rPr>
            <w:t>1.2 Justification of the Study</w:t>
          </w:r>
          <w:r>
            <w:tab/>
          </w:r>
          <w:r>
            <w:fldChar w:fldCharType="begin"/>
          </w:r>
          <w:r>
            <w:instrText xml:space="preserve"> PAGEREF _Toc202853693 \h </w:instrText>
          </w:r>
          <w:r>
            <w:fldChar w:fldCharType="separate"/>
          </w:r>
          <w:r>
            <w:t>3</w:t>
          </w:r>
          <w:r>
            <w:fldChar w:fldCharType="end"/>
          </w:r>
          <w:r>
            <w:fldChar w:fldCharType="end"/>
          </w:r>
        </w:p>
        <w:p w14:paraId="2A27D309">
          <w:pPr>
            <w:pStyle w:val="15"/>
            <w:tabs>
              <w:tab w:val="right" w:leader="dot" w:pos="9350"/>
            </w:tabs>
            <w:rPr>
              <w:rFonts w:eastAsiaTheme="minorEastAsia"/>
            </w:rPr>
          </w:pPr>
          <w:r>
            <w:fldChar w:fldCharType="begin"/>
          </w:r>
          <w:r>
            <w:instrText xml:space="preserve"> HYPERLINK \l "_Toc202853694" </w:instrText>
          </w:r>
          <w:r>
            <w:fldChar w:fldCharType="separate"/>
          </w:r>
          <w:r>
            <w:rPr>
              <w:rStyle w:val="11"/>
              <w:rFonts w:asciiTheme="majorBidi" w:hAnsiTheme="majorBidi"/>
            </w:rPr>
            <w:t>1.3 Aim of Study</w:t>
          </w:r>
          <w:r>
            <w:tab/>
          </w:r>
          <w:r>
            <w:fldChar w:fldCharType="begin"/>
          </w:r>
          <w:r>
            <w:instrText xml:space="preserve"> PAGEREF _Toc202853694 \h </w:instrText>
          </w:r>
          <w:r>
            <w:fldChar w:fldCharType="separate"/>
          </w:r>
          <w:r>
            <w:t>3</w:t>
          </w:r>
          <w:r>
            <w:fldChar w:fldCharType="end"/>
          </w:r>
          <w:r>
            <w:fldChar w:fldCharType="end"/>
          </w:r>
        </w:p>
        <w:p w14:paraId="5DDA3BCF">
          <w:pPr>
            <w:pStyle w:val="15"/>
            <w:tabs>
              <w:tab w:val="right" w:leader="dot" w:pos="9350"/>
            </w:tabs>
            <w:rPr>
              <w:rFonts w:eastAsiaTheme="minorEastAsia"/>
            </w:rPr>
          </w:pPr>
          <w:r>
            <w:fldChar w:fldCharType="begin"/>
          </w:r>
          <w:r>
            <w:instrText xml:space="preserve"> HYPERLINK \l "_Toc202853695" </w:instrText>
          </w:r>
          <w:r>
            <w:fldChar w:fldCharType="separate"/>
          </w:r>
          <w:r>
            <w:rPr>
              <w:rStyle w:val="11"/>
              <w:rFonts w:asciiTheme="majorBidi" w:hAnsiTheme="majorBidi"/>
            </w:rPr>
            <w:t>1.4 Objectives of Study</w:t>
          </w:r>
          <w:r>
            <w:tab/>
          </w:r>
          <w:r>
            <w:fldChar w:fldCharType="begin"/>
          </w:r>
          <w:r>
            <w:instrText xml:space="preserve"> PAGEREF _Toc202853695 \h </w:instrText>
          </w:r>
          <w:r>
            <w:fldChar w:fldCharType="separate"/>
          </w:r>
          <w:r>
            <w:t>3</w:t>
          </w:r>
          <w:r>
            <w:fldChar w:fldCharType="end"/>
          </w:r>
          <w:r>
            <w:fldChar w:fldCharType="end"/>
          </w:r>
        </w:p>
        <w:p w14:paraId="4DBF96ED">
          <w:pPr>
            <w:pStyle w:val="14"/>
            <w:tabs>
              <w:tab w:val="right" w:leader="dot" w:pos="9350"/>
            </w:tabs>
            <w:rPr>
              <w:rFonts w:eastAsiaTheme="minorEastAsia"/>
            </w:rPr>
          </w:pPr>
          <w:r>
            <w:fldChar w:fldCharType="begin"/>
          </w:r>
          <w:r>
            <w:instrText xml:space="preserve"> HYPERLINK \l "_Toc202853696" </w:instrText>
          </w:r>
          <w:r>
            <w:fldChar w:fldCharType="separate"/>
          </w:r>
          <w:r>
            <w:rPr>
              <w:rStyle w:val="11"/>
              <w:rFonts w:eastAsia="Calibri" w:asciiTheme="majorBidi" w:hAnsiTheme="majorBidi"/>
              <w:b/>
              <w:bCs/>
            </w:rPr>
            <w:t>CHAPTER TWO</w:t>
          </w:r>
          <w:r>
            <w:tab/>
          </w:r>
          <w:r>
            <w:fldChar w:fldCharType="begin"/>
          </w:r>
          <w:r>
            <w:instrText xml:space="preserve"> PAGEREF _Toc202853696 \h </w:instrText>
          </w:r>
          <w:r>
            <w:fldChar w:fldCharType="separate"/>
          </w:r>
          <w:r>
            <w:t>4</w:t>
          </w:r>
          <w:r>
            <w:fldChar w:fldCharType="end"/>
          </w:r>
          <w:r>
            <w:fldChar w:fldCharType="end"/>
          </w:r>
        </w:p>
        <w:p w14:paraId="480210E9">
          <w:pPr>
            <w:pStyle w:val="15"/>
            <w:tabs>
              <w:tab w:val="right" w:leader="dot" w:pos="9350"/>
            </w:tabs>
            <w:rPr>
              <w:rFonts w:eastAsiaTheme="minorEastAsia"/>
            </w:rPr>
          </w:pPr>
          <w:r>
            <w:fldChar w:fldCharType="begin"/>
          </w:r>
          <w:r>
            <w:instrText xml:space="preserve"> HYPERLINK \l "_Toc202853697" </w:instrText>
          </w:r>
          <w:r>
            <w:fldChar w:fldCharType="separate"/>
          </w:r>
          <w:r>
            <w:rPr>
              <w:rStyle w:val="11"/>
              <w:rFonts w:asciiTheme="majorBidi" w:hAnsiTheme="majorBidi"/>
            </w:rPr>
            <w:t>2.0 LITERATURE REVIEW</w:t>
          </w:r>
          <w:r>
            <w:tab/>
          </w:r>
          <w:r>
            <w:fldChar w:fldCharType="begin"/>
          </w:r>
          <w:r>
            <w:instrText xml:space="preserve"> PAGEREF _Toc202853697 \h </w:instrText>
          </w:r>
          <w:r>
            <w:fldChar w:fldCharType="separate"/>
          </w:r>
          <w:r>
            <w:t>4</w:t>
          </w:r>
          <w:r>
            <w:fldChar w:fldCharType="end"/>
          </w:r>
          <w:r>
            <w:fldChar w:fldCharType="end"/>
          </w:r>
        </w:p>
        <w:p w14:paraId="580EA80C">
          <w:pPr>
            <w:pStyle w:val="15"/>
            <w:tabs>
              <w:tab w:val="right" w:leader="dot" w:pos="9350"/>
            </w:tabs>
            <w:rPr>
              <w:rFonts w:eastAsiaTheme="minorEastAsia"/>
            </w:rPr>
          </w:pPr>
          <w:r>
            <w:fldChar w:fldCharType="begin"/>
          </w:r>
          <w:r>
            <w:instrText xml:space="preserve"> HYPERLINK \l "_Toc202853698" </w:instrText>
          </w:r>
          <w:r>
            <w:fldChar w:fldCharType="separate"/>
          </w:r>
          <w:r>
            <w:rPr>
              <w:rStyle w:val="11"/>
              <w:rFonts w:asciiTheme="majorBidi" w:hAnsiTheme="majorBidi"/>
            </w:rPr>
            <w:t>2.1 Overview of Antimicrobial Resistance</w:t>
          </w:r>
          <w:r>
            <w:tab/>
          </w:r>
          <w:r>
            <w:fldChar w:fldCharType="begin"/>
          </w:r>
          <w:r>
            <w:instrText xml:space="preserve"> PAGEREF _Toc202853698 \h </w:instrText>
          </w:r>
          <w:r>
            <w:fldChar w:fldCharType="separate"/>
          </w:r>
          <w:r>
            <w:t>4</w:t>
          </w:r>
          <w:r>
            <w:fldChar w:fldCharType="end"/>
          </w:r>
          <w:r>
            <w:fldChar w:fldCharType="end"/>
          </w:r>
        </w:p>
        <w:p w14:paraId="56964194">
          <w:pPr>
            <w:pStyle w:val="16"/>
            <w:tabs>
              <w:tab w:val="right" w:leader="dot" w:pos="9350"/>
            </w:tabs>
            <w:rPr>
              <w:rFonts w:eastAsiaTheme="minorEastAsia"/>
            </w:rPr>
          </w:pPr>
          <w:r>
            <w:fldChar w:fldCharType="begin"/>
          </w:r>
          <w:r>
            <w:instrText xml:space="preserve"> HYPERLINK \l "_Toc202853699" </w:instrText>
          </w:r>
          <w:r>
            <w:fldChar w:fldCharType="separate"/>
          </w:r>
          <w:r>
            <w:rPr>
              <w:rStyle w:val="11"/>
            </w:rPr>
            <w:t>2.1.1 Global Burden of Antibiotic Resistance</w:t>
          </w:r>
          <w:r>
            <w:tab/>
          </w:r>
          <w:r>
            <w:fldChar w:fldCharType="begin"/>
          </w:r>
          <w:r>
            <w:instrText xml:space="preserve"> PAGEREF _Toc202853699 \h </w:instrText>
          </w:r>
          <w:r>
            <w:fldChar w:fldCharType="separate"/>
          </w:r>
          <w:r>
            <w:t>4</w:t>
          </w:r>
          <w:r>
            <w:fldChar w:fldCharType="end"/>
          </w:r>
          <w:r>
            <w:fldChar w:fldCharType="end"/>
          </w:r>
        </w:p>
        <w:p w14:paraId="13705C9D">
          <w:pPr>
            <w:pStyle w:val="16"/>
            <w:tabs>
              <w:tab w:val="right" w:leader="dot" w:pos="9350"/>
            </w:tabs>
            <w:rPr>
              <w:rFonts w:eastAsiaTheme="minorEastAsia"/>
            </w:rPr>
          </w:pPr>
          <w:r>
            <w:fldChar w:fldCharType="begin"/>
          </w:r>
          <w:r>
            <w:instrText xml:space="preserve"> HYPERLINK \l "_Toc202853700" </w:instrText>
          </w:r>
          <w:r>
            <w:fldChar w:fldCharType="separate"/>
          </w:r>
          <w:r>
            <w:rPr>
              <w:rStyle w:val="11"/>
            </w:rPr>
            <w:t>2.1.2 Emergence of Multidrug-Resistant Bacteria</w:t>
          </w:r>
          <w:r>
            <w:tab/>
          </w:r>
          <w:r>
            <w:fldChar w:fldCharType="begin"/>
          </w:r>
          <w:r>
            <w:instrText xml:space="preserve"> PAGEREF _Toc202853700 \h </w:instrText>
          </w:r>
          <w:r>
            <w:fldChar w:fldCharType="separate"/>
          </w:r>
          <w:r>
            <w:t>4</w:t>
          </w:r>
          <w:r>
            <w:fldChar w:fldCharType="end"/>
          </w:r>
          <w:r>
            <w:fldChar w:fldCharType="end"/>
          </w:r>
        </w:p>
        <w:p w14:paraId="71223C59">
          <w:pPr>
            <w:pStyle w:val="16"/>
            <w:tabs>
              <w:tab w:val="right" w:leader="dot" w:pos="9350"/>
            </w:tabs>
            <w:rPr>
              <w:rFonts w:eastAsiaTheme="minorEastAsia"/>
            </w:rPr>
          </w:pPr>
          <w:r>
            <w:fldChar w:fldCharType="begin"/>
          </w:r>
          <w:r>
            <w:instrText xml:space="preserve"> HYPERLINK \l "_Toc202853701" </w:instrText>
          </w:r>
          <w:r>
            <w:fldChar w:fldCharType="separate"/>
          </w:r>
          <w:r>
            <w:rPr>
              <w:rStyle w:val="11"/>
            </w:rPr>
            <w:t>2.1.3 Need for Alternative Therapies</w:t>
          </w:r>
          <w:r>
            <w:tab/>
          </w:r>
          <w:r>
            <w:fldChar w:fldCharType="begin"/>
          </w:r>
          <w:r>
            <w:instrText xml:space="preserve"> PAGEREF _Toc202853701 \h </w:instrText>
          </w:r>
          <w:r>
            <w:fldChar w:fldCharType="separate"/>
          </w:r>
          <w:r>
            <w:t>4</w:t>
          </w:r>
          <w:r>
            <w:fldChar w:fldCharType="end"/>
          </w:r>
          <w:r>
            <w:fldChar w:fldCharType="end"/>
          </w:r>
        </w:p>
        <w:p w14:paraId="5B65851A">
          <w:pPr>
            <w:pStyle w:val="15"/>
            <w:tabs>
              <w:tab w:val="right" w:leader="dot" w:pos="9350"/>
            </w:tabs>
            <w:rPr>
              <w:rFonts w:eastAsiaTheme="minorEastAsia"/>
            </w:rPr>
          </w:pPr>
          <w:r>
            <w:fldChar w:fldCharType="begin"/>
          </w:r>
          <w:r>
            <w:instrText xml:space="preserve"> HYPERLINK \l "_Toc202853702" </w:instrText>
          </w:r>
          <w:r>
            <w:fldChar w:fldCharType="separate"/>
          </w:r>
          <w:r>
            <w:rPr>
              <w:rStyle w:val="11"/>
              <w:rFonts w:asciiTheme="majorBidi" w:hAnsiTheme="majorBidi"/>
            </w:rPr>
            <w:t>2.2 Clinical Relevance of the Test Organisms</w:t>
          </w:r>
          <w:r>
            <w:tab/>
          </w:r>
          <w:r>
            <w:fldChar w:fldCharType="begin"/>
          </w:r>
          <w:r>
            <w:instrText xml:space="preserve"> PAGEREF _Toc202853702 \h </w:instrText>
          </w:r>
          <w:r>
            <w:fldChar w:fldCharType="separate"/>
          </w:r>
          <w:r>
            <w:t>4</w:t>
          </w:r>
          <w:r>
            <w:fldChar w:fldCharType="end"/>
          </w:r>
          <w:r>
            <w:fldChar w:fldCharType="end"/>
          </w:r>
        </w:p>
        <w:p w14:paraId="76E3C2F4">
          <w:pPr>
            <w:pStyle w:val="16"/>
            <w:tabs>
              <w:tab w:val="right" w:leader="dot" w:pos="9350"/>
            </w:tabs>
            <w:rPr>
              <w:rFonts w:eastAsiaTheme="minorEastAsia"/>
            </w:rPr>
          </w:pPr>
          <w:r>
            <w:fldChar w:fldCharType="begin"/>
          </w:r>
          <w:r>
            <w:instrText xml:space="preserve"> HYPERLINK \l "_Toc202853703" </w:instrText>
          </w:r>
          <w:r>
            <w:fldChar w:fldCharType="separate"/>
          </w:r>
          <w:r>
            <w:rPr>
              <w:rStyle w:val="11"/>
            </w:rPr>
            <w:t>2.2.1 Staphylococcus aureus (MRSA and MSSA)</w:t>
          </w:r>
          <w:r>
            <w:tab/>
          </w:r>
          <w:r>
            <w:fldChar w:fldCharType="begin"/>
          </w:r>
          <w:r>
            <w:instrText xml:space="preserve"> PAGEREF _Toc202853703 \h </w:instrText>
          </w:r>
          <w:r>
            <w:fldChar w:fldCharType="separate"/>
          </w:r>
          <w:r>
            <w:t>4</w:t>
          </w:r>
          <w:r>
            <w:fldChar w:fldCharType="end"/>
          </w:r>
          <w:r>
            <w:fldChar w:fldCharType="end"/>
          </w:r>
        </w:p>
        <w:p w14:paraId="73331512">
          <w:pPr>
            <w:pStyle w:val="16"/>
            <w:tabs>
              <w:tab w:val="right" w:leader="dot" w:pos="9350"/>
            </w:tabs>
            <w:rPr>
              <w:rFonts w:eastAsiaTheme="minorEastAsia"/>
            </w:rPr>
          </w:pPr>
          <w:r>
            <w:fldChar w:fldCharType="begin"/>
          </w:r>
          <w:r>
            <w:instrText xml:space="preserve"> HYPERLINK \l "_Toc202853704" </w:instrText>
          </w:r>
          <w:r>
            <w:fldChar w:fldCharType="separate"/>
          </w:r>
          <w:r>
            <w:rPr>
              <w:rStyle w:val="11"/>
            </w:rPr>
            <w:t>2.2.2 Escherichia coli</w:t>
          </w:r>
          <w:r>
            <w:tab/>
          </w:r>
          <w:r>
            <w:fldChar w:fldCharType="begin"/>
          </w:r>
          <w:r>
            <w:instrText xml:space="preserve"> PAGEREF _Toc202853704 \h </w:instrText>
          </w:r>
          <w:r>
            <w:fldChar w:fldCharType="separate"/>
          </w:r>
          <w:r>
            <w:t>5</w:t>
          </w:r>
          <w:r>
            <w:fldChar w:fldCharType="end"/>
          </w:r>
          <w:r>
            <w:fldChar w:fldCharType="end"/>
          </w:r>
        </w:p>
        <w:p w14:paraId="7F4A934F">
          <w:pPr>
            <w:pStyle w:val="16"/>
            <w:tabs>
              <w:tab w:val="right" w:leader="dot" w:pos="9350"/>
            </w:tabs>
            <w:rPr>
              <w:rFonts w:eastAsiaTheme="minorEastAsia"/>
            </w:rPr>
          </w:pPr>
          <w:r>
            <w:fldChar w:fldCharType="begin"/>
          </w:r>
          <w:r>
            <w:instrText xml:space="preserve"> HYPERLINK \l "_Toc202853705" </w:instrText>
          </w:r>
          <w:r>
            <w:fldChar w:fldCharType="separate"/>
          </w:r>
          <w:r>
            <w:rPr>
              <w:rStyle w:val="11"/>
            </w:rPr>
            <w:t>2.2.3 Pseudomonas aeruginosa</w:t>
          </w:r>
          <w:r>
            <w:tab/>
          </w:r>
          <w:r>
            <w:fldChar w:fldCharType="begin"/>
          </w:r>
          <w:r>
            <w:instrText xml:space="preserve"> PAGEREF _Toc202853705 \h </w:instrText>
          </w:r>
          <w:r>
            <w:fldChar w:fldCharType="separate"/>
          </w:r>
          <w:r>
            <w:t>6</w:t>
          </w:r>
          <w:r>
            <w:fldChar w:fldCharType="end"/>
          </w:r>
          <w:r>
            <w:fldChar w:fldCharType="end"/>
          </w:r>
        </w:p>
        <w:p w14:paraId="497D5B67">
          <w:pPr>
            <w:pStyle w:val="16"/>
            <w:tabs>
              <w:tab w:val="right" w:leader="dot" w:pos="9350"/>
            </w:tabs>
            <w:rPr>
              <w:rFonts w:eastAsiaTheme="minorEastAsia"/>
            </w:rPr>
          </w:pPr>
          <w:r>
            <w:fldChar w:fldCharType="begin"/>
          </w:r>
          <w:r>
            <w:instrText xml:space="preserve"> HYPERLINK \l "_Toc202853706" </w:instrText>
          </w:r>
          <w:r>
            <w:fldChar w:fldCharType="separate"/>
          </w:r>
          <w:r>
            <w:rPr>
              <w:rStyle w:val="11"/>
            </w:rPr>
            <w:t>2.2.4 Klebsiella pneumoniae</w:t>
          </w:r>
          <w:r>
            <w:tab/>
          </w:r>
          <w:r>
            <w:fldChar w:fldCharType="begin"/>
          </w:r>
          <w:r>
            <w:instrText xml:space="preserve"> PAGEREF _Toc202853706 \h </w:instrText>
          </w:r>
          <w:r>
            <w:fldChar w:fldCharType="separate"/>
          </w:r>
          <w:r>
            <w:t>6</w:t>
          </w:r>
          <w:r>
            <w:fldChar w:fldCharType="end"/>
          </w:r>
          <w:r>
            <w:fldChar w:fldCharType="end"/>
          </w:r>
        </w:p>
        <w:p w14:paraId="792237F0">
          <w:pPr>
            <w:pStyle w:val="16"/>
            <w:tabs>
              <w:tab w:val="right" w:leader="dot" w:pos="9350"/>
            </w:tabs>
            <w:rPr>
              <w:rFonts w:eastAsiaTheme="minorEastAsia"/>
            </w:rPr>
          </w:pPr>
          <w:r>
            <w:fldChar w:fldCharType="begin"/>
          </w:r>
          <w:r>
            <w:instrText xml:space="preserve"> HYPERLINK \l "_Toc202853707" </w:instrText>
          </w:r>
          <w:r>
            <w:fldChar w:fldCharType="separate"/>
          </w:r>
          <w:r>
            <w:rPr>
              <w:rStyle w:val="11"/>
            </w:rPr>
            <w:t>2.2.5 Salmonella typhi</w:t>
          </w:r>
          <w:r>
            <w:tab/>
          </w:r>
          <w:r>
            <w:fldChar w:fldCharType="begin"/>
          </w:r>
          <w:r>
            <w:instrText xml:space="preserve"> PAGEREF _Toc202853707 \h </w:instrText>
          </w:r>
          <w:r>
            <w:fldChar w:fldCharType="separate"/>
          </w:r>
          <w:r>
            <w:t>7</w:t>
          </w:r>
          <w:r>
            <w:fldChar w:fldCharType="end"/>
          </w:r>
          <w:r>
            <w:fldChar w:fldCharType="end"/>
          </w:r>
        </w:p>
        <w:p w14:paraId="6AC085BE">
          <w:pPr>
            <w:pStyle w:val="15"/>
            <w:tabs>
              <w:tab w:val="right" w:leader="dot" w:pos="9350"/>
            </w:tabs>
            <w:rPr>
              <w:rFonts w:eastAsiaTheme="minorEastAsia"/>
            </w:rPr>
          </w:pPr>
          <w:r>
            <w:fldChar w:fldCharType="begin"/>
          </w:r>
          <w:r>
            <w:instrText xml:space="preserve"> HYPERLINK \l "_Toc202853708" </w:instrText>
          </w:r>
          <w:r>
            <w:fldChar w:fldCharType="separate"/>
          </w:r>
          <w:r>
            <w:rPr>
              <w:rStyle w:val="11"/>
              <w:rFonts w:asciiTheme="majorBidi" w:hAnsiTheme="majorBidi"/>
            </w:rPr>
            <w:t>2.3 Overview of Clove</w:t>
          </w:r>
          <w:r>
            <w:tab/>
          </w:r>
          <w:r>
            <w:fldChar w:fldCharType="begin"/>
          </w:r>
          <w:r>
            <w:instrText xml:space="preserve"> PAGEREF _Toc202853708 \h </w:instrText>
          </w:r>
          <w:r>
            <w:fldChar w:fldCharType="separate"/>
          </w:r>
          <w:r>
            <w:t>7</w:t>
          </w:r>
          <w:r>
            <w:fldChar w:fldCharType="end"/>
          </w:r>
          <w:r>
            <w:fldChar w:fldCharType="end"/>
          </w:r>
        </w:p>
        <w:p w14:paraId="53F47DB8">
          <w:pPr>
            <w:pStyle w:val="15"/>
            <w:tabs>
              <w:tab w:val="right" w:leader="dot" w:pos="9350"/>
            </w:tabs>
            <w:rPr>
              <w:rFonts w:eastAsiaTheme="minorEastAsia"/>
            </w:rPr>
          </w:pPr>
          <w:r>
            <w:fldChar w:fldCharType="begin"/>
          </w:r>
          <w:r>
            <w:instrText xml:space="preserve"> HYPERLINK \l "_Toc202853709" </w:instrText>
          </w:r>
          <w:r>
            <w:fldChar w:fldCharType="separate"/>
          </w:r>
          <w:r>
            <w:rPr>
              <w:rStyle w:val="11"/>
              <w:rFonts w:asciiTheme="majorBidi" w:hAnsiTheme="majorBidi"/>
            </w:rPr>
            <w:t>2.4 Bioactive Compounds of Clove Extract</w:t>
          </w:r>
          <w:r>
            <w:tab/>
          </w:r>
          <w:r>
            <w:fldChar w:fldCharType="begin"/>
          </w:r>
          <w:r>
            <w:instrText xml:space="preserve"> PAGEREF _Toc202853709 \h </w:instrText>
          </w:r>
          <w:r>
            <w:fldChar w:fldCharType="separate"/>
          </w:r>
          <w:r>
            <w:t>8</w:t>
          </w:r>
          <w:r>
            <w:fldChar w:fldCharType="end"/>
          </w:r>
          <w:r>
            <w:fldChar w:fldCharType="end"/>
          </w:r>
        </w:p>
        <w:p w14:paraId="16BE2E51">
          <w:pPr>
            <w:pStyle w:val="16"/>
            <w:tabs>
              <w:tab w:val="right" w:leader="dot" w:pos="9350"/>
            </w:tabs>
            <w:rPr>
              <w:rFonts w:eastAsiaTheme="minorEastAsia"/>
            </w:rPr>
          </w:pPr>
          <w:r>
            <w:fldChar w:fldCharType="begin"/>
          </w:r>
          <w:r>
            <w:instrText xml:space="preserve"> HYPERLINK \l "_Toc202853710" </w:instrText>
          </w:r>
          <w:r>
            <w:fldChar w:fldCharType="separate"/>
          </w:r>
          <w:r>
            <w:rPr>
              <w:rStyle w:val="11"/>
            </w:rPr>
            <w:t>2.4.1 Eugenol</w:t>
          </w:r>
          <w:r>
            <w:tab/>
          </w:r>
          <w:r>
            <w:fldChar w:fldCharType="begin"/>
          </w:r>
          <w:r>
            <w:instrText xml:space="preserve"> PAGEREF _Toc202853710 \h </w:instrText>
          </w:r>
          <w:r>
            <w:fldChar w:fldCharType="separate"/>
          </w:r>
          <w:r>
            <w:t>9</w:t>
          </w:r>
          <w:r>
            <w:fldChar w:fldCharType="end"/>
          </w:r>
          <w:r>
            <w:fldChar w:fldCharType="end"/>
          </w:r>
        </w:p>
        <w:p w14:paraId="6C575FA4">
          <w:pPr>
            <w:pStyle w:val="16"/>
            <w:tabs>
              <w:tab w:val="right" w:leader="dot" w:pos="9350"/>
            </w:tabs>
            <w:rPr>
              <w:rFonts w:eastAsiaTheme="minorEastAsia"/>
            </w:rPr>
          </w:pPr>
          <w:r>
            <w:fldChar w:fldCharType="begin"/>
          </w:r>
          <w:r>
            <w:instrText xml:space="preserve"> HYPERLINK \l "_Toc202853711" </w:instrText>
          </w:r>
          <w:r>
            <w:fldChar w:fldCharType="separate"/>
          </w:r>
          <w:r>
            <w:rPr>
              <w:rStyle w:val="11"/>
            </w:rPr>
            <w:t>2.4.2 Acetyl Eugenol</w:t>
          </w:r>
          <w:r>
            <w:tab/>
          </w:r>
          <w:r>
            <w:fldChar w:fldCharType="begin"/>
          </w:r>
          <w:r>
            <w:instrText xml:space="preserve"> PAGEREF _Toc202853711 \h </w:instrText>
          </w:r>
          <w:r>
            <w:fldChar w:fldCharType="separate"/>
          </w:r>
          <w:r>
            <w:t>10</w:t>
          </w:r>
          <w:r>
            <w:fldChar w:fldCharType="end"/>
          </w:r>
          <w:r>
            <w:fldChar w:fldCharType="end"/>
          </w:r>
        </w:p>
        <w:p w14:paraId="15517D37">
          <w:pPr>
            <w:pStyle w:val="16"/>
            <w:tabs>
              <w:tab w:val="right" w:leader="dot" w:pos="9350"/>
            </w:tabs>
            <w:rPr>
              <w:rFonts w:eastAsiaTheme="minorEastAsia"/>
            </w:rPr>
          </w:pPr>
          <w:r>
            <w:fldChar w:fldCharType="begin"/>
          </w:r>
          <w:r>
            <w:instrText xml:space="preserve"> HYPERLINK \l "_Toc202853712" </w:instrText>
          </w:r>
          <w:r>
            <w:fldChar w:fldCharType="separate"/>
          </w:r>
          <w:r>
            <w:rPr>
              <w:rStyle w:val="11"/>
            </w:rPr>
            <w:t>2.4.3 β-Caryophyllene</w:t>
          </w:r>
          <w:r>
            <w:tab/>
          </w:r>
          <w:r>
            <w:fldChar w:fldCharType="begin"/>
          </w:r>
          <w:r>
            <w:instrText xml:space="preserve"> PAGEREF _Toc202853712 \h </w:instrText>
          </w:r>
          <w:r>
            <w:fldChar w:fldCharType="separate"/>
          </w:r>
          <w:r>
            <w:t>11</w:t>
          </w:r>
          <w:r>
            <w:fldChar w:fldCharType="end"/>
          </w:r>
          <w:r>
            <w:fldChar w:fldCharType="end"/>
          </w:r>
        </w:p>
        <w:p w14:paraId="678F0F3B">
          <w:pPr>
            <w:pStyle w:val="16"/>
            <w:tabs>
              <w:tab w:val="right" w:leader="dot" w:pos="9350"/>
            </w:tabs>
            <w:rPr>
              <w:rFonts w:eastAsiaTheme="minorEastAsia"/>
            </w:rPr>
          </w:pPr>
          <w:r>
            <w:fldChar w:fldCharType="begin"/>
          </w:r>
          <w:r>
            <w:instrText xml:space="preserve"> HYPERLINK \l "_Toc202853713" </w:instrText>
          </w:r>
          <w:r>
            <w:fldChar w:fldCharType="separate"/>
          </w:r>
          <w:r>
            <w:rPr>
              <w:rStyle w:val="11"/>
            </w:rPr>
            <w:t>2.4.4 α-Humulene</w:t>
          </w:r>
          <w:r>
            <w:tab/>
          </w:r>
          <w:r>
            <w:fldChar w:fldCharType="begin"/>
          </w:r>
          <w:r>
            <w:instrText xml:space="preserve"> PAGEREF _Toc202853713 \h </w:instrText>
          </w:r>
          <w:r>
            <w:fldChar w:fldCharType="separate"/>
          </w:r>
          <w:r>
            <w:t>11</w:t>
          </w:r>
          <w:r>
            <w:fldChar w:fldCharType="end"/>
          </w:r>
          <w:r>
            <w:fldChar w:fldCharType="end"/>
          </w:r>
        </w:p>
        <w:p w14:paraId="2BC7A093">
          <w:pPr>
            <w:pStyle w:val="16"/>
            <w:tabs>
              <w:tab w:val="right" w:leader="dot" w:pos="9350"/>
            </w:tabs>
            <w:rPr>
              <w:rFonts w:eastAsiaTheme="minorEastAsia"/>
            </w:rPr>
          </w:pPr>
          <w:r>
            <w:fldChar w:fldCharType="begin"/>
          </w:r>
          <w:r>
            <w:instrText xml:space="preserve"> HYPERLINK \l "_Toc202853714" </w:instrText>
          </w:r>
          <w:r>
            <w:fldChar w:fldCharType="separate"/>
          </w:r>
          <w:r>
            <w:rPr>
              <w:rStyle w:val="11"/>
            </w:rPr>
            <w:t>2.4.5 α-Caryophyllene Oxide</w:t>
          </w:r>
          <w:r>
            <w:tab/>
          </w:r>
          <w:r>
            <w:fldChar w:fldCharType="begin"/>
          </w:r>
          <w:r>
            <w:instrText xml:space="preserve"> PAGEREF _Toc202853714 \h </w:instrText>
          </w:r>
          <w:r>
            <w:fldChar w:fldCharType="separate"/>
          </w:r>
          <w:r>
            <w:t>11</w:t>
          </w:r>
          <w:r>
            <w:fldChar w:fldCharType="end"/>
          </w:r>
          <w:r>
            <w:fldChar w:fldCharType="end"/>
          </w:r>
        </w:p>
        <w:p w14:paraId="1DCE6D8D">
          <w:pPr>
            <w:pStyle w:val="16"/>
            <w:tabs>
              <w:tab w:val="right" w:leader="dot" w:pos="9350"/>
            </w:tabs>
            <w:rPr>
              <w:rFonts w:eastAsiaTheme="minorEastAsia"/>
            </w:rPr>
          </w:pPr>
          <w:r>
            <w:fldChar w:fldCharType="begin"/>
          </w:r>
          <w:r>
            <w:instrText xml:space="preserve"> HYPERLINK \l "_Toc202853715" </w:instrText>
          </w:r>
          <w:r>
            <w:fldChar w:fldCharType="separate"/>
          </w:r>
          <w:r>
            <w:rPr>
              <w:rStyle w:val="11"/>
            </w:rPr>
            <w:t>2.4.6 α-Murolene and γ-Murolene</w:t>
          </w:r>
          <w:r>
            <w:tab/>
          </w:r>
          <w:r>
            <w:fldChar w:fldCharType="begin"/>
          </w:r>
          <w:r>
            <w:instrText xml:space="preserve"> PAGEREF _Toc202853715 \h </w:instrText>
          </w:r>
          <w:r>
            <w:fldChar w:fldCharType="separate"/>
          </w:r>
          <w:r>
            <w:t>11</w:t>
          </w:r>
          <w:r>
            <w:fldChar w:fldCharType="end"/>
          </w:r>
          <w:r>
            <w:fldChar w:fldCharType="end"/>
          </w:r>
        </w:p>
        <w:p w14:paraId="7B4AF028">
          <w:pPr>
            <w:pStyle w:val="16"/>
            <w:tabs>
              <w:tab w:val="right" w:leader="dot" w:pos="9350"/>
            </w:tabs>
            <w:rPr>
              <w:rFonts w:eastAsiaTheme="minorEastAsia"/>
            </w:rPr>
          </w:pPr>
          <w:r>
            <w:fldChar w:fldCharType="begin"/>
          </w:r>
          <w:r>
            <w:instrText xml:space="preserve"> HYPERLINK \l "_Toc202853716" </w:instrText>
          </w:r>
          <w:r>
            <w:fldChar w:fldCharType="separate"/>
          </w:r>
          <w:r>
            <w:rPr>
              <w:rStyle w:val="11"/>
            </w:rPr>
            <w:t>2.4.7 α-Selinene and β-Selinene</w:t>
          </w:r>
          <w:r>
            <w:tab/>
          </w:r>
          <w:r>
            <w:fldChar w:fldCharType="begin"/>
          </w:r>
          <w:r>
            <w:instrText xml:space="preserve"> PAGEREF _Toc202853716 \h </w:instrText>
          </w:r>
          <w:r>
            <w:fldChar w:fldCharType="separate"/>
          </w:r>
          <w:r>
            <w:t>12</w:t>
          </w:r>
          <w:r>
            <w:fldChar w:fldCharType="end"/>
          </w:r>
          <w:r>
            <w:fldChar w:fldCharType="end"/>
          </w:r>
        </w:p>
        <w:p w14:paraId="00A44788">
          <w:pPr>
            <w:pStyle w:val="16"/>
            <w:tabs>
              <w:tab w:val="right" w:leader="dot" w:pos="9350"/>
            </w:tabs>
            <w:rPr>
              <w:rFonts w:eastAsiaTheme="minorEastAsia"/>
            </w:rPr>
          </w:pPr>
          <w:r>
            <w:fldChar w:fldCharType="begin"/>
          </w:r>
          <w:r>
            <w:instrText xml:space="preserve"> HYPERLINK \l "_Toc202853717" </w:instrText>
          </w:r>
          <w:r>
            <w:fldChar w:fldCharType="separate"/>
          </w:r>
          <w:r>
            <w:rPr>
              <w:rStyle w:val="11"/>
            </w:rPr>
            <w:t>2.4.8 δ-cadinene</w:t>
          </w:r>
          <w:r>
            <w:tab/>
          </w:r>
          <w:r>
            <w:fldChar w:fldCharType="begin"/>
          </w:r>
          <w:r>
            <w:instrText xml:space="preserve"> PAGEREF _Toc202853717 \h </w:instrText>
          </w:r>
          <w:r>
            <w:fldChar w:fldCharType="separate"/>
          </w:r>
          <w:r>
            <w:t>12</w:t>
          </w:r>
          <w:r>
            <w:fldChar w:fldCharType="end"/>
          </w:r>
          <w:r>
            <w:fldChar w:fldCharType="end"/>
          </w:r>
        </w:p>
        <w:p w14:paraId="473A791A">
          <w:pPr>
            <w:pStyle w:val="15"/>
            <w:tabs>
              <w:tab w:val="right" w:leader="dot" w:pos="9350"/>
            </w:tabs>
            <w:rPr>
              <w:rFonts w:eastAsiaTheme="minorEastAsia"/>
            </w:rPr>
          </w:pPr>
          <w:r>
            <w:fldChar w:fldCharType="begin"/>
          </w:r>
          <w:r>
            <w:instrText xml:space="preserve"> HYPERLINK \l "_Toc202853718" </w:instrText>
          </w:r>
          <w:r>
            <w:fldChar w:fldCharType="separate"/>
          </w:r>
          <w:r>
            <w:rPr>
              <w:rStyle w:val="11"/>
              <w:rFonts w:asciiTheme="majorBidi" w:hAnsiTheme="majorBidi"/>
            </w:rPr>
            <w:t>2.5 Biological Activities of Clove</w:t>
          </w:r>
          <w:r>
            <w:tab/>
          </w:r>
          <w:r>
            <w:fldChar w:fldCharType="begin"/>
          </w:r>
          <w:r>
            <w:instrText xml:space="preserve"> PAGEREF _Toc202853718 \h </w:instrText>
          </w:r>
          <w:r>
            <w:fldChar w:fldCharType="separate"/>
          </w:r>
          <w:r>
            <w:t>12</w:t>
          </w:r>
          <w:r>
            <w:fldChar w:fldCharType="end"/>
          </w:r>
          <w:r>
            <w:fldChar w:fldCharType="end"/>
          </w:r>
        </w:p>
        <w:p w14:paraId="1729E15F">
          <w:pPr>
            <w:pStyle w:val="16"/>
            <w:tabs>
              <w:tab w:val="right" w:leader="dot" w:pos="9350"/>
            </w:tabs>
            <w:rPr>
              <w:rFonts w:eastAsiaTheme="minorEastAsia"/>
            </w:rPr>
          </w:pPr>
          <w:r>
            <w:fldChar w:fldCharType="begin"/>
          </w:r>
          <w:r>
            <w:instrText xml:space="preserve"> HYPERLINK \l "_Toc202853719" </w:instrText>
          </w:r>
          <w:r>
            <w:fldChar w:fldCharType="separate"/>
          </w:r>
          <w:r>
            <w:rPr>
              <w:rStyle w:val="11"/>
            </w:rPr>
            <w:t>2.5.1 Anti-Diabetic Activity</w:t>
          </w:r>
          <w:r>
            <w:tab/>
          </w:r>
          <w:r>
            <w:fldChar w:fldCharType="begin"/>
          </w:r>
          <w:r>
            <w:instrText xml:space="preserve"> PAGEREF _Toc202853719 \h </w:instrText>
          </w:r>
          <w:r>
            <w:fldChar w:fldCharType="separate"/>
          </w:r>
          <w:r>
            <w:t>13</w:t>
          </w:r>
          <w:r>
            <w:fldChar w:fldCharType="end"/>
          </w:r>
          <w:r>
            <w:fldChar w:fldCharType="end"/>
          </w:r>
        </w:p>
        <w:p w14:paraId="6B60456D">
          <w:pPr>
            <w:pStyle w:val="16"/>
            <w:tabs>
              <w:tab w:val="right" w:leader="dot" w:pos="9350"/>
            </w:tabs>
            <w:rPr>
              <w:rFonts w:eastAsiaTheme="minorEastAsia"/>
            </w:rPr>
          </w:pPr>
          <w:r>
            <w:fldChar w:fldCharType="begin"/>
          </w:r>
          <w:r>
            <w:instrText xml:space="preserve"> HYPERLINK \l "_Toc202853720" </w:instrText>
          </w:r>
          <w:r>
            <w:fldChar w:fldCharType="separate"/>
          </w:r>
          <w:r>
            <w:rPr>
              <w:rStyle w:val="11"/>
            </w:rPr>
            <w:t>2.5.2 Antioxidant Activity</w:t>
          </w:r>
          <w:r>
            <w:tab/>
          </w:r>
          <w:r>
            <w:fldChar w:fldCharType="begin"/>
          </w:r>
          <w:r>
            <w:instrText xml:space="preserve"> PAGEREF _Toc202853720 \h </w:instrText>
          </w:r>
          <w:r>
            <w:fldChar w:fldCharType="separate"/>
          </w:r>
          <w:r>
            <w:t>13</w:t>
          </w:r>
          <w:r>
            <w:fldChar w:fldCharType="end"/>
          </w:r>
          <w:r>
            <w:fldChar w:fldCharType="end"/>
          </w:r>
        </w:p>
        <w:p w14:paraId="3C6064EC">
          <w:pPr>
            <w:pStyle w:val="16"/>
            <w:tabs>
              <w:tab w:val="right" w:leader="dot" w:pos="9350"/>
            </w:tabs>
            <w:rPr>
              <w:rFonts w:eastAsiaTheme="minorEastAsia"/>
            </w:rPr>
          </w:pPr>
          <w:r>
            <w:fldChar w:fldCharType="begin"/>
          </w:r>
          <w:r>
            <w:instrText xml:space="preserve"> HYPERLINK \l "_Toc202853721" </w:instrText>
          </w:r>
          <w:r>
            <w:fldChar w:fldCharType="separate"/>
          </w:r>
          <w:r>
            <w:rPr>
              <w:rStyle w:val="11"/>
            </w:rPr>
            <w:t>2.5.3 Antimicrobial Activity</w:t>
          </w:r>
          <w:r>
            <w:tab/>
          </w:r>
          <w:r>
            <w:fldChar w:fldCharType="begin"/>
          </w:r>
          <w:r>
            <w:instrText xml:space="preserve"> PAGEREF _Toc202853721 \h </w:instrText>
          </w:r>
          <w:r>
            <w:fldChar w:fldCharType="separate"/>
          </w:r>
          <w:r>
            <w:t>16</w:t>
          </w:r>
          <w:r>
            <w:fldChar w:fldCharType="end"/>
          </w:r>
          <w:r>
            <w:fldChar w:fldCharType="end"/>
          </w:r>
        </w:p>
        <w:p w14:paraId="562BA3C3">
          <w:pPr>
            <w:pStyle w:val="16"/>
            <w:tabs>
              <w:tab w:val="right" w:leader="dot" w:pos="9350"/>
            </w:tabs>
            <w:rPr>
              <w:rFonts w:eastAsiaTheme="minorEastAsia"/>
            </w:rPr>
          </w:pPr>
          <w:r>
            <w:fldChar w:fldCharType="begin"/>
          </w:r>
          <w:r>
            <w:instrText xml:space="preserve"> HYPERLINK \l "_Toc202853722" </w:instrText>
          </w:r>
          <w:r>
            <w:fldChar w:fldCharType="separate"/>
          </w:r>
          <w:r>
            <w:rPr>
              <w:rStyle w:val="11"/>
            </w:rPr>
            <w:t>2.5.4 Antinociceptive</w:t>
          </w:r>
          <w:r>
            <w:tab/>
          </w:r>
          <w:r>
            <w:fldChar w:fldCharType="begin"/>
          </w:r>
          <w:r>
            <w:instrText xml:space="preserve"> PAGEREF _Toc202853722 \h </w:instrText>
          </w:r>
          <w:r>
            <w:fldChar w:fldCharType="separate"/>
          </w:r>
          <w:r>
            <w:t>18</w:t>
          </w:r>
          <w:r>
            <w:fldChar w:fldCharType="end"/>
          </w:r>
          <w:r>
            <w:fldChar w:fldCharType="end"/>
          </w:r>
        </w:p>
        <w:p w14:paraId="35889598">
          <w:pPr>
            <w:pStyle w:val="16"/>
            <w:tabs>
              <w:tab w:val="right" w:leader="dot" w:pos="9350"/>
            </w:tabs>
            <w:rPr>
              <w:rFonts w:eastAsiaTheme="minorEastAsia"/>
            </w:rPr>
          </w:pPr>
          <w:r>
            <w:fldChar w:fldCharType="begin"/>
          </w:r>
          <w:r>
            <w:instrText xml:space="preserve"> HYPERLINK \l "_Toc202853723" </w:instrText>
          </w:r>
          <w:r>
            <w:fldChar w:fldCharType="separate"/>
          </w:r>
          <w:r>
            <w:rPr>
              <w:rStyle w:val="11"/>
            </w:rPr>
            <w:t>2.5.5 Antiviral Activity</w:t>
          </w:r>
          <w:r>
            <w:tab/>
          </w:r>
          <w:r>
            <w:fldChar w:fldCharType="begin"/>
          </w:r>
          <w:r>
            <w:instrText xml:space="preserve"> PAGEREF _Toc202853723 \h </w:instrText>
          </w:r>
          <w:r>
            <w:fldChar w:fldCharType="separate"/>
          </w:r>
          <w:r>
            <w:t>18</w:t>
          </w:r>
          <w:r>
            <w:fldChar w:fldCharType="end"/>
          </w:r>
          <w:r>
            <w:fldChar w:fldCharType="end"/>
          </w:r>
        </w:p>
        <w:p w14:paraId="0F2F1B9E">
          <w:pPr>
            <w:pStyle w:val="14"/>
            <w:tabs>
              <w:tab w:val="right" w:leader="dot" w:pos="9350"/>
            </w:tabs>
            <w:rPr>
              <w:rFonts w:eastAsiaTheme="minorEastAsia"/>
            </w:rPr>
          </w:pPr>
          <w:r>
            <w:fldChar w:fldCharType="begin"/>
          </w:r>
          <w:r>
            <w:instrText xml:space="preserve"> HYPERLINK \l "_Toc202853724" </w:instrText>
          </w:r>
          <w:r>
            <w:fldChar w:fldCharType="separate"/>
          </w:r>
          <w:r>
            <w:rPr>
              <w:rStyle w:val="11"/>
              <w:rFonts w:eastAsia="Calibri" w:asciiTheme="majorBidi" w:hAnsiTheme="majorBidi"/>
              <w:b/>
              <w:bCs/>
            </w:rPr>
            <w:t>CHAPTER THREE</w:t>
          </w:r>
          <w:r>
            <w:tab/>
          </w:r>
          <w:r>
            <w:fldChar w:fldCharType="begin"/>
          </w:r>
          <w:r>
            <w:instrText xml:space="preserve"> PAGEREF _Toc202853724 \h </w:instrText>
          </w:r>
          <w:r>
            <w:fldChar w:fldCharType="separate"/>
          </w:r>
          <w:r>
            <w:t>19</w:t>
          </w:r>
          <w:r>
            <w:fldChar w:fldCharType="end"/>
          </w:r>
          <w:r>
            <w:fldChar w:fldCharType="end"/>
          </w:r>
        </w:p>
        <w:p w14:paraId="2A4B92EB">
          <w:pPr>
            <w:pStyle w:val="15"/>
            <w:tabs>
              <w:tab w:val="right" w:leader="dot" w:pos="9350"/>
            </w:tabs>
            <w:rPr>
              <w:rFonts w:eastAsiaTheme="minorEastAsia"/>
            </w:rPr>
          </w:pPr>
          <w:r>
            <w:fldChar w:fldCharType="begin"/>
          </w:r>
          <w:r>
            <w:instrText xml:space="preserve"> HYPERLINK \l "_Toc202853725" </w:instrText>
          </w:r>
          <w:r>
            <w:fldChar w:fldCharType="separate"/>
          </w:r>
          <w:r>
            <w:rPr>
              <w:rStyle w:val="11"/>
              <w:rFonts w:asciiTheme="majorBidi" w:hAnsiTheme="majorBidi"/>
            </w:rPr>
            <w:t>3.0 MATERIALS AND METHODS</w:t>
          </w:r>
          <w:r>
            <w:tab/>
          </w:r>
          <w:r>
            <w:fldChar w:fldCharType="begin"/>
          </w:r>
          <w:r>
            <w:instrText xml:space="preserve"> PAGEREF _Toc202853725 \h </w:instrText>
          </w:r>
          <w:r>
            <w:fldChar w:fldCharType="separate"/>
          </w:r>
          <w:r>
            <w:t>19</w:t>
          </w:r>
          <w:r>
            <w:fldChar w:fldCharType="end"/>
          </w:r>
          <w:r>
            <w:fldChar w:fldCharType="end"/>
          </w:r>
        </w:p>
        <w:p w14:paraId="514B226B">
          <w:pPr>
            <w:pStyle w:val="15"/>
            <w:tabs>
              <w:tab w:val="right" w:leader="dot" w:pos="9350"/>
            </w:tabs>
            <w:rPr>
              <w:rFonts w:eastAsiaTheme="minorEastAsia"/>
            </w:rPr>
          </w:pPr>
          <w:r>
            <w:fldChar w:fldCharType="begin"/>
          </w:r>
          <w:r>
            <w:instrText xml:space="preserve"> HYPERLINK \l "_Toc202853726" </w:instrText>
          </w:r>
          <w:r>
            <w:fldChar w:fldCharType="separate"/>
          </w:r>
          <w:r>
            <w:rPr>
              <w:rStyle w:val="11"/>
              <w:rFonts w:asciiTheme="majorBidi" w:hAnsiTheme="majorBidi"/>
            </w:rPr>
            <w:t>3.1 Collection and Preparation of Clove Flower Buds</w:t>
          </w:r>
          <w:r>
            <w:tab/>
          </w:r>
          <w:r>
            <w:fldChar w:fldCharType="begin"/>
          </w:r>
          <w:r>
            <w:instrText xml:space="preserve"> PAGEREF _Toc202853726 \h </w:instrText>
          </w:r>
          <w:r>
            <w:fldChar w:fldCharType="separate"/>
          </w:r>
          <w:r>
            <w:t>19</w:t>
          </w:r>
          <w:r>
            <w:fldChar w:fldCharType="end"/>
          </w:r>
          <w:r>
            <w:fldChar w:fldCharType="end"/>
          </w:r>
        </w:p>
        <w:p w14:paraId="58BD4AD5">
          <w:pPr>
            <w:pStyle w:val="15"/>
            <w:tabs>
              <w:tab w:val="right" w:leader="dot" w:pos="9350"/>
            </w:tabs>
            <w:rPr>
              <w:rFonts w:eastAsiaTheme="minorEastAsia"/>
            </w:rPr>
          </w:pPr>
          <w:r>
            <w:fldChar w:fldCharType="begin"/>
          </w:r>
          <w:r>
            <w:instrText xml:space="preserve"> HYPERLINK \l "_Toc202853727" </w:instrText>
          </w:r>
          <w:r>
            <w:fldChar w:fldCharType="separate"/>
          </w:r>
          <w:r>
            <w:rPr>
              <w:rStyle w:val="11"/>
              <w:rFonts w:asciiTheme="majorBidi" w:hAnsiTheme="majorBidi"/>
            </w:rPr>
            <w:t>3.2 Preparation of Clove Extract</w:t>
          </w:r>
          <w:r>
            <w:tab/>
          </w:r>
          <w:r>
            <w:fldChar w:fldCharType="begin"/>
          </w:r>
          <w:r>
            <w:instrText xml:space="preserve"> PAGEREF _Toc202853727 \h </w:instrText>
          </w:r>
          <w:r>
            <w:fldChar w:fldCharType="separate"/>
          </w:r>
          <w:r>
            <w:t>19</w:t>
          </w:r>
          <w:r>
            <w:fldChar w:fldCharType="end"/>
          </w:r>
          <w:r>
            <w:fldChar w:fldCharType="end"/>
          </w:r>
        </w:p>
        <w:p w14:paraId="22C83324">
          <w:pPr>
            <w:pStyle w:val="15"/>
            <w:tabs>
              <w:tab w:val="right" w:leader="dot" w:pos="9350"/>
            </w:tabs>
            <w:rPr>
              <w:rFonts w:eastAsiaTheme="minorEastAsia"/>
            </w:rPr>
          </w:pPr>
          <w:r>
            <w:fldChar w:fldCharType="begin"/>
          </w:r>
          <w:r>
            <w:instrText xml:space="preserve"> HYPERLINK \l "_Toc202853728" </w:instrText>
          </w:r>
          <w:r>
            <w:fldChar w:fldCharType="separate"/>
          </w:r>
          <w:r>
            <w:rPr>
              <w:rStyle w:val="11"/>
              <w:rFonts w:asciiTheme="majorBidi" w:hAnsiTheme="majorBidi"/>
            </w:rPr>
            <w:t>3.3 Collection of Test Organisms</w:t>
          </w:r>
          <w:r>
            <w:tab/>
          </w:r>
          <w:r>
            <w:fldChar w:fldCharType="begin"/>
          </w:r>
          <w:r>
            <w:instrText xml:space="preserve"> PAGEREF _Toc202853728 \h </w:instrText>
          </w:r>
          <w:r>
            <w:fldChar w:fldCharType="separate"/>
          </w:r>
          <w:r>
            <w:t>19</w:t>
          </w:r>
          <w:r>
            <w:fldChar w:fldCharType="end"/>
          </w:r>
          <w:r>
            <w:fldChar w:fldCharType="end"/>
          </w:r>
        </w:p>
        <w:p w14:paraId="4EFFDEB3">
          <w:pPr>
            <w:pStyle w:val="15"/>
            <w:tabs>
              <w:tab w:val="right" w:leader="dot" w:pos="9350"/>
            </w:tabs>
            <w:rPr>
              <w:rFonts w:eastAsiaTheme="minorEastAsia"/>
            </w:rPr>
          </w:pPr>
          <w:r>
            <w:fldChar w:fldCharType="begin"/>
          </w:r>
          <w:r>
            <w:instrText xml:space="preserve"> HYPERLINK \l "_Toc202853729" </w:instrText>
          </w:r>
          <w:r>
            <w:fldChar w:fldCharType="separate"/>
          </w:r>
          <w:r>
            <w:rPr>
              <w:rStyle w:val="11"/>
              <w:rFonts w:asciiTheme="majorBidi" w:hAnsiTheme="majorBidi"/>
            </w:rPr>
            <w:t>3.4 Standardization of Test Organisms</w:t>
          </w:r>
          <w:r>
            <w:tab/>
          </w:r>
          <w:r>
            <w:fldChar w:fldCharType="begin"/>
          </w:r>
          <w:r>
            <w:instrText xml:space="preserve"> PAGEREF _Toc202853729 \h </w:instrText>
          </w:r>
          <w:r>
            <w:fldChar w:fldCharType="separate"/>
          </w:r>
          <w:r>
            <w:t>19</w:t>
          </w:r>
          <w:r>
            <w:fldChar w:fldCharType="end"/>
          </w:r>
          <w:r>
            <w:fldChar w:fldCharType="end"/>
          </w:r>
        </w:p>
        <w:p w14:paraId="47F028F8">
          <w:pPr>
            <w:pStyle w:val="15"/>
            <w:tabs>
              <w:tab w:val="right" w:leader="dot" w:pos="9350"/>
            </w:tabs>
            <w:rPr>
              <w:rFonts w:eastAsiaTheme="minorEastAsia"/>
            </w:rPr>
          </w:pPr>
          <w:r>
            <w:fldChar w:fldCharType="begin"/>
          </w:r>
          <w:r>
            <w:instrText xml:space="preserve"> HYPERLINK \l "_Toc202853730" </w:instrText>
          </w:r>
          <w:r>
            <w:fldChar w:fldCharType="separate"/>
          </w:r>
          <w:r>
            <w:rPr>
              <w:rStyle w:val="11"/>
              <w:rFonts w:asciiTheme="majorBidi" w:hAnsiTheme="majorBidi"/>
            </w:rPr>
            <w:t>3.5 Antibacterial Activity Assay</w:t>
          </w:r>
          <w:r>
            <w:tab/>
          </w:r>
          <w:r>
            <w:fldChar w:fldCharType="begin"/>
          </w:r>
          <w:r>
            <w:instrText xml:space="preserve"> PAGEREF _Toc202853730 \h </w:instrText>
          </w:r>
          <w:r>
            <w:fldChar w:fldCharType="separate"/>
          </w:r>
          <w:r>
            <w:t>20</w:t>
          </w:r>
          <w:r>
            <w:fldChar w:fldCharType="end"/>
          </w:r>
          <w:r>
            <w:fldChar w:fldCharType="end"/>
          </w:r>
        </w:p>
        <w:p w14:paraId="3A959EF4">
          <w:pPr>
            <w:pStyle w:val="15"/>
            <w:tabs>
              <w:tab w:val="right" w:leader="dot" w:pos="9350"/>
            </w:tabs>
            <w:rPr>
              <w:rFonts w:eastAsiaTheme="minorEastAsia"/>
            </w:rPr>
          </w:pPr>
          <w:r>
            <w:fldChar w:fldCharType="begin"/>
          </w:r>
          <w:r>
            <w:instrText xml:space="preserve"> HYPERLINK \l "_Toc202853731" </w:instrText>
          </w:r>
          <w:r>
            <w:fldChar w:fldCharType="separate"/>
          </w:r>
          <w:r>
            <w:rPr>
              <w:rStyle w:val="11"/>
              <w:rFonts w:asciiTheme="majorBidi" w:hAnsiTheme="majorBidi"/>
            </w:rPr>
            <w:t>3.6 Determination of Minimum Inhibitory Concentration (MIC)</w:t>
          </w:r>
          <w:r>
            <w:tab/>
          </w:r>
          <w:r>
            <w:fldChar w:fldCharType="begin"/>
          </w:r>
          <w:r>
            <w:instrText xml:space="preserve"> PAGEREF _Toc202853731 \h </w:instrText>
          </w:r>
          <w:r>
            <w:fldChar w:fldCharType="separate"/>
          </w:r>
          <w:r>
            <w:t>20</w:t>
          </w:r>
          <w:r>
            <w:fldChar w:fldCharType="end"/>
          </w:r>
          <w:r>
            <w:fldChar w:fldCharType="end"/>
          </w:r>
        </w:p>
        <w:p w14:paraId="1C07FCB9">
          <w:pPr>
            <w:pStyle w:val="15"/>
            <w:tabs>
              <w:tab w:val="right" w:leader="dot" w:pos="9350"/>
            </w:tabs>
            <w:rPr>
              <w:rFonts w:eastAsiaTheme="minorEastAsia"/>
            </w:rPr>
          </w:pPr>
          <w:r>
            <w:fldChar w:fldCharType="begin"/>
          </w:r>
          <w:r>
            <w:instrText xml:space="preserve"> HYPERLINK \l "_Toc202853732" </w:instrText>
          </w:r>
          <w:r>
            <w:fldChar w:fldCharType="separate"/>
          </w:r>
          <w:r>
            <w:rPr>
              <w:rStyle w:val="11"/>
              <w:rFonts w:asciiTheme="majorBidi" w:hAnsiTheme="majorBidi"/>
            </w:rPr>
            <w:t>3.7 Determination of Minimum Bactericidal Concentration (MBC)</w:t>
          </w:r>
          <w:r>
            <w:tab/>
          </w:r>
          <w:r>
            <w:fldChar w:fldCharType="begin"/>
          </w:r>
          <w:r>
            <w:instrText xml:space="preserve"> PAGEREF _Toc202853732 \h </w:instrText>
          </w:r>
          <w:r>
            <w:fldChar w:fldCharType="separate"/>
          </w:r>
          <w:r>
            <w:t>20</w:t>
          </w:r>
          <w:r>
            <w:fldChar w:fldCharType="end"/>
          </w:r>
          <w:r>
            <w:fldChar w:fldCharType="end"/>
          </w:r>
        </w:p>
        <w:p w14:paraId="6EE3CA44">
          <w:pPr>
            <w:pStyle w:val="14"/>
            <w:tabs>
              <w:tab w:val="right" w:leader="dot" w:pos="9350"/>
            </w:tabs>
            <w:rPr>
              <w:rFonts w:eastAsiaTheme="minorEastAsia"/>
            </w:rPr>
          </w:pPr>
          <w:r>
            <w:fldChar w:fldCharType="begin"/>
          </w:r>
          <w:r>
            <w:instrText xml:space="preserve"> HYPERLINK \l "_Toc202853733" </w:instrText>
          </w:r>
          <w:r>
            <w:fldChar w:fldCharType="separate"/>
          </w:r>
          <w:r>
            <w:rPr>
              <w:rStyle w:val="11"/>
              <w:rFonts w:eastAsia="Calibri" w:asciiTheme="majorBidi" w:hAnsiTheme="majorBidi"/>
              <w:b/>
              <w:bCs/>
            </w:rPr>
            <w:t>CHAPTER FOUR</w:t>
          </w:r>
          <w:r>
            <w:tab/>
          </w:r>
          <w:r>
            <w:fldChar w:fldCharType="begin"/>
          </w:r>
          <w:r>
            <w:instrText xml:space="preserve"> PAGEREF _Toc202853733 \h </w:instrText>
          </w:r>
          <w:r>
            <w:fldChar w:fldCharType="separate"/>
          </w:r>
          <w:r>
            <w:t>22</w:t>
          </w:r>
          <w:r>
            <w:fldChar w:fldCharType="end"/>
          </w:r>
          <w:r>
            <w:fldChar w:fldCharType="end"/>
          </w:r>
        </w:p>
        <w:p w14:paraId="2662EA54">
          <w:pPr>
            <w:pStyle w:val="15"/>
            <w:tabs>
              <w:tab w:val="left" w:pos="880"/>
              <w:tab w:val="right" w:leader="dot" w:pos="9350"/>
            </w:tabs>
            <w:rPr>
              <w:rFonts w:eastAsiaTheme="minorEastAsia"/>
            </w:rPr>
          </w:pPr>
          <w:r>
            <w:fldChar w:fldCharType="begin"/>
          </w:r>
          <w:r>
            <w:instrText xml:space="preserve"> HYPERLINK \l "_Toc202853734" </w:instrText>
          </w:r>
          <w:r>
            <w:fldChar w:fldCharType="separate"/>
          </w:r>
          <w:r>
            <w:rPr>
              <w:rStyle w:val="11"/>
              <w:rFonts w:asciiTheme="majorBidi" w:hAnsiTheme="majorBidi"/>
            </w:rPr>
            <w:t>4.0</w:t>
          </w:r>
          <w:r>
            <w:rPr>
              <w:rFonts w:eastAsiaTheme="minorEastAsia"/>
            </w:rPr>
            <w:tab/>
          </w:r>
          <w:r>
            <w:rPr>
              <w:rStyle w:val="11"/>
              <w:rFonts w:asciiTheme="majorBidi" w:hAnsiTheme="majorBidi"/>
            </w:rPr>
            <w:t>RESULTS</w:t>
          </w:r>
          <w:r>
            <w:tab/>
          </w:r>
          <w:r>
            <w:fldChar w:fldCharType="begin"/>
          </w:r>
          <w:r>
            <w:instrText xml:space="preserve"> PAGEREF _Toc202853734 \h </w:instrText>
          </w:r>
          <w:r>
            <w:fldChar w:fldCharType="separate"/>
          </w:r>
          <w:r>
            <w:t>22</w:t>
          </w:r>
          <w:r>
            <w:fldChar w:fldCharType="end"/>
          </w:r>
          <w:r>
            <w:fldChar w:fldCharType="end"/>
          </w:r>
        </w:p>
        <w:p w14:paraId="588604EF">
          <w:pPr>
            <w:pStyle w:val="15"/>
            <w:tabs>
              <w:tab w:val="right" w:leader="dot" w:pos="9350"/>
            </w:tabs>
            <w:rPr>
              <w:rFonts w:eastAsiaTheme="minorEastAsia"/>
            </w:rPr>
          </w:pPr>
          <w:r>
            <w:fldChar w:fldCharType="begin"/>
          </w:r>
          <w:r>
            <w:instrText xml:space="preserve"> HYPERLINK \l "_Toc202853735" </w:instrText>
          </w:r>
          <w:r>
            <w:fldChar w:fldCharType="separate"/>
          </w:r>
          <w:r>
            <w:rPr>
              <w:rStyle w:val="11"/>
              <w:rFonts w:asciiTheme="majorBidi" w:hAnsiTheme="majorBidi"/>
            </w:rPr>
            <w:t>4.1 Antibacterial Activity of Aqueous Clove Extract</w:t>
          </w:r>
          <w:r>
            <w:tab/>
          </w:r>
          <w:r>
            <w:fldChar w:fldCharType="begin"/>
          </w:r>
          <w:r>
            <w:instrText xml:space="preserve"> PAGEREF _Toc202853735 \h </w:instrText>
          </w:r>
          <w:r>
            <w:fldChar w:fldCharType="separate"/>
          </w:r>
          <w:r>
            <w:t>22</w:t>
          </w:r>
          <w:r>
            <w:fldChar w:fldCharType="end"/>
          </w:r>
          <w:r>
            <w:fldChar w:fldCharType="end"/>
          </w:r>
        </w:p>
        <w:p w14:paraId="5E298282">
          <w:pPr>
            <w:pStyle w:val="15"/>
            <w:tabs>
              <w:tab w:val="right" w:leader="dot" w:pos="9350"/>
            </w:tabs>
            <w:rPr>
              <w:rFonts w:eastAsiaTheme="minorEastAsia"/>
            </w:rPr>
          </w:pPr>
          <w:r>
            <w:fldChar w:fldCharType="begin"/>
          </w:r>
          <w:r>
            <w:instrText xml:space="preserve"> HYPERLINK \l "_Toc202853736" </w:instrText>
          </w:r>
          <w:r>
            <w:fldChar w:fldCharType="separate"/>
          </w:r>
          <w:r>
            <w:rPr>
              <w:rStyle w:val="11"/>
              <w:rFonts w:asciiTheme="majorBidi" w:hAnsiTheme="majorBidi"/>
            </w:rPr>
            <w:t>4.2 Minimum Inhibitory Concentration (MIC) and Minimum Bactericidal Concentration</w:t>
          </w:r>
          <w:r>
            <w:tab/>
          </w:r>
          <w:r>
            <w:fldChar w:fldCharType="begin"/>
          </w:r>
          <w:r>
            <w:instrText xml:space="preserve"> PAGEREF _Toc202853736 \h </w:instrText>
          </w:r>
          <w:r>
            <w:fldChar w:fldCharType="separate"/>
          </w:r>
          <w:r>
            <w:t>22</w:t>
          </w:r>
          <w:r>
            <w:fldChar w:fldCharType="end"/>
          </w:r>
          <w:r>
            <w:fldChar w:fldCharType="end"/>
          </w:r>
        </w:p>
        <w:p w14:paraId="732B78F7">
          <w:pPr>
            <w:pStyle w:val="14"/>
            <w:tabs>
              <w:tab w:val="right" w:leader="dot" w:pos="9350"/>
            </w:tabs>
            <w:rPr>
              <w:rFonts w:eastAsiaTheme="minorEastAsia"/>
            </w:rPr>
          </w:pPr>
          <w:r>
            <w:fldChar w:fldCharType="begin"/>
          </w:r>
          <w:r>
            <w:instrText xml:space="preserve"> HYPERLINK \l "_Toc202853737" </w:instrText>
          </w:r>
          <w:r>
            <w:fldChar w:fldCharType="separate"/>
          </w:r>
          <w:r>
            <w:rPr>
              <w:rStyle w:val="11"/>
              <w:rFonts w:eastAsia="Calibri" w:asciiTheme="majorBidi" w:hAnsiTheme="majorBidi"/>
              <w:b/>
              <w:bCs/>
            </w:rPr>
            <w:t>CHAPTER FIVE</w:t>
          </w:r>
          <w:r>
            <w:tab/>
          </w:r>
          <w:r>
            <w:fldChar w:fldCharType="begin"/>
          </w:r>
          <w:r>
            <w:instrText xml:space="preserve"> PAGEREF _Toc202853737 \h </w:instrText>
          </w:r>
          <w:r>
            <w:fldChar w:fldCharType="separate"/>
          </w:r>
          <w:r>
            <w:t>25</w:t>
          </w:r>
          <w:r>
            <w:fldChar w:fldCharType="end"/>
          </w:r>
          <w:r>
            <w:fldChar w:fldCharType="end"/>
          </w:r>
        </w:p>
        <w:p w14:paraId="69C4A589">
          <w:pPr>
            <w:pStyle w:val="15"/>
            <w:tabs>
              <w:tab w:val="right" w:leader="dot" w:pos="9350"/>
            </w:tabs>
            <w:rPr>
              <w:rFonts w:eastAsiaTheme="minorEastAsia"/>
            </w:rPr>
          </w:pPr>
          <w:r>
            <w:fldChar w:fldCharType="begin"/>
          </w:r>
          <w:r>
            <w:instrText xml:space="preserve"> HYPERLINK \l "_Toc202853738" </w:instrText>
          </w:r>
          <w:r>
            <w:fldChar w:fldCharType="separate"/>
          </w:r>
          <w:r>
            <w:rPr>
              <w:rStyle w:val="11"/>
              <w:rFonts w:asciiTheme="majorBidi" w:hAnsiTheme="majorBidi"/>
            </w:rPr>
            <w:t>5.0 Discussion</w:t>
          </w:r>
          <w:r>
            <w:tab/>
          </w:r>
          <w:r>
            <w:fldChar w:fldCharType="begin"/>
          </w:r>
          <w:r>
            <w:instrText xml:space="preserve"> PAGEREF _Toc202853738 \h </w:instrText>
          </w:r>
          <w:r>
            <w:fldChar w:fldCharType="separate"/>
          </w:r>
          <w:r>
            <w:t>25</w:t>
          </w:r>
          <w:r>
            <w:fldChar w:fldCharType="end"/>
          </w:r>
          <w:r>
            <w:fldChar w:fldCharType="end"/>
          </w:r>
        </w:p>
        <w:p w14:paraId="7F9A33DE">
          <w:pPr>
            <w:pStyle w:val="15"/>
            <w:tabs>
              <w:tab w:val="right" w:leader="dot" w:pos="9350"/>
            </w:tabs>
            <w:rPr>
              <w:rFonts w:eastAsiaTheme="minorEastAsia"/>
            </w:rPr>
          </w:pPr>
          <w:r>
            <w:fldChar w:fldCharType="begin"/>
          </w:r>
          <w:r>
            <w:instrText xml:space="preserve"> HYPERLINK \l "_Toc202853739" </w:instrText>
          </w:r>
          <w:r>
            <w:fldChar w:fldCharType="separate"/>
          </w:r>
          <w:r>
            <w:rPr>
              <w:rStyle w:val="11"/>
              <w:rFonts w:asciiTheme="majorBidi" w:hAnsiTheme="majorBidi"/>
            </w:rPr>
            <w:t>5.1 Conclusion</w:t>
          </w:r>
          <w:r>
            <w:tab/>
          </w:r>
          <w:r>
            <w:fldChar w:fldCharType="begin"/>
          </w:r>
          <w:r>
            <w:instrText xml:space="preserve"> PAGEREF _Toc202853739 \h </w:instrText>
          </w:r>
          <w:r>
            <w:fldChar w:fldCharType="separate"/>
          </w:r>
          <w:r>
            <w:t>28</w:t>
          </w:r>
          <w:r>
            <w:fldChar w:fldCharType="end"/>
          </w:r>
          <w:r>
            <w:fldChar w:fldCharType="end"/>
          </w:r>
        </w:p>
        <w:p w14:paraId="31D20694">
          <w:pPr>
            <w:pStyle w:val="15"/>
            <w:tabs>
              <w:tab w:val="right" w:leader="dot" w:pos="9350"/>
            </w:tabs>
            <w:rPr>
              <w:rFonts w:eastAsiaTheme="minorEastAsia"/>
            </w:rPr>
          </w:pPr>
          <w:r>
            <w:fldChar w:fldCharType="begin"/>
          </w:r>
          <w:r>
            <w:instrText xml:space="preserve"> HYPERLINK \l "_Toc202853740" </w:instrText>
          </w:r>
          <w:r>
            <w:fldChar w:fldCharType="separate"/>
          </w:r>
          <w:r>
            <w:rPr>
              <w:rStyle w:val="11"/>
              <w:rFonts w:asciiTheme="majorBidi" w:hAnsiTheme="majorBidi"/>
            </w:rPr>
            <w:t>5.2 Recommendations</w:t>
          </w:r>
          <w:r>
            <w:tab/>
          </w:r>
          <w:r>
            <w:fldChar w:fldCharType="begin"/>
          </w:r>
          <w:r>
            <w:instrText xml:space="preserve"> PAGEREF _Toc202853740 \h </w:instrText>
          </w:r>
          <w:r>
            <w:fldChar w:fldCharType="separate"/>
          </w:r>
          <w:r>
            <w:t>29</w:t>
          </w:r>
          <w:r>
            <w:fldChar w:fldCharType="end"/>
          </w:r>
          <w:r>
            <w:fldChar w:fldCharType="end"/>
          </w:r>
        </w:p>
        <w:p w14:paraId="0BB4E64B">
          <w:r>
            <w:rPr>
              <w:b/>
              <w:bCs/>
            </w:rPr>
            <w:fldChar w:fldCharType="end"/>
          </w:r>
        </w:p>
      </w:sdtContent>
    </w:sdt>
    <w:p w14:paraId="610E2A9E"/>
    <w:p w14:paraId="6E14D11C"/>
    <w:p w14:paraId="4DB8ADFB"/>
    <w:p w14:paraId="0D6BA20B">
      <w:pPr>
        <w:spacing w:before="100" w:beforeAutospacing="1" w:after="100" w:afterAutospacing="1" w:line="480" w:lineRule="auto"/>
        <w:jc w:val="both"/>
        <w:rPr>
          <w:rFonts w:eastAsia="Times New Roman" w:asciiTheme="majorBidi" w:hAnsiTheme="majorBidi" w:cstheme="majorBidi"/>
          <w:sz w:val="24"/>
          <w:szCs w:val="24"/>
        </w:rPr>
      </w:pPr>
    </w:p>
    <w:p w14:paraId="57161EA1">
      <w:pPr>
        <w:pStyle w:val="2"/>
        <w:jc w:val="center"/>
        <w:rPr>
          <w:rFonts w:eastAsia="Calibri" w:asciiTheme="majorBidi" w:hAnsiTheme="majorBidi"/>
          <w:b/>
          <w:bCs/>
          <w:color w:val="auto"/>
          <w:sz w:val="28"/>
          <w:szCs w:val="28"/>
        </w:rPr>
      </w:pPr>
      <w:bookmarkStart w:id="9" w:name="_Toc201509692"/>
      <w:bookmarkStart w:id="10" w:name="_Toc202853689"/>
      <w:r>
        <w:rPr>
          <w:rFonts w:eastAsia="Calibri" w:asciiTheme="majorBidi" w:hAnsiTheme="majorBidi"/>
          <w:b/>
          <w:bCs/>
          <w:color w:val="auto"/>
          <w:sz w:val="28"/>
          <w:szCs w:val="28"/>
        </w:rPr>
        <w:t>ABSTRACT</w:t>
      </w:r>
      <w:bookmarkEnd w:id="9"/>
      <w:bookmarkEnd w:id="10"/>
    </w:p>
    <w:p w14:paraId="0A638239">
      <w:pPr>
        <w:keepNext/>
        <w:keepLines/>
        <w:spacing w:before="240" w:after="0"/>
        <w:jc w:val="center"/>
        <w:outlineLvl w:val="0"/>
        <w:rPr>
          <w:rFonts w:ascii="Times New Roman" w:hAnsi="Times New Roman" w:cs="Times New Roman" w:eastAsiaTheme="majorEastAsia"/>
          <w:b/>
          <w:sz w:val="28"/>
          <w:szCs w:val="28"/>
        </w:rPr>
      </w:pPr>
    </w:p>
    <w:p w14:paraId="0A6A2A80">
      <w:pPr>
        <w:pStyle w:val="12"/>
        <w:spacing w:line="480" w:lineRule="auto"/>
        <w:jc w:val="both"/>
      </w:pPr>
      <w:r>
        <w:t xml:space="preserve">The emergence of antibiotic-resistant bacteria, especially methicillin-resistant </w:t>
      </w:r>
      <w:r>
        <w:rPr>
          <w:rStyle w:val="8"/>
        </w:rPr>
        <w:t>Staphylococcus aureus</w:t>
      </w:r>
      <w:r>
        <w:t xml:space="preserve"> (MRSA) and multidrug-resistant </w:t>
      </w:r>
      <w:r>
        <w:rPr>
          <w:rStyle w:val="8"/>
        </w:rPr>
        <w:t>Escherichia coli</w:t>
      </w:r>
      <w:r>
        <w:t xml:space="preserve">, necessitates the exploration of alternative antimicrobial agents. This study investigated the antibacterial activity of aqueous extract of </w:t>
      </w:r>
      <w:r>
        <w:rPr>
          <w:rStyle w:val="8"/>
        </w:rPr>
        <w:t>Syzygium aromaticum</w:t>
      </w:r>
      <w:r>
        <w:t xml:space="preserve"> (clove) against MRSA and </w:t>
      </w:r>
      <w:r>
        <w:rPr>
          <w:rStyle w:val="8"/>
        </w:rPr>
        <w:t>E. coli</w:t>
      </w:r>
      <w:r>
        <w:t xml:space="preserve">. The extract was prepared by soaking powdered clove in distilled water and filtering the solution after 24 hours. Antibacterial activity was evaluated using the agar well diffusion method, while the minimum inhibitory concentration (MIC) and minimum bactericidal concentration (MBC) were determined using broth dilution. Results revealed concentration-dependent inhibition of both organisms, with inhibition zones reaching up to 20.14 mm for MRSA and 21.10 mm for </w:t>
      </w:r>
      <w:r>
        <w:rPr>
          <w:rStyle w:val="8"/>
        </w:rPr>
        <w:t>E. coli</w:t>
      </w:r>
      <w:r>
        <w:t xml:space="preserve"> at 100 mg/mL. MIC and MBC for both organisms were 80 mg/mL and 100 mg/mL, respectively. The study demonstrates the moderate efficacy of aqueous clove extract against MRSA and </w:t>
      </w:r>
      <w:r>
        <w:rPr>
          <w:rStyle w:val="8"/>
        </w:rPr>
        <w:t>E. coli</w:t>
      </w:r>
      <w:r>
        <w:t>, highlighting its potential as a complementary antibacterial agent.</w:t>
      </w:r>
    </w:p>
    <w:p w14:paraId="6D65EE8D">
      <w:pPr>
        <w:spacing w:before="100" w:beforeAutospacing="1" w:after="100" w:afterAutospacing="1" w:line="480" w:lineRule="auto"/>
        <w:jc w:val="both"/>
        <w:outlineLvl w:val="1"/>
        <w:rPr>
          <w:rFonts w:ascii="Times New Roman" w:hAnsi="Times New Roman" w:eastAsia="Times New Roman" w:cs="Times New Roman"/>
          <w:b/>
          <w:bCs/>
          <w:sz w:val="24"/>
          <w:szCs w:val="24"/>
        </w:rPr>
      </w:pPr>
    </w:p>
    <w:p w14:paraId="7B8B0EE4">
      <w:pPr>
        <w:spacing w:before="100" w:beforeAutospacing="1" w:after="100" w:afterAutospacing="1" w:line="480" w:lineRule="auto"/>
        <w:jc w:val="both"/>
        <w:outlineLvl w:val="1"/>
        <w:rPr>
          <w:rFonts w:ascii="Times New Roman" w:hAnsi="Times New Roman" w:eastAsia="Times New Roman" w:cs="Times New Roman"/>
          <w:b/>
          <w:bCs/>
          <w:sz w:val="24"/>
          <w:szCs w:val="24"/>
        </w:rPr>
      </w:pPr>
    </w:p>
    <w:p w14:paraId="02B2DA5C">
      <w:pPr>
        <w:spacing w:before="100" w:beforeAutospacing="1" w:after="100" w:afterAutospacing="1" w:line="480" w:lineRule="auto"/>
        <w:jc w:val="both"/>
        <w:outlineLvl w:val="1"/>
        <w:rPr>
          <w:rFonts w:ascii="Times New Roman" w:hAnsi="Times New Roman" w:eastAsia="Times New Roman" w:cs="Times New Roman"/>
          <w:b/>
          <w:bCs/>
          <w:sz w:val="24"/>
          <w:szCs w:val="24"/>
        </w:rPr>
      </w:pPr>
    </w:p>
    <w:p w14:paraId="66932119">
      <w:pPr>
        <w:spacing w:before="100" w:beforeAutospacing="1" w:after="100" w:afterAutospacing="1" w:line="480" w:lineRule="auto"/>
        <w:jc w:val="both"/>
        <w:outlineLvl w:val="1"/>
        <w:rPr>
          <w:rFonts w:ascii="Times New Roman" w:hAnsi="Times New Roman" w:eastAsia="Times New Roman" w:cs="Times New Roman"/>
          <w:b/>
          <w:bCs/>
          <w:sz w:val="24"/>
          <w:szCs w:val="24"/>
        </w:rPr>
      </w:pPr>
    </w:p>
    <w:p w14:paraId="6709D44E">
      <w:pPr>
        <w:spacing w:before="100" w:beforeAutospacing="1" w:after="100" w:afterAutospacing="1" w:line="480" w:lineRule="auto"/>
        <w:jc w:val="both"/>
        <w:outlineLvl w:val="1"/>
        <w:rPr>
          <w:rFonts w:ascii="Times New Roman" w:hAnsi="Times New Roman" w:eastAsia="Times New Roman" w:cs="Times New Roman"/>
          <w:b/>
          <w:bCs/>
          <w:sz w:val="24"/>
          <w:szCs w:val="24"/>
        </w:rPr>
      </w:pPr>
    </w:p>
    <w:p w14:paraId="02E7C498">
      <w:pPr>
        <w:pStyle w:val="2"/>
        <w:spacing w:after="100" w:afterAutospacing="1"/>
        <w:jc w:val="center"/>
        <w:rPr>
          <w:rFonts w:eastAsia="Calibri" w:asciiTheme="majorBidi" w:hAnsiTheme="majorBidi"/>
          <w:b/>
          <w:bCs/>
          <w:color w:val="auto"/>
          <w:sz w:val="28"/>
          <w:szCs w:val="28"/>
        </w:rPr>
        <w:sectPr>
          <w:footerReference r:id="rId5" w:type="default"/>
          <w:pgSz w:w="11906" w:h="16838"/>
          <w:pgMar w:top="1440" w:right="1440" w:bottom="1440" w:left="1440" w:header="720" w:footer="720" w:gutter="0"/>
          <w:pgNumType w:fmt="lowerRoman" w:start="1"/>
          <w:cols w:space="720" w:num="1"/>
          <w:titlePg/>
          <w:docGrid w:linePitch="360" w:charSpace="0"/>
        </w:sectPr>
      </w:pPr>
      <w:bookmarkStart w:id="11" w:name="_Toc201509693"/>
      <w:bookmarkStart w:id="12" w:name="_Toc85116914"/>
    </w:p>
    <w:p w14:paraId="36ADE5F4">
      <w:pPr>
        <w:pStyle w:val="2"/>
        <w:spacing w:after="100" w:afterAutospacing="1"/>
        <w:jc w:val="center"/>
        <w:rPr>
          <w:rFonts w:eastAsia="Calibri" w:asciiTheme="majorBidi" w:hAnsiTheme="majorBidi"/>
          <w:b/>
          <w:bCs/>
          <w:color w:val="auto"/>
          <w:sz w:val="28"/>
          <w:szCs w:val="28"/>
        </w:rPr>
      </w:pPr>
      <w:bookmarkStart w:id="13" w:name="_Toc202853690"/>
      <w:r>
        <w:rPr>
          <w:rFonts w:eastAsia="Calibri" w:asciiTheme="majorBidi" w:hAnsiTheme="majorBidi"/>
          <w:b/>
          <w:bCs/>
          <w:color w:val="auto"/>
          <w:sz w:val="28"/>
          <w:szCs w:val="28"/>
        </w:rPr>
        <w:t>CHAPTER ONE</w:t>
      </w:r>
      <w:bookmarkEnd w:id="11"/>
      <w:bookmarkEnd w:id="13"/>
    </w:p>
    <w:p w14:paraId="4F8F0966">
      <w:pPr>
        <w:pStyle w:val="3"/>
        <w:rPr>
          <w:rFonts w:asciiTheme="majorBidi" w:hAnsiTheme="majorBidi"/>
          <w:b w:val="0"/>
          <w:bCs w:val="0"/>
          <w:sz w:val="24"/>
          <w:szCs w:val="24"/>
        </w:rPr>
      </w:pPr>
      <w:bookmarkStart w:id="14" w:name="_Toc202853691"/>
      <w:bookmarkStart w:id="15" w:name="_Toc201509694"/>
      <w:r>
        <w:rPr>
          <w:rFonts w:asciiTheme="majorBidi" w:hAnsiTheme="majorBidi"/>
          <w:sz w:val="24"/>
          <w:szCs w:val="24"/>
        </w:rPr>
        <w:t>1.0 Introduction</w:t>
      </w:r>
      <w:bookmarkEnd w:id="12"/>
      <w:bookmarkEnd w:id="14"/>
      <w:bookmarkEnd w:id="15"/>
    </w:p>
    <w:p w14:paraId="0F4FDD5A">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19CF3C4F">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One of the most troubling examples of antibiotic resistance is observed in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especially the methicillin-resistant strain (MRSA), which is known to cause a range of infections, including wound infections, sepsis, and pneumonia. Similarly, </w:t>
      </w:r>
      <w:r>
        <w:rPr>
          <w:rFonts w:ascii="Times New Roman" w:hAnsi="Times New Roman" w:eastAsia="Times New Roman" w:cs="Times New Roman"/>
          <w:i/>
          <w:iCs/>
          <w:sz w:val="24"/>
          <w:szCs w:val="24"/>
        </w:rPr>
        <w:t>Escherichia coli</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Klebsiella pneumoniae</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Pseudomonas aeruginosa</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Salmonella typhi</w:t>
      </w:r>
      <w:r>
        <w:rPr>
          <w:rFonts w:ascii="Times New Roman" w:hAnsi="Times New Roman" w:eastAsia="Times New Roman" w:cs="Times New Roman"/>
          <w:sz w:val="24"/>
          <w:szCs w:val="24"/>
        </w:rPr>
        <w:t xml:space="preserve"> have developed resistance to multiple antibiotics, posing a challenge to clinicians and microbiologists alike (Aslam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Nirwati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14:paraId="003AC3AD">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2023). These natural products have historically contributed to drug discovery and are gaining popularity for their availability, low toxicity, and cost-effectiveness.</w:t>
      </w:r>
    </w:p>
    <w:p w14:paraId="243BFB7C">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Aziz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2023).</w:t>
      </w:r>
    </w:p>
    <w:p w14:paraId="0D87A5F8">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 Hence, comparative evaluations of different solvents are important to identify the most effective extraction method for antibacterial activity.</w:t>
      </w:r>
    </w:p>
    <w:p w14:paraId="139BC2DB">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Clove extracts prepared with various solvents have been investigated for their activity against both Gram-positive and Gram-negative bacteria. Gram-positive bacteria like </w:t>
      </w:r>
      <w:r>
        <w:rPr>
          <w:rFonts w:ascii="Times New Roman" w:hAnsi="Times New Roman" w:eastAsia="Times New Roman" w:cs="Times New Roman"/>
          <w:iCs/>
          <w:sz w:val="24"/>
          <w:szCs w:val="24"/>
        </w:rPr>
        <w:t>Staphylococcus aureus</w:t>
      </w:r>
      <w:r>
        <w:rPr>
          <w:rFonts w:ascii="Times New Roman" w:hAnsi="Times New Roman" w:eastAsia="Times New Roman" w:cs="Times New Roman"/>
          <w:sz w:val="24"/>
          <w:szCs w:val="24"/>
        </w:rPr>
        <w:t xml:space="preserve"> have a thick peptidoglycan cell wall that can be penetrated by certain phytochemicals, while Gram-negative bacteria like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2021).</w:t>
      </w:r>
    </w:p>
    <w:p w14:paraId="32659EB7">
      <w:pPr>
        <w:pStyle w:val="3"/>
        <w:rPr>
          <w:rFonts w:asciiTheme="majorBidi" w:hAnsiTheme="majorBidi"/>
          <w:sz w:val="24"/>
          <w:szCs w:val="24"/>
        </w:rPr>
      </w:pPr>
      <w:bookmarkStart w:id="16" w:name="_Toc202853692"/>
      <w:r>
        <w:rPr>
          <w:rFonts w:asciiTheme="majorBidi" w:hAnsiTheme="majorBidi"/>
          <w:sz w:val="24"/>
          <w:szCs w:val="24"/>
        </w:rPr>
        <w:t>1.1 Statement of the Problem</w:t>
      </w:r>
      <w:bookmarkEnd w:id="16"/>
    </w:p>
    <w:p w14:paraId="6F4F7304">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14:paraId="6DCEAC76">
      <w:pPr>
        <w:pStyle w:val="3"/>
        <w:rPr>
          <w:rFonts w:asciiTheme="majorBidi" w:hAnsiTheme="majorBidi"/>
          <w:sz w:val="24"/>
          <w:szCs w:val="24"/>
        </w:rPr>
      </w:pPr>
      <w:bookmarkStart w:id="17" w:name="_Toc202853693"/>
      <w:r>
        <w:rPr>
          <w:rFonts w:asciiTheme="majorBidi" w:hAnsiTheme="majorBidi"/>
          <w:sz w:val="24"/>
          <w:szCs w:val="24"/>
        </w:rPr>
        <w:t>1.2 Justification of the Study</w:t>
      </w:r>
      <w:bookmarkEnd w:id="17"/>
    </w:p>
    <w:p w14:paraId="67D9E588">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is significant because it explores the antibacterial potential of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against resistant clinical pathogens. The findings could also provide a foundation for phytomedicine-based interventions in managing antibiotic-resistant infections.</w:t>
      </w:r>
    </w:p>
    <w:p w14:paraId="7BA73AD3">
      <w:pPr>
        <w:pStyle w:val="3"/>
        <w:rPr>
          <w:rFonts w:asciiTheme="majorBidi" w:hAnsiTheme="majorBidi"/>
          <w:sz w:val="24"/>
          <w:szCs w:val="24"/>
        </w:rPr>
      </w:pPr>
      <w:bookmarkStart w:id="18" w:name="_Toc201509697"/>
      <w:bookmarkStart w:id="19" w:name="_Toc202853694"/>
      <w:r>
        <w:rPr>
          <w:rFonts w:asciiTheme="majorBidi" w:hAnsiTheme="majorBidi"/>
          <w:sz w:val="24"/>
          <w:szCs w:val="24"/>
        </w:rPr>
        <w:t>1.3 Aim of Study</w:t>
      </w:r>
      <w:bookmarkEnd w:id="18"/>
      <w:bookmarkEnd w:id="19"/>
    </w:p>
    <w:p w14:paraId="555280DD">
      <w:pPr>
        <w:spacing w:before="100" w:beforeAutospacing="1" w:after="100" w:afterAutospacing="1" w:line="480" w:lineRule="auto"/>
        <w:ind w:firstLine="720"/>
        <w:jc w:val="both"/>
        <w:rPr>
          <w:rFonts w:eastAsia="Times New Roman" w:asciiTheme="majorBidi" w:hAnsiTheme="majorBidi" w:cstheme="majorBidi"/>
          <w:sz w:val="24"/>
          <w:szCs w:val="24"/>
        </w:rPr>
      </w:pPr>
      <w:r>
        <w:rPr>
          <w:rFonts w:eastAsia="SimSun" w:asciiTheme="majorBidi" w:hAnsiTheme="majorBidi" w:cstheme="majorBidi"/>
          <w:kern w:val="2"/>
          <w:sz w:val="24"/>
          <w:szCs w:val="24"/>
          <w:lang w:eastAsia="zh-CN"/>
        </w:rPr>
        <w:t>The major aims of this study were to</w:t>
      </w:r>
      <w:r>
        <w:rPr>
          <w:rFonts w:eastAsia="Times New Roman" w:asciiTheme="majorBidi" w:hAnsiTheme="majorBidi" w:cstheme="majorBidi"/>
          <w:sz w:val="24"/>
          <w:szCs w:val="24"/>
        </w:rPr>
        <w:t xml:space="preserve"> </w:t>
      </w:r>
      <w:r>
        <w:rPr>
          <w:rFonts w:ascii="Times New Roman" w:hAnsi="Times New Roman" w:cs="Times New Roman"/>
          <w:sz w:val="24"/>
          <w:szCs w:val="24"/>
        </w:rPr>
        <w:t xml:space="preserve">evaluate the antibacterial activity of aqueous extract of </w:t>
      </w:r>
      <w:r>
        <w:rPr>
          <w:rStyle w:val="8"/>
          <w:rFonts w:ascii="Times New Roman" w:hAnsi="Times New Roman" w:cs="Times New Roman"/>
          <w:sz w:val="24"/>
          <w:szCs w:val="24"/>
        </w:rPr>
        <w:t>Syzygium aromaticum</w:t>
      </w:r>
      <w:r>
        <w:rPr>
          <w:rFonts w:ascii="Times New Roman" w:hAnsi="Times New Roman" w:cs="Times New Roman"/>
          <w:sz w:val="24"/>
          <w:szCs w:val="24"/>
        </w:rPr>
        <w:t xml:space="preserve"> (clove) against methicillin-resistant </w:t>
      </w:r>
      <w:r>
        <w:rPr>
          <w:rStyle w:val="8"/>
          <w:rFonts w:ascii="Times New Roman" w:hAnsi="Times New Roman" w:cs="Times New Roman"/>
          <w:sz w:val="24"/>
          <w:szCs w:val="24"/>
        </w:rPr>
        <w:t>Staphylococcus aureus</w:t>
      </w:r>
      <w:r>
        <w:rPr>
          <w:rFonts w:ascii="Times New Roman" w:hAnsi="Times New Roman" w:cs="Times New Roman"/>
          <w:sz w:val="24"/>
          <w:szCs w:val="24"/>
        </w:rPr>
        <w:t xml:space="preserve"> and </w:t>
      </w:r>
      <w:r>
        <w:rPr>
          <w:rStyle w:val="8"/>
          <w:rFonts w:ascii="Times New Roman" w:hAnsi="Times New Roman" w:cs="Times New Roman"/>
          <w:sz w:val="24"/>
          <w:szCs w:val="24"/>
        </w:rPr>
        <w:t>Escherichia coli</w:t>
      </w:r>
      <w:r>
        <w:rPr>
          <w:rFonts w:ascii="Times New Roman" w:hAnsi="Times New Roman" w:cs="Times New Roman"/>
          <w:sz w:val="24"/>
          <w:szCs w:val="24"/>
        </w:rPr>
        <w:t>.</w:t>
      </w:r>
    </w:p>
    <w:p w14:paraId="62B8573B">
      <w:pPr>
        <w:pStyle w:val="3"/>
        <w:rPr>
          <w:rFonts w:asciiTheme="majorBidi" w:hAnsiTheme="majorBidi"/>
          <w:sz w:val="24"/>
          <w:szCs w:val="24"/>
        </w:rPr>
      </w:pPr>
      <w:bookmarkStart w:id="20" w:name="_Toc85116918"/>
      <w:bookmarkStart w:id="21" w:name="_Toc202853695"/>
      <w:bookmarkStart w:id="22" w:name="_Toc201509698"/>
      <w:r>
        <w:rPr>
          <w:rFonts w:asciiTheme="majorBidi" w:hAnsiTheme="majorBidi"/>
          <w:sz w:val="24"/>
          <w:szCs w:val="24"/>
        </w:rPr>
        <w:t>1.4 Objectives of Study</w:t>
      </w:r>
      <w:bookmarkEnd w:id="20"/>
      <w:bookmarkEnd w:id="21"/>
      <w:bookmarkEnd w:id="22"/>
    </w:p>
    <w:p w14:paraId="153DEABD">
      <w:pPr>
        <w:widowControl w:val="0"/>
        <w:spacing w:after="0" w:line="480" w:lineRule="auto"/>
        <w:ind w:firstLine="360"/>
        <w:jc w:val="both"/>
        <w:rPr>
          <w:rFonts w:eastAsia="SimSun" w:asciiTheme="majorBidi" w:hAnsiTheme="majorBidi" w:cstheme="majorBidi"/>
          <w:kern w:val="2"/>
          <w:sz w:val="24"/>
          <w:szCs w:val="24"/>
          <w:lang w:eastAsia="zh-CN"/>
        </w:rPr>
      </w:pPr>
      <w:r>
        <w:rPr>
          <w:rFonts w:eastAsia="SimSun" w:asciiTheme="majorBidi" w:hAnsiTheme="majorBidi" w:cstheme="majorBidi"/>
          <w:kern w:val="2"/>
          <w:sz w:val="24"/>
          <w:szCs w:val="24"/>
          <w:lang w:eastAsia="zh-CN"/>
        </w:rPr>
        <w:t>The specific objectives of this study were to:</w:t>
      </w:r>
    </w:p>
    <w:p w14:paraId="72FF0012">
      <w:pPr>
        <w:pStyle w:val="12"/>
        <w:numPr>
          <w:ilvl w:val="0"/>
          <w:numId w:val="1"/>
        </w:numPr>
        <w:spacing w:line="480" w:lineRule="auto"/>
      </w:pPr>
      <w:r>
        <w:t>prepare aqueous extract of clove;</w:t>
      </w:r>
    </w:p>
    <w:p w14:paraId="20F48D9C">
      <w:pPr>
        <w:pStyle w:val="12"/>
        <w:numPr>
          <w:ilvl w:val="0"/>
          <w:numId w:val="1"/>
        </w:numPr>
        <w:spacing w:line="480" w:lineRule="auto"/>
      </w:pPr>
      <w:r>
        <w:t xml:space="preserve">collect methicillin-resistant </w:t>
      </w:r>
      <w:r>
        <w:rPr>
          <w:rStyle w:val="8"/>
        </w:rPr>
        <w:t>Staphylococcus aureus</w:t>
      </w:r>
      <w:r>
        <w:t xml:space="preserve"> and </w:t>
      </w:r>
      <w:r>
        <w:rPr>
          <w:rStyle w:val="8"/>
        </w:rPr>
        <w:t>Escherichia coli</w:t>
      </w:r>
      <w:r>
        <w:t xml:space="preserve"> from microbiology lab;</w:t>
      </w:r>
    </w:p>
    <w:p w14:paraId="4EC14CE2">
      <w:pPr>
        <w:pStyle w:val="12"/>
        <w:numPr>
          <w:ilvl w:val="0"/>
          <w:numId w:val="1"/>
        </w:numPr>
        <w:spacing w:line="480" w:lineRule="auto"/>
      </w:pPr>
      <w:r>
        <w:t>determine the antibacterial activity of the aqueous extract on clinical pathogen;</w:t>
      </w:r>
    </w:p>
    <w:p w14:paraId="15009A37">
      <w:pPr>
        <w:pStyle w:val="20"/>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minimum inhibitory concentration and</w:t>
      </w:r>
    </w:p>
    <w:p w14:paraId="4D539364">
      <w:pPr>
        <w:pStyle w:val="20"/>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minimum bactericidal concentration</w:t>
      </w:r>
    </w:p>
    <w:p w14:paraId="57BBE360"/>
    <w:p w14:paraId="095C5D2B">
      <w:pPr>
        <w:pStyle w:val="12"/>
        <w:ind w:left="720" w:hanging="720"/>
        <w:jc w:val="both"/>
      </w:pPr>
    </w:p>
    <w:p w14:paraId="5F4CB906">
      <w:pPr>
        <w:pStyle w:val="12"/>
        <w:ind w:left="720" w:hanging="720"/>
        <w:jc w:val="both"/>
      </w:pPr>
    </w:p>
    <w:p w14:paraId="673CF7B0">
      <w:pPr>
        <w:pStyle w:val="12"/>
        <w:ind w:left="720" w:hanging="720"/>
        <w:jc w:val="both"/>
      </w:pPr>
    </w:p>
    <w:p w14:paraId="07300E90">
      <w:pPr>
        <w:pStyle w:val="12"/>
        <w:jc w:val="both"/>
      </w:pPr>
    </w:p>
    <w:p w14:paraId="101E4D84">
      <w:pPr>
        <w:pStyle w:val="2"/>
        <w:spacing w:after="100" w:afterAutospacing="1"/>
        <w:jc w:val="center"/>
        <w:rPr>
          <w:rFonts w:eastAsia="Calibri" w:asciiTheme="majorBidi" w:hAnsiTheme="majorBidi"/>
          <w:b/>
          <w:bCs/>
          <w:color w:val="auto"/>
          <w:sz w:val="28"/>
          <w:szCs w:val="28"/>
        </w:rPr>
      </w:pPr>
      <w:bookmarkStart w:id="23" w:name="_Toc202853696"/>
      <w:bookmarkStart w:id="24" w:name="_Toc201509699"/>
      <w:r>
        <w:rPr>
          <w:rFonts w:eastAsia="Calibri" w:asciiTheme="majorBidi" w:hAnsiTheme="majorBidi"/>
          <w:b/>
          <w:bCs/>
          <w:color w:val="auto"/>
          <w:sz w:val="28"/>
          <w:szCs w:val="28"/>
        </w:rPr>
        <w:t>CHAPTER TWO</w:t>
      </w:r>
      <w:bookmarkEnd w:id="23"/>
      <w:bookmarkEnd w:id="24"/>
    </w:p>
    <w:p w14:paraId="791DA71C">
      <w:pPr>
        <w:pStyle w:val="3"/>
        <w:tabs>
          <w:tab w:val="center" w:pos="4513"/>
        </w:tabs>
        <w:rPr>
          <w:rFonts w:asciiTheme="majorBidi" w:hAnsiTheme="majorBidi"/>
          <w:b w:val="0"/>
          <w:bCs w:val="0"/>
          <w:sz w:val="24"/>
          <w:szCs w:val="24"/>
        </w:rPr>
      </w:pPr>
      <w:bookmarkStart w:id="25" w:name="_Toc201509700"/>
      <w:bookmarkStart w:id="26" w:name="_Toc202853697"/>
      <w:r>
        <w:rPr>
          <w:rFonts w:asciiTheme="majorBidi" w:hAnsiTheme="majorBidi"/>
          <w:sz w:val="24"/>
          <w:szCs w:val="24"/>
        </w:rPr>
        <w:t>2.0 LITERATURE REVIEW</w:t>
      </w:r>
      <w:bookmarkEnd w:id="25"/>
      <w:bookmarkEnd w:id="26"/>
    </w:p>
    <w:p w14:paraId="155BC7A7">
      <w:pPr>
        <w:pStyle w:val="3"/>
        <w:tabs>
          <w:tab w:val="center" w:pos="4513"/>
        </w:tabs>
        <w:rPr>
          <w:rFonts w:asciiTheme="majorBidi" w:hAnsiTheme="majorBidi"/>
          <w:sz w:val="24"/>
          <w:szCs w:val="24"/>
        </w:rPr>
      </w:pPr>
      <w:bookmarkStart w:id="27" w:name="_Toc202853698"/>
      <w:r>
        <w:rPr>
          <w:rFonts w:asciiTheme="majorBidi" w:hAnsiTheme="majorBidi"/>
          <w:sz w:val="24"/>
          <w:szCs w:val="24"/>
        </w:rPr>
        <w:t>2.1 Overview of Antimicrobial Resistance</w:t>
      </w:r>
      <w:bookmarkEnd w:id="27"/>
    </w:p>
    <w:p w14:paraId="3C7D2778">
      <w:pPr>
        <w:pStyle w:val="4"/>
        <w:rPr>
          <w:sz w:val="24"/>
          <w:szCs w:val="24"/>
        </w:rPr>
      </w:pPr>
      <w:bookmarkStart w:id="28" w:name="_Toc202853699"/>
      <w:r>
        <w:rPr>
          <w:sz w:val="24"/>
          <w:szCs w:val="24"/>
        </w:rPr>
        <w:t>2.1.1 Global Burden of Antibiotic Resistance</w:t>
      </w:r>
      <w:bookmarkEnd w:id="28"/>
    </w:p>
    <w:p w14:paraId="0C8E715D">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14:paraId="5C670909">
      <w:pPr>
        <w:pStyle w:val="4"/>
        <w:rPr>
          <w:sz w:val="24"/>
          <w:szCs w:val="24"/>
        </w:rPr>
      </w:pPr>
      <w:bookmarkStart w:id="29" w:name="_Toc202853700"/>
      <w:r>
        <w:rPr>
          <w:sz w:val="24"/>
          <w:szCs w:val="24"/>
        </w:rPr>
        <w:t>2.1.2 Emergence of Multidrug-Resistant Bacteria</w:t>
      </w:r>
      <w:bookmarkEnd w:id="29"/>
    </w:p>
    <w:p w14:paraId="0EF9A376">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extended-spectrum β-lactamase (ESBL)-producing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Klebsiella pneumoniae</w:t>
      </w:r>
      <w:r>
        <w:rPr>
          <w:rFonts w:ascii="Times New Roman" w:hAnsi="Times New Roman" w:eastAsia="Times New Roman" w:cs="Times New Roman"/>
          <w:sz w:val="24"/>
          <w:szCs w:val="24"/>
        </w:rPr>
        <w:t xml:space="preserve"> are now resistant to multiple classes of antibiotics. The continued evolution of these strains highlights the urgent need for novel antimicrobial solutions (Nirwati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14:paraId="7B176D3E">
      <w:pPr>
        <w:pStyle w:val="4"/>
        <w:rPr>
          <w:sz w:val="24"/>
          <w:szCs w:val="24"/>
        </w:rPr>
      </w:pPr>
      <w:bookmarkStart w:id="30" w:name="_Toc202853701"/>
      <w:r>
        <w:rPr>
          <w:sz w:val="24"/>
          <w:szCs w:val="24"/>
        </w:rPr>
        <w:t>2.1.3 Need for Alternative Therapies</w:t>
      </w:r>
      <w:bookmarkEnd w:id="30"/>
    </w:p>
    <w:p w14:paraId="0E8A952F">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2023).</w:t>
      </w:r>
    </w:p>
    <w:p w14:paraId="29EE3613">
      <w:pPr>
        <w:pStyle w:val="3"/>
        <w:tabs>
          <w:tab w:val="center" w:pos="4513"/>
        </w:tabs>
        <w:rPr>
          <w:rFonts w:asciiTheme="majorBidi" w:hAnsiTheme="majorBidi"/>
          <w:sz w:val="24"/>
          <w:szCs w:val="24"/>
        </w:rPr>
      </w:pPr>
      <w:bookmarkStart w:id="31" w:name="_Toc202853702"/>
      <w:r>
        <w:rPr>
          <w:rFonts w:asciiTheme="majorBidi" w:hAnsiTheme="majorBidi"/>
          <w:sz w:val="24"/>
          <w:szCs w:val="24"/>
        </w:rPr>
        <w:t>2.2 Clinical Relevance of the Test Organisms</w:t>
      </w:r>
      <w:bookmarkEnd w:id="31"/>
    </w:p>
    <w:p w14:paraId="76FCE4CF">
      <w:pPr>
        <w:pStyle w:val="4"/>
        <w:rPr>
          <w:sz w:val="24"/>
          <w:szCs w:val="24"/>
        </w:rPr>
      </w:pPr>
      <w:bookmarkStart w:id="32" w:name="_Toc202853703"/>
      <w:r>
        <w:rPr>
          <w:sz w:val="24"/>
          <w:szCs w:val="24"/>
        </w:rPr>
        <w:t>2.2.1 Staphylococcus aureus (MRSA and MSSA)</w:t>
      </w:r>
      <w:bookmarkEnd w:id="32"/>
    </w:p>
    <w:p w14:paraId="1F2F54C0">
      <w:pPr>
        <w:spacing w:line="480" w:lineRule="auto"/>
        <w:ind w:firstLine="720"/>
        <w:jc w:val="both"/>
        <w:rPr>
          <w:rFonts w:ascii="Times New Roman" w:hAnsi="Times New Roman" w:cs="Times New Roman"/>
          <w:sz w:val="24"/>
          <w:szCs w:val="24"/>
        </w:rPr>
      </w:pPr>
      <w:r>
        <w:rPr>
          <w:rStyle w:val="8"/>
          <w:rFonts w:ascii="Times New Roman" w:hAnsi="Times New Roman" w:cs="Times New Roman"/>
          <w:sz w:val="24"/>
          <w:szCs w:val="24"/>
        </w:rPr>
        <w:t>Staphylococcus aureus</w:t>
      </w:r>
      <w:r>
        <w:rPr>
          <w:rFonts w:ascii="Times New Roman" w:hAnsi="Times New Roman" w:cs="Times New Roman"/>
          <w:sz w:val="24"/>
          <w:szCs w:val="24"/>
        </w:rPr>
        <w:t xml:space="preserve"> is a Gram-positive coccal bacterium commonly found in the human nasal passages and skin (Tong </w:t>
      </w:r>
      <w:r>
        <w:rPr>
          <w:rFonts w:ascii="Times New Roman" w:hAnsi="Times New Roman" w:cs="Times New Roman"/>
          <w:i/>
          <w:sz w:val="24"/>
          <w:szCs w:val="24"/>
        </w:rPr>
        <w:t>et al</w:t>
      </w:r>
      <w:r>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8"/>
          <w:rFonts w:ascii="Times New Roman" w:hAnsi="Times New Roman" w:cs="Times New Roman"/>
          <w:sz w:val="24"/>
          <w:szCs w:val="24"/>
        </w:rPr>
        <w:t>S. aureus</w:t>
      </w:r>
      <w:r>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Pr>
          <w:rFonts w:ascii="Times New Roman" w:hAnsi="Times New Roman" w:cs="Times New Roman"/>
          <w:i/>
          <w:sz w:val="24"/>
          <w:szCs w:val="24"/>
        </w:rPr>
        <w:t>et al</w:t>
      </w:r>
      <w:r>
        <w:rPr>
          <w:rFonts w:ascii="Times New Roman" w:hAnsi="Times New Roman" w:cs="Times New Roman"/>
          <w:sz w:val="24"/>
          <w:szCs w:val="24"/>
        </w:rPr>
        <w:t xml:space="preserve">., 2018). MRSA is resistant to all β-lactam antibiotics, which complicates treatment and increases morbidity, mortality, and healthcare costs (David &amp; Daum, 2010). In contrast, methicillin-susceptible </w:t>
      </w:r>
      <w:r>
        <w:rPr>
          <w:rStyle w:val="8"/>
          <w:rFonts w:ascii="Times New Roman" w:hAnsi="Times New Roman" w:cs="Times New Roman"/>
          <w:sz w:val="24"/>
          <w:szCs w:val="24"/>
        </w:rPr>
        <w:t>S. aureus</w:t>
      </w:r>
      <w:r>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8"/>
          <w:rFonts w:ascii="Times New Roman" w:hAnsi="Times New Roman" w:cs="Times New Roman"/>
          <w:sz w:val="24"/>
          <w:szCs w:val="24"/>
        </w:rPr>
        <w:t>S. aureus</w:t>
      </w:r>
      <w:r>
        <w:rPr>
          <w:rFonts w:ascii="Times New Roman" w:hAnsi="Times New Roman" w:cs="Times New Roman"/>
          <w:sz w:val="24"/>
          <w:szCs w:val="24"/>
        </w:rPr>
        <w:t xml:space="preserve">, indicating potential use as adjunct therapies (Nassar </w:t>
      </w:r>
      <w:r>
        <w:rPr>
          <w:rFonts w:ascii="Times New Roman" w:hAnsi="Times New Roman" w:cs="Times New Roman"/>
          <w:i/>
          <w:sz w:val="24"/>
          <w:szCs w:val="24"/>
        </w:rPr>
        <w:t>et al</w:t>
      </w:r>
      <w:r>
        <w:rPr>
          <w:rFonts w:ascii="Times New Roman" w:hAnsi="Times New Roman" w:cs="Times New Roman"/>
          <w:sz w:val="24"/>
          <w:szCs w:val="24"/>
        </w:rPr>
        <w:t>., 2017).</w:t>
      </w:r>
    </w:p>
    <w:p w14:paraId="0F986654">
      <w:pPr>
        <w:pStyle w:val="4"/>
        <w:rPr>
          <w:sz w:val="24"/>
          <w:szCs w:val="24"/>
        </w:rPr>
      </w:pPr>
      <w:bookmarkStart w:id="33" w:name="_Toc202853704"/>
      <w:r>
        <w:rPr>
          <w:sz w:val="24"/>
          <w:szCs w:val="24"/>
        </w:rPr>
        <w:t>2.2.2 Escherichia coli</w:t>
      </w:r>
      <w:bookmarkEnd w:id="33"/>
    </w:p>
    <w:p w14:paraId="5632362F">
      <w:pPr>
        <w:spacing w:line="480" w:lineRule="auto"/>
        <w:ind w:firstLine="720"/>
        <w:jc w:val="both"/>
        <w:rPr>
          <w:rFonts w:ascii="Times New Roman" w:hAnsi="Times New Roman" w:cs="Times New Roman"/>
          <w:sz w:val="24"/>
          <w:szCs w:val="24"/>
        </w:rPr>
      </w:pPr>
      <w:r>
        <w:rPr>
          <w:rStyle w:val="8"/>
          <w:rFonts w:ascii="Times New Roman" w:hAnsi="Times New Roman" w:cs="Times New Roman"/>
          <w:sz w:val="24"/>
          <w:szCs w:val="24"/>
        </w:rPr>
        <w:t>Escherichia coli</w:t>
      </w:r>
      <w:r>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8"/>
          <w:rFonts w:ascii="Times New Roman" w:hAnsi="Times New Roman" w:cs="Times New Roman"/>
          <w:sz w:val="24"/>
          <w:szCs w:val="24"/>
        </w:rPr>
        <w:t>E. coli</w:t>
      </w:r>
      <w:r>
        <w:rPr>
          <w:rFonts w:ascii="Times New Roman" w:hAnsi="Times New Roman" w:cs="Times New Roman"/>
          <w:sz w:val="24"/>
          <w:szCs w:val="24"/>
        </w:rPr>
        <w:t xml:space="preserve"> (EPEC), Enterotoxigenic </w:t>
      </w:r>
      <w:r>
        <w:rPr>
          <w:rStyle w:val="8"/>
          <w:rFonts w:ascii="Times New Roman" w:hAnsi="Times New Roman" w:cs="Times New Roman"/>
          <w:sz w:val="24"/>
          <w:szCs w:val="24"/>
        </w:rPr>
        <w:t>E. coli</w:t>
      </w:r>
      <w:r>
        <w:rPr>
          <w:rFonts w:ascii="Times New Roman" w:hAnsi="Times New Roman" w:cs="Times New Roman"/>
          <w:sz w:val="24"/>
          <w:szCs w:val="24"/>
        </w:rPr>
        <w:t xml:space="preserve"> (ETEC), and Uropathogenic </w:t>
      </w:r>
      <w:r>
        <w:rPr>
          <w:rStyle w:val="8"/>
          <w:rFonts w:ascii="Times New Roman" w:hAnsi="Times New Roman" w:cs="Times New Roman"/>
          <w:sz w:val="24"/>
          <w:szCs w:val="24"/>
        </w:rPr>
        <w:t>E. coli</w:t>
      </w:r>
      <w:r>
        <w:rPr>
          <w:rFonts w:ascii="Times New Roman" w:hAnsi="Times New Roman" w:cs="Times New Roman"/>
          <w:sz w:val="24"/>
          <w:szCs w:val="24"/>
        </w:rPr>
        <w:t xml:space="preserve"> (UPEC) are significant causes of diarrhea, urinary tract infections, and sepsis, respectively (Kaper </w:t>
      </w:r>
      <w:r>
        <w:rPr>
          <w:rFonts w:ascii="Times New Roman" w:hAnsi="Times New Roman" w:cs="Times New Roman"/>
          <w:i/>
          <w:sz w:val="24"/>
          <w:szCs w:val="24"/>
        </w:rPr>
        <w:t>et al</w:t>
      </w:r>
      <w:r>
        <w:rPr>
          <w:rFonts w:ascii="Times New Roman" w:hAnsi="Times New Roman" w:cs="Times New Roman"/>
          <w:sz w:val="24"/>
          <w:szCs w:val="24"/>
        </w:rPr>
        <w:t xml:space="preserve">., 2004). The rise of extended-spectrum beta-lactamase (ESBL)-producing </w:t>
      </w:r>
      <w:r>
        <w:rPr>
          <w:rStyle w:val="8"/>
          <w:rFonts w:ascii="Times New Roman" w:hAnsi="Times New Roman" w:cs="Times New Roman"/>
          <w:sz w:val="24"/>
          <w:szCs w:val="24"/>
        </w:rPr>
        <w:t>E. coli</w:t>
      </w:r>
      <w:r>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concentrations of eugenol, have demonstrated significant antibacterial activity against both susceptible and resistant strains of </w:t>
      </w:r>
      <w:r>
        <w:rPr>
          <w:rStyle w:val="8"/>
          <w:rFonts w:ascii="Times New Roman" w:hAnsi="Times New Roman" w:cs="Times New Roman"/>
          <w:sz w:val="24"/>
          <w:szCs w:val="24"/>
        </w:rPr>
        <w:t>E. coli</w:t>
      </w:r>
      <w:r>
        <w:rPr>
          <w:rFonts w:ascii="Times New Roman" w:hAnsi="Times New Roman" w:cs="Times New Roman"/>
          <w:sz w:val="24"/>
          <w:szCs w:val="24"/>
        </w:rPr>
        <w:t xml:space="preserve"> in vitro (Marchese </w:t>
      </w:r>
      <w:r>
        <w:rPr>
          <w:rFonts w:ascii="Times New Roman" w:hAnsi="Times New Roman" w:cs="Times New Roman"/>
          <w:i/>
          <w:sz w:val="24"/>
          <w:szCs w:val="24"/>
        </w:rPr>
        <w:t>et al</w:t>
      </w:r>
      <w:r>
        <w:rPr>
          <w:rFonts w:ascii="Times New Roman" w:hAnsi="Times New Roman" w:cs="Times New Roman"/>
          <w:sz w:val="24"/>
          <w:szCs w:val="24"/>
        </w:rPr>
        <w:t xml:space="preserve">., 2017). </w:t>
      </w:r>
    </w:p>
    <w:p w14:paraId="7EADF1CA">
      <w:pPr>
        <w:pStyle w:val="4"/>
        <w:rPr>
          <w:sz w:val="24"/>
          <w:szCs w:val="24"/>
        </w:rPr>
      </w:pPr>
      <w:bookmarkStart w:id="34" w:name="_Toc202853705"/>
      <w:r>
        <w:rPr>
          <w:sz w:val="24"/>
          <w:szCs w:val="24"/>
        </w:rPr>
        <w:t>2.2.3 Pseudomonas aeruginosa</w:t>
      </w:r>
      <w:bookmarkEnd w:id="34"/>
    </w:p>
    <w:p w14:paraId="23A18AEE">
      <w:pPr>
        <w:spacing w:line="480" w:lineRule="auto"/>
        <w:ind w:firstLine="720"/>
        <w:jc w:val="both"/>
        <w:rPr>
          <w:rFonts w:ascii="Times New Roman" w:hAnsi="Times New Roman" w:cs="Times New Roman"/>
          <w:sz w:val="24"/>
          <w:szCs w:val="24"/>
        </w:rPr>
      </w:pPr>
      <w:r>
        <w:rPr>
          <w:rStyle w:val="8"/>
          <w:rFonts w:ascii="Times New Roman" w:hAnsi="Times New Roman" w:cs="Times New Roman"/>
          <w:sz w:val="24"/>
          <w:szCs w:val="24"/>
        </w:rPr>
        <w:t>Pseudomonas aeruginosa</w:t>
      </w:r>
      <w:r>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hAnsi="Times New Roman" w:cs="Times New Roman"/>
          <w:i/>
          <w:sz w:val="24"/>
          <w:szCs w:val="24"/>
        </w:rPr>
        <w:t>et al</w:t>
      </w:r>
      <w:r>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hAnsi="Times New Roman" w:cs="Times New Roman"/>
          <w:i/>
          <w:sz w:val="24"/>
          <w:szCs w:val="24"/>
        </w:rPr>
        <w:t>et al</w:t>
      </w:r>
      <w:r>
        <w:rPr>
          <w:rFonts w:ascii="Times New Roman" w:hAnsi="Times New Roman" w:cs="Times New Roman"/>
          <w:sz w:val="24"/>
          <w:szCs w:val="24"/>
        </w:rPr>
        <w:t xml:space="preserve">., 2015). In addition, </w:t>
      </w:r>
      <w:r>
        <w:rPr>
          <w:rStyle w:val="8"/>
          <w:rFonts w:ascii="Times New Roman" w:hAnsi="Times New Roman" w:cs="Times New Roman"/>
          <w:sz w:val="24"/>
          <w:szCs w:val="24"/>
        </w:rPr>
        <w:t>P. aeruginosa</w:t>
      </w:r>
      <w:r>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Pr>
          <w:rFonts w:ascii="Times New Roman" w:hAnsi="Times New Roman" w:cs="Times New Roman"/>
          <w:i/>
          <w:sz w:val="24"/>
          <w:szCs w:val="24"/>
        </w:rPr>
        <w:t>et al</w:t>
      </w:r>
      <w:r>
        <w:rPr>
          <w:rFonts w:ascii="Times New Roman" w:hAnsi="Times New Roman" w:cs="Times New Roman"/>
          <w:sz w:val="24"/>
          <w:szCs w:val="24"/>
        </w:rPr>
        <w:t xml:space="preserve">., 2020). Clove extracts have been shown to disrupt quorum sensing pathways, inhibit biofilm formation, and reduce the growth of </w:t>
      </w:r>
      <w:r>
        <w:rPr>
          <w:rStyle w:val="8"/>
          <w:rFonts w:ascii="Times New Roman" w:hAnsi="Times New Roman" w:cs="Times New Roman"/>
          <w:sz w:val="24"/>
          <w:szCs w:val="24"/>
        </w:rPr>
        <w:t>P. aeruginosa</w:t>
      </w:r>
      <w:r>
        <w:rPr>
          <w:rFonts w:ascii="Times New Roman" w:hAnsi="Times New Roman" w:cs="Times New Roman"/>
          <w:sz w:val="24"/>
          <w:szCs w:val="24"/>
        </w:rPr>
        <w:t xml:space="preserve"> in laboratory settings, highlighting their potential in the management of persistent infections (Jeyakumar </w:t>
      </w:r>
      <w:r>
        <w:rPr>
          <w:rFonts w:ascii="Times New Roman" w:hAnsi="Times New Roman" w:cs="Times New Roman"/>
          <w:i/>
          <w:sz w:val="24"/>
          <w:szCs w:val="24"/>
        </w:rPr>
        <w:t>et al</w:t>
      </w:r>
      <w:r>
        <w:rPr>
          <w:rFonts w:ascii="Times New Roman" w:hAnsi="Times New Roman" w:cs="Times New Roman"/>
          <w:sz w:val="24"/>
          <w:szCs w:val="24"/>
        </w:rPr>
        <w:t>., 2020).</w:t>
      </w:r>
    </w:p>
    <w:p w14:paraId="314E17BD">
      <w:pPr>
        <w:pStyle w:val="4"/>
        <w:rPr>
          <w:sz w:val="24"/>
          <w:szCs w:val="24"/>
        </w:rPr>
      </w:pPr>
      <w:bookmarkStart w:id="35" w:name="_Toc202853706"/>
      <w:r>
        <w:rPr>
          <w:sz w:val="24"/>
          <w:szCs w:val="24"/>
        </w:rPr>
        <w:t>2.2.4 Klebsiella pneumoniae</w:t>
      </w:r>
      <w:bookmarkEnd w:id="35"/>
    </w:p>
    <w:p w14:paraId="2D6369B0">
      <w:pPr>
        <w:spacing w:line="480" w:lineRule="auto"/>
        <w:ind w:firstLine="720"/>
        <w:jc w:val="both"/>
        <w:rPr>
          <w:rFonts w:ascii="Times New Roman" w:hAnsi="Times New Roman" w:cs="Times New Roman"/>
          <w:sz w:val="24"/>
          <w:szCs w:val="24"/>
        </w:rPr>
      </w:pPr>
      <w:r>
        <w:rPr>
          <w:rStyle w:val="8"/>
          <w:rFonts w:ascii="Times New Roman" w:hAnsi="Times New Roman" w:cs="Times New Roman"/>
          <w:sz w:val="24"/>
          <w:szCs w:val="24"/>
        </w:rPr>
        <w:t>Klebsiella pneumoniae</w:t>
      </w:r>
      <w:r>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polysaccharide capsule, which serves as a major virulence factor by inhibiting phagocytosis (Navon-Venezia </w:t>
      </w:r>
      <w:r>
        <w:rPr>
          <w:rFonts w:ascii="Times New Roman" w:hAnsi="Times New Roman" w:cs="Times New Roman"/>
          <w:i/>
          <w:sz w:val="24"/>
          <w:szCs w:val="24"/>
        </w:rPr>
        <w:t>et al</w:t>
      </w:r>
      <w:r>
        <w:rPr>
          <w:rFonts w:ascii="Times New Roman" w:hAnsi="Times New Roman" w:cs="Times New Roman"/>
          <w:sz w:val="24"/>
          <w:szCs w:val="24"/>
        </w:rPr>
        <w:t xml:space="preserve">., 2017). The recent emergence of carbapenem-resistant </w:t>
      </w:r>
      <w:r>
        <w:rPr>
          <w:rStyle w:val="8"/>
          <w:rFonts w:ascii="Times New Roman" w:hAnsi="Times New Roman" w:cs="Times New Roman"/>
          <w:sz w:val="24"/>
          <w:szCs w:val="24"/>
        </w:rPr>
        <w:t>K. pneumoniae</w:t>
      </w:r>
      <w:r>
        <w:rPr>
          <w:rFonts w:ascii="Times New Roman" w:hAnsi="Times New Roman" w:cs="Times New Roman"/>
          <w:sz w:val="24"/>
          <w:szCs w:val="24"/>
        </w:rPr>
        <w:t xml:space="preserve"> (CRKP) has posed a major public health threat due to limited treatment options and high mortality rates (Pitout </w:t>
      </w:r>
      <w:r>
        <w:rPr>
          <w:rFonts w:ascii="Times New Roman" w:hAnsi="Times New Roman" w:cs="Times New Roman"/>
          <w:i/>
          <w:sz w:val="24"/>
          <w:szCs w:val="24"/>
        </w:rPr>
        <w:t>et al</w:t>
      </w:r>
      <w:r>
        <w:rPr>
          <w:rFonts w:ascii="Times New Roman" w:hAnsi="Times New Roman" w:cs="Times New Roman"/>
          <w:sz w:val="24"/>
          <w:szCs w:val="24"/>
        </w:rPr>
        <w:t xml:space="preserve">., 2015). In vitro studies have demonstrated that clove extracts possess inhibitory effects against </w:t>
      </w:r>
      <w:r>
        <w:rPr>
          <w:rStyle w:val="8"/>
          <w:rFonts w:ascii="Times New Roman" w:hAnsi="Times New Roman" w:cs="Times New Roman"/>
          <w:sz w:val="24"/>
          <w:szCs w:val="24"/>
        </w:rPr>
        <w:t>K. pneumoniae</w:t>
      </w:r>
      <w:r>
        <w:rPr>
          <w:rFonts w:ascii="Times New Roman" w:hAnsi="Times New Roman" w:cs="Times New Roman"/>
          <w:sz w:val="24"/>
          <w:szCs w:val="24"/>
        </w:rPr>
        <w:t xml:space="preserve">, possibly through membrane disruption and inhibition of essential metabolic pathways. These findings suggest that plant-based antimicrobials could be beneficial in combating infections caused by resistant strains (Nabavi </w:t>
      </w:r>
      <w:r>
        <w:rPr>
          <w:rFonts w:ascii="Times New Roman" w:hAnsi="Times New Roman" w:cs="Times New Roman"/>
          <w:i/>
          <w:sz w:val="24"/>
          <w:szCs w:val="24"/>
        </w:rPr>
        <w:t>et al</w:t>
      </w:r>
      <w:r>
        <w:rPr>
          <w:rFonts w:ascii="Times New Roman" w:hAnsi="Times New Roman" w:cs="Times New Roman"/>
          <w:sz w:val="24"/>
          <w:szCs w:val="24"/>
        </w:rPr>
        <w:t>., 2015).</w:t>
      </w:r>
    </w:p>
    <w:p w14:paraId="4138116A">
      <w:pPr>
        <w:pStyle w:val="4"/>
        <w:rPr>
          <w:sz w:val="24"/>
          <w:szCs w:val="24"/>
        </w:rPr>
      </w:pPr>
      <w:bookmarkStart w:id="36" w:name="_Toc202853707"/>
      <w:r>
        <w:rPr>
          <w:sz w:val="24"/>
          <w:szCs w:val="24"/>
        </w:rPr>
        <w:t>2.2.5 Salmonella typhi</w:t>
      </w:r>
      <w:bookmarkEnd w:id="36"/>
    </w:p>
    <w:p w14:paraId="346C7DB3">
      <w:pPr>
        <w:spacing w:line="480" w:lineRule="auto"/>
        <w:ind w:firstLine="720"/>
        <w:jc w:val="both"/>
        <w:rPr>
          <w:rFonts w:ascii="Times New Roman" w:hAnsi="Times New Roman" w:cs="Times New Roman"/>
          <w:sz w:val="24"/>
          <w:szCs w:val="24"/>
        </w:rPr>
      </w:pPr>
      <w:r>
        <w:rPr>
          <w:rStyle w:val="8"/>
          <w:rFonts w:ascii="Times New Roman" w:hAnsi="Times New Roman" w:cs="Times New Roman"/>
          <w:sz w:val="24"/>
          <w:szCs w:val="24"/>
        </w:rPr>
        <w:t>Salmonella enterica</w:t>
      </w:r>
      <w:r>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Pr>
          <w:rStyle w:val="8"/>
          <w:rFonts w:ascii="Times New Roman" w:hAnsi="Times New Roman" w:cs="Times New Roman"/>
          <w:sz w:val="24"/>
          <w:szCs w:val="24"/>
        </w:rPr>
        <w:t>S. typhi</w:t>
      </w:r>
      <w:r>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Pr>
          <w:rFonts w:ascii="Times New Roman" w:hAnsi="Times New Roman" w:cs="Times New Roman"/>
          <w:i/>
          <w:sz w:val="24"/>
          <w:szCs w:val="24"/>
        </w:rPr>
        <w:t>et al</w:t>
      </w:r>
      <w:r>
        <w:rPr>
          <w:rFonts w:ascii="Times New Roman" w:hAnsi="Times New Roman" w:cs="Times New Roman"/>
          <w:sz w:val="24"/>
          <w:szCs w:val="24"/>
        </w:rPr>
        <w:t xml:space="preserve">., 2002). Clove extracts have been observed to exert strong antibacterial activity against </w:t>
      </w:r>
      <w:r>
        <w:rPr>
          <w:rStyle w:val="8"/>
          <w:rFonts w:ascii="Times New Roman" w:hAnsi="Times New Roman" w:cs="Times New Roman"/>
          <w:sz w:val="24"/>
          <w:szCs w:val="24"/>
        </w:rPr>
        <w:t>S. typhi</w:t>
      </w:r>
      <w:r>
        <w:rPr>
          <w:rFonts w:ascii="Times New Roman" w:hAnsi="Times New Roman" w:cs="Times New Roman"/>
          <w:sz w:val="24"/>
          <w:szCs w:val="24"/>
        </w:rPr>
        <w:t xml:space="preserve"> in vitro, particularly when extracted with methanol or ethanol (Akinpelu </w:t>
      </w:r>
      <w:r>
        <w:rPr>
          <w:rFonts w:ascii="Times New Roman" w:hAnsi="Times New Roman" w:cs="Times New Roman"/>
          <w:i/>
          <w:sz w:val="24"/>
          <w:szCs w:val="24"/>
        </w:rPr>
        <w:t>et al</w:t>
      </w:r>
      <w:r>
        <w:rPr>
          <w:rFonts w:ascii="Times New Roman" w:hAnsi="Times New Roman" w:cs="Times New Roman"/>
          <w:sz w:val="24"/>
          <w:szCs w:val="24"/>
        </w:rPr>
        <w:t>., 2015). This suggests a valuable role for clove-based formulations in areas where conventional antibiotic therapy may be ineffective or inaccessible.</w:t>
      </w:r>
    </w:p>
    <w:p w14:paraId="5CDF356A">
      <w:pPr>
        <w:pStyle w:val="3"/>
        <w:tabs>
          <w:tab w:val="center" w:pos="4513"/>
        </w:tabs>
        <w:rPr>
          <w:rFonts w:asciiTheme="majorBidi" w:hAnsiTheme="majorBidi"/>
          <w:sz w:val="24"/>
          <w:szCs w:val="24"/>
        </w:rPr>
      </w:pPr>
      <w:bookmarkStart w:id="37" w:name="_Toc202853708"/>
      <w:r>
        <w:rPr>
          <w:rFonts w:asciiTheme="majorBidi" w:hAnsiTheme="majorBidi"/>
          <w:sz w:val="24"/>
          <w:szCs w:val="24"/>
        </w:rPr>
        <w:t>2.3 Overview of Clove</w:t>
      </w:r>
      <w:bookmarkEnd w:id="37"/>
    </w:p>
    <w:p w14:paraId="7FBE5CA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Spices as clove, oregano, mint, thyme and cinnamon, have been employed for centuries as 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 (Shan </w:t>
      </w:r>
      <w:r>
        <w:rPr>
          <w:rFonts w:asciiTheme="majorBidi" w:hAnsiTheme="majorBidi" w:cstheme="majorBidi"/>
          <w:i/>
          <w:iCs/>
          <w:sz w:val="24"/>
          <w:szCs w:val="24"/>
        </w:rPr>
        <w:t>et al</w:t>
      </w:r>
      <w:r>
        <w:rPr>
          <w:rFonts w:asciiTheme="majorBidi" w:hAnsiTheme="majorBidi" w:cstheme="majorBidi"/>
          <w:sz w:val="24"/>
          <w:szCs w:val="24"/>
        </w:rPr>
        <w:t>., 2015).</w:t>
      </w:r>
    </w:p>
    <w:p w14:paraId="0A968A23">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i/>
          <w:iCs/>
          <w:sz w:val="24"/>
          <w:szCs w:val="24"/>
        </w:rPr>
        <w:t>Syzygium aromaticum (S. aromaticum</w:t>
      </w:r>
      <w:r>
        <w:rPr>
          <w:rFonts w:asciiTheme="majorBidi" w:hAnsiTheme="majorBidi" w:cstheme="majorBidi"/>
          <w:sz w:val="24"/>
          <w:szCs w:val="24"/>
        </w:rPr>
        <w:t xml:space="preserve">) (synonym: </w:t>
      </w:r>
      <w:r>
        <w:rPr>
          <w:rFonts w:asciiTheme="majorBidi" w:hAnsiTheme="majorBidi" w:cstheme="majorBidi"/>
          <w:i/>
          <w:iCs/>
          <w:sz w:val="24"/>
          <w:szCs w:val="24"/>
        </w:rPr>
        <w:t>Eugenia cariophylata</w:t>
      </w:r>
      <w:r>
        <w:rPr>
          <w:rFonts w:asciiTheme="majorBidi" w:hAnsiTheme="majorBidi" w:cstheme="majorBidi"/>
          <w:sz w:val="24"/>
          <w:szCs w:val="24"/>
        </w:rPr>
        <w:t xml:space="preserve">) commonly known as clove, is a median size tree (8-12 m) from the Mirtaceae family native from the Maluku islands in east Indonesia. For centuries the trade of clove and the search of this valuable spice stimulated the economic development of this Asiatic region (Kamatou </w:t>
      </w:r>
      <w:r>
        <w:rPr>
          <w:rFonts w:asciiTheme="majorBidi" w:hAnsiTheme="majorBidi" w:cstheme="majorBidi"/>
          <w:i/>
          <w:iCs/>
          <w:sz w:val="24"/>
          <w:szCs w:val="24"/>
        </w:rPr>
        <w:t>et al</w:t>
      </w:r>
      <w:r>
        <w:rPr>
          <w:rFonts w:asciiTheme="majorBidi" w:hAnsiTheme="majorBidi" w:cstheme="majorBidi"/>
          <w:sz w:val="24"/>
          <w:szCs w:val="24"/>
        </w:rPr>
        <w:t xml:space="preserve">., 2012). 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 using a natural phytohormone which liberates ethylene in the vegetal tissue, producing precocious maturation (Filho </w:t>
      </w:r>
      <w:r>
        <w:rPr>
          <w:rFonts w:asciiTheme="majorBidi" w:hAnsiTheme="majorBidi" w:cstheme="majorBidi"/>
          <w:i/>
          <w:iCs/>
          <w:sz w:val="24"/>
          <w:szCs w:val="24"/>
        </w:rPr>
        <w:t>et al</w:t>
      </w:r>
      <w:r>
        <w:rPr>
          <w:rFonts w:asciiTheme="majorBidi" w:hAnsiTheme="majorBidi" w:cstheme="majorBidi"/>
          <w:sz w:val="24"/>
          <w:szCs w:val="24"/>
        </w:rPr>
        <w:t>., 2013).</w:t>
      </w:r>
    </w:p>
    <w:p w14:paraId="7500A77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Valença, Ituberá, Taperoá, Camamu and Nilo Peçanha, where approximately 8 000 hectares are cultivated, producing near 2 500 tons per year (Oliveira </w:t>
      </w:r>
      <w:r>
        <w:rPr>
          <w:rFonts w:asciiTheme="majorBidi" w:hAnsiTheme="majorBidi" w:cstheme="majorBidi"/>
          <w:i/>
          <w:iCs/>
          <w:sz w:val="24"/>
          <w:szCs w:val="24"/>
        </w:rPr>
        <w:t>et al</w:t>
      </w:r>
      <w:r>
        <w:rPr>
          <w:rFonts w:asciiTheme="majorBidi" w:hAnsiTheme="majorBidi" w:cstheme="majorBidi"/>
          <w:sz w:val="24"/>
          <w:szCs w:val="24"/>
        </w:rPr>
        <w:t xml:space="preserve">., 2017). </w:t>
      </w:r>
    </w:p>
    <w:p w14:paraId="4ABF3985">
      <w:pPr>
        <w:pStyle w:val="3"/>
        <w:tabs>
          <w:tab w:val="center" w:pos="4513"/>
        </w:tabs>
        <w:rPr>
          <w:rFonts w:asciiTheme="majorBidi" w:hAnsiTheme="majorBidi"/>
          <w:sz w:val="24"/>
          <w:szCs w:val="24"/>
        </w:rPr>
      </w:pPr>
      <w:bookmarkStart w:id="38" w:name="_Toc202853709"/>
      <w:r>
        <w:rPr>
          <w:rFonts w:asciiTheme="majorBidi" w:hAnsiTheme="majorBidi"/>
          <w:sz w:val="24"/>
          <w:szCs w:val="24"/>
        </w:rPr>
        <w:t>2.4 Bioactive Compounds of Clove Extract</w:t>
      </w:r>
      <w:bookmarkEnd w:id="38"/>
      <w:r>
        <w:rPr>
          <w:rFonts w:asciiTheme="majorBidi" w:hAnsiTheme="majorBidi"/>
          <w:sz w:val="24"/>
          <w:szCs w:val="24"/>
        </w:rPr>
        <w:t xml:space="preserve"> </w:t>
      </w:r>
    </w:p>
    <w:p w14:paraId="3466A584">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 Clove represents one of the major vegetal sources of phenolic compounds such as flavonoids, hidroxibenzoic acids, hidroxicinamic acids and hidroxiphenyl propens. Eugenol is the main bioactive compound of clove, which is found in concentrations ranging from 9 381.70 to 14 650.00 mg per 100 g of fresh plant material (Jirovetz </w:t>
      </w:r>
      <w:r>
        <w:rPr>
          <w:rFonts w:asciiTheme="majorBidi" w:hAnsiTheme="majorBidi" w:cstheme="majorBidi"/>
          <w:i/>
          <w:iCs/>
          <w:sz w:val="24"/>
          <w:szCs w:val="24"/>
        </w:rPr>
        <w:t>et al.,</w:t>
      </w:r>
      <w:r>
        <w:rPr>
          <w:rFonts w:asciiTheme="majorBidi" w:hAnsiTheme="majorBidi" w:cstheme="majorBidi"/>
          <w:sz w:val="24"/>
          <w:szCs w:val="24"/>
        </w:rPr>
        <w:t xml:space="preserve"> 2016). With regard to the phenolic acids, gallic acid is the compound found in higher concentration (783.50 mg/100g fresh weight) (Cooke and Plot nick, 2018). However, other gallic acid derivates such as hidrolizable tannins are present in higher concentrations (2 375.8 mg/100 g). Other phenolic acids found in clove are the caffeic, ferulic, elagic and salicylic acids. Flavonoids as kaempferol, quercetin and its derivates (glycosilated) are also found in clove in lower concentrations (Tahir </w:t>
      </w:r>
      <w:r>
        <w:rPr>
          <w:rFonts w:asciiTheme="majorBidi" w:hAnsiTheme="majorBidi" w:cstheme="majorBidi"/>
          <w:i/>
          <w:iCs/>
          <w:sz w:val="24"/>
          <w:szCs w:val="24"/>
        </w:rPr>
        <w:t>et al</w:t>
      </w:r>
      <w:r>
        <w:rPr>
          <w:rFonts w:asciiTheme="majorBidi" w:hAnsiTheme="majorBidi" w:cstheme="majorBidi"/>
          <w:sz w:val="24"/>
          <w:szCs w:val="24"/>
        </w:rPr>
        <w:t xml:space="preserve">., 2016).  Concentrations up to 18% of essential oil can be found in the clove flower buds. Roughly, 89% of the clove essential oil is eugenol and 5% to 15% is eugenol acetate and β-cariofileno (Pérez-Jiménez </w:t>
      </w:r>
      <w:r>
        <w:rPr>
          <w:rFonts w:asciiTheme="majorBidi" w:hAnsiTheme="majorBidi" w:cstheme="majorBidi"/>
          <w:i/>
          <w:iCs/>
          <w:sz w:val="24"/>
          <w:szCs w:val="24"/>
        </w:rPr>
        <w:t>et al</w:t>
      </w:r>
      <w:r>
        <w:rPr>
          <w:rFonts w:asciiTheme="majorBidi" w:hAnsiTheme="majorBidi" w:cstheme="majorBidi"/>
          <w:sz w:val="24"/>
          <w:szCs w:val="24"/>
        </w:rPr>
        <w:t xml:space="preserve">., 2010). Another important compound found in the essential oil of clove in concentrations up to 2.1% is α-humulen. Other volatile compounds present in lower concentrations in clove essential oil are β-pinene, limonene, farnesol, benzaldehyde, 2-heptanone and ethyl hexanoate (Bamdad </w:t>
      </w:r>
      <w:r>
        <w:rPr>
          <w:rFonts w:asciiTheme="majorBidi" w:hAnsiTheme="majorBidi" w:cstheme="majorBidi"/>
          <w:i/>
          <w:iCs/>
          <w:sz w:val="24"/>
          <w:szCs w:val="24"/>
        </w:rPr>
        <w:t>et al</w:t>
      </w:r>
      <w:r>
        <w:rPr>
          <w:rFonts w:asciiTheme="majorBidi" w:hAnsiTheme="majorBidi" w:cstheme="majorBidi"/>
          <w:sz w:val="24"/>
          <w:szCs w:val="24"/>
        </w:rPr>
        <w:t>., 2016).</w:t>
      </w:r>
    </w:p>
    <w:p w14:paraId="12607EBF">
      <w:pPr>
        <w:pStyle w:val="4"/>
        <w:rPr>
          <w:sz w:val="24"/>
          <w:szCs w:val="24"/>
        </w:rPr>
      </w:pPr>
      <w:bookmarkStart w:id="39" w:name="_Toc202853710"/>
      <w:r>
        <w:rPr>
          <w:sz w:val="24"/>
          <w:szCs w:val="24"/>
        </w:rPr>
        <w:t>2.4.1 Eugenol</w:t>
      </w:r>
      <w:bookmarkEnd w:id="39"/>
      <w:r>
        <w:rPr>
          <w:sz w:val="24"/>
          <w:szCs w:val="24"/>
        </w:rPr>
        <w:t xml:space="preserve"> </w:t>
      </w:r>
    </w:p>
    <w:p w14:paraId="3CECF6FE">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Eugenol appears as clear colorless pale yellow or amber-colored liquid. Odor of cloves. Spicy pungent taste. The compound eugenol is responsible for most of the characteristic aroma of cloves. Eugenol comprises 72–90% of the essential oil extracted from cloves, and is the compound most responsible for clove aroma. Complete extraction occurs at 80 minutes in pressurized water at 125 °C (257 °F) (Chen </w:t>
      </w:r>
      <w:r>
        <w:rPr>
          <w:rFonts w:asciiTheme="majorBidi" w:hAnsiTheme="majorBidi" w:cstheme="majorBidi"/>
          <w:i/>
          <w:iCs/>
          <w:sz w:val="24"/>
          <w:szCs w:val="24"/>
        </w:rPr>
        <w:t>et al</w:t>
      </w:r>
      <w:r>
        <w:rPr>
          <w:rFonts w:asciiTheme="majorBidi" w:hAnsiTheme="majorBidi" w:cstheme="majorBidi"/>
          <w:sz w:val="24"/>
          <w:szCs w:val="24"/>
        </w:rPr>
        <w:t xml:space="preserve">., 2017). 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 </w:t>
      </w:r>
      <w:bookmarkStart w:id="40" w:name="_Hlk185407426"/>
      <w:r>
        <w:rPr>
          <w:rFonts w:asciiTheme="majorBidi" w:hAnsiTheme="majorBidi" w:cstheme="majorBidi"/>
          <w:sz w:val="24"/>
          <w:szCs w:val="24"/>
        </w:rPr>
        <w:t xml:space="preserve">(Aguilar-González </w:t>
      </w:r>
      <w:r>
        <w:rPr>
          <w:rFonts w:asciiTheme="majorBidi" w:hAnsiTheme="majorBidi" w:cstheme="majorBidi"/>
          <w:i/>
          <w:iCs/>
          <w:sz w:val="24"/>
          <w:szCs w:val="24"/>
        </w:rPr>
        <w:t>et al</w:t>
      </w:r>
      <w:r>
        <w:rPr>
          <w:rFonts w:asciiTheme="majorBidi" w:hAnsiTheme="majorBidi" w:cstheme="majorBidi"/>
          <w:sz w:val="24"/>
          <w:szCs w:val="24"/>
        </w:rPr>
        <w:t xml:space="preserve">., 2015). </w:t>
      </w:r>
      <w:bookmarkEnd w:id="40"/>
      <w:r>
        <w:rPr>
          <w:rFonts w:asciiTheme="majorBidi" w:hAnsiTheme="majorBidi" w:cstheme="majorBidi"/>
          <w:sz w:val="24"/>
          <w:szCs w:val="24"/>
        </w:rPr>
        <w:t xml:space="preserve">Its exact mechanism of action is unknown; however, it has been shown to interfere with action potential conduction. There is a number of unapproved over-the-counter (OTC) products available containing eugenol that advertises its use for the treatment of toothache (Donsì </w:t>
      </w:r>
      <w:r>
        <w:rPr>
          <w:rFonts w:asciiTheme="majorBidi" w:hAnsiTheme="majorBidi" w:cstheme="majorBidi"/>
          <w:i/>
          <w:iCs/>
          <w:sz w:val="24"/>
          <w:szCs w:val="24"/>
        </w:rPr>
        <w:t>et al</w:t>
      </w:r>
      <w:r>
        <w:rPr>
          <w:rFonts w:asciiTheme="majorBidi" w:hAnsiTheme="majorBidi" w:cstheme="majorBidi"/>
          <w:sz w:val="24"/>
          <w:szCs w:val="24"/>
        </w:rPr>
        <w:t xml:space="preserve">., 2011).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 (Sebaaly </w:t>
      </w:r>
      <w:r>
        <w:rPr>
          <w:rFonts w:asciiTheme="majorBidi" w:hAnsiTheme="majorBidi" w:cstheme="majorBidi"/>
          <w:i/>
          <w:iCs/>
          <w:sz w:val="24"/>
          <w:szCs w:val="24"/>
        </w:rPr>
        <w:t>et al</w:t>
      </w:r>
      <w:r>
        <w:rPr>
          <w:rFonts w:asciiTheme="majorBidi" w:hAnsiTheme="majorBidi" w:cstheme="majorBidi"/>
          <w:sz w:val="24"/>
          <w:szCs w:val="24"/>
        </w:rPr>
        <w:t xml:space="preserve">., 2015). Eugenol is an allyl chain-substituted guaiacol, i.e. 2-methoxy-4-(2-propenyl) 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 (Vahedikia </w:t>
      </w:r>
      <w:r>
        <w:rPr>
          <w:rFonts w:asciiTheme="majorBidi" w:hAnsiTheme="majorBidi" w:cstheme="majorBidi"/>
          <w:i/>
          <w:iCs/>
          <w:sz w:val="24"/>
          <w:szCs w:val="24"/>
        </w:rPr>
        <w:t>et al</w:t>
      </w:r>
      <w:r>
        <w:rPr>
          <w:rFonts w:asciiTheme="majorBidi" w:hAnsiTheme="majorBidi" w:cstheme="majorBidi"/>
          <w:sz w:val="24"/>
          <w:szCs w:val="24"/>
        </w:rPr>
        <w:t xml:space="preserve">., 2019).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41" w:name="_Hlk185408121"/>
      <w:r>
        <w:rPr>
          <w:rFonts w:asciiTheme="majorBidi" w:hAnsiTheme="majorBidi" w:cstheme="majorBidi"/>
          <w:sz w:val="24"/>
          <w:szCs w:val="24"/>
        </w:rPr>
        <w:t>(Assadpour and Mahdi, 2019).</w:t>
      </w:r>
    </w:p>
    <w:bookmarkEnd w:id="41"/>
    <w:p w14:paraId="4F4DB75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 (Ribeiro-Santos </w:t>
      </w:r>
      <w:r>
        <w:rPr>
          <w:rFonts w:asciiTheme="majorBidi" w:hAnsiTheme="majorBidi" w:cstheme="majorBidi"/>
          <w:i/>
          <w:iCs/>
          <w:sz w:val="24"/>
          <w:szCs w:val="24"/>
        </w:rPr>
        <w:t>et al</w:t>
      </w:r>
      <w:r>
        <w:rPr>
          <w:rFonts w:asciiTheme="majorBidi" w:hAnsiTheme="majorBidi" w:cstheme="majorBidi"/>
          <w:sz w:val="24"/>
          <w:szCs w:val="24"/>
        </w:rPr>
        <w:t xml:space="preserve">., 2017).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(Zhelyazkov </w:t>
      </w:r>
      <w:r>
        <w:rPr>
          <w:rFonts w:asciiTheme="majorBidi" w:hAnsiTheme="majorBidi" w:cstheme="majorBidi"/>
          <w:i/>
          <w:iCs/>
          <w:sz w:val="24"/>
          <w:szCs w:val="24"/>
        </w:rPr>
        <w:t>et al</w:t>
      </w:r>
      <w:r>
        <w:rPr>
          <w:rFonts w:asciiTheme="majorBidi" w:hAnsiTheme="majorBidi" w:cstheme="majorBidi"/>
          <w:sz w:val="24"/>
          <w:szCs w:val="24"/>
        </w:rPr>
        <w:t>., 2022).</w:t>
      </w:r>
    </w:p>
    <w:p w14:paraId="4709349E">
      <w:pPr>
        <w:pStyle w:val="4"/>
        <w:rPr>
          <w:sz w:val="24"/>
          <w:szCs w:val="24"/>
        </w:rPr>
      </w:pPr>
      <w:bookmarkStart w:id="42" w:name="_Toc202853711"/>
      <w:r>
        <w:rPr>
          <w:sz w:val="24"/>
          <w:szCs w:val="24"/>
        </w:rPr>
        <w:t>2.4.2 Acetyl Eugenol</w:t>
      </w:r>
      <w:bookmarkEnd w:id="42"/>
    </w:p>
    <w:p w14:paraId="243005C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Acetyl eugenol is a phenylpropanoid compound found in cloves. It is the second in abundance to the related compound eugenol in certain extract preparations.</w:t>
      </w:r>
      <w:r>
        <w:t xml:space="preserve"> </w:t>
      </w:r>
      <w:r>
        <w:rPr>
          <w:rFonts w:asciiTheme="majorBidi" w:hAnsiTheme="majorBidi" w:cstheme="majorBidi"/>
          <w:sz w:val="24"/>
          <w:szCs w:val="24"/>
        </w:rPr>
        <w:t xml:space="preserve">Eugenol acetate (Eugenyl acetate), a major phytochemical constituent of the essential oil exhibits antibacterial, antioxidant, and anti-virulence activities (Haro-González </w:t>
      </w:r>
      <w:r>
        <w:rPr>
          <w:rFonts w:asciiTheme="majorBidi" w:hAnsiTheme="majorBidi" w:cstheme="majorBidi"/>
          <w:i/>
          <w:iCs/>
          <w:sz w:val="24"/>
          <w:szCs w:val="24"/>
        </w:rPr>
        <w:t>et al</w:t>
      </w:r>
      <w:r>
        <w:rPr>
          <w:rFonts w:asciiTheme="majorBidi" w:hAnsiTheme="majorBidi" w:cstheme="majorBidi"/>
          <w:sz w:val="24"/>
          <w:szCs w:val="24"/>
        </w:rPr>
        <w:t xml:space="preserve">., 2021). Eugenol acetate (Eugenyl acetate), a phytochemical in clove essential oil, against clinical isolates of Candida albicans, Candida parapsilosis, Candida tropicalis, and Candida glabrata. It inhibits aggregation and alters arachidonic acid metabolism in human blood platelets (Cortés-Rojas </w:t>
      </w:r>
      <w:r>
        <w:rPr>
          <w:rFonts w:asciiTheme="majorBidi" w:hAnsiTheme="majorBidi" w:cstheme="majorBidi"/>
          <w:i/>
          <w:iCs/>
          <w:sz w:val="24"/>
          <w:szCs w:val="24"/>
        </w:rPr>
        <w:t>et al</w:t>
      </w:r>
      <w:r>
        <w:rPr>
          <w:rFonts w:asciiTheme="majorBidi" w:hAnsiTheme="majorBidi" w:cstheme="majorBidi"/>
          <w:sz w:val="24"/>
          <w:szCs w:val="24"/>
        </w:rPr>
        <w:t>., 2014). In high doses, however, eugenol appears to be a direct cytotoxin and several instances of severe acute liver and kidney injury have been reported after accidental overdose of eugenol containing herbal products, largely in children (Assadpour and Mahdi, 2019).</w:t>
      </w:r>
    </w:p>
    <w:p w14:paraId="670538EC">
      <w:pPr>
        <w:pStyle w:val="4"/>
        <w:rPr>
          <w:sz w:val="24"/>
          <w:szCs w:val="24"/>
        </w:rPr>
      </w:pPr>
      <w:bookmarkStart w:id="43" w:name="_Toc202853712"/>
      <w:r>
        <w:rPr>
          <w:sz w:val="24"/>
          <w:szCs w:val="24"/>
        </w:rPr>
        <w:t>2.4.3 β-Caryophyllene</w:t>
      </w:r>
      <w:bookmarkEnd w:id="43"/>
    </w:p>
    <w:p w14:paraId="1AB9A697">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Pr>
          <w:rFonts w:asciiTheme="majorBidi" w:hAnsiTheme="majorBidi" w:cstheme="majorBidi"/>
          <w:i/>
          <w:iCs/>
          <w:sz w:val="24"/>
          <w:szCs w:val="24"/>
        </w:rPr>
        <w:t>Syzygium aromaticum</w:t>
      </w:r>
      <w:r>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 (Nuñez and D'Aquino, 2012).</w:t>
      </w:r>
    </w:p>
    <w:p w14:paraId="409092F4">
      <w:pPr>
        <w:pStyle w:val="4"/>
        <w:rPr>
          <w:sz w:val="24"/>
          <w:szCs w:val="24"/>
        </w:rPr>
      </w:pPr>
      <w:bookmarkStart w:id="44" w:name="_Toc202853713"/>
      <w:r>
        <w:rPr>
          <w:sz w:val="24"/>
          <w:szCs w:val="24"/>
        </w:rPr>
        <w:t>2.4.4 α-Humulene</w:t>
      </w:r>
      <w:bookmarkEnd w:id="44"/>
    </w:p>
    <w:p w14:paraId="7DEB80A1">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Humulene, also known as α-humulene or α-caryophyllene, is a naturally occurring monocyclic sesquiterpene, containing an 11-membered ring and consisting of 3 isoprene units containing three non-conjugated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 (Matan </w:t>
      </w:r>
      <w:r>
        <w:rPr>
          <w:rFonts w:asciiTheme="majorBidi" w:hAnsiTheme="majorBidi" w:cstheme="majorBidi"/>
          <w:i/>
          <w:iCs/>
          <w:sz w:val="24"/>
          <w:szCs w:val="24"/>
        </w:rPr>
        <w:t>et al</w:t>
      </w:r>
      <w:r>
        <w:rPr>
          <w:rFonts w:asciiTheme="majorBidi" w:hAnsiTheme="majorBidi" w:cstheme="majorBidi"/>
          <w:sz w:val="24"/>
          <w:szCs w:val="24"/>
        </w:rPr>
        <w:t xml:space="preserve">., 2016). </w:t>
      </w:r>
    </w:p>
    <w:p w14:paraId="3D062079">
      <w:pPr>
        <w:pStyle w:val="4"/>
        <w:rPr>
          <w:sz w:val="24"/>
          <w:szCs w:val="24"/>
        </w:rPr>
      </w:pPr>
      <w:bookmarkStart w:id="45" w:name="_Toc202853714"/>
      <w:r>
        <w:rPr>
          <w:sz w:val="24"/>
          <w:szCs w:val="24"/>
        </w:rPr>
        <w:t>2.4.5 α-Caryophyllene Oxide</w:t>
      </w:r>
      <w:bookmarkEnd w:id="45"/>
    </w:p>
    <w:p w14:paraId="5EF2A2B1">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Caryophyllene oxide is a sesquiterpene that results from the oxidation of β-caryophyllene, which can occur during the harvest's cure. It is also considered non-toxic, non-sensitizing, and has been indicated as an anticoagulant with platelets (Bajpai </w:t>
      </w:r>
      <w:r>
        <w:rPr>
          <w:rFonts w:asciiTheme="majorBidi" w:hAnsiTheme="majorBidi" w:cstheme="majorBidi"/>
          <w:i/>
          <w:iCs/>
          <w:sz w:val="24"/>
          <w:szCs w:val="24"/>
        </w:rPr>
        <w:t>et al.,</w:t>
      </w:r>
      <w:r>
        <w:rPr>
          <w:rFonts w:asciiTheme="majorBidi" w:hAnsiTheme="majorBidi" w:cstheme="majorBidi"/>
          <w:sz w:val="24"/>
          <w:szCs w:val="24"/>
        </w:rPr>
        <w:t xml:space="preserve"> 2012).</w:t>
      </w:r>
    </w:p>
    <w:p w14:paraId="05BD9363">
      <w:pPr>
        <w:pStyle w:val="4"/>
        <w:rPr>
          <w:sz w:val="24"/>
          <w:szCs w:val="24"/>
        </w:rPr>
      </w:pPr>
      <w:bookmarkStart w:id="46" w:name="_Toc202853715"/>
      <w:r>
        <w:rPr>
          <w:sz w:val="24"/>
          <w:szCs w:val="24"/>
        </w:rPr>
        <w:t>2.4.6 α-Murolene and γ-Murolene</w:t>
      </w:r>
      <w:bookmarkEnd w:id="46"/>
    </w:p>
    <w:p w14:paraId="6B3164F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 (Li </w:t>
      </w:r>
      <w:r>
        <w:rPr>
          <w:rFonts w:asciiTheme="majorBidi" w:hAnsiTheme="majorBidi" w:cstheme="majorBidi"/>
          <w:i/>
          <w:iCs/>
          <w:sz w:val="24"/>
          <w:szCs w:val="24"/>
        </w:rPr>
        <w:t>et al</w:t>
      </w:r>
      <w:r>
        <w:rPr>
          <w:rFonts w:asciiTheme="majorBidi" w:hAnsiTheme="majorBidi" w:cstheme="majorBidi"/>
          <w:sz w:val="24"/>
          <w:szCs w:val="24"/>
        </w:rPr>
        <w:t>., 2012).</w:t>
      </w:r>
    </w:p>
    <w:p w14:paraId="29117431">
      <w:pPr>
        <w:pStyle w:val="4"/>
        <w:rPr>
          <w:sz w:val="24"/>
          <w:szCs w:val="24"/>
        </w:rPr>
      </w:pPr>
      <w:bookmarkStart w:id="47" w:name="_Toc202853716"/>
      <w:r>
        <w:rPr>
          <w:sz w:val="24"/>
          <w:szCs w:val="24"/>
        </w:rPr>
        <w:t>2.4.7 α-Selinene and β-Selinene</w:t>
      </w:r>
      <w:bookmarkEnd w:id="47"/>
    </w:p>
    <w:p w14:paraId="38AD6FEF">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α -Selinene and β-selinene are the most common and are two of the principal components of the oil from celery seeds and clove. γ-Selinene and δ-selinene are less common. Any eukaryotic metabolite produced during a metabolic reaction in plants, the kingdom that include flowering plants, conifers and other gymnosperms (Delgado-Adámez </w:t>
      </w:r>
      <w:r>
        <w:rPr>
          <w:rFonts w:asciiTheme="majorBidi" w:hAnsiTheme="majorBidi" w:cstheme="majorBidi"/>
          <w:i/>
          <w:iCs/>
          <w:sz w:val="24"/>
          <w:szCs w:val="24"/>
        </w:rPr>
        <w:t>et al</w:t>
      </w:r>
      <w:r>
        <w:rPr>
          <w:rFonts w:asciiTheme="majorBidi" w:hAnsiTheme="majorBidi" w:cstheme="majorBidi"/>
          <w:sz w:val="24"/>
          <w:szCs w:val="24"/>
        </w:rPr>
        <w:t xml:space="preserve">., 2012). Selinenes 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 (Voon </w:t>
      </w:r>
      <w:r>
        <w:rPr>
          <w:rFonts w:asciiTheme="majorBidi" w:hAnsiTheme="majorBidi" w:cstheme="majorBidi"/>
          <w:i/>
          <w:iCs/>
          <w:sz w:val="24"/>
          <w:szCs w:val="24"/>
        </w:rPr>
        <w:t>et al</w:t>
      </w:r>
      <w:r>
        <w:rPr>
          <w:rFonts w:asciiTheme="majorBidi" w:hAnsiTheme="majorBidi" w:cstheme="majorBidi"/>
          <w:sz w:val="24"/>
          <w:szCs w:val="24"/>
        </w:rPr>
        <w:t xml:space="preserve">., 2012). Alpha-selinene is an isomer of selinene where the double bond in the octahydronaphthalene ring system is endocyclic (2R,4aR,8aR)-configuration. It has a role as a plant metabolite. It is a selinene and a member of octahydronaphthalenes (Matan </w:t>
      </w:r>
      <w:r>
        <w:rPr>
          <w:rFonts w:asciiTheme="majorBidi" w:hAnsiTheme="majorBidi" w:cstheme="majorBidi"/>
          <w:i/>
          <w:iCs/>
          <w:sz w:val="24"/>
          <w:szCs w:val="24"/>
        </w:rPr>
        <w:t>et al</w:t>
      </w:r>
      <w:r>
        <w:rPr>
          <w:rFonts w:asciiTheme="majorBidi" w:hAnsiTheme="majorBidi" w:cstheme="majorBidi"/>
          <w:sz w:val="24"/>
          <w:szCs w:val="24"/>
        </w:rPr>
        <w:t>., 2016).</w:t>
      </w:r>
    </w:p>
    <w:p w14:paraId="0C5D6614">
      <w:pPr>
        <w:pStyle w:val="4"/>
        <w:rPr>
          <w:sz w:val="24"/>
          <w:szCs w:val="24"/>
        </w:rPr>
      </w:pPr>
      <w:bookmarkStart w:id="48" w:name="_Toc202853717"/>
      <w:r>
        <w:rPr>
          <w:sz w:val="24"/>
          <w:szCs w:val="24"/>
        </w:rPr>
        <w:t>2.4.8 δ-cadinene</w:t>
      </w:r>
      <w:bookmarkEnd w:id="48"/>
    </w:p>
    <w:p w14:paraId="72CC6D10">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 anticancer effects against human ovary cancer cells through the mediation of apoptosis, nuclear membrane rupture, cell cycle arrest and caspase activation (Li </w:t>
      </w:r>
      <w:r>
        <w:rPr>
          <w:rFonts w:asciiTheme="majorBidi" w:hAnsiTheme="majorBidi" w:cstheme="majorBidi"/>
          <w:i/>
          <w:iCs/>
          <w:sz w:val="24"/>
          <w:szCs w:val="24"/>
        </w:rPr>
        <w:t>et al</w:t>
      </w:r>
      <w:r>
        <w:rPr>
          <w:rFonts w:asciiTheme="majorBidi" w:hAnsiTheme="majorBidi" w:cstheme="majorBidi"/>
          <w:sz w:val="24"/>
          <w:szCs w:val="24"/>
        </w:rPr>
        <w:t>., 2012).</w:t>
      </w:r>
    </w:p>
    <w:p w14:paraId="28A19C08">
      <w:pPr>
        <w:pStyle w:val="3"/>
        <w:tabs>
          <w:tab w:val="center" w:pos="4513"/>
        </w:tabs>
        <w:rPr>
          <w:rFonts w:asciiTheme="majorBidi" w:hAnsiTheme="majorBidi"/>
          <w:sz w:val="24"/>
          <w:szCs w:val="24"/>
        </w:rPr>
      </w:pPr>
      <w:bookmarkStart w:id="49" w:name="_Toc202853718"/>
      <w:r>
        <w:rPr>
          <w:rFonts w:asciiTheme="majorBidi" w:hAnsiTheme="majorBidi"/>
          <w:sz w:val="24"/>
          <w:szCs w:val="24"/>
        </w:rPr>
        <w:t>2.5 Biological Activities of Clove</w:t>
      </w:r>
      <w:bookmarkEnd w:id="49"/>
    </w:p>
    <w:p w14:paraId="685FBFC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Clove is an important medicinal plant due to the wide range of pharmacological effects consolidated from traditional use for centuries and reported in literature. A review of several scientific reports of the most important biological activities of clove is presented in the following paragraphs. </w:t>
      </w:r>
    </w:p>
    <w:p w14:paraId="1144B496">
      <w:pPr>
        <w:pStyle w:val="4"/>
        <w:rPr>
          <w:sz w:val="24"/>
          <w:szCs w:val="24"/>
        </w:rPr>
      </w:pPr>
      <w:bookmarkStart w:id="50" w:name="_Toc202853719"/>
      <w:r>
        <w:rPr>
          <w:sz w:val="24"/>
          <w:szCs w:val="24"/>
        </w:rPr>
        <w:t>2.5.1 Anti-Diabetic Activity</w:t>
      </w:r>
      <w:bookmarkEnd w:id="50"/>
    </w:p>
    <w:p w14:paraId="3922956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Clove extract acts like insulin in hepatocytes and hepatoma cells by reducing phosphoenolpyruvate carboxykinase (PEPCK) and glucose 6-phosphatase (G6Pase) gene expression. Much like insulin, clove mediated repression is reversed by PI3K inhibitors and N-acetylcysteine (NAC). A more global analysis of gene expression by DNA microarray analysis revealed that clove and insulin regulated the expression of many of the same genes in a similar manner (Cimino </w:t>
      </w:r>
      <w:r>
        <w:rPr>
          <w:rFonts w:asciiTheme="majorBidi" w:hAnsiTheme="majorBidi" w:cstheme="majorBidi"/>
          <w:i/>
          <w:iCs/>
          <w:sz w:val="24"/>
          <w:szCs w:val="24"/>
        </w:rPr>
        <w:t>et al.,</w:t>
      </w:r>
      <w:r>
        <w:rPr>
          <w:rFonts w:asciiTheme="majorBidi" w:hAnsiTheme="majorBidi" w:cstheme="majorBidi"/>
          <w:sz w:val="24"/>
          <w:szCs w:val="24"/>
        </w:rPr>
        <w:t xml:space="preserve"> 2021)</w:t>
      </w:r>
    </w:p>
    <w:p w14:paraId="6BEF5EA3">
      <w:pPr>
        <w:pStyle w:val="4"/>
        <w:rPr>
          <w:sz w:val="24"/>
          <w:szCs w:val="24"/>
        </w:rPr>
      </w:pPr>
      <w:bookmarkStart w:id="51" w:name="_Toc202853720"/>
      <w:r>
        <w:rPr>
          <w:sz w:val="24"/>
          <w:szCs w:val="24"/>
        </w:rPr>
        <w:t>2.5.2 Antioxidant Activity</w:t>
      </w:r>
      <w:bookmarkEnd w:id="51"/>
    </w:p>
    <w:p w14:paraId="2FB0E61F">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Theme="majorBidi" w:hAnsiTheme="majorBidi" w:cstheme="majorBidi"/>
          <w:i/>
          <w:sz w:val="24"/>
          <w:szCs w:val="24"/>
        </w:rPr>
        <w:t>et al</w:t>
      </w:r>
      <w:r>
        <w:rPr>
          <w:rFonts w:asciiTheme="majorBidi" w:hAnsiTheme="majorBidi" w:cstheme="majorBidi"/>
          <w:sz w:val="24"/>
          <w:szCs w:val="24"/>
        </w:rPr>
        <w:t xml:space="preserve">. (2010) classified the 100 richest dietary sources of polyphenols. Results indicate that the spice plants are the kind of food with higher polyphenol content followed by fruits, seeds and vegetables. Among spices, clove showed the higher content of polyphenols and antioxidant compounds. In another work published by Shan </w:t>
      </w:r>
      <w:r>
        <w:rPr>
          <w:rFonts w:asciiTheme="majorBidi" w:hAnsiTheme="majorBidi" w:cstheme="majorBidi"/>
          <w:i/>
          <w:sz w:val="24"/>
          <w:szCs w:val="24"/>
        </w:rPr>
        <w:t>et al</w:t>
      </w:r>
      <w:r>
        <w:rPr>
          <w:rFonts w:asciiTheme="majorBidi" w:hAnsiTheme="majorBidi" w:cstheme="majorBidi"/>
          <w:sz w:val="24"/>
          <w:szCs w:val="24"/>
        </w:rPr>
        <w:t>. (2015),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hint="eastAsia" w:ascii="MS Gothic" w:hAnsi="MS Gothic" w:eastAsia="MS Gothic" w:cs="MS Gothic"/>
          <w:sz w:val="24"/>
          <w:szCs w:val="24"/>
        </w:rPr>
        <w:t>±</w:t>
      </w:r>
      <w:r>
        <w:rPr>
          <w:rFonts w:asciiTheme="majorBidi" w:hAnsiTheme="majorBidi" w:cstheme="majorBidi"/>
          <w:sz w:val="24"/>
          <w:szCs w:val="24"/>
        </w:rPr>
        <w:t>0.024) tetraethylammonium chloride (mmol of Trolox/100g dried weight) and (14.380</w:t>
      </w:r>
      <w:r>
        <w:rPr>
          <w:rFonts w:hint="eastAsia" w:ascii="MS Gothic" w:hAnsi="MS Gothic" w:eastAsia="MS Gothic" w:cs="MS Gothic"/>
          <w:sz w:val="24"/>
          <w:szCs w:val="24"/>
        </w:rPr>
        <w:t>±</w:t>
      </w:r>
      <w:r>
        <w:rPr>
          <w:rFonts w:asciiTheme="majorBidi" w:hAnsiTheme="majorBidi" w:cstheme="majorBidi"/>
          <w:sz w:val="24"/>
          <w:szCs w:val="24"/>
        </w:rPr>
        <w:t xml:space="preserve">0.006) g of gallic acid (equivalents/100g of dried weight) respectively. The major types of phenolic compounds found were phenolic acids (gallic acid), flavonol glucosides, phenolic volatile oils (eugenol, acetyl eugenol) and tannins. It was highlighted the huge potential of clove as radical 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(Bamdad </w:t>
      </w:r>
      <w:r>
        <w:rPr>
          <w:rFonts w:asciiTheme="majorBidi" w:hAnsiTheme="majorBidi" w:cstheme="majorBidi"/>
          <w:i/>
          <w:iCs/>
          <w:sz w:val="24"/>
          <w:szCs w:val="24"/>
        </w:rPr>
        <w:t>et al.,</w:t>
      </w:r>
      <w:r>
        <w:rPr>
          <w:rFonts w:asciiTheme="majorBidi" w:hAnsiTheme="majorBidi" w:cstheme="majorBidi"/>
          <w:sz w:val="24"/>
          <w:szCs w:val="24"/>
        </w:rPr>
        <w:t xml:space="preserve"> 2016). According to Gülçin </w:t>
      </w:r>
      <w:r>
        <w:rPr>
          <w:rFonts w:asciiTheme="majorBidi" w:hAnsiTheme="majorBidi" w:cstheme="majorBidi"/>
          <w:i/>
          <w:sz w:val="24"/>
          <w:szCs w:val="24"/>
        </w:rPr>
        <w:t>et al</w:t>
      </w:r>
      <w:r>
        <w:rPr>
          <w:rFonts w:asciiTheme="majorBidi" w:hAnsiTheme="majorBidi" w:cstheme="majorBidi"/>
          <w:sz w:val="24"/>
          <w:szCs w:val="24"/>
        </w:rPr>
        <w:t xml:space="preserve">. (2012), the antioxidant activity of clove oil compared with synthetic antioxidants measured as the scavenging of the DPPH radical decreased in the following order: clove oil&gt;BHT&gt;alfatocopherol&gt;butylated hydroxyanisole&gt;Trolox. The antioxidant activity of aqueous extracts of clove has been tested by different in vitro methods as 2,2-diphenyl-1-picrylhydrazyl (DPPH); 2,2’-azino-bis (3-ethylbenzothiazoline-6-sulphonic acid) (ABTS), oxygen radical absorbance capacity, ferric reducing antioxidant power, xanthine oxidase and 2-deoxiguanosine. Clove and plants as pine, cinnamon, and mate proved its enormous potential as food preservative among the other 30 plants analyzed (Dudonné </w:t>
      </w:r>
      <w:r>
        <w:rPr>
          <w:rFonts w:asciiTheme="majorBidi" w:hAnsiTheme="majorBidi" w:cstheme="majorBidi"/>
          <w:i/>
          <w:iCs/>
          <w:sz w:val="24"/>
          <w:szCs w:val="24"/>
        </w:rPr>
        <w:t>et al.,</w:t>
      </w:r>
      <w:r>
        <w:rPr>
          <w:rFonts w:asciiTheme="majorBidi" w:hAnsiTheme="majorBidi" w:cstheme="majorBidi"/>
          <w:sz w:val="24"/>
          <w:szCs w:val="24"/>
        </w:rPr>
        <w:t xml:space="preserve"> 2019).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 (Gülçin </w:t>
      </w:r>
      <w:r>
        <w:rPr>
          <w:rFonts w:asciiTheme="majorBidi" w:hAnsiTheme="majorBidi" w:cstheme="majorBidi"/>
          <w:i/>
          <w:iCs/>
          <w:sz w:val="24"/>
          <w:szCs w:val="24"/>
        </w:rPr>
        <w:t>et al</w:t>
      </w:r>
      <w:r>
        <w:rPr>
          <w:rFonts w:asciiTheme="majorBidi" w:hAnsiTheme="majorBidi" w:cstheme="majorBidi"/>
          <w:sz w:val="24"/>
          <w:szCs w:val="24"/>
        </w:rPr>
        <w:t>., 2012).</w:t>
      </w:r>
    </w:p>
    <w:p w14:paraId="315B578E">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Gülcin (2011) studied the antioxidant activity of eugenol by several in vitro methods and discusses the structure-activity relationship. Compared to butylated hydroxyanisole, BHT, Trolox and α-tocopherol, eugenol presented higher antioxidant activity in most of the methods tested, DPPH, ABTS, N, N-dimethyl-p-phenylenediamine, CUPRAC and ferric reducing assay. It was remarked that plant polyphenols are multifunctional in the sense that they can act as reducing agents, hydrogen atom donators, and singlet oxygen scavengers. Eugenol allows the donation of an 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 with two phenolic hidroxyl groups originated from eugenyl intermediate radicals has also been proposed as mechanism between eugenol and DPPH radicals.  In the same way, </w:t>
      </w:r>
      <w:r>
        <w:rPr>
          <w:rFonts w:asciiTheme="majorBidi" w:hAnsiTheme="majorBidi" w:cstheme="majorBidi"/>
          <w:i/>
          <w:iCs/>
          <w:sz w:val="24"/>
          <w:szCs w:val="24"/>
        </w:rPr>
        <w:t>S. aromaticum</w:t>
      </w:r>
      <w:r>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 (Abdel-Wahhab and Aly, 2015).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 (Mehta </w:t>
      </w:r>
      <w:r>
        <w:rPr>
          <w:rFonts w:asciiTheme="majorBidi" w:hAnsiTheme="majorBidi" w:cstheme="majorBidi"/>
          <w:i/>
          <w:iCs/>
          <w:sz w:val="24"/>
          <w:szCs w:val="24"/>
        </w:rPr>
        <w:t>et al</w:t>
      </w:r>
      <w:r>
        <w:rPr>
          <w:rFonts w:asciiTheme="majorBidi" w:hAnsiTheme="majorBidi" w:cstheme="majorBidi"/>
          <w:sz w:val="24"/>
          <w:szCs w:val="24"/>
        </w:rPr>
        <w:t xml:space="preserve">., 2010). 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 (Halder </w:t>
      </w:r>
      <w:r>
        <w:rPr>
          <w:rFonts w:asciiTheme="majorBidi" w:hAnsiTheme="majorBidi" w:cstheme="majorBidi"/>
          <w:i/>
          <w:iCs/>
          <w:sz w:val="24"/>
          <w:szCs w:val="24"/>
        </w:rPr>
        <w:t>et al.,</w:t>
      </w:r>
      <w:r>
        <w:rPr>
          <w:rFonts w:asciiTheme="majorBidi" w:hAnsiTheme="majorBidi" w:cstheme="majorBidi"/>
          <w:sz w:val="24"/>
          <w:szCs w:val="24"/>
        </w:rPr>
        <w:t xml:space="preserve"> 2014). </w:t>
      </w:r>
    </w:p>
    <w:p w14:paraId="25F610D6">
      <w:pPr>
        <w:pStyle w:val="4"/>
        <w:rPr>
          <w:sz w:val="24"/>
          <w:szCs w:val="24"/>
        </w:rPr>
      </w:pPr>
      <w:bookmarkStart w:id="52" w:name="_Toc202853721"/>
      <w:r>
        <w:rPr>
          <w:sz w:val="24"/>
          <w:szCs w:val="24"/>
        </w:rPr>
        <w:t>2.5.3 Antimicrobial Activity</w:t>
      </w:r>
      <w:bookmarkEnd w:id="52"/>
    </w:p>
    <w:p w14:paraId="03DBC0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The antimicrobial activities of clove have been proved against several bacteria and fungal strains. Sofia </w:t>
      </w:r>
      <w:r>
        <w:rPr>
          <w:rFonts w:asciiTheme="majorBidi" w:hAnsiTheme="majorBidi" w:cstheme="majorBidi"/>
          <w:i/>
          <w:sz w:val="24"/>
          <w:szCs w:val="24"/>
        </w:rPr>
        <w:t>et al</w:t>
      </w:r>
      <w:r>
        <w:rPr>
          <w:rFonts w:asciiTheme="majorBidi" w:hAnsiTheme="majorBidi" w:cstheme="majorBidi"/>
          <w:sz w:val="24"/>
          <w:szCs w:val="24"/>
        </w:rPr>
        <w:t>. (2017) tested the antimicrobial activity of different Indian spice plants as mint, cinnamon, mustard, ginger, garlic and clove. The only sampled that showed complete bactericidal effect against all the food-borne pathogens tested Escherichia coli (</w:t>
      </w:r>
      <w:r>
        <w:rPr>
          <w:rFonts w:asciiTheme="majorBidi" w:hAnsiTheme="majorBidi" w:cstheme="majorBidi"/>
          <w:i/>
          <w:iCs/>
          <w:sz w:val="24"/>
          <w:szCs w:val="24"/>
        </w:rPr>
        <w:t>E. coli), Staphylococcus aureus and Bacillus cereus</w:t>
      </w:r>
      <w:r>
        <w:rPr>
          <w:rFonts w:asciiTheme="majorBidi" w:hAnsiTheme="majorBidi" w:cstheme="majorBidi"/>
          <w:sz w:val="24"/>
          <w:szCs w:val="24"/>
        </w:rPr>
        <w:t xml:space="preserve"> was the aqueous extract of clove at 3%. At the concentration of 1%clove extract also showed good inhibitory action. In another work published by Dorman and Deans (2010), the antibacterial activity of black pepper, geranium, nutmeg, oregano, thyme and clove was tested against 25 strains of Gram positive and Gram-negative bacteria. The oils with the widest spectrum of activity were thyme, oregano and clove respectively. The antibacterial activity of clove, oregano (Origanum vulgare), bay (Pimenta racemosa) and thyme (Thymus vulgaris) essential oil was tested against </w:t>
      </w:r>
      <w:r>
        <w:rPr>
          <w:rFonts w:asciiTheme="majorBidi" w:hAnsiTheme="majorBidi" w:cstheme="majorBidi"/>
          <w:i/>
          <w:iCs/>
          <w:sz w:val="24"/>
          <w:szCs w:val="24"/>
        </w:rPr>
        <w:t>E. coli</w:t>
      </w:r>
      <w:r>
        <w:rPr>
          <w:rFonts w:asciiTheme="majorBidi" w:hAnsiTheme="majorBidi" w:cstheme="majorBidi"/>
          <w:sz w:val="24"/>
          <w:szCs w:val="24"/>
        </w:rPr>
        <w:t xml:space="preserve"> O157:H7showing the different grades of inhibition of these essential oils (Burt and Reinders, 2013). Likewise, formulations containing eugenol and carvacrol encapsulated in a non-ionic surfactant were tested against four strains of two important foodborne pathogens, </w:t>
      </w:r>
      <w:r>
        <w:rPr>
          <w:rFonts w:asciiTheme="majorBidi" w:hAnsiTheme="majorBidi" w:cstheme="majorBidi"/>
          <w:i/>
          <w:iCs/>
          <w:sz w:val="24"/>
          <w:szCs w:val="24"/>
        </w:rPr>
        <w:t>E. coli</w:t>
      </w:r>
      <w:r>
        <w:rPr>
          <w:rFonts w:asciiTheme="majorBidi" w:hAnsiTheme="majorBidi" w:cstheme="majorBidi"/>
          <w:sz w:val="24"/>
          <w:szCs w:val="24"/>
        </w:rPr>
        <w:t xml:space="preserve"> O157:H7 and </w:t>
      </w:r>
      <w:r>
        <w:rPr>
          <w:rFonts w:asciiTheme="majorBidi" w:hAnsiTheme="majorBidi" w:cstheme="majorBidi"/>
          <w:i/>
          <w:iCs/>
          <w:sz w:val="24"/>
          <w:szCs w:val="24"/>
        </w:rPr>
        <w:t>Listeria monocitogenes</w:t>
      </w:r>
      <w:r>
        <w:rPr>
          <w:rFonts w:asciiTheme="majorBidi" w:hAnsiTheme="majorBidi" w:cstheme="majorBidi"/>
          <w:sz w:val="24"/>
          <w:szCs w:val="24"/>
        </w:rPr>
        <w:t xml:space="preserve">, results reinforces the employment of eugenol to inhibit the growth of these microorganisms in surfaces in contact with food (Pérez-Conesa </w:t>
      </w:r>
      <w:r>
        <w:rPr>
          <w:rFonts w:asciiTheme="majorBidi" w:hAnsiTheme="majorBidi" w:cstheme="majorBidi"/>
          <w:i/>
          <w:iCs/>
          <w:sz w:val="24"/>
          <w:szCs w:val="24"/>
        </w:rPr>
        <w:t>et al</w:t>
      </w:r>
      <w:r>
        <w:rPr>
          <w:rFonts w:asciiTheme="majorBidi" w:hAnsiTheme="majorBidi" w:cstheme="majorBidi"/>
          <w:sz w:val="24"/>
          <w:szCs w:val="24"/>
        </w:rPr>
        <w:t xml:space="preserve">., 2016). Rana </w:t>
      </w:r>
      <w:r>
        <w:rPr>
          <w:rFonts w:asciiTheme="majorBidi" w:hAnsiTheme="majorBidi" w:cstheme="majorBidi"/>
          <w:i/>
          <w:sz w:val="24"/>
          <w:szCs w:val="24"/>
        </w:rPr>
        <w:t>et al</w:t>
      </w:r>
      <w:r>
        <w:rPr>
          <w:rFonts w:asciiTheme="majorBidi" w:hAnsiTheme="majorBidi" w:cstheme="majorBidi"/>
          <w:sz w:val="24"/>
          <w:szCs w:val="24"/>
        </w:rPr>
        <w:t xml:space="preserve">. (2011) determined the antifungic activity of clove oil in different strains and reported this scale of sensibility Mucor sp.&gt;Microsporum gypseum&gt;Fusarium monoliformeNCIM 1100&gt;Trichophytum rubrum&gt;Aspergillus sp.&gt;Fusarium oxysporum 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Pr>
          <w:rFonts w:asciiTheme="majorBidi" w:hAnsiTheme="majorBidi" w:cstheme="majorBidi"/>
          <w:i/>
          <w:sz w:val="24"/>
          <w:szCs w:val="24"/>
        </w:rPr>
        <w:t>et al</w:t>
      </w:r>
      <w:r>
        <w:rPr>
          <w:rFonts w:asciiTheme="majorBidi" w:hAnsiTheme="majorBidi" w:cstheme="majorBidi"/>
          <w:sz w:val="24"/>
          <w:szCs w:val="24"/>
        </w:rPr>
        <w:t xml:space="preserve">. (2010). The activities of clove oil against different dermatophytes as </w:t>
      </w:r>
      <w:r>
        <w:rPr>
          <w:rFonts w:asciiTheme="majorBidi" w:hAnsiTheme="majorBidi" w:cstheme="majorBidi"/>
          <w:i/>
          <w:iCs/>
          <w:sz w:val="24"/>
          <w:szCs w:val="24"/>
        </w:rPr>
        <w:t>Microsporum canis</w:t>
      </w:r>
      <w:r>
        <w:rPr>
          <w:rFonts w:asciiTheme="majorBidi" w:hAnsiTheme="majorBidi" w:cstheme="majorBidi"/>
          <w:sz w:val="24"/>
          <w:szCs w:val="24"/>
        </w:rPr>
        <w:t xml:space="preserve"> (KCTC 6591), </w:t>
      </w:r>
      <w:r>
        <w:rPr>
          <w:rFonts w:asciiTheme="majorBidi" w:hAnsiTheme="majorBidi" w:cstheme="majorBidi"/>
          <w:i/>
          <w:iCs/>
          <w:sz w:val="24"/>
          <w:szCs w:val="24"/>
        </w:rPr>
        <w:t>Trichophyton mentagrophytes</w:t>
      </w:r>
      <w:r>
        <w:rPr>
          <w:rFonts w:asciiTheme="majorBidi" w:hAnsiTheme="majorBidi" w:cstheme="majorBidi"/>
          <w:sz w:val="24"/>
          <w:szCs w:val="24"/>
        </w:rPr>
        <w:t xml:space="preserve"> (KCTC 6077), </w:t>
      </w:r>
      <w:r>
        <w:rPr>
          <w:rFonts w:asciiTheme="majorBidi" w:hAnsiTheme="majorBidi" w:cstheme="majorBidi"/>
          <w:i/>
          <w:iCs/>
          <w:sz w:val="24"/>
          <w:szCs w:val="24"/>
        </w:rPr>
        <w:t>Trichophyton rubrum</w:t>
      </w:r>
      <w:r>
        <w:rPr>
          <w:rFonts w:asciiTheme="majorBidi" w:hAnsiTheme="majorBidi" w:cstheme="majorBidi"/>
          <w:sz w:val="24"/>
          <w:szCs w:val="24"/>
        </w:rPr>
        <w:t xml:space="preserve"> (KCCM 60443), </w:t>
      </w:r>
      <w:r>
        <w:rPr>
          <w:rFonts w:asciiTheme="majorBidi" w:hAnsiTheme="majorBidi" w:cstheme="majorBidi"/>
          <w:i/>
          <w:iCs/>
          <w:sz w:val="24"/>
          <w:szCs w:val="24"/>
        </w:rPr>
        <w:t>Epidermophyton floccosum</w:t>
      </w:r>
      <w:r>
        <w:rPr>
          <w:rFonts w:asciiTheme="majorBidi" w:hAnsiTheme="majorBidi" w:cstheme="majorBidi"/>
          <w:sz w:val="24"/>
          <w:szCs w:val="24"/>
        </w:rPr>
        <w:t xml:space="preserve"> (KCCM 11667) and </w:t>
      </w:r>
      <w:r>
        <w:rPr>
          <w:rFonts w:asciiTheme="majorBidi" w:hAnsiTheme="majorBidi" w:cstheme="majorBidi"/>
          <w:i/>
          <w:iCs/>
          <w:sz w:val="24"/>
          <w:szCs w:val="24"/>
        </w:rPr>
        <w:t>Microsporum gypseum</w:t>
      </w:r>
      <w:r>
        <w:rPr>
          <w:rFonts w:asciiTheme="majorBidi" w:hAnsiTheme="majorBidi" w:cstheme="majorBidi"/>
          <w:sz w:val="24"/>
          <w:szCs w:val="24"/>
        </w:rPr>
        <w:t xml:space="preserve"> were tested and results indicate a maximum activity at concentration of 0.2 mg/mL with an effectiveness of up to 60% (Park </w:t>
      </w:r>
      <w:r>
        <w:rPr>
          <w:rFonts w:asciiTheme="majorBidi" w:hAnsiTheme="majorBidi" w:cstheme="majorBidi"/>
          <w:i/>
          <w:iCs/>
          <w:sz w:val="24"/>
          <w:szCs w:val="24"/>
        </w:rPr>
        <w:t>et al</w:t>
      </w:r>
      <w:r>
        <w:rPr>
          <w:rFonts w:asciiTheme="majorBidi" w:hAnsiTheme="majorBidi" w:cstheme="majorBidi"/>
          <w:sz w:val="24"/>
          <w:szCs w:val="24"/>
        </w:rPr>
        <w:t>., 2017). Pure clove oil or mixes with rosemary (</w:t>
      </w:r>
      <w:r>
        <w:rPr>
          <w:rFonts w:asciiTheme="majorBidi" w:hAnsiTheme="majorBidi" w:cstheme="majorBidi"/>
          <w:i/>
          <w:iCs/>
          <w:sz w:val="24"/>
          <w:szCs w:val="24"/>
        </w:rPr>
        <w:t>Rosmarinus officinalis</w:t>
      </w:r>
      <w:r>
        <w:rPr>
          <w:rFonts w:asciiTheme="majorBidi" w:hAnsiTheme="majorBidi" w:cstheme="majorBidi"/>
          <w:sz w:val="24"/>
          <w:szCs w:val="24"/>
        </w:rPr>
        <w:t xml:space="preserve"> spp.) oil were tested against </w:t>
      </w:r>
      <w:r>
        <w:rPr>
          <w:rFonts w:asciiTheme="majorBidi" w:hAnsiTheme="majorBidi" w:cstheme="majorBidi"/>
          <w:i/>
          <w:iCs/>
          <w:sz w:val="24"/>
          <w:szCs w:val="24"/>
        </w:rPr>
        <w:t>Staphylococcus epidermidis, Staphylococcus aureus, Bacillus subtilis, E. coli, Proteus vulgaris, Pseudomonas aeruginosa</w:t>
      </w:r>
      <w:r>
        <w:rPr>
          <w:rFonts w:asciiTheme="majorBidi" w:hAnsiTheme="majorBidi" w:cstheme="majorBidi"/>
          <w:sz w:val="24"/>
          <w:szCs w:val="24"/>
        </w:rPr>
        <w:t xml:space="preserve"> and results showed minimum inhibitory concentrations between 0.062% and 0.500% (v/v) which is promising as anti-infecticious agents or as food preservative </w:t>
      </w:r>
      <w:bookmarkStart w:id="53" w:name="_Hlk185410869"/>
      <w:r>
        <w:rPr>
          <w:rFonts w:asciiTheme="majorBidi" w:hAnsiTheme="majorBidi" w:cstheme="majorBidi"/>
          <w:sz w:val="24"/>
          <w:szCs w:val="24"/>
        </w:rPr>
        <w:t xml:space="preserve">(Fu </w:t>
      </w:r>
      <w:r>
        <w:rPr>
          <w:rFonts w:asciiTheme="majorBidi" w:hAnsiTheme="majorBidi" w:cstheme="majorBidi"/>
          <w:i/>
          <w:iCs/>
          <w:sz w:val="24"/>
          <w:szCs w:val="24"/>
        </w:rPr>
        <w:t>et al</w:t>
      </w:r>
      <w:r>
        <w:rPr>
          <w:rFonts w:asciiTheme="majorBidi" w:hAnsiTheme="majorBidi" w:cstheme="majorBidi"/>
          <w:sz w:val="24"/>
          <w:szCs w:val="24"/>
        </w:rPr>
        <w:t xml:space="preserve">., 2017). </w:t>
      </w:r>
      <w:bookmarkEnd w:id="53"/>
    </w:p>
    <w:p w14:paraId="7909BAFB">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 (Chami </w:t>
      </w:r>
      <w:r>
        <w:rPr>
          <w:rFonts w:asciiTheme="majorBidi" w:hAnsiTheme="majorBidi" w:cstheme="majorBidi"/>
          <w:i/>
          <w:iCs/>
          <w:sz w:val="24"/>
          <w:szCs w:val="24"/>
        </w:rPr>
        <w:t>et al.,</w:t>
      </w:r>
      <w:r>
        <w:rPr>
          <w:rFonts w:asciiTheme="majorBidi" w:hAnsiTheme="majorBidi" w:cstheme="majorBidi"/>
          <w:sz w:val="24"/>
          <w:szCs w:val="24"/>
        </w:rPr>
        <w:t xml:space="preserve"> 2014). 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 resistance. The activity and stability of those compounds was checked at low pH values since </w:t>
      </w:r>
      <w:r>
        <w:rPr>
          <w:rFonts w:asciiTheme="majorBidi" w:hAnsiTheme="majorBidi" w:cstheme="majorBidi"/>
          <w:i/>
          <w:iCs/>
          <w:sz w:val="24"/>
          <w:szCs w:val="24"/>
        </w:rPr>
        <w:t>Helicobacter pylori</w:t>
      </w:r>
      <w:r>
        <w:rPr>
          <w:rFonts w:asciiTheme="majorBidi" w:hAnsiTheme="majorBidi" w:cstheme="majorBidi"/>
          <w:sz w:val="24"/>
          <w:szCs w:val="24"/>
        </w:rPr>
        <w:t xml:space="preserve"> resides in the stomach (Ali </w:t>
      </w:r>
      <w:r>
        <w:rPr>
          <w:rFonts w:asciiTheme="majorBidi" w:hAnsiTheme="majorBidi" w:cstheme="majorBidi"/>
          <w:i/>
          <w:iCs/>
          <w:sz w:val="24"/>
          <w:szCs w:val="24"/>
        </w:rPr>
        <w:t>et al</w:t>
      </w:r>
      <w:r>
        <w:rPr>
          <w:rFonts w:asciiTheme="majorBidi" w:hAnsiTheme="majorBidi" w:cstheme="majorBidi"/>
          <w:sz w:val="24"/>
          <w:szCs w:val="24"/>
        </w:rPr>
        <w:t>., 2015). Solid lipid nanoparticles containing eugenol were 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 (Garg and Singh, 2011).</w:t>
      </w:r>
    </w:p>
    <w:p w14:paraId="10BA97D7">
      <w:pPr>
        <w:pStyle w:val="4"/>
        <w:rPr>
          <w:sz w:val="24"/>
          <w:szCs w:val="24"/>
        </w:rPr>
      </w:pPr>
      <w:bookmarkStart w:id="54" w:name="_Toc202853722"/>
      <w:r>
        <w:rPr>
          <w:sz w:val="24"/>
          <w:szCs w:val="24"/>
        </w:rPr>
        <w:t>2.5.4 Antinociceptive</w:t>
      </w:r>
      <w:bookmarkEnd w:id="54"/>
    </w:p>
    <w:p w14:paraId="6581757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employment of clove as analgesic have been reported since the 13th century, for toothache, join pain and antispasmodic, being the eugenol the main compound responsible for this activity. The mechanism evolved has been attributed to the activation of calcium and chloride channels in ganglionar cells tree (Matan </w:t>
      </w:r>
      <w:r>
        <w:rPr>
          <w:rFonts w:asciiTheme="majorBidi" w:hAnsiTheme="majorBidi" w:cstheme="majorBidi"/>
          <w:i/>
          <w:iCs/>
          <w:sz w:val="24"/>
          <w:szCs w:val="24"/>
        </w:rPr>
        <w:t>et al</w:t>
      </w:r>
      <w:r>
        <w:rPr>
          <w:rFonts w:asciiTheme="majorBidi" w:hAnsiTheme="majorBidi" w:cstheme="majorBidi"/>
          <w:sz w:val="24"/>
          <w:szCs w:val="24"/>
        </w:rPr>
        <w:t xml:space="preserve">., 2016). The voltage dependant effects of eugenol in sodium and calcium channels and in receptors expressed in the trigeminal ganglio also contributed to the analgesic effect of clove (Li </w:t>
      </w:r>
      <w:r>
        <w:rPr>
          <w:rFonts w:asciiTheme="majorBidi" w:hAnsiTheme="majorBidi" w:cstheme="majorBidi"/>
          <w:i/>
          <w:iCs/>
          <w:sz w:val="24"/>
          <w:szCs w:val="24"/>
        </w:rPr>
        <w:t>et al.,</w:t>
      </w:r>
      <w:r>
        <w:rPr>
          <w:rFonts w:asciiTheme="majorBidi" w:hAnsiTheme="majorBidi" w:cstheme="majorBidi"/>
          <w:sz w:val="24"/>
          <w:szCs w:val="24"/>
        </w:rPr>
        <w:t xml:space="preserve"> 2018). Other results show that the analgesic effect of clove is due to the action as capsaicin agonist (Ohkubo and Shibata, 2017). The peripheral antinociceptive activity of eugenol was reported by Daniel </w:t>
      </w:r>
      <w:r>
        <w:rPr>
          <w:rFonts w:asciiTheme="majorBidi" w:hAnsiTheme="majorBidi" w:cstheme="majorBidi"/>
          <w:i/>
          <w:sz w:val="24"/>
          <w:szCs w:val="24"/>
        </w:rPr>
        <w:t>et al</w:t>
      </w:r>
      <w:r>
        <w:rPr>
          <w:rFonts w:asciiTheme="majorBidi" w:hAnsiTheme="majorBidi" w:cstheme="majorBidi"/>
          <w:sz w:val="24"/>
          <w:szCs w:val="24"/>
        </w:rPr>
        <w:t>. (2009) showing significant activity at doses of 50, 75 and 100 mg/kg.</w:t>
      </w:r>
    </w:p>
    <w:p w14:paraId="19519F67">
      <w:pPr>
        <w:pStyle w:val="4"/>
        <w:rPr>
          <w:sz w:val="24"/>
          <w:szCs w:val="24"/>
        </w:rPr>
      </w:pPr>
      <w:bookmarkStart w:id="55" w:name="_Toc202853723"/>
      <w:r>
        <w:rPr>
          <w:sz w:val="24"/>
          <w:szCs w:val="24"/>
        </w:rPr>
        <w:t>2.5.5 Antiviral Activity</w:t>
      </w:r>
      <w:bookmarkEnd w:id="55"/>
    </w:p>
    <w:p w14:paraId="38D4269B">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The antiviral activity of eugeniin, a compound isolated from </w:t>
      </w:r>
      <w:r>
        <w:rPr>
          <w:rFonts w:asciiTheme="majorBidi" w:hAnsiTheme="majorBidi" w:cstheme="majorBidi"/>
          <w:i/>
          <w:iCs/>
          <w:sz w:val="24"/>
          <w:szCs w:val="24"/>
        </w:rPr>
        <w:t>S. aromaticum</w:t>
      </w:r>
      <w:r>
        <w:rPr>
          <w:rFonts w:asciiTheme="majorBidi" w:hAnsiTheme="majorBidi" w:cstheme="majorBidi"/>
          <w:sz w:val="24"/>
          <w:szCs w:val="24"/>
        </w:rPr>
        <w:t xml:space="preserve"> and from </w:t>
      </w:r>
      <w:r>
        <w:rPr>
          <w:rFonts w:asciiTheme="majorBidi" w:hAnsiTheme="majorBidi" w:cstheme="majorBidi"/>
          <w:i/>
          <w:iCs/>
          <w:sz w:val="24"/>
          <w:szCs w:val="24"/>
        </w:rPr>
        <w:t>Geum japonicum</w:t>
      </w:r>
      <w:r>
        <w:rPr>
          <w:rFonts w:asciiTheme="majorBidi" w:hAnsiTheme="majorBidi" w:cstheme="majorBidi"/>
          <w:sz w:val="24"/>
          <w:szCs w:val="24"/>
        </w:rPr>
        <w:t xml:space="preserve">, was tested against herpes virus strains being effective at 5 µg/mL, and it was deducted that one of the major targets of eugeniin is the viral DNA synthesis by the inhibition of the viral DNA polymerase (Li </w:t>
      </w:r>
      <w:r>
        <w:rPr>
          <w:rFonts w:asciiTheme="majorBidi" w:hAnsiTheme="majorBidi" w:cstheme="majorBidi"/>
          <w:i/>
          <w:iCs/>
          <w:sz w:val="24"/>
          <w:szCs w:val="24"/>
        </w:rPr>
        <w:t>et al</w:t>
      </w:r>
      <w:r>
        <w:rPr>
          <w:rFonts w:asciiTheme="majorBidi" w:hAnsiTheme="majorBidi" w:cstheme="majorBidi"/>
          <w:sz w:val="24"/>
          <w:szCs w:val="24"/>
        </w:rPr>
        <w:t xml:space="preserve">., 2012). In another study, aqueous extracts of </w:t>
      </w:r>
      <w:r>
        <w:rPr>
          <w:rFonts w:asciiTheme="majorBidi" w:hAnsiTheme="majorBidi" w:cstheme="majorBidi"/>
          <w:i/>
          <w:iCs/>
          <w:sz w:val="24"/>
          <w:szCs w:val="24"/>
        </w:rPr>
        <w:t>S. aromaticum</w:t>
      </w:r>
      <w:r>
        <w:rPr>
          <w:rFonts w:asciiTheme="majorBidi" w:hAnsiTheme="majorBidi" w:cstheme="majorBidi"/>
          <w:sz w:val="24"/>
          <w:szCs w:val="24"/>
        </w:rPr>
        <w:t xml:space="preserve"> (L.) Merr. et Perry and other plants as Geum japonicum Thunb., Rhus javanica L., and Terminalia chebula Retzus among others showed strong antiherpes simplex virus type 1 (HSV-1) activity when combined with acyclovir. This synergic activity was stronger in the brain that in the skin and it was also proved that those combinations were not toxic to mice </w:t>
      </w:r>
      <w:bookmarkStart w:id="56" w:name="_Hlk185407514"/>
      <w:r>
        <w:rPr>
          <w:rFonts w:asciiTheme="majorBidi" w:hAnsiTheme="majorBidi" w:cstheme="majorBidi"/>
          <w:sz w:val="24"/>
          <w:szCs w:val="24"/>
        </w:rPr>
        <w:t xml:space="preserve">(Kurokawa </w:t>
      </w:r>
      <w:r>
        <w:rPr>
          <w:rFonts w:asciiTheme="majorBidi" w:hAnsiTheme="majorBidi" w:cstheme="majorBidi"/>
          <w:i/>
          <w:iCs/>
          <w:sz w:val="24"/>
          <w:szCs w:val="24"/>
        </w:rPr>
        <w:t>et al</w:t>
      </w:r>
      <w:r>
        <w:rPr>
          <w:rFonts w:asciiTheme="majorBidi" w:hAnsiTheme="majorBidi" w:cstheme="majorBidi"/>
          <w:sz w:val="24"/>
          <w:szCs w:val="24"/>
        </w:rPr>
        <w:t>., 2018)</w:t>
      </w:r>
      <w:bookmarkEnd w:id="56"/>
    </w:p>
    <w:p w14:paraId="386CE13A">
      <w:pPr>
        <w:spacing w:line="480" w:lineRule="auto"/>
        <w:ind w:firstLine="720"/>
        <w:jc w:val="both"/>
        <w:rPr>
          <w:rFonts w:asciiTheme="majorBidi" w:hAnsiTheme="majorBidi" w:cstheme="majorBidi"/>
          <w:sz w:val="24"/>
          <w:szCs w:val="24"/>
        </w:rPr>
      </w:pPr>
    </w:p>
    <w:p w14:paraId="3BDC3991">
      <w:pPr>
        <w:spacing w:line="480" w:lineRule="auto"/>
        <w:ind w:firstLine="720"/>
        <w:jc w:val="both"/>
        <w:rPr>
          <w:rFonts w:asciiTheme="majorBidi" w:hAnsiTheme="majorBidi" w:cstheme="majorBidi"/>
          <w:sz w:val="24"/>
          <w:szCs w:val="24"/>
        </w:rPr>
      </w:pPr>
    </w:p>
    <w:p w14:paraId="6631CF8E">
      <w:pPr>
        <w:spacing w:line="480" w:lineRule="auto"/>
        <w:ind w:firstLine="720"/>
        <w:jc w:val="both"/>
        <w:rPr>
          <w:rFonts w:asciiTheme="majorBidi" w:hAnsiTheme="majorBidi" w:cstheme="majorBidi"/>
          <w:sz w:val="24"/>
          <w:szCs w:val="24"/>
        </w:rPr>
      </w:pPr>
    </w:p>
    <w:p w14:paraId="38CC47F6">
      <w:pPr>
        <w:spacing w:line="480" w:lineRule="auto"/>
        <w:ind w:firstLine="720"/>
        <w:jc w:val="both"/>
        <w:rPr>
          <w:rFonts w:asciiTheme="majorBidi" w:hAnsiTheme="majorBidi" w:cstheme="majorBidi"/>
          <w:sz w:val="24"/>
          <w:szCs w:val="24"/>
        </w:rPr>
      </w:pPr>
    </w:p>
    <w:p w14:paraId="6DEA2E97">
      <w:pPr>
        <w:spacing w:line="480" w:lineRule="auto"/>
        <w:ind w:firstLine="720"/>
        <w:jc w:val="both"/>
        <w:rPr>
          <w:rFonts w:asciiTheme="majorBidi" w:hAnsiTheme="majorBidi" w:cstheme="majorBidi"/>
          <w:sz w:val="24"/>
          <w:szCs w:val="24"/>
        </w:rPr>
      </w:pPr>
    </w:p>
    <w:p w14:paraId="69C7EEF3">
      <w:pPr>
        <w:spacing w:line="480" w:lineRule="auto"/>
        <w:ind w:firstLine="720"/>
        <w:jc w:val="both"/>
        <w:rPr>
          <w:rFonts w:asciiTheme="majorBidi" w:hAnsiTheme="majorBidi" w:cstheme="majorBidi"/>
          <w:sz w:val="24"/>
          <w:szCs w:val="24"/>
        </w:rPr>
      </w:pPr>
    </w:p>
    <w:p w14:paraId="7DE6B000">
      <w:pPr>
        <w:spacing w:line="480" w:lineRule="auto"/>
        <w:ind w:firstLine="720"/>
        <w:jc w:val="both"/>
        <w:rPr>
          <w:rFonts w:asciiTheme="majorBidi" w:hAnsiTheme="majorBidi" w:cstheme="majorBidi"/>
          <w:sz w:val="24"/>
          <w:szCs w:val="24"/>
        </w:rPr>
      </w:pPr>
    </w:p>
    <w:p w14:paraId="7CF8045C">
      <w:pPr>
        <w:spacing w:line="480" w:lineRule="auto"/>
        <w:ind w:firstLine="720"/>
        <w:jc w:val="both"/>
        <w:rPr>
          <w:rFonts w:asciiTheme="majorBidi" w:hAnsiTheme="majorBidi" w:cstheme="majorBidi"/>
          <w:sz w:val="24"/>
          <w:szCs w:val="24"/>
        </w:rPr>
      </w:pPr>
    </w:p>
    <w:p w14:paraId="52D64D54">
      <w:pPr>
        <w:spacing w:line="480" w:lineRule="auto"/>
        <w:ind w:firstLine="720"/>
        <w:jc w:val="both"/>
        <w:rPr>
          <w:rFonts w:asciiTheme="majorBidi" w:hAnsiTheme="majorBidi" w:cstheme="majorBidi"/>
          <w:sz w:val="24"/>
          <w:szCs w:val="24"/>
        </w:rPr>
      </w:pPr>
    </w:p>
    <w:p w14:paraId="7F805CE7">
      <w:pPr>
        <w:spacing w:line="480" w:lineRule="auto"/>
        <w:ind w:firstLine="720"/>
        <w:jc w:val="both"/>
        <w:rPr>
          <w:rFonts w:asciiTheme="majorBidi" w:hAnsiTheme="majorBidi" w:cstheme="majorBidi"/>
          <w:sz w:val="24"/>
          <w:szCs w:val="24"/>
        </w:rPr>
      </w:pPr>
    </w:p>
    <w:p w14:paraId="7E38D66E">
      <w:pPr>
        <w:spacing w:line="480" w:lineRule="auto"/>
        <w:ind w:firstLine="720"/>
        <w:jc w:val="both"/>
        <w:rPr>
          <w:rFonts w:asciiTheme="majorBidi" w:hAnsiTheme="majorBidi" w:cstheme="majorBidi"/>
          <w:sz w:val="24"/>
          <w:szCs w:val="24"/>
        </w:rPr>
      </w:pPr>
    </w:p>
    <w:p w14:paraId="17760785">
      <w:pPr>
        <w:spacing w:line="480" w:lineRule="auto"/>
        <w:ind w:firstLine="720"/>
        <w:jc w:val="both"/>
        <w:rPr>
          <w:rFonts w:asciiTheme="majorBidi" w:hAnsiTheme="majorBidi" w:cstheme="majorBidi"/>
          <w:sz w:val="24"/>
          <w:szCs w:val="24"/>
        </w:rPr>
      </w:pPr>
    </w:p>
    <w:p w14:paraId="0FA7E72B">
      <w:pPr>
        <w:spacing w:line="480" w:lineRule="auto"/>
        <w:ind w:firstLine="720"/>
        <w:jc w:val="both"/>
        <w:rPr>
          <w:rFonts w:asciiTheme="majorBidi" w:hAnsiTheme="majorBidi" w:cstheme="majorBidi"/>
          <w:sz w:val="24"/>
          <w:szCs w:val="24"/>
        </w:rPr>
      </w:pPr>
    </w:p>
    <w:p w14:paraId="25147E39">
      <w:pPr>
        <w:spacing w:line="480" w:lineRule="auto"/>
        <w:ind w:firstLine="720"/>
        <w:jc w:val="both"/>
        <w:rPr>
          <w:rFonts w:asciiTheme="majorBidi" w:hAnsiTheme="majorBidi" w:cstheme="majorBidi"/>
          <w:sz w:val="24"/>
          <w:szCs w:val="24"/>
        </w:rPr>
      </w:pPr>
    </w:p>
    <w:p w14:paraId="0B63C193">
      <w:pPr>
        <w:spacing w:line="480" w:lineRule="auto"/>
        <w:ind w:firstLine="720"/>
        <w:jc w:val="both"/>
        <w:rPr>
          <w:rFonts w:asciiTheme="majorBidi" w:hAnsiTheme="majorBidi" w:cstheme="majorBidi"/>
          <w:sz w:val="24"/>
          <w:szCs w:val="24"/>
        </w:rPr>
      </w:pPr>
    </w:p>
    <w:p w14:paraId="0CB56FF7">
      <w:pPr>
        <w:spacing w:line="480" w:lineRule="auto"/>
        <w:ind w:firstLine="720"/>
        <w:jc w:val="both"/>
        <w:rPr>
          <w:rFonts w:asciiTheme="majorBidi" w:hAnsiTheme="majorBidi" w:cstheme="majorBidi"/>
          <w:sz w:val="24"/>
          <w:szCs w:val="24"/>
        </w:rPr>
      </w:pPr>
    </w:p>
    <w:p w14:paraId="25399FC7">
      <w:pPr>
        <w:spacing w:line="480" w:lineRule="auto"/>
        <w:ind w:firstLine="720"/>
        <w:jc w:val="both"/>
        <w:rPr>
          <w:rFonts w:asciiTheme="majorBidi" w:hAnsiTheme="majorBidi" w:cstheme="majorBidi"/>
          <w:sz w:val="24"/>
          <w:szCs w:val="24"/>
        </w:rPr>
      </w:pPr>
    </w:p>
    <w:p w14:paraId="74851019">
      <w:pPr>
        <w:pStyle w:val="2"/>
        <w:jc w:val="center"/>
        <w:rPr>
          <w:rFonts w:eastAsia="Calibri" w:asciiTheme="majorBidi" w:hAnsiTheme="majorBidi"/>
          <w:b/>
          <w:bCs/>
          <w:color w:val="auto"/>
          <w:sz w:val="28"/>
          <w:szCs w:val="28"/>
        </w:rPr>
      </w:pPr>
      <w:bookmarkStart w:id="57" w:name="_Toc85116954"/>
      <w:bookmarkStart w:id="58" w:name="_Toc201509724"/>
      <w:bookmarkStart w:id="59" w:name="_Toc202853724"/>
      <w:r>
        <w:rPr>
          <w:rFonts w:eastAsia="Calibri" w:asciiTheme="majorBidi" w:hAnsiTheme="majorBidi"/>
          <w:b/>
          <w:bCs/>
          <w:color w:val="auto"/>
          <w:sz w:val="28"/>
          <w:szCs w:val="28"/>
        </w:rPr>
        <w:t>CHAPTER THREE</w:t>
      </w:r>
      <w:bookmarkEnd w:id="57"/>
      <w:bookmarkEnd w:id="58"/>
      <w:bookmarkEnd w:id="59"/>
    </w:p>
    <w:p w14:paraId="1FCA4822">
      <w:pPr>
        <w:jc w:val="center"/>
        <w:rPr>
          <w:rFonts w:ascii="Times New Roman" w:hAnsi="Times New Roman" w:cs="Times New Roman"/>
          <w:b/>
          <w:sz w:val="28"/>
          <w:szCs w:val="28"/>
        </w:rPr>
      </w:pPr>
    </w:p>
    <w:p w14:paraId="7DF70777">
      <w:pPr>
        <w:pStyle w:val="3"/>
        <w:rPr>
          <w:rFonts w:asciiTheme="majorBidi" w:hAnsiTheme="majorBidi"/>
          <w:b w:val="0"/>
          <w:bCs w:val="0"/>
          <w:sz w:val="24"/>
          <w:szCs w:val="24"/>
        </w:rPr>
      </w:pPr>
      <w:bookmarkStart w:id="60" w:name="_Toc85116955"/>
      <w:bookmarkStart w:id="61" w:name="_Toc202853725"/>
      <w:bookmarkStart w:id="62" w:name="_Toc201509725"/>
      <w:r>
        <w:rPr>
          <w:rFonts w:asciiTheme="majorBidi" w:hAnsiTheme="majorBidi"/>
          <w:sz w:val="24"/>
          <w:szCs w:val="24"/>
        </w:rPr>
        <w:t>3.0 MATERIALS AND METHODS</w:t>
      </w:r>
      <w:bookmarkEnd w:id="60"/>
      <w:bookmarkEnd w:id="61"/>
      <w:bookmarkEnd w:id="62"/>
      <w:r>
        <w:rPr>
          <w:rFonts w:asciiTheme="majorBidi" w:hAnsiTheme="majorBidi"/>
          <w:sz w:val="24"/>
          <w:szCs w:val="24"/>
        </w:rPr>
        <w:t xml:space="preserve"> </w:t>
      </w:r>
    </w:p>
    <w:p w14:paraId="6EBC1BDB">
      <w:pPr>
        <w:pStyle w:val="3"/>
        <w:rPr>
          <w:rFonts w:asciiTheme="majorBidi" w:hAnsiTheme="majorBidi"/>
          <w:sz w:val="24"/>
          <w:szCs w:val="24"/>
        </w:rPr>
      </w:pPr>
      <w:bookmarkStart w:id="63" w:name="_Toc202853726"/>
      <w:r>
        <w:rPr>
          <w:rFonts w:asciiTheme="majorBidi" w:hAnsiTheme="majorBidi"/>
          <w:sz w:val="24"/>
          <w:szCs w:val="24"/>
        </w:rPr>
        <w:t>3.1 Collection and Preparation of Clove Flower Buds</w:t>
      </w:r>
      <w:bookmarkEnd w:id="63"/>
    </w:p>
    <w:p w14:paraId="70C3BCC7">
      <w:pPr>
        <w:spacing w:line="480" w:lineRule="auto"/>
        <w:ind w:firstLine="720"/>
        <w:jc w:val="both"/>
        <w:rPr>
          <w:rFonts w:ascii="Times New Roman" w:hAnsi="Times New Roman"/>
          <w:sz w:val="24"/>
          <w:szCs w:val="24"/>
        </w:rPr>
      </w:pPr>
      <w:r>
        <w:rPr>
          <w:rFonts w:ascii="Times New Roman" w:hAnsi="Times New Roman"/>
          <w:sz w:val="24"/>
          <w:szCs w:val="24"/>
        </w:rPr>
        <w:t>Dried clove flower buds (</w:t>
      </w:r>
      <w:r>
        <w:rPr>
          <w:rFonts w:ascii="Times New Roman" w:hAnsi="Times New Roman"/>
          <w:i/>
          <w:iCs/>
          <w:sz w:val="24"/>
          <w:szCs w:val="24"/>
        </w:rPr>
        <w:t>Syzygium aromaticum</w:t>
      </w:r>
      <w:r>
        <w:rPr>
          <w:rFonts w:ascii="Times New Roman" w:hAnsi="Times New Roman"/>
          <w:sz w:val="24"/>
          <w:szCs w:val="24"/>
        </w:rPr>
        <w:t>) were purchased from market and authenticated by a botanist in the department of botany, University of Ilorin. The buds were thoroughly cleaned to remove any dirt or contaminants. After cleaning, the buds were ground into a fine powder using a sterile electric grinder. The fine powder was stored in airtight containers at room temperature until further use.</w:t>
      </w:r>
    </w:p>
    <w:p w14:paraId="303E1E9F">
      <w:pPr>
        <w:pStyle w:val="3"/>
        <w:rPr>
          <w:rFonts w:asciiTheme="majorBidi" w:hAnsiTheme="majorBidi"/>
          <w:sz w:val="24"/>
          <w:szCs w:val="24"/>
        </w:rPr>
      </w:pPr>
      <w:bookmarkStart w:id="64" w:name="_Toc202853727"/>
      <w:r>
        <w:rPr>
          <w:rFonts w:asciiTheme="majorBidi" w:hAnsiTheme="majorBidi"/>
          <w:sz w:val="24"/>
          <w:szCs w:val="24"/>
        </w:rPr>
        <w:t>3.2 Preparation of Clove Extract</w:t>
      </w:r>
      <w:bookmarkEnd w:id="64"/>
    </w:p>
    <w:p w14:paraId="142C4120">
      <w:pPr>
        <w:spacing w:line="480" w:lineRule="auto"/>
        <w:ind w:firstLine="720"/>
        <w:jc w:val="both"/>
        <w:rPr>
          <w:rFonts w:ascii="Times New Roman" w:hAnsi="Times New Roman"/>
          <w:sz w:val="24"/>
          <w:szCs w:val="24"/>
        </w:rPr>
      </w:pPr>
      <w:r>
        <w:rPr>
          <w:rFonts w:ascii="Times New Roman" w:hAnsi="Times New Roman"/>
          <w:sz w:val="24"/>
          <w:szCs w:val="24"/>
        </w:rPr>
        <w:t xml:space="preserve">Water was used to prepare the clove extract. For the aqueous extract, 100 grams of the finely ground clove powder was soaked in 500 milliliters of distilled water for 24 hours at room temperature with occasional stirring. The mixture was then filtered using Whatman No. 1 filter paper, and the filtrate was concentrated using rotatory evaporator at 40°C. (Sarker </w:t>
      </w:r>
      <w:r>
        <w:rPr>
          <w:rFonts w:ascii="Times New Roman" w:hAnsi="Times New Roman"/>
          <w:i/>
          <w:iCs/>
          <w:sz w:val="24"/>
          <w:szCs w:val="24"/>
        </w:rPr>
        <w:t>et al</w:t>
      </w:r>
      <w:r>
        <w:rPr>
          <w:rFonts w:ascii="Times New Roman" w:hAnsi="Times New Roman"/>
          <w:sz w:val="24"/>
          <w:szCs w:val="24"/>
        </w:rPr>
        <w:t>., 2006).</w:t>
      </w:r>
    </w:p>
    <w:p w14:paraId="7AF55276">
      <w:pPr>
        <w:pStyle w:val="3"/>
        <w:rPr>
          <w:rFonts w:asciiTheme="majorBidi" w:hAnsiTheme="majorBidi"/>
          <w:sz w:val="24"/>
          <w:szCs w:val="24"/>
        </w:rPr>
      </w:pPr>
      <w:bookmarkStart w:id="65" w:name="_Toc202853728"/>
      <w:r>
        <w:rPr>
          <w:rFonts w:asciiTheme="majorBidi" w:hAnsiTheme="majorBidi"/>
          <w:sz w:val="24"/>
          <w:szCs w:val="24"/>
        </w:rPr>
        <w:t>3.3 Collection of Test Organisms</w:t>
      </w:r>
      <w:bookmarkEnd w:id="65"/>
    </w:p>
    <w:p w14:paraId="32AFD876">
      <w:pPr>
        <w:pStyle w:val="12"/>
        <w:spacing w:line="480" w:lineRule="auto"/>
        <w:ind w:firstLine="720"/>
        <w:jc w:val="both"/>
      </w:pPr>
      <w:r>
        <w:t xml:space="preserve">The test organisms were collected from the microbiology laboratory of University of Ilorin. The bacterial pathogen selected for the study were methicillin-resistant </w:t>
      </w:r>
      <w:r>
        <w:rPr>
          <w:rStyle w:val="8"/>
        </w:rPr>
        <w:t>Staphylococcus aureus</w:t>
      </w:r>
      <w:r>
        <w:t xml:space="preserve"> (MRSA), </w:t>
      </w:r>
      <w:r>
        <w:rPr>
          <w:rStyle w:val="8"/>
          <w:i w:val="0"/>
        </w:rPr>
        <w:t xml:space="preserve">and </w:t>
      </w:r>
      <w:r>
        <w:rPr>
          <w:rStyle w:val="8"/>
        </w:rPr>
        <w:t>Escherichia coli</w:t>
      </w:r>
      <w:r>
        <w:t xml:space="preserve">. </w:t>
      </w:r>
    </w:p>
    <w:p w14:paraId="2292F0BD">
      <w:pPr>
        <w:pStyle w:val="3"/>
        <w:rPr>
          <w:rFonts w:asciiTheme="majorBidi" w:hAnsiTheme="majorBidi"/>
          <w:sz w:val="24"/>
          <w:szCs w:val="24"/>
        </w:rPr>
      </w:pPr>
      <w:bookmarkStart w:id="66" w:name="_Toc202853729"/>
      <w:r>
        <w:rPr>
          <w:rFonts w:asciiTheme="majorBidi" w:hAnsiTheme="majorBidi"/>
          <w:sz w:val="24"/>
          <w:szCs w:val="24"/>
        </w:rPr>
        <w:t>3.4 Standardization of Test Organisms</w:t>
      </w:r>
      <w:bookmarkEnd w:id="66"/>
    </w:p>
    <w:p w14:paraId="048F55A8">
      <w:pPr>
        <w:spacing w:line="480" w:lineRule="auto"/>
        <w:ind w:firstLine="720"/>
        <w:jc w:val="both"/>
        <w:rPr>
          <w:rFonts w:ascii="Times New Roman" w:hAnsi="Times New Roman"/>
          <w:sz w:val="24"/>
          <w:szCs w:val="24"/>
        </w:rPr>
      </w:pPr>
      <w:r>
        <w:rPr>
          <w:rFonts w:ascii="Times New Roman" w:hAnsi="Times New Roman"/>
          <w:sz w:val="24"/>
          <w:szCs w:val="24"/>
        </w:rPr>
        <w:t xml:space="preserve">To standardize the test organisms, bacterial pathogen were cultured on nutrient agar at 37°C for 24 hours. 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(Katerere and Eloff, 2008).  </w:t>
      </w:r>
    </w:p>
    <w:p w14:paraId="195A0B48">
      <w:pPr>
        <w:pStyle w:val="3"/>
        <w:rPr>
          <w:rFonts w:asciiTheme="majorBidi" w:hAnsiTheme="majorBidi"/>
          <w:sz w:val="24"/>
          <w:szCs w:val="24"/>
        </w:rPr>
      </w:pPr>
      <w:bookmarkStart w:id="67" w:name="_Toc202853730"/>
      <w:r>
        <w:rPr>
          <w:rFonts w:asciiTheme="majorBidi" w:hAnsiTheme="majorBidi"/>
          <w:sz w:val="24"/>
          <w:szCs w:val="24"/>
        </w:rPr>
        <w:t>3.5 Antibacterial Activity Assay</w:t>
      </w:r>
      <w:bookmarkEnd w:id="67"/>
      <w:r>
        <w:rPr>
          <w:rFonts w:asciiTheme="majorBidi" w:hAnsiTheme="majorBidi"/>
          <w:sz w:val="24"/>
          <w:szCs w:val="24"/>
        </w:rPr>
        <w:t xml:space="preserve"> </w:t>
      </w:r>
    </w:p>
    <w:p w14:paraId="06B87819">
      <w:pPr>
        <w:spacing w:line="480" w:lineRule="auto"/>
        <w:ind w:firstLine="720"/>
        <w:jc w:val="both"/>
        <w:rPr>
          <w:rFonts w:ascii="Times New Roman" w:hAnsi="Times New Roman"/>
          <w:sz w:val="24"/>
          <w:szCs w:val="24"/>
        </w:rPr>
      </w:pPr>
      <w:r>
        <w:rPr>
          <w:rFonts w:ascii="Times New Roman" w:hAnsi="Times New Roman"/>
          <w:sz w:val="24"/>
          <w:szCs w:val="24"/>
        </w:rPr>
        <w:t xml:space="preserve">The antibacterial activity of the clove extracts was evaluated using the agar well diffusion technique. The standardized suspension was used to inoculate the surfaces of sterile Mueller-Hinton agar using sterile cotton swab. 6 mm diameter wells were bored using sterile core borers in the solidified agar. The bottom of the wells was then closed using 0.5 ml of sterile Mueller-Hinton agar. The wells were then filled with 100 microliter of 100mg/ml, 80mg/ml, 60mg/ml, 40mg/ml, and 20mg/ml concentrations of the plant extracts. The plates were allowed to stand for about 15 minutes at room temperature for the extracts to diffuse and then the agar plates were incubated at 37 </w:t>
      </w:r>
      <w:r>
        <w:rPr>
          <w:rFonts w:ascii="Times New Roman" w:hAnsi="Times New Roman"/>
          <w:sz w:val="24"/>
          <w:szCs w:val="24"/>
          <w:vertAlign w:val="superscript"/>
        </w:rPr>
        <w:t>o</w:t>
      </w:r>
      <w:r>
        <w:rPr>
          <w:rFonts w:ascii="Times New Roman" w:hAnsi="Times New Roman"/>
          <w:sz w:val="24"/>
          <w:szCs w:val="24"/>
        </w:rPr>
        <w:t>C for 24 hours. The antibacterial activities of the plant extracts were evaluated by appearance of zones of inhibition around the wells while lack of activity was observed by absence of zones of inhibition. The same procedure was repeated for other solvent extracts (Katerere and Eloff, 2008).</w:t>
      </w:r>
    </w:p>
    <w:p w14:paraId="43F9A519">
      <w:pPr>
        <w:pStyle w:val="3"/>
        <w:rPr>
          <w:rFonts w:asciiTheme="majorBidi" w:hAnsiTheme="majorBidi"/>
          <w:sz w:val="24"/>
          <w:szCs w:val="24"/>
        </w:rPr>
      </w:pPr>
      <w:bookmarkStart w:id="68" w:name="_Toc202853731"/>
      <w:r>
        <w:rPr>
          <w:rFonts w:asciiTheme="majorBidi" w:hAnsiTheme="majorBidi"/>
          <w:sz w:val="24"/>
          <w:szCs w:val="24"/>
        </w:rPr>
        <w:t>3.6 Determination of Minimum Inhibitory Concentration (MIC)</w:t>
      </w:r>
      <w:bookmarkEnd w:id="68"/>
      <w:r>
        <w:rPr>
          <w:rFonts w:asciiTheme="majorBidi" w:hAnsiTheme="majorBidi"/>
          <w:sz w:val="24"/>
          <w:szCs w:val="24"/>
        </w:rPr>
        <w:t xml:space="preserve"> </w:t>
      </w:r>
    </w:p>
    <w:p w14:paraId="65ECBC99">
      <w:pPr>
        <w:spacing w:line="480" w:lineRule="auto"/>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 The experiment utilized five test tubes, each containing 5ml of peptone water. Different concentrations of the clove extracts were prepared and distributed among the tubes as follows: 100mg/ml, 80mg/ml, 60mg/ml, 40mg/ml, and 20mg/ml. Each concentration was mixed thoroughly in its respective tube. To assess the antibacterial activity, 0.1ml of broth cultures of the test organism were added to all the five tubes and incubated at 37°C. After incubation, the MIC was determined as the lowest concentration of the extract that inhibited visible growth of the organism, as indicated by the absence of turbidity in the tube (CLSI, 2018).</w:t>
      </w:r>
    </w:p>
    <w:p w14:paraId="7E21AA95">
      <w:pPr>
        <w:spacing w:line="480" w:lineRule="auto"/>
        <w:ind w:firstLine="720"/>
        <w:jc w:val="both"/>
        <w:rPr>
          <w:rFonts w:ascii="Times New Roman" w:hAnsi="Times New Roman"/>
          <w:sz w:val="24"/>
          <w:szCs w:val="24"/>
        </w:rPr>
      </w:pPr>
    </w:p>
    <w:p w14:paraId="7B993130">
      <w:pPr>
        <w:pStyle w:val="3"/>
        <w:rPr>
          <w:rFonts w:asciiTheme="majorBidi" w:hAnsiTheme="majorBidi"/>
          <w:sz w:val="24"/>
          <w:szCs w:val="24"/>
        </w:rPr>
      </w:pPr>
      <w:bookmarkStart w:id="69" w:name="_Toc202853732"/>
      <w:r>
        <w:rPr>
          <w:rFonts w:asciiTheme="majorBidi" w:hAnsiTheme="majorBidi"/>
          <w:sz w:val="24"/>
          <w:szCs w:val="24"/>
        </w:rPr>
        <w:t>3.7 Determination of Minimum Bactericidal Concentration (MBC)</w:t>
      </w:r>
      <w:bookmarkEnd w:id="69"/>
    </w:p>
    <w:p w14:paraId="52C65DE0">
      <w:pPr>
        <w:spacing w:line="480" w:lineRule="auto"/>
        <w:ind w:firstLine="720"/>
        <w:jc w:val="both"/>
        <w:rPr>
          <w:rFonts w:ascii="Times New Roman" w:hAnsi="Times New Roman"/>
          <w:sz w:val="24"/>
          <w:szCs w:val="24"/>
        </w:rPr>
      </w:pPr>
      <w:r>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 (National Committee for Clinical Laboratory Standards, 2018).</w:t>
      </w:r>
    </w:p>
    <w:p w14:paraId="433BB97D">
      <w:pPr>
        <w:pStyle w:val="12"/>
        <w:ind w:left="720" w:hanging="720"/>
        <w:jc w:val="both"/>
      </w:pPr>
    </w:p>
    <w:p w14:paraId="7596C4A3">
      <w:pPr>
        <w:pStyle w:val="12"/>
        <w:ind w:left="720" w:hanging="720"/>
        <w:jc w:val="both"/>
      </w:pPr>
    </w:p>
    <w:p w14:paraId="5B2BC891">
      <w:pPr>
        <w:pStyle w:val="12"/>
        <w:ind w:left="720" w:hanging="720"/>
        <w:jc w:val="both"/>
      </w:pPr>
    </w:p>
    <w:p w14:paraId="04A0FD97">
      <w:pPr>
        <w:pStyle w:val="12"/>
        <w:ind w:left="720" w:hanging="720"/>
        <w:jc w:val="both"/>
      </w:pPr>
    </w:p>
    <w:p w14:paraId="51C26C03">
      <w:pPr>
        <w:pStyle w:val="12"/>
        <w:ind w:left="720" w:hanging="720"/>
        <w:jc w:val="both"/>
      </w:pPr>
    </w:p>
    <w:p w14:paraId="318A52FE">
      <w:pPr>
        <w:pStyle w:val="12"/>
        <w:ind w:left="720" w:hanging="720"/>
        <w:jc w:val="both"/>
      </w:pPr>
    </w:p>
    <w:p w14:paraId="44C8B5D6">
      <w:pPr>
        <w:pStyle w:val="12"/>
        <w:ind w:left="720" w:hanging="720"/>
        <w:jc w:val="both"/>
      </w:pPr>
    </w:p>
    <w:p w14:paraId="4933E5CC">
      <w:pPr>
        <w:pStyle w:val="12"/>
        <w:ind w:left="720" w:hanging="720"/>
        <w:jc w:val="both"/>
      </w:pPr>
    </w:p>
    <w:p w14:paraId="3FAA1AA6">
      <w:pPr>
        <w:pStyle w:val="12"/>
        <w:ind w:left="720" w:hanging="720"/>
        <w:jc w:val="both"/>
      </w:pPr>
    </w:p>
    <w:p w14:paraId="69D6DB16">
      <w:pPr>
        <w:pStyle w:val="12"/>
        <w:ind w:left="720" w:hanging="720"/>
        <w:jc w:val="both"/>
      </w:pPr>
    </w:p>
    <w:p w14:paraId="3EB266FB">
      <w:pPr>
        <w:pStyle w:val="12"/>
        <w:ind w:left="720" w:hanging="720"/>
        <w:jc w:val="both"/>
      </w:pPr>
    </w:p>
    <w:p w14:paraId="3588E82F">
      <w:pPr>
        <w:pStyle w:val="12"/>
        <w:ind w:left="720" w:hanging="720"/>
        <w:jc w:val="both"/>
      </w:pPr>
    </w:p>
    <w:p w14:paraId="41ACDA6B">
      <w:pPr>
        <w:pStyle w:val="12"/>
        <w:ind w:left="720" w:hanging="720"/>
        <w:jc w:val="both"/>
      </w:pPr>
    </w:p>
    <w:p w14:paraId="6E22F8E3">
      <w:pPr>
        <w:pStyle w:val="12"/>
        <w:ind w:left="720" w:hanging="720"/>
        <w:jc w:val="both"/>
      </w:pPr>
    </w:p>
    <w:p w14:paraId="3C260B4E">
      <w:pPr>
        <w:pStyle w:val="12"/>
        <w:ind w:left="720" w:hanging="720"/>
        <w:jc w:val="both"/>
      </w:pPr>
    </w:p>
    <w:p w14:paraId="6C9B2435">
      <w:pPr>
        <w:pStyle w:val="12"/>
        <w:ind w:left="720" w:hanging="720"/>
        <w:jc w:val="both"/>
      </w:pPr>
    </w:p>
    <w:p w14:paraId="02633F42">
      <w:pPr>
        <w:pStyle w:val="12"/>
        <w:ind w:left="720" w:hanging="720"/>
        <w:jc w:val="both"/>
      </w:pPr>
    </w:p>
    <w:p w14:paraId="75706D05">
      <w:pPr>
        <w:pStyle w:val="12"/>
        <w:ind w:left="720" w:hanging="720"/>
        <w:jc w:val="both"/>
      </w:pPr>
    </w:p>
    <w:p w14:paraId="0BAB4ABB">
      <w:pPr>
        <w:pStyle w:val="12"/>
        <w:jc w:val="both"/>
      </w:pPr>
    </w:p>
    <w:p w14:paraId="494C42A1">
      <w:pPr>
        <w:pStyle w:val="2"/>
        <w:jc w:val="center"/>
        <w:rPr>
          <w:rFonts w:eastAsia="Calibri" w:asciiTheme="majorBidi" w:hAnsiTheme="majorBidi"/>
          <w:b/>
          <w:bCs/>
          <w:color w:val="auto"/>
          <w:sz w:val="28"/>
          <w:szCs w:val="28"/>
        </w:rPr>
      </w:pPr>
      <w:bookmarkStart w:id="70" w:name="_Toc198499533"/>
      <w:bookmarkStart w:id="71" w:name="_Toc202633520"/>
      <w:bookmarkStart w:id="72" w:name="_Toc202853733"/>
      <w:r>
        <w:rPr>
          <w:rFonts w:eastAsia="Calibri" w:asciiTheme="majorBidi" w:hAnsiTheme="majorBidi"/>
          <w:b/>
          <w:bCs/>
          <w:color w:val="auto"/>
          <w:sz w:val="28"/>
          <w:szCs w:val="28"/>
        </w:rPr>
        <w:t>CHAPTER FOUR</w:t>
      </w:r>
      <w:bookmarkEnd w:id="70"/>
      <w:bookmarkEnd w:id="71"/>
      <w:bookmarkEnd w:id="72"/>
    </w:p>
    <w:p w14:paraId="6375B52A">
      <w:pPr>
        <w:jc w:val="center"/>
        <w:rPr>
          <w:rFonts w:ascii="Times New Roman" w:hAnsi="Times New Roman" w:cs="Times New Roman"/>
          <w:b/>
          <w:sz w:val="28"/>
          <w:szCs w:val="28"/>
        </w:rPr>
      </w:pPr>
    </w:p>
    <w:p w14:paraId="5285A317">
      <w:pPr>
        <w:pStyle w:val="3"/>
        <w:tabs>
          <w:tab w:val="center" w:pos="4513"/>
        </w:tabs>
        <w:rPr>
          <w:rFonts w:asciiTheme="majorBidi" w:hAnsiTheme="majorBidi"/>
          <w:b w:val="0"/>
          <w:bCs w:val="0"/>
          <w:sz w:val="24"/>
          <w:szCs w:val="24"/>
        </w:rPr>
      </w:pPr>
      <w:bookmarkStart w:id="73" w:name="_Toc202853734"/>
      <w:bookmarkStart w:id="74" w:name="_Toc198499534"/>
      <w:bookmarkStart w:id="75" w:name="_Toc202633521"/>
      <w:r>
        <w:rPr>
          <w:rFonts w:asciiTheme="majorBidi" w:hAnsiTheme="majorBidi"/>
          <w:sz w:val="24"/>
          <w:szCs w:val="24"/>
        </w:rPr>
        <w:t>4.0</w:t>
      </w:r>
      <w:r>
        <w:rPr>
          <w:rFonts w:asciiTheme="majorBidi" w:hAnsiTheme="majorBidi"/>
          <w:sz w:val="24"/>
          <w:szCs w:val="24"/>
        </w:rPr>
        <w:tab/>
      </w:r>
      <w:r>
        <w:rPr>
          <w:rFonts w:asciiTheme="majorBidi" w:hAnsiTheme="majorBidi"/>
          <w:sz w:val="24"/>
          <w:szCs w:val="24"/>
        </w:rPr>
        <w:t>RESULTS</w:t>
      </w:r>
      <w:bookmarkEnd w:id="73"/>
      <w:bookmarkEnd w:id="74"/>
      <w:bookmarkEnd w:id="75"/>
    </w:p>
    <w:p w14:paraId="266C6A0B">
      <w:pPr>
        <w:pStyle w:val="3"/>
        <w:rPr>
          <w:rFonts w:asciiTheme="majorBidi" w:hAnsiTheme="majorBidi"/>
          <w:sz w:val="24"/>
          <w:szCs w:val="24"/>
        </w:rPr>
      </w:pPr>
      <w:bookmarkStart w:id="76" w:name="_Toc202853735"/>
      <w:r>
        <w:rPr>
          <w:rFonts w:asciiTheme="majorBidi" w:hAnsiTheme="majorBidi"/>
          <w:sz w:val="24"/>
          <w:szCs w:val="24"/>
        </w:rPr>
        <w:t>4.1 Antibacterial Activity of Aqueous Clove Extract</w:t>
      </w:r>
      <w:bookmarkEnd w:id="76"/>
    </w:p>
    <w:p w14:paraId="48C1278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antibacterial activity of aqueous extract of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is presented in </w:t>
      </w:r>
      <w:r>
        <w:rPr>
          <w:rFonts w:ascii="Times New Roman" w:hAnsi="Times New Roman" w:eastAsia="Times New Roman" w:cs="Times New Roman"/>
          <w:bCs/>
          <w:sz w:val="24"/>
          <w:szCs w:val="24"/>
        </w:rPr>
        <w:t>Table 1</w:t>
      </w:r>
      <w:r>
        <w:rPr>
          <w:rFonts w:ascii="Times New Roman" w:hAnsi="Times New Roman" w:eastAsia="Times New Roman" w:cs="Times New Roman"/>
          <w:sz w:val="24"/>
          <w:szCs w:val="24"/>
        </w:rPr>
        <w:t xml:space="preserve">. The zone of inhibition obtained in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ranged between 8.00 to 20.14, while zone of inhibition obtained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ranged between 0.00 to 21.10.</w:t>
      </w:r>
    </w:p>
    <w:p w14:paraId="659162C7">
      <w:pPr>
        <w:pStyle w:val="3"/>
        <w:rPr>
          <w:rFonts w:asciiTheme="majorBidi" w:hAnsiTheme="majorBidi"/>
          <w:sz w:val="24"/>
          <w:szCs w:val="24"/>
        </w:rPr>
      </w:pPr>
      <w:bookmarkStart w:id="77" w:name="_Toc202853736"/>
      <w:r>
        <w:rPr>
          <w:rFonts w:asciiTheme="majorBidi" w:hAnsiTheme="majorBidi"/>
          <w:sz w:val="24"/>
          <w:szCs w:val="24"/>
        </w:rPr>
        <w:t>4.2 Minimum Inhibitory Concentration (MIC) and Minimum Bactericidal Concentration</w:t>
      </w:r>
      <w:bookmarkEnd w:id="77"/>
    </w:p>
    <w:p w14:paraId="537EC3B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MIC and MBC values for the aqueous clove extract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are shown in </w:t>
      </w:r>
      <w:r>
        <w:rPr>
          <w:rFonts w:ascii="Times New Roman" w:hAnsi="Times New Roman" w:eastAsia="Times New Roman" w:cs="Times New Roman"/>
          <w:bCs/>
          <w:sz w:val="24"/>
          <w:szCs w:val="24"/>
        </w:rPr>
        <w:t>Table 2</w:t>
      </w:r>
      <w:r>
        <w:rPr>
          <w:rFonts w:ascii="Times New Roman" w:hAnsi="Times New Roman" w:eastAsia="Times New Roman" w:cs="Times New Roman"/>
          <w:sz w:val="24"/>
          <w:szCs w:val="24"/>
        </w:rPr>
        <w:t xml:space="preserve">. For both organisms, the MIC was determined to be </w:t>
      </w:r>
      <w:r>
        <w:rPr>
          <w:rFonts w:ascii="Times New Roman" w:hAnsi="Times New Roman" w:eastAsia="Times New Roman" w:cs="Times New Roman"/>
          <w:bCs/>
          <w:sz w:val="24"/>
          <w:szCs w:val="24"/>
        </w:rPr>
        <w:t>80 mg/mL</w:t>
      </w:r>
      <w:r>
        <w:rPr>
          <w:rFonts w:ascii="Times New Roman" w:hAnsi="Times New Roman" w:eastAsia="Times New Roman" w:cs="Times New Roman"/>
          <w:sz w:val="24"/>
          <w:szCs w:val="24"/>
        </w:rPr>
        <w:t xml:space="preserve">, while the MBC was </w:t>
      </w:r>
      <w:r>
        <w:rPr>
          <w:rFonts w:ascii="Times New Roman" w:hAnsi="Times New Roman" w:eastAsia="Times New Roman" w:cs="Times New Roman"/>
          <w:bCs/>
          <w:sz w:val="24"/>
          <w:szCs w:val="24"/>
        </w:rPr>
        <w:t>100 mg/mL</w:t>
      </w:r>
      <w:r>
        <w:rPr>
          <w:rFonts w:ascii="Times New Roman" w:hAnsi="Times New Roman" w:eastAsia="Times New Roman" w:cs="Times New Roman"/>
          <w:sz w:val="24"/>
          <w:szCs w:val="24"/>
        </w:rPr>
        <w:t xml:space="preserve">. </w:t>
      </w:r>
    </w:p>
    <w:p w14:paraId="17747AE4">
      <w:pPr>
        <w:spacing w:before="100" w:beforeAutospacing="1" w:after="100" w:afterAutospacing="1" w:line="480" w:lineRule="auto"/>
        <w:jc w:val="both"/>
        <w:rPr>
          <w:rFonts w:ascii="Times New Roman" w:hAnsi="Times New Roman" w:eastAsia="Times New Roman" w:cs="Times New Roman"/>
          <w:sz w:val="24"/>
          <w:szCs w:val="24"/>
        </w:rPr>
      </w:pPr>
    </w:p>
    <w:p w14:paraId="0FB5F950">
      <w:pPr>
        <w:spacing w:before="100" w:beforeAutospacing="1" w:after="100" w:afterAutospacing="1" w:line="480" w:lineRule="auto"/>
        <w:jc w:val="both"/>
        <w:rPr>
          <w:rFonts w:ascii="Times New Roman" w:hAnsi="Times New Roman" w:eastAsia="Times New Roman" w:cs="Times New Roman"/>
          <w:bCs/>
          <w:sz w:val="24"/>
          <w:szCs w:val="24"/>
        </w:rPr>
      </w:pPr>
    </w:p>
    <w:p w14:paraId="379D83FA">
      <w:pPr>
        <w:spacing w:before="100" w:beforeAutospacing="1" w:after="100" w:afterAutospacing="1" w:line="480" w:lineRule="auto"/>
        <w:jc w:val="both"/>
        <w:rPr>
          <w:rFonts w:ascii="Times New Roman" w:hAnsi="Times New Roman" w:eastAsia="Times New Roman" w:cs="Times New Roman"/>
          <w:bCs/>
          <w:sz w:val="24"/>
          <w:szCs w:val="24"/>
        </w:rPr>
      </w:pPr>
    </w:p>
    <w:p w14:paraId="41F7A5B8">
      <w:pPr>
        <w:spacing w:before="100" w:beforeAutospacing="1" w:after="100" w:afterAutospacing="1" w:line="480" w:lineRule="auto"/>
        <w:jc w:val="both"/>
        <w:rPr>
          <w:rFonts w:ascii="Times New Roman" w:hAnsi="Times New Roman" w:eastAsia="Times New Roman" w:cs="Times New Roman"/>
          <w:bCs/>
          <w:sz w:val="24"/>
          <w:szCs w:val="24"/>
        </w:rPr>
      </w:pPr>
    </w:p>
    <w:p w14:paraId="1A83A152">
      <w:pPr>
        <w:spacing w:before="100" w:beforeAutospacing="1" w:after="100" w:afterAutospacing="1" w:line="480" w:lineRule="auto"/>
        <w:jc w:val="both"/>
        <w:rPr>
          <w:rFonts w:ascii="Times New Roman" w:hAnsi="Times New Roman" w:eastAsia="Times New Roman" w:cs="Times New Roman"/>
          <w:bCs/>
          <w:sz w:val="24"/>
          <w:szCs w:val="24"/>
        </w:rPr>
      </w:pPr>
    </w:p>
    <w:p w14:paraId="1BB08966">
      <w:pPr>
        <w:spacing w:before="100" w:beforeAutospacing="1" w:after="100" w:afterAutospacing="1" w:line="480" w:lineRule="auto"/>
        <w:jc w:val="both"/>
        <w:rPr>
          <w:rFonts w:ascii="Times New Roman" w:hAnsi="Times New Roman" w:eastAsia="Times New Roman" w:cs="Times New Roman"/>
          <w:bCs/>
          <w:sz w:val="24"/>
          <w:szCs w:val="24"/>
        </w:rPr>
      </w:pPr>
    </w:p>
    <w:p w14:paraId="5B578CBF">
      <w:pPr>
        <w:spacing w:before="100" w:beforeAutospacing="1" w:after="100" w:afterAutospacing="1" w:line="480" w:lineRule="auto"/>
        <w:jc w:val="both"/>
        <w:rPr>
          <w:rFonts w:ascii="Times New Roman" w:hAnsi="Times New Roman" w:eastAsia="Times New Roman" w:cs="Times New Roman"/>
          <w:bCs/>
          <w:sz w:val="24"/>
          <w:szCs w:val="24"/>
        </w:rPr>
      </w:pPr>
    </w:p>
    <w:p w14:paraId="34B62D7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mc:AlternateContent>
          <mc:Choice Requires="wps">
            <w:drawing>
              <wp:anchor distT="0" distB="0" distL="0" distR="0" simplePos="0" relativeHeight="251659264" behindDoc="0" locked="0" layoutInCell="1" allowOverlap="1">
                <wp:simplePos x="0" y="0"/>
                <wp:positionH relativeFrom="column">
                  <wp:posOffset>28575</wp:posOffset>
                </wp:positionH>
                <wp:positionV relativeFrom="paragraph">
                  <wp:posOffset>761365</wp:posOffset>
                </wp:positionV>
                <wp:extent cx="5629910" cy="0"/>
                <wp:effectExtent l="9525" t="12700" r="8890" b="635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25pt;margin-top:59.95pt;height:0pt;width:443.3pt;z-index:251659264;mso-width-relative:page;mso-height-relative:page;" filled="f" stroked="t" coordsize="21600,21600" o:gfxdata="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U2kRDVAAAACQEAAA8AAAAAAAAAAQAg&#10;AAAAIgAAAGRycy9kb3ducmV2LnhtbFBLAQIUABQAAAAIAIdO4kDLQYVG2AEAALoDAAAOAAAAAAAA&#10;AAEAIAAAACQBAABkcnMvZTJvRG9jLnhtbFBLBQYAAAAABgAGAFkBAABuBQAAAAA=&#10;">
                <v:fill on="f" focussize="0,0"/>
                <v:stroke weight="0.5pt" color="#000000" miterlimit="8" joinstyle="miter"/>
                <v:imagedata o:title=""/>
                <o:lock v:ext="edit" aspectratio="f"/>
              </v:line>
            </w:pict>
          </mc:Fallback>
        </mc:AlternateContent>
      </w:r>
      <w:r>
        <w:rPr>
          <w:rFonts w:ascii="Times New Roman" w:hAnsi="Times New Roman" w:eastAsia="Times New Roman" w:cs="Times New Roman"/>
          <w:bCs/>
          <w:sz w:val="24"/>
          <w:szCs w:val="24"/>
        </w:rPr>
        <w:t>Table 1</w:t>
      </w:r>
      <w:r>
        <w:rPr>
          <w:rFonts w:ascii="Times New Roman" w:hAnsi="Times New Roman" w:eastAsia="Times New Roman" w:cs="Times New Roman"/>
          <w:sz w:val="24"/>
          <w:szCs w:val="24"/>
        </w:rPr>
        <w:t xml:space="preserve">: Antibacterial Activity of Aqueous Clove Extract Against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Escherichia coli</w:t>
      </w:r>
    </w:p>
    <w:tbl>
      <w:tblPr>
        <w:tblStyle w:val="7"/>
        <w:tblW w:w="6215" w:type="dxa"/>
        <w:tblCellSpacing w:w="15" w:type="dxa"/>
        <w:tblInd w:w="0" w:type="dxa"/>
        <w:tblLayout w:type="autofit"/>
        <w:tblCellMar>
          <w:top w:w="15" w:type="dxa"/>
          <w:left w:w="15" w:type="dxa"/>
          <w:bottom w:w="15" w:type="dxa"/>
          <w:right w:w="15" w:type="dxa"/>
        </w:tblCellMar>
      </w:tblPr>
      <w:tblGrid>
        <w:gridCol w:w="2944"/>
        <w:gridCol w:w="1662"/>
        <w:gridCol w:w="1609"/>
      </w:tblGrid>
      <w:tr w14:paraId="179C7C1D">
        <w:tblPrEx>
          <w:tblCellMar>
            <w:top w:w="15" w:type="dxa"/>
            <w:left w:w="15" w:type="dxa"/>
            <w:bottom w:w="15" w:type="dxa"/>
            <w:right w:w="15" w:type="dxa"/>
          </w:tblCellMar>
        </w:tblPrEx>
        <w:trPr>
          <w:trHeight w:val="248" w:hRule="atLeast"/>
          <w:tblHeader/>
          <w:tblCellSpacing w:w="15" w:type="dxa"/>
        </w:trPr>
        <w:tc>
          <w:tcPr>
            <w:tcW w:w="0" w:type="auto"/>
            <w:vAlign w:val="center"/>
          </w:tcPr>
          <w:p w14:paraId="71395B6B">
            <w:r>
              <w:rPr>
                <w:rFonts w:ascii="Times New Roman" w:hAnsi="Times New Roman" w:eastAsia="Times New Roman" w:cs="Times New Roman"/>
                <w:bCs/>
                <w:sz w:val="24"/>
                <w:szCs w:val="24"/>
              </w:rPr>
              <w:t>Concentration (mg/mL)</w:t>
            </w:r>
          </w:p>
        </w:tc>
        <w:tc>
          <w:tcPr>
            <w:tcW w:w="0" w:type="auto"/>
            <w:vAlign w:val="center"/>
          </w:tcPr>
          <w:p w14:paraId="18DC93F8">
            <w:pPr>
              <w:spacing w:after="0" w:line="480" w:lineRule="auto"/>
              <w:jc w:val="both"/>
              <w:rPr>
                <w:rFonts w:ascii="Times New Roman" w:hAnsi="Times New Roman" w:eastAsia="Times New Roman" w:cs="Times New Roman"/>
                <w:bCs/>
                <w:sz w:val="24"/>
                <w:szCs w:val="24"/>
              </w:rPr>
            </w:pPr>
            <w:r>
              <w:rPr>
                <w:rFonts w:ascii="Times New Roman" w:hAnsi="Times New Roman" w:cs="Times New Roman"/>
                <w:sz w:val="24"/>
                <w:szCs w:val="24"/>
              </w:rPr>
              <mc:AlternateContent>
                <mc:Choice Requires="wps">
                  <w:drawing>
                    <wp:anchor distT="0" distB="0" distL="0" distR="0" simplePos="0" relativeHeight="251660288" behindDoc="0" locked="0" layoutInCell="1" allowOverlap="1">
                      <wp:simplePos x="0" y="0"/>
                      <wp:positionH relativeFrom="column">
                        <wp:posOffset>-1873885</wp:posOffset>
                      </wp:positionH>
                      <wp:positionV relativeFrom="paragraph">
                        <wp:posOffset>287020</wp:posOffset>
                      </wp:positionV>
                      <wp:extent cx="5629910" cy="0"/>
                      <wp:effectExtent l="9525" t="12700" r="8890" b="6350"/>
                      <wp:wrapNone/>
                      <wp:docPr id="24" name="Straight Connector 24"/>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147.55pt;margin-top:22.6pt;height:0pt;width:443.3pt;z-index:251660288;mso-width-relative:page;mso-height-relative:page;" filled="f" stroked="t" coordsize="21600,21600" o:gfxdata="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yubmTXAAAACgEAAA8AAAAAAAAA&#10;AQAgAAAAIgAAAGRycy9kb3ducmV2LnhtbFBLAQIUABQAAAAIAIdO4kAQIpQ92QEAALwDAAAOAAAA&#10;AAAAAAEAIAAAACYBAABkcnMvZTJvRG9jLnhtbFBLBQYAAAAABgAGAFkBAABxBQAAAAA=&#10;">
                      <v:fill on="f" focussize="0,0"/>
                      <v:stroke weight="0.5pt" color="#000000" miterlimit="8" joinstyle="miter"/>
                      <v:imagedata o:title=""/>
                      <o:lock v:ext="edit" aspectratio="f"/>
                    </v:line>
                  </w:pict>
                </mc:Fallback>
              </mc:AlternateContent>
            </w:r>
            <w:r>
              <w:rPr>
                <w:rFonts w:ascii="Times New Roman" w:hAnsi="Times New Roman" w:eastAsia="Times New Roman" w:cs="Times New Roman"/>
                <w:bCs/>
                <w:sz w:val="24"/>
                <w:szCs w:val="24"/>
              </w:rPr>
              <w:t xml:space="preserve">MRSA (mm) </w:t>
            </w:r>
          </w:p>
        </w:tc>
        <w:tc>
          <w:tcPr>
            <w:tcW w:w="0" w:type="auto"/>
            <w:vAlign w:val="center"/>
          </w:tcPr>
          <w:p w14:paraId="00357E85">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i/>
                <w:iCs/>
                <w:sz w:val="24"/>
                <w:szCs w:val="24"/>
              </w:rPr>
              <w:t xml:space="preserve">E. coli </w:t>
            </w:r>
            <w:r>
              <w:rPr>
                <w:rFonts w:ascii="Times New Roman" w:hAnsi="Times New Roman" w:eastAsia="Times New Roman" w:cs="Times New Roman"/>
                <w:bCs/>
                <w:iCs/>
                <w:sz w:val="24"/>
                <w:szCs w:val="24"/>
              </w:rPr>
              <w:t>(mm)</w:t>
            </w:r>
            <w:r>
              <w:rPr>
                <w:rFonts w:ascii="Times New Roman" w:hAnsi="Times New Roman" w:eastAsia="Times New Roman" w:cs="Times New Roman"/>
                <w:bCs/>
                <w:sz w:val="24"/>
                <w:szCs w:val="24"/>
              </w:rPr>
              <w:t xml:space="preserve"> </w:t>
            </w:r>
          </w:p>
        </w:tc>
      </w:tr>
      <w:tr w14:paraId="7E6C792D">
        <w:tblPrEx>
          <w:tblCellMar>
            <w:top w:w="15" w:type="dxa"/>
            <w:left w:w="15" w:type="dxa"/>
            <w:bottom w:w="15" w:type="dxa"/>
            <w:right w:w="15" w:type="dxa"/>
          </w:tblCellMar>
        </w:tblPrEx>
        <w:trPr>
          <w:trHeight w:val="261" w:hRule="atLeast"/>
          <w:tblCellSpacing w:w="15" w:type="dxa"/>
        </w:trPr>
        <w:tc>
          <w:tcPr>
            <w:tcW w:w="0" w:type="auto"/>
            <w:vAlign w:val="center"/>
          </w:tcPr>
          <w:p w14:paraId="76BEA8F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0" w:type="auto"/>
            <w:vAlign w:val="center"/>
          </w:tcPr>
          <w:p w14:paraId="64BF8E9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w:t>
            </w:r>
          </w:p>
        </w:tc>
        <w:tc>
          <w:tcPr>
            <w:tcW w:w="0" w:type="auto"/>
            <w:vAlign w:val="center"/>
          </w:tcPr>
          <w:p w14:paraId="067D949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0.00</w:t>
            </w:r>
          </w:p>
        </w:tc>
      </w:tr>
      <w:tr w14:paraId="33C3D608">
        <w:tblPrEx>
          <w:tblCellMar>
            <w:top w:w="15" w:type="dxa"/>
            <w:left w:w="15" w:type="dxa"/>
            <w:bottom w:w="15" w:type="dxa"/>
            <w:right w:w="15" w:type="dxa"/>
          </w:tblCellMar>
        </w:tblPrEx>
        <w:trPr>
          <w:trHeight w:val="248" w:hRule="atLeast"/>
          <w:tblCellSpacing w:w="15" w:type="dxa"/>
        </w:trPr>
        <w:tc>
          <w:tcPr>
            <w:tcW w:w="0" w:type="auto"/>
            <w:vAlign w:val="center"/>
          </w:tcPr>
          <w:p w14:paraId="3496C6C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0" w:type="auto"/>
            <w:vAlign w:val="center"/>
          </w:tcPr>
          <w:p w14:paraId="055F555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14.12</w:t>
            </w:r>
          </w:p>
        </w:tc>
        <w:tc>
          <w:tcPr>
            <w:tcW w:w="0" w:type="auto"/>
            <w:vAlign w:val="center"/>
          </w:tcPr>
          <w:p w14:paraId="5FB1C85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13.00</w:t>
            </w:r>
          </w:p>
        </w:tc>
      </w:tr>
      <w:tr w14:paraId="09881913">
        <w:tblPrEx>
          <w:tblCellMar>
            <w:top w:w="15" w:type="dxa"/>
            <w:left w:w="15" w:type="dxa"/>
            <w:bottom w:w="15" w:type="dxa"/>
            <w:right w:w="15" w:type="dxa"/>
          </w:tblCellMar>
        </w:tblPrEx>
        <w:trPr>
          <w:trHeight w:val="261" w:hRule="atLeast"/>
          <w:tblCellSpacing w:w="15" w:type="dxa"/>
        </w:trPr>
        <w:tc>
          <w:tcPr>
            <w:tcW w:w="0" w:type="auto"/>
            <w:vAlign w:val="center"/>
          </w:tcPr>
          <w:p w14:paraId="3C7F867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0" w:type="auto"/>
            <w:vAlign w:val="center"/>
          </w:tcPr>
          <w:p w14:paraId="0896B5B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16.20</w:t>
            </w:r>
          </w:p>
        </w:tc>
        <w:tc>
          <w:tcPr>
            <w:tcW w:w="0" w:type="auto"/>
            <w:vAlign w:val="center"/>
          </w:tcPr>
          <w:p w14:paraId="42D3199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17.10</w:t>
            </w:r>
          </w:p>
        </w:tc>
      </w:tr>
      <w:tr w14:paraId="745525B7">
        <w:tblPrEx>
          <w:tblCellMar>
            <w:top w:w="15" w:type="dxa"/>
            <w:left w:w="15" w:type="dxa"/>
            <w:bottom w:w="15" w:type="dxa"/>
            <w:right w:w="15" w:type="dxa"/>
          </w:tblCellMar>
        </w:tblPrEx>
        <w:trPr>
          <w:trHeight w:val="248" w:hRule="atLeast"/>
          <w:tblCellSpacing w:w="15" w:type="dxa"/>
        </w:trPr>
        <w:tc>
          <w:tcPr>
            <w:tcW w:w="0" w:type="auto"/>
            <w:vAlign w:val="center"/>
          </w:tcPr>
          <w:p w14:paraId="698E546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0" w:type="auto"/>
            <w:vAlign w:val="center"/>
          </w:tcPr>
          <w:p w14:paraId="0DF0F23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tc>
        <w:tc>
          <w:tcPr>
            <w:tcW w:w="0" w:type="auto"/>
            <w:vAlign w:val="center"/>
          </w:tcPr>
          <w:p w14:paraId="68B09BB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19.00</w:t>
            </w:r>
          </w:p>
        </w:tc>
      </w:tr>
      <w:tr w14:paraId="3DF287C4">
        <w:tblPrEx>
          <w:tblCellMar>
            <w:top w:w="15" w:type="dxa"/>
            <w:left w:w="15" w:type="dxa"/>
            <w:bottom w:w="15" w:type="dxa"/>
            <w:right w:w="15" w:type="dxa"/>
          </w:tblCellMar>
        </w:tblPrEx>
        <w:trPr>
          <w:trHeight w:val="248" w:hRule="atLeast"/>
          <w:tblCellSpacing w:w="15" w:type="dxa"/>
        </w:trPr>
        <w:tc>
          <w:tcPr>
            <w:tcW w:w="0" w:type="auto"/>
            <w:vAlign w:val="center"/>
          </w:tcPr>
          <w:p w14:paraId="2075C3B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0" w:type="auto"/>
            <w:vAlign w:val="center"/>
          </w:tcPr>
          <w:p w14:paraId="77F6CB1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20.14</w:t>
            </w:r>
          </w:p>
        </w:tc>
        <w:tc>
          <w:tcPr>
            <w:tcW w:w="0" w:type="auto"/>
            <w:vAlign w:val="center"/>
          </w:tcPr>
          <w:p w14:paraId="1BA0C0E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21.10</w:t>
            </w:r>
          </w:p>
        </w:tc>
      </w:tr>
    </w:tbl>
    <w:p w14:paraId="233C116B">
      <w:r>
        <w:rPr>
          <w:rFonts w:ascii="Times New Roman" w:hAnsi="Times New Roman" w:cs="Times New Roman"/>
          <w:sz w:val="24"/>
          <w:szCs w:val="24"/>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90805</wp:posOffset>
                </wp:positionV>
                <wp:extent cx="5629910" cy="0"/>
                <wp:effectExtent l="9525" t="12700" r="8890" b="635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0pt;margin-top:7.15pt;height:0pt;width:443.3pt;z-index:251661312;mso-width-relative:page;mso-height-relative:page;" filled="f" stroked="t" coordsize="21600,21600" o:gfxdata="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XOg90wAAAAYBAAAPAAAAAAAAAAEAIAAA&#10;ACIAAABkcnMvZG93bnJldi54bWxQSwECFAAUAAAACACHTuJAyxQlBdgBAAC6AwAADgAAAAAAAAAB&#10;ACAAAAAiAQAAZHJzL2Uyb0RvYy54bWxQSwUGAAAAAAYABgBZAQAAbAUAAAAA&#10;">
                <v:fill on="f" focussize="0,0"/>
                <v:stroke weight="0.5pt" color="#000000" miterlimit="8" joinstyle="miter"/>
                <v:imagedata o:title=""/>
                <o:lock v:ext="edit" aspectratio="f"/>
              </v:line>
            </w:pict>
          </mc:Fallback>
        </mc:AlternateContent>
      </w:r>
      <w:r>
        <w:rPr>
          <w:rFonts w:ascii="Times New Roman" w:hAnsi="Times New Roman" w:cs="Times New Roman"/>
          <w:sz w:val="24"/>
          <w:szCs w:val="24"/>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90805</wp:posOffset>
                </wp:positionV>
                <wp:extent cx="5629910" cy="0"/>
                <wp:effectExtent l="9525" t="12700" r="8890" b="63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0pt;margin-top:7.15pt;height:0pt;width:443.3pt;z-index:251662336;mso-width-relative:page;mso-height-relative:page;" filled="f" stroked="t" coordsize="21600,21600" o:gfxdata="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XOg90wAAAAYBAAAPAAAAAAAAAAEAIAAA&#10;ACIAAABkcnMvZG93bnJldi54bWxQSwECFAAUAAAACACHTuJA9CVqjdgBAAC6AwAADgAAAAAAAAAB&#10;ACAAAAAiAQAAZHJzL2Uyb0RvYy54bWxQSwUGAAAAAAYABgBZAQAAbAUAAAAA&#10;">
                <v:fill on="f" focussize="0,0"/>
                <v:stroke weight="0.5pt" color="#000000" miterlimit="8" joinstyle="miter"/>
                <v:imagedata o:title=""/>
                <o:lock v:ext="edit" aspectratio="f"/>
              </v:line>
            </w:pict>
          </mc:Fallback>
        </mc:AlternateContent>
      </w:r>
    </w:p>
    <w:p w14:paraId="71B1A47C">
      <w:pPr>
        <w:spacing w:after="0" w:line="480" w:lineRule="auto"/>
        <w:jc w:val="both"/>
        <w:rPr>
          <w:rFonts w:ascii="Times New Roman" w:hAnsi="Times New Roman" w:eastAsia="Times New Roman" w:cs="Times New Roman"/>
          <w:sz w:val="24"/>
          <w:szCs w:val="24"/>
        </w:rPr>
      </w:pPr>
    </w:p>
    <w:p w14:paraId="7DF29EE5">
      <w:pPr>
        <w:spacing w:before="100" w:beforeAutospacing="1" w:after="100" w:afterAutospacing="1" w:line="480" w:lineRule="auto"/>
        <w:jc w:val="both"/>
        <w:rPr>
          <w:rFonts w:ascii="Times New Roman" w:hAnsi="Times New Roman" w:eastAsia="Times New Roman" w:cs="Times New Roman"/>
          <w:sz w:val="24"/>
          <w:szCs w:val="24"/>
        </w:rPr>
      </w:pPr>
    </w:p>
    <w:p w14:paraId="0C10B4F6">
      <w:pPr>
        <w:spacing w:before="100" w:beforeAutospacing="1" w:after="100" w:afterAutospacing="1" w:line="480" w:lineRule="auto"/>
        <w:jc w:val="both"/>
        <w:rPr>
          <w:rFonts w:ascii="Times New Roman" w:hAnsi="Times New Roman" w:eastAsia="Times New Roman" w:cs="Times New Roman"/>
          <w:sz w:val="24"/>
          <w:szCs w:val="24"/>
        </w:rPr>
      </w:pPr>
    </w:p>
    <w:p w14:paraId="013A1909">
      <w:pPr>
        <w:spacing w:before="100" w:beforeAutospacing="1" w:after="100" w:afterAutospacing="1" w:line="480" w:lineRule="auto"/>
        <w:jc w:val="both"/>
        <w:rPr>
          <w:rFonts w:ascii="Times New Roman" w:hAnsi="Times New Roman" w:eastAsia="Times New Roman" w:cs="Times New Roman"/>
          <w:sz w:val="24"/>
          <w:szCs w:val="24"/>
        </w:rPr>
      </w:pPr>
    </w:p>
    <w:p w14:paraId="369CAE95">
      <w:pPr>
        <w:spacing w:before="100" w:beforeAutospacing="1" w:after="100" w:afterAutospacing="1" w:line="480" w:lineRule="auto"/>
        <w:jc w:val="both"/>
        <w:rPr>
          <w:rFonts w:ascii="Times New Roman" w:hAnsi="Times New Roman" w:eastAsia="Times New Roman" w:cs="Times New Roman"/>
          <w:bCs/>
          <w:sz w:val="24"/>
          <w:szCs w:val="24"/>
        </w:rPr>
      </w:pPr>
    </w:p>
    <w:p w14:paraId="69C6608F">
      <w:pPr>
        <w:spacing w:before="100" w:beforeAutospacing="1" w:after="100" w:afterAutospacing="1" w:line="480" w:lineRule="auto"/>
        <w:jc w:val="both"/>
        <w:rPr>
          <w:rFonts w:ascii="Times New Roman" w:hAnsi="Times New Roman" w:eastAsia="Times New Roman" w:cs="Times New Roman"/>
          <w:bCs/>
          <w:sz w:val="24"/>
          <w:szCs w:val="24"/>
        </w:rPr>
      </w:pPr>
    </w:p>
    <w:p w14:paraId="3EA61D91">
      <w:pPr>
        <w:spacing w:before="100" w:beforeAutospacing="1" w:after="100" w:afterAutospacing="1" w:line="480" w:lineRule="auto"/>
        <w:jc w:val="both"/>
        <w:rPr>
          <w:rFonts w:ascii="Times New Roman" w:hAnsi="Times New Roman" w:eastAsia="Times New Roman" w:cs="Times New Roman"/>
          <w:bCs/>
          <w:sz w:val="24"/>
          <w:szCs w:val="24"/>
        </w:rPr>
      </w:pPr>
    </w:p>
    <w:p w14:paraId="39ED3873">
      <w:pPr>
        <w:spacing w:before="100" w:beforeAutospacing="1" w:after="100" w:afterAutospacing="1" w:line="480" w:lineRule="auto"/>
        <w:jc w:val="both"/>
        <w:rPr>
          <w:rFonts w:ascii="Times New Roman" w:hAnsi="Times New Roman" w:eastAsia="Times New Roman" w:cs="Times New Roman"/>
          <w:bCs/>
          <w:sz w:val="24"/>
          <w:szCs w:val="24"/>
        </w:rPr>
      </w:pPr>
    </w:p>
    <w:p w14:paraId="46C3A719">
      <w:pPr>
        <w:rPr>
          <w:rFonts w:ascii="Times New Roman" w:hAnsi="Times New Roman" w:cs="Times New Roman"/>
          <w:sz w:val="24"/>
          <w:szCs w:val="24"/>
        </w:rPr>
      </w:pPr>
    </w:p>
    <w:p w14:paraId="6B4EB95E"/>
    <w:p w14:paraId="17EF3D4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mc:AlternateContent>
          <mc:Choice Requires="wps">
            <w:drawing>
              <wp:anchor distT="0" distB="0" distL="0" distR="0" simplePos="0" relativeHeight="251663360" behindDoc="0" locked="0" layoutInCell="1" allowOverlap="1">
                <wp:simplePos x="0" y="0"/>
                <wp:positionH relativeFrom="column">
                  <wp:posOffset>-9525</wp:posOffset>
                </wp:positionH>
                <wp:positionV relativeFrom="paragraph">
                  <wp:posOffset>745490</wp:posOffset>
                </wp:positionV>
                <wp:extent cx="5629910" cy="0"/>
                <wp:effectExtent l="9525" t="12700" r="8890" b="6350"/>
                <wp:wrapNone/>
                <wp:docPr id="7" name="Straight Connector 7"/>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0.75pt;margin-top:58.7pt;height:0pt;width:443.3pt;z-index:251663360;mso-width-relative:page;mso-height-relative:page;" filled="f" stroked="t" coordsize="21600,21600" o:gfxdata="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UxrEu1gAAAAoBAAAPAAAAAAAAAAEA&#10;IAAAACIAAABkcnMvZG93bnJldi54bWxQSwECFAAUAAAACACHTuJAy+vFwdgBAAC6AwAADgAAAAAA&#10;AAABACAAAAAlAQAAZHJzL2Uyb0RvYy54bWxQSwUGAAAAAAYABgBZAQAAbwUAAAAA&#10;">
                <v:fill on="f" focussize="0,0"/>
                <v:stroke weight="0.5pt" color="#000000" miterlimit="8" joinstyle="miter"/>
                <v:imagedata o:title=""/>
                <o:lock v:ext="edit" aspectratio="f"/>
              </v:line>
            </w:pict>
          </mc:Fallback>
        </mc:AlternateContent>
      </w:r>
      <w:r>
        <w:rPr>
          <w:rFonts w:ascii="Times New Roman" w:hAnsi="Times New Roman" w:eastAsia="Times New Roman" w:cs="Times New Roman"/>
          <w:bCs/>
          <w:sz w:val="24"/>
          <w:szCs w:val="24"/>
        </w:rPr>
        <w:t>Table 2</w:t>
      </w:r>
      <w:r>
        <w:rPr>
          <w:rFonts w:ascii="Times New Roman" w:hAnsi="Times New Roman" w:eastAsia="Times New Roman" w:cs="Times New Roman"/>
          <w:sz w:val="24"/>
          <w:szCs w:val="24"/>
        </w:rPr>
        <w:t xml:space="preserve">: MIC and MBC of Aqueous Clove Extract Against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Escherichia coli</w:t>
      </w:r>
    </w:p>
    <w:tbl>
      <w:tblPr>
        <w:tblStyle w:val="7"/>
        <w:tblW w:w="7316" w:type="dxa"/>
        <w:tblCellSpacing w:w="15" w:type="dxa"/>
        <w:tblInd w:w="0" w:type="dxa"/>
        <w:tblLayout w:type="autofit"/>
        <w:tblCellMar>
          <w:top w:w="15" w:type="dxa"/>
          <w:left w:w="15" w:type="dxa"/>
          <w:bottom w:w="15" w:type="dxa"/>
          <w:right w:w="15" w:type="dxa"/>
        </w:tblCellMar>
      </w:tblPr>
      <w:tblGrid>
        <w:gridCol w:w="2600"/>
        <w:gridCol w:w="2286"/>
        <w:gridCol w:w="2430"/>
      </w:tblGrid>
      <w:tr w14:paraId="4351D4A4">
        <w:tblPrEx>
          <w:tblCellMar>
            <w:top w:w="15" w:type="dxa"/>
            <w:left w:w="15" w:type="dxa"/>
            <w:bottom w:w="15" w:type="dxa"/>
            <w:right w:w="15" w:type="dxa"/>
          </w:tblCellMar>
        </w:tblPrEx>
        <w:trPr>
          <w:trHeight w:val="246" w:hRule="atLeast"/>
          <w:tblHeader/>
          <w:tblCellSpacing w:w="15" w:type="dxa"/>
        </w:trPr>
        <w:tc>
          <w:tcPr>
            <w:tcW w:w="0" w:type="auto"/>
            <w:vAlign w:val="center"/>
          </w:tcPr>
          <w:p w14:paraId="7D5C151A">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Bacteria</w:t>
            </w:r>
          </w:p>
        </w:tc>
        <w:tc>
          <w:tcPr>
            <w:tcW w:w="0" w:type="auto"/>
            <w:vAlign w:val="center"/>
          </w:tcPr>
          <w:p w14:paraId="15E1CEE3">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MIC (mg/mL)</w:t>
            </w:r>
          </w:p>
        </w:tc>
        <w:tc>
          <w:tcPr>
            <w:tcW w:w="0" w:type="auto"/>
            <w:vAlign w:val="center"/>
          </w:tcPr>
          <w:p w14:paraId="113CF90D">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MBC (mg/mL)</w:t>
            </w:r>
          </w:p>
        </w:tc>
      </w:tr>
      <w:tr w14:paraId="722B45AB">
        <w:tblPrEx>
          <w:tblCellMar>
            <w:top w:w="15" w:type="dxa"/>
            <w:left w:w="15" w:type="dxa"/>
            <w:bottom w:w="15" w:type="dxa"/>
            <w:right w:w="15" w:type="dxa"/>
          </w:tblCellMar>
        </w:tblPrEx>
        <w:trPr>
          <w:trHeight w:val="259" w:hRule="atLeast"/>
          <w:tblCellSpacing w:w="15" w:type="dxa"/>
        </w:trPr>
        <w:tc>
          <w:tcPr>
            <w:tcW w:w="0" w:type="auto"/>
            <w:vAlign w:val="center"/>
          </w:tcPr>
          <w:p w14:paraId="774105E7">
            <w:r>
              <w:rPr>
                <w:rFonts w:ascii="Times New Roman" w:hAnsi="Times New Roman" w:cs="Times New Roman"/>
                <w:sz w:val="24"/>
                <w:szCs w:val="24"/>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90805</wp:posOffset>
                      </wp:positionV>
                      <wp:extent cx="5629910" cy="0"/>
                      <wp:effectExtent l="9525" t="12700" r="8890" b="6350"/>
                      <wp:wrapNone/>
                      <wp:docPr id="8" name="Straight Connector 8"/>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0pt;margin-top:7.15pt;height:0pt;width:443.3pt;z-index:251664384;mso-width-relative:page;mso-height-relative:page;" filled="f" stroked="t" coordsize="21600,21600" o:gfxdata="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lc6D3TAAAABgEAAA8AAAAAAAAAAQAgAAAA&#10;IgAAAGRycy9kb3ducmV2LnhtbFBLAQIUABQAAAAIAIdO4kCK7JVX1wEAALoDAAAOAAAAAAAAAAEA&#10;IAAAACIBAABkcnMvZTJvRG9jLnhtbFBLBQYAAAAABgAGAFkBAABrBQAAAAA=&#10;">
                      <v:fill on="f" focussize="0,0"/>
                      <v:stroke weight="0.5pt" color="#000000" miterlimit="8" joinstyle="miter"/>
                      <v:imagedata o:title=""/>
                      <o:lock v:ext="edit" aspectratio="f"/>
                    </v:line>
                  </w:pict>
                </mc:Fallback>
              </mc:AlternateContent>
            </w:r>
            <w:r>
              <w:rPr>
                <w:rFonts w:ascii="Times New Roman" w:hAnsi="Times New Roman" w:cs="Times New Roman"/>
                <w:sz w:val="24"/>
                <w:szCs w:val="24"/>
              </w:rPr>
              <mc:AlternateContent>
                <mc:Choice Requires="wps">
                  <w:drawing>
                    <wp:anchor distT="0" distB="0" distL="0" distR="0" simplePos="0" relativeHeight="251665408" behindDoc="0" locked="0" layoutInCell="1" allowOverlap="1">
                      <wp:simplePos x="0" y="0"/>
                      <wp:positionH relativeFrom="column">
                        <wp:posOffset>0</wp:posOffset>
                      </wp:positionH>
                      <wp:positionV relativeFrom="paragraph">
                        <wp:posOffset>90805</wp:posOffset>
                      </wp:positionV>
                      <wp:extent cx="5629910" cy="0"/>
                      <wp:effectExtent l="9525" t="12700" r="8890" b="6350"/>
                      <wp:wrapNone/>
                      <wp:docPr id="9" name="Straight Connector 9"/>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0pt;margin-top:7.15pt;height:0pt;width:443.3pt;z-index:251665408;mso-width-relative:page;mso-height-relative:page;" filled="f" stroked="t" coordsize="21600,21600" o:gfxdata="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XOg90wAAAAYBAAAPAAAAAAAAAAEAIAAA&#10;ACIAAABkcnMvZG93bnJldi54bWxQSwECFAAUAAAACACHTuJAtd3a39gBAAC6AwAADgAAAAAAAAAB&#10;ACAAAAAiAQAAZHJzL2Uyb0RvYy54bWxQSwUGAAAAAAYABgBZAQAAbAUAAAAA&#10;">
                      <v:fill on="f" focussize="0,0"/>
                      <v:stroke weight="0.5pt" color="#000000" miterlimit="8" joinstyle="miter"/>
                      <v:imagedata o:title=""/>
                      <o:lock v:ext="edit" aspectratio="f"/>
                    </v:line>
                  </w:pict>
                </mc:Fallback>
              </mc:AlternateContent>
            </w:r>
          </w:p>
          <w:p w14:paraId="759593C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MRSA</w:t>
            </w:r>
          </w:p>
        </w:tc>
        <w:tc>
          <w:tcPr>
            <w:tcW w:w="0" w:type="auto"/>
            <w:vAlign w:val="center"/>
          </w:tcPr>
          <w:p w14:paraId="38FD678C">
            <w:pPr>
              <w:spacing w:after="0" w:line="480" w:lineRule="auto"/>
              <w:jc w:val="both"/>
              <w:rPr>
                <w:rFonts w:ascii="Times New Roman" w:hAnsi="Times New Roman" w:eastAsia="Times New Roman" w:cs="Times New Roman"/>
                <w:sz w:val="24"/>
                <w:szCs w:val="24"/>
              </w:rPr>
            </w:pPr>
          </w:p>
          <w:p w14:paraId="3579BDD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0" w:type="auto"/>
            <w:vAlign w:val="center"/>
          </w:tcPr>
          <w:p w14:paraId="11660186">
            <w:pPr>
              <w:spacing w:after="0" w:line="480" w:lineRule="auto"/>
              <w:jc w:val="both"/>
              <w:rPr>
                <w:rFonts w:ascii="Times New Roman" w:hAnsi="Times New Roman" w:eastAsia="Times New Roman" w:cs="Times New Roman"/>
                <w:sz w:val="24"/>
                <w:szCs w:val="24"/>
              </w:rPr>
            </w:pPr>
          </w:p>
          <w:p w14:paraId="023686F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14:paraId="43F47CB2">
        <w:tblPrEx>
          <w:tblCellMar>
            <w:top w:w="15" w:type="dxa"/>
            <w:left w:w="15" w:type="dxa"/>
            <w:bottom w:w="15" w:type="dxa"/>
            <w:right w:w="15" w:type="dxa"/>
          </w:tblCellMar>
        </w:tblPrEx>
        <w:trPr>
          <w:trHeight w:val="246" w:hRule="atLeast"/>
          <w:tblCellSpacing w:w="15" w:type="dxa"/>
        </w:trPr>
        <w:tc>
          <w:tcPr>
            <w:tcW w:w="0" w:type="auto"/>
            <w:vAlign w:val="center"/>
          </w:tcPr>
          <w:p w14:paraId="24FCE03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Escherichia coli</w:t>
            </w:r>
          </w:p>
        </w:tc>
        <w:tc>
          <w:tcPr>
            <w:tcW w:w="0" w:type="auto"/>
            <w:vAlign w:val="center"/>
          </w:tcPr>
          <w:p w14:paraId="261D837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0" w:type="auto"/>
            <w:vAlign w:val="center"/>
          </w:tcPr>
          <w:p w14:paraId="3FD7947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14:paraId="228D4D4C">
      <w:r>
        <w:rPr>
          <w:rFonts w:ascii="Times New Roman" w:hAnsi="Times New Roman" w:cs="Times New Roman"/>
          <w:sz w:val="24"/>
          <w:szCs w:val="24"/>
        </w:rPr>
        <mc:AlternateContent>
          <mc:Choice Requires="wps">
            <w:drawing>
              <wp:anchor distT="0" distB="0" distL="0" distR="0" simplePos="0" relativeHeight="251666432" behindDoc="0" locked="0" layoutInCell="1" allowOverlap="1">
                <wp:simplePos x="0" y="0"/>
                <wp:positionH relativeFrom="column">
                  <wp:posOffset>0</wp:posOffset>
                </wp:positionH>
                <wp:positionV relativeFrom="paragraph">
                  <wp:posOffset>90805</wp:posOffset>
                </wp:positionV>
                <wp:extent cx="5629910" cy="0"/>
                <wp:effectExtent l="9525" t="12700" r="8890" b="6350"/>
                <wp:wrapNone/>
                <wp:docPr id="10" name="Straight Connector 10"/>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0pt;margin-top:7.15pt;height:0pt;width:443.3pt;z-index:251666432;mso-width-relative:page;mso-height-relative:page;" filled="f" stroked="t" coordsize="21600,21600" o:gfxdata="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XOg90wAAAAYBAAAPAAAAAAAAAAEAIAAA&#10;ACIAAABkcnMvZG93bnJldi54bWxQSwECFAAUAAAACACHTuJA+HPRBNgBAAC8AwAADgAAAAAAAAAB&#10;ACAAAAAiAQAAZHJzL2Uyb0RvYy54bWxQSwUGAAAAAAYABgBZAQAAbAUAAAAA&#10;">
                <v:fill on="f" focussize="0,0"/>
                <v:stroke weight="0.5pt" color="#000000" miterlimit="8" joinstyle="miter"/>
                <v:imagedata o:title=""/>
                <o:lock v:ext="edit" aspectratio="f"/>
              </v:line>
            </w:pict>
          </mc:Fallback>
        </mc:AlternateContent>
      </w:r>
      <w:r>
        <w:rPr>
          <w:rFonts w:ascii="Times New Roman" w:hAnsi="Times New Roman" w:cs="Times New Roman"/>
          <w:sz w:val="24"/>
          <w:szCs w:val="24"/>
        </w:rPr>
        <mc:AlternateContent>
          <mc:Choice Requires="wps">
            <w:drawing>
              <wp:anchor distT="0" distB="0" distL="0" distR="0" simplePos="0" relativeHeight="251667456" behindDoc="0" locked="0" layoutInCell="1" allowOverlap="1">
                <wp:simplePos x="0" y="0"/>
                <wp:positionH relativeFrom="column">
                  <wp:posOffset>0</wp:posOffset>
                </wp:positionH>
                <wp:positionV relativeFrom="paragraph">
                  <wp:posOffset>90805</wp:posOffset>
                </wp:positionV>
                <wp:extent cx="5629910" cy="0"/>
                <wp:effectExtent l="9525" t="12700" r="8890" b="6350"/>
                <wp:wrapNone/>
                <wp:docPr id="11" name="Straight Connector 11"/>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0pt;margin-top:7.15pt;height:0pt;width:443.3pt;z-index:251667456;mso-width-relative:page;mso-height-relative:page;" filled="f" stroked="t" coordsize="21600,21600" o:gfxdata="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VzoPdMAAAAGAQAADwAAAAAAAAABACAA&#10;AAAiAAAAZHJzL2Rvd25yZXYueG1sUEsBAhQAFAAAAAgAh07iQJiN09LZAQAAvAMAAA4AAAAAAAAA&#10;AQAgAAAAIgEAAGRycy9lMm9Eb2MueG1sUEsFBgAAAAAGAAYAWQEAAG0FAAAAAA==&#10;">
                <v:fill on="f" focussize="0,0"/>
                <v:stroke weight="0.5pt" color="#000000" miterlimit="8" joinstyle="miter"/>
                <v:imagedata o:title=""/>
                <o:lock v:ext="edit" aspectratio="f"/>
              </v:line>
            </w:pict>
          </mc:Fallback>
        </mc:AlternateContent>
      </w:r>
    </w:p>
    <w:p w14:paraId="745540D2">
      <w:pPr>
        <w:spacing w:line="480" w:lineRule="auto"/>
        <w:jc w:val="both"/>
        <w:rPr>
          <w:rFonts w:ascii="Times New Roman" w:hAnsi="Times New Roman" w:cs="Times New Roman"/>
          <w:sz w:val="24"/>
          <w:szCs w:val="24"/>
        </w:rPr>
      </w:pPr>
    </w:p>
    <w:p w14:paraId="6CF95964">
      <w:pPr>
        <w:spacing w:line="480" w:lineRule="auto"/>
        <w:jc w:val="both"/>
        <w:rPr>
          <w:rFonts w:ascii="Times New Roman" w:hAnsi="Times New Roman" w:cs="Times New Roman"/>
          <w:sz w:val="24"/>
          <w:szCs w:val="24"/>
        </w:rPr>
      </w:pPr>
    </w:p>
    <w:p w14:paraId="1352709C">
      <w:pPr>
        <w:spacing w:line="480" w:lineRule="auto"/>
        <w:jc w:val="both"/>
        <w:rPr>
          <w:rFonts w:ascii="Times New Roman" w:hAnsi="Times New Roman" w:cs="Times New Roman"/>
          <w:sz w:val="24"/>
          <w:szCs w:val="24"/>
        </w:rPr>
      </w:pPr>
    </w:p>
    <w:p w14:paraId="6A194B54">
      <w:pPr>
        <w:spacing w:line="480" w:lineRule="auto"/>
        <w:jc w:val="both"/>
        <w:rPr>
          <w:rFonts w:ascii="Times New Roman" w:hAnsi="Times New Roman" w:cs="Times New Roman"/>
          <w:sz w:val="24"/>
          <w:szCs w:val="24"/>
        </w:rPr>
      </w:pPr>
    </w:p>
    <w:p w14:paraId="151832BD">
      <w:pPr>
        <w:spacing w:line="480" w:lineRule="auto"/>
        <w:jc w:val="both"/>
        <w:rPr>
          <w:rFonts w:ascii="Times New Roman" w:hAnsi="Times New Roman" w:cs="Times New Roman"/>
          <w:sz w:val="24"/>
          <w:szCs w:val="24"/>
        </w:rPr>
      </w:pPr>
    </w:p>
    <w:p w14:paraId="494D73F5">
      <w:pPr>
        <w:spacing w:line="480" w:lineRule="auto"/>
        <w:jc w:val="both"/>
        <w:rPr>
          <w:rFonts w:ascii="Times New Roman" w:hAnsi="Times New Roman" w:cs="Times New Roman"/>
          <w:sz w:val="24"/>
          <w:szCs w:val="24"/>
        </w:rPr>
      </w:pPr>
    </w:p>
    <w:p w14:paraId="74718B19">
      <w:pPr>
        <w:spacing w:line="480" w:lineRule="auto"/>
        <w:jc w:val="both"/>
        <w:rPr>
          <w:rFonts w:ascii="Times New Roman" w:hAnsi="Times New Roman" w:cs="Times New Roman"/>
          <w:sz w:val="24"/>
          <w:szCs w:val="24"/>
        </w:rPr>
      </w:pPr>
    </w:p>
    <w:p w14:paraId="00C47F55">
      <w:pPr>
        <w:spacing w:line="480" w:lineRule="auto"/>
        <w:jc w:val="both"/>
        <w:rPr>
          <w:rFonts w:ascii="Times New Roman" w:hAnsi="Times New Roman" w:cs="Times New Roman"/>
          <w:sz w:val="24"/>
          <w:szCs w:val="24"/>
        </w:rPr>
      </w:pPr>
    </w:p>
    <w:p w14:paraId="4794C3A7">
      <w:pPr>
        <w:spacing w:line="480" w:lineRule="auto"/>
        <w:jc w:val="both"/>
        <w:rPr>
          <w:rFonts w:ascii="Times New Roman" w:hAnsi="Times New Roman" w:cs="Times New Roman"/>
          <w:sz w:val="24"/>
          <w:szCs w:val="24"/>
        </w:rPr>
      </w:pPr>
    </w:p>
    <w:p w14:paraId="45510A57">
      <w:pPr>
        <w:spacing w:line="480" w:lineRule="auto"/>
        <w:jc w:val="both"/>
        <w:rPr>
          <w:rFonts w:ascii="Times New Roman" w:hAnsi="Times New Roman" w:cs="Times New Roman"/>
          <w:sz w:val="24"/>
          <w:szCs w:val="24"/>
        </w:rPr>
      </w:pPr>
    </w:p>
    <w:p w14:paraId="0171C3E7">
      <w:pPr>
        <w:spacing w:line="480" w:lineRule="auto"/>
        <w:jc w:val="both"/>
        <w:rPr>
          <w:rFonts w:ascii="Times New Roman" w:hAnsi="Times New Roman" w:cs="Times New Roman"/>
          <w:sz w:val="24"/>
          <w:szCs w:val="24"/>
        </w:rPr>
      </w:pPr>
    </w:p>
    <w:p w14:paraId="154257EA">
      <w:pPr>
        <w:spacing w:line="480" w:lineRule="auto"/>
        <w:jc w:val="both"/>
        <w:rPr>
          <w:rFonts w:ascii="Times New Roman" w:hAnsi="Times New Roman" w:cs="Times New Roman"/>
          <w:sz w:val="24"/>
          <w:szCs w:val="24"/>
        </w:rPr>
      </w:pPr>
    </w:p>
    <w:p w14:paraId="3EB481E9">
      <w:pPr>
        <w:spacing w:line="480" w:lineRule="auto"/>
        <w:jc w:val="both"/>
        <w:rPr>
          <w:rFonts w:ascii="Times New Roman" w:hAnsi="Times New Roman" w:cs="Times New Roman"/>
          <w:sz w:val="24"/>
          <w:szCs w:val="24"/>
        </w:rPr>
      </w:pPr>
    </w:p>
    <w:p w14:paraId="14226AF5">
      <w:pPr>
        <w:pStyle w:val="2"/>
        <w:jc w:val="center"/>
        <w:rPr>
          <w:rFonts w:eastAsia="Calibri" w:asciiTheme="majorBidi" w:hAnsiTheme="majorBidi"/>
          <w:b/>
          <w:bCs/>
          <w:color w:val="auto"/>
          <w:sz w:val="28"/>
          <w:szCs w:val="28"/>
        </w:rPr>
      </w:pPr>
      <w:bookmarkStart w:id="78" w:name="_Toc85116977"/>
      <w:bookmarkStart w:id="79" w:name="_Toc201509759"/>
      <w:bookmarkStart w:id="80" w:name="_Toc202853737"/>
      <w:r>
        <w:rPr>
          <w:rFonts w:eastAsia="Calibri" w:asciiTheme="majorBidi" w:hAnsiTheme="majorBidi"/>
          <w:b/>
          <w:bCs/>
          <w:color w:val="auto"/>
          <w:sz w:val="28"/>
          <w:szCs w:val="28"/>
        </w:rPr>
        <w:t>CHAPTER FIVE</w:t>
      </w:r>
      <w:bookmarkEnd w:id="78"/>
      <w:bookmarkEnd w:id="79"/>
      <w:bookmarkEnd w:id="80"/>
    </w:p>
    <w:p w14:paraId="63F36F37">
      <w:pPr>
        <w:rPr>
          <w:lang w:eastAsia="zh-CN"/>
        </w:rPr>
      </w:pPr>
    </w:p>
    <w:p w14:paraId="3D5532A5">
      <w:pPr>
        <w:pStyle w:val="3"/>
        <w:rPr>
          <w:rFonts w:asciiTheme="majorBidi" w:hAnsiTheme="majorBidi"/>
          <w:b w:val="0"/>
          <w:bCs w:val="0"/>
          <w:sz w:val="24"/>
          <w:szCs w:val="24"/>
        </w:rPr>
      </w:pPr>
      <w:bookmarkStart w:id="81" w:name="_Toc85116978"/>
      <w:bookmarkStart w:id="82" w:name="_Toc202853738"/>
      <w:bookmarkStart w:id="83" w:name="_Toc201509760"/>
      <w:r>
        <w:rPr>
          <w:rFonts w:asciiTheme="majorBidi" w:hAnsiTheme="majorBidi"/>
          <w:sz w:val="24"/>
          <w:szCs w:val="24"/>
        </w:rPr>
        <w:t>5.0 Discussion</w:t>
      </w:r>
      <w:bookmarkEnd w:id="81"/>
      <w:bookmarkEnd w:id="82"/>
      <w:bookmarkEnd w:id="83"/>
    </w:p>
    <w:p w14:paraId="71D780BA">
      <w:pPr>
        <w:pStyle w:val="12"/>
        <w:spacing w:line="480" w:lineRule="auto"/>
        <w:ind w:firstLine="720"/>
        <w:jc w:val="both"/>
      </w:pPr>
      <w:r>
        <w:t xml:space="preserve">The antibacterial activity demonstrated by the aqueous extract of </w:t>
      </w:r>
      <w:r>
        <w:rPr>
          <w:rStyle w:val="8"/>
        </w:rPr>
        <w:t>Syzygium aromaticum</w:t>
      </w:r>
      <w:r>
        <w:t xml:space="preserve"> (clove) against methicillin-resistant </w:t>
      </w:r>
      <w:r>
        <w:rPr>
          <w:rStyle w:val="8"/>
        </w:rPr>
        <w:t>Staphylococcus aureus</w:t>
      </w:r>
      <w:r>
        <w:t xml:space="preserve"> (MRSA) and </w:t>
      </w:r>
      <w:r>
        <w:rPr>
          <w:rStyle w:val="8"/>
        </w:rPr>
        <w:t>Escherichia coli</w:t>
      </w:r>
      <w:r>
        <w:t xml:space="preserve"> in this study may be attributed to the bioactive phytochemicals inherent in the clove buds. Aqueous extracts, though generally considered less potent than organic solvent extracts due to their inability to extract non-polar compounds efficiently, still possess antimicrobial potential when the plant material is rich in water-soluble bioactive constituents such as tannins, flavonoids, saponins, and glycosides. These compounds are known to exert antimicrobial effects by disrupting bacterial cell walls, inhibiting nucleic acid synthesis, or interfering with metabolic enzymes (Cowan, 1999).</w:t>
      </w:r>
    </w:p>
    <w:p w14:paraId="147AFA6B">
      <w:pPr>
        <w:pStyle w:val="12"/>
        <w:spacing w:line="480" w:lineRule="auto"/>
        <w:ind w:firstLine="720"/>
        <w:jc w:val="both"/>
      </w:pPr>
      <w:r>
        <w:t xml:space="preserve">MRSA, being a Gram-positive bacterium, has a thick peptidoglycan cell wall but lacks the outer membrane present in Gram-negative bacteria like </w:t>
      </w:r>
      <w:r>
        <w:rPr>
          <w:rStyle w:val="8"/>
        </w:rPr>
        <w:t>E. coli</w:t>
      </w:r>
      <w:r>
        <w:t xml:space="preserve">. Interestingly, the aqueous extract exhibited a comparable inhibitory pattern against both MRSA and </w:t>
      </w:r>
      <w:r>
        <w:rPr>
          <w:rStyle w:val="8"/>
        </w:rPr>
        <w:t>E. coli</w:t>
      </w:r>
      <w:r>
        <w:t xml:space="preserve">, particularly at higher concentrations. This suggests that the water-soluble compounds in clove may be broad-spectrum in nature. The activity observed against </w:t>
      </w:r>
      <w:r>
        <w:rPr>
          <w:rStyle w:val="8"/>
        </w:rPr>
        <w:t>E. coli</w:t>
      </w:r>
      <w:r>
        <w:t xml:space="preserve">, despite its Gram-negative status, could be due to the extract's ability to penetrate the outer membrane or to compromise the integrity of the inner membrane. Studies have shown that some polar compounds like eugenol (the main active constituent of clove) can disrupt membrane integrity and induce leakage of cellular contents, thereby leading to cell death (Chaieb </w:t>
      </w:r>
      <w:r>
        <w:rPr>
          <w:i/>
        </w:rPr>
        <w:t>et al</w:t>
      </w:r>
      <w:r>
        <w:t>., 2007).</w:t>
      </w:r>
    </w:p>
    <w:p w14:paraId="3E6220CB">
      <w:pPr>
        <w:pStyle w:val="12"/>
        <w:spacing w:line="480" w:lineRule="auto"/>
        <w:ind w:firstLine="720"/>
        <w:jc w:val="both"/>
      </w:pPr>
      <w:r>
        <w:t xml:space="preserve">The concentration-dependent increase in antibacterial activity supports the idea of a dose-response relationship, where higher concentrations result in more effective disruption of microbial structures and inhibition of physiological processes. The MIC and MBC values observed reinforce this, with bacteriostatic effects at moderate concentrations and bactericidal action requiring higher doses. This trend is typical in herbal extracts, where the complex nature of bioactive mixtures often results in concentration-dependent efficacy (Nair </w:t>
      </w:r>
      <w:r>
        <w:rPr>
          <w:i/>
        </w:rPr>
        <w:t>et al</w:t>
      </w:r>
      <w:r>
        <w:t>., 2005).</w:t>
      </w:r>
    </w:p>
    <w:p w14:paraId="6D8E1914">
      <w:pPr>
        <w:pStyle w:val="12"/>
        <w:spacing w:line="480" w:lineRule="auto"/>
        <w:ind w:firstLine="720"/>
        <w:jc w:val="both"/>
      </w:pPr>
      <w:r>
        <w:t xml:space="preserve">Comparatively, the findings of this study align with earlier research. For instance, Gulcin </w:t>
      </w:r>
      <w:r>
        <w:rPr>
          <w:i/>
        </w:rPr>
        <w:t>et al</w:t>
      </w:r>
      <w:r>
        <w:t xml:space="preserve">. (2012) reported significant antibacterial activity of aqueous clove extract against </w:t>
      </w:r>
      <w:r>
        <w:rPr>
          <w:rStyle w:val="8"/>
        </w:rPr>
        <w:t>Staphylococcus aureus</w:t>
      </w:r>
      <w:r>
        <w:t xml:space="preserve"> strains, with inhibition zones and MIC values similar to those observed in this study. Similarly, the work of Saeed and Tariq (2008) demonstrated that aqueous clove extract was effective against both Gram-positive and Gram-negative bacteria, although less potent than alcoholic extracts. In another study, Ahmad </w:t>
      </w:r>
      <w:r>
        <w:rPr>
          <w:i/>
        </w:rPr>
        <w:t>et al</w:t>
      </w:r>
      <w:r>
        <w:t xml:space="preserve">. (2005) found that clove aqueous extract exhibited inhibitory action against </w:t>
      </w:r>
      <w:r>
        <w:rPr>
          <w:rStyle w:val="8"/>
        </w:rPr>
        <w:t>E. coli</w:t>
      </w:r>
      <w:r>
        <w:t>, supporting the current findings.</w:t>
      </w:r>
    </w:p>
    <w:p w14:paraId="23DF14D5">
      <w:pPr>
        <w:pStyle w:val="12"/>
        <w:spacing w:line="480" w:lineRule="auto"/>
        <w:ind w:firstLine="720"/>
        <w:jc w:val="both"/>
      </w:pPr>
      <w:r>
        <w:t xml:space="preserve">However, some studies have reported weaker activity of aqueous clove extract compared to ethanol or methanol extracts. This is largely due to the higher efficiency of organic solvents in solubilizing non-polar bioactive compounds like eugenol and β-caryophyllene (Bozin </w:t>
      </w:r>
      <w:r>
        <w:rPr>
          <w:i/>
        </w:rPr>
        <w:t>et al</w:t>
      </w:r>
      <w:r>
        <w:t>., 2006). Despite this, the notable activity observed in this study suggests that the clove samples used were rich in water-soluble antimicrobials, or that the extraction process was effective in preserving their integrity.</w:t>
      </w:r>
    </w:p>
    <w:p w14:paraId="6E685A92">
      <w:pPr>
        <w:pStyle w:val="12"/>
        <w:spacing w:line="480" w:lineRule="auto"/>
        <w:ind w:firstLine="720"/>
        <w:jc w:val="both"/>
      </w:pPr>
      <w:r>
        <w:t xml:space="preserve">The effectiveness of aqueous extract against MRSA is particularly noteworthy given the pathogen's clinical relevance. MRSA is known for its resistance to multiple antibiotics, including β-lactams, and presents a major public health challenge globally (Chambers and DeLeo, 2009). The ability of a crude plant extract to inhibit MRSA growth highlights its potential as a source for new therapeutic agents or adjuvants that could enhance antibiotic activity. Similarly, the sensitivity of </w:t>
      </w:r>
      <w:r>
        <w:rPr>
          <w:rStyle w:val="8"/>
        </w:rPr>
        <w:t>E. coli</w:t>
      </w:r>
      <w:r>
        <w:t xml:space="preserve"> to the aqueous extract reflects the potential of clove-derived compounds to address infections caused by resistant Gram-negative strains.</w:t>
      </w:r>
    </w:p>
    <w:p w14:paraId="5F805B6E">
      <w:pPr>
        <w:pStyle w:val="12"/>
        <w:spacing w:line="480" w:lineRule="auto"/>
        <w:ind w:firstLine="720"/>
        <w:jc w:val="both"/>
      </w:pPr>
      <w:r>
        <w:t>Overall, the results from this study support the ethnomedicinal use of clove in treating bacterial infections. The moderate-to-high activity observed with the aqueous extract suggests that even simple water-based preparations, such as decoctions or infusions, may provide therapeutic benefits, especially in resource-limited settings where access to synthetic antibiotics is restricted.</w:t>
      </w:r>
    </w:p>
    <w:p w14:paraId="410D5C49">
      <w:pPr>
        <w:pStyle w:val="3"/>
        <w:rPr>
          <w:rFonts w:asciiTheme="majorBidi" w:hAnsiTheme="majorBidi"/>
          <w:sz w:val="24"/>
          <w:szCs w:val="24"/>
        </w:rPr>
      </w:pPr>
      <w:bookmarkStart w:id="84" w:name="_Toc201509761"/>
    </w:p>
    <w:p w14:paraId="4F90FE26">
      <w:pPr>
        <w:pStyle w:val="3"/>
        <w:rPr>
          <w:rFonts w:asciiTheme="majorBidi" w:hAnsiTheme="majorBidi"/>
          <w:sz w:val="24"/>
          <w:szCs w:val="24"/>
        </w:rPr>
      </w:pPr>
    </w:p>
    <w:p w14:paraId="38F34AA3">
      <w:pPr>
        <w:pStyle w:val="3"/>
        <w:rPr>
          <w:rFonts w:asciiTheme="majorBidi" w:hAnsiTheme="majorBidi"/>
          <w:sz w:val="24"/>
          <w:szCs w:val="24"/>
        </w:rPr>
      </w:pPr>
    </w:p>
    <w:p w14:paraId="7A8AA229">
      <w:pPr>
        <w:pStyle w:val="3"/>
        <w:rPr>
          <w:rFonts w:asciiTheme="majorBidi" w:hAnsiTheme="majorBidi"/>
          <w:sz w:val="24"/>
          <w:szCs w:val="24"/>
        </w:rPr>
      </w:pPr>
    </w:p>
    <w:p w14:paraId="004ED9FA">
      <w:pPr>
        <w:pStyle w:val="3"/>
        <w:rPr>
          <w:rFonts w:asciiTheme="majorBidi" w:hAnsiTheme="majorBidi"/>
          <w:sz w:val="24"/>
          <w:szCs w:val="24"/>
        </w:rPr>
      </w:pPr>
    </w:p>
    <w:p w14:paraId="3ADE859F">
      <w:pPr>
        <w:pStyle w:val="3"/>
        <w:rPr>
          <w:rFonts w:asciiTheme="majorBidi" w:hAnsiTheme="majorBidi"/>
          <w:sz w:val="24"/>
          <w:szCs w:val="24"/>
        </w:rPr>
      </w:pPr>
    </w:p>
    <w:p w14:paraId="724E5355">
      <w:pPr>
        <w:pStyle w:val="3"/>
        <w:rPr>
          <w:rFonts w:asciiTheme="majorBidi" w:hAnsiTheme="majorBidi"/>
          <w:sz w:val="24"/>
          <w:szCs w:val="24"/>
        </w:rPr>
      </w:pPr>
    </w:p>
    <w:p w14:paraId="2DEE26A0">
      <w:pPr>
        <w:pStyle w:val="3"/>
        <w:rPr>
          <w:rFonts w:asciiTheme="majorBidi" w:hAnsiTheme="majorBidi"/>
          <w:sz w:val="24"/>
          <w:szCs w:val="24"/>
        </w:rPr>
      </w:pPr>
    </w:p>
    <w:p w14:paraId="4C32BB23">
      <w:pPr>
        <w:pStyle w:val="3"/>
        <w:rPr>
          <w:rFonts w:asciiTheme="majorBidi" w:hAnsiTheme="majorBidi"/>
          <w:sz w:val="24"/>
          <w:szCs w:val="24"/>
        </w:rPr>
      </w:pPr>
    </w:p>
    <w:p w14:paraId="1B0A526B">
      <w:pPr>
        <w:pStyle w:val="3"/>
        <w:rPr>
          <w:rFonts w:asciiTheme="majorBidi" w:hAnsiTheme="majorBidi"/>
          <w:sz w:val="24"/>
          <w:szCs w:val="24"/>
        </w:rPr>
      </w:pPr>
    </w:p>
    <w:p w14:paraId="7172BEFC">
      <w:pPr>
        <w:pStyle w:val="3"/>
        <w:rPr>
          <w:rFonts w:asciiTheme="majorBidi" w:hAnsiTheme="majorBidi"/>
          <w:sz w:val="24"/>
          <w:szCs w:val="24"/>
        </w:rPr>
      </w:pPr>
    </w:p>
    <w:p w14:paraId="2BE07878">
      <w:pPr>
        <w:pStyle w:val="3"/>
        <w:rPr>
          <w:rFonts w:asciiTheme="majorBidi" w:hAnsiTheme="majorBidi"/>
          <w:sz w:val="24"/>
          <w:szCs w:val="24"/>
        </w:rPr>
      </w:pPr>
    </w:p>
    <w:p w14:paraId="2BB41B00">
      <w:pPr>
        <w:pStyle w:val="3"/>
        <w:rPr>
          <w:rFonts w:asciiTheme="majorBidi" w:hAnsiTheme="majorBidi"/>
          <w:sz w:val="24"/>
          <w:szCs w:val="24"/>
        </w:rPr>
      </w:pPr>
    </w:p>
    <w:p w14:paraId="32316B43">
      <w:pPr>
        <w:pStyle w:val="3"/>
        <w:rPr>
          <w:rFonts w:asciiTheme="majorBidi" w:hAnsiTheme="majorBidi"/>
          <w:sz w:val="24"/>
          <w:szCs w:val="24"/>
        </w:rPr>
      </w:pPr>
    </w:p>
    <w:p w14:paraId="10657430">
      <w:pPr>
        <w:pStyle w:val="3"/>
        <w:rPr>
          <w:rFonts w:asciiTheme="majorBidi" w:hAnsiTheme="majorBidi"/>
          <w:sz w:val="24"/>
          <w:szCs w:val="24"/>
        </w:rPr>
      </w:pPr>
    </w:p>
    <w:p w14:paraId="2585F545">
      <w:pPr>
        <w:pStyle w:val="3"/>
        <w:rPr>
          <w:rFonts w:asciiTheme="majorBidi" w:hAnsiTheme="majorBidi"/>
          <w:sz w:val="24"/>
          <w:szCs w:val="24"/>
        </w:rPr>
      </w:pPr>
    </w:p>
    <w:p w14:paraId="321EC660">
      <w:pPr>
        <w:pStyle w:val="3"/>
        <w:rPr>
          <w:rFonts w:asciiTheme="majorBidi" w:hAnsiTheme="majorBidi"/>
          <w:sz w:val="24"/>
          <w:szCs w:val="24"/>
        </w:rPr>
      </w:pPr>
    </w:p>
    <w:p w14:paraId="456E0E55">
      <w:pPr>
        <w:pStyle w:val="3"/>
        <w:rPr>
          <w:rFonts w:asciiTheme="majorBidi" w:hAnsiTheme="majorBidi"/>
          <w:b w:val="0"/>
          <w:bCs w:val="0"/>
          <w:sz w:val="24"/>
          <w:szCs w:val="24"/>
        </w:rPr>
      </w:pPr>
      <w:bookmarkStart w:id="85" w:name="_Toc202853739"/>
      <w:r>
        <w:rPr>
          <w:rFonts w:asciiTheme="majorBidi" w:hAnsiTheme="majorBidi"/>
          <w:sz w:val="24"/>
          <w:szCs w:val="24"/>
        </w:rPr>
        <w:t>5.1 Conclusion</w:t>
      </w:r>
      <w:bookmarkEnd w:id="84"/>
      <w:bookmarkEnd w:id="85"/>
    </w:p>
    <w:p w14:paraId="112CF76A">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demonstrates that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possesses significant antibacterial activity against </w:t>
      </w:r>
      <w:r>
        <w:rPr>
          <w:rFonts w:ascii="Times New Roman" w:hAnsi="Times New Roman" w:cs="Times New Roman"/>
          <w:sz w:val="24"/>
          <w:szCs w:val="24"/>
        </w:rPr>
        <w:t xml:space="preserve">methicillin-resistant </w:t>
      </w:r>
      <w:r>
        <w:rPr>
          <w:rStyle w:val="8"/>
          <w:rFonts w:ascii="Times New Roman" w:hAnsi="Times New Roman" w:cs="Times New Roman"/>
          <w:sz w:val="24"/>
          <w:szCs w:val="24"/>
        </w:rPr>
        <w:t>Staphylococcus aureus</w:t>
      </w:r>
      <w:r>
        <w:rPr>
          <w:rFonts w:ascii="Times New Roman" w:hAnsi="Times New Roman" w:cs="Times New Roman"/>
          <w:sz w:val="24"/>
          <w:szCs w:val="24"/>
        </w:rPr>
        <w:t xml:space="preserve"> (MRSA) and </w:t>
      </w:r>
      <w:r>
        <w:rPr>
          <w:rStyle w:val="8"/>
          <w:rFonts w:ascii="Times New Roman" w:hAnsi="Times New Roman" w:cs="Times New Roman"/>
          <w:sz w:val="24"/>
          <w:szCs w:val="24"/>
        </w:rPr>
        <w:t>Escherichia coli</w:t>
      </w:r>
      <w:r>
        <w:rPr>
          <w:rFonts w:ascii="Times New Roman" w:hAnsi="Times New Roman" w:eastAsia="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14:paraId="53437B10">
      <w:pPr>
        <w:pStyle w:val="3"/>
        <w:rPr>
          <w:rFonts w:asciiTheme="majorBidi" w:hAnsiTheme="majorBidi"/>
          <w:sz w:val="24"/>
          <w:szCs w:val="24"/>
        </w:rPr>
      </w:pPr>
      <w:bookmarkStart w:id="86" w:name="_Toc201509762"/>
      <w:bookmarkStart w:id="87" w:name="_Toc85116979"/>
    </w:p>
    <w:p w14:paraId="355DC175">
      <w:pPr>
        <w:pStyle w:val="3"/>
        <w:rPr>
          <w:rFonts w:asciiTheme="majorBidi" w:hAnsiTheme="majorBidi"/>
          <w:sz w:val="24"/>
          <w:szCs w:val="24"/>
        </w:rPr>
      </w:pPr>
    </w:p>
    <w:p w14:paraId="643D26CC">
      <w:pPr>
        <w:pStyle w:val="3"/>
        <w:rPr>
          <w:rFonts w:asciiTheme="majorBidi" w:hAnsiTheme="majorBidi"/>
          <w:sz w:val="24"/>
          <w:szCs w:val="24"/>
        </w:rPr>
      </w:pPr>
    </w:p>
    <w:p w14:paraId="36B70536">
      <w:pPr>
        <w:pStyle w:val="3"/>
        <w:rPr>
          <w:rFonts w:asciiTheme="majorBidi" w:hAnsiTheme="majorBidi"/>
          <w:sz w:val="24"/>
          <w:szCs w:val="24"/>
        </w:rPr>
      </w:pPr>
    </w:p>
    <w:p w14:paraId="024E6970">
      <w:pPr>
        <w:pStyle w:val="3"/>
        <w:rPr>
          <w:rFonts w:asciiTheme="majorBidi" w:hAnsiTheme="majorBidi"/>
          <w:sz w:val="24"/>
          <w:szCs w:val="24"/>
        </w:rPr>
      </w:pPr>
    </w:p>
    <w:p w14:paraId="20830962">
      <w:pPr>
        <w:pStyle w:val="3"/>
        <w:rPr>
          <w:rFonts w:asciiTheme="majorBidi" w:hAnsiTheme="majorBidi"/>
          <w:sz w:val="24"/>
          <w:szCs w:val="24"/>
        </w:rPr>
      </w:pPr>
    </w:p>
    <w:p w14:paraId="1CF0FED8">
      <w:pPr>
        <w:pStyle w:val="3"/>
        <w:rPr>
          <w:rFonts w:asciiTheme="majorBidi" w:hAnsiTheme="majorBidi"/>
          <w:sz w:val="24"/>
          <w:szCs w:val="24"/>
        </w:rPr>
      </w:pPr>
    </w:p>
    <w:p w14:paraId="00315787">
      <w:pPr>
        <w:pStyle w:val="3"/>
        <w:rPr>
          <w:rFonts w:asciiTheme="majorBidi" w:hAnsiTheme="majorBidi"/>
          <w:sz w:val="24"/>
          <w:szCs w:val="24"/>
        </w:rPr>
      </w:pPr>
      <w:bookmarkStart w:id="89" w:name="_GoBack"/>
      <w:bookmarkEnd w:id="89"/>
    </w:p>
    <w:p w14:paraId="73260B5D">
      <w:pPr>
        <w:pStyle w:val="3"/>
        <w:rPr>
          <w:rFonts w:asciiTheme="majorBidi" w:hAnsiTheme="majorBidi"/>
          <w:sz w:val="24"/>
          <w:szCs w:val="24"/>
        </w:rPr>
      </w:pPr>
    </w:p>
    <w:p w14:paraId="15437921">
      <w:pPr>
        <w:pStyle w:val="3"/>
        <w:rPr>
          <w:rFonts w:asciiTheme="majorBidi" w:hAnsiTheme="majorBidi"/>
          <w:sz w:val="24"/>
          <w:szCs w:val="24"/>
        </w:rPr>
      </w:pPr>
    </w:p>
    <w:p w14:paraId="088162C7">
      <w:pPr>
        <w:pStyle w:val="3"/>
        <w:rPr>
          <w:rFonts w:asciiTheme="majorBidi" w:hAnsiTheme="majorBidi"/>
          <w:sz w:val="24"/>
          <w:szCs w:val="24"/>
        </w:rPr>
      </w:pPr>
    </w:p>
    <w:p w14:paraId="5239653C">
      <w:pPr>
        <w:pStyle w:val="3"/>
        <w:rPr>
          <w:rFonts w:asciiTheme="majorBidi" w:hAnsiTheme="majorBidi"/>
          <w:sz w:val="24"/>
          <w:szCs w:val="24"/>
        </w:rPr>
      </w:pPr>
    </w:p>
    <w:p w14:paraId="4095A9CD">
      <w:pPr>
        <w:pStyle w:val="3"/>
        <w:rPr>
          <w:rFonts w:asciiTheme="majorBidi" w:hAnsiTheme="majorBidi"/>
          <w:sz w:val="24"/>
          <w:szCs w:val="24"/>
        </w:rPr>
      </w:pPr>
    </w:p>
    <w:p w14:paraId="75D2E59F">
      <w:pPr>
        <w:pStyle w:val="3"/>
        <w:rPr>
          <w:rFonts w:asciiTheme="majorBidi" w:hAnsiTheme="majorBidi"/>
          <w:sz w:val="24"/>
          <w:szCs w:val="24"/>
        </w:rPr>
      </w:pPr>
    </w:p>
    <w:p w14:paraId="7BB2021E">
      <w:pPr>
        <w:pStyle w:val="3"/>
        <w:rPr>
          <w:rFonts w:asciiTheme="majorBidi" w:hAnsiTheme="majorBidi"/>
          <w:sz w:val="24"/>
          <w:szCs w:val="24"/>
        </w:rPr>
      </w:pPr>
    </w:p>
    <w:p w14:paraId="17A888CE">
      <w:pPr>
        <w:pStyle w:val="3"/>
        <w:rPr>
          <w:rFonts w:asciiTheme="majorBidi" w:hAnsiTheme="majorBidi"/>
          <w:sz w:val="24"/>
          <w:szCs w:val="24"/>
        </w:rPr>
      </w:pPr>
    </w:p>
    <w:p w14:paraId="43724608">
      <w:pPr>
        <w:pStyle w:val="3"/>
        <w:rPr>
          <w:rFonts w:asciiTheme="majorBidi" w:hAnsiTheme="majorBidi"/>
          <w:sz w:val="24"/>
          <w:szCs w:val="24"/>
        </w:rPr>
      </w:pPr>
    </w:p>
    <w:p w14:paraId="619A8C9E">
      <w:pPr>
        <w:pStyle w:val="3"/>
        <w:rPr>
          <w:rFonts w:asciiTheme="majorBidi" w:hAnsiTheme="majorBidi"/>
          <w:sz w:val="24"/>
          <w:szCs w:val="24"/>
        </w:rPr>
      </w:pPr>
      <w:bookmarkStart w:id="88" w:name="_Toc202853740"/>
    </w:p>
    <w:p w14:paraId="243FDE20">
      <w:pPr>
        <w:pStyle w:val="3"/>
        <w:rPr>
          <w:rFonts w:asciiTheme="majorBidi" w:hAnsiTheme="majorBidi"/>
          <w:sz w:val="24"/>
          <w:szCs w:val="24"/>
        </w:rPr>
      </w:pPr>
    </w:p>
    <w:p w14:paraId="75059C57">
      <w:pPr>
        <w:pStyle w:val="3"/>
        <w:rPr>
          <w:rFonts w:asciiTheme="majorBidi" w:hAnsiTheme="majorBidi"/>
          <w:b w:val="0"/>
          <w:bCs w:val="0"/>
          <w:sz w:val="24"/>
          <w:szCs w:val="24"/>
        </w:rPr>
      </w:pPr>
      <w:r>
        <w:rPr>
          <w:rFonts w:asciiTheme="majorBidi" w:hAnsiTheme="majorBidi"/>
          <w:sz w:val="24"/>
          <w:szCs w:val="24"/>
        </w:rPr>
        <w:t>5.2 Recommendations</w:t>
      </w:r>
      <w:bookmarkEnd w:id="86"/>
      <w:bookmarkEnd w:id="87"/>
      <w:bookmarkEnd w:id="88"/>
    </w:p>
    <w:p w14:paraId="37FC245A">
      <w:pPr>
        <w:widowControl w:val="0"/>
        <w:spacing w:after="0" w:line="480" w:lineRule="auto"/>
        <w:jc w:val="both"/>
        <w:rPr>
          <w:rFonts w:ascii="Times New Roman" w:hAnsi="Times New Roman" w:eastAsia="SimSun" w:cs="Times New Roman"/>
          <w:kern w:val="2"/>
          <w:sz w:val="24"/>
          <w:szCs w:val="24"/>
          <w:lang w:eastAsia="zh-CN"/>
        </w:rPr>
      </w:pPr>
      <w:r>
        <w:rPr>
          <w:rFonts w:ascii="Times New Roman" w:hAnsi="Times New Roman" w:eastAsia="SimSun" w:cs="Times New Roman"/>
          <w:kern w:val="2"/>
          <w:sz w:val="24"/>
          <w:szCs w:val="24"/>
          <w:lang w:eastAsia="zh-CN"/>
        </w:rPr>
        <w:t>It could be recommended from the study that:</w:t>
      </w:r>
    </w:p>
    <w:p w14:paraId="08CD6300">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future studies should optimize the aqueous extraction method (e.g., temperature, time, ratio) to enhance yield and potency of water-soluble antibacterial compounds.</w:t>
      </w:r>
    </w:p>
    <w:p w14:paraId="0262FAC6">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investigate the synergistic effects of aqueous clove extract with conventional antibiotics against mrsa to overcome resistance.</w:t>
      </w:r>
    </w:p>
    <w:p w14:paraId="5DA55228">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phytochemical screening of the aqueous extract is recommended to identify the bioactive compounds responsible for the observed activity.</w:t>
      </w:r>
    </w:p>
    <w:p w14:paraId="0CE9A571">
      <w:pPr>
        <w:pStyle w:val="12"/>
        <w:spacing w:line="480" w:lineRule="auto"/>
        <w:jc w:val="both"/>
      </w:pPr>
    </w:p>
    <w:p w14:paraId="2BE730B8">
      <w:pPr>
        <w:pStyle w:val="12"/>
        <w:spacing w:line="480" w:lineRule="auto"/>
        <w:jc w:val="both"/>
      </w:pPr>
    </w:p>
    <w:p w14:paraId="74580382">
      <w:pPr>
        <w:spacing w:line="480" w:lineRule="auto"/>
        <w:jc w:val="both"/>
      </w:pPr>
    </w:p>
    <w:p w14:paraId="34F2F6F1">
      <w:pPr>
        <w:spacing w:line="480" w:lineRule="auto"/>
        <w:jc w:val="both"/>
      </w:pPr>
    </w:p>
    <w:p w14:paraId="1BC98BD6">
      <w:pPr>
        <w:spacing w:before="100" w:beforeAutospacing="1" w:after="100" w:afterAutospacing="1" w:line="240" w:lineRule="auto"/>
        <w:ind w:left="720" w:hanging="720"/>
        <w:jc w:val="center"/>
        <w:rPr>
          <w:rFonts w:ascii="Times New Roman" w:hAnsi="Times New Roman" w:eastAsia="Times New Roman" w:cs="Times New Roman"/>
          <w:b/>
          <w:bCs/>
          <w:sz w:val="28"/>
          <w:szCs w:val="28"/>
        </w:rPr>
      </w:pPr>
    </w:p>
    <w:p w14:paraId="09482FAF">
      <w:pPr>
        <w:spacing w:before="100" w:beforeAutospacing="1" w:after="100" w:afterAutospacing="1" w:line="240" w:lineRule="auto"/>
        <w:ind w:left="720" w:hanging="720"/>
        <w:jc w:val="center"/>
        <w:rPr>
          <w:rFonts w:ascii="Times New Roman" w:hAnsi="Times New Roman" w:eastAsia="Times New Roman" w:cs="Times New Roman"/>
          <w:b/>
          <w:bCs/>
          <w:sz w:val="28"/>
          <w:szCs w:val="28"/>
        </w:rPr>
      </w:pPr>
    </w:p>
    <w:p w14:paraId="3D68EFAF">
      <w:pPr>
        <w:spacing w:before="100" w:beforeAutospacing="1" w:after="100" w:afterAutospacing="1" w:line="240" w:lineRule="auto"/>
        <w:ind w:left="720" w:hanging="720"/>
        <w:jc w:val="center"/>
        <w:rPr>
          <w:rFonts w:ascii="Times New Roman" w:hAnsi="Times New Roman" w:eastAsia="Times New Roman" w:cs="Times New Roman"/>
          <w:b/>
          <w:bCs/>
          <w:sz w:val="28"/>
          <w:szCs w:val="28"/>
        </w:rPr>
      </w:pPr>
    </w:p>
    <w:p w14:paraId="1E523D23">
      <w:pPr>
        <w:spacing w:before="100" w:beforeAutospacing="1" w:after="100" w:afterAutospacing="1" w:line="240" w:lineRule="auto"/>
        <w:ind w:left="720" w:hanging="720"/>
        <w:jc w:val="center"/>
        <w:rPr>
          <w:rFonts w:ascii="Times New Roman" w:hAnsi="Times New Roman" w:eastAsia="Times New Roman" w:cs="Times New Roman"/>
          <w:b/>
          <w:bCs/>
          <w:sz w:val="28"/>
          <w:szCs w:val="28"/>
        </w:rPr>
      </w:pPr>
    </w:p>
    <w:p w14:paraId="115DBA19">
      <w:pPr>
        <w:spacing w:before="100" w:beforeAutospacing="1" w:after="100" w:afterAutospacing="1" w:line="240" w:lineRule="auto"/>
        <w:ind w:left="720" w:hanging="720"/>
        <w:jc w:val="center"/>
        <w:rPr>
          <w:rFonts w:ascii="Times New Roman" w:hAnsi="Times New Roman" w:eastAsia="Times New Roman" w:cs="Times New Roman"/>
          <w:b/>
          <w:bCs/>
          <w:sz w:val="28"/>
          <w:szCs w:val="28"/>
        </w:rPr>
      </w:pPr>
    </w:p>
    <w:p w14:paraId="637EB5F6">
      <w:pPr>
        <w:spacing w:before="100" w:beforeAutospacing="1" w:after="100" w:afterAutospacing="1" w:line="240" w:lineRule="auto"/>
        <w:ind w:left="720" w:hanging="720"/>
        <w:jc w:val="center"/>
        <w:rPr>
          <w:rFonts w:ascii="Times New Roman" w:hAnsi="Times New Roman" w:eastAsia="Times New Roman" w:cs="Times New Roman"/>
          <w:b/>
          <w:bCs/>
          <w:sz w:val="28"/>
          <w:szCs w:val="28"/>
        </w:rPr>
      </w:pPr>
    </w:p>
    <w:p w14:paraId="3586982E">
      <w:pPr>
        <w:spacing w:before="100" w:beforeAutospacing="1" w:after="100" w:afterAutospacing="1" w:line="240" w:lineRule="auto"/>
        <w:ind w:left="720" w:hanging="720"/>
        <w:jc w:val="center"/>
        <w:rPr>
          <w:rFonts w:ascii="Times New Roman" w:hAnsi="Times New Roman" w:eastAsia="Times New Roman" w:cs="Times New Roman"/>
          <w:b/>
          <w:bCs/>
          <w:sz w:val="28"/>
          <w:szCs w:val="28"/>
        </w:rPr>
      </w:pPr>
    </w:p>
    <w:p w14:paraId="73232D04">
      <w:pPr>
        <w:spacing w:before="100" w:beforeAutospacing="1" w:after="100" w:afterAutospacing="1" w:line="240" w:lineRule="auto"/>
        <w:rPr>
          <w:rFonts w:ascii="Times New Roman" w:hAnsi="Times New Roman" w:eastAsia="Times New Roman" w:cs="Times New Roman"/>
          <w:b/>
          <w:bCs/>
          <w:sz w:val="28"/>
          <w:szCs w:val="28"/>
        </w:rPr>
      </w:pPr>
    </w:p>
    <w:p w14:paraId="00D3C9DE">
      <w:pPr>
        <w:spacing w:before="100" w:beforeAutospacing="1" w:after="100" w:afterAutospacing="1" w:line="240" w:lineRule="auto"/>
        <w:rPr>
          <w:rFonts w:ascii="Times New Roman" w:hAnsi="Times New Roman" w:eastAsia="Times New Roman" w:cs="Times New Roman"/>
          <w:b/>
          <w:bCs/>
          <w:sz w:val="28"/>
          <w:szCs w:val="28"/>
        </w:rPr>
      </w:pPr>
    </w:p>
    <w:p w14:paraId="31531A7C">
      <w:pPr>
        <w:spacing w:before="100" w:beforeAutospacing="1" w:after="100" w:afterAutospacing="1" w:line="240" w:lineRule="auto"/>
        <w:rPr>
          <w:rFonts w:ascii="Times New Roman" w:hAnsi="Times New Roman" w:eastAsia="Times New Roman" w:cs="Times New Roman"/>
          <w:b/>
          <w:bCs/>
          <w:sz w:val="28"/>
          <w:szCs w:val="28"/>
        </w:rPr>
      </w:pPr>
    </w:p>
    <w:p w14:paraId="546FA251">
      <w:pPr>
        <w:spacing w:before="100" w:beforeAutospacing="1" w:after="100" w:afterAutospacing="1" w:line="240" w:lineRule="auto"/>
        <w:ind w:left="720" w:hanging="72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REFERENCES</w:t>
      </w:r>
    </w:p>
    <w:p w14:paraId="05D591F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Abdel-Wahhab, M. A., &amp; Aly, S. E. (2015). Antioxidant property of </w:t>
      </w:r>
      <w:r>
        <w:rPr>
          <w:rFonts w:ascii="Times New Roman" w:hAnsi="Times New Roman" w:eastAsia="Times New Roman" w:cs="Times New Roman"/>
          <w:i/>
          <w:iCs/>
          <w:sz w:val="24"/>
          <w:szCs w:val="24"/>
        </w:rPr>
        <w:t>Nigella sativa</w:t>
      </w:r>
      <w:r>
        <w:rPr>
          <w:rFonts w:ascii="Times New Roman" w:hAnsi="Times New Roman" w:eastAsia="Times New Roman" w:cs="Times New Roman"/>
          <w:sz w:val="24"/>
          <w:szCs w:val="24"/>
        </w:rPr>
        <w:t xml:space="preserve"> (black cumin) and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in rats during aflatoxicosis. </w:t>
      </w:r>
      <w:r>
        <w:rPr>
          <w:rFonts w:ascii="Times New Roman" w:hAnsi="Times New Roman" w:eastAsia="Times New Roman" w:cs="Times New Roman"/>
          <w:i/>
          <w:iCs/>
          <w:sz w:val="24"/>
          <w:szCs w:val="24"/>
        </w:rPr>
        <w:t>Journal of Applied Toxicology, 25</w:t>
      </w:r>
      <w:r>
        <w:rPr>
          <w:rFonts w:ascii="Times New Roman" w:hAnsi="Times New Roman" w:eastAsia="Times New Roman" w:cs="Times New Roman"/>
          <w:sz w:val="24"/>
          <w:szCs w:val="24"/>
        </w:rPr>
        <w:t>(3), 218–223.</w:t>
      </w:r>
    </w:p>
    <w:p w14:paraId="6469FEAE">
      <w:pPr>
        <w:pStyle w:val="12"/>
        <w:ind w:left="720" w:hanging="720"/>
        <w:jc w:val="both"/>
      </w:pPr>
      <w:r>
        <w:t xml:space="preserve">Adeyemi, O. S., Ogundele, O. M., &amp; Akintayo, C. O. (2021). Antibacterial and antioxidant potentials of </w:t>
      </w:r>
      <w:r>
        <w:rPr>
          <w:rStyle w:val="8"/>
        </w:rPr>
        <w:t>Syzygium aromaticum</w:t>
      </w:r>
      <w:r>
        <w:t xml:space="preserve"> (clove) extract on multidrug-resistant bacteria. </w:t>
      </w:r>
      <w:r>
        <w:rPr>
          <w:rStyle w:val="8"/>
        </w:rPr>
        <w:t>Journal of Applied Microbiology</w:t>
      </w:r>
      <w:r>
        <w:t xml:space="preserve">, 130(3), 797–805. </w:t>
      </w:r>
      <w:r>
        <w:fldChar w:fldCharType="begin"/>
      </w:r>
      <w:r>
        <w:instrText xml:space="preserve"> HYPERLINK "https://doi.org/10.1111/jam.14883" </w:instrText>
      </w:r>
      <w:r>
        <w:fldChar w:fldCharType="separate"/>
      </w:r>
      <w:r>
        <w:rPr>
          <w:rStyle w:val="11"/>
          <w:rFonts w:eastAsiaTheme="majorEastAsia"/>
        </w:rPr>
        <w:t>https://doi.org/10.1111/jam.14883</w:t>
      </w:r>
      <w:r>
        <w:rPr>
          <w:rStyle w:val="11"/>
          <w:rFonts w:eastAsiaTheme="majorEastAsia"/>
        </w:rPr>
        <w:fldChar w:fldCharType="end"/>
      </w:r>
    </w:p>
    <w:p w14:paraId="14609B2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Aguilar-González, A. E., Palou, E., &amp; López-Malo, A. (2015). Antifungal activity of essential oils of clove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and/or mustard (</w:t>
      </w:r>
      <w:r>
        <w:rPr>
          <w:rFonts w:ascii="Times New Roman" w:hAnsi="Times New Roman" w:eastAsia="Times New Roman" w:cs="Times New Roman"/>
          <w:i/>
          <w:iCs/>
          <w:sz w:val="24"/>
          <w:szCs w:val="24"/>
        </w:rPr>
        <w:t>Brassica nigra</w:t>
      </w:r>
      <w:r>
        <w:rPr>
          <w:rFonts w:ascii="Times New Roman" w:hAnsi="Times New Roman" w:eastAsia="Times New Roman" w:cs="Times New Roman"/>
          <w:sz w:val="24"/>
          <w:szCs w:val="24"/>
        </w:rPr>
        <w:t>) in vapor phase against gray mold (</w:t>
      </w:r>
      <w:r>
        <w:rPr>
          <w:rFonts w:ascii="Times New Roman" w:hAnsi="Times New Roman" w:eastAsia="Times New Roman" w:cs="Times New Roman"/>
          <w:i/>
          <w:iCs/>
          <w:sz w:val="24"/>
          <w:szCs w:val="24"/>
        </w:rPr>
        <w:t>Botrytis cinerea</w:t>
      </w:r>
      <w:r>
        <w:rPr>
          <w:rFonts w:ascii="Times New Roman" w:hAnsi="Times New Roman" w:eastAsia="Times New Roman" w:cs="Times New Roman"/>
          <w:sz w:val="24"/>
          <w:szCs w:val="24"/>
        </w:rPr>
        <w:t xml:space="preserve">) in strawberries. </w:t>
      </w:r>
      <w:r>
        <w:rPr>
          <w:rFonts w:ascii="Times New Roman" w:hAnsi="Times New Roman" w:eastAsia="Times New Roman" w:cs="Times New Roman"/>
          <w:i/>
          <w:iCs/>
          <w:sz w:val="24"/>
          <w:szCs w:val="24"/>
        </w:rPr>
        <w:t>Innovative Food Science &amp; Emerging Technologies, 32,</w:t>
      </w:r>
      <w:r>
        <w:rPr>
          <w:rFonts w:ascii="Times New Roman" w:hAnsi="Times New Roman" w:eastAsia="Times New Roman" w:cs="Times New Roman"/>
          <w:sz w:val="24"/>
          <w:szCs w:val="24"/>
        </w:rPr>
        <w:t xml:space="preserve"> 181–185. </w:t>
      </w:r>
      <w:r>
        <w:fldChar w:fldCharType="begin"/>
      </w:r>
      <w:r>
        <w:instrText xml:space="preserve"> HYPERLINK "https://doi.org/10.1016/j.ifset.2015.09.003" </w:instrText>
      </w:r>
      <w:r>
        <w:fldChar w:fldCharType="separate"/>
      </w:r>
      <w:r>
        <w:rPr>
          <w:rFonts w:ascii="Times New Roman" w:hAnsi="Times New Roman" w:eastAsia="Times New Roman" w:cs="Times New Roman"/>
          <w:color w:val="0000FF"/>
          <w:sz w:val="24"/>
          <w:szCs w:val="24"/>
          <w:u w:val="single"/>
        </w:rPr>
        <w:t>https://doi.org/10.1016/j.ifset.2015.09.003</w:t>
      </w:r>
      <w:r>
        <w:rPr>
          <w:rFonts w:ascii="Times New Roman" w:hAnsi="Times New Roman" w:eastAsia="Times New Roman" w:cs="Times New Roman"/>
          <w:color w:val="0000FF"/>
          <w:sz w:val="24"/>
          <w:szCs w:val="24"/>
          <w:u w:val="single"/>
        </w:rPr>
        <w:fldChar w:fldCharType="end"/>
      </w:r>
    </w:p>
    <w:p w14:paraId="20D4AF2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Ali, S. M., Khan, A. A., Ahmed, I., Musaddiq, M., Ahmed, K. S., Polasa, 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(2015). Antimicrobial activities of eugenol and cinnamaldehyde against the human gastric pathogen </w:t>
      </w:r>
      <w:r>
        <w:rPr>
          <w:rFonts w:ascii="Times New Roman" w:hAnsi="Times New Roman" w:eastAsia="Times New Roman" w:cs="Times New Roman"/>
          <w:i/>
          <w:iCs/>
          <w:sz w:val="24"/>
          <w:szCs w:val="24"/>
        </w:rPr>
        <w:t>Helicobacter pylori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Annals of Clinical Microbiology and Antimicrobials, 4,</w:t>
      </w:r>
      <w:r>
        <w:rPr>
          <w:rFonts w:ascii="Times New Roman" w:hAnsi="Times New Roman" w:eastAsia="Times New Roman" w:cs="Times New Roman"/>
          <w:sz w:val="24"/>
          <w:szCs w:val="24"/>
        </w:rPr>
        <w:t xml:space="preserve"> 20.</w:t>
      </w:r>
    </w:p>
    <w:p w14:paraId="6F7362D2">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Alqahtani, O., Mirajkar, K. K., Kumar, K. R. A., Mahnashi, M. H., Shaikh, I. A., Mitra, 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In vitro antibacterial activity of green synthesized silver nanoparticles using </w:t>
      </w:r>
      <w:r>
        <w:rPr>
          <w:rFonts w:ascii="Times New Roman" w:hAnsi="Times New Roman" w:eastAsia="Times New Roman" w:cs="Times New Roman"/>
          <w:i/>
          <w:iCs/>
          <w:sz w:val="24"/>
          <w:szCs w:val="24"/>
        </w:rPr>
        <w:t>Azadirachta indica</w:t>
      </w:r>
      <w:r>
        <w:rPr>
          <w:rFonts w:ascii="Times New Roman" w:hAnsi="Times New Roman" w:eastAsia="Times New Roman" w:cs="Times New Roman"/>
          <w:sz w:val="24"/>
          <w:szCs w:val="24"/>
        </w:rPr>
        <w:t xml:space="preserve"> aqueous leaf extract against MDR pathogens. </w:t>
      </w:r>
      <w:r>
        <w:rPr>
          <w:rFonts w:ascii="Times New Roman" w:hAnsi="Times New Roman" w:eastAsia="Times New Roman" w:cs="Times New Roman"/>
          <w:i/>
          <w:iCs/>
          <w:sz w:val="24"/>
          <w:szCs w:val="24"/>
        </w:rPr>
        <w:t>Molecules, 27.</w:t>
      </w:r>
      <w:r>
        <w:rPr>
          <w:rFonts w:ascii="Times New Roman" w:hAnsi="Times New Roman" w:eastAsia="Times New Roman" w:cs="Times New Roman"/>
          <w:sz w:val="24"/>
          <w:szCs w:val="24"/>
        </w:rPr>
        <w:t xml:space="preserve"> </w:t>
      </w:r>
      <w:r>
        <w:fldChar w:fldCharType="begin"/>
      </w:r>
      <w:r>
        <w:instrText xml:space="preserve"> HYPERLINK "https://doi.org/10.3390/molecules27217244" </w:instrText>
      </w:r>
      <w:r>
        <w:fldChar w:fldCharType="separate"/>
      </w:r>
      <w:r>
        <w:rPr>
          <w:rFonts w:ascii="Times New Roman" w:hAnsi="Times New Roman" w:eastAsia="Times New Roman" w:cs="Times New Roman"/>
          <w:color w:val="0000FF"/>
          <w:sz w:val="24"/>
          <w:szCs w:val="24"/>
          <w:u w:val="single"/>
        </w:rPr>
        <w:t>https://doi.org/10.3390/molecules27217244</w:t>
      </w:r>
      <w:r>
        <w:rPr>
          <w:rFonts w:ascii="Times New Roman" w:hAnsi="Times New Roman" w:eastAsia="Times New Roman" w:cs="Times New Roman"/>
          <w:color w:val="0000FF"/>
          <w:sz w:val="24"/>
          <w:szCs w:val="24"/>
          <w:u w:val="single"/>
        </w:rPr>
        <w:fldChar w:fldCharType="end"/>
      </w:r>
    </w:p>
    <w:p w14:paraId="362A719C">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American Diabetes Association. (2014). </w:t>
      </w:r>
      <w:r>
        <w:rPr>
          <w:rFonts w:ascii="Times New Roman" w:hAnsi="Times New Roman" w:eastAsia="Times New Roman" w:cs="Times New Roman"/>
          <w:i/>
          <w:iCs/>
          <w:sz w:val="24"/>
          <w:szCs w:val="24"/>
        </w:rPr>
        <w:t>Type 1 diabetes</w:t>
      </w:r>
      <w:r>
        <w:rPr>
          <w:rFonts w:ascii="Times New Roman" w:hAnsi="Times New Roman" w:eastAsia="Times New Roman" w:cs="Times New Roman"/>
          <w:sz w:val="24"/>
          <w:szCs w:val="24"/>
        </w:rPr>
        <w:t xml:space="preserve">. Retrieved December 15, 2024, from http://www.diabetes.org/diabetes-basics/type-1 </w:t>
      </w:r>
    </w:p>
    <w:p w14:paraId="3744DCB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Arora, D. S., &amp; Kaur, J. (2019). Antimicrobial activity of spices. </w:t>
      </w:r>
      <w:r>
        <w:rPr>
          <w:rFonts w:ascii="Times New Roman" w:hAnsi="Times New Roman" w:eastAsia="Times New Roman" w:cs="Times New Roman"/>
          <w:i/>
          <w:iCs/>
          <w:sz w:val="24"/>
          <w:szCs w:val="24"/>
        </w:rPr>
        <w:t>International Journal of Antimicrobial Agents, 12,</w:t>
      </w:r>
      <w:r>
        <w:rPr>
          <w:rFonts w:ascii="Times New Roman" w:hAnsi="Times New Roman" w:eastAsia="Times New Roman" w:cs="Times New Roman"/>
          <w:sz w:val="24"/>
          <w:szCs w:val="24"/>
        </w:rPr>
        <w:t xml:space="preserve"> 257–262. </w:t>
      </w:r>
      <w:r>
        <w:fldChar w:fldCharType="begin"/>
      </w:r>
      <w:r>
        <w:instrText xml:space="preserve"> HYPERLINK "https://doi.org/10.1016/s0924-8579(99)00074-6" </w:instrText>
      </w:r>
      <w:r>
        <w:fldChar w:fldCharType="separate"/>
      </w:r>
      <w:r>
        <w:rPr>
          <w:rFonts w:ascii="Times New Roman" w:hAnsi="Times New Roman" w:eastAsia="Times New Roman" w:cs="Times New Roman"/>
          <w:color w:val="0000FF"/>
          <w:sz w:val="24"/>
          <w:szCs w:val="24"/>
          <w:u w:val="single"/>
        </w:rPr>
        <w:t>https://doi.org/10.1016/s0924-8579(99)00074-6</w:t>
      </w:r>
      <w:r>
        <w:rPr>
          <w:rFonts w:ascii="Times New Roman" w:hAnsi="Times New Roman" w:eastAsia="Times New Roman" w:cs="Times New Roman"/>
          <w:color w:val="0000FF"/>
          <w:sz w:val="24"/>
          <w:szCs w:val="24"/>
          <w:u w:val="single"/>
        </w:rPr>
        <w:fldChar w:fldCharType="end"/>
      </w:r>
    </w:p>
    <w:p w14:paraId="6C10D876">
      <w:pPr>
        <w:pStyle w:val="12"/>
        <w:ind w:left="720" w:hanging="720"/>
        <w:jc w:val="both"/>
      </w:pPr>
      <w:r>
        <w:t xml:space="preserve">Aslam, B., Khurshid, M., Arshad, M. I., Muzammil, S., Rasool, M. H., Yasmeen, N., &amp; Baloch, Z. (2022). Antibiotic resistance: A rundown of a global crisis. </w:t>
      </w:r>
      <w:r>
        <w:rPr>
          <w:rStyle w:val="8"/>
        </w:rPr>
        <w:t>Infection and Drug Resistance</w:t>
      </w:r>
      <w:r>
        <w:t xml:space="preserve">, 15, 1825–1844. </w:t>
      </w:r>
      <w:r>
        <w:fldChar w:fldCharType="begin"/>
      </w:r>
      <w:r>
        <w:instrText xml:space="preserve"> HYPERLINK "https://doi.org/10.2147/IDR.S346547" </w:instrText>
      </w:r>
      <w:r>
        <w:fldChar w:fldCharType="separate"/>
      </w:r>
      <w:r>
        <w:rPr>
          <w:rStyle w:val="11"/>
          <w:rFonts w:eastAsiaTheme="majorEastAsia"/>
        </w:rPr>
        <w:t>https://doi.org/10.2147/IDR.S346547</w:t>
      </w:r>
      <w:r>
        <w:rPr>
          <w:rStyle w:val="11"/>
          <w:rFonts w:eastAsiaTheme="majorEastAsia"/>
        </w:rPr>
        <w:fldChar w:fldCharType="end"/>
      </w:r>
    </w:p>
    <w:p w14:paraId="5C91B184">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Assadpour, E., &amp; Mahdi Jafari, S. (2019). A systematic review on nanoencapsulation of food bioactive ingredients and nutraceuticals by various nanocarriers. </w:t>
      </w:r>
      <w:r>
        <w:rPr>
          <w:rFonts w:ascii="Times New Roman" w:hAnsi="Times New Roman" w:eastAsia="Times New Roman" w:cs="Times New Roman"/>
          <w:i/>
          <w:iCs/>
          <w:sz w:val="24"/>
          <w:szCs w:val="24"/>
        </w:rPr>
        <w:t>Critical Reviews in Food Science and Nutrition, 59,</w:t>
      </w:r>
      <w:r>
        <w:rPr>
          <w:rFonts w:ascii="Times New Roman" w:hAnsi="Times New Roman" w:eastAsia="Times New Roman" w:cs="Times New Roman"/>
          <w:sz w:val="24"/>
          <w:szCs w:val="24"/>
        </w:rPr>
        <w:t xml:space="preserve"> 3129–3151. </w:t>
      </w:r>
      <w:r>
        <w:fldChar w:fldCharType="begin"/>
      </w:r>
      <w:r>
        <w:instrText xml:space="preserve"> HYPERLINK "https://doi.org/10.1080/10408398.2018.1484687" </w:instrText>
      </w:r>
      <w:r>
        <w:fldChar w:fldCharType="separate"/>
      </w:r>
      <w:r>
        <w:rPr>
          <w:rFonts w:ascii="Times New Roman" w:hAnsi="Times New Roman" w:eastAsia="Times New Roman" w:cs="Times New Roman"/>
          <w:color w:val="0000FF"/>
          <w:sz w:val="24"/>
          <w:szCs w:val="24"/>
          <w:u w:val="single"/>
        </w:rPr>
        <w:t>https://doi.org/10.1080/10408398.2018.1484687</w:t>
      </w:r>
      <w:r>
        <w:rPr>
          <w:rFonts w:ascii="Times New Roman" w:hAnsi="Times New Roman" w:eastAsia="Times New Roman" w:cs="Times New Roman"/>
          <w:color w:val="0000FF"/>
          <w:sz w:val="24"/>
          <w:szCs w:val="24"/>
          <w:u w:val="single"/>
        </w:rPr>
        <w:fldChar w:fldCharType="end"/>
      </w:r>
    </w:p>
    <w:p w14:paraId="3BB6E5D5">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Atkinson, M. A., &amp; Eisenbarth, G. S. (2011). Type 1 diabetes: New perspectives on disease pathogenesis and treatment. </w:t>
      </w:r>
      <w:r>
        <w:rPr>
          <w:rFonts w:ascii="Times New Roman" w:hAnsi="Times New Roman" w:eastAsia="Times New Roman" w:cs="Times New Roman"/>
          <w:i/>
          <w:iCs/>
          <w:sz w:val="24"/>
          <w:szCs w:val="24"/>
        </w:rPr>
        <w:t>The Lancet, 358,</w:t>
      </w:r>
      <w:r>
        <w:rPr>
          <w:rFonts w:ascii="Times New Roman" w:hAnsi="Times New Roman" w:eastAsia="Times New Roman" w:cs="Times New Roman"/>
          <w:sz w:val="24"/>
          <w:szCs w:val="24"/>
        </w:rPr>
        <w:t xml:space="preserve"> 221–229.</w:t>
      </w:r>
    </w:p>
    <w:p w14:paraId="5244C6C9">
      <w:pPr>
        <w:pStyle w:val="12"/>
        <w:ind w:left="720" w:hanging="720"/>
        <w:jc w:val="both"/>
      </w:pPr>
      <w:r>
        <w:t xml:space="preserve">Aziz, M. M., Omar, A. R., &amp; Al-Ani, I. (2023). Phytochemical and antibacterial properties of </w:t>
      </w:r>
      <w:r>
        <w:rPr>
          <w:rStyle w:val="8"/>
        </w:rPr>
        <w:t>Syzygium aromaticum</w:t>
      </w:r>
      <w:r>
        <w:t xml:space="preserve"> against clinical bacterial isolates. </w:t>
      </w:r>
      <w:r>
        <w:rPr>
          <w:rStyle w:val="8"/>
        </w:rPr>
        <w:t>Evidence-Based Complementary and Alternative Medicine</w:t>
      </w:r>
      <w:r>
        <w:t xml:space="preserve">, 2023, 1–8. </w:t>
      </w:r>
      <w:r>
        <w:fldChar w:fldCharType="begin"/>
      </w:r>
      <w:r>
        <w:instrText xml:space="preserve"> HYPERLINK "https://doi.org/10.1155/2023/5586473" </w:instrText>
      </w:r>
      <w:r>
        <w:fldChar w:fldCharType="separate"/>
      </w:r>
      <w:r>
        <w:rPr>
          <w:rStyle w:val="11"/>
          <w:rFonts w:eastAsiaTheme="majorEastAsia"/>
        </w:rPr>
        <w:t>https://doi.org/10.1155/2023/5586473</w:t>
      </w:r>
      <w:r>
        <w:rPr>
          <w:rStyle w:val="11"/>
          <w:rFonts w:eastAsiaTheme="majorEastAsia"/>
        </w:rPr>
        <w:fldChar w:fldCharType="end"/>
      </w:r>
    </w:p>
    <w:p w14:paraId="3E331854">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Bajpai, V. K., Baek, K. H., &amp; Kang, S. C. (2012). Control of </w:t>
      </w:r>
      <w:r>
        <w:rPr>
          <w:rFonts w:ascii="Times New Roman" w:hAnsi="Times New Roman" w:eastAsia="Times New Roman" w:cs="Times New Roman"/>
          <w:i/>
          <w:iCs/>
          <w:sz w:val="24"/>
          <w:szCs w:val="24"/>
        </w:rPr>
        <w:t>Salmonella</w:t>
      </w:r>
      <w:r>
        <w:rPr>
          <w:rFonts w:ascii="Times New Roman" w:hAnsi="Times New Roman" w:eastAsia="Times New Roman" w:cs="Times New Roman"/>
          <w:sz w:val="24"/>
          <w:szCs w:val="24"/>
        </w:rPr>
        <w:t xml:space="preserve"> in foods by using essential oils: A review. </w:t>
      </w:r>
      <w:r>
        <w:rPr>
          <w:rFonts w:ascii="Times New Roman" w:hAnsi="Times New Roman" w:eastAsia="Times New Roman" w:cs="Times New Roman"/>
          <w:i/>
          <w:iCs/>
          <w:sz w:val="24"/>
          <w:szCs w:val="24"/>
        </w:rPr>
        <w:t>Food Research International, 45,</w:t>
      </w:r>
      <w:r>
        <w:rPr>
          <w:rFonts w:ascii="Times New Roman" w:hAnsi="Times New Roman" w:eastAsia="Times New Roman" w:cs="Times New Roman"/>
          <w:sz w:val="24"/>
          <w:szCs w:val="24"/>
        </w:rPr>
        <w:t xml:space="preserve"> 722–734. </w:t>
      </w:r>
      <w:r>
        <w:fldChar w:fldCharType="begin"/>
      </w:r>
      <w:r>
        <w:instrText xml:space="preserve"> HYPERLINK "https://doi.org/10.1016/j.foodres.2011.04.052" </w:instrText>
      </w:r>
      <w:r>
        <w:fldChar w:fldCharType="separate"/>
      </w:r>
      <w:r>
        <w:rPr>
          <w:rFonts w:ascii="Times New Roman" w:hAnsi="Times New Roman" w:eastAsia="Times New Roman" w:cs="Times New Roman"/>
          <w:color w:val="0000FF"/>
          <w:sz w:val="24"/>
          <w:szCs w:val="24"/>
          <w:u w:val="single"/>
        </w:rPr>
        <w:t>https://doi.org/10.1016/j.foodres.2011.04.052</w:t>
      </w:r>
      <w:r>
        <w:rPr>
          <w:rFonts w:ascii="Times New Roman" w:hAnsi="Times New Roman" w:eastAsia="Times New Roman" w:cs="Times New Roman"/>
          <w:color w:val="0000FF"/>
          <w:sz w:val="24"/>
          <w:szCs w:val="24"/>
          <w:u w:val="single"/>
        </w:rPr>
        <w:fldChar w:fldCharType="end"/>
      </w:r>
    </w:p>
    <w:p w14:paraId="3797782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Bamdad, F., Kadivar, M., &amp; Keramat, J. (2016). Evaluation of phenolic content and antioxidant activity of Iranian caraway in comparison with clove and BHT using model systems and vegetable oil. </w:t>
      </w:r>
      <w:r>
        <w:rPr>
          <w:rFonts w:ascii="Times New Roman" w:hAnsi="Times New Roman" w:eastAsia="Times New Roman" w:cs="Times New Roman"/>
          <w:i/>
          <w:iCs/>
          <w:sz w:val="24"/>
          <w:szCs w:val="24"/>
        </w:rPr>
        <w:t>International Journal of Food Science and Technology, 41</w:t>
      </w:r>
      <w:r>
        <w:rPr>
          <w:rFonts w:ascii="Times New Roman" w:hAnsi="Times New Roman" w:eastAsia="Times New Roman" w:cs="Times New Roman"/>
          <w:sz w:val="24"/>
          <w:szCs w:val="24"/>
        </w:rPr>
        <w:t>(Suppl 1), S20–S27.</w:t>
      </w:r>
    </w:p>
    <w:p w14:paraId="0B0874C4">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Burt, S. A., &amp; Reinders, R. D. (2013). Antibacterial activity of selected plant essential oils against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O157:H7. </w:t>
      </w:r>
      <w:r>
        <w:rPr>
          <w:rFonts w:ascii="Times New Roman" w:hAnsi="Times New Roman" w:eastAsia="Times New Roman" w:cs="Times New Roman"/>
          <w:i/>
          <w:iCs/>
          <w:sz w:val="24"/>
          <w:szCs w:val="24"/>
        </w:rPr>
        <w:t>Letters in Applied Microbiology, 36</w:t>
      </w:r>
      <w:r>
        <w:rPr>
          <w:rFonts w:ascii="Times New Roman" w:hAnsi="Times New Roman" w:eastAsia="Times New Roman" w:cs="Times New Roman"/>
          <w:sz w:val="24"/>
          <w:szCs w:val="24"/>
        </w:rPr>
        <w:t>(3), 162–167.</w:t>
      </w:r>
    </w:p>
    <w:p w14:paraId="4F41226F">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CABI Crop Protection Compendium. (2018). </w:t>
      </w:r>
      <w:r>
        <w:rPr>
          <w:rFonts w:ascii="Times New Roman" w:hAnsi="Times New Roman" w:eastAsia="Times New Roman" w:cs="Times New Roman"/>
          <w:i/>
          <w:iCs/>
          <w:sz w:val="24"/>
          <w:szCs w:val="24"/>
        </w:rPr>
        <w:t>Syzygium aromaticum datasheet.</w:t>
      </w:r>
      <w:r>
        <w:rPr>
          <w:rFonts w:ascii="Times New Roman" w:hAnsi="Times New Roman" w:eastAsia="Times New Roman" w:cs="Times New Roman"/>
          <w:sz w:val="24"/>
          <w:szCs w:val="24"/>
        </w:rPr>
        <w:t xml:space="preserve"> Retrieved December 15, 2024, from </w:t>
      </w:r>
      <w:r>
        <w:fldChar w:fldCharType="begin"/>
      </w:r>
      <w:r>
        <w:instrText xml:space="preserve"> HYPERLINK "http://www.cabi.org/pc/datasheet/52412" </w:instrText>
      </w:r>
      <w:r>
        <w:fldChar w:fldCharType="separate"/>
      </w:r>
      <w:r>
        <w:rPr>
          <w:rFonts w:ascii="Times New Roman" w:hAnsi="Times New Roman" w:eastAsia="Times New Roman" w:cs="Times New Roman"/>
          <w:color w:val="0000FF"/>
          <w:sz w:val="24"/>
          <w:szCs w:val="24"/>
          <w:u w:val="single"/>
        </w:rPr>
        <w:t>http://www.cabi.org/pc/datasheet/52412</w:t>
      </w:r>
      <w:r>
        <w:rPr>
          <w:rFonts w:ascii="Times New Roman" w:hAnsi="Times New Roman" w:eastAsia="Times New Roman" w:cs="Times New Roman"/>
          <w:color w:val="0000FF"/>
          <w:sz w:val="24"/>
          <w:szCs w:val="24"/>
          <w:u w:val="single"/>
        </w:rPr>
        <w:fldChar w:fldCharType="end"/>
      </w:r>
    </w:p>
    <w:p w14:paraId="5506DD92">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Chami, F., Chami, N., Bennis, S., Trouillas, J., &amp; Remmal, A. (2014). Evaluation of carvacrol and eugenol as prophylaxis and treatment of vaginal candidiasis in an immunosuppressed rat model. </w:t>
      </w:r>
      <w:r>
        <w:rPr>
          <w:rFonts w:ascii="Times New Roman" w:hAnsi="Times New Roman" w:eastAsia="Times New Roman" w:cs="Times New Roman"/>
          <w:i/>
          <w:iCs/>
          <w:sz w:val="24"/>
          <w:szCs w:val="24"/>
        </w:rPr>
        <w:t>Journal of Antimicrobial Chemotherapy, 54</w:t>
      </w:r>
      <w:r>
        <w:rPr>
          <w:rFonts w:ascii="Times New Roman" w:hAnsi="Times New Roman" w:eastAsia="Times New Roman" w:cs="Times New Roman"/>
          <w:sz w:val="24"/>
          <w:szCs w:val="24"/>
        </w:rPr>
        <w:t>(5), 909–914.</w:t>
      </w:r>
    </w:p>
    <w:p w14:paraId="0685808E">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Chang, C.-S., Tsai, P.-J., Sung, J.-M., Chen, J.-Y., Ho, L.-C., Pandya, K.,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(2014). Diuretics prevent thiazolidinedione-induced cardiac hypertrophy without compromising insulin-sensitizing effects in mice. </w:t>
      </w:r>
      <w:r>
        <w:rPr>
          <w:rFonts w:ascii="Times New Roman" w:hAnsi="Times New Roman" w:eastAsia="Times New Roman" w:cs="Times New Roman"/>
          <w:i/>
          <w:iCs/>
          <w:sz w:val="24"/>
          <w:szCs w:val="24"/>
        </w:rPr>
        <w:t>The American Journal of Pathology, 184</w:t>
      </w:r>
      <w:r>
        <w:rPr>
          <w:rFonts w:ascii="Times New Roman" w:hAnsi="Times New Roman" w:eastAsia="Times New Roman" w:cs="Times New Roman"/>
          <w:sz w:val="24"/>
          <w:szCs w:val="24"/>
        </w:rPr>
        <w:t xml:space="preserve">(2), 442–453. </w:t>
      </w:r>
      <w:r>
        <w:fldChar w:fldCharType="begin"/>
      </w:r>
      <w:r>
        <w:instrText xml:space="preserve"> HYPERLINK "https://doi.org/10.1016/j.ajpath.2013.10.020" </w:instrText>
      </w:r>
      <w:r>
        <w:fldChar w:fldCharType="separate"/>
      </w:r>
      <w:r>
        <w:rPr>
          <w:rFonts w:ascii="Times New Roman" w:hAnsi="Times New Roman" w:eastAsia="Times New Roman" w:cs="Times New Roman"/>
          <w:color w:val="0000FF"/>
          <w:sz w:val="24"/>
          <w:szCs w:val="24"/>
          <w:u w:val="single"/>
        </w:rPr>
        <w:t>https://doi.org/10.1016/j.ajpath.2013.10.020</w:t>
      </w:r>
      <w:r>
        <w:rPr>
          <w:rFonts w:ascii="Times New Roman" w:hAnsi="Times New Roman" w:eastAsia="Times New Roman" w:cs="Times New Roman"/>
          <w:color w:val="0000FF"/>
          <w:sz w:val="24"/>
          <w:szCs w:val="24"/>
          <w:u w:val="single"/>
        </w:rPr>
        <w:fldChar w:fldCharType="end"/>
      </w:r>
    </w:p>
    <w:p w14:paraId="0DF4EE9F">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Chen, X., Ren, L., Li, M., Qian, J., Fan, J., &amp; Du, B. (2017). Effects of clove essential oil and eugenol on quality and browning control of fresh-cut lettuce. </w:t>
      </w:r>
      <w:r>
        <w:rPr>
          <w:rFonts w:ascii="Times New Roman" w:hAnsi="Times New Roman" w:eastAsia="Times New Roman" w:cs="Times New Roman"/>
          <w:i/>
          <w:iCs/>
          <w:sz w:val="24"/>
          <w:szCs w:val="24"/>
        </w:rPr>
        <w:t>Food Chemistry, 214,</w:t>
      </w:r>
      <w:r>
        <w:rPr>
          <w:rFonts w:ascii="Times New Roman" w:hAnsi="Times New Roman" w:eastAsia="Times New Roman" w:cs="Times New Roman"/>
          <w:sz w:val="24"/>
          <w:szCs w:val="24"/>
        </w:rPr>
        <w:t xml:space="preserve"> 432–439. </w:t>
      </w:r>
      <w:r>
        <w:fldChar w:fldCharType="begin"/>
      </w:r>
      <w:r>
        <w:instrText xml:space="preserve"> HYPERLINK "https://doi.org/10.1016/j.foodchem.2016.07.101" </w:instrText>
      </w:r>
      <w:r>
        <w:fldChar w:fldCharType="separate"/>
      </w:r>
      <w:r>
        <w:rPr>
          <w:rFonts w:ascii="Times New Roman" w:hAnsi="Times New Roman" w:eastAsia="Times New Roman" w:cs="Times New Roman"/>
          <w:color w:val="0000FF"/>
          <w:sz w:val="24"/>
          <w:szCs w:val="24"/>
          <w:u w:val="single"/>
        </w:rPr>
        <w:t>https://doi.org/10.1016/j.foodchem.2016.07.101</w:t>
      </w:r>
      <w:r>
        <w:rPr>
          <w:rFonts w:ascii="Times New Roman" w:hAnsi="Times New Roman" w:eastAsia="Times New Roman" w:cs="Times New Roman"/>
          <w:color w:val="0000FF"/>
          <w:sz w:val="24"/>
          <w:szCs w:val="24"/>
          <w:u w:val="single"/>
        </w:rPr>
        <w:fldChar w:fldCharType="end"/>
      </w:r>
    </w:p>
    <w:p w14:paraId="10D97D43">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Cimino, C., Maurel, O. M., Musumeci, T., Bonaccorso, A., Drago, F., Souto, E. M. B.,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Essential oils: Pharmaceutical applications and encapsulation strategies into lipid-based delivery systems. </w:t>
      </w:r>
      <w:r>
        <w:rPr>
          <w:rFonts w:ascii="Times New Roman" w:hAnsi="Times New Roman" w:eastAsia="Times New Roman" w:cs="Times New Roman"/>
          <w:i/>
          <w:iCs/>
          <w:sz w:val="24"/>
          <w:szCs w:val="24"/>
        </w:rPr>
        <w:t>Pharmaceutics, 13,</w:t>
      </w:r>
      <w:r>
        <w:rPr>
          <w:rFonts w:ascii="Times New Roman" w:hAnsi="Times New Roman" w:eastAsia="Times New Roman" w:cs="Times New Roman"/>
          <w:sz w:val="24"/>
          <w:szCs w:val="24"/>
        </w:rPr>
        <w:t xml:space="preserve"> 327. </w:t>
      </w:r>
      <w:r>
        <w:fldChar w:fldCharType="begin"/>
      </w:r>
      <w:r>
        <w:instrText xml:space="preserve"> HYPERLINK "https://doi.org/10.1111/j.1541-4337.2011.00169.x" </w:instrText>
      </w:r>
      <w:r>
        <w:fldChar w:fldCharType="separate"/>
      </w:r>
      <w:r>
        <w:rPr>
          <w:rFonts w:ascii="Times New Roman" w:hAnsi="Times New Roman" w:eastAsia="Times New Roman" w:cs="Times New Roman"/>
          <w:color w:val="0000FF"/>
          <w:sz w:val="24"/>
          <w:szCs w:val="24"/>
          <w:u w:val="single"/>
        </w:rPr>
        <w:t>https://doi.org/10.1111/j.1541-4337.2011.00169.x</w:t>
      </w:r>
      <w:r>
        <w:rPr>
          <w:rFonts w:ascii="Times New Roman" w:hAnsi="Times New Roman" w:eastAsia="Times New Roman" w:cs="Times New Roman"/>
          <w:color w:val="0000FF"/>
          <w:sz w:val="24"/>
          <w:szCs w:val="24"/>
          <w:u w:val="single"/>
        </w:rPr>
        <w:fldChar w:fldCharType="end"/>
      </w:r>
    </w:p>
    <w:p w14:paraId="47C39EC6">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CLSI. (2018). Performance Standard for Antimicrobial Disk Susceptibility Test MO12-A12, Clinical and Laboratory Standard Institute, Wayne, PA. </w:t>
      </w:r>
    </w:p>
    <w:p w14:paraId="4C8D41ED">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Cooke, D. W., &amp; Plotnick, L. (2018). Type 1 diabetes mellitus in pediatrics. </w:t>
      </w:r>
      <w:r>
        <w:rPr>
          <w:rFonts w:ascii="Times New Roman" w:hAnsi="Times New Roman" w:eastAsia="Times New Roman" w:cs="Times New Roman"/>
          <w:i/>
          <w:iCs/>
          <w:sz w:val="24"/>
          <w:szCs w:val="24"/>
        </w:rPr>
        <w:t>Pediatric Review, 29</w:t>
      </w:r>
      <w:r>
        <w:rPr>
          <w:rFonts w:ascii="Times New Roman" w:hAnsi="Times New Roman" w:eastAsia="Times New Roman" w:cs="Times New Roman"/>
          <w:sz w:val="24"/>
          <w:szCs w:val="24"/>
        </w:rPr>
        <w:t>(11), 374–384.</w:t>
      </w:r>
    </w:p>
    <w:p w14:paraId="65A627BE">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Cortés-Rojas, D. F., de Souza, C. R. F., &amp; Oliveira, W. P. (2014). Clove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A precious spice. </w:t>
      </w:r>
      <w:r>
        <w:rPr>
          <w:rFonts w:ascii="Times New Roman" w:hAnsi="Times New Roman" w:eastAsia="Times New Roman" w:cs="Times New Roman"/>
          <w:i/>
          <w:iCs/>
          <w:sz w:val="24"/>
          <w:szCs w:val="24"/>
        </w:rPr>
        <w:t>Asian Pacific Journal of Tropical Biomedicine, 4,</w:t>
      </w:r>
      <w:r>
        <w:rPr>
          <w:rFonts w:ascii="Times New Roman" w:hAnsi="Times New Roman" w:eastAsia="Times New Roman" w:cs="Times New Roman"/>
          <w:sz w:val="24"/>
          <w:szCs w:val="24"/>
        </w:rPr>
        <w:t xml:space="preserve"> 90–96. </w:t>
      </w:r>
      <w:r>
        <w:fldChar w:fldCharType="begin"/>
      </w:r>
      <w:r>
        <w:instrText xml:space="preserve"> HYPERLINK "https://doi.org/10.1016/S2221-1691(14)60215-X" </w:instrText>
      </w:r>
      <w:r>
        <w:fldChar w:fldCharType="separate"/>
      </w:r>
      <w:r>
        <w:rPr>
          <w:rFonts w:ascii="Times New Roman" w:hAnsi="Times New Roman" w:eastAsia="Times New Roman" w:cs="Times New Roman"/>
          <w:color w:val="0000FF"/>
          <w:sz w:val="24"/>
          <w:szCs w:val="24"/>
          <w:u w:val="single"/>
        </w:rPr>
        <w:t>https://doi.org/10.1016/S2221-1691(14)60215-X</w:t>
      </w:r>
      <w:r>
        <w:rPr>
          <w:rFonts w:ascii="Times New Roman" w:hAnsi="Times New Roman" w:eastAsia="Times New Roman" w:cs="Times New Roman"/>
          <w:color w:val="0000FF"/>
          <w:sz w:val="24"/>
          <w:szCs w:val="24"/>
          <w:u w:val="single"/>
        </w:rPr>
        <w:fldChar w:fldCharType="end"/>
      </w:r>
    </w:p>
    <w:p w14:paraId="2A0602AD">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Pr>
          <w:rFonts w:ascii="Times New Roman" w:hAnsi="Times New Roman" w:eastAsia="Times New Roman" w:cs="Times New Roman"/>
          <w:i/>
          <w:iCs/>
          <w:sz w:val="24"/>
          <w:szCs w:val="24"/>
        </w:rPr>
        <w:t>Revista Brasileira de Farmacognosia, 19</w:t>
      </w:r>
      <w:r>
        <w:rPr>
          <w:rFonts w:ascii="Times New Roman" w:hAnsi="Times New Roman" w:eastAsia="Times New Roman" w:cs="Times New Roman"/>
          <w:sz w:val="24"/>
          <w:szCs w:val="24"/>
        </w:rPr>
        <w:t>(1B), 212–217.</w:t>
      </w:r>
    </w:p>
    <w:p w14:paraId="493B2AAE">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DeFronzo, R. A., Bonadonna, R. C., Ferrannini, E., &amp; Zimmet, P. (2017). Pathogenesis of NIDDM. In E. Ferrannini, R. A. DeFronzo, &amp; P. Zimmet (Eds.), </w:t>
      </w:r>
      <w:r>
        <w:rPr>
          <w:rFonts w:ascii="Times New Roman" w:hAnsi="Times New Roman" w:eastAsia="Times New Roman" w:cs="Times New Roman"/>
          <w:i/>
          <w:iCs/>
          <w:sz w:val="24"/>
          <w:szCs w:val="24"/>
        </w:rPr>
        <w:t>International Textbook of Diabetes Mellitus</w:t>
      </w:r>
      <w:r>
        <w:rPr>
          <w:rFonts w:ascii="Times New Roman" w:hAnsi="Times New Roman" w:eastAsia="Times New Roman" w:cs="Times New Roman"/>
          <w:sz w:val="24"/>
          <w:szCs w:val="24"/>
        </w:rPr>
        <w:t xml:space="preserve"> (pp. 635–671).</w:t>
      </w:r>
    </w:p>
    <w:p w14:paraId="4646488B">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Delgado-Adámez, J., Fernández-León, M. F., Velardo-Micharet, B., &amp; González-Gómez, D. (2012). In vitro assays of the antibacterial and antioxidant activity of aqueous leaf extracts from different </w:t>
      </w:r>
      <w:r>
        <w:rPr>
          <w:rFonts w:ascii="Times New Roman" w:hAnsi="Times New Roman" w:eastAsia="Times New Roman" w:cs="Times New Roman"/>
          <w:i/>
          <w:iCs/>
          <w:sz w:val="24"/>
          <w:szCs w:val="24"/>
        </w:rPr>
        <w:t>Prunus salicina Lindl.</w:t>
      </w:r>
      <w:r>
        <w:rPr>
          <w:rFonts w:ascii="Times New Roman" w:hAnsi="Times New Roman" w:eastAsia="Times New Roman" w:cs="Times New Roman"/>
          <w:sz w:val="24"/>
          <w:szCs w:val="24"/>
        </w:rPr>
        <w:t xml:space="preserve"> cultivars. </w:t>
      </w:r>
      <w:r>
        <w:rPr>
          <w:rFonts w:ascii="Times New Roman" w:hAnsi="Times New Roman" w:eastAsia="Times New Roman" w:cs="Times New Roman"/>
          <w:i/>
          <w:iCs/>
          <w:sz w:val="24"/>
          <w:szCs w:val="24"/>
        </w:rPr>
        <w:t>Food and Chemical Toxicology, 50,</w:t>
      </w:r>
      <w:r>
        <w:rPr>
          <w:rFonts w:ascii="Times New Roman" w:hAnsi="Times New Roman" w:eastAsia="Times New Roman" w:cs="Times New Roman"/>
          <w:sz w:val="24"/>
          <w:szCs w:val="24"/>
        </w:rPr>
        <w:t xml:space="preserve"> 2481–2486. </w:t>
      </w:r>
      <w:r>
        <w:fldChar w:fldCharType="begin"/>
      </w:r>
      <w:r>
        <w:instrText xml:space="preserve"> HYPERLINK "https://doi.org/10.1016/j.fct.2012.02.024" </w:instrText>
      </w:r>
      <w:r>
        <w:fldChar w:fldCharType="separate"/>
      </w:r>
      <w:r>
        <w:rPr>
          <w:rFonts w:ascii="Times New Roman" w:hAnsi="Times New Roman" w:eastAsia="Times New Roman" w:cs="Times New Roman"/>
          <w:color w:val="0000FF"/>
          <w:sz w:val="24"/>
          <w:szCs w:val="24"/>
          <w:u w:val="single"/>
        </w:rPr>
        <w:t>https://doi.org/10.1016/j.fct.2012.02.024</w:t>
      </w:r>
      <w:r>
        <w:rPr>
          <w:rFonts w:ascii="Times New Roman" w:hAnsi="Times New Roman" w:eastAsia="Times New Roman" w:cs="Times New Roman"/>
          <w:color w:val="0000FF"/>
          <w:sz w:val="24"/>
          <w:szCs w:val="24"/>
          <w:u w:val="single"/>
        </w:rPr>
        <w:fldChar w:fldCharType="end"/>
      </w:r>
    </w:p>
    <w:p w14:paraId="351AAE00">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Devi, K. P., Nisha, S. A., Sakthivel, R., &amp; Pandian, S. K. (2010). Eugenol (an essential oil of clove) acts as an antibacterial agent against </w:t>
      </w:r>
      <w:r>
        <w:rPr>
          <w:rFonts w:ascii="Times New Roman" w:hAnsi="Times New Roman" w:eastAsia="Times New Roman" w:cs="Times New Roman"/>
          <w:i/>
          <w:iCs/>
          <w:sz w:val="24"/>
          <w:szCs w:val="24"/>
        </w:rPr>
        <w:t>Salmonella typhi</w:t>
      </w:r>
      <w:r>
        <w:rPr>
          <w:rFonts w:ascii="Times New Roman" w:hAnsi="Times New Roman" w:eastAsia="Times New Roman" w:cs="Times New Roman"/>
          <w:sz w:val="24"/>
          <w:szCs w:val="24"/>
        </w:rPr>
        <w:t xml:space="preserve"> by disrupting the cellular membrane. </w:t>
      </w:r>
      <w:r>
        <w:rPr>
          <w:rFonts w:ascii="Times New Roman" w:hAnsi="Times New Roman" w:eastAsia="Times New Roman" w:cs="Times New Roman"/>
          <w:i/>
          <w:iCs/>
          <w:sz w:val="24"/>
          <w:szCs w:val="24"/>
        </w:rPr>
        <w:t>Journal of Ethnopharmacology, 130</w:t>
      </w:r>
      <w:r>
        <w:rPr>
          <w:rFonts w:ascii="Times New Roman" w:hAnsi="Times New Roman" w:eastAsia="Times New Roman" w:cs="Times New Roman"/>
          <w:sz w:val="24"/>
          <w:szCs w:val="24"/>
        </w:rPr>
        <w:t>(1), 107–115.</w:t>
      </w:r>
    </w:p>
    <w:p w14:paraId="2BE68F8E">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Donsì, F., Annunziata, M., Sessa, M., &amp; Ferrari, G. (2011). Nanoencapsulation of essential oils to enhance their antimicrobial activity in foods. </w:t>
      </w:r>
      <w:r>
        <w:rPr>
          <w:rFonts w:ascii="Times New Roman" w:hAnsi="Times New Roman" w:eastAsia="Times New Roman" w:cs="Times New Roman"/>
          <w:i/>
          <w:iCs/>
          <w:sz w:val="24"/>
          <w:szCs w:val="24"/>
        </w:rPr>
        <w:t>LWT - Food Science and Technology, 44,</w:t>
      </w:r>
      <w:r>
        <w:rPr>
          <w:rFonts w:ascii="Times New Roman" w:hAnsi="Times New Roman" w:eastAsia="Times New Roman" w:cs="Times New Roman"/>
          <w:sz w:val="24"/>
          <w:szCs w:val="24"/>
        </w:rPr>
        <w:t xml:space="preserve"> 1908–1914. </w:t>
      </w:r>
      <w:r>
        <w:fldChar w:fldCharType="begin"/>
      </w:r>
      <w:r>
        <w:instrText xml:space="preserve"> HYPERLINK "https://doi.org/10.1016/j.lwt.2011.03.003" </w:instrText>
      </w:r>
      <w:r>
        <w:fldChar w:fldCharType="separate"/>
      </w:r>
      <w:r>
        <w:rPr>
          <w:rFonts w:ascii="Times New Roman" w:hAnsi="Times New Roman" w:eastAsia="Times New Roman" w:cs="Times New Roman"/>
          <w:color w:val="0000FF"/>
          <w:sz w:val="24"/>
          <w:szCs w:val="24"/>
          <w:u w:val="single"/>
        </w:rPr>
        <w:t>https://doi.org/10.1016/j.lwt.2011.03.003</w:t>
      </w:r>
      <w:r>
        <w:rPr>
          <w:rFonts w:ascii="Times New Roman" w:hAnsi="Times New Roman" w:eastAsia="Times New Roman" w:cs="Times New Roman"/>
          <w:color w:val="0000FF"/>
          <w:sz w:val="24"/>
          <w:szCs w:val="24"/>
          <w:u w:val="single"/>
        </w:rPr>
        <w:fldChar w:fldCharType="end"/>
      </w:r>
    </w:p>
    <w:p w14:paraId="68F222A2">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Dorman, H. J., &amp; Deans, S. G. (2010). Antimicrobial agents from plants: Antibacterial activity of plant volatile oils. </w:t>
      </w:r>
      <w:r>
        <w:rPr>
          <w:rFonts w:ascii="Times New Roman" w:hAnsi="Times New Roman" w:eastAsia="Times New Roman" w:cs="Times New Roman"/>
          <w:i/>
          <w:iCs/>
          <w:sz w:val="24"/>
          <w:szCs w:val="24"/>
        </w:rPr>
        <w:t>Journal of Applied Microbiology, 88</w:t>
      </w:r>
      <w:r>
        <w:rPr>
          <w:rFonts w:ascii="Times New Roman" w:hAnsi="Times New Roman" w:eastAsia="Times New Roman" w:cs="Times New Roman"/>
          <w:sz w:val="24"/>
          <w:szCs w:val="24"/>
        </w:rPr>
        <w:t>(2), 308–316.</w:t>
      </w:r>
    </w:p>
    <w:p w14:paraId="6D2AA436">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Pr>
          <w:rFonts w:ascii="Times New Roman" w:hAnsi="Times New Roman" w:eastAsia="Times New Roman" w:cs="Times New Roman"/>
          <w:i/>
          <w:iCs/>
          <w:sz w:val="24"/>
          <w:szCs w:val="24"/>
        </w:rPr>
        <w:t>Journal of Agricultural and Food Chemistry, 57</w:t>
      </w:r>
      <w:r>
        <w:rPr>
          <w:rFonts w:ascii="Times New Roman" w:hAnsi="Times New Roman" w:eastAsia="Times New Roman" w:cs="Times New Roman"/>
          <w:sz w:val="24"/>
          <w:szCs w:val="24"/>
        </w:rPr>
        <w:t>(5), 1768–1774.</w:t>
      </w:r>
    </w:p>
    <w:p w14:paraId="6AC82075">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Ekor, M. (2014). The growing use of herbal medicines: Issues relating to adverse reactions and challenges in monitoring safety. </w:t>
      </w:r>
      <w:r>
        <w:rPr>
          <w:rFonts w:ascii="Times New Roman" w:hAnsi="Times New Roman" w:eastAsia="Times New Roman" w:cs="Times New Roman"/>
          <w:i/>
          <w:iCs/>
          <w:sz w:val="24"/>
          <w:szCs w:val="24"/>
        </w:rPr>
        <w:t>Frontiers in Pharmacology, 4,</w:t>
      </w:r>
      <w:r>
        <w:rPr>
          <w:rFonts w:ascii="Times New Roman" w:hAnsi="Times New Roman" w:eastAsia="Times New Roman" w:cs="Times New Roman"/>
          <w:sz w:val="24"/>
          <w:szCs w:val="24"/>
        </w:rPr>
        <w:t xml:space="preserve"> 177. </w:t>
      </w:r>
      <w:r>
        <w:fldChar w:fldCharType="begin"/>
      </w:r>
      <w:r>
        <w:instrText xml:space="preserve"> HYPERLINK "https://doi.org/10.3389/fphar.2013.00177" </w:instrText>
      </w:r>
      <w:r>
        <w:fldChar w:fldCharType="separate"/>
      </w:r>
      <w:r>
        <w:rPr>
          <w:rFonts w:ascii="Times New Roman" w:hAnsi="Times New Roman" w:eastAsia="Times New Roman" w:cs="Times New Roman"/>
          <w:color w:val="0000FF"/>
          <w:sz w:val="24"/>
          <w:szCs w:val="24"/>
          <w:u w:val="single"/>
        </w:rPr>
        <w:t>https://doi.org/10.3389/fphar.2013.00177</w:t>
      </w:r>
      <w:r>
        <w:rPr>
          <w:rFonts w:ascii="Times New Roman" w:hAnsi="Times New Roman" w:eastAsia="Times New Roman" w:cs="Times New Roman"/>
          <w:color w:val="0000FF"/>
          <w:sz w:val="24"/>
          <w:szCs w:val="24"/>
          <w:u w:val="single"/>
        </w:rPr>
        <w:fldChar w:fldCharType="end"/>
      </w:r>
    </w:p>
    <w:p w14:paraId="7A6526A5">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Filho, G. A., Cesar, J. O., &amp; Ramos, J. V. (2013). [Cravo from India]. Itabuna: CEPLAC. Retrieved December 16, 2024, from </w:t>
      </w:r>
      <w:r>
        <w:fldChar w:fldCharType="begin"/>
      </w:r>
      <w:r>
        <w:instrText xml:space="preserve"> HYPERLINK "http://www.ceplac.gov.br/radar.htm" </w:instrText>
      </w:r>
      <w:r>
        <w:fldChar w:fldCharType="separate"/>
      </w:r>
      <w:r>
        <w:rPr>
          <w:rFonts w:ascii="Times New Roman" w:hAnsi="Times New Roman" w:eastAsia="Times New Roman" w:cs="Times New Roman"/>
          <w:color w:val="0000FF"/>
          <w:sz w:val="24"/>
          <w:szCs w:val="24"/>
          <w:u w:val="single"/>
        </w:rPr>
        <w:t>http://www.ceplac.gov.br/radar.htm</w:t>
      </w:r>
      <w:r>
        <w:rPr>
          <w:rFonts w:ascii="Times New Roman" w:hAnsi="Times New Roman" w:eastAsia="Times New Roman" w:cs="Times New Roman"/>
          <w:color w:val="0000FF"/>
          <w:sz w:val="24"/>
          <w:szCs w:val="24"/>
          <w:u w:val="single"/>
        </w:rPr>
        <w:fldChar w:fldCharType="end"/>
      </w:r>
    </w:p>
    <w:p w14:paraId="0C0ED56F">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Friedman, M. A., Fleming, L. E., Fernandez, M., Bienfang, P., Schrank, K., Dickey, R.,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(2008). Ciguatera fish poisoning: Treatment, prevention, and management. </w:t>
      </w:r>
      <w:r>
        <w:rPr>
          <w:rFonts w:ascii="Times New Roman" w:hAnsi="Times New Roman" w:eastAsia="Times New Roman" w:cs="Times New Roman"/>
          <w:i/>
          <w:iCs/>
          <w:sz w:val="24"/>
          <w:szCs w:val="24"/>
        </w:rPr>
        <w:t>Marine Drugs, 6</w:t>
      </w:r>
      <w:r>
        <w:rPr>
          <w:rFonts w:ascii="Times New Roman" w:hAnsi="Times New Roman" w:eastAsia="Times New Roman" w:cs="Times New Roman"/>
          <w:sz w:val="24"/>
          <w:szCs w:val="24"/>
        </w:rPr>
        <w:t>(4), 456–479.</w:t>
      </w:r>
    </w:p>
    <w:p w14:paraId="0699E930">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 Y., Zu, Y., Chen, L., Shi, X., Wang, Z., Sun, 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(2017). Antimicrobial activity of clove and rosemary essential oils alone and in combination. </w:t>
      </w:r>
      <w:r>
        <w:rPr>
          <w:rFonts w:ascii="Times New Roman" w:hAnsi="Times New Roman" w:eastAsia="Times New Roman" w:cs="Times New Roman"/>
          <w:i/>
          <w:iCs/>
          <w:sz w:val="24"/>
          <w:szCs w:val="24"/>
        </w:rPr>
        <w:t>Phytotherapy Research, 21</w:t>
      </w:r>
      <w:r>
        <w:rPr>
          <w:rFonts w:ascii="Times New Roman" w:hAnsi="Times New Roman" w:eastAsia="Times New Roman" w:cs="Times New Roman"/>
          <w:sz w:val="24"/>
          <w:szCs w:val="24"/>
        </w:rPr>
        <w:t>(10), 989–994.</w:t>
      </w:r>
    </w:p>
    <w:p w14:paraId="0338CF85">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Garg, A., &amp; Singh, S. (2011). Enhancement in antifungal activity of eugenol in immunosuppressed rats through lipid nanocarriers. </w:t>
      </w:r>
      <w:r>
        <w:rPr>
          <w:rFonts w:ascii="Times New Roman" w:hAnsi="Times New Roman" w:eastAsia="Times New Roman" w:cs="Times New Roman"/>
          <w:i/>
          <w:iCs/>
          <w:sz w:val="24"/>
          <w:szCs w:val="24"/>
        </w:rPr>
        <w:t>Colloids and Surfaces B: Biointerfaces, 87</w:t>
      </w:r>
      <w:r>
        <w:rPr>
          <w:rFonts w:ascii="Times New Roman" w:hAnsi="Times New Roman" w:eastAsia="Times New Roman" w:cs="Times New Roman"/>
          <w:sz w:val="24"/>
          <w:szCs w:val="24"/>
        </w:rPr>
        <w:t>(2), 280–288.</w:t>
      </w:r>
    </w:p>
    <w:p w14:paraId="736F5855">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Gülçin, İ. (2011). Antioxidant activity of eugenol: A structure-activity relationship study. </w:t>
      </w:r>
      <w:r>
        <w:rPr>
          <w:rFonts w:ascii="Times New Roman" w:hAnsi="Times New Roman" w:eastAsia="Times New Roman" w:cs="Times New Roman"/>
          <w:i/>
          <w:iCs/>
          <w:sz w:val="24"/>
          <w:szCs w:val="24"/>
        </w:rPr>
        <w:t>Journal of Medicinal Food, 14</w:t>
      </w:r>
      <w:r>
        <w:rPr>
          <w:rFonts w:ascii="Times New Roman" w:hAnsi="Times New Roman" w:eastAsia="Times New Roman" w:cs="Times New Roman"/>
          <w:sz w:val="24"/>
          <w:szCs w:val="24"/>
        </w:rPr>
        <w:t>(9), 975–985.</w:t>
      </w:r>
    </w:p>
    <w:p w14:paraId="3DDA2EB0">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Gülçin, İ., Elmastaş, M., &amp; Aboul-Enein, H. Y. (2012). Antioxidant activity of clove oil: A powerful antioxidant source. </w:t>
      </w:r>
      <w:r>
        <w:rPr>
          <w:rFonts w:ascii="Times New Roman" w:hAnsi="Times New Roman" w:eastAsia="Times New Roman" w:cs="Times New Roman"/>
          <w:i/>
          <w:iCs/>
          <w:sz w:val="24"/>
          <w:szCs w:val="24"/>
        </w:rPr>
        <w:t>Arabian Journal of Chemistry, 5</w:t>
      </w:r>
      <w:r>
        <w:rPr>
          <w:rFonts w:ascii="Times New Roman" w:hAnsi="Times New Roman" w:eastAsia="Times New Roman" w:cs="Times New Roman"/>
          <w:sz w:val="24"/>
          <w:szCs w:val="24"/>
        </w:rPr>
        <w:t>(4), 489–499.</w:t>
      </w:r>
    </w:p>
    <w:p w14:paraId="54AEDE4C">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Halder, S., Mehta, A. K., Kar, R., Mustafa, M., Mediratta, P. K., &amp; Sharma, K. K. (2014). Clove oil reverses learning and memory deficits in scopolamine-treated mice. </w:t>
      </w:r>
      <w:r>
        <w:rPr>
          <w:rFonts w:ascii="Times New Roman" w:hAnsi="Times New Roman" w:eastAsia="Times New Roman" w:cs="Times New Roman"/>
          <w:i/>
          <w:iCs/>
          <w:sz w:val="24"/>
          <w:szCs w:val="24"/>
        </w:rPr>
        <w:t>Planta Medica, 77</w:t>
      </w:r>
      <w:r>
        <w:rPr>
          <w:rFonts w:ascii="Times New Roman" w:hAnsi="Times New Roman" w:eastAsia="Times New Roman" w:cs="Times New Roman"/>
          <w:sz w:val="24"/>
          <w:szCs w:val="24"/>
        </w:rPr>
        <w:t>(8).</w:t>
      </w:r>
    </w:p>
    <w:p w14:paraId="1E311807">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Haro-González, J. N., Castillo-Herrera, G. A., Martínez-Velázquez, M., &amp; Espinosa-Andrews, H. (2021). Clove essential oil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L. Myrtaceae): Extraction, chemical composition, food applications, and essential bioactivity for human health. </w:t>
      </w:r>
      <w:r>
        <w:rPr>
          <w:rFonts w:ascii="Times New Roman" w:hAnsi="Times New Roman" w:eastAsia="Times New Roman" w:cs="Times New Roman"/>
          <w:i/>
          <w:iCs/>
          <w:sz w:val="24"/>
          <w:szCs w:val="24"/>
        </w:rPr>
        <w:t>Molecules, 26,</w:t>
      </w:r>
      <w:r>
        <w:rPr>
          <w:rFonts w:ascii="Times New Roman" w:hAnsi="Times New Roman" w:eastAsia="Times New Roman" w:cs="Times New Roman"/>
          <w:sz w:val="24"/>
          <w:szCs w:val="24"/>
        </w:rPr>
        <w:t xml:space="preserve"> 6387. </w:t>
      </w:r>
      <w:r>
        <w:fldChar w:fldCharType="begin"/>
      </w:r>
      <w:r>
        <w:instrText xml:space="preserve"> HYPERLINK "https://doi.org/10.3390/molecules26216387" </w:instrText>
      </w:r>
      <w:r>
        <w:fldChar w:fldCharType="separate"/>
      </w:r>
      <w:r>
        <w:rPr>
          <w:rFonts w:ascii="Times New Roman" w:hAnsi="Times New Roman" w:eastAsia="Times New Roman" w:cs="Times New Roman"/>
          <w:color w:val="0000FF"/>
          <w:sz w:val="24"/>
          <w:szCs w:val="24"/>
          <w:u w:val="single"/>
        </w:rPr>
        <w:t>https://doi.org/10.3390/molecules26216387</w:t>
      </w:r>
      <w:r>
        <w:rPr>
          <w:rFonts w:ascii="Times New Roman" w:hAnsi="Times New Roman" w:eastAsia="Times New Roman" w:cs="Times New Roman"/>
          <w:color w:val="0000FF"/>
          <w:sz w:val="24"/>
          <w:szCs w:val="24"/>
          <w:u w:val="single"/>
        </w:rPr>
        <w:fldChar w:fldCharType="end"/>
      </w:r>
    </w:p>
    <w:p w14:paraId="0E3328F2">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Harris, M. I. (2013). Undiagnosed NIDDM: Clinical and public health issues. </w:t>
      </w:r>
      <w:r>
        <w:rPr>
          <w:rFonts w:ascii="Times New Roman" w:hAnsi="Times New Roman" w:eastAsia="Times New Roman" w:cs="Times New Roman"/>
          <w:i/>
          <w:iCs/>
          <w:sz w:val="24"/>
          <w:szCs w:val="24"/>
        </w:rPr>
        <w:t>Diabetes Care, 16,</w:t>
      </w:r>
      <w:r>
        <w:rPr>
          <w:rFonts w:ascii="Times New Roman" w:hAnsi="Times New Roman" w:eastAsia="Times New Roman" w:cs="Times New Roman"/>
          <w:sz w:val="24"/>
          <w:szCs w:val="24"/>
        </w:rPr>
        <w:t xml:space="preserve"> 642–652.</w:t>
      </w:r>
    </w:p>
    <w:p w14:paraId="50AC9891">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Jirovetz, L., Buchbauer, G., Stoilova, I., Stoyanova, A., Krastanov, A., &amp; Schmidt, E. (2016). Chemical composition and antioxidant properties of clove leaf essential oil. </w:t>
      </w:r>
      <w:r>
        <w:rPr>
          <w:rFonts w:ascii="Times New Roman" w:hAnsi="Times New Roman" w:eastAsia="Times New Roman" w:cs="Times New Roman"/>
          <w:i/>
          <w:iCs/>
          <w:sz w:val="24"/>
          <w:szCs w:val="24"/>
        </w:rPr>
        <w:t>Journal of Agricultural and Food Chemistry, 54</w:t>
      </w:r>
      <w:r>
        <w:rPr>
          <w:rFonts w:ascii="Times New Roman" w:hAnsi="Times New Roman" w:eastAsia="Times New Roman" w:cs="Times New Roman"/>
          <w:sz w:val="24"/>
          <w:szCs w:val="24"/>
        </w:rPr>
        <w:t>(17), 6303–6307.</w:t>
      </w:r>
    </w:p>
    <w:p w14:paraId="142CEA4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Jun, S. K., &amp; Yoon, Y. W. (2012). A new look at viruses in Type 1 diabetes. </w:t>
      </w:r>
      <w:r>
        <w:rPr>
          <w:rFonts w:ascii="Times New Roman" w:hAnsi="Times New Roman" w:eastAsia="Times New Roman" w:cs="Times New Roman"/>
          <w:i/>
          <w:iCs/>
          <w:sz w:val="24"/>
          <w:szCs w:val="24"/>
        </w:rPr>
        <w:t>Diabetes/Metabolism Research and Reviews, 19,</w:t>
      </w:r>
      <w:r>
        <w:rPr>
          <w:rFonts w:ascii="Times New Roman" w:hAnsi="Times New Roman" w:eastAsia="Times New Roman" w:cs="Times New Roman"/>
          <w:sz w:val="24"/>
          <w:szCs w:val="24"/>
        </w:rPr>
        <w:t xml:space="preserve"> 8–31.</w:t>
      </w:r>
    </w:p>
    <w:p w14:paraId="1679177C">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Kadiki, O. A., Reddy, M. R., &amp; Marzouk, A. A. (2016). Incidence of insulin-dependent diabetes (IDDM) and non-insulin-dependent diabetes (NIDDM) (0–34 years at onset) in Benghazi, Libya. </w:t>
      </w:r>
      <w:r>
        <w:rPr>
          <w:rFonts w:ascii="Times New Roman" w:hAnsi="Times New Roman" w:eastAsia="Times New Roman" w:cs="Times New Roman"/>
          <w:i/>
          <w:iCs/>
          <w:sz w:val="24"/>
          <w:szCs w:val="24"/>
        </w:rPr>
        <w:t>Diabetes Research and Clinical Practice, 32,</w:t>
      </w:r>
      <w:r>
        <w:rPr>
          <w:rFonts w:ascii="Times New Roman" w:hAnsi="Times New Roman" w:eastAsia="Times New Roman" w:cs="Times New Roman"/>
          <w:sz w:val="24"/>
          <w:szCs w:val="24"/>
        </w:rPr>
        <w:t xml:space="preserve"> 165–173.</w:t>
      </w:r>
    </w:p>
    <w:p w14:paraId="226BF8A7">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Kamatou, G. P., Vermaak, I., &amp; Viljoen, A. M. (2012). Eugenol: From the remote Maluku Islands to the international marketplace. </w:t>
      </w:r>
      <w:r>
        <w:rPr>
          <w:rFonts w:ascii="Times New Roman" w:hAnsi="Times New Roman" w:eastAsia="Times New Roman" w:cs="Times New Roman"/>
          <w:i/>
          <w:iCs/>
          <w:sz w:val="24"/>
          <w:szCs w:val="24"/>
        </w:rPr>
        <w:t>Molecules, 17</w:t>
      </w:r>
      <w:r>
        <w:rPr>
          <w:rFonts w:ascii="Times New Roman" w:hAnsi="Times New Roman" w:eastAsia="Times New Roman" w:cs="Times New Roman"/>
          <w:sz w:val="24"/>
          <w:szCs w:val="24"/>
        </w:rPr>
        <w:t xml:space="preserve">(6), 6953–6981. </w:t>
      </w:r>
      <w:r>
        <w:fldChar w:fldCharType="begin"/>
      </w:r>
      <w:r>
        <w:instrText xml:space="preserve"> HYPERLINK "https://doi.org/10.3390/molecules17066953" </w:instrText>
      </w:r>
      <w:r>
        <w:fldChar w:fldCharType="separate"/>
      </w:r>
      <w:r>
        <w:rPr>
          <w:rFonts w:ascii="Times New Roman" w:hAnsi="Times New Roman" w:eastAsia="Times New Roman" w:cs="Times New Roman"/>
          <w:color w:val="0000FF"/>
          <w:sz w:val="24"/>
          <w:szCs w:val="24"/>
          <w:u w:val="single"/>
        </w:rPr>
        <w:t>https://doi.org/10.3390/molecules17066953</w:t>
      </w:r>
      <w:r>
        <w:rPr>
          <w:rFonts w:ascii="Times New Roman" w:hAnsi="Times New Roman" w:eastAsia="Times New Roman" w:cs="Times New Roman"/>
          <w:color w:val="0000FF"/>
          <w:sz w:val="24"/>
          <w:szCs w:val="24"/>
          <w:u w:val="single"/>
        </w:rPr>
        <w:fldChar w:fldCharType="end"/>
      </w:r>
    </w:p>
    <w:p w14:paraId="17D5C96A">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Kharroubi, A. T., &amp; Darwish, H. M. (2015). Diabetes mellitus: The epidemic of the century. </w:t>
      </w:r>
      <w:r>
        <w:rPr>
          <w:rFonts w:ascii="Times New Roman" w:hAnsi="Times New Roman" w:eastAsia="Times New Roman" w:cs="Times New Roman"/>
          <w:i/>
          <w:iCs/>
          <w:sz w:val="24"/>
          <w:szCs w:val="24"/>
        </w:rPr>
        <w:t>World Journal of Diabetes, 6</w:t>
      </w:r>
      <w:r>
        <w:rPr>
          <w:rFonts w:ascii="Times New Roman" w:hAnsi="Times New Roman" w:eastAsia="Times New Roman" w:cs="Times New Roman"/>
          <w:sz w:val="24"/>
          <w:szCs w:val="24"/>
        </w:rPr>
        <w:t xml:space="preserve">(6), 850–867. </w:t>
      </w:r>
      <w:r>
        <w:fldChar w:fldCharType="begin"/>
      </w:r>
      <w:r>
        <w:instrText xml:space="preserve"> HYPERLINK "https://doi.org/10.4239/wjd.v6.i6.850" </w:instrText>
      </w:r>
      <w:r>
        <w:fldChar w:fldCharType="separate"/>
      </w:r>
      <w:r>
        <w:rPr>
          <w:rFonts w:ascii="Times New Roman" w:hAnsi="Times New Roman" w:eastAsia="Times New Roman" w:cs="Times New Roman"/>
          <w:color w:val="0000FF"/>
          <w:sz w:val="24"/>
          <w:szCs w:val="24"/>
          <w:u w:val="single"/>
        </w:rPr>
        <w:t>https://doi.org/10.4239/wjd.v6.i6.850</w:t>
      </w:r>
      <w:r>
        <w:rPr>
          <w:rFonts w:ascii="Times New Roman" w:hAnsi="Times New Roman" w:eastAsia="Times New Roman" w:cs="Times New Roman"/>
          <w:color w:val="0000FF"/>
          <w:sz w:val="24"/>
          <w:szCs w:val="24"/>
          <w:u w:val="single"/>
        </w:rPr>
        <w:fldChar w:fldCharType="end"/>
      </w:r>
    </w:p>
    <w:p w14:paraId="3FFEE5CF">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Kurokawa, M., Hozumi, T., Basnet, P., Nakano, M., Kadota, S., Namba, T.,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(2018). Purification and characterization of eugeniin as an anti-herpesvirus compound from </w:t>
      </w:r>
      <w:r>
        <w:rPr>
          <w:rFonts w:ascii="Times New Roman" w:hAnsi="Times New Roman" w:eastAsia="Times New Roman" w:cs="Times New Roman"/>
          <w:i/>
          <w:iCs/>
          <w:sz w:val="24"/>
          <w:szCs w:val="24"/>
        </w:rPr>
        <w:t>Geum japonicum</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Journal of Pharmacology and Experimental Therapeutics, 284</w:t>
      </w:r>
      <w:r>
        <w:rPr>
          <w:rFonts w:ascii="Times New Roman" w:hAnsi="Times New Roman" w:eastAsia="Times New Roman" w:cs="Times New Roman"/>
          <w:sz w:val="24"/>
          <w:szCs w:val="24"/>
        </w:rPr>
        <w:t>(2), 728–735.</w:t>
      </w:r>
    </w:p>
    <w:p w14:paraId="035F6434">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 H. Y., Lee, B. K., Kim, J. S., Jung, S. J., &amp; Oh, S. B. (2088). Eugenol inhibits ATP-induced P2X currents in trigeminal ganglion neurons. </w:t>
      </w:r>
      <w:r>
        <w:rPr>
          <w:rFonts w:ascii="Times New Roman" w:hAnsi="Times New Roman" w:eastAsia="Times New Roman" w:cs="Times New Roman"/>
          <w:i/>
          <w:iCs/>
          <w:sz w:val="24"/>
          <w:szCs w:val="24"/>
        </w:rPr>
        <w:t>Korean Journal of Physiology &amp; Pharmacology, 12</w:t>
      </w:r>
      <w:r>
        <w:rPr>
          <w:rFonts w:ascii="Times New Roman" w:hAnsi="Times New Roman" w:eastAsia="Times New Roman" w:cs="Times New Roman"/>
          <w:sz w:val="24"/>
          <w:szCs w:val="24"/>
        </w:rPr>
        <w:t>(6), 315–321.</w:t>
      </w:r>
    </w:p>
    <w:p w14:paraId="6D411CA2">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 W. J., Nie, S. P., Liu, X. Z., Zhang, H., Yang, Y., &amp; Yu, Q.,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(2012). Antimicrobial properties, antioxidant activity, and cytotoxicity of ethanol-soluble acidic components from </w:t>
      </w:r>
      <w:r>
        <w:rPr>
          <w:rFonts w:ascii="Times New Roman" w:hAnsi="Times New Roman" w:eastAsia="Times New Roman" w:cs="Times New Roman"/>
          <w:i/>
          <w:iCs/>
          <w:sz w:val="24"/>
          <w:szCs w:val="24"/>
        </w:rPr>
        <w:t>Ganoderma atrum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Food and Chemical Toxicology, 50,</w:t>
      </w:r>
      <w:r>
        <w:rPr>
          <w:rFonts w:ascii="Times New Roman" w:hAnsi="Times New Roman" w:eastAsia="Times New Roman" w:cs="Times New Roman"/>
          <w:sz w:val="24"/>
          <w:szCs w:val="24"/>
        </w:rPr>
        <w:t xml:space="preserve"> 689–694. </w:t>
      </w:r>
      <w:r>
        <w:fldChar w:fldCharType="begin"/>
      </w:r>
      <w:r>
        <w:instrText xml:space="preserve"> HYPERLINK "https://doi.org/10.1016/j.fct.2011.12.011" </w:instrText>
      </w:r>
      <w:r>
        <w:fldChar w:fldCharType="separate"/>
      </w:r>
      <w:r>
        <w:rPr>
          <w:rFonts w:ascii="Times New Roman" w:hAnsi="Times New Roman" w:eastAsia="Times New Roman" w:cs="Times New Roman"/>
          <w:color w:val="0000FF"/>
          <w:sz w:val="24"/>
          <w:szCs w:val="24"/>
          <w:u w:val="single"/>
        </w:rPr>
        <w:t>https://doi.org/10.1016/j.fct.2011.12.011</w:t>
      </w:r>
      <w:r>
        <w:rPr>
          <w:rFonts w:ascii="Times New Roman" w:hAnsi="Times New Roman" w:eastAsia="Times New Roman" w:cs="Times New Roman"/>
          <w:color w:val="0000FF"/>
          <w:sz w:val="24"/>
          <w:szCs w:val="24"/>
          <w:u w:val="single"/>
        </w:rPr>
        <w:fldChar w:fldCharType="end"/>
      </w:r>
    </w:p>
    <w:p w14:paraId="05C9D0B4">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Lillioja, S., Mott, D. M., Spraul, M., Ferraro, R., Foley, J. E., Ravussin, E.,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(2013). Insulin resistance and insulin secretory dysfunction as precursors of non–insulin–dependent diabetes. </w:t>
      </w:r>
      <w:r>
        <w:rPr>
          <w:rFonts w:ascii="Times New Roman" w:hAnsi="Times New Roman" w:eastAsia="Times New Roman" w:cs="Times New Roman"/>
          <w:i/>
          <w:iCs/>
          <w:sz w:val="24"/>
          <w:szCs w:val="24"/>
        </w:rPr>
        <w:t>The New England Journal of Medicine, 329,</w:t>
      </w:r>
      <w:r>
        <w:rPr>
          <w:rFonts w:ascii="Times New Roman" w:hAnsi="Times New Roman" w:eastAsia="Times New Roman" w:cs="Times New Roman"/>
          <w:sz w:val="24"/>
          <w:szCs w:val="24"/>
        </w:rPr>
        <w:t xml:space="preserve"> 1988–1992.</w:t>
      </w:r>
    </w:p>
    <w:p w14:paraId="0FBF29FD">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Matan, N., Rimkeeree, H., Mawson, A. J., Chompreeda, P., Haruthaithanasan, V., &amp; Parker, M. (2016). Antimicrobial activity of cinnamon and clove oils under modified atmosphere conditions. </w:t>
      </w:r>
      <w:r>
        <w:rPr>
          <w:rFonts w:ascii="Times New Roman" w:hAnsi="Times New Roman" w:eastAsia="Times New Roman" w:cs="Times New Roman"/>
          <w:i/>
          <w:iCs/>
          <w:sz w:val="24"/>
          <w:szCs w:val="24"/>
        </w:rPr>
        <w:t>International Journal of Food Microbiology, 107,</w:t>
      </w:r>
      <w:r>
        <w:rPr>
          <w:rFonts w:ascii="Times New Roman" w:hAnsi="Times New Roman" w:eastAsia="Times New Roman" w:cs="Times New Roman"/>
          <w:sz w:val="24"/>
          <w:szCs w:val="24"/>
        </w:rPr>
        <w:t xml:space="preserve"> 180–185. </w:t>
      </w:r>
      <w:r>
        <w:fldChar w:fldCharType="begin"/>
      </w:r>
      <w:r>
        <w:instrText xml:space="preserve"> HYPERLINK "https://doi.org/10.1016/j.ijfoodmicro.2005.07.007" </w:instrText>
      </w:r>
      <w:r>
        <w:fldChar w:fldCharType="separate"/>
      </w:r>
      <w:r>
        <w:rPr>
          <w:rFonts w:ascii="Times New Roman" w:hAnsi="Times New Roman" w:eastAsia="Times New Roman" w:cs="Times New Roman"/>
          <w:color w:val="0000FF"/>
          <w:sz w:val="24"/>
          <w:szCs w:val="24"/>
          <w:u w:val="single"/>
        </w:rPr>
        <w:t>https://doi.org/10.1016/j.ijfoodmicro.2005.07.007</w:t>
      </w:r>
      <w:r>
        <w:rPr>
          <w:rFonts w:ascii="Times New Roman" w:hAnsi="Times New Roman" w:eastAsia="Times New Roman" w:cs="Times New Roman"/>
          <w:color w:val="0000FF"/>
          <w:sz w:val="24"/>
          <w:szCs w:val="24"/>
          <w:u w:val="single"/>
        </w:rPr>
        <w:fldChar w:fldCharType="end"/>
      </w:r>
    </w:p>
    <w:p w14:paraId="354CA335">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Mehta, K. D., Garg, G. R., Mehta, A. K., Arora, T., Sharma, A. K., Khanna,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(2010). Reversal of propoxur-induced impairment of memory and oxidative stress by 4′-chlorodiazepam in rats. </w:t>
      </w:r>
      <w:r>
        <w:rPr>
          <w:rFonts w:ascii="Times New Roman" w:hAnsi="Times New Roman" w:eastAsia="Times New Roman" w:cs="Times New Roman"/>
          <w:i/>
          <w:iCs/>
          <w:sz w:val="24"/>
          <w:szCs w:val="24"/>
        </w:rPr>
        <w:t>Naunyn-Schmiedeberg's Archives of Pharmacology, 381</w:t>
      </w:r>
      <w:r>
        <w:rPr>
          <w:rFonts w:ascii="Times New Roman" w:hAnsi="Times New Roman" w:eastAsia="Times New Roman" w:cs="Times New Roman"/>
          <w:sz w:val="24"/>
          <w:szCs w:val="24"/>
        </w:rPr>
        <w:t>(1), 1–10.</w:t>
      </w:r>
    </w:p>
    <w:p w14:paraId="3F8FEA4A">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Mohan, V., &amp; Pradeepa, R. (2019). Epidemiology of diabetes in different regions of India. </w:t>
      </w:r>
      <w:r>
        <w:rPr>
          <w:rFonts w:ascii="Times New Roman" w:hAnsi="Times New Roman" w:eastAsia="Times New Roman" w:cs="Times New Roman"/>
          <w:i/>
          <w:iCs/>
          <w:sz w:val="24"/>
          <w:szCs w:val="24"/>
        </w:rPr>
        <w:t>Diabetes Research and Clinical Practice, 22,</w:t>
      </w:r>
      <w:r>
        <w:rPr>
          <w:rFonts w:ascii="Times New Roman" w:hAnsi="Times New Roman" w:eastAsia="Times New Roman" w:cs="Times New Roman"/>
          <w:sz w:val="24"/>
          <w:szCs w:val="24"/>
        </w:rPr>
        <w:t xml:space="preserve"> 1–18.</w:t>
      </w:r>
    </w:p>
    <w:p w14:paraId="1632B7C1">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Mooy, J. M., Grootenhuis, P. A., de Vries, H., Valkenburg, H. A., Bouter, L. M., &amp; Kostense, P. J.,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(2015). Prevalence and determinants of glucose intolerance in a Dutch population. </w:t>
      </w:r>
      <w:r>
        <w:rPr>
          <w:rFonts w:ascii="Times New Roman" w:hAnsi="Times New Roman" w:eastAsia="Times New Roman" w:cs="Times New Roman"/>
          <w:i/>
          <w:iCs/>
          <w:sz w:val="24"/>
          <w:szCs w:val="24"/>
        </w:rPr>
        <w:t>Diabetes Care, 18,</w:t>
      </w:r>
      <w:r>
        <w:rPr>
          <w:rFonts w:ascii="Times New Roman" w:hAnsi="Times New Roman" w:eastAsia="Times New Roman" w:cs="Times New Roman"/>
          <w:sz w:val="24"/>
          <w:szCs w:val="24"/>
        </w:rPr>
        <w:t xml:space="preserve"> 1270–1273.</w:t>
      </w:r>
    </w:p>
    <w:p w14:paraId="3FECD355">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Muddapur, U. M., Lava, M. B., &amp; Mahnashi, M. H. (2022). Evaluation of green synthesized gold nanoparticles from </w:t>
      </w:r>
      <w:r>
        <w:rPr>
          <w:rFonts w:ascii="Times New Roman" w:hAnsi="Times New Roman" w:eastAsia="Times New Roman" w:cs="Times New Roman"/>
          <w:i/>
          <w:iCs/>
          <w:sz w:val="24"/>
          <w:szCs w:val="24"/>
        </w:rPr>
        <w:t>Abrus precatorius</w:t>
      </w:r>
      <w:r>
        <w:rPr>
          <w:rFonts w:ascii="Times New Roman" w:hAnsi="Times New Roman" w:eastAsia="Times New Roman" w:cs="Times New Roman"/>
          <w:sz w:val="24"/>
          <w:szCs w:val="24"/>
        </w:rPr>
        <w:t xml:space="preserve"> seeds for their antibacterial, anti-inflammatory, anti-proliferative, and antidiabetic properties. </w:t>
      </w:r>
      <w:r>
        <w:rPr>
          <w:rFonts w:ascii="Times New Roman" w:hAnsi="Times New Roman" w:eastAsia="Times New Roman" w:cs="Times New Roman"/>
          <w:i/>
          <w:iCs/>
          <w:sz w:val="24"/>
          <w:szCs w:val="24"/>
        </w:rPr>
        <w:t>Latin American Journal of Pharmacy, 41,</w:t>
      </w:r>
      <w:r>
        <w:rPr>
          <w:rFonts w:ascii="Times New Roman" w:hAnsi="Times New Roman" w:eastAsia="Times New Roman" w:cs="Times New Roman"/>
          <w:sz w:val="24"/>
          <w:szCs w:val="24"/>
        </w:rPr>
        <w:t xml:space="preserve"> 17–45.</w:t>
      </w:r>
    </w:p>
    <w:p w14:paraId="72F98EB0">
      <w:pPr>
        <w:pStyle w:val="12"/>
        <w:ind w:left="720" w:hanging="720"/>
        <w:jc w:val="both"/>
      </w:pPr>
      <w:r>
        <w:t xml:space="preserve">Nirwati, H., Sinanjung, K., Fahrunissa, F., Wahyuni, R. M., &amp; Sudarmono, P. (2022). Methicillin-resistant </w:t>
      </w:r>
      <w:r>
        <w:rPr>
          <w:rStyle w:val="8"/>
        </w:rPr>
        <w:t>Staphylococcus aureus</w:t>
      </w:r>
      <w:r>
        <w:t xml:space="preserve"> in hospitals: Epidemiology and current treatment options. </w:t>
      </w:r>
      <w:r>
        <w:rPr>
          <w:rStyle w:val="8"/>
        </w:rPr>
        <w:t>Microorganisms</w:t>
      </w:r>
      <w:r>
        <w:t xml:space="preserve">, 10(2), 354. </w:t>
      </w:r>
      <w:r>
        <w:fldChar w:fldCharType="begin"/>
      </w:r>
      <w:r>
        <w:instrText xml:space="preserve"> HYPERLINK "https://doi.org/10.3390/microorganisms10020354" </w:instrText>
      </w:r>
      <w:r>
        <w:fldChar w:fldCharType="separate"/>
      </w:r>
      <w:r>
        <w:rPr>
          <w:rStyle w:val="11"/>
          <w:rFonts w:eastAsiaTheme="majorEastAsia"/>
        </w:rPr>
        <w:t>https://doi.org/10.3390/microorganisms10020354</w:t>
      </w:r>
      <w:r>
        <w:rPr>
          <w:rStyle w:val="11"/>
          <w:rFonts w:eastAsiaTheme="majorEastAsia"/>
        </w:rPr>
        <w:fldChar w:fldCharType="end"/>
      </w:r>
    </w:p>
    <w:p w14:paraId="680B3F78">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Nuñez, L., &amp; D'Aquino, M. (2012). Microbicide activity of clove essential oil (</w:t>
      </w:r>
      <w:r>
        <w:rPr>
          <w:rFonts w:ascii="Times New Roman" w:hAnsi="Times New Roman" w:eastAsia="Times New Roman" w:cs="Times New Roman"/>
          <w:i/>
          <w:iCs/>
          <w:sz w:val="24"/>
          <w:szCs w:val="24"/>
        </w:rPr>
        <w:t>Eugenia caryophyllata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Brazilian Journal of Microbiology, 43,</w:t>
      </w:r>
      <w:r>
        <w:rPr>
          <w:rFonts w:ascii="Times New Roman" w:hAnsi="Times New Roman" w:eastAsia="Times New Roman" w:cs="Times New Roman"/>
          <w:sz w:val="24"/>
          <w:szCs w:val="24"/>
        </w:rPr>
        <w:t xml:space="preserve"> 1255–1260. </w:t>
      </w:r>
      <w:r>
        <w:fldChar w:fldCharType="begin"/>
      </w:r>
      <w:r>
        <w:instrText xml:space="preserve"> HYPERLINK "https://doi.org/10.1590/S1517-83822012000400003" </w:instrText>
      </w:r>
      <w:r>
        <w:fldChar w:fldCharType="separate"/>
      </w:r>
      <w:r>
        <w:rPr>
          <w:rFonts w:ascii="Times New Roman" w:hAnsi="Times New Roman" w:eastAsia="Times New Roman" w:cs="Times New Roman"/>
          <w:color w:val="0000FF"/>
          <w:sz w:val="24"/>
          <w:szCs w:val="24"/>
          <w:u w:val="single"/>
        </w:rPr>
        <w:t>https://doi.org/10.1590/S1517-83822012000400003</w:t>
      </w:r>
      <w:r>
        <w:rPr>
          <w:rFonts w:ascii="Times New Roman" w:hAnsi="Times New Roman" w:eastAsia="Times New Roman" w:cs="Times New Roman"/>
          <w:color w:val="0000FF"/>
          <w:sz w:val="24"/>
          <w:szCs w:val="24"/>
          <w:u w:val="single"/>
        </w:rPr>
        <w:fldChar w:fldCharType="end"/>
      </w:r>
    </w:p>
    <w:p w14:paraId="7751A5E1">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Ohkubo, T., &amp; Shibata, M. (2017). The selective capsaicin antagonist capsazepine abolishes the antinociceptive action of eugenol and guaiacol. </w:t>
      </w:r>
      <w:r>
        <w:rPr>
          <w:rFonts w:ascii="Times New Roman" w:hAnsi="Times New Roman" w:eastAsia="Times New Roman" w:cs="Times New Roman"/>
          <w:i/>
          <w:iCs/>
          <w:sz w:val="24"/>
          <w:szCs w:val="24"/>
        </w:rPr>
        <w:t>Journal of Dental Research, 76</w:t>
      </w:r>
      <w:r>
        <w:rPr>
          <w:rFonts w:ascii="Times New Roman" w:hAnsi="Times New Roman" w:eastAsia="Times New Roman" w:cs="Times New Roman"/>
          <w:sz w:val="24"/>
          <w:szCs w:val="24"/>
        </w:rPr>
        <w:t>(4), 848–851.</w:t>
      </w:r>
    </w:p>
    <w:p w14:paraId="29D2648B">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Oliveira, R. A., Oliveira, F. F., &amp; Sacramento, C. K. (2017). [Essential oils: Prospects for agribusiness spices in Bahia]. </w:t>
      </w:r>
      <w:r>
        <w:rPr>
          <w:rFonts w:ascii="Times New Roman" w:hAnsi="Times New Roman" w:eastAsia="Times New Roman" w:cs="Times New Roman"/>
          <w:i/>
          <w:iCs/>
          <w:sz w:val="24"/>
          <w:szCs w:val="24"/>
        </w:rPr>
        <w:t>Bahia Agric, 8</w:t>
      </w:r>
      <w:r>
        <w:rPr>
          <w:rFonts w:ascii="Times New Roman" w:hAnsi="Times New Roman" w:eastAsia="Times New Roman" w:cs="Times New Roman"/>
          <w:sz w:val="24"/>
          <w:szCs w:val="24"/>
        </w:rPr>
        <w:t>(1), 46–48.</w:t>
      </w:r>
    </w:p>
    <w:p w14:paraId="52499F38">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Park, M. J., Gwak, K. S., Yang, I., Choi, W. S., Jo, H. J., Chang, J. W.,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(2017). Antifungal activities of the essential oils in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L.</w:t>
      </w:r>
      <w:r>
        <w:rPr>
          <w:rFonts w:ascii="Times New Roman" w:hAnsi="Times New Roman" w:eastAsia="Times New Roman" w:cs="Times New Roman"/>
          <w:sz w:val="24"/>
          <w:szCs w:val="24"/>
        </w:rPr>
        <w:t xml:space="preserve">) Merr. et Perry and </w:t>
      </w:r>
      <w:r>
        <w:rPr>
          <w:rFonts w:ascii="Times New Roman" w:hAnsi="Times New Roman" w:eastAsia="Times New Roman" w:cs="Times New Roman"/>
          <w:i/>
          <w:iCs/>
          <w:sz w:val="24"/>
          <w:szCs w:val="24"/>
        </w:rPr>
        <w:t>Leptospermum petersonii</w:t>
      </w:r>
      <w:r>
        <w:rPr>
          <w:rFonts w:ascii="Times New Roman" w:hAnsi="Times New Roman" w:eastAsia="Times New Roman" w:cs="Times New Roman"/>
          <w:sz w:val="24"/>
          <w:szCs w:val="24"/>
        </w:rPr>
        <w:t xml:space="preserve"> Bailey and their constituents against various dermatophytes. </w:t>
      </w:r>
      <w:r>
        <w:rPr>
          <w:rFonts w:ascii="Times New Roman" w:hAnsi="Times New Roman" w:eastAsia="Times New Roman" w:cs="Times New Roman"/>
          <w:i/>
          <w:iCs/>
          <w:sz w:val="24"/>
          <w:szCs w:val="24"/>
        </w:rPr>
        <w:t>Journal of Microbiology, 45</w:t>
      </w:r>
      <w:r>
        <w:rPr>
          <w:rFonts w:ascii="Times New Roman" w:hAnsi="Times New Roman" w:eastAsia="Times New Roman" w:cs="Times New Roman"/>
          <w:sz w:val="24"/>
          <w:szCs w:val="24"/>
        </w:rPr>
        <w:t>(5), 460–465.</w:t>
      </w:r>
    </w:p>
    <w:p w14:paraId="0D4AD124">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Pérez-Conesa, D., McLandsborough, L., &amp; Weiss, J. (2016). Inhibition and inactivation of </w:t>
      </w:r>
      <w:r>
        <w:rPr>
          <w:rFonts w:ascii="Times New Roman" w:hAnsi="Times New Roman" w:eastAsia="Times New Roman" w:cs="Times New Roman"/>
          <w:i/>
          <w:iCs/>
          <w:sz w:val="24"/>
          <w:szCs w:val="24"/>
        </w:rPr>
        <w:t>Listeria monocytogenes</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O157:H7 colony biofilms by micellar-encapsulated eugenol and carvacrol. </w:t>
      </w:r>
      <w:r>
        <w:rPr>
          <w:rFonts w:ascii="Times New Roman" w:hAnsi="Times New Roman" w:eastAsia="Times New Roman" w:cs="Times New Roman"/>
          <w:i/>
          <w:iCs/>
          <w:sz w:val="24"/>
          <w:szCs w:val="24"/>
        </w:rPr>
        <w:t>Journal of Food Protection, 69</w:t>
      </w:r>
      <w:r>
        <w:rPr>
          <w:rFonts w:ascii="Times New Roman" w:hAnsi="Times New Roman" w:eastAsia="Times New Roman" w:cs="Times New Roman"/>
          <w:sz w:val="24"/>
          <w:szCs w:val="24"/>
        </w:rPr>
        <w:t>(12), 2947–2954.</w:t>
      </w:r>
    </w:p>
    <w:p w14:paraId="325C8D8A">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Pérez-Jiménez, J., Neveu, V., Vos, F., &amp; Scalbert, A. (2010). Identification of the 100 richest dietary sources of polyphenols: An application of the phenol-explorer database. </w:t>
      </w:r>
      <w:r>
        <w:rPr>
          <w:rFonts w:ascii="Times New Roman" w:hAnsi="Times New Roman" w:eastAsia="Times New Roman" w:cs="Times New Roman"/>
          <w:i/>
          <w:iCs/>
          <w:sz w:val="24"/>
          <w:szCs w:val="24"/>
        </w:rPr>
        <w:t>European Journal of Clinical Nutrition, 64</w:t>
      </w:r>
      <w:r>
        <w:rPr>
          <w:rFonts w:ascii="Times New Roman" w:hAnsi="Times New Roman" w:eastAsia="Times New Roman" w:cs="Times New Roman"/>
          <w:sz w:val="24"/>
          <w:szCs w:val="24"/>
        </w:rPr>
        <w:t>(Suppl 3), S112–S120.</w:t>
      </w:r>
    </w:p>
    <w:p w14:paraId="6D705A75">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Ramachandran, A., Snehalatha, C., Latha, E., Vijay, V., &amp; Viswanathan, M. (2017). Rising prevalence of NIDDM in an urban population in India. </w:t>
      </w:r>
      <w:r>
        <w:rPr>
          <w:rFonts w:ascii="Times New Roman" w:hAnsi="Times New Roman" w:eastAsia="Times New Roman" w:cs="Times New Roman"/>
          <w:i/>
          <w:iCs/>
          <w:sz w:val="24"/>
          <w:szCs w:val="24"/>
        </w:rPr>
        <w:t>Diabetologia, 40,</w:t>
      </w:r>
      <w:r>
        <w:rPr>
          <w:rFonts w:ascii="Times New Roman" w:hAnsi="Times New Roman" w:eastAsia="Times New Roman" w:cs="Times New Roman"/>
          <w:sz w:val="24"/>
          <w:szCs w:val="24"/>
        </w:rPr>
        <w:t xml:space="preserve"> 232–237.</w:t>
      </w:r>
    </w:p>
    <w:p w14:paraId="4225F887">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Rana, I. S., Rana, A. S., &amp; Rajak, R. C. (2011). Evaluation of antifungal activity in essential oil of the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L.</w:t>
      </w:r>
      <w:r>
        <w:rPr>
          <w:rFonts w:ascii="Times New Roman" w:hAnsi="Times New Roman" w:eastAsia="Times New Roman" w:cs="Times New Roman"/>
          <w:sz w:val="24"/>
          <w:szCs w:val="24"/>
        </w:rPr>
        <w:t xml:space="preserve">) by extraction, purification, and analysis of its main component eugenol. </w:t>
      </w:r>
      <w:r>
        <w:rPr>
          <w:rFonts w:ascii="Times New Roman" w:hAnsi="Times New Roman" w:eastAsia="Times New Roman" w:cs="Times New Roman"/>
          <w:i/>
          <w:iCs/>
          <w:sz w:val="24"/>
          <w:szCs w:val="24"/>
        </w:rPr>
        <w:t>Brazilian Journal of Microbiology, 42</w:t>
      </w:r>
      <w:r>
        <w:rPr>
          <w:rFonts w:ascii="Times New Roman" w:hAnsi="Times New Roman" w:eastAsia="Times New Roman" w:cs="Times New Roman"/>
          <w:sz w:val="24"/>
          <w:szCs w:val="24"/>
        </w:rPr>
        <w:t>(4), 1269–1277.</w:t>
      </w:r>
    </w:p>
    <w:p w14:paraId="06E687FB">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Ribeiro-Santos, R., Andrade, M., Melo, N. R. de, &amp; Sanches-Silva, A. (2017). Use of essential oils in active food packaging: Recent advances and future trends. </w:t>
      </w:r>
      <w:r>
        <w:rPr>
          <w:rFonts w:ascii="Times New Roman" w:hAnsi="Times New Roman" w:eastAsia="Times New Roman" w:cs="Times New Roman"/>
          <w:i/>
          <w:iCs/>
          <w:sz w:val="24"/>
          <w:szCs w:val="24"/>
        </w:rPr>
        <w:t>Trends in Food Science &amp; Technology, 61,</w:t>
      </w:r>
      <w:r>
        <w:rPr>
          <w:rFonts w:ascii="Times New Roman" w:hAnsi="Times New Roman" w:eastAsia="Times New Roman" w:cs="Times New Roman"/>
          <w:sz w:val="24"/>
          <w:szCs w:val="24"/>
        </w:rPr>
        <w:t xml:space="preserve"> 132–140. </w:t>
      </w:r>
      <w:r>
        <w:fldChar w:fldCharType="begin"/>
      </w:r>
      <w:r>
        <w:instrText xml:space="preserve"> HYPERLINK "https://doi.org/10.1016/j.tifs.2016.11.021" </w:instrText>
      </w:r>
      <w:r>
        <w:fldChar w:fldCharType="separate"/>
      </w:r>
      <w:r>
        <w:rPr>
          <w:rFonts w:ascii="Times New Roman" w:hAnsi="Times New Roman" w:eastAsia="Times New Roman" w:cs="Times New Roman"/>
          <w:color w:val="0000FF"/>
          <w:sz w:val="24"/>
          <w:szCs w:val="24"/>
          <w:u w:val="single"/>
        </w:rPr>
        <w:t>https://doi.org/10.1016/j.tifs.2016.11.021</w:t>
      </w:r>
      <w:r>
        <w:rPr>
          <w:rFonts w:ascii="Times New Roman" w:hAnsi="Times New Roman" w:eastAsia="Times New Roman" w:cs="Times New Roman"/>
          <w:color w:val="0000FF"/>
          <w:sz w:val="24"/>
          <w:szCs w:val="24"/>
          <w:u w:val="single"/>
        </w:rPr>
        <w:fldChar w:fldCharType="end"/>
      </w:r>
    </w:p>
    <w:p w14:paraId="1A101EE0">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Ross, J., &amp; Wilson, A. (2010). </w:t>
      </w:r>
      <w:r>
        <w:rPr>
          <w:rFonts w:ascii="Times New Roman" w:hAnsi="Times New Roman" w:eastAsia="Times New Roman" w:cs="Times New Roman"/>
          <w:i/>
          <w:iCs/>
          <w:sz w:val="24"/>
          <w:szCs w:val="24"/>
        </w:rPr>
        <w:t>Anatomy and Pathophysiology in Health and Illness</w:t>
      </w:r>
      <w:r>
        <w:rPr>
          <w:rFonts w:ascii="Times New Roman" w:hAnsi="Times New Roman" w:eastAsia="Times New Roman" w:cs="Times New Roman"/>
          <w:sz w:val="24"/>
          <w:szCs w:val="24"/>
        </w:rPr>
        <w:t xml:space="preserve"> (11th ed., pp. 227–229). Churchill Livingstone Elsevier.</w:t>
      </w:r>
    </w:p>
    <w:p w14:paraId="1E9D74A5">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Saeedi, P., Petersohn, I., Salpea, P., Malanda, B., Karuranga, S., Unwin,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hAnsi="Times New Roman" w:eastAsia="Times New Roman" w:cs="Times New Roman"/>
          <w:i/>
          <w:iCs/>
          <w:sz w:val="24"/>
          <w:szCs w:val="24"/>
        </w:rPr>
        <w:t>Diabetes Research and Clinical Practice, 157,</w:t>
      </w:r>
      <w:r>
        <w:rPr>
          <w:rFonts w:ascii="Times New Roman" w:hAnsi="Times New Roman" w:eastAsia="Times New Roman" w:cs="Times New Roman"/>
          <w:sz w:val="24"/>
          <w:szCs w:val="24"/>
        </w:rPr>
        <w:t xml:space="preserve"> 107843. </w:t>
      </w:r>
      <w:r>
        <w:fldChar w:fldCharType="begin"/>
      </w:r>
      <w:r>
        <w:instrText xml:space="preserve"> HYPERLINK "https://doi.org/10.1016/j.diabres.2019.107843" </w:instrText>
      </w:r>
      <w:r>
        <w:fldChar w:fldCharType="separate"/>
      </w:r>
      <w:r>
        <w:rPr>
          <w:rFonts w:ascii="Times New Roman" w:hAnsi="Times New Roman" w:eastAsia="Times New Roman" w:cs="Times New Roman"/>
          <w:color w:val="0000FF"/>
          <w:sz w:val="24"/>
          <w:szCs w:val="24"/>
          <w:u w:val="single"/>
        </w:rPr>
        <w:t>https://doi.org/10.1016/j.diabres.2019.107843</w:t>
      </w:r>
      <w:r>
        <w:rPr>
          <w:rFonts w:ascii="Times New Roman" w:hAnsi="Times New Roman" w:eastAsia="Times New Roman" w:cs="Times New Roman"/>
          <w:color w:val="0000FF"/>
          <w:sz w:val="24"/>
          <w:szCs w:val="24"/>
          <w:u w:val="single"/>
        </w:rPr>
        <w:fldChar w:fldCharType="end"/>
      </w:r>
    </w:p>
    <w:p w14:paraId="23C145D4">
      <w:pPr>
        <w:pStyle w:val="12"/>
        <w:ind w:left="720" w:hanging="720"/>
        <w:jc w:val="both"/>
      </w:pPr>
      <w:r>
        <w:t xml:space="preserve">Saleh, F., Khan, A., Haque, M. M., &amp; Uddin, S. M. K. (2022). Comparative study of different solvents in extracting phytochemicals and antimicrobial compounds from clove. </w:t>
      </w:r>
      <w:r>
        <w:rPr>
          <w:rStyle w:val="8"/>
        </w:rPr>
        <w:t>Scientific Reports</w:t>
      </w:r>
      <w:r>
        <w:t xml:space="preserve">, 12(1), 15904. </w:t>
      </w:r>
      <w:r>
        <w:fldChar w:fldCharType="begin"/>
      </w:r>
      <w:r>
        <w:instrText xml:space="preserve"> HYPERLINK "https://doi.org/10.1038/s41598-022-19944-0" </w:instrText>
      </w:r>
      <w:r>
        <w:fldChar w:fldCharType="separate"/>
      </w:r>
      <w:r>
        <w:rPr>
          <w:rStyle w:val="11"/>
          <w:rFonts w:eastAsiaTheme="majorEastAsia"/>
        </w:rPr>
        <w:t>https://doi.org/10.1038/s41598-022-19944-0</w:t>
      </w:r>
      <w:r>
        <w:rPr>
          <w:rStyle w:val="11"/>
          <w:rFonts w:eastAsiaTheme="majorEastAsia"/>
        </w:rPr>
        <w:fldChar w:fldCharType="end"/>
      </w:r>
    </w:p>
    <w:p w14:paraId="6BE02E5D">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Sapra, A., &amp; Bhandari, P. (2022). Diabetes Mellitus. Treasure Island, FL: StatPearls Publishing.</w:t>
      </w:r>
    </w:p>
    <w:p w14:paraId="6E9E9B50">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Sebaaly, C., Jraij, A., Fessi, H., Charcosset, C., &amp; Greige-Gerges, H. (2015). Preparation and characterization of clove essential oil-loaded liposomes. </w:t>
      </w:r>
      <w:r>
        <w:rPr>
          <w:rFonts w:ascii="Times New Roman" w:hAnsi="Times New Roman" w:eastAsia="Times New Roman" w:cs="Times New Roman"/>
          <w:i/>
          <w:iCs/>
          <w:sz w:val="24"/>
          <w:szCs w:val="24"/>
        </w:rPr>
        <w:t>Food Chemistry, 178,</w:t>
      </w:r>
      <w:r>
        <w:rPr>
          <w:rFonts w:ascii="Times New Roman" w:hAnsi="Times New Roman" w:eastAsia="Times New Roman" w:cs="Times New Roman"/>
          <w:sz w:val="24"/>
          <w:szCs w:val="24"/>
        </w:rPr>
        <w:t xml:space="preserve"> 52–62. </w:t>
      </w:r>
      <w:r>
        <w:fldChar w:fldCharType="begin"/>
      </w:r>
      <w:r>
        <w:instrText xml:space="preserve"> HYPERLINK "https://doi.org/10.1016/j.foodchem.2015.01.067" </w:instrText>
      </w:r>
      <w:r>
        <w:fldChar w:fldCharType="separate"/>
      </w:r>
      <w:r>
        <w:rPr>
          <w:rFonts w:ascii="Times New Roman" w:hAnsi="Times New Roman" w:eastAsia="Times New Roman" w:cs="Times New Roman"/>
          <w:color w:val="0000FF"/>
          <w:sz w:val="24"/>
          <w:szCs w:val="24"/>
          <w:u w:val="single"/>
        </w:rPr>
        <w:t>https://doi.org/10.1016/j.foodchem.2015.01.067</w:t>
      </w:r>
      <w:r>
        <w:rPr>
          <w:rFonts w:ascii="Times New Roman" w:hAnsi="Times New Roman" w:eastAsia="Times New Roman" w:cs="Times New Roman"/>
          <w:color w:val="0000FF"/>
          <w:sz w:val="24"/>
          <w:szCs w:val="24"/>
          <w:u w:val="single"/>
        </w:rPr>
        <w:fldChar w:fldCharType="end"/>
      </w:r>
    </w:p>
    <w:p w14:paraId="4ECE6B62">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Shan, B., Cai, Y. Z., Sun, M., &amp; Corke, H. (2015). Antioxidant capacity of 26 spice extracts and characterization of their phenolic constituents. </w:t>
      </w:r>
      <w:r>
        <w:rPr>
          <w:rFonts w:ascii="Times New Roman" w:hAnsi="Times New Roman" w:eastAsia="Times New Roman" w:cs="Times New Roman"/>
          <w:i/>
          <w:iCs/>
          <w:sz w:val="24"/>
          <w:szCs w:val="24"/>
        </w:rPr>
        <w:t>Journal of Agricultural and Food Chemistry, 53</w:t>
      </w:r>
      <w:r>
        <w:rPr>
          <w:rFonts w:ascii="Times New Roman" w:hAnsi="Times New Roman" w:eastAsia="Times New Roman" w:cs="Times New Roman"/>
          <w:sz w:val="24"/>
          <w:szCs w:val="24"/>
        </w:rPr>
        <w:t>(20), 7749–7759.</w:t>
      </w:r>
    </w:p>
    <w:p w14:paraId="78A3E31F">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Shaw, J., Zimmet, P., de Courten, M., Dowse, G., Chitson, P., &amp; Gareeboo, 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(2019). Impaired fasting glucose or impaired glucose tolerance. </w:t>
      </w:r>
      <w:r>
        <w:rPr>
          <w:rFonts w:ascii="Times New Roman" w:hAnsi="Times New Roman" w:eastAsia="Times New Roman" w:cs="Times New Roman"/>
          <w:i/>
          <w:iCs/>
          <w:sz w:val="24"/>
          <w:szCs w:val="24"/>
        </w:rPr>
        <w:t>Diabetes Care, 22,</w:t>
      </w:r>
      <w:r>
        <w:rPr>
          <w:rFonts w:ascii="Times New Roman" w:hAnsi="Times New Roman" w:eastAsia="Times New Roman" w:cs="Times New Roman"/>
          <w:sz w:val="24"/>
          <w:szCs w:val="24"/>
        </w:rPr>
        <w:t xml:space="preserve"> 399–402.</w:t>
      </w:r>
    </w:p>
    <w:p w14:paraId="77E3BB3C">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Sicree, R., Shaw, J., &amp; Zimmet, P. (2016). Diabetes and impaired glucose tolerance. </w:t>
      </w:r>
      <w:r>
        <w:rPr>
          <w:rFonts w:ascii="Times New Roman" w:hAnsi="Times New Roman" w:eastAsia="Times New Roman" w:cs="Times New Roman"/>
          <w:i/>
          <w:iCs/>
          <w:sz w:val="24"/>
          <w:szCs w:val="24"/>
        </w:rPr>
        <w:t>Diabetes Atlas International Diabetes Federation,</w:t>
      </w:r>
      <w:r>
        <w:rPr>
          <w:rFonts w:ascii="Times New Roman" w:hAnsi="Times New Roman" w:eastAsia="Times New Roman" w:cs="Times New Roman"/>
          <w:sz w:val="24"/>
          <w:szCs w:val="24"/>
        </w:rPr>
        <w:t xml:space="preserve"> 15–103.</w:t>
      </w:r>
    </w:p>
    <w:p w14:paraId="4A1CDEEA">
      <w:pPr>
        <w:pStyle w:val="12"/>
        <w:ind w:left="720" w:hanging="720"/>
        <w:jc w:val="both"/>
      </w:pPr>
      <w:r>
        <w:t xml:space="preserve">Singh, G., Sharma, R., &amp; Jain, A. (2021). Comparative phytochemical screening and antibacterial efficacy of clove (Syzygium aromaticum) extracts against Gram-positive and Gram-negative bacteria. </w:t>
      </w:r>
      <w:r>
        <w:rPr>
          <w:rStyle w:val="8"/>
        </w:rPr>
        <w:t>International Journal of Microbiology Research</w:t>
      </w:r>
      <w:r>
        <w:t>, 13(2), 45–52.</w:t>
      </w:r>
    </w:p>
    <w:p w14:paraId="675543C6">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Sofia, P. K., Prasad, R., Vijay, V. K., &amp; Srivastava, A. K. (2017). Evaluation of antibacterial activity of Indian spices against common foodborne pathogens. </w:t>
      </w:r>
      <w:r>
        <w:rPr>
          <w:rFonts w:ascii="Times New Roman" w:hAnsi="Times New Roman" w:eastAsia="Times New Roman" w:cs="Times New Roman"/>
          <w:i/>
          <w:iCs/>
          <w:sz w:val="24"/>
          <w:szCs w:val="24"/>
        </w:rPr>
        <w:t>International Journal of Food Science and Technology, 42</w:t>
      </w:r>
      <w:r>
        <w:rPr>
          <w:rFonts w:ascii="Times New Roman" w:hAnsi="Times New Roman" w:eastAsia="Times New Roman" w:cs="Times New Roman"/>
          <w:sz w:val="24"/>
          <w:szCs w:val="24"/>
        </w:rPr>
        <w:t>(8), 910–915.</w:t>
      </w:r>
    </w:p>
    <w:p w14:paraId="7275BB32">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Sridhar, G. R., Rao, P. V., &amp; Ahuja, M. M. S. (2012). Epidemiology of diabetes and its complications. In: </w:t>
      </w:r>
      <w:r>
        <w:rPr>
          <w:rFonts w:ascii="Times New Roman" w:hAnsi="Times New Roman" w:eastAsia="Times New Roman" w:cs="Times New Roman"/>
          <w:i/>
          <w:iCs/>
          <w:sz w:val="24"/>
          <w:szCs w:val="24"/>
        </w:rPr>
        <w:t>RSSDI Textbook of Diabetes Mellitus</w:t>
      </w:r>
      <w:r>
        <w:rPr>
          <w:rFonts w:ascii="Times New Roman" w:hAnsi="Times New Roman" w:eastAsia="Times New Roman" w:cs="Times New Roman"/>
          <w:sz w:val="24"/>
          <w:szCs w:val="24"/>
        </w:rPr>
        <w:t xml:space="preserve"> (pp. 95–112).</w:t>
      </w:r>
    </w:p>
    <w:p w14:paraId="7461E53D">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Tahir, R. A., Sarfraz, A., Ashraf, A., &amp; Adil, S. (2016). Chemical composition and antidiabetic activity of essential oils obtained from two spices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Cuminum cyminum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International Journal of Food Properties, 19</w:t>
      </w:r>
      <w:r>
        <w:rPr>
          <w:rFonts w:ascii="Times New Roman" w:hAnsi="Times New Roman" w:eastAsia="Times New Roman" w:cs="Times New Roman"/>
          <w:sz w:val="24"/>
          <w:szCs w:val="24"/>
        </w:rPr>
        <w:t xml:space="preserve">(10), 2156–2164. </w:t>
      </w:r>
      <w:r>
        <w:fldChar w:fldCharType="begin"/>
      </w:r>
      <w:r>
        <w:instrText xml:space="preserve"> HYPERLINK "https://doi.org/10.1080/10942912.2015.1110166" </w:instrText>
      </w:r>
      <w:r>
        <w:fldChar w:fldCharType="separate"/>
      </w:r>
      <w:r>
        <w:rPr>
          <w:rFonts w:ascii="Times New Roman" w:hAnsi="Times New Roman" w:eastAsia="Times New Roman" w:cs="Times New Roman"/>
          <w:color w:val="0000FF"/>
          <w:sz w:val="24"/>
          <w:szCs w:val="24"/>
          <w:u w:val="single"/>
        </w:rPr>
        <w:t>https://doi.org/10.1080/10942912.2015.1110166</w:t>
      </w:r>
      <w:r>
        <w:rPr>
          <w:rFonts w:ascii="Times New Roman" w:hAnsi="Times New Roman" w:eastAsia="Times New Roman" w:cs="Times New Roman"/>
          <w:color w:val="0000FF"/>
          <w:sz w:val="24"/>
          <w:szCs w:val="24"/>
          <w:u w:val="single"/>
        </w:rPr>
        <w:fldChar w:fldCharType="end"/>
      </w:r>
    </w:p>
    <w:p w14:paraId="6EA470C7">
      <w:pPr>
        <w:pStyle w:val="12"/>
        <w:ind w:left="720" w:hanging="720"/>
        <w:jc w:val="both"/>
      </w:pPr>
      <w:r>
        <w:t xml:space="preserve">Tahsiri, M. R., Nikkhah, M., &amp; Khakbaz Heshmati, G. (2023). Antibacterial and antioxidant activities of clove essential oil: A systematic review. </w:t>
      </w:r>
      <w:r>
        <w:rPr>
          <w:rStyle w:val="8"/>
        </w:rPr>
        <w:t>Natural Product Research</w:t>
      </w:r>
      <w:r>
        <w:t xml:space="preserve">, 37(10), 1815–1823. </w:t>
      </w:r>
      <w:r>
        <w:fldChar w:fldCharType="begin"/>
      </w:r>
      <w:r>
        <w:instrText xml:space="preserve"> HYPERLINK "https://doi.org/10.1080/14786419.2022.2043527" </w:instrText>
      </w:r>
      <w:r>
        <w:fldChar w:fldCharType="separate"/>
      </w:r>
      <w:r>
        <w:rPr>
          <w:rStyle w:val="11"/>
          <w:rFonts w:eastAsiaTheme="majorEastAsia"/>
        </w:rPr>
        <w:t>https://doi.org/10.1080/14786419.2022.2043527</w:t>
      </w:r>
      <w:r>
        <w:rPr>
          <w:rStyle w:val="11"/>
          <w:rFonts w:eastAsiaTheme="majorEastAsia"/>
        </w:rPr>
        <w:fldChar w:fldCharType="end"/>
      </w:r>
    </w:p>
    <w:p w14:paraId="218070C1">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Vahedikia, N., Garavand, F., Tajeddin, B., Cacciotti, I., Jafari, S. M., &amp; Omidi, T.,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(2019). Biodegradable zein film composites reinforced with chitosan nanoparticles and cinnamon essential oil: Physical, mechanical, structural, and antimicrobial attributes. </w:t>
      </w:r>
      <w:r>
        <w:rPr>
          <w:rFonts w:ascii="Times New Roman" w:hAnsi="Times New Roman" w:eastAsia="Times New Roman" w:cs="Times New Roman"/>
          <w:i/>
          <w:iCs/>
          <w:sz w:val="24"/>
          <w:szCs w:val="24"/>
        </w:rPr>
        <w:t>Colloids and Surfaces B: Biointerfaces, 177,</w:t>
      </w:r>
      <w:r>
        <w:rPr>
          <w:rFonts w:ascii="Times New Roman" w:hAnsi="Times New Roman" w:eastAsia="Times New Roman" w:cs="Times New Roman"/>
          <w:sz w:val="24"/>
          <w:szCs w:val="24"/>
        </w:rPr>
        <w:t xml:space="preserve"> 25–32. </w:t>
      </w:r>
      <w:r>
        <w:fldChar w:fldCharType="begin"/>
      </w:r>
      <w:r>
        <w:instrText xml:space="preserve"> HYPERLINK "https://doi.org/10.1016/j.colsurfb.2019.01.045" </w:instrText>
      </w:r>
      <w:r>
        <w:fldChar w:fldCharType="separate"/>
      </w:r>
      <w:r>
        <w:rPr>
          <w:rFonts w:ascii="Times New Roman" w:hAnsi="Times New Roman" w:eastAsia="Times New Roman" w:cs="Times New Roman"/>
          <w:color w:val="0000FF"/>
          <w:sz w:val="24"/>
          <w:szCs w:val="24"/>
          <w:u w:val="single"/>
        </w:rPr>
        <w:t>https://doi.org/10.1016/j.colsurfb.2019.01.045</w:t>
      </w:r>
      <w:r>
        <w:rPr>
          <w:rFonts w:ascii="Times New Roman" w:hAnsi="Times New Roman" w:eastAsia="Times New Roman" w:cs="Times New Roman"/>
          <w:color w:val="0000FF"/>
          <w:sz w:val="24"/>
          <w:szCs w:val="24"/>
          <w:u w:val="single"/>
        </w:rPr>
        <w:fldChar w:fldCharType="end"/>
      </w:r>
    </w:p>
    <w:p w14:paraId="4E3A8FE6">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Voon, H. C., Bhat, R., &amp; Rusul, G. (2012). Flower extracts and their essential oils as potential antimicrobial agents for food uses and pharmaceutical applications. </w:t>
      </w:r>
      <w:r>
        <w:rPr>
          <w:rFonts w:ascii="Times New Roman" w:hAnsi="Times New Roman" w:eastAsia="Times New Roman" w:cs="Times New Roman"/>
          <w:i/>
          <w:iCs/>
          <w:sz w:val="24"/>
          <w:szCs w:val="24"/>
        </w:rPr>
        <w:t>Comprehensive Reviews in Food Science and Food Safety, 11,</w:t>
      </w:r>
      <w:r>
        <w:rPr>
          <w:rFonts w:ascii="Times New Roman" w:hAnsi="Times New Roman" w:eastAsia="Times New Roman" w:cs="Times New Roman"/>
          <w:sz w:val="24"/>
          <w:szCs w:val="24"/>
        </w:rPr>
        <w:t xml:space="preserve"> 34–55. </w:t>
      </w:r>
      <w:r>
        <w:fldChar w:fldCharType="begin"/>
      </w:r>
      <w:r>
        <w:instrText xml:space="preserve"> HYPERLINK "https://doi.org/10.1111/j.1541-4337.2011.00169.x" </w:instrText>
      </w:r>
      <w:r>
        <w:fldChar w:fldCharType="separate"/>
      </w:r>
      <w:r>
        <w:rPr>
          <w:rFonts w:ascii="Times New Roman" w:hAnsi="Times New Roman" w:eastAsia="Times New Roman" w:cs="Times New Roman"/>
          <w:color w:val="0000FF"/>
          <w:sz w:val="24"/>
          <w:szCs w:val="24"/>
          <w:u w:val="single"/>
        </w:rPr>
        <w:t>https://doi.org/10.1111/j.1541-4337.2011.00169.x</w:t>
      </w:r>
      <w:r>
        <w:rPr>
          <w:rFonts w:ascii="Times New Roman" w:hAnsi="Times New Roman" w:eastAsia="Times New Roman" w:cs="Times New Roman"/>
          <w:color w:val="0000FF"/>
          <w:sz w:val="24"/>
          <w:szCs w:val="24"/>
          <w:u w:val="single"/>
        </w:rPr>
        <w:fldChar w:fldCharType="end"/>
      </w:r>
    </w:p>
    <w:p w14:paraId="3875A8FC">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Wild, S., Roglic, G., Green, A., Sicree, R., &amp; King, H. (2017). Global prevalence of diabetes: Estimates for the year 2000 and projections for 2030. </w:t>
      </w:r>
      <w:r>
        <w:rPr>
          <w:rFonts w:ascii="Times New Roman" w:hAnsi="Times New Roman" w:eastAsia="Times New Roman" w:cs="Times New Roman"/>
          <w:i/>
          <w:iCs/>
          <w:sz w:val="24"/>
          <w:szCs w:val="24"/>
        </w:rPr>
        <w:t>Diabetes Care, 27,</w:t>
      </w:r>
      <w:r>
        <w:rPr>
          <w:rFonts w:ascii="Times New Roman" w:hAnsi="Times New Roman" w:eastAsia="Times New Roman" w:cs="Times New Roman"/>
          <w:sz w:val="24"/>
          <w:szCs w:val="24"/>
        </w:rPr>
        <w:t xml:space="preserve"> 1047–1053.</w:t>
      </w:r>
    </w:p>
    <w:p w14:paraId="6016BCD1">
      <w:pPr>
        <w:pStyle w:val="12"/>
        <w:ind w:left="720" w:hanging="720"/>
        <w:jc w:val="both"/>
      </w:pPr>
      <w:r>
        <w:t xml:space="preserve">World Health Organization (WHO). (2023). </w:t>
      </w:r>
      <w:r>
        <w:rPr>
          <w:rStyle w:val="8"/>
        </w:rPr>
        <w:t>Global antimicrobial resistance and use surveillance system (GLASS) report 2023</w:t>
      </w:r>
      <w:r>
        <w:t xml:space="preserve">. World Health Organization. </w:t>
      </w:r>
      <w:r>
        <w:fldChar w:fldCharType="begin"/>
      </w:r>
      <w:r>
        <w:instrText xml:space="preserve"> HYPERLINK "https://www.who.int/publications/i/item/9789240070140" </w:instrText>
      </w:r>
      <w:r>
        <w:fldChar w:fldCharType="separate"/>
      </w:r>
      <w:r>
        <w:rPr>
          <w:rStyle w:val="11"/>
          <w:rFonts w:eastAsiaTheme="majorEastAsia"/>
        </w:rPr>
        <w:t>https://www.who.int/publications/i/item/9789240070140</w:t>
      </w:r>
      <w:r>
        <w:rPr>
          <w:rStyle w:val="11"/>
          <w:rFonts w:eastAsiaTheme="majorEastAsia"/>
        </w:rPr>
        <w:fldChar w:fldCharType="end"/>
      </w:r>
    </w:p>
    <w:p w14:paraId="4382A203">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Yamazaki, D., Hitomi, H., &amp; Nishiyama, A. (2018). Hypertension with diabetes mellitus complications. </w:t>
      </w:r>
      <w:r>
        <w:rPr>
          <w:rFonts w:ascii="Times New Roman" w:hAnsi="Times New Roman" w:eastAsia="Times New Roman" w:cs="Times New Roman"/>
          <w:i/>
          <w:iCs/>
          <w:sz w:val="24"/>
          <w:szCs w:val="24"/>
        </w:rPr>
        <w:t>Hypertension Research, 41,</w:t>
      </w:r>
      <w:r>
        <w:rPr>
          <w:rFonts w:ascii="Times New Roman" w:hAnsi="Times New Roman" w:eastAsia="Times New Roman" w:cs="Times New Roman"/>
          <w:sz w:val="24"/>
          <w:szCs w:val="24"/>
        </w:rPr>
        <w:t xml:space="preserve"> 147–156. </w:t>
      </w:r>
      <w:r>
        <w:fldChar w:fldCharType="begin"/>
      </w:r>
      <w:r>
        <w:instrText xml:space="preserve"> HYPERLINK "https://doi.org/10.1038/s41440-017-0008-y" </w:instrText>
      </w:r>
      <w:r>
        <w:fldChar w:fldCharType="separate"/>
      </w:r>
      <w:r>
        <w:rPr>
          <w:rFonts w:ascii="Times New Roman" w:hAnsi="Times New Roman" w:eastAsia="Times New Roman" w:cs="Times New Roman"/>
          <w:color w:val="0000FF"/>
          <w:sz w:val="24"/>
          <w:szCs w:val="24"/>
          <w:u w:val="single"/>
        </w:rPr>
        <w:t>https://doi.org/10.1038/s41440-017-0008-y</w:t>
      </w:r>
      <w:r>
        <w:rPr>
          <w:rFonts w:ascii="Times New Roman" w:hAnsi="Times New Roman" w:eastAsia="Times New Roman" w:cs="Times New Roman"/>
          <w:color w:val="0000FF"/>
          <w:sz w:val="24"/>
          <w:szCs w:val="24"/>
          <w:u w:val="single"/>
        </w:rPr>
        <w:fldChar w:fldCharType="end"/>
      </w:r>
    </w:p>
    <w:p w14:paraId="5FAD7CD4">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Zeller, M., Danchin, N., Simon, D., Vahanian, A., Lorgis, L., Cottin, Y.,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(2010). Impact of type of preadmission sulfonylureas on mortality and cardiovascular outcomes in diabetic patients with acute myocardial infarction. </w:t>
      </w:r>
      <w:r>
        <w:rPr>
          <w:rFonts w:ascii="Times New Roman" w:hAnsi="Times New Roman" w:eastAsia="Times New Roman" w:cs="Times New Roman"/>
          <w:i/>
          <w:iCs/>
          <w:sz w:val="24"/>
          <w:szCs w:val="24"/>
        </w:rPr>
        <w:t>The Journal of Clinical Endocrinology &amp; Metabolism, 95</w:t>
      </w:r>
      <w:r>
        <w:rPr>
          <w:rFonts w:ascii="Times New Roman" w:hAnsi="Times New Roman" w:eastAsia="Times New Roman" w:cs="Times New Roman"/>
          <w:sz w:val="24"/>
          <w:szCs w:val="24"/>
        </w:rPr>
        <w:t xml:space="preserve">(11), 4993–5002. </w:t>
      </w:r>
      <w:r>
        <w:fldChar w:fldCharType="begin"/>
      </w:r>
      <w:r>
        <w:instrText xml:space="preserve"> HYPERLINK "https://doi.org/10.1210/jc.2010-0449" </w:instrText>
      </w:r>
      <w:r>
        <w:fldChar w:fldCharType="separate"/>
      </w:r>
      <w:r>
        <w:rPr>
          <w:rFonts w:ascii="Times New Roman" w:hAnsi="Times New Roman" w:eastAsia="Times New Roman" w:cs="Times New Roman"/>
          <w:color w:val="0000FF"/>
          <w:sz w:val="24"/>
          <w:szCs w:val="24"/>
          <w:u w:val="single"/>
        </w:rPr>
        <w:t>https://doi.org/10.1210/jc.2010-0449</w:t>
      </w:r>
      <w:r>
        <w:rPr>
          <w:rFonts w:ascii="Times New Roman" w:hAnsi="Times New Roman" w:eastAsia="Times New Roman" w:cs="Times New Roman"/>
          <w:color w:val="0000FF"/>
          <w:sz w:val="24"/>
          <w:szCs w:val="24"/>
          <w:u w:val="single"/>
        </w:rPr>
        <w:fldChar w:fldCharType="end"/>
      </w:r>
    </w:p>
    <w:p w14:paraId="0C5A6D4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Zhelyazkov, S., Zsivanovits, G., Stamenova, E., &amp; Marudova, M. (2022). Physical and barrier properties of clove essential oil-loaded potato starch edible films. </w:t>
      </w:r>
      <w:r>
        <w:rPr>
          <w:rFonts w:ascii="Times New Roman" w:hAnsi="Times New Roman" w:eastAsia="Times New Roman" w:cs="Times New Roman"/>
          <w:i/>
          <w:iCs/>
          <w:sz w:val="24"/>
          <w:szCs w:val="24"/>
        </w:rPr>
        <w:t>Biointerface Research in Applied Chemistry, 12,</w:t>
      </w:r>
      <w:r>
        <w:rPr>
          <w:rFonts w:ascii="Times New Roman" w:hAnsi="Times New Roman" w:eastAsia="Times New Roman" w:cs="Times New Roman"/>
          <w:sz w:val="24"/>
          <w:szCs w:val="24"/>
        </w:rPr>
        <w:t xml:space="preserve"> 4603–4612. </w:t>
      </w:r>
      <w:r>
        <w:fldChar w:fldCharType="begin"/>
      </w:r>
      <w:r>
        <w:instrText xml:space="preserve"> HYPERLINK "https://doi.org/10.33263/BRIAC124.46034612" </w:instrText>
      </w:r>
      <w:r>
        <w:fldChar w:fldCharType="separate"/>
      </w:r>
      <w:r>
        <w:rPr>
          <w:rFonts w:ascii="Times New Roman" w:hAnsi="Times New Roman" w:eastAsia="Times New Roman" w:cs="Times New Roman"/>
          <w:color w:val="0000FF"/>
          <w:sz w:val="24"/>
          <w:szCs w:val="24"/>
          <w:u w:val="single"/>
        </w:rPr>
        <w:t>https://doi.org/10.33263/BRIAC124.46034612</w:t>
      </w:r>
      <w:r>
        <w:rPr>
          <w:rFonts w:ascii="Times New Roman" w:hAnsi="Times New Roman" w:eastAsia="Times New Roman" w:cs="Times New Roman"/>
          <w:color w:val="0000FF"/>
          <w:sz w:val="24"/>
          <w:szCs w:val="24"/>
          <w:u w:val="single"/>
        </w:rPr>
        <w:fldChar w:fldCharType="end"/>
      </w:r>
    </w:p>
    <w:p w14:paraId="43D9E9C2">
      <w:pPr>
        <w:spacing w:line="480" w:lineRule="auto"/>
        <w:jc w:val="both"/>
      </w:pPr>
    </w:p>
    <w:sectPr>
      <w:pgSz w:w="11906" w:h="16838"/>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2409317"/>
      <w:docPartObj>
        <w:docPartGallery w:val="AutoText"/>
      </w:docPartObj>
    </w:sdtPr>
    <w:sdtContent>
      <w:p w14:paraId="2DD8B2F7">
        <w:pPr>
          <w:pStyle w:val="9"/>
          <w:jc w:val="center"/>
        </w:pPr>
        <w:r>
          <w:fldChar w:fldCharType="begin"/>
        </w:r>
        <w:r>
          <w:instrText xml:space="preserve"> PAGE   \* MERGEFORMAT </w:instrText>
        </w:r>
        <w:r>
          <w:fldChar w:fldCharType="separate"/>
        </w:r>
        <w:r>
          <w:t>2</w:t>
        </w:r>
        <w:r>
          <w:fldChar w:fldCharType="end"/>
        </w:r>
      </w:p>
    </w:sdtContent>
  </w:sdt>
  <w:p w14:paraId="1169C18D">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3242A"/>
    <w:multiLevelType w:val="multilevel"/>
    <w:tmpl w:val="0663242A"/>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8D472CD"/>
    <w:multiLevelType w:val="multilevel"/>
    <w:tmpl w:val="58D472CD"/>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98"/>
    <w:rsid w:val="00000019"/>
    <w:rsid w:val="00001376"/>
    <w:rsid w:val="00001C3B"/>
    <w:rsid w:val="00021DDB"/>
    <w:rsid w:val="0006494C"/>
    <w:rsid w:val="000C6AE5"/>
    <w:rsid w:val="000C7998"/>
    <w:rsid w:val="001278C9"/>
    <w:rsid w:val="00134CE1"/>
    <w:rsid w:val="0015354F"/>
    <w:rsid w:val="001F46C4"/>
    <w:rsid w:val="00233814"/>
    <w:rsid w:val="0024403D"/>
    <w:rsid w:val="002F4CB9"/>
    <w:rsid w:val="003432E8"/>
    <w:rsid w:val="003B2DA8"/>
    <w:rsid w:val="00405556"/>
    <w:rsid w:val="00446A16"/>
    <w:rsid w:val="0047014A"/>
    <w:rsid w:val="00497369"/>
    <w:rsid w:val="004B46A7"/>
    <w:rsid w:val="004E269E"/>
    <w:rsid w:val="004F0D28"/>
    <w:rsid w:val="00504545"/>
    <w:rsid w:val="00525489"/>
    <w:rsid w:val="00552ED0"/>
    <w:rsid w:val="00586229"/>
    <w:rsid w:val="005B181E"/>
    <w:rsid w:val="005B2FC7"/>
    <w:rsid w:val="005B34E4"/>
    <w:rsid w:val="005B34FC"/>
    <w:rsid w:val="005C62BB"/>
    <w:rsid w:val="006A7785"/>
    <w:rsid w:val="006B41C6"/>
    <w:rsid w:val="00750E1E"/>
    <w:rsid w:val="007E2F1E"/>
    <w:rsid w:val="007F1B6A"/>
    <w:rsid w:val="007F260B"/>
    <w:rsid w:val="00802916"/>
    <w:rsid w:val="00833C40"/>
    <w:rsid w:val="00850CF5"/>
    <w:rsid w:val="00854EA9"/>
    <w:rsid w:val="00884B49"/>
    <w:rsid w:val="008A7691"/>
    <w:rsid w:val="008C3374"/>
    <w:rsid w:val="008D67C7"/>
    <w:rsid w:val="00903BFA"/>
    <w:rsid w:val="00911FA9"/>
    <w:rsid w:val="0091420E"/>
    <w:rsid w:val="00960CC5"/>
    <w:rsid w:val="009722CD"/>
    <w:rsid w:val="0097361E"/>
    <w:rsid w:val="00985588"/>
    <w:rsid w:val="00A138A4"/>
    <w:rsid w:val="00A21B4A"/>
    <w:rsid w:val="00A60872"/>
    <w:rsid w:val="00A65AE7"/>
    <w:rsid w:val="00AC362F"/>
    <w:rsid w:val="00B0493F"/>
    <w:rsid w:val="00B07469"/>
    <w:rsid w:val="00B23D8E"/>
    <w:rsid w:val="00B327ED"/>
    <w:rsid w:val="00B43DEE"/>
    <w:rsid w:val="00B56205"/>
    <w:rsid w:val="00B62DBB"/>
    <w:rsid w:val="00B97A04"/>
    <w:rsid w:val="00BA3B38"/>
    <w:rsid w:val="00BD3E8C"/>
    <w:rsid w:val="00C106FA"/>
    <w:rsid w:val="00CA7556"/>
    <w:rsid w:val="00CA7878"/>
    <w:rsid w:val="00CD00E4"/>
    <w:rsid w:val="00D16C19"/>
    <w:rsid w:val="00D8755D"/>
    <w:rsid w:val="00D91145"/>
    <w:rsid w:val="00DC1ADE"/>
    <w:rsid w:val="00DD7B38"/>
    <w:rsid w:val="00DE670E"/>
    <w:rsid w:val="00E0490F"/>
    <w:rsid w:val="00E606DE"/>
    <w:rsid w:val="00E92E39"/>
    <w:rsid w:val="00EE444B"/>
    <w:rsid w:val="00EE5E6A"/>
    <w:rsid w:val="00EF19E9"/>
    <w:rsid w:val="00F2637E"/>
    <w:rsid w:val="00F90C3D"/>
    <w:rsid w:val="00FB75EA"/>
    <w:rsid w:val="49A5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link w:val="17"/>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link w:val="19"/>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24"/>
    <w:unhideWhenUsed/>
    <w:uiPriority w:val="99"/>
    <w:pPr>
      <w:tabs>
        <w:tab w:val="center" w:pos="4680"/>
        <w:tab w:val="right" w:pos="9360"/>
      </w:tabs>
      <w:spacing w:after="0" w:line="240" w:lineRule="auto"/>
    </w:pPr>
  </w:style>
  <w:style w:type="paragraph" w:styleId="10">
    <w:name w:val="header"/>
    <w:basedOn w:val="1"/>
    <w:link w:val="22"/>
    <w:unhideWhenUsed/>
    <w:uiPriority w:val="99"/>
    <w:pPr>
      <w:tabs>
        <w:tab w:val="center" w:pos="4513"/>
        <w:tab w:val="right" w:pos="9026"/>
      </w:tabs>
      <w:spacing w:after="0" w:line="240" w:lineRule="auto"/>
    </w:pPr>
    <w:rPr>
      <w:rFonts w:eastAsiaTheme="minorEastAsia"/>
      <w:lang w:val="en-GB" w:eastAsia="zh-CN"/>
    </w:rPr>
  </w:style>
  <w:style w:type="character" w:styleId="11">
    <w:name w:val="Hyperlink"/>
    <w:basedOn w:val="6"/>
    <w:unhideWhenUsed/>
    <w:qFormat/>
    <w:uiPriority w:val="99"/>
    <w:rPr>
      <w:color w:val="0000FF"/>
      <w:u w:val="single"/>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6"/>
    <w:qFormat/>
    <w:uiPriority w:val="22"/>
    <w:rPr>
      <w:b/>
      <w:bCs/>
    </w:rPr>
  </w:style>
  <w:style w:type="paragraph" w:styleId="14">
    <w:name w:val="toc 1"/>
    <w:basedOn w:val="1"/>
    <w:next w:val="1"/>
    <w:autoRedefine/>
    <w:unhideWhenUsed/>
    <w:uiPriority w:val="39"/>
    <w:pPr>
      <w:spacing w:after="100"/>
    </w:pPr>
  </w:style>
  <w:style w:type="paragraph" w:styleId="15">
    <w:name w:val="toc 2"/>
    <w:basedOn w:val="1"/>
    <w:next w:val="1"/>
    <w:autoRedefine/>
    <w:unhideWhenUsed/>
    <w:qFormat/>
    <w:uiPriority w:val="39"/>
    <w:pPr>
      <w:spacing w:after="100"/>
      <w:ind w:left="220"/>
    </w:pPr>
  </w:style>
  <w:style w:type="paragraph" w:styleId="16">
    <w:name w:val="toc 3"/>
    <w:basedOn w:val="1"/>
    <w:next w:val="1"/>
    <w:autoRedefine/>
    <w:unhideWhenUsed/>
    <w:uiPriority w:val="39"/>
    <w:pPr>
      <w:spacing w:after="100"/>
      <w:ind w:left="440"/>
    </w:pPr>
  </w:style>
  <w:style w:type="character" w:customStyle="1" w:styleId="17">
    <w:name w:val="Heading 2 Char"/>
    <w:basedOn w:val="6"/>
    <w:link w:val="3"/>
    <w:qFormat/>
    <w:uiPriority w:val="9"/>
    <w:rPr>
      <w:rFonts w:ascii="Times New Roman" w:hAnsi="Times New Roman" w:eastAsia="Times New Roman" w:cs="Times New Roman"/>
      <w:b/>
      <w:bCs/>
      <w:sz w:val="36"/>
      <w:szCs w:val="36"/>
    </w:rPr>
  </w:style>
  <w:style w:type="character" w:customStyle="1" w:styleId="18">
    <w:name w:val="Heading 3 Char"/>
    <w:basedOn w:val="6"/>
    <w:link w:val="4"/>
    <w:qFormat/>
    <w:uiPriority w:val="9"/>
    <w:rPr>
      <w:rFonts w:ascii="Times New Roman" w:hAnsi="Times New Roman" w:eastAsia="Times New Roman" w:cs="Times New Roman"/>
      <w:b/>
      <w:bCs/>
      <w:sz w:val="27"/>
      <w:szCs w:val="27"/>
    </w:rPr>
  </w:style>
  <w:style w:type="character" w:customStyle="1" w:styleId="19">
    <w:name w:val="Heading 4 Char"/>
    <w:basedOn w:val="6"/>
    <w:link w:val="5"/>
    <w:semiHidden/>
    <w:qFormat/>
    <w:uiPriority w:val="9"/>
    <w:rPr>
      <w:rFonts w:asciiTheme="majorHAnsi" w:hAnsiTheme="majorHAnsi" w:eastAsiaTheme="majorEastAsia" w:cstheme="majorBidi"/>
      <w:i/>
      <w:iCs/>
      <w:color w:val="2F5597" w:themeColor="accent1" w:themeShade="BF"/>
    </w:rPr>
  </w:style>
  <w:style w:type="paragraph" w:styleId="20">
    <w:name w:val="List Paragraph"/>
    <w:basedOn w:val="1"/>
    <w:qFormat/>
    <w:uiPriority w:val="34"/>
    <w:pPr>
      <w:ind w:left="720"/>
      <w:contextualSpacing/>
    </w:pPr>
    <w:rPr>
      <w:rFonts w:eastAsiaTheme="minorEastAsia"/>
      <w:lang w:val="en-GB" w:eastAsia="zh-CN"/>
    </w:rPr>
  </w:style>
  <w:style w:type="character" w:customStyle="1" w:styleId="21">
    <w:name w:val="Heading 1 Char"/>
    <w:basedOn w:val="6"/>
    <w:link w:val="2"/>
    <w:qFormat/>
    <w:uiPriority w:val="9"/>
    <w:rPr>
      <w:rFonts w:asciiTheme="majorHAnsi" w:hAnsiTheme="majorHAnsi" w:eastAsiaTheme="majorEastAsia" w:cstheme="majorBidi"/>
      <w:color w:val="2F5597" w:themeColor="accent1" w:themeShade="BF"/>
      <w:sz w:val="32"/>
      <w:szCs w:val="32"/>
    </w:rPr>
  </w:style>
  <w:style w:type="character" w:customStyle="1" w:styleId="22">
    <w:name w:val="Header Char"/>
    <w:basedOn w:val="6"/>
    <w:link w:val="10"/>
    <w:qFormat/>
    <w:uiPriority w:val="99"/>
    <w:rPr>
      <w:rFonts w:eastAsiaTheme="minorEastAsia"/>
      <w:lang w:val="en-GB" w:eastAsia="zh-CN"/>
    </w:rPr>
  </w:style>
  <w:style w:type="paragraph" w:customStyle="1" w:styleId="23">
    <w:name w:val="TOC Heading"/>
    <w:basedOn w:val="2"/>
    <w:next w:val="1"/>
    <w:unhideWhenUsed/>
    <w:qFormat/>
    <w:uiPriority w:val="39"/>
    <w:pPr>
      <w:outlineLvl w:val="9"/>
    </w:pPr>
  </w:style>
  <w:style w:type="character" w:customStyle="1" w:styleId="24">
    <w:name w:val="Footer Char"/>
    <w:basedOn w:val="6"/>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64551-F6C4-4DD0-AD13-285DB4C88FB8}">
  <ds:schemaRefs/>
</ds:datastoreItem>
</file>

<file path=docProps/app.xml><?xml version="1.0" encoding="utf-8"?>
<Properties xmlns="http://schemas.openxmlformats.org/officeDocument/2006/extended-properties" xmlns:vt="http://schemas.openxmlformats.org/officeDocument/2006/docPropsVTypes">
  <Template>Normal</Template>
  <Pages>44</Pages>
  <Words>11071</Words>
  <Characters>63111</Characters>
  <Lines>525</Lines>
  <Paragraphs>148</Paragraphs>
  <TotalTime>1</TotalTime>
  <ScaleCrop>false</ScaleCrop>
  <LinksUpToDate>false</LinksUpToDate>
  <CharactersWithSpaces>74034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2025-07-06T03:26:00Z</dcterms:created>
  <dc:creator>Jibril</dc:creator>
  <cp:lastModifiedBy>WPS_1658926761</cp:lastModifiedBy>
  <dcterms:modified xsi:type="dcterms:W3CDTF">2025-07-11T14:20:36Z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3AE1242DDE354B96AFBE76E3D5B361C1_12</vt:lpwstr>
  </property>
</Properties>
</file>