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084" w:rsidRDefault="00F50084" w:rsidP="00F50084">
      <w:pPr>
        <w:spacing w:before="240" w:line="480" w:lineRule="auto"/>
        <w:jc w:val="center"/>
        <w:rPr>
          <w:rFonts w:ascii="Tahoma" w:hAnsi="Tahoma" w:cs="Tahoma"/>
          <w:b/>
          <w:sz w:val="32"/>
          <w:szCs w:val="26"/>
        </w:rPr>
      </w:pPr>
      <w:r>
        <w:rPr>
          <w:noProof/>
        </w:rPr>
        <w:drawing>
          <wp:anchor distT="0" distB="0" distL="114300" distR="114300" simplePos="0" relativeHeight="251659264" behindDoc="0" locked="0" layoutInCell="1" allowOverlap="1">
            <wp:simplePos x="0" y="0"/>
            <wp:positionH relativeFrom="column">
              <wp:posOffset>2438400</wp:posOffset>
            </wp:positionH>
            <wp:positionV relativeFrom="paragraph">
              <wp:posOffset>-123825</wp:posOffset>
            </wp:positionV>
            <wp:extent cx="876300" cy="638175"/>
            <wp:effectExtent l="0" t="0" r="0" b="9525"/>
            <wp:wrapNone/>
            <wp:docPr id="26" name="Picture 26" descr="Description: 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638175"/>
                    </a:xfrm>
                    <a:prstGeom prst="rect">
                      <a:avLst/>
                    </a:prstGeom>
                    <a:noFill/>
                  </pic:spPr>
                </pic:pic>
              </a:graphicData>
            </a:graphic>
            <wp14:sizeRelH relativeFrom="margin">
              <wp14:pctWidth>0</wp14:pctWidth>
            </wp14:sizeRelH>
            <wp14:sizeRelV relativeFrom="margin">
              <wp14:pctHeight>0</wp14:pctHeight>
            </wp14:sizeRelV>
          </wp:anchor>
        </w:drawing>
      </w:r>
    </w:p>
    <w:p w:rsidR="00F50084" w:rsidRDefault="00F50084" w:rsidP="00F50084">
      <w:pPr>
        <w:spacing w:before="240" w:line="480" w:lineRule="auto"/>
        <w:jc w:val="center"/>
        <w:rPr>
          <w:rFonts w:ascii="Tahoma" w:hAnsi="Tahoma" w:cs="Tahoma"/>
          <w:b/>
          <w:sz w:val="32"/>
          <w:szCs w:val="26"/>
        </w:rPr>
      </w:pPr>
      <w:r>
        <w:rPr>
          <w:rFonts w:ascii="Tahoma" w:hAnsi="Tahoma" w:cs="Tahoma"/>
          <w:b/>
          <w:sz w:val="32"/>
          <w:szCs w:val="26"/>
        </w:rPr>
        <w:t xml:space="preserve">AMELIORATIVE EFFECTS OF </w:t>
      </w:r>
      <w:r>
        <w:rPr>
          <w:rFonts w:ascii="Tahoma" w:hAnsi="Tahoma" w:cs="Tahoma"/>
          <w:b/>
          <w:i/>
          <w:sz w:val="32"/>
          <w:szCs w:val="26"/>
        </w:rPr>
        <w:t>Sida acuta</w:t>
      </w:r>
      <w:r>
        <w:rPr>
          <w:rFonts w:ascii="Tahoma" w:hAnsi="Tahoma" w:cs="Tahoma"/>
          <w:b/>
          <w:sz w:val="32"/>
          <w:szCs w:val="26"/>
        </w:rPr>
        <w:t xml:space="preserve"> ON INDOMETHACIN-INDUCED ULCEROGENIC RATS</w:t>
      </w:r>
    </w:p>
    <w:p w:rsidR="00F50084" w:rsidRDefault="00F50084" w:rsidP="00F50084">
      <w:pPr>
        <w:spacing w:line="480" w:lineRule="auto"/>
        <w:jc w:val="center"/>
        <w:rPr>
          <w:rFonts w:ascii="Tahoma" w:hAnsi="Tahoma" w:cs="Tahoma"/>
          <w:b/>
          <w:bCs/>
          <w:sz w:val="38"/>
          <w:szCs w:val="26"/>
        </w:rPr>
      </w:pPr>
      <w:r>
        <w:rPr>
          <w:rFonts w:ascii="Tahoma" w:hAnsi="Tahoma" w:cs="Tahoma"/>
          <w:b/>
          <w:bCs/>
          <w:sz w:val="38"/>
          <w:szCs w:val="26"/>
        </w:rPr>
        <w:t>Presented By:</w:t>
      </w:r>
    </w:p>
    <w:p w:rsidR="00F50084" w:rsidRDefault="00C54631" w:rsidP="00F50084">
      <w:pPr>
        <w:jc w:val="center"/>
        <w:rPr>
          <w:rFonts w:ascii="Tahoma" w:hAnsi="Tahoma" w:cs="Tahoma"/>
          <w:b/>
          <w:bCs/>
          <w:sz w:val="42"/>
          <w:szCs w:val="26"/>
        </w:rPr>
      </w:pPr>
      <w:r>
        <w:rPr>
          <w:rFonts w:ascii="Tahoma" w:hAnsi="Tahoma" w:cs="Tahoma"/>
          <w:b/>
          <w:bCs/>
          <w:sz w:val="42"/>
          <w:szCs w:val="26"/>
        </w:rPr>
        <w:t>ABIMBOLA</w:t>
      </w:r>
      <w:r w:rsidR="008740CA">
        <w:rPr>
          <w:rFonts w:ascii="Tahoma" w:hAnsi="Tahoma" w:cs="Tahoma"/>
          <w:b/>
          <w:bCs/>
          <w:sz w:val="42"/>
          <w:szCs w:val="26"/>
        </w:rPr>
        <w:t xml:space="preserve"> </w:t>
      </w:r>
      <w:r>
        <w:rPr>
          <w:rFonts w:ascii="Tahoma" w:hAnsi="Tahoma" w:cs="Tahoma"/>
          <w:b/>
          <w:bCs/>
          <w:sz w:val="42"/>
          <w:szCs w:val="26"/>
        </w:rPr>
        <w:t>MODINAT</w:t>
      </w:r>
      <w:r w:rsidR="00F50084">
        <w:rPr>
          <w:rFonts w:ascii="Tahoma" w:hAnsi="Tahoma" w:cs="Tahoma"/>
          <w:b/>
          <w:bCs/>
          <w:sz w:val="42"/>
          <w:szCs w:val="26"/>
        </w:rPr>
        <w:t xml:space="preserve"> </w:t>
      </w:r>
      <w:r>
        <w:rPr>
          <w:rFonts w:ascii="Tahoma" w:hAnsi="Tahoma" w:cs="Tahoma"/>
          <w:b/>
          <w:bCs/>
          <w:sz w:val="42"/>
          <w:szCs w:val="26"/>
        </w:rPr>
        <w:t>MOTUNRAYO</w:t>
      </w:r>
      <w:r w:rsidR="00F50084">
        <w:rPr>
          <w:rFonts w:ascii="Tahoma" w:hAnsi="Tahoma" w:cs="Tahoma"/>
          <w:b/>
          <w:bCs/>
          <w:sz w:val="42"/>
          <w:szCs w:val="26"/>
        </w:rPr>
        <w:t xml:space="preserve"> </w:t>
      </w:r>
    </w:p>
    <w:p w:rsidR="00F50084" w:rsidRDefault="00C54631" w:rsidP="00F50084">
      <w:pPr>
        <w:jc w:val="center"/>
        <w:rPr>
          <w:rFonts w:ascii="Tahoma" w:hAnsi="Tahoma" w:cs="Tahoma"/>
          <w:b/>
          <w:bCs/>
          <w:sz w:val="36"/>
          <w:szCs w:val="26"/>
        </w:rPr>
      </w:pPr>
      <w:r>
        <w:rPr>
          <w:rFonts w:ascii="Tahoma" w:hAnsi="Tahoma" w:cs="Tahoma"/>
          <w:b/>
          <w:bCs/>
          <w:sz w:val="36"/>
          <w:szCs w:val="26"/>
        </w:rPr>
        <w:t>HND/23/SLT/FT/0614</w:t>
      </w:r>
    </w:p>
    <w:p w:rsidR="00F50084" w:rsidRDefault="00F50084" w:rsidP="00F50084">
      <w:pPr>
        <w:spacing w:line="480" w:lineRule="auto"/>
        <w:jc w:val="center"/>
        <w:rPr>
          <w:rFonts w:ascii="Tahoma" w:hAnsi="Tahoma" w:cs="Tahoma"/>
          <w:b/>
          <w:bCs/>
          <w:sz w:val="26"/>
          <w:szCs w:val="26"/>
        </w:rPr>
      </w:pPr>
    </w:p>
    <w:p w:rsidR="00F50084" w:rsidRPr="00F50084" w:rsidRDefault="00F50084" w:rsidP="00F50084">
      <w:pPr>
        <w:spacing w:line="480" w:lineRule="auto"/>
        <w:jc w:val="center"/>
        <w:rPr>
          <w:rFonts w:ascii="Tahoma" w:hAnsi="Tahoma" w:cs="Tahoma"/>
          <w:b/>
          <w:bCs/>
          <w:sz w:val="16"/>
          <w:szCs w:val="26"/>
        </w:rPr>
      </w:pPr>
      <w:r w:rsidRPr="00F50084">
        <w:rPr>
          <w:rFonts w:ascii="Tahoma" w:hAnsi="Tahoma" w:cs="Tahoma"/>
          <w:b/>
          <w:bCs/>
          <w:sz w:val="22"/>
          <w:szCs w:val="26"/>
        </w:rPr>
        <w:t xml:space="preserve">A RESEARCH PROJECT SUBMITTED TO THE DEPARTMENT OF SCIENCE LABORATORY TECHNOLOGY (BIOCHEMISTRY UNIT), INSTITUTE OF APPLIED SCIENCES, (IAS) KWARA STATE POLYTECHNIC, </w:t>
      </w:r>
      <w:proofErr w:type="gramStart"/>
      <w:r w:rsidRPr="00F50084">
        <w:rPr>
          <w:rFonts w:ascii="Tahoma" w:hAnsi="Tahoma" w:cs="Tahoma"/>
          <w:b/>
          <w:bCs/>
          <w:sz w:val="22"/>
          <w:szCs w:val="26"/>
        </w:rPr>
        <w:t>ILORIN</w:t>
      </w:r>
      <w:proofErr w:type="gramEnd"/>
      <w:r w:rsidRPr="00F50084">
        <w:rPr>
          <w:rFonts w:ascii="Tahoma" w:hAnsi="Tahoma" w:cs="Tahoma"/>
          <w:b/>
          <w:bCs/>
          <w:sz w:val="22"/>
          <w:szCs w:val="26"/>
        </w:rPr>
        <w:t>.</w:t>
      </w:r>
    </w:p>
    <w:p w:rsidR="00F50084" w:rsidRPr="00F50084" w:rsidRDefault="00F50084" w:rsidP="00F50084">
      <w:pPr>
        <w:spacing w:line="480" w:lineRule="auto"/>
        <w:jc w:val="center"/>
        <w:rPr>
          <w:rFonts w:ascii="Tahoma" w:hAnsi="Tahoma" w:cs="Tahoma"/>
          <w:b/>
          <w:bCs/>
          <w:sz w:val="22"/>
          <w:szCs w:val="26"/>
        </w:rPr>
      </w:pPr>
      <w:proofErr w:type="gramStart"/>
      <w:r w:rsidRPr="00F50084">
        <w:rPr>
          <w:rFonts w:ascii="Tahoma" w:hAnsi="Tahoma" w:cs="Tahoma"/>
          <w:b/>
          <w:bCs/>
          <w:sz w:val="22"/>
          <w:szCs w:val="26"/>
        </w:rPr>
        <w:t>IN PARTIAL FULFUILMENT OF THE REQUIREMENTS FOR THE AWARD OF HIGHER NATIONAL DIPLOMA (HND) IN SCIENCE LABORATORY TECHNOLOGY.</w:t>
      </w:r>
      <w:proofErr w:type="gramEnd"/>
    </w:p>
    <w:p w:rsidR="00F50084" w:rsidRDefault="00F50084" w:rsidP="00F50084">
      <w:pPr>
        <w:jc w:val="center"/>
        <w:rPr>
          <w:rFonts w:ascii="Tahoma" w:hAnsi="Tahoma" w:cs="Tahoma"/>
          <w:b/>
          <w:bCs/>
          <w:sz w:val="24"/>
          <w:szCs w:val="26"/>
        </w:rPr>
      </w:pPr>
      <w:r>
        <w:rPr>
          <w:rFonts w:ascii="Tahoma" w:hAnsi="Tahoma" w:cs="Tahoma"/>
          <w:b/>
          <w:bCs/>
          <w:sz w:val="24"/>
          <w:szCs w:val="26"/>
        </w:rPr>
        <w:t>SUPERVISED BY</w:t>
      </w:r>
    </w:p>
    <w:p w:rsidR="00F50084" w:rsidRDefault="00F50084" w:rsidP="00F50084">
      <w:pPr>
        <w:jc w:val="center"/>
        <w:rPr>
          <w:b/>
          <w:color w:val="000000"/>
          <w:sz w:val="26"/>
        </w:rPr>
      </w:pPr>
      <w:r>
        <w:rPr>
          <w:b/>
          <w:color w:val="000000"/>
          <w:sz w:val="26"/>
        </w:rPr>
        <w:t xml:space="preserve">DR. (MRS.) HASSAN, I.R. </w:t>
      </w:r>
    </w:p>
    <w:p w:rsidR="00F50084" w:rsidRDefault="00F50084" w:rsidP="00F50084">
      <w:pPr>
        <w:ind w:left="5760" w:firstLine="720"/>
        <w:jc w:val="center"/>
        <w:rPr>
          <w:rFonts w:asciiTheme="minorHAnsi" w:hAnsiTheme="minorHAnsi" w:cstheme="minorBidi"/>
          <w:b/>
          <w:color w:val="000000"/>
          <w:sz w:val="26"/>
          <w:szCs w:val="22"/>
        </w:rPr>
      </w:pPr>
      <w:r>
        <w:rPr>
          <w:rFonts w:ascii="Tahoma" w:hAnsi="Tahoma" w:cs="Tahoma"/>
          <w:b/>
          <w:color w:val="000000"/>
          <w:szCs w:val="38"/>
        </w:rPr>
        <w:t xml:space="preserve">     JULY, 2025</w:t>
      </w:r>
    </w:p>
    <w:p w:rsidR="00F50084" w:rsidRDefault="00F50084" w:rsidP="00F50084">
      <w:pPr>
        <w:spacing w:line="360" w:lineRule="auto"/>
        <w:jc w:val="center"/>
        <w:rPr>
          <w:b/>
          <w:color w:val="000000"/>
          <w:sz w:val="24"/>
          <w:szCs w:val="24"/>
        </w:rPr>
      </w:pPr>
      <w:r>
        <w:rPr>
          <w:b/>
          <w:color w:val="000000"/>
          <w:sz w:val="24"/>
          <w:szCs w:val="24"/>
        </w:rPr>
        <w:lastRenderedPageBreak/>
        <w:t>CERTIFICATION</w:t>
      </w:r>
    </w:p>
    <w:p w:rsidR="00F50084" w:rsidRDefault="00F50084" w:rsidP="00F50084">
      <w:pPr>
        <w:spacing w:line="360" w:lineRule="auto"/>
        <w:ind w:left="-90" w:firstLine="90"/>
        <w:jc w:val="both"/>
        <w:rPr>
          <w:color w:val="000000"/>
          <w:sz w:val="24"/>
          <w:szCs w:val="24"/>
        </w:rPr>
      </w:pPr>
      <w:r>
        <w:rPr>
          <w:color w:val="000000"/>
          <w:sz w:val="24"/>
          <w:szCs w:val="24"/>
        </w:rPr>
        <w:t xml:space="preserve">This is to certify that this project research was written by </w:t>
      </w:r>
      <w:r w:rsidR="00C54631">
        <w:rPr>
          <w:b/>
          <w:color w:val="000000"/>
          <w:sz w:val="24"/>
          <w:szCs w:val="24"/>
        </w:rPr>
        <w:t>ABIMBOLA MODINAT</w:t>
      </w:r>
      <w:r>
        <w:rPr>
          <w:b/>
          <w:color w:val="000000"/>
          <w:sz w:val="24"/>
          <w:szCs w:val="24"/>
        </w:rPr>
        <w:t xml:space="preserve"> </w:t>
      </w:r>
      <w:r w:rsidR="00C54631">
        <w:rPr>
          <w:b/>
          <w:color w:val="000000"/>
          <w:sz w:val="24"/>
          <w:szCs w:val="24"/>
        </w:rPr>
        <w:t>MOTUNRAYO</w:t>
      </w:r>
      <w:r w:rsidR="008740CA">
        <w:rPr>
          <w:b/>
          <w:color w:val="000000"/>
          <w:sz w:val="24"/>
          <w:szCs w:val="24"/>
        </w:rPr>
        <w:t xml:space="preserve"> </w:t>
      </w:r>
      <w:r w:rsidR="00140F9E">
        <w:rPr>
          <w:b/>
          <w:color w:val="000000"/>
          <w:sz w:val="24"/>
          <w:szCs w:val="24"/>
        </w:rPr>
        <w:t>HND/23/SLT/FT/0</w:t>
      </w:r>
      <w:r w:rsidR="00C54631">
        <w:rPr>
          <w:b/>
          <w:color w:val="000000"/>
          <w:sz w:val="24"/>
          <w:szCs w:val="24"/>
        </w:rPr>
        <w:t>614</w:t>
      </w:r>
      <w:r>
        <w:rPr>
          <w:color w:val="000000"/>
          <w:sz w:val="24"/>
          <w:szCs w:val="24"/>
        </w:rPr>
        <w:t>, and submitted to the Department of Science Laboratory Technology (Biochemistry Unit), Institute of Applied Sciences (IAS), Kwara State Polytechnic, Ilorin and has been read and approved as a partial fulfillment for the award of Higher National Diploma (HND) in Science Laboratory Technology.</w:t>
      </w:r>
    </w:p>
    <w:p w:rsidR="00F50084" w:rsidRDefault="00F50084" w:rsidP="00F50084">
      <w:pPr>
        <w:spacing w:line="360" w:lineRule="auto"/>
        <w:ind w:left="-90" w:firstLine="90"/>
        <w:jc w:val="both"/>
        <w:rPr>
          <w:color w:val="000000"/>
          <w:sz w:val="24"/>
          <w:szCs w:val="24"/>
        </w:rPr>
      </w:pPr>
    </w:p>
    <w:p w:rsidR="00F50084" w:rsidRDefault="00F50084" w:rsidP="00F50084">
      <w:pPr>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t xml:space="preserve">     -----------------</w:t>
      </w:r>
    </w:p>
    <w:p w:rsidR="00F50084" w:rsidRDefault="00F50084" w:rsidP="00F50084">
      <w:pPr>
        <w:spacing w:line="240" w:lineRule="auto"/>
        <w:ind w:left="-90" w:firstLine="90"/>
        <w:rPr>
          <w:color w:val="000000"/>
          <w:sz w:val="24"/>
          <w:szCs w:val="24"/>
        </w:rPr>
      </w:pPr>
      <w:r>
        <w:rPr>
          <w:b/>
          <w:color w:val="000000"/>
          <w:sz w:val="24"/>
          <w:szCs w:val="24"/>
        </w:rPr>
        <w:t>DR. (MRS.) HASSAN, I.R.</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DATE</w:t>
      </w:r>
    </w:p>
    <w:p w:rsidR="00F50084" w:rsidRDefault="00F50084" w:rsidP="00F50084">
      <w:pPr>
        <w:spacing w:line="240" w:lineRule="auto"/>
        <w:ind w:left="-90" w:firstLine="90"/>
        <w:rPr>
          <w:color w:val="000000"/>
          <w:sz w:val="24"/>
          <w:szCs w:val="24"/>
        </w:rPr>
      </w:pPr>
      <w:r>
        <w:rPr>
          <w:b/>
          <w:color w:val="000000"/>
          <w:sz w:val="24"/>
          <w:szCs w:val="24"/>
        </w:rPr>
        <w:t>SUPERVISOR</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rsidR="00F50084" w:rsidRDefault="00F50084" w:rsidP="00F50084">
      <w:pPr>
        <w:rPr>
          <w:color w:val="000000"/>
          <w:sz w:val="24"/>
          <w:szCs w:val="24"/>
        </w:rPr>
      </w:pPr>
    </w:p>
    <w:p w:rsidR="00F50084" w:rsidRDefault="00F50084" w:rsidP="00F50084">
      <w:pPr>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Pr>
          <w:color w:val="000000"/>
          <w:sz w:val="24"/>
          <w:szCs w:val="24"/>
        </w:rPr>
        <w:tab/>
        <w:t xml:space="preserve">       </w:t>
      </w:r>
      <w:r>
        <w:rPr>
          <w:color w:val="000000"/>
          <w:sz w:val="24"/>
          <w:szCs w:val="24"/>
        </w:rPr>
        <w:tab/>
        <w:t xml:space="preserve">       -----------------</w:t>
      </w:r>
    </w:p>
    <w:p w:rsidR="00F50084" w:rsidRDefault="00F50084" w:rsidP="00F50084">
      <w:pPr>
        <w:spacing w:line="240" w:lineRule="auto"/>
        <w:ind w:left="-90" w:firstLine="90"/>
        <w:rPr>
          <w:b/>
          <w:color w:val="000000"/>
          <w:sz w:val="24"/>
          <w:szCs w:val="24"/>
        </w:rPr>
      </w:pPr>
      <w:r>
        <w:rPr>
          <w:b/>
          <w:color w:val="000000"/>
          <w:sz w:val="24"/>
          <w:szCs w:val="24"/>
        </w:rPr>
        <w:t>MRS. SALAUDEEN, K.A.</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DATE</w:t>
      </w:r>
    </w:p>
    <w:p w:rsidR="00F50084" w:rsidRDefault="00F50084" w:rsidP="00F50084">
      <w:pPr>
        <w:spacing w:line="240" w:lineRule="auto"/>
        <w:ind w:left="-90" w:firstLine="90"/>
        <w:rPr>
          <w:color w:val="000000"/>
          <w:sz w:val="24"/>
          <w:szCs w:val="24"/>
        </w:rPr>
      </w:pPr>
      <w:r>
        <w:rPr>
          <w:b/>
          <w:color w:val="000000"/>
          <w:sz w:val="24"/>
          <w:szCs w:val="24"/>
        </w:rPr>
        <w:t>HEAD OF UNIT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rsidR="00F50084" w:rsidRDefault="00F50084" w:rsidP="00F50084">
      <w:pPr>
        <w:tabs>
          <w:tab w:val="left" w:pos="2202"/>
        </w:tabs>
        <w:ind w:left="-90" w:firstLine="90"/>
        <w:rPr>
          <w:b/>
          <w:color w:val="000000"/>
          <w:sz w:val="24"/>
          <w:szCs w:val="24"/>
        </w:rPr>
      </w:pPr>
      <w:r>
        <w:rPr>
          <w:b/>
          <w:color w:val="000000"/>
          <w:sz w:val="24"/>
          <w:szCs w:val="24"/>
        </w:rPr>
        <w:tab/>
      </w:r>
    </w:p>
    <w:p w:rsidR="00F50084" w:rsidRDefault="00F50084" w:rsidP="00F50084">
      <w:pPr>
        <w:ind w:left="-90" w:firstLine="90"/>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p>
    <w:p w:rsidR="00F50084" w:rsidRDefault="00F50084" w:rsidP="00F50084">
      <w:pPr>
        <w:tabs>
          <w:tab w:val="center" w:pos="5233"/>
        </w:tabs>
        <w:spacing w:line="240" w:lineRule="auto"/>
        <w:rPr>
          <w:b/>
          <w:color w:val="000000"/>
          <w:sz w:val="24"/>
          <w:szCs w:val="24"/>
        </w:rPr>
      </w:pPr>
      <w:r>
        <w:rPr>
          <w:b/>
          <w:color w:val="000000"/>
          <w:sz w:val="24"/>
          <w:szCs w:val="24"/>
        </w:rPr>
        <w:t>DR. USMAN, ABDULKAREEM</w:t>
      </w:r>
      <w:r>
        <w:rPr>
          <w:b/>
          <w:color w:val="000000"/>
          <w:sz w:val="24"/>
          <w:szCs w:val="24"/>
        </w:rPr>
        <w:tab/>
      </w:r>
      <w:r>
        <w:rPr>
          <w:b/>
          <w:color w:val="000000"/>
          <w:sz w:val="24"/>
          <w:szCs w:val="24"/>
        </w:rPr>
        <w:tab/>
        <w:t xml:space="preserve">                DATE</w:t>
      </w:r>
    </w:p>
    <w:p w:rsidR="00F50084" w:rsidRDefault="00F50084" w:rsidP="00F50084">
      <w:pPr>
        <w:spacing w:line="240" w:lineRule="auto"/>
        <w:rPr>
          <w:color w:val="000000"/>
          <w:sz w:val="24"/>
          <w:szCs w:val="24"/>
        </w:rPr>
      </w:pPr>
      <w:r>
        <w:rPr>
          <w:b/>
          <w:color w:val="000000"/>
          <w:sz w:val="24"/>
          <w:szCs w:val="24"/>
        </w:rPr>
        <w:t>HEAD 0F DEPARTMENT</w:t>
      </w:r>
      <w:r>
        <w:rPr>
          <w:color w:val="000000"/>
          <w:sz w:val="24"/>
          <w:szCs w:val="24"/>
        </w:rPr>
        <w:tab/>
      </w:r>
    </w:p>
    <w:p w:rsidR="00F50084" w:rsidRDefault="00F50084" w:rsidP="00F50084">
      <w:pPr>
        <w:spacing w:line="240" w:lineRule="auto"/>
        <w:rPr>
          <w:color w:val="000000"/>
          <w:sz w:val="24"/>
          <w:szCs w:val="24"/>
        </w:rPr>
      </w:pP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Pr>
          <w:color w:val="000000"/>
          <w:sz w:val="24"/>
          <w:szCs w:val="24"/>
        </w:rPr>
        <w:tab/>
      </w:r>
    </w:p>
    <w:p w:rsidR="00F50084" w:rsidRDefault="00F50084" w:rsidP="00F50084">
      <w:pPr>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t xml:space="preserve">       -----------------</w:t>
      </w:r>
    </w:p>
    <w:p w:rsidR="00F50084" w:rsidRDefault="00F50084" w:rsidP="00F50084">
      <w:pPr>
        <w:ind w:left="-90" w:firstLine="90"/>
        <w:rPr>
          <w:color w:val="000000"/>
          <w:sz w:val="24"/>
          <w:szCs w:val="24"/>
        </w:rPr>
      </w:pPr>
      <w:r>
        <w:rPr>
          <w:b/>
          <w:color w:val="000000"/>
          <w:sz w:val="24"/>
          <w:szCs w:val="24"/>
        </w:rPr>
        <w:t xml:space="preserve">EXTERNAL EXAMINER </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DATE</w:t>
      </w:r>
    </w:p>
    <w:p w:rsidR="00F50084" w:rsidRDefault="00F50084" w:rsidP="00F50084">
      <w:pPr>
        <w:spacing w:line="480" w:lineRule="auto"/>
        <w:rPr>
          <w:sz w:val="24"/>
          <w:szCs w:val="24"/>
        </w:rPr>
      </w:pPr>
    </w:p>
    <w:p w:rsidR="00F50084" w:rsidRDefault="00F50084" w:rsidP="00F50084">
      <w:pPr>
        <w:spacing w:line="480" w:lineRule="auto"/>
        <w:rPr>
          <w:sz w:val="24"/>
          <w:szCs w:val="24"/>
        </w:rPr>
      </w:pPr>
    </w:p>
    <w:p w:rsidR="00F50084" w:rsidRDefault="00F50084" w:rsidP="00F50084">
      <w:pPr>
        <w:spacing w:line="480" w:lineRule="auto"/>
        <w:jc w:val="center"/>
        <w:rPr>
          <w:sz w:val="24"/>
          <w:szCs w:val="24"/>
        </w:rPr>
      </w:pPr>
      <w:r>
        <w:rPr>
          <w:b/>
          <w:sz w:val="24"/>
          <w:szCs w:val="24"/>
        </w:rPr>
        <w:lastRenderedPageBreak/>
        <w:t>DEDICATION</w:t>
      </w:r>
    </w:p>
    <w:p w:rsidR="00F50084" w:rsidRDefault="00F50084" w:rsidP="00F50084">
      <w:pPr>
        <w:spacing w:before="240" w:line="480" w:lineRule="auto"/>
        <w:jc w:val="both"/>
        <w:rPr>
          <w:sz w:val="26"/>
          <w:szCs w:val="24"/>
        </w:rPr>
      </w:pPr>
      <w:r>
        <w:rPr>
          <w:sz w:val="24"/>
          <w:szCs w:val="24"/>
        </w:rPr>
        <w:tab/>
      </w:r>
      <w:r>
        <w:rPr>
          <w:sz w:val="26"/>
          <w:szCs w:val="24"/>
        </w:rPr>
        <w:t xml:space="preserve">This project is dedicated to Almighty God, the beneficent, the most merciful who has been supplying me with abundance wisdom, knowledge, </w:t>
      </w:r>
      <w:proofErr w:type="gramStart"/>
      <w:r>
        <w:rPr>
          <w:sz w:val="26"/>
          <w:szCs w:val="24"/>
        </w:rPr>
        <w:t>understanding</w:t>
      </w:r>
      <w:proofErr w:type="gramEnd"/>
      <w:r>
        <w:rPr>
          <w:sz w:val="26"/>
          <w:szCs w:val="24"/>
        </w:rPr>
        <w:t xml:space="preserve"> and for his love, kindness, favor, grace and mercy over me throughout this course of study and for giving me the privilege and strength to successfully complete this course.</w:t>
      </w:r>
      <w:bookmarkStart w:id="0" w:name="_GoBack"/>
      <w:bookmarkEnd w:id="0"/>
    </w:p>
    <w:p w:rsidR="00F50084" w:rsidRDefault="00F50084" w:rsidP="00F50084">
      <w:pPr>
        <w:spacing w:line="360" w:lineRule="auto"/>
        <w:jc w:val="center"/>
        <w:rPr>
          <w:b/>
          <w:sz w:val="24"/>
          <w:szCs w:val="24"/>
        </w:rPr>
      </w:pPr>
    </w:p>
    <w:p w:rsidR="00F50084" w:rsidRDefault="00F50084" w:rsidP="00F50084">
      <w:pPr>
        <w:spacing w:line="480" w:lineRule="auto"/>
        <w:jc w:val="center"/>
        <w:rPr>
          <w:b/>
          <w:sz w:val="24"/>
          <w:szCs w:val="24"/>
        </w:rPr>
      </w:pPr>
    </w:p>
    <w:p w:rsidR="00F50084" w:rsidRDefault="00F50084" w:rsidP="00F50084">
      <w:pPr>
        <w:spacing w:line="480" w:lineRule="auto"/>
        <w:jc w:val="both"/>
        <w:rPr>
          <w:b/>
          <w:sz w:val="24"/>
          <w:szCs w:val="24"/>
        </w:rPr>
      </w:pPr>
      <w:r>
        <w:rPr>
          <w:b/>
          <w:sz w:val="24"/>
          <w:szCs w:val="24"/>
        </w:rPr>
        <w:tab/>
      </w:r>
      <w:r>
        <w:rPr>
          <w:b/>
          <w:sz w:val="24"/>
          <w:szCs w:val="24"/>
        </w:rPr>
        <w:tab/>
      </w:r>
      <w:r>
        <w:rPr>
          <w:b/>
          <w:sz w:val="24"/>
          <w:szCs w:val="24"/>
        </w:rPr>
        <w:tab/>
      </w:r>
      <w:r>
        <w:rPr>
          <w:b/>
          <w:sz w:val="24"/>
          <w:szCs w:val="24"/>
        </w:rPr>
        <w:tab/>
      </w: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jc w:val="center"/>
        <w:rPr>
          <w:b/>
          <w:sz w:val="24"/>
          <w:szCs w:val="24"/>
        </w:rPr>
      </w:pPr>
      <w:r>
        <w:rPr>
          <w:b/>
          <w:sz w:val="24"/>
          <w:szCs w:val="24"/>
        </w:rPr>
        <w:lastRenderedPageBreak/>
        <w:t>ACKNOWLEDGEMENT</w:t>
      </w:r>
    </w:p>
    <w:p w:rsidR="00C54631" w:rsidRPr="00C54631" w:rsidRDefault="00C54631" w:rsidP="00C54631">
      <w:pPr>
        <w:spacing w:line="480" w:lineRule="auto"/>
        <w:jc w:val="both"/>
        <w:rPr>
          <w:sz w:val="26"/>
          <w:szCs w:val="24"/>
        </w:rPr>
      </w:pPr>
      <w:r w:rsidRPr="00C54631">
        <w:rPr>
          <w:sz w:val="26"/>
          <w:szCs w:val="24"/>
        </w:rPr>
        <w:t>Alhamdulilah, Alhamdulilah, Alhamdulilah. First and foremost, my uppermost gratitude goes to Almighty Allah, the omniscience, omnipotent and the creator of universal who makes it possible for me to finally completion of this projec</w:t>
      </w:r>
      <w:r>
        <w:rPr>
          <w:sz w:val="26"/>
          <w:szCs w:val="24"/>
        </w:rPr>
        <w:t>t. You will forever be praised.</w:t>
      </w:r>
    </w:p>
    <w:p w:rsidR="00C54631" w:rsidRPr="00C54631" w:rsidRDefault="00C54631" w:rsidP="00C54631">
      <w:pPr>
        <w:spacing w:line="480" w:lineRule="auto"/>
        <w:jc w:val="both"/>
        <w:rPr>
          <w:sz w:val="26"/>
          <w:szCs w:val="24"/>
        </w:rPr>
      </w:pPr>
      <w:proofErr w:type="gramStart"/>
      <w:r w:rsidRPr="00C54631">
        <w:rPr>
          <w:sz w:val="26"/>
          <w:szCs w:val="24"/>
        </w:rPr>
        <w:t>Special thanks is</w:t>
      </w:r>
      <w:proofErr w:type="gramEnd"/>
      <w:r w:rsidRPr="00C54631">
        <w:rPr>
          <w:sz w:val="26"/>
          <w:szCs w:val="24"/>
        </w:rPr>
        <w:t xml:space="preserve"> conveyed to my able, amiable and God-fearing supervisor.Dr (Mrs) Hassan I.R for her supervision, guidance, help and advice in this project. May Almighty Allah reward her </w:t>
      </w:r>
      <w:proofErr w:type="gramStart"/>
      <w:r w:rsidRPr="00C54631">
        <w:rPr>
          <w:sz w:val="26"/>
          <w:szCs w:val="24"/>
        </w:rPr>
        <w:t>abundantly.</w:t>
      </w:r>
      <w:proofErr w:type="gramEnd"/>
      <w:r w:rsidRPr="00C54631">
        <w:rPr>
          <w:sz w:val="26"/>
          <w:szCs w:val="24"/>
        </w:rPr>
        <w:t xml:space="preserve"> Also to my late Mum and Dad, I Pray Almighty Allah </w:t>
      </w:r>
      <w:proofErr w:type="gramStart"/>
      <w:r w:rsidRPr="00C54631">
        <w:rPr>
          <w:sz w:val="26"/>
          <w:szCs w:val="24"/>
        </w:rPr>
        <w:t>grant</w:t>
      </w:r>
      <w:proofErr w:type="gramEnd"/>
      <w:r w:rsidRPr="00C54631">
        <w:rPr>
          <w:sz w:val="26"/>
          <w:szCs w:val="24"/>
        </w:rPr>
        <w:t xml:space="preserve"> them Aljana Fridaus. </w:t>
      </w:r>
      <w:proofErr w:type="gramStart"/>
      <w:r w:rsidRPr="00C54631">
        <w:rPr>
          <w:sz w:val="26"/>
          <w:szCs w:val="24"/>
        </w:rPr>
        <w:t>To my Guidance, Alh.</w:t>
      </w:r>
      <w:proofErr w:type="gramEnd"/>
      <w:r w:rsidRPr="00C54631">
        <w:rPr>
          <w:sz w:val="26"/>
          <w:szCs w:val="24"/>
        </w:rPr>
        <w:t xml:space="preserve"> </w:t>
      </w:r>
      <w:proofErr w:type="gramStart"/>
      <w:r w:rsidRPr="00C54631">
        <w:rPr>
          <w:sz w:val="26"/>
          <w:szCs w:val="24"/>
        </w:rPr>
        <w:t>Abdul Rahmon Animashau and my lovely elder brother, Abimbola Toheeb Abolaji who have being supportive with financial, moral and advices.</w:t>
      </w:r>
      <w:proofErr w:type="gramEnd"/>
      <w:r w:rsidRPr="00C54631">
        <w:rPr>
          <w:sz w:val="26"/>
          <w:szCs w:val="24"/>
        </w:rPr>
        <w:t xml:space="preserve">  I pray you shall live long to eat the fruit of your labour and </w:t>
      </w:r>
      <w:proofErr w:type="gramStart"/>
      <w:r w:rsidRPr="00C54631">
        <w:rPr>
          <w:sz w:val="26"/>
          <w:szCs w:val="24"/>
        </w:rPr>
        <w:t>may</w:t>
      </w:r>
      <w:proofErr w:type="gramEnd"/>
      <w:r w:rsidRPr="00C54631">
        <w:rPr>
          <w:sz w:val="26"/>
          <w:szCs w:val="24"/>
        </w:rPr>
        <w:t xml:space="preserve"> Allah</w:t>
      </w:r>
      <w:r>
        <w:rPr>
          <w:sz w:val="26"/>
          <w:szCs w:val="24"/>
        </w:rPr>
        <w:t xml:space="preserve"> perfect all that concerns you.</w:t>
      </w:r>
    </w:p>
    <w:p w:rsidR="008740CA" w:rsidRDefault="00C54631" w:rsidP="00C54631">
      <w:pPr>
        <w:spacing w:line="480" w:lineRule="auto"/>
        <w:jc w:val="both"/>
        <w:rPr>
          <w:sz w:val="26"/>
          <w:szCs w:val="24"/>
        </w:rPr>
      </w:pPr>
      <w:r w:rsidRPr="00C54631">
        <w:rPr>
          <w:sz w:val="26"/>
          <w:szCs w:val="24"/>
        </w:rPr>
        <w:t xml:space="preserve">Also, i would like to express my appreciation to my H.O.U. in person of Mrs Salaudeen, K A., my H.O.D MR Usman Abdulkareem </w:t>
      </w:r>
      <w:proofErr w:type="gramStart"/>
      <w:r w:rsidRPr="00C54631">
        <w:rPr>
          <w:sz w:val="26"/>
          <w:szCs w:val="24"/>
        </w:rPr>
        <w:t>and  all</w:t>
      </w:r>
      <w:proofErr w:type="gramEnd"/>
      <w:r w:rsidRPr="00C54631">
        <w:rPr>
          <w:sz w:val="26"/>
          <w:szCs w:val="24"/>
        </w:rPr>
        <w:t xml:space="preserve"> staffs in SLT department.</w:t>
      </w:r>
    </w:p>
    <w:p w:rsidR="008740CA" w:rsidRDefault="008740CA" w:rsidP="008740CA">
      <w:pPr>
        <w:rPr>
          <w:b/>
          <w:sz w:val="26"/>
          <w:szCs w:val="26"/>
        </w:rPr>
      </w:pPr>
    </w:p>
    <w:p w:rsidR="00C54631" w:rsidRDefault="00C54631" w:rsidP="008740CA">
      <w:pPr>
        <w:rPr>
          <w:b/>
          <w:sz w:val="26"/>
          <w:szCs w:val="26"/>
        </w:rPr>
      </w:pPr>
    </w:p>
    <w:p w:rsidR="00C54631" w:rsidRDefault="00C54631" w:rsidP="008740CA">
      <w:pPr>
        <w:rPr>
          <w:b/>
          <w:sz w:val="26"/>
          <w:szCs w:val="26"/>
        </w:rPr>
      </w:pPr>
    </w:p>
    <w:p w:rsidR="00C54631" w:rsidRDefault="00C54631" w:rsidP="008740CA">
      <w:pPr>
        <w:rPr>
          <w:b/>
          <w:sz w:val="26"/>
          <w:szCs w:val="26"/>
        </w:rPr>
      </w:pPr>
    </w:p>
    <w:p w:rsidR="00B95E43" w:rsidRPr="004C682A" w:rsidRDefault="00B95E43" w:rsidP="008740CA">
      <w:pPr>
        <w:jc w:val="center"/>
        <w:rPr>
          <w:b/>
          <w:sz w:val="24"/>
          <w:szCs w:val="26"/>
        </w:rPr>
      </w:pPr>
      <w:r w:rsidRPr="004C682A">
        <w:rPr>
          <w:b/>
          <w:sz w:val="24"/>
          <w:szCs w:val="26"/>
        </w:rPr>
        <w:lastRenderedPageBreak/>
        <w:t>TABLE OF CONTENTS</w:t>
      </w:r>
    </w:p>
    <w:p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proofErr w:type="gramStart"/>
      <w:r w:rsidRPr="004C682A">
        <w:rPr>
          <w:b/>
          <w:sz w:val="24"/>
          <w:szCs w:val="26"/>
        </w:rPr>
        <w:t>iv</w:t>
      </w:r>
      <w:proofErr w:type="gramEnd"/>
    </w:p>
    <w:p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rsidR="00B95E43" w:rsidRPr="004C682A" w:rsidRDefault="00B95E43" w:rsidP="00B95E43">
      <w:pPr>
        <w:spacing w:line="360" w:lineRule="auto"/>
        <w:rPr>
          <w:b/>
          <w:sz w:val="24"/>
          <w:szCs w:val="26"/>
        </w:rPr>
      </w:pPr>
      <w:r w:rsidRPr="004C682A">
        <w:rPr>
          <w:b/>
          <w:sz w:val="24"/>
          <w:szCs w:val="26"/>
        </w:rPr>
        <w:t>CHAPTER ONE</w:t>
      </w:r>
    </w:p>
    <w:p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rsidR="00B95E43" w:rsidRPr="004C682A" w:rsidRDefault="00B95E43" w:rsidP="00E5296B">
      <w:pPr>
        <w:spacing w:line="480" w:lineRule="auto"/>
        <w:rPr>
          <w:b/>
          <w:sz w:val="24"/>
          <w:szCs w:val="26"/>
        </w:rPr>
      </w:pPr>
      <w:r w:rsidRPr="004C682A">
        <w:rPr>
          <w:b/>
          <w:sz w:val="24"/>
          <w:szCs w:val="26"/>
        </w:rPr>
        <w:t>CHAPTER TWO</w:t>
      </w:r>
    </w:p>
    <w:p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rsidR="00B95E43"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rsidR="002A434F" w:rsidRPr="004C682A" w:rsidRDefault="002A434F" w:rsidP="00E5296B">
      <w:pPr>
        <w:spacing w:after="0" w:line="480" w:lineRule="auto"/>
        <w:jc w:val="both"/>
        <w:rPr>
          <w:color w:val="000000" w:themeColor="text1"/>
          <w:sz w:val="24"/>
          <w:szCs w:val="26"/>
        </w:rPr>
      </w:pP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r w:rsidRPr="004C682A">
        <w:rPr>
          <w:i/>
          <w:sz w:val="24"/>
          <w:szCs w:val="26"/>
        </w:rPr>
        <w:t>Sida acuta</w:t>
      </w:r>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r w:rsidR="0014460A">
        <w:rPr>
          <w:bCs/>
          <w:color w:val="000000" w:themeColor="text1"/>
          <w:szCs w:val="26"/>
          <w:lang w:val="fr-FR"/>
        </w:rPr>
        <w:t xml:space="preserve">Moisture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r w:rsidRPr="004C682A">
        <w:rPr>
          <w:bCs/>
          <w:color w:val="000000" w:themeColor="text1"/>
          <w:szCs w:val="26"/>
          <w:lang w:val="fr-FR"/>
        </w:rPr>
        <w:t xml:space="preserve">Crude protein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r w:rsidR="0014460A">
        <w:rPr>
          <w:bCs/>
          <w:color w:val="000000" w:themeColor="text1"/>
          <w:szCs w:val="26"/>
          <w:lang w:val="fr-FR"/>
        </w:rPr>
        <w:t xml:space="preserve">Crude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r w:rsidRPr="004C682A">
        <w:rPr>
          <w:bCs/>
          <w:color w:val="000000" w:themeColor="text1"/>
          <w:szCs w:val="26"/>
        </w:rPr>
        <w:t>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r w:rsidRPr="004C682A">
        <w:rPr>
          <w:bCs/>
          <w:color w:val="000000" w:themeColor="text1"/>
          <w:szCs w:val="26"/>
        </w:rPr>
        <w:t xml:space="preserve">Mycloperoxidase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Calcuim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r w:rsidRPr="004C682A">
        <w:rPr>
          <w:rFonts w:eastAsia="Times New Roman"/>
          <w:bCs/>
          <w:i/>
          <w:sz w:val="24"/>
          <w:szCs w:val="26"/>
        </w:rPr>
        <w:t>Sida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r w:rsidRPr="004C682A">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rsidR="00B95E43" w:rsidRPr="004C682A" w:rsidRDefault="00B95E43" w:rsidP="00B95E43">
      <w:pPr>
        <w:pStyle w:val="NormalWeb"/>
        <w:spacing w:line="360" w:lineRule="auto"/>
        <w:rPr>
          <w:b/>
          <w:szCs w:val="26"/>
        </w:rPr>
      </w:pPr>
      <w:r w:rsidRPr="004C682A">
        <w:rPr>
          <w:b/>
          <w:szCs w:val="26"/>
        </w:rPr>
        <w:t>CHAPTER FIVE</w:t>
      </w:r>
    </w:p>
    <w:p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rsidR="00F6717C" w:rsidRPr="004C682A" w:rsidRDefault="00F6717C" w:rsidP="00E5296B">
      <w:pPr>
        <w:spacing w:after="0" w:line="480" w:lineRule="auto"/>
        <w:jc w:val="center"/>
        <w:rPr>
          <w:b/>
          <w:bCs/>
          <w:color w:val="000000" w:themeColor="text1"/>
          <w:sz w:val="24"/>
          <w:szCs w:val="26"/>
        </w:rPr>
      </w:pPr>
    </w:p>
    <w:p w:rsidR="00F6717C" w:rsidRDefault="00F6717C"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Pr="004C682A" w:rsidRDefault="004C682A" w:rsidP="00E5296B">
      <w:pPr>
        <w:spacing w:after="0" w:line="480" w:lineRule="auto"/>
        <w:jc w:val="center"/>
        <w:rPr>
          <w:b/>
          <w:bCs/>
          <w:color w:val="000000" w:themeColor="text1"/>
          <w:sz w:val="24"/>
          <w:szCs w:val="26"/>
        </w:rPr>
      </w:pPr>
    </w:p>
    <w:p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t>ABSTRACT</w:t>
      </w:r>
    </w:p>
    <w:p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lastRenderedPageBreak/>
        <w:t xml:space="preserve">This study investigates the ameliorative effects of </w:t>
      </w:r>
      <w:r w:rsidRPr="004C682A">
        <w:rPr>
          <w:rFonts w:eastAsia="Times New Roman"/>
          <w:i/>
          <w:iCs/>
          <w:sz w:val="24"/>
          <w:szCs w:val="24"/>
        </w:rPr>
        <w:t>Sida acuta</w:t>
      </w:r>
      <w:r w:rsidRPr="004C682A">
        <w:rPr>
          <w:rFonts w:eastAsia="Times New Roman"/>
          <w:i/>
          <w:sz w:val="24"/>
          <w:szCs w:val="24"/>
        </w:rPr>
        <w:t xml:space="preserve"> on indomethacin-induced ulcerogenic rats, focusing on its antiulcerogenic potential and underlying mechanisms. Ethanol extracts of </w:t>
      </w:r>
      <w:r w:rsidRPr="004C682A">
        <w:rPr>
          <w:rFonts w:eastAsia="Times New Roman"/>
          <w:i/>
          <w:iCs/>
          <w:sz w:val="24"/>
          <w:szCs w:val="24"/>
        </w:rPr>
        <w:t>Sida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sidRPr="004C682A">
        <w:rPr>
          <w:rFonts w:eastAsia="Times New Roman"/>
          <w:i/>
          <w:iCs/>
          <w:sz w:val="24"/>
          <w:szCs w:val="24"/>
        </w:rPr>
        <w:t>Sida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sidRPr="004C682A">
        <w:rPr>
          <w:rFonts w:eastAsia="Times New Roman"/>
          <w:i/>
          <w:iCs/>
          <w:sz w:val="24"/>
          <w:szCs w:val="24"/>
        </w:rPr>
        <w:t>Sida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sidRPr="004C682A">
        <w:rPr>
          <w:rFonts w:eastAsia="Times New Roman"/>
          <w:i/>
          <w:iCs/>
          <w:sz w:val="24"/>
          <w:szCs w:val="24"/>
        </w:rPr>
        <w:t>Sida acuta</w:t>
      </w:r>
      <w:r w:rsidRPr="004C682A">
        <w:rPr>
          <w:rFonts w:eastAsia="Times New Roman"/>
          <w:i/>
          <w:sz w:val="24"/>
          <w:szCs w:val="24"/>
        </w:rPr>
        <w:t xml:space="preserve"> and underscore its nutritional and pharmacological significance in treating gastrointestinal disorders.</w:t>
      </w:r>
    </w:p>
    <w:p w:rsidR="001E54F8" w:rsidRDefault="001E54F8" w:rsidP="001E54F8">
      <w:pPr>
        <w:spacing w:after="0" w:line="480" w:lineRule="auto"/>
        <w:rPr>
          <w:b/>
          <w:bCs/>
          <w:color w:val="000000" w:themeColor="text1"/>
          <w:sz w:val="26"/>
          <w:szCs w:val="26"/>
        </w:rPr>
      </w:pPr>
    </w:p>
    <w:p w:rsidR="001E54F8" w:rsidRDefault="001E54F8" w:rsidP="00E5296B">
      <w:pPr>
        <w:spacing w:after="0" w:line="480" w:lineRule="auto"/>
        <w:jc w:val="center"/>
        <w:rPr>
          <w:b/>
          <w:bCs/>
          <w:color w:val="000000" w:themeColor="text1"/>
          <w:sz w:val="26"/>
          <w:szCs w:val="26"/>
        </w:rPr>
        <w:sectPr w:rsidR="001E54F8" w:rsidSect="007B0CDA">
          <w:footerReference w:type="default" r:id="rId10"/>
          <w:pgSz w:w="11520" w:h="14400"/>
          <w:pgMar w:top="1440" w:right="1440" w:bottom="1440" w:left="1440" w:header="720" w:footer="720" w:gutter="0"/>
          <w:pgNumType w:fmt="lowerRoman"/>
          <w:cols w:space="720"/>
          <w:titlePg/>
          <w:docGrid w:linePitch="381"/>
        </w:sectPr>
      </w:pPr>
    </w:p>
    <w:p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r w:rsidRPr="004C682A">
        <w:rPr>
          <w:i/>
          <w:color w:val="000000" w:themeColor="text1"/>
          <w:sz w:val="24"/>
          <w:szCs w:val="26"/>
        </w:rPr>
        <w:t>Sida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r w:rsidRPr="004C682A">
        <w:rPr>
          <w:i/>
          <w:color w:val="000000" w:themeColor="text1"/>
          <w:sz w:val="24"/>
          <w:szCs w:val="26"/>
        </w:rPr>
        <w:t>Sida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shd w:val="clear" w:color="auto" w:fill="FFFFFF"/>
        </w:rPr>
      </w:pPr>
      <w:r w:rsidRPr="004C682A">
        <w:rPr>
          <w:i/>
          <w:color w:val="000000" w:themeColor="text1"/>
          <w:sz w:val="24"/>
          <w:szCs w:val="26"/>
        </w:rPr>
        <w:t>Sida acuta</w:t>
      </w:r>
      <w:r w:rsidRPr="004C682A">
        <w:rPr>
          <w:color w:val="000000" w:themeColor="text1"/>
          <w:sz w:val="24"/>
          <w:szCs w:val="26"/>
        </w:rPr>
        <w:t xml:space="preserve"> otherwise known as broom weed is a shrub belonging to Malvaceae family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All the plant parts exert various pharmacological properties which include antiplasmodial, antimicrobial, antioxidant and cytotoxic activities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r w:rsidRPr="004C682A">
        <w:rPr>
          <w:i/>
          <w:color w:val="000000" w:themeColor="text1"/>
          <w:sz w:val="24"/>
          <w:szCs w:val="26"/>
        </w:rPr>
        <w:t>Sida acuta</w:t>
      </w:r>
      <w:r w:rsidRPr="004C682A">
        <w:rPr>
          <w:color w:val="000000" w:themeColor="text1"/>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sidRPr="004C682A">
        <w:rPr>
          <w:color w:val="000000" w:themeColor="text1"/>
          <w:sz w:val="24"/>
          <w:szCs w:val="26"/>
        </w:rPr>
        <w:lastRenderedPageBreak/>
        <w:t>haemorrhage (</w:t>
      </w:r>
      <w:r w:rsidRPr="004C682A">
        <w:rPr>
          <w:color w:val="000000" w:themeColor="text1"/>
          <w:sz w:val="24"/>
          <w:szCs w:val="26"/>
          <w:shd w:val="clear" w:color="auto" w:fill="FFFFFF"/>
        </w:rPr>
        <w:t xml:space="preserve">Kayode, 2006). </w:t>
      </w:r>
      <w:r w:rsidRPr="004C682A">
        <w:rPr>
          <w:color w:val="000000" w:themeColor="text1"/>
          <w:sz w:val="24"/>
          <w:szCs w:val="26"/>
        </w:rPr>
        <w:t xml:space="preserve">Different plant part of </w:t>
      </w:r>
      <w:r w:rsidRPr="004C682A">
        <w:rPr>
          <w:i/>
          <w:color w:val="000000" w:themeColor="text1"/>
          <w:sz w:val="24"/>
          <w:szCs w:val="26"/>
        </w:rPr>
        <w:t>Sida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sidRPr="004C682A">
        <w:rPr>
          <w:i/>
          <w:color w:val="000000" w:themeColor="text1"/>
          <w:sz w:val="24"/>
          <w:szCs w:val="26"/>
        </w:rPr>
        <w:t>Sida acuta</w:t>
      </w:r>
      <w:r w:rsidRPr="004C682A">
        <w:rPr>
          <w:color w:val="000000" w:themeColor="text1"/>
          <w:sz w:val="24"/>
          <w:szCs w:val="26"/>
        </w:rPr>
        <w:t>’s traditional importance, pharmacological properties, and chemical constituents.</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5A4EA72" wp14:editId="22C2CB91">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r w:rsidRPr="004C682A">
        <w:rPr>
          <w:b/>
          <w:i/>
          <w:color w:val="000000" w:themeColor="text1"/>
          <w:sz w:val="24"/>
          <w:szCs w:val="26"/>
        </w:rPr>
        <w:t>Sida acuta</w:t>
      </w:r>
      <w:r w:rsidRPr="004C682A">
        <w:rPr>
          <w:b/>
          <w:color w:val="000000" w:themeColor="text1"/>
          <w:sz w:val="24"/>
          <w:szCs w:val="26"/>
        </w:rPr>
        <w:t xml:space="preserve"> plant  </w:t>
      </w:r>
    </w:p>
    <w:p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sidRPr="004C682A">
        <w:rPr>
          <w:color w:val="000000" w:themeColor="text1"/>
          <w:sz w:val="24"/>
          <w:szCs w:val="26"/>
        </w:rPr>
        <w:lastRenderedPageBreak/>
        <w:t xml:space="preserve">their potential to prevent or treat various diseases. The medicinal plant </w:t>
      </w:r>
      <w:r w:rsidRPr="004C682A">
        <w:rPr>
          <w:i/>
          <w:color w:val="000000" w:themeColor="text1"/>
          <w:sz w:val="24"/>
          <w:szCs w:val="26"/>
        </w:rPr>
        <w:t>Sida acuta</w:t>
      </w:r>
      <w:r w:rsidRPr="004C682A">
        <w:rPr>
          <w:color w:val="000000" w:themeColor="text1"/>
          <w:sz w:val="24"/>
          <w:szCs w:val="26"/>
        </w:rPr>
        <w:t xml:space="preserve"> consists of a variety of phytocompounds and the chemical structures are shown in Figure 2. An analysis of ethanol extracts from </w:t>
      </w:r>
      <w:r w:rsidRPr="004C682A">
        <w:rPr>
          <w:i/>
          <w:color w:val="000000" w:themeColor="text1"/>
          <w:sz w:val="24"/>
          <w:szCs w:val="26"/>
        </w:rPr>
        <w:t>Sida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r w:rsidRPr="004C682A">
        <w:rPr>
          <w:i/>
          <w:color w:val="000000" w:themeColor="text1"/>
          <w:sz w:val="24"/>
          <w:szCs w:val="26"/>
        </w:rPr>
        <w:t>Sida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xml:space="preserve">., 2017). However, their long-term use is associated with several side effects, including increased risk of fractures, kidney disease, and microbial imbalances (Moayyedi </w:t>
      </w:r>
      <w:r w:rsidRPr="004C682A">
        <w:rPr>
          <w:i/>
          <w:iCs/>
          <w:color w:val="000000" w:themeColor="text1"/>
          <w:szCs w:val="26"/>
        </w:rPr>
        <w:t>et al</w:t>
      </w:r>
      <w:r w:rsidRPr="004C682A">
        <w:rPr>
          <w:color w:val="000000" w:themeColor="text1"/>
          <w:szCs w:val="26"/>
        </w:rPr>
        <w:t xml:space="preserve">., 2019).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r w:rsidRPr="004C682A">
        <w:rPr>
          <w:i/>
          <w:color w:val="000000" w:themeColor="text1"/>
          <w:szCs w:val="26"/>
        </w:rPr>
        <w:t>Sida acuta</w:t>
      </w:r>
      <w:r w:rsidRPr="004C682A">
        <w:rPr>
          <w:color w:val="000000" w:themeColor="text1"/>
          <w:szCs w:val="26"/>
        </w:rPr>
        <w:t xml:space="preserve"> (Malvaceae) is a widely distributed medicinal plant recognized for its pharmacological properties, including antimicrobial, antioxidant, anti-inflammatory, and antiulcer activities (Ekwealor </w:t>
      </w:r>
      <w:r w:rsidRPr="004C682A">
        <w:rPr>
          <w:i/>
          <w:iCs/>
          <w:color w:val="000000" w:themeColor="text1"/>
          <w:szCs w:val="26"/>
        </w:rPr>
        <w:t>et al</w:t>
      </w:r>
      <w:r w:rsidRPr="004C682A">
        <w:rPr>
          <w:color w:val="000000" w:themeColor="text1"/>
          <w:szCs w:val="26"/>
        </w:rPr>
        <w:t xml:space="preserve">., 2020). Indigenous communities in tropical regions have used </w:t>
      </w:r>
      <w:r w:rsidRPr="004C682A">
        <w:rPr>
          <w:rStyle w:val="Emphasis"/>
          <w:color w:val="000000" w:themeColor="text1"/>
          <w:szCs w:val="26"/>
        </w:rPr>
        <w:t>Sida acuta</w:t>
      </w:r>
      <w:r w:rsidRPr="004C682A">
        <w:rPr>
          <w:color w:val="000000" w:themeColor="text1"/>
          <w:szCs w:val="26"/>
        </w:rPr>
        <w:t xml:space="preserve"> for treating various ailments, including ulcers, fever, malaria, wounds, and gastrointestinal disorders (Tcheghebe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r w:rsidRPr="004C682A">
        <w:rPr>
          <w:rStyle w:val="Emphasis"/>
          <w:color w:val="000000" w:themeColor="text1"/>
          <w:szCs w:val="26"/>
        </w:rPr>
        <w:t>Sida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sidRPr="004C682A">
        <w:rPr>
          <w:i/>
          <w:iCs/>
          <w:color w:val="000000" w:themeColor="text1"/>
          <w:szCs w:val="26"/>
        </w:rPr>
        <w:t>et al</w:t>
      </w:r>
      <w:r w:rsidRPr="004C682A">
        <w:rPr>
          <w:color w:val="000000" w:themeColor="text1"/>
          <w:szCs w:val="26"/>
        </w:rPr>
        <w:t xml:space="preserve">.,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sidRPr="004C682A">
        <w:rPr>
          <w:color w:val="000000" w:themeColor="text1"/>
          <w:szCs w:val="26"/>
        </w:rPr>
        <w:lastRenderedPageBreak/>
        <w:t xml:space="preserve">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260FE7">
      <w:pPr>
        <w:pStyle w:val="NormalWeb"/>
        <w:spacing w:after="0" w:afterAutospacing="0" w:line="480" w:lineRule="auto"/>
        <w:ind w:firstLine="720"/>
        <w:jc w:val="both"/>
        <w:rPr>
          <w:color w:val="000000" w:themeColor="text1"/>
          <w:szCs w:val="26"/>
        </w:rPr>
      </w:pPr>
      <w:r w:rsidRPr="004C682A">
        <w:rPr>
          <w:rStyle w:val="Emphasis"/>
          <w:color w:val="000000" w:themeColor="text1"/>
          <w:szCs w:val="26"/>
        </w:rPr>
        <w:t>Sida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gastroprotective and healing potential (Ekwealor </w:t>
      </w:r>
      <w:r w:rsidRPr="004C682A">
        <w:rPr>
          <w:i/>
          <w:iCs/>
          <w:color w:val="000000" w:themeColor="text1"/>
          <w:szCs w:val="26"/>
        </w:rPr>
        <w:t>et al</w:t>
      </w:r>
      <w:r w:rsidRPr="004C682A">
        <w:rPr>
          <w:color w:val="000000" w:themeColor="text1"/>
          <w:szCs w:val="26"/>
        </w:rPr>
        <w:t xml:space="preserve">., 2020). Studies indicate that </w:t>
      </w:r>
      <w:r w:rsidRPr="004C682A">
        <w:rPr>
          <w:rStyle w:val="Emphasis"/>
          <w:color w:val="000000" w:themeColor="text1"/>
          <w:szCs w:val="26"/>
        </w:rPr>
        <w:t>Sida acuta</w:t>
      </w:r>
      <w:r w:rsidRPr="004C682A">
        <w:rPr>
          <w:color w:val="000000" w:themeColor="text1"/>
          <w:szCs w:val="26"/>
        </w:rPr>
        <w:t xml:space="preserve"> contains significant levels of flavonoids, tannins, saponins, and other phytochemicals known for their antiulcer activity (Tcheghebe </w:t>
      </w:r>
      <w:r w:rsidRPr="004C682A">
        <w:rPr>
          <w:i/>
          <w:iCs/>
          <w:color w:val="000000" w:themeColor="text1"/>
          <w:szCs w:val="26"/>
        </w:rPr>
        <w:t>et al</w:t>
      </w:r>
      <w:r w:rsidRPr="004C682A">
        <w:rPr>
          <w:color w:val="000000" w:themeColor="text1"/>
          <w:szCs w:val="26"/>
        </w:rPr>
        <w:t xml:space="preserve">., 2017). Phytochemical analysis of </w:t>
      </w:r>
      <w:r w:rsidRPr="004C682A">
        <w:rPr>
          <w:rStyle w:val="Emphasis"/>
          <w:color w:val="000000" w:themeColor="text1"/>
          <w:szCs w:val="26"/>
        </w:rPr>
        <w:t>Sida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r w:rsidRPr="004C682A">
        <w:rPr>
          <w:rStyle w:val="Emphasis"/>
          <w:color w:val="000000" w:themeColor="text1"/>
          <w:szCs w:val="26"/>
        </w:rPr>
        <w:t>Sida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r w:rsidRPr="004C682A">
        <w:rPr>
          <w:i/>
          <w:color w:val="000000" w:themeColor="text1"/>
          <w:szCs w:val="26"/>
        </w:rPr>
        <w:t>Sida acuta</w:t>
      </w:r>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r w:rsidRPr="004C682A">
        <w:rPr>
          <w:i/>
          <w:color w:val="000000" w:themeColor="text1"/>
          <w:szCs w:val="26"/>
        </w:rPr>
        <w:t>Sida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r w:rsidRPr="004C682A">
        <w:rPr>
          <w:i/>
          <w:color w:val="000000" w:themeColor="text1"/>
          <w:szCs w:val="26"/>
        </w:rPr>
        <w:t>Sida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 xml:space="preserve">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known for its traditional medicinal uses, has shown potential as an effective therapeutic agent in managing various ailments (Akinmoladun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Oyedemi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through rigorous scientific investigation. This study, focusing on the in vivo antiulcer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 induced rat model (Oyedemi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r w:rsidRPr="004C682A">
        <w:rPr>
          <w:rStyle w:val="Emphasis"/>
          <w:color w:val="000000" w:themeColor="text1"/>
          <w:szCs w:val="26"/>
        </w:rPr>
        <w:t>Sida acuta</w:t>
      </w:r>
      <w:r w:rsidRPr="004C682A">
        <w:rPr>
          <w:color w:val="000000" w:themeColor="text1"/>
          <w:szCs w:val="26"/>
        </w:rPr>
        <w:t xml:space="preserve"> in a rat model of induced ulcers, with a focus on assessing its ulcer-healing potential and possible mechanisms of action.</w:t>
      </w:r>
    </w:p>
    <w:p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r w:rsidRPr="004C682A">
        <w:rPr>
          <w:rStyle w:val="Strong"/>
          <w:b w:val="0"/>
          <w:i/>
          <w:color w:val="000000" w:themeColor="text1"/>
          <w:szCs w:val="26"/>
        </w:rPr>
        <w:t xml:space="preserve">Sida acuta </w:t>
      </w:r>
      <w:r w:rsidRPr="004C682A">
        <w:rPr>
          <w:rStyle w:val="Strong"/>
          <w:b w:val="0"/>
          <w:color w:val="000000" w:themeColor="text1"/>
          <w:szCs w:val="26"/>
        </w:rPr>
        <w:t>plant using ethanol</w:t>
      </w:r>
    </w:p>
    <w:p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r w:rsidRPr="004C682A">
        <w:rPr>
          <w:rStyle w:val="Emphasis"/>
          <w:color w:val="000000" w:themeColor="text1"/>
          <w:szCs w:val="26"/>
        </w:rPr>
        <w:t>Sida acuta</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r w:rsidRPr="004C682A">
        <w:rPr>
          <w:rStyle w:val="Emphasis"/>
          <w:color w:val="000000" w:themeColor="text1"/>
          <w:szCs w:val="26"/>
        </w:rPr>
        <w:t>Sida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r w:rsidRPr="004C682A">
        <w:rPr>
          <w:rStyle w:val="Emphasis"/>
          <w:color w:val="000000" w:themeColor="text1"/>
          <w:szCs w:val="26"/>
        </w:rPr>
        <w:t>Sida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r w:rsidRPr="004C682A">
        <w:rPr>
          <w:rStyle w:val="Emphasis"/>
          <w:color w:val="000000" w:themeColor="text1"/>
          <w:szCs w:val="26"/>
        </w:rPr>
        <w:t>Sida acuta extract</w:t>
      </w:r>
    </w:p>
    <w:p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r w:rsidRPr="004C682A">
        <w:rPr>
          <w:rStyle w:val="Emphasis"/>
          <w:color w:val="000000" w:themeColor="text1"/>
          <w:szCs w:val="26"/>
        </w:rPr>
        <w:t>Sida acuta</w:t>
      </w:r>
      <w:r w:rsidRPr="004C682A">
        <w:rPr>
          <w:rStyle w:val="Strong"/>
          <w:b w:val="0"/>
          <w:color w:val="000000" w:themeColor="text1"/>
          <w:szCs w:val="26"/>
        </w:rPr>
        <w:t xml:space="preserve"> by evaluating oxidative stress markers</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r w:rsidRPr="004C682A">
        <w:rPr>
          <w:rStyle w:val="Emphasis"/>
          <w:color w:val="000000" w:themeColor="text1"/>
          <w:szCs w:val="26"/>
        </w:rPr>
        <w:t>Sida acuta</w:t>
      </w:r>
      <w:r w:rsidRPr="004C682A">
        <w:rPr>
          <w:rStyle w:val="Strong"/>
          <w:b w:val="0"/>
          <w:color w:val="000000" w:themeColor="text1"/>
          <w:szCs w:val="26"/>
        </w:rPr>
        <w:t xml:space="preserve"> to conventional antiulcer medications</w:t>
      </w: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Default="005F3A20" w:rsidP="004C682A">
      <w:pPr>
        <w:pStyle w:val="NormalWeb"/>
        <w:spacing w:after="0" w:afterAutospacing="0" w:line="480" w:lineRule="auto"/>
        <w:jc w:val="both"/>
        <w:rPr>
          <w:rStyle w:val="Strong"/>
          <w:b w:val="0"/>
          <w:bCs w:val="0"/>
          <w:color w:val="000000" w:themeColor="text1"/>
          <w:szCs w:val="26"/>
        </w:rPr>
      </w:pPr>
    </w:p>
    <w:p w:rsidR="005F3A20" w:rsidRDefault="005F3A20" w:rsidP="001F41EC">
      <w:pPr>
        <w:pStyle w:val="NormalWeb"/>
        <w:spacing w:after="0" w:afterAutospacing="0" w:line="480" w:lineRule="auto"/>
        <w:jc w:val="both"/>
        <w:rPr>
          <w:rStyle w:val="Strong"/>
          <w:b w:val="0"/>
          <w:bCs w:val="0"/>
          <w:color w:val="000000" w:themeColor="text1"/>
          <w:szCs w:val="26"/>
        </w:rPr>
      </w:pPr>
    </w:p>
    <w:p w:rsidR="001F41EC" w:rsidRDefault="001F41EC" w:rsidP="001F41EC">
      <w:pPr>
        <w:spacing w:after="0" w:line="480" w:lineRule="auto"/>
        <w:rPr>
          <w:rStyle w:val="Strong"/>
          <w:rFonts w:eastAsia="Times New Roman"/>
          <w:b w:val="0"/>
          <w:bCs w:val="0"/>
          <w:color w:val="000000" w:themeColor="text1"/>
          <w:sz w:val="24"/>
          <w:szCs w:val="26"/>
        </w:rPr>
      </w:pPr>
    </w:p>
    <w:p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 xml:space="preserve">focused on the role of the gut microbiome in ulcer pathophysiology, suggesting that microbial composition influences disease progression and healing (Lanas and Chan, 2017). </w:t>
      </w:r>
      <w:proofErr w:type="gramStart"/>
      <w:r w:rsidRPr="004C682A">
        <w:rPr>
          <w:color w:val="000000" w:themeColor="text1"/>
          <w:sz w:val="24"/>
          <w:szCs w:val="26"/>
        </w:rPr>
        <w:t>may</w:t>
      </w:r>
      <w:proofErr w:type="gramEnd"/>
      <w:r w:rsidRPr="004C682A">
        <w:rPr>
          <w:color w:val="000000" w:themeColor="text1"/>
          <w:sz w:val="24"/>
          <w:szCs w:val="26"/>
        </w:rPr>
        <w:t xml:space="preserve"> offer complementary therapeutic benefits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w:t>
      </w:r>
      <w:proofErr w:type="gramStart"/>
      <w:r w:rsidRPr="004C682A">
        <w:rPr>
          <w:color w:val="000000" w:themeColor="text1"/>
          <w:sz w:val="24"/>
          <w:szCs w:val="26"/>
        </w:rPr>
        <w:t xml:space="preserve">access to healthcare and eradication programs for </w:t>
      </w:r>
      <w:r w:rsidRPr="004C682A">
        <w:rPr>
          <w:i/>
          <w:color w:val="000000" w:themeColor="text1"/>
          <w:sz w:val="24"/>
          <w:szCs w:val="26"/>
        </w:rPr>
        <w:t>H. pylori</w:t>
      </w:r>
      <w:r w:rsidRPr="004C682A">
        <w:rPr>
          <w:color w:val="000000" w:themeColor="text1"/>
          <w:sz w:val="24"/>
          <w:szCs w:val="26"/>
        </w:rPr>
        <w:t xml:space="preserve"> are</w:t>
      </w:r>
      <w:proofErr w:type="gramEnd"/>
      <w:r w:rsidRPr="004C682A">
        <w:rPr>
          <w:color w:val="000000" w:themeColor="text1"/>
          <w:sz w:val="24"/>
          <w:szCs w:val="26"/>
        </w:rPr>
        <w:t xml:space="preserv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sidRPr="004C682A">
        <w:rPr>
          <w:color w:val="000000" w:themeColor="text1"/>
          <w:sz w:val="24"/>
          <w:szCs w:val="26"/>
        </w:rPr>
        <w:lastRenderedPageBreak/>
        <w:t xml:space="preserve">mucosa (e.g., in Meckel’s diverticulum) (Kalyanakrishnan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 xml:space="preserve">infection (Agréus </w:t>
      </w:r>
      <w:r w:rsidRPr="004C682A">
        <w:rPr>
          <w:i/>
          <w:iCs/>
          <w:color w:val="000000" w:themeColor="text1"/>
          <w:sz w:val="24"/>
          <w:szCs w:val="26"/>
        </w:rPr>
        <w:t>et al</w:t>
      </w:r>
      <w:r w:rsidRPr="004C682A">
        <w:rPr>
          <w:color w:val="000000" w:themeColor="text1"/>
          <w:sz w:val="24"/>
          <w:szCs w:val="26"/>
        </w:rPr>
        <w:t xml:space="preserve">., 2016).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emphasises the importance of its eradication (Ford </w:t>
      </w:r>
      <w:r w:rsidRPr="004C682A">
        <w:rPr>
          <w:i/>
          <w:iCs/>
          <w:color w:val="000000" w:themeColor="text1"/>
          <w:sz w:val="24"/>
          <w:szCs w:val="26"/>
        </w:rPr>
        <w:t>et al</w:t>
      </w:r>
      <w:r w:rsidRPr="004C682A">
        <w:rPr>
          <w:color w:val="000000" w:themeColor="text1"/>
          <w:sz w:val="24"/>
          <w:szCs w:val="26"/>
        </w:rPr>
        <w:t>., 2017).</w:t>
      </w:r>
    </w:p>
    <w:p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Nogawa, 1997). Although </w:t>
      </w:r>
      <w:r w:rsidRPr="004C682A">
        <w:rPr>
          <w:i/>
          <w:color w:val="000000" w:themeColor="text1"/>
          <w:sz w:val="24"/>
          <w:szCs w:val="26"/>
        </w:rPr>
        <w:t xml:space="preserve">Helicobacter </w:t>
      </w:r>
      <w:proofErr w:type="gramStart"/>
      <w:r w:rsidRPr="004C682A">
        <w:rPr>
          <w:i/>
          <w:color w:val="000000" w:themeColor="text1"/>
          <w:sz w:val="24"/>
          <w:szCs w:val="26"/>
        </w:rPr>
        <w:t>pylori</w:t>
      </w:r>
      <w:r w:rsidRPr="004C682A">
        <w:rPr>
          <w:color w:val="000000" w:themeColor="text1"/>
          <w:sz w:val="24"/>
          <w:szCs w:val="26"/>
        </w:rPr>
        <w:t xml:space="preserve"> is</w:t>
      </w:r>
      <w:proofErr w:type="gramEnd"/>
      <w:r w:rsidRPr="004C682A">
        <w:rPr>
          <w:color w:val="000000" w:themeColor="text1"/>
          <w:sz w:val="24"/>
          <w:szCs w:val="26"/>
        </w:rPr>
        <w:t xml:space="preserve">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jc w:val="both"/>
        <w:rPr>
          <w:color w:val="000000" w:themeColor="text1"/>
          <w:sz w:val="24"/>
          <w:szCs w:val="26"/>
        </w:rPr>
      </w:pP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49C1EDF3" wp14:editId="2FD26A88">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6111" cy="2817360"/>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Lauret (2015)</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2A8FA4C8" wp14:editId="63B1684B">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3">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1E8BF8F3" wp14:editId="7ADA463C">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4">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600C0C0A" wp14:editId="4936D10C">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5">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w:t>
      </w:r>
      <w:proofErr w:type="gramStart"/>
      <w:r w:rsidRPr="004C682A">
        <w:rPr>
          <w:color w:val="000000" w:themeColor="text1"/>
          <w:sz w:val="24"/>
          <w:szCs w:val="26"/>
        </w:rPr>
        <w:t>Venous</w:t>
      </w:r>
      <w:proofErr w:type="gramEnd"/>
      <w:r w:rsidRPr="004C682A">
        <w:rPr>
          <w:color w:val="000000" w:themeColor="text1"/>
          <w:sz w:val="24"/>
          <w:szCs w:val="26"/>
        </w:rPr>
        <w:t xml:space="preserve"> ulcer effect on human skin, alwaysw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AD1FDF5" wp14:editId="65088BAD">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6">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rsidR="00C01D9C" w:rsidRPr="004C682A" w:rsidRDefault="00C01D9C" w:rsidP="00C01D9C">
      <w:pPr>
        <w:spacing w:after="0" w:line="480" w:lineRule="auto"/>
        <w:ind w:firstLine="720"/>
        <w:jc w:val="both"/>
        <w:rPr>
          <w:color w:val="000000" w:themeColor="text1"/>
          <w:sz w:val="24"/>
          <w:szCs w:val="26"/>
        </w:rPr>
      </w:pP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DC5A425" wp14:editId="22371BE6">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ulcerans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2B60425" wp14:editId="6BC9CBF1">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sidRPr="004C682A">
        <w:rPr>
          <w:rFonts w:eastAsia="Times New Roman"/>
          <w:color w:val="000000" w:themeColor="text1"/>
          <w:sz w:val="24"/>
          <w:szCs w:val="26"/>
        </w:rPr>
        <w:t xml:space="preserve">Yogarajah and Setterfield,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1BE075A8" wp14:editId="0D0E6C4D">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9">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05B5A634" wp14:editId="24B5D06A">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20">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r w:rsidRPr="004C682A">
        <w:rPr>
          <w:b/>
          <w:color w:val="000000" w:themeColor="text1"/>
          <w:sz w:val="24"/>
          <w:szCs w:val="26"/>
        </w:rPr>
        <w:t>Herpetiform ulceration</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7657A8EE" wp14:editId="1BF8AFE5">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w:t>
      </w:r>
      <w:proofErr w:type="gramStart"/>
      <w:r w:rsidRPr="004C682A">
        <w:rPr>
          <w:color w:val="000000" w:themeColor="text1"/>
          <w:sz w:val="24"/>
          <w:szCs w:val="26"/>
        </w:rPr>
        <w:t>an ulceration</w:t>
      </w:r>
      <w:proofErr w:type="gramEnd"/>
      <w:r w:rsidRPr="004C682A">
        <w:rPr>
          <w:color w:val="000000" w:themeColor="text1"/>
          <w:sz w:val="24"/>
          <w:szCs w:val="26"/>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7EE8F71C" wp14:editId="4A5CEC1A">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Digestion and the role of the stomach in maintaining health have interested man since early times (Modlin, 1995). Stomach ulcers are a significant gastrointestinal disorder that affects millions of people worldwide. They </w:t>
      </w:r>
      <w:proofErr w:type="gramStart"/>
      <w:r w:rsidRPr="004C682A">
        <w:rPr>
          <w:color w:val="000000" w:themeColor="text1"/>
          <w:szCs w:val="26"/>
        </w:rPr>
        <w:t>occur</w:t>
      </w:r>
      <w:proofErr w:type="gramEnd"/>
      <w:r w:rsidRPr="004C682A">
        <w:rPr>
          <w:color w:val="000000" w:themeColor="text1"/>
          <w:szCs w:val="26"/>
        </w:rPr>
        <w:t xml:space="preserve">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 xml:space="preserve">to acid damage (Malfertheiner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 xml:space="preserve">Helicobacter </w:t>
      </w:r>
      <w:proofErr w:type="gramStart"/>
      <w:r w:rsidRPr="004C682A">
        <w:rPr>
          <w:i/>
          <w:iCs/>
          <w:color w:val="000000" w:themeColor="text1"/>
          <w:szCs w:val="26"/>
        </w:rPr>
        <w:t>pylori</w:t>
      </w:r>
      <w:r w:rsidRPr="004C682A">
        <w:rPr>
          <w:color w:val="000000" w:themeColor="text1"/>
          <w:szCs w:val="26"/>
        </w:rPr>
        <w:t xml:space="preserve"> colonizes</w:t>
      </w:r>
      <w:proofErr w:type="gramEnd"/>
      <w:r w:rsidRPr="004C682A">
        <w:rPr>
          <w:color w:val="000000" w:themeColor="text1"/>
          <w:szCs w:val="26"/>
        </w:rPr>
        <w:t xml:space="preserve"> the gastric epithelium, triggering inflammatory responses and damaging the protective mucosal barrier, image shown in figure 10. This results in increased susceptibility to acid-induced injury (Malfertheiner </w:t>
      </w:r>
      <w:r w:rsidRPr="004C682A">
        <w:rPr>
          <w:i/>
          <w:iCs/>
          <w:color w:val="000000" w:themeColor="text1"/>
          <w:szCs w:val="26"/>
        </w:rPr>
        <w:t>et al</w:t>
      </w:r>
      <w:r w:rsidRPr="004C682A">
        <w:rPr>
          <w:color w:val="000000" w:themeColor="text1"/>
          <w:szCs w:val="26"/>
        </w:rPr>
        <w:t xml:space="preserve">., 2017). The bacterium produces virulence factors such as cytotoxin-associated gene A (CagA) and vacuolating cytotoxin A (VacA), which further contribute to epithelial damage and ulcer formation (Sugano </w:t>
      </w:r>
      <w:r w:rsidRPr="004C682A">
        <w:rPr>
          <w:i/>
          <w:iCs/>
          <w:color w:val="000000" w:themeColor="text1"/>
          <w:szCs w:val="26"/>
        </w:rPr>
        <w:t>et al</w:t>
      </w:r>
      <w:r w:rsidRPr="004C682A">
        <w:rPr>
          <w:color w:val="000000" w:themeColor="text1"/>
          <w:szCs w:val="26"/>
        </w:rPr>
        <w:t>., 2021).</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783FC475" wp14:editId="4160AB2C">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1DCB6D72" wp14:editId="20326D95">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aetiologies,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01F24F81" wp14:editId="47E0B44C">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r w:rsidRPr="004C682A">
        <w:rPr>
          <w:bCs/>
          <w:color w:val="000000" w:themeColor="text1"/>
          <w:sz w:val="24"/>
          <w:szCs w:val="26"/>
        </w:rPr>
        <w:t>Mirsky and Weiner (</w:t>
      </w:r>
      <w:r w:rsidRPr="004C682A">
        <w:rPr>
          <w:color w:val="000000" w:themeColor="text1"/>
          <w:sz w:val="24"/>
          <w:szCs w:val="26"/>
        </w:rPr>
        <w:t>NIasiry and Piper, 1985).</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w:t>
      </w:r>
      <w:proofErr w:type="gramStart"/>
      <w:r w:rsidRPr="004C682A">
        <w:rPr>
          <w:color w:val="000000" w:themeColor="text1"/>
          <w:sz w:val="24"/>
          <w:szCs w:val="26"/>
        </w:rPr>
        <w:t>have</w:t>
      </w:r>
      <w:proofErr w:type="gramEnd"/>
      <w:r w:rsidRPr="004C682A">
        <w:rPr>
          <w:color w:val="000000" w:themeColor="text1"/>
          <w:sz w:val="24"/>
          <w:szCs w:val="26"/>
        </w:rPr>
        <w:t xml:space="preserve"> normal levels. </w:t>
      </w:r>
      <w:proofErr w:type="gramStart"/>
      <w:r w:rsidRPr="004C682A">
        <w:rPr>
          <w:color w:val="000000" w:themeColor="text1"/>
          <w:sz w:val="24"/>
          <w:szCs w:val="26"/>
        </w:rPr>
        <w:t>Elevated serum levels have been found in peptic ulcer disease patients with increased psychopathology, especially poor coping ability, hostility, and hypersensitivity.</w:t>
      </w:r>
      <w:proofErr w:type="gramEnd"/>
      <w:r w:rsidRPr="004C682A">
        <w:rPr>
          <w:color w:val="000000" w:themeColor="text1"/>
          <w:sz w:val="24"/>
          <w:szCs w:val="26"/>
        </w:rPr>
        <w:t xml:space="preserve">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sidRPr="004C682A">
        <w:rPr>
          <w:color w:val="000000" w:themeColor="text1"/>
          <w:sz w:val="24"/>
          <w:szCs w:val="26"/>
        </w:rPr>
        <w:lastRenderedPageBreak/>
        <w:t xml:space="preserve">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w:t>
      </w:r>
      <w:proofErr w:type="gramStart"/>
      <w:r w:rsidRPr="004C682A">
        <w:rPr>
          <w:color w:val="000000" w:themeColor="text1"/>
          <w:sz w:val="24"/>
          <w:szCs w:val="26"/>
        </w:rPr>
        <w:t>ulceration,</w:t>
      </w:r>
      <w:proofErr w:type="gramEnd"/>
      <w:r w:rsidRPr="004C682A">
        <w:rPr>
          <w:color w:val="000000" w:themeColor="text1"/>
          <w:sz w:val="24"/>
          <w:szCs w:val="26"/>
        </w:rPr>
        <w:t xml:space="preserve"> with a flat surface showing slightly white appear ance (Ozkaya, 2013).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proofErr w:type="gramStart"/>
      <w:r w:rsidRPr="004C682A">
        <w:rPr>
          <w:b/>
          <w:bCs/>
          <w:color w:val="000000" w:themeColor="text1"/>
          <w:sz w:val="24"/>
          <w:szCs w:val="26"/>
        </w:rPr>
        <w:lastRenderedPageBreak/>
        <w:t>Table 1: Drugs inducing oral ulceration.</w:t>
      </w:r>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rsidTr="005963F5">
        <w:trPr>
          <w:trHeight w:val="429"/>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rsidTr="005963F5">
        <w:trPr>
          <w:trHeight w:val="882"/>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Jinbu and Demitsu (2014).</w:t>
      </w:r>
    </w:p>
    <w:p w:rsidR="005F3A20" w:rsidRPr="004C682A" w:rsidRDefault="005F3A20" w:rsidP="005F3A20">
      <w:pPr>
        <w:spacing w:after="0" w:line="480" w:lineRule="auto"/>
        <w:ind w:firstLine="720"/>
        <w:jc w:val="both"/>
        <w:rPr>
          <w:color w:val="000000" w:themeColor="text1"/>
          <w:sz w:val="24"/>
          <w:szCs w:val="26"/>
        </w:rPr>
      </w:pPr>
      <w:proofErr w:type="gramStart"/>
      <w:r w:rsidRPr="004C682A">
        <w:rPr>
          <w:color w:val="000000" w:themeColor="text1"/>
          <w:sz w:val="24"/>
          <w:szCs w:val="26"/>
        </w:rPr>
        <w:t>Alendronate (bisphosphonate).</w:t>
      </w:r>
      <w:proofErr w:type="gramEnd"/>
      <w:r w:rsidRPr="004C682A">
        <w:rPr>
          <w:color w:val="000000" w:themeColor="text1"/>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14:anchorId="11C8227B" wp14:editId="45DF7CC2">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7280" cy="1922396"/>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w:t>
      </w:r>
      <w:proofErr w:type="gramStart"/>
      <w:r w:rsidRPr="004C682A">
        <w:rPr>
          <w:b/>
          <w:bCs/>
          <w:color w:val="000000" w:themeColor="text1"/>
          <w:sz w:val="24"/>
          <w:szCs w:val="26"/>
        </w:rPr>
        <w:t>Ulceration on the left tongue margin with no induration.</w:t>
      </w:r>
      <w:proofErr w:type="gramEnd"/>
      <w:r w:rsidRPr="004C682A">
        <w:rPr>
          <w:b/>
          <w:bCs/>
          <w:color w:val="000000" w:themeColor="text1"/>
          <w:sz w:val="24"/>
          <w:szCs w:val="26"/>
        </w:rPr>
        <w:t xml:space="preserve"> Line shows the biopsy site. </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A936B28" wp14:editId="5482A097">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3180" cy="1980554"/>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13: Oral ulcerations due to nicorandil. </w:t>
      </w:r>
      <w:proofErr w:type="gramStart"/>
      <w:r w:rsidRPr="004C682A">
        <w:rPr>
          <w:b/>
          <w:bCs/>
          <w:color w:val="000000" w:themeColor="text1"/>
          <w:sz w:val="24"/>
          <w:szCs w:val="26"/>
        </w:rPr>
        <w:t>Multiple ulcers on bilateral buccal mucosa and bilateral tongue margins.</w:t>
      </w:r>
      <w:proofErr w:type="gramEnd"/>
    </w:p>
    <w:p w:rsidR="005F3A20" w:rsidRPr="004C682A" w:rsidRDefault="005F3A20" w:rsidP="005F3A20">
      <w:pPr>
        <w:spacing w:after="0" w:line="480" w:lineRule="auto"/>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Jinbu and Demitsu, (2014).</w:t>
      </w:r>
      <w:proofErr w:type="gramEnd"/>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fenoprofen, indomethacin, oxaprozin, ketoprofen, sulindac, nabumetone, etodolac, and salsalate) are acidic (Debjit </w:t>
      </w:r>
      <w:r w:rsidRPr="004C682A">
        <w:rPr>
          <w:i/>
          <w:iCs/>
          <w:color w:val="000000" w:themeColor="text1"/>
          <w:sz w:val="24"/>
          <w:szCs w:val="26"/>
        </w:rPr>
        <w:t>et al</w:t>
      </w:r>
      <w:r w:rsidRPr="004C682A">
        <w:rPr>
          <w:color w:val="000000" w:themeColor="text1"/>
          <w:sz w:val="24"/>
          <w:szCs w:val="26"/>
        </w:rPr>
        <w:t>., 2010).</w:t>
      </w:r>
    </w:p>
    <w:p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 xml:space="preserve">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19400A19" wp14:editId="48D01EF9">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2" w:history="1">
        <w:r w:rsidRPr="004C682A">
          <w:rPr>
            <w:rStyle w:val="Hyperlink"/>
            <w:rFonts w:eastAsia="Times New Roman"/>
            <w:color w:val="000000" w:themeColor="text1"/>
            <w:sz w:val="24"/>
            <w:szCs w:val="26"/>
          </w:rPr>
          <w:t>www.sprintmedical.in</w:t>
        </w:r>
      </w:hyperlink>
    </w:p>
    <w:p w:rsidR="0077393C" w:rsidRPr="004C682A" w:rsidRDefault="0077393C" w:rsidP="00260FE7">
      <w:pPr>
        <w:spacing w:before="100" w:beforeAutospacing="1" w:after="0"/>
        <w:jc w:val="both"/>
        <w:rPr>
          <w:rFonts w:eastAsia="Times New Roman"/>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 xml:space="preserve">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xml:space="preserve">., 2017). Additionally, H. </w:t>
      </w:r>
      <w:proofErr w:type="gramStart"/>
      <w:r w:rsidRPr="004C682A">
        <w:rPr>
          <w:color w:val="000000" w:themeColor="text1"/>
          <w:sz w:val="24"/>
          <w:szCs w:val="26"/>
        </w:rPr>
        <w:t>pylori releases</w:t>
      </w:r>
      <w:proofErr w:type="gramEnd"/>
      <w:r w:rsidRPr="004C682A">
        <w:rPr>
          <w:color w:val="000000" w:themeColor="text1"/>
          <w:sz w:val="24"/>
          <w:szCs w:val="26"/>
        </w:rPr>
        <w:t xml:space="preserve"> cytotoxins such as CagA (cytotoxin-associated gene A) and VacA (vacuolating cytotoxin A), leading to epithelial cell damage, inflammation, and disruption of gastric mucosal integrity (Chey and Leontiadis, 2018).</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4C682A">
        <w:rPr>
          <w:color w:val="000000" w:themeColor="text1"/>
          <w:sz w:val="24"/>
          <w:szCs w:val="26"/>
        </w:rPr>
        <w:t>pylori is</w:t>
      </w:r>
      <w:proofErr w:type="gramEnd"/>
      <w:r w:rsidRPr="004C682A">
        <w:rPr>
          <w:color w:val="000000" w:themeColor="text1"/>
          <w:sz w:val="24"/>
          <w:szCs w:val="26"/>
        </w:rPr>
        <w:t xml:space="preserve"> not the only organism that is believed to cause active chronie gastritis in man. Other infections with spiral organisms have been described (Israel and Peek, 2006).</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gentamycin, </w:t>
      </w:r>
      <w:proofErr w:type="gramStart"/>
      <w:r w:rsidRPr="004C682A">
        <w:rPr>
          <w:color w:val="000000" w:themeColor="text1"/>
          <w:sz w:val="24"/>
          <w:szCs w:val="26"/>
        </w:rPr>
        <w:t>tetracycline</w:t>
      </w:r>
      <w:proofErr w:type="gramEnd"/>
      <w:r w:rsidRPr="004C682A">
        <w:rPr>
          <w:color w:val="000000" w:themeColor="text1"/>
          <w:sz w:val="24"/>
          <w:szCs w:val="26"/>
        </w:rPr>
        <w:t xml:space="preserve"> and bismuth citrate. Ranitidine has been combined with bismuth citrate </w:t>
      </w:r>
      <w:r w:rsidRPr="004C682A">
        <w:rPr>
          <w:color w:val="000000" w:themeColor="text1"/>
          <w:sz w:val="24"/>
          <w:szCs w:val="26"/>
        </w:rPr>
        <w:lastRenderedPageBreak/>
        <w:t xml:space="preserve">(RBC), clarithromycin or amoxycillin. In 70% of patients the peptic ulcer healed within 4 weeks, but only 41-48% of the Helicobacter </w:t>
      </w:r>
      <w:proofErr w:type="gramStart"/>
      <w:r w:rsidRPr="004C682A">
        <w:rPr>
          <w:color w:val="000000" w:themeColor="text1"/>
          <w:sz w:val="24"/>
          <w:szCs w:val="26"/>
        </w:rPr>
        <w:t>organism were</w:t>
      </w:r>
      <w:proofErr w:type="gramEnd"/>
      <w:r w:rsidRPr="004C682A">
        <w:rPr>
          <w:color w:val="000000" w:themeColor="text1"/>
          <w:sz w:val="24"/>
          <w:szCs w:val="26"/>
        </w:rPr>
        <w:t xml:space="preserve"> eradicated. In a randomized study of 900 patients with peptic complaints </w:t>
      </w:r>
      <w:proofErr w:type="gramStart"/>
      <w:r w:rsidRPr="004C682A">
        <w:rPr>
          <w:color w:val="000000" w:themeColor="text1"/>
          <w:sz w:val="24"/>
          <w:szCs w:val="26"/>
        </w:rPr>
        <w:t>an</w:t>
      </w:r>
      <w:proofErr w:type="gramEnd"/>
      <w:r w:rsidRPr="004C682A">
        <w:rPr>
          <w:color w:val="000000" w:themeColor="text1"/>
          <w:sz w:val="24"/>
          <w:szCs w:val="26"/>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r w:rsidRPr="004C682A">
        <w:rPr>
          <w:b/>
          <w:i/>
          <w:color w:val="000000" w:themeColor="text1"/>
          <w:sz w:val="24"/>
          <w:szCs w:val="26"/>
        </w:rPr>
        <w:t>Sida acuta</w:t>
      </w:r>
      <w:r w:rsidRPr="004C682A">
        <w:rPr>
          <w:b/>
          <w:color w:val="000000" w:themeColor="text1"/>
          <w:sz w:val="24"/>
          <w:szCs w:val="26"/>
        </w:rPr>
        <w:t xml:space="preserve">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r w:rsidRPr="004C682A">
        <w:rPr>
          <w:i/>
          <w:color w:val="000000" w:themeColor="text1"/>
          <w:sz w:val="24"/>
          <w:szCs w:val="26"/>
        </w:rPr>
        <w:t>Sida acuta</w:t>
      </w:r>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r w:rsidRPr="004C682A">
        <w:rPr>
          <w:i/>
          <w:color w:val="000000" w:themeColor="text1"/>
          <w:sz w:val="24"/>
          <w:szCs w:val="26"/>
        </w:rPr>
        <w:t>Sida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r w:rsidRPr="004C682A">
        <w:rPr>
          <w:i/>
          <w:color w:val="000000" w:themeColor="text1"/>
          <w:sz w:val="24"/>
          <w:szCs w:val="26"/>
        </w:rPr>
        <w:t>Sida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r w:rsidRPr="004C682A">
        <w:rPr>
          <w:i/>
          <w:color w:val="000000" w:themeColor="text1"/>
          <w:sz w:val="24"/>
          <w:szCs w:val="26"/>
        </w:rPr>
        <w:t>Sida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(Akilandeswari </w:t>
      </w:r>
      <w:r w:rsidRPr="004C682A">
        <w:rPr>
          <w:i/>
          <w:iCs/>
          <w:color w:val="000000" w:themeColor="text1"/>
          <w:sz w:val="24"/>
          <w:szCs w:val="26"/>
        </w:rPr>
        <w:t>et al</w:t>
      </w:r>
      <w:r w:rsidRPr="004C682A">
        <w:rPr>
          <w:color w:val="000000" w:themeColor="text1"/>
          <w:sz w:val="24"/>
          <w:szCs w:val="26"/>
        </w:rPr>
        <w:t xml:space="preserve">., 2010). </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90F602B" wp14:editId="5DE95CE9">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r w:rsidRPr="004C682A">
        <w:rPr>
          <w:b/>
          <w:bCs/>
          <w:i/>
          <w:color w:val="000000" w:themeColor="text1"/>
          <w:sz w:val="24"/>
          <w:szCs w:val="26"/>
        </w:rPr>
        <w:t>Sida acuta</w:t>
      </w:r>
      <w:r w:rsidRPr="004C682A">
        <w:rPr>
          <w:b/>
          <w:bCs/>
          <w:color w:val="000000" w:themeColor="text1"/>
          <w:sz w:val="24"/>
          <w:szCs w:val="26"/>
        </w:rPr>
        <w:t xml:space="preserve"> Plant with arrow indicating different parts </w:t>
      </w:r>
    </w:p>
    <w:p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Malvales</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Malvaceae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 Burm f.</w:t>
            </w:r>
          </w:p>
        </w:tc>
      </w:tr>
    </w:tbl>
    <w:p w:rsidR="005F3A20" w:rsidRPr="004C682A" w:rsidRDefault="005F3A20" w:rsidP="005F3A20">
      <w:pPr>
        <w:spacing w:after="0" w:line="480" w:lineRule="auto"/>
        <w:jc w:val="both"/>
        <w:rPr>
          <w:color w:val="000000" w:themeColor="text1"/>
          <w:sz w:val="24"/>
          <w:szCs w:val="26"/>
        </w:rPr>
      </w:pPr>
      <w:proofErr w:type="gramStart"/>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roofErr w:type="gramEnd"/>
    </w:p>
    <w:p w:rsidR="005F3A20" w:rsidRPr="004C682A" w:rsidRDefault="005F3A20" w:rsidP="005F3A20">
      <w:pPr>
        <w:pStyle w:val="NormalWeb"/>
        <w:spacing w:after="0" w:afterAutospacing="0" w:line="480" w:lineRule="auto"/>
        <w:ind w:firstLine="720"/>
        <w:jc w:val="both"/>
        <w:rPr>
          <w:color w:val="000000" w:themeColor="text1"/>
          <w:szCs w:val="26"/>
        </w:rPr>
      </w:pPr>
      <w:proofErr w:type="gramStart"/>
      <w:r w:rsidRPr="004C682A">
        <w:rPr>
          <w:rStyle w:val="Emphasis"/>
          <w:rFonts w:eastAsiaTheme="majorEastAsia"/>
          <w:color w:val="000000" w:themeColor="text1"/>
          <w:szCs w:val="26"/>
        </w:rPr>
        <w:t>Sida acuta</w:t>
      </w:r>
      <w:r w:rsidRPr="004C682A">
        <w:rPr>
          <w:color w:val="000000" w:themeColor="text1"/>
          <w:szCs w:val="26"/>
        </w:rPr>
        <w:t xml:space="preserve"> Burm.</w:t>
      </w:r>
      <w:proofErr w:type="gramEnd"/>
      <w:r w:rsidRPr="004C682A">
        <w:rPr>
          <w:color w:val="000000" w:themeColor="text1"/>
          <w:szCs w:val="26"/>
        </w:rPr>
        <w:t xml:space="preserve"> f. (</w:t>
      </w:r>
      <w:r w:rsidRPr="004C682A">
        <w:rPr>
          <w:i/>
          <w:color w:val="000000" w:themeColor="text1"/>
          <w:szCs w:val="26"/>
        </w:rPr>
        <w:t>Malvaceae</w:t>
      </w:r>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sidRPr="004C682A">
        <w:rPr>
          <w:i/>
          <w:iCs/>
          <w:color w:val="000000" w:themeColor="text1"/>
          <w:szCs w:val="26"/>
        </w:rPr>
        <w:t>et al</w:t>
      </w:r>
      <w:r w:rsidRPr="004C682A">
        <w:rPr>
          <w:color w:val="000000" w:themeColor="text1"/>
          <w:szCs w:val="26"/>
        </w:rPr>
        <w:t xml:space="preserve">., 2018). Studies have identified a variety of bioactive compounds in </w:t>
      </w:r>
      <w:r w:rsidRPr="004C682A">
        <w:rPr>
          <w:rStyle w:val="Emphasis"/>
          <w:rFonts w:eastAsiaTheme="majorEastAsia"/>
          <w:color w:val="000000" w:themeColor="text1"/>
          <w:szCs w:val="26"/>
        </w:rPr>
        <w:t>Sida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 xml:space="preserve">polyphenols contributes significantly to its antioxidant activity, which plays a crucial role in neutralizing free radicals (Edeoga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r w:rsidRPr="004C682A">
        <w:rPr>
          <w:rStyle w:val="Emphasis"/>
          <w:rFonts w:eastAsiaTheme="majorEastAsia"/>
          <w:color w:val="000000" w:themeColor="text1"/>
          <w:szCs w:val="26"/>
        </w:rPr>
        <w:t>Sida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r w:rsidRPr="004C682A">
        <w:rPr>
          <w:rStyle w:val="Emphasis"/>
          <w:rFonts w:eastAsiaTheme="majorEastAsia"/>
          <w:color w:val="000000" w:themeColor="text1"/>
          <w:szCs w:val="26"/>
        </w:rPr>
        <w:t>Sida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r w:rsidRPr="004C682A">
        <w:rPr>
          <w:rStyle w:val="Emphasis"/>
          <w:rFonts w:eastAsiaTheme="majorEastAsia"/>
          <w:color w:val="000000" w:themeColor="text1"/>
          <w:szCs w:val="26"/>
        </w:rPr>
        <w:t>Sida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r w:rsidRPr="004C682A">
        <w:rPr>
          <w:rStyle w:val="Emphasis"/>
          <w:rFonts w:eastAsiaTheme="majorEastAsia"/>
          <w:color w:val="000000" w:themeColor="text1"/>
          <w:szCs w:val="26"/>
        </w:rPr>
        <w:t>Sida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xml:space="preserve">., 2019). </w:t>
      </w:r>
      <w:proofErr w:type="gramStart"/>
      <w:r w:rsidR="00260FE7" w:rsidRPr="004C682A">
        <w:rPr>
          <w:color w:val="000000" w:themeColor="text1"/>
          <w:szCs w:val="26"/>
        </w:rPr>
        <w:t>Saponin</w:t>
      </w:r>
      <w:r w:rsidRPr="004C682A">
        <w:rPr>
          <w:color w:val="000000" w:themeColor="text1"/>
          <w:szCs w:val="26"/>
        </w:rPr>
        <w:t xml:space="preserve"> in </w:t>
      </w:r>
      <w:r w:rsidRPr="004C682A">
        <w:rPr>
          <w:rStyle w:val="Emphasis"/>
          <w:rFonts w:eastAsiaTheme="majorEastAsia"/>
          <w:color w:val="000000" w:themeColor="text1"/>
          <w:szCs w:val="26"/>
        </w:rPr>
        <w:t>Sida acuta</w:t>
      </w:r>
      <w:r w:rsidRPr="004C682A">
        <w:rPr>
          <w:color w:val="000000" w:themeColor="text1"/>
          <w:szCs w:val="26"/>
        </w:rPr>
        <w:t xml:space="preserve"> are</w:t>
      </w:r>
      <w:proofErr w:type="gramEnd"/>
      <w:r w:rsidRPr="004C682A">
        <w:rPr>
          <w:color w:val="000000" w:themeColor="text1"/>
          <w:szCs w:val="26"/>
        </w:rPr>
        <w:t xml:space="preserve"> a class of triterpenoid or steroidal glycosides known for their amphiphilic nature (Edeoga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 xml:space="preserve">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r w:rsidRPr="004C682A">
        <w:rPr>
          <w:rStyle w:val="Emphasis"/>
          <w:rFonts w:eastAsiaTheme="majorEastAsia"/>
          <w:color w:val="000000" w:themeColor="text1"/>
          <w:szCs w:val="26"/>
        </w:rPr>
        <w:t>Sida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r w:rsidRPr="004C682A">
        <w:rPr>
          <w:i/>
          <w:color w:val="000000" w:themeColor="text1"/>
          <w:szCs w:val="26"/>
        </w:rPr>
        <w:t>Sida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sidRPr="004C682A">
        <w:rPr>
          <w:i/>
          <w:color w:val="000000" w:themeColor="text1"/>
          <w:szCs w:val="26"/>
        </w:rPr>
        <w:t>Sida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antioxidant potential of </w:t>
      </w:r>
      <w:r w:rsidRPr="004C682A">
        <w:rPr>
          <w:i/>
          <w:color w:val="000000" w:themeColor="text1"/>
          <w:szCs w:val="26"/>
        </w:rPr>
        <w:t>Sida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r w:rsidRPr="004C682A">
        <w:rPr>
          <w:i/>
          <w:color w:val="000000" w:themeColor="text1"/>
          <w:szCs w:val="26"/>
        </w:rPr>
        <w:t>Sida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rsidR="004C682A" w:rsidRDefault="004C682A" w:rsidP="005F3A20">
      <w:pPr>
        <w:spacing w:after="0" w:line="480" w:lineRule="auto"/>
        <w:jc w:val="both"/>
        <w:rPr>
          <w:rFonts w:eastAsia="Times New Roman"/>
          <w:b/>
          <w:bCs/>
          <w:color w:val="000000" w:themeColor="text1"/>
          <w:sz w:val="24"/>
          <w:szCs w:val="26"/>
        </w:rPr>
      </w:pP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a promising alternative for combating antibiotic-resistant infections. Flavonoids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possess significant anti-inflammatory properties (Mbagwu and Okoro,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(Edeoga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r w:rsidRPr="004C682A">
        <w:rPr>
          <w:rStyle w:val="Emphasis"/>
          <w:rFonts w:eastAsiaTheme="majorEastAsia"/>
          <w:color w:val="000000" w:themeColor="text1"/>
          <w:szCs w:val="26"/>
        </w:rPr>
        <w:t>Sida acuta</w:t>
      </w:r>
      <w:r w:rsidRPr="004C682A">
        <w:rPr>
          <w:color w:val="000000" w:themeColor="text1"/>
          <w:szCs w:val="26"/>
        </w:rPr>
        <w:t xml:space="preserve"> as a natural source for developing antimicrobial drugs.</w:t>
      </w:r>
    </w:p>
    <w:p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r w:rsidRPr="004C682A">
        <w:rPr>
          <w:rStyle w:val="Emphasis"/>
          <w:rFonts w:eastAsiaTheme="majorEastAsia"/>
          <w:color w:val="000000" w:themeColor="text1"/>
          <w:szCs w:val="26"/>
        </w:rPr>
        <w:t>Sida acuta</w:t>
      </w:r>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r w:rsidRPr="004C682A">
        <w:rPr>
          <w:rStyle w:val="Emphasis"/>
          <w:rFonts w:eastAsiaTheme="majorEastAsia"/>
          <w:color w:val="000000" w:themeColor="text1"/>
          <w:szCs w:val="26"/>
        </w:rPr>
        <w:t>Sida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sidRPr="004C682A">
        <w:rPr>
          <w:rStyle w:val="Emphasis"/>
          <w:rFonts w:eastAsiaTheme="majorEastAsia"/>
          <w:color w:val="000000" w:themeColor="text1"/>
          <w:szCs w:val="26"/>
        </w:rPr>
        <w:t>Sida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r w:rsidRPr="004C682A">
        <w:rPr>
          <w:rStyle w:val="Emphasis"/>
          <w:rFonts w:eastAsiaTheme="majorEastAsia"/>
          <w:color w:val="000000" w:themeColor="text1"/>
          <w:szCs w:val="26"/>
        </w:rPr>
        <w:t>Sida acuta</w:t>
      </w:r>
      <w:r w:rsidRPr="004C682A">
        <w:rPr>
          <w:color w:val="000000" w:themeColor="text1"/>
          <w:szCs w:val="26"/>
        </w:rPr>
        <w:t xml:space="preserve"> and are essential for various biological processes. Iron is crucial for hemoglobin formation and oxygen transport, making </w:t>
      </w:r>
      <w:r w:rsidRPr="004C682A">
        <w:rPr>
          <w:rStyle w:val="Emphasis"/>
          <w:rFonts w:eastAsiaTheme="majorEastAsia"/>
          <w:color w:val="000000" w:themeColor="text1"/>
          <w:szCs w:val="26"/>
        </w:rPr>
        <w:t>Sida acuta</w:t>
      </w:r>
      <w:r w:rsidRPr="004C682A">
        <w:rPr>
          <w:color w:val="000000" w:themeColor="text1"/>
          <w:szCs w:val="26"/>
        </w:rPr>
        <w:t xml:space="preserve"> beneficial in addressing iron deficiency anemia (Mbagwu and Okoro, 2017).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macrominerals found in </w:t>
      </w:r>
      <w:r w:rsidRPr="004C682A">
        <w:rPr>
          <w:rStyle w:val="Emphasis"/>
          <w:rFonts w:eastAsiaTheme="majorEastAsia"/>
          <w:color w:val="000000" w:themeColor="text1"/>
          <w:szCs w:val="26"/>
        </w:rPr>
        <w:t>Sida acuta</w:t>
      </w:r>
      <w:r w:rsidRPr="004C682A">
        <w:rPr>
          <w:color w:val="000000" w:themeColor="text1"/>
          <w:szCs w:val="26"/>
        </w:rPr>
        <w:t xml:space="preserve">, calcium (Ca) is one of the most abundant. Calcium is essential for bone health, nerve transmission, and muscle function. The presence of calcium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role in preventing osteoporosis and maintaining skeletal integrity (Edeoga </w:t>
      </w:r>
      <w:r w:rsidRPr="004C682A">
        <w:rPr>
          <w:i/>
          <w:iCs/>
          <w:color w:val="000000" w:themeColor="text1"/>
          <w:szCs w:val="26"/>
        </w:rPr>
        <w:t>et al</w:t>
      </w:r>
      <w:r w:rsidRPr="004C682A">
        <w:rPr>
          <w:color w:val="000000" w:themeColor="text1"/>
          <w:szCs w:val="26"/>
        </w:rPr>
        <w:t xml:space="preserve">., 2020). According to Enin (2015), the calcium content in </w:t>
      </w:r>
      <w:r w:rsidRPr="004C682A">
        <w:rPr>
          <w:i/>
          <w:iCs/>
          <w:color w:val="000000" w:themeColor="text1"/>
          <w:szCs w:val="26"/>
        </w:rPr>
        <w:t>Sida acuta</w:t>
      </w:r>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vegetables and highlights the plant’s potential to support calcium requirements, especially in plant-based or low-income diets. Shittu and Alagbe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r w:rsidRPr="004C682A">
        <w:rPr>
          <w:rStyle w:val="Emphasis"/>
          <w:rFonts w:eastAsiaTheme="majorEastAsia"/>
          <w:color w:val="000000" w:themeColor="text1"/>
          <w:szCs w:val="26"/>
        </w:rPr>
        <w:t>Sida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Shittu and Alagbe (2020), the sodium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analyzed in several nutritional studies.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Alagbe (2020), the iron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be an effective natural source of dietary iron. In terms of copper,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known for its medicinal versatility, has been examined for its elemental composition, including trace amounts of aluminium. 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w:t>
      </w:r>
      <w:proofErr w:type="gramStart"/>
      <w:r w:rsidRPr="004C682A">
        <w:rPr>
          <w:color w:val="000000" w:themeColor="text1"/>
          <w:szCs w:val="26"/>
        </w:rPr>
        <w:t>contribute</w:t>
      </w:r>
      <w:proofErr w:type="gramEnd"/>
      <w:r w:rsidRPr="004C682A">
        <w:rPr>
          <w:color w:val="000000" w:themeColor="text1"/>
          <w:szCs w:val="26"/>
        </w:rPr>
        <w:t xml:space="preserve"> to the total energy content of an organism, while water and ash only contribute mass (</w:t>
      </w:r>
      <w:r w:rsidRPr="004C682A">
        <w:rPr>
          <w:color w:val="000000" w:themeColor="text1"/>
          <w:szCs w:val="26"/>
          <w:shd w:val="clear" w:color="auto" w:fill="FFFFFF"/>
        </w:rPr>
        <w:t>Parimelazhagan and Thangaraj,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Moisture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has been reported to be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Crude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approximately 12.3% on a dry weight basis. This value places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Crude ash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contained 6.3% crude ash, further supporting its status as a plant rich in essential minerals. The presence of </w:t>
      </w:r>
      <w:proofErr w:type="gramStart"/>
      <w:r w:rsidRPr="004C682A">
        <w:rPr>
          <w:rFonts w:eastAsia="Times New Roman"/>
          <w:color w:val="000000" w:themeColor="text1"/>
          <w:sz w:val="24"/>
          <w:szCs w:val="26"/>
        </w:rPr>
        <w:t>a relatively</w:t>
      </w:r>
      <w:proofErr w:type="gramEnd"/>
      <w:r w:rsidRPr="004C682A">
        <w:rPr>
          <w:rFonts w:eastAsia="Times New Roman"/>
          <w:color w:val="000000" w:themeColor="text1"/>
          <w:sz w:val="24"/>
          <w:szCs w:val="26"/>
        </w:rPr>
        <w:t xml:space="preserve"> high crude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w:t>
      </w:r>
      <w:proofErr w:type="gramStart"/>
      <w:r w:rsidRPr="004C682A">
        <w:rPr>
          <w:rFonts w:eastAsia="Times New Roman"/>
          <w:color w:val="000000" w:themeColor="text1"/>
          <w:sz w:val="24"/>
          <w:szCs w:val="26"/>
        </w:rPr>
        <w:t xml:space="preserve">(Singh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roofErr w:type="gramEnd"/>
    </w:p>
    <w:p w:rsidR="00C01D9C" w:rsidRPr="004C682A" w:rsidRDefault="00C01D9C"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rsidR="004C682A" w:rsidRDefault="004C682A" w:rsidP="005F3A20">
      <w:pPr>
        <w:spacing w:after="0" w:line="480" w:lineRule="auto"/>
        <w:jc w:val="both"/>
        <w:rPr>
          <w:b/>
          <w:bCs/>
          <w:color w:val="000000" w:themeColor="text1"/>
          <w:sz w:val="24"/>
          <w:szCs w:val="26"/>
        </w:rPr>
      </w:pPr>
    </w:p>
    <w:p w:rsidR="004C682A" w:rsidRDefault="004C682A"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examined in several studies, revealing notable levels of dietary fibre. According to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found to be approximately 14.4% on a dry weight basis. This value indicates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's role as part of a balanced diet.</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gained attention for their high TPC and associated health benefits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irritation. The phenolic-rich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peroxidation and enhancing mucosal protection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revealed that it contains </w:t>
      </w:r>
      <w:proofErr w:type="gramStart"/>
      <w:r w:rsidRPr="004C682A">
        <w:rPr>
          <w:rFonts w:eastAsia="Times New Roman"/>
          <w:color w:val="000000" w:themeColor="text1"/>
          <w:sz w:val="24"/>
          <w:szCs w:val="26"/>
        </w:rPr>
        <w:t>a high</w:t>
      </w:r>
      <w:proofErr w:type="gramEnd"/>
      <w:r w:rsidRPr="004C682A">
        <w:rPr>
          <w:rFonts w:eastAsia="Times New Roman"/>
          <w:color w:val="000000" w:themeColor="text1"/>
          <w:sz w:val="24"/>
          <w:szCs w:val="26"/>
        </w:rPr>
        <w:t xml:space="preserve"> flavonoid content, particularly in its ethanolic and aqueous leaf extracts, which correlates with its notable antioxidant activity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these include flavonoids, tannins, and saponins, which may act synergistically to neutralise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w:t>
      </w:r>
      <w:proofErr w:type="gramStart"/>
      <w:r w:rsidRPr="004C682A">
        <w:rPr>
          <w:b/>
          <w:bCs/>
          <w:color w:val="000000" w:themeColor="text1"/>
          <w:szCs w:val="26"/>
        </w:rPr>
        <w:t>,2</w:t>
      </w:r>
      <w:proofErr w:type="gramEnd"/>
      <w:r w:rsidRPr="004C682A">
        <w:rPr>
          <w:b/>
          <w:bCs/>
          <w:color w:val="000000" w:themeColor="text1"/>
          <w:szCs w:val="26"/>
        </w:rPr>
        <w:t>-azino-bis C3 ethylbenzothiazoline-b-sulphonic acid (ABTS)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′-azino-bis(3-ethylbenzothiazoline-6-sulphonic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This activity is directly linked to the presence of flavonoids, tannins, and polyphenolic compounds, which are known to donate hydrogen atoms or electrons to stabilise free radicals and prevent cellular damage.</w:t>
      </w:r>
    </w:p>
    <w:p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neutralising free radicals, thereby preventing or reducing ulcer formation (Nwanya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2.8.5 2</w:t>
      </w:r>
      <w:proofErr w:type="gramStart"/>
      <w:r w:rsidRPr="004C682A">
        <w:rPr>
          <w:b/>
          <w:bCs/>
          <w:color w:val="000000" w:themeColor="text1"/>
          <w:szCs w:val="26"/>
        </w:rPr>
        <w:t>,2</w:t>
      </w:r>
      <w:proofErr w:type="gramEnd"/>
      <w:r w:rsidRPr="004C682A">
        <w:rPr>
          <w:b/>
          <w:bCs/>
          <w:color w:val="000000" w:themeColor="text1"/>
          <w:szCs w:val="26"/>
        </w:rPr>
        <w:t>-diphenyl-1-pycrylhydraxyl (DPPH)</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known to offer protection by neutralising free radicals and enhancing the gastric mucosal defense mechanisms. Several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hepatoprotective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be attributed to its antioxidant properties, which help reduce liver damage induced by toxic substances or oxidative stress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w:t>
      </w:r>
      <w:proofErr w:type="gramStart"/>
      <w:r w:rsidRPr="004C682A">
        <w:rPr>
          <w:rFonts w:eastAsia="Times New Roman"/>
          <w:color w:val="000000" w:themeColor="text1"/>
          <w:sz w:val="24"/>
          <w:szCs w:val="26"/>
        </w:rPr>
        <w:t>bleeding,</w:t>
      </w:r>
      <w:proofErr w:type="gramEnd"/>
      <w:r w:rsidRPr="004C682A">
        <w:rPr>
          <w:rFonts w:eastAsia="Times New Roman"/>
          <w:color w:val="000000" w:themeColor="text1"/>
          <w:sz w:val="24"/>
          <w:szCs w:val="26"/>
        </w:rPr>
        <w:t xml:space="preserve">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proofErr w:type="gramStart"/>
      <w:r w:rsidRPr="004C682A">
        <w:rPr>
          <w:rFonts w:eastAsia="Times New Roman"/>
          <w:color w:val="000000" w:themeColor="text1"/>
          <w:sz w:val="24"/>
          <w:szCs w:val="26"/>
        </w:rPr>
        <w:t xml:space="preserve">(Siddiqui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roofErr w:type="gramEnd"/>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help stabilize protein levels by reducing liver damage.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 xml:space="preserve">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w:t>
      </w:r>
      <w:proofErr w:type="gramStart"/>
      <w:r w:rsidRPr="004C682A">
        <w:rPr>
          <w:color w:val="000000" w:themeColor="text1"/>
          <w:szCs w:val="26"/>
          <w:shd w:val="clear" w:color="auto" w:fill="FFFFFF"/>
        </w:rPr>
        <w:t>kD</w:t>
      </w:r>
      <w:proofErr w:type="gramEnd"/>
      <w:r w:rsidRPr="004C682A">
        <w:rPr>
          <w:color w:val="000000" w:themeColor="text1"/>
          <w:szCs w:val="26"/>
          <w:shd w:val="clear" w:color="auto" w:fill="FFFFFF"/>
        </w:rPr>
        <w:t>. Each dimer has an identical binding site for pyridoxal-5'-phosphate which is located in the dimer interface. Pyridoxal-5'-phosphate is stabilized by a number of surrounding amino acid residues (Ndrepepa, 2021).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xml:space="preserve">., 2000). These enzymes are widely distributed in nature, including prokaryotes and higher eukaryotes (Sadeghirishi </w:t>
      </w:r>
      <w:r w:rsidRPr="004C682A">
        <w:rPr>
          <w:i/>
          <w:iCs/>
          <w:color w:val="000000" w:themeColor="text1"/>
          <w:szCs w:val="26"/>
        </w:rPr>
        <w:t>et al</w:t>
      </w:r>
      <w:r w:rsidRPr="004C682A">
        <w:rPr>
          <w:color w:val="000000" w:themeColor="text1"/>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sidRPr="004C682A">
        <w:rPr>
          <w:i/>
          <w:iCs/>
          <w:color w:val="000000" w:themeColor="text1"/>
          <w:szCs w:val="26"/>
        </w:rPr>
        <w:t>et al</w:t>
      </w:r>
      <w:r w:rsidRPr="004C682A">
        <w:rPr>
          <w:color w:val="000000" w:themeColor="text1"/>
          <w:szCs w:val="26"/>
        </w:rPr>
        <w:t xml:space="preserve">., 2001). Mammalian alkaline phosphatases (ALPs) are zinccontaining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w:t>
      </w:r>
      <w:proofErr w:type="gramStart"/>
      <w:r w:rsidRPr="004C682A">
        <w:rPr>
          <w:color w:val="000000" w:themeColor="text1"/>
          <w:szCs w:val="26"/>
        </w:rPr>
        <w:t>an</w:t>
      </w:r>
      <w:proofErr w:type="gramEnd"/>
      <w:r w:rsidRPr="004C682A">
        <w:rPr>
          <w:color w:val="000000" w:themeColor="text1"/>
          <w:szCs w:val="26"/>
        </w:rPr>
        <w:t xml:space="preserve"> ubiquitous membrane-bound glycoprotein that catalyzes the hydrolysis of phosphate monoesters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w:t>
      </w:r>
      <w:proofErr w:type="gramStart"/>
      <w:r w:rsidRPr="004C682A">
        <w:rPr>
          <w:color w:val="000000" w:themeColor="text1"/>
          <w:szCs w:val="26"/>
        </w:rPr>
        <w:t>form,</w:t>
      </w:r>
      <w:proofErr w:type="gramEnd"/>
      <w:r w:rsidRPr="004C682A">
        <w:rPr>
          <w:color w:val="000000" w:themeColor="text1"/>
          <w:szCs w:val="26"/>
        </w:rPr>
        <w:t xml:space="preserve">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(Amorati and Valgimigli,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SOD is ubiquitous to all forms of life. Four different types of metal centers have been detected in SOD, dividing this family into Cu</w:t>
      </w:r>
      <w:proofErr w:type="gramStart"/>
      <w:r w:rsidRPr="004C682A">
        <w:rPr>
          <w:color w:val="000000" w:themeColor="text1"/>
          <w:szCs w:val="26"/>
        </w:rPr>
        <w:t>,Zn</w:t>
      </w:r>
      <w:proofErr w:type="gramEnd"/>
      <w:r w:rsidRPr="004C682A">
        <w:rPr>
          <w:color w:val="000000" w:themeColor="text1"/>
          <w:szCs w:val="26"/>
        </w:rPr>
        <w:t>-, Fe-, Mn- and Ni-SODs. The evolution of SOD and other antioxidant enzymes was probably triggered by production of O2 by photosynthetic organisms about 2 billion years ago. Two major kinds of SOD appeared independently in prokaryotes at that time, Cu</w:t>
      </w:r>
      <w:proofErr w:type="gramStart"/>
      <w:r w:rsidRPr="004C682A">
        <w:rPr>
          <w:color w:val="000000" w:themeColor="text1"/>
          <w:szCs w:val="26"/>
        </w:rPr>
        <w:t>,Zn</w:t>
      </w:r>
      <w:proofErr w:type="gramEnd"/>
      <w:r w:rsidRPr="004C682A">
        <w:rPr>
          <w:color w:val="000000" w:themeColor="text1"/>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sidRPr="004C682A">
        <w:rPr>
          <w:i/>
          <w:iCs/>
          <w:color w:val="000000" w:themeColor="text1"/>
          <w:szCs w:val="26"/>
        </w:rPr>
        <w:t>et al</w:t>
      </w:r>
      <w:r w:rsidRPr="004C682A">
        <w:rPr>
          <w:color w:val="000000" w:themeColor="text1"/>
          <w:szCs w:val="26"/>
        </w:rPr>
        <w:t xml:space="preserve">., 2012).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(GPx)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and Cidlowski, 2012).</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sulphydryl groups of protein in the reduced state (Alli </w:t>
      </w:r>
      <w:r w:rsidRPr="004C682A">
        <w:rPr>
          <w:i/>
          <w:iCs/>
          <w:color w:val="000000" w:themeColor="text1"/>
          <w:szCs w:val="26"/>
        </w:rPr>
        <w:t>et al</w:t>
      </w:r>
      <w:r w:rsidRPr="004C682A">
        <w:rPr>
          <w:color w:val="000000" w:themeColor="text1"/>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r w:rsidRPr="004C682A">
        <w:rPr>
          <w:rStyle w:val="A0"/>
          <w:color w:val="000000" w:themeColor="text1"/>
          <w:sz w:val="24"/>
          <w:szCs w:val="26"/>
        </w:rPr>
        <w:t xml:space="preserve">Assesment of primary lipid </w:t>
      </w:r>
      <w:r w:rsidRPr="004C682A">
        <w:rPr>
          <w:rStyle w:val="A0"/>
          <w:color w:val="000000" w:themeColor="text1"/>
          <w:sz w:val="24"/>
          <w:szCs w:val="26"/>
        </w:rPr>
        <w:lastRenderedPageBreak/>
        <w:t>peroxidation products (hydroperoxides) is usually unstable due to its reactive nature.</w:t>
      </w:r>
      <w:r w:rsidRPr="004C682A">
        <w:rPr>
          <w:rStyle w:val="A6"/>
          <w:color w:val="000000" w:themeColor="text1"/>
          <w:sz w:val="24"/>
          <w:szCs w:val="26"/>
        </w:rPr>
        <w:t xml:space="preserve">6 </w:t>
      </w:r>
      <w:proofErr w:type="gramStart"/>
      <w:r w:rsidRPr="004C682A">
        <w:rPr>
          <w:rStyle w:val="A0"/>
          <w:color w:val="000000" w:themeColor="text1"/>
          <w:sz w:val="24"/>
          <w:szCs w:val="26"/>
        </w:rPr>
        <w:t>Therefore,</w:t>
      </w:r>
      <w:proofErr w:type="gramEnd"/>
      <w:r w:rsidRPr="004C682A">
        <w:rPr>
          <w:rStyle w:val="A0"/>
          <w:color w:val="000000" w:themeColor="text1"/>
          <w:sz w:val="24"/>
          <w:szCs w:val="26"/>
        </w:rPr>
        <w:t xml:space="preserv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thiobarbituric acidreactive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Mycloperoxidase </w:t>
      </w:r>
    </w:p>
    <w:p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rsidR="00A432AA" w:rsidRDefault="00A432AA" w:rsidP="00E45839">
      <w:pPr>
        <w:spacing w:after="0" w:line="480" w:lineRule="auto"/>
        <w:ind w:firstLine="720"/>
        <w:jc w:val="both"/>
        <w:rPr>
          <w:rFonts w:eastAsia="Times New Roman"/>
          <w:color w:val="000000" w:themeColor="text1"/>
          <w:sz w:val="22"/>
          <w:szCs w:val="26"/>
        </w:rPr>
      </w:pPr>
    </w:p>
    <w:p w:rsidR="00A432AA" w:rsidRDefault="00A432AA" w:rsidP="00E45839">
      <w:pPr>
        <w:spacing w:after="0" w:line="480" w:lineRule="auto"/>
        <w:ind w:firstLine="720"/>
        <w:jc w:val="both"/>
        <w:rPr>
          <w:rFonts w:eastAsia="Times New Roman"/>
          <w:color w:val="000000" w:themeColor="text1"/>
          <w:sz w:val="22"/>
          <w:szCs w:val="26"/>
        </w:rPr>
      </w:pPr>
    </w:p>
    <w:p w:rsidR="00A432AA" w:rsidRPr="004C682A" w:rsidRDefault="00A432AA" w:rsidP="0014460A">
      <w:pPr>
        <w:spacing w:after="0" w:line="480" w:lineRule="auto"/>
        <w:jc w:val="both"/>
        <w:rPr>
          <w:rFonts w:eastAsia="Times New Roman"/>
          <w:color w:val="000000" w:themeColor="text1"/>
          <w:sz w:val="22"/>
          <w:szCs w:val="26"/>
        </w:rPr>
      </w:pPr>
    </w:p>
    <w:p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r w:rsidRPr="004C682A">
        <w:rPr>
          <w:i/>
          <w:iCs/>
          <w:color w:val="000000" w:themeColor="text1"/>
          <w:sz w:val="24"/>
          <w:szCs w:val="26"/>
        </w:rPr>
        <w:t xml:space="preserve">Sida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xml:space="preserve">) obtained from the Animal Laboratory House, Kwara State Polytechnic, </w:t>
      </w:r>
      <w:proofErr w:type="gramStart"/>
      <w:r w:rsidR="00636657" w:rsidRPr="004C682A">
        <w:rPr>
          <w:iCs/>
          <w:color w:val="000000" w:themeColor="text1"/>
          <w:sz w:val="24"/>
          <w:szCs w:val="26"/>
        </w:rPr>
        <w:t>Ilorin</w:t>
      </w:r>
      <w:proofErr w:type="gramEnd"/>
      <w:r w:rsidR="00636657" w:rsidRPr="004C682A">
        <w:rPr>
          <w:iCs/>
          <w:color w:val="000000" w:themeColor="text1"/>
          <w:sz w:val="24"/>
          <w:szCs w:val="26"/>
        </w:rPr>
        <w:t xml:space="preserve"> Kwara State, Nigeria.</w:t>
      </w:r>
      <w:r w:rsidR="000C1E66"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w:t>
      </w:r>
      <w:r w:rsidR="00932278" w:rsidRPr="004C682A">
        <w:rPr>
          <w:color w:val="000000" w:themeColor="text1"/>
          <w:sz w:val="24"/>
          <w:szCs w:val="26"/>
        </w:rPr>
        <w:lastRenderedPageBreak/>
        <w:t xml:space="preserve">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Folin–Ciocalteu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r w:rsidRPr="004C682A">
        <w:rPr>
          <w:i/>
          <w:color w:val="000000" w:themeColor="text1"/>
          <w:sz w:val="24"/>
          <w:szCs w:val="26"/>
        </w:rPr>
        <w:t>Sida Acuta</w:t>
      </w:r>
      <w:r w:rsidRPr="004C682A">
        <w:rPr>
          <w:color w:val="000000" w:themeColor="text1"/>
          <w:sz w:val="24"/>
          <w:szCs w:val="26"/>
        </w:rPr>
        <w:t xml:space="preserve"> was collected and thoroughly </w:t>
      </w:r>
      <w:proofErr w:type="gramStart"/>
      <w:r w:rsidRPr="004C682A">
        <w:rPr>
          <w:color w:val="000000" w:themeColor="text1"/>
          <w:sz w:val="24"/>
          <w:szCs w:val="26"/>
        </w:rPr>
        <w:t>washed,</w:t>
      </w:r>
      <w:proofErr w:type="gramEnd"/>
      <w:r w:rsidRPr="004C682A">
        <w:rPr>
          <w:color w:val="000000" w:themeColor="text1"/>
          <w:sz w:val="24"/>
          <w:szCs w:val="26"/>
        </w:rPr>
        <w:t xml:space="preserve"> the plant sample was dried at room low temperature for a week to avoid damage of active compounds present in </w:t>
      </w:r>
      <w:r w:rsidRPr="004C682A">
        <w:rPr>
          <w:i/>
          <w:color w:val="000000" w:themeColor="text1"/>
          <w:sz w:val="24"/>
          <w:szCs w:val="26"/>
        </w:rPr>
        <w:t xml:space="preserve">Sida Acuta. </w:t>
      </w:r>
      <w:r w:rsidR="00E116A2" w:rsidRPr="004C682A">
        <w:rPr>
          <w:color w:val="000000" w:themeColor="text1"/>
          <w:sz w:val="24"/>
          <w:szCs w:val="26"/>
        </w:rPr>
        <w:t>500g of</w:t>
      </w:r>
      <w:r w:rsidR="003C3C24" w:rsidRPr="004C682A">
        <w:rPr>
          <w:color w:val="000000" w:themeColor="text1"/>
          <w:sz w:val="24"/>
          <w:szCs w:val="26"/>
        </w:rPr>
        <w:t xml:space="preserve"> dried </w:t>
      </w:r>
      <w:r w:rsidR="00E116A2" w:rsidRPr="004C682A">
        <w:rPr>
          <w:i/>
          <w:color w:val="000000" w:themeColor="text1"/>
          <w:sz w:val="24"/>
          <w:szCs w:val="26"/>
        </w:rPr>
        <w:t>Sida Acuta</w:t>
      </w:r>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r w:rsidR="003C3C24" w:rsidRPr="004C682A">
        <w:rPr>
          <w:i/>
          <w:color w:val="000000" w:themeColor="text1"/>
          <w:sz w:val="24"/>
          <w:szCs w:val="26"/>
        </w:rPr>
        <w:t>Sida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r w:rsidR="00E116A2" w:rsidRPr="004C682A">
        <w:rPr>
          <w:i/>
          <w:color w:val="000000" w:themeColor="text1"/>
          <w:sz w:val="24"/>
          <w:szCs w:val="26"/>
        </w:rPr>
        <w:t>Sida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 xml:space="preserve">500g of blended stubborn grass was weighed into a bowl and dissolved with 2.5mL of ethanol. The mixture was left for 72 hours, </w:t>
      </w:r>
      <w:proofErr w:type="gramStart"/>
      <w:r w:rsidRPr="004C682A">
        <w:rPr>
          <w:color w:val="000000" w:themeColor="text1"/>
          <w:sz w:val="24"/>
          <w:szCs w:val="26"/>
        </w:rPr>
        <w:t>then</w:t>
      </w:r>
      <w:proofErr w:type="gramEnd"/>
      <w:r w:rsidRPr="004C682A">
        <w:rPr>
          <w:color w:val="000000" w:themeColor="text1"/>
          <w:sz w:val="24"/>
          <w:szCs w:val="26"/>
        </w:rPr>
        <w:t xml:space="preserve"> the solution was filtered and left for concentration</w:t>
      </w:r>
    </w:p>
    <w:p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w:t>
      </w:r>
      <w:proofErr w:type="gramStart"/>
      <w:r w:rsidRPr="004C682A">
        <w:rPr>
          <w:b/>
          <w:bCs/>
          <w:color w:val="000000" w:themeColor="text1"/>
          <w:sz w:val="24"/>
          <w:szCs w:val="26"/>
        </w:rPr>
        <w:t xml:space="preserve">Rats </w:t>
      </w:r>
      <w:r w:rsidR="0093611B" w:rsidRPr="004C682A">
        <w:rPr>
          <w:color w:val="000000" w:themeColor="text1"/>
          <w:sz w:val="24"/>
          <w:szCs w:val="26"/>
        </w:rPr>
        <w:t>.</w:t>
      </w:r>
      <w:proofErr w:type="gramEnd"/>
      <w:r w:rsidR="0093611B" w:rsidRPr="004C682A">
        <w:rPr>
          <w:color w:val="000000" w:themeColor="text1"/>
          <w:sz w:val="24"/>
          <w:szCs w:val="26"/>
        </w:rPr>
        <w:t xml:space="preserve"> </w:t>
      </w:r>
    </w:p>
    <w:p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r w:rsidRPr="004C682A">
        <w:rPr>
          <w:rStyle w:val="Emphasis"/>
        </w:rPr>
        <w:t>Sida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r w:rsidRPr="004C682A">
        <w:rPr>
          <w:rStyle w:val="Emphasis"/>
        </w:rPr>
        <w:t>Sida Acuta</w:t>
      </w:r>
      <w:r w:rsidRPr="004C682A">
        <w:t xml:space="preserve"> extract at doses ranging from 100 to 800 milligrams per kilogram of body weight.</w:t>
      </w:r>
    </w:p>
    <w:p w:rsidR="006C3F71" w:rsidRPr="004C682A" w:rsidRDefault="006C3F71" w:rsidP="006C3F71">
      <w:pPr>
        <w:pStyle w:val="NormalWeb"/>
        <w:spacing w:line="480" w:lineRule="auto"/>
        <w:ind w:firstLine="720"/>
        <w:jc w:val="both"/>
      </w:pPr>
      <w:r w:rsidRPr="004C682A">
        <w:lastRenderedPageBreak/>
        <w:t xml:space="preserve">We ensured the groups had similar average weights at the start of the experiment to eliminate initial weight disparities as a confounding factor. </w:t>
      </w:r>
      <w:proofErr w:type="gramStart"/>
      <w:r w:rsidRPr="004C682A">
        <w:t>we</w:t>
      </w:r>
      <w:proofErr w:type="gramEnd"/>
      <w:r w:rsidRPr="004C682A">
        <w:t xml:space="preserv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Phytochemicals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One gram (1g) of dry extract was weighed and </w:t>
      </w:r>
      <w:proofErr w:type="gramStart"/>
      <w:r w:rsidRPr="004C682A">
        <w:rPr>
          <w:rFonts w:eastAsia="Times New Roman"/>
          <w:color w:val="000000" w:themeColor="text1"/>
          <w:sz w:val="24"/>
          <w:szCs w:val="26"/>
        </w:rPr>
        <w:t>boil</w:t>
      </w:r>
      <w:proofErr w:type="gramEnd"/>
      <w:r w:rsidRPr="004C682A">
        <w:rPr>
          <w:rFonts w:eastAsia="Times New Roman"/>
          <w:color w:val="000000" w:themeColor="text1"/>
          <w:sz w:val="24"/>
          <w:szCs w:val="26"/>
        </w:rPr>
        <w:t xml:space="preserve"> in 100 mL of 20% ethanol for 30 minutes. Filter and re-extract the residue twice using 20% ethanol. The filtrates were combined and evaporate to dryness. Dry residue in a desiccator and weigh. The weight corresponds to total saponin content.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quercetin standard curve for quantification. It was noted that this method is based</w:t>
      </w:r>
      <w:r w:rsidR="004376B0" w:rsidRPr="004C682A">
        <w:rPr>
          <w:color w:val="000000" w:themeColor="text1"/>
          <w:sz w:val="24"/>
          <w:szCs w:val="26"/>
        </w:rPr>
        <w:t xml:space="preserve"> on the Folin-Ciocalteu Method.</w:t>
      </w:r>
    </w:p>
    <w:p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deoxysugars in cardiac glycosides.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r w:rsidRPr="004C682A">
        <w:rPr>
          <w:i/>
          <w:color w:val="000000" w:themeColor="text1"/>
          <w:sz w:val="24"/>
          <w:szCs w:val="26"/>
        </w:rPr>
        <w:t>Sida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 xml:space="preserve">%Moisture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basis</w:t>
      </w:r>
      <w:proofErr w:type="gramEnd"/>
      <w:r w:rsidRPr="004C682A">
        <w:rPr>
          <w:color w:val="000000" w:themeColor="text1"/>
          <w:sz w:val="24"/>
          <w:szCs w:val="26"/>
        </w:rPr>
        <w:t xml:space="preserve">. </w:t>
      </w:r>
    </w:p>
    <w:p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g of the sample was weighed into kjeldahl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times</w:t>
      </w:r>
      <w:proofErr w:type="gramEnd"/>
      <w:r w:rsidRPr="004C682A">
        <w:rPr>
          <w:color w:val="000000" w:themeColor="text1"/>
          <w:sz w:val="24"/>
          <w:szCs w:val="26"/>
        </w:rPr>
        <w:t xml:space="preserve"> and the rinsing was added to the bulk. </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apparathus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into</w:t>
      </w:r>
      <w:proofErr w:type="gramEnd"/>
      <w:r w:rsidRPr="004C682A">
        <w:rPr>
          <w:color w:val="000000" w:themeColor="text1"/>
          <w:sz w:val="24"/>
          <w:szCs w:val="26"/>
        </w:rPr>
        <w:t>,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was</w:t>
      </w:r>
      <w:proofErr w:type="gramEnd"/>
      <w:r w:rsidRPr="004C682A">
        <w:rPr>
          <w:color w:val="000000" w:themeColor="text1"/>
          <w:sz w:val="24"/>
          <w:szCs w:val="26"/>
        </w:rPr>
        <w:t xml:space="preserve">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titre value which was the volume of acid used was recorded. The</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volume</w:t>
      </w:r>
      <w:proofErr w:type="gramEnd"/>
      <w:r w:rsidRPr="004C682A">
        <w:rPr>
          <w:color w:val="000000" w:themeColor="text1"/>
          <w:sz w:val="24"/>
          <w:szCs w:val="26"/>
        </w:rPr>
        <w:t xml:space="preserve"> of acid used was fitted into the formula which became: </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%crude protein = %N x 6.25</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r w:rsidR="00335AC2" w:rsidRPr="004C682A">
        <w:rPr>
          <w:i/>
          <w:color w:val="000000" w:themeColor="text1"/>
          <w:sz w:val="24"/>
          <w:szCs w:val="26"/>
        </w:rPr>
        <w:t>Sida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 xml:space="preserve">Sodium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Note; Sodium reagent contains Tris buffer, proclin 300 and Chromogen.</w:t>
      </w:r>
    </w:p>
    <w:p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tetraphenylboron reacts with potassium in an alkaline medium to produce a turbid suspension of potassium tetraphenylboron. Thus, the turbidity produced is directly proportional to the concentration of </w:t>
      </w:r>
      <w:r w:rsidR="003651E4" w:rsidRPr="004C682A">
        <w:rPr>
          <w:rFonts w:eastAsia="Calibri"/>
          <w:color w:val="000000" w:themeColor="text1"/>
          <w:sz w:val="24"/>
          <w:szCs w:val="26"/>
        </w:rPr>
        <w:t xml:space="preserve">potassium in the serum tested. </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tetraphenylboron</w:t>
      </w:r>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NB</w:t>
      </w:r>
      <w:proofErr w:type="gramStart"/>
      <w:r w:rsidRPr="004C682A">
        <w:rPr>
          <w:rFonts w:eastAsia="Calibri"/>
          <w:color w:val="000000" w:themeColor="text1"/>
          <w:sz w:val="24"/>
          <w:szCs w:val="26"/>
        </w:rPr>
        <w:t>;Tetraphenylboron</w:t>
      </w:r>
      <w:proofErr w:type="gramEnd"/>
      <w:r w:rsidRPr="004C682A">
        <w:rPr>
          <w:rFonts w:eastAsia="Calibri"/>
          <w:color w:val="000000" w:themeColor="text1"/>
          <w:sz w:val="24"/>
          <w:szCs w:val="26"/>
        </w:rPr>
        <w:t xml:space="preserve">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r w:rsidRPr="004C682A">
        <w:rPr>
          <w:rFonts w:eastAsia="Calibri"/>
          <w:color w:val="000000" w:themeColor="text1"/>
          <w:sz w:val="24"/>
          <w:szCs w:val="26"/>
        </w:rPr>
        <w:t>mmol/L sodium tetraphenylboron.</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A432AA" w:rsidRDefault="00A432AA" w:rsidP="0093611B">
      <w:pPr>
        <w:spacing w:after="0" w:line="480" w:lineRule="auto"/>
        <w:jc w:val="both"/>
        <w:rPr>
          <w:b/>
          <w:bCs/>
          <w:color w:val="000000" w:themeColor="text1"/>
          <w:sz w:val="24"/>
          <w:szCs w:val="26"/>
        </w:rPr>
      </w:pP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rsidR="00E5296B" w:rsidRPr="004C682A" w:rsidRDefault="00A9696B" w:rsidP="004376B0">
      <w:pPr>
        <w:spacing w:line="480" w:lineRule="auto"/>
        <w:ind w:firstLine="360"/>
        <w:jc w:val="both"/>
        <w:rPr>
          <w:sz w:val="24"/>
          <w:szCs w:val="26"/>
        </w:rPr>
      </w:pPr>
      <w:r w:rsidRPr="004C682A">
        <w:rPr>
          <w:sz w:val="24"/>
          <w:szCs w:val="26"/>
        </w:rPr>
        <w:t xml:space="preserve">The powder </w:t>
      </w:r>
      <w:r w:rsidRPr="004C682A">
        <w:rPr>
          <w:i/>
          <w:sz w:val="24"/>
          <w:szCs w:val="26"/>
        </w:rPr>
        <w:t>sida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w:t>
      </w:r>
      <w:proofErr w:type="gramStart"/>
      <w:r w:rsidRPr="004C682A">
        <w:rPr>
          <w:sz w:val="24"/>
          <w:szCs w:val="26"/>
        </w:rPr>
        <w:t>The</w:t>
      </w:r>
      <w:proofErr w:type="gramEnd"/>
      <w:r w:rsidRPr="004C682A">
        <w:rPr>
          <w:sz w:val="24"/>
          <w:szCs w:val="26"/>
        </w:rPr>
        <w:t xml:space="preserv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b/>
          <w:color w:val="000000" w:themeColor="text1"/>
          <w:sz w:val="24"/>
          <w:szCs w:val="26"/>
        </w:rPr>
        <w:t>Proceedure</w:t>
      </w:r>
    </w:p>
    <w:p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 xml:space="preserve">12) was used to </w:t>
      </w:r>
      <w:proofErr w:type="gramStart"/>
      <w:r w:rsidR="001258F3" w:rsidRPr="004C682A">
        <w:rPr>
          <w:rFonts w:eastAsia="Calibri"/>
          <w:color w:val="000000" w:themeColor="text1"/>
          <w:sz w:val="24"/>
          <w:szCs w:val="26"/>
        </w:rPr>
        <w:t>assayed</w:t>
      </w:r>
      <w:proofErr w:type="gramEnd"/>
      <w:r w:rsidR="001258F3" w:rsidRPr="004C682A">
        <w:rPr>
          <w:rFonts w:eastAsia="Calibri"/>
          <w:color w:val="000000" w:themeColor="text1"/>
          <w:sz w:val="24"/>
          <w:szCs w:val="26"/>
        </w:rPr>
        <w:t xml:space="preserve"> for the presence of Copper.</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w:t>
      </w:r>
      <w:proofErr w:type="gramStart"/>
      <w:r w:rsidRPr="004C682A">
        <w:rPr>
          <w:rFonts w:eastAsia="Times New Roman"/>
          <w:color w:val="000000" w:themeColor="text1"/>
          <w:sz w:val="24"/>
          <w:szCs w:val="26"/>
        </w:rPr>
        <w:t>,4,6</w:t>
      </w:r>
      <w:proofErr w:type="gramEnd"/>
      <w:r w:rsidRPr="004C682A">
        <w:rPr>
          <w:rFonts w:eastAsia="Times New Roman"/>
          <w:color w:val="000000" w:themeColor="text1"/>
          <w:sz w:val="24"/>
          <w:szCs w:val="26"/>
        </w:rPr>
        <w:t>-tripyridyl-s-triazine), forming a blu</w:t>
      </w:r>
      <w:r w:rsidR="001258F3" w:rsidRPr="004C682A">
        <w:rPr>
          <w:rFonts w:eastAsia="Times New Roman"/>
          <w:color w:val="000000" w:themeColor="text1"/>
          <w:sz w:val="24"/>
          <w:szCs w:val="26"/>
        </w:rPr>
        <w:t>e complex measurable at 593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w:t>
      </w:r>
      <w:proofErr w:type="gramStart"/>
      <w:r w:rsidR="00F555F1" w:rsidRPr="004C682A">
        <w:rPr>
          <w:b/>
          <w:sz w:val="24"/>
        </w:rPr>
        <w:t>,2'</w:t>
      </w:r>
      <w:proofErr w:type="gramEnd"/>
      <w:r w:rsidR="00F555F1" w:rsidRPr="004C682A">
        <w:rPr>
          <w:b/>
          <w:sz w:val="24"/>
        </w:rPr>
        <w:t>-Azino-bis(3-ethylbenzothiazoline-6-sulfonic acid)</w:t>
      </w:r>
    </w:p>
    <w:p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Absorbance was measured at 734 nm after 6 minutes. It was noted that the results were compared with a Trolox standard and expressed as µmol Trolox equivalents.</w:t>
      </w:r>
    </w:p>
    <w:p w:rsidR="004376B0" w:rsidRPr="004C682A" w:rsidRDefault="004376B0"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w:t>
      </w:r>
      <w:proofErr w:type="gramStart"/>
      <w:r w:rsidR="00F555F1" w:rsidRPr="00DA6115">
        <w:rPr>
          <w:b/>
          <w:sz w:val="26"/>
        </w:rPr>
        <w:t>,2</w:t>
      </w:r>
      <w:proofErr w:type="gramEnd"/>
      <w:r w:rsidR="00F555F1" w:rsidRPr="00DA6115">
        <w:rPr>
          <w:b/>
          <w:sz w:val="26"/>
        </w:rPr>
        <w:t>-Diphenyl-1-picrylhydrazyl</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332441A6" wp14:editId="10F75BDE">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4"/>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proofErr w:type="gramStart"/>
      <w:r w:rsidRPr="004C682A">
        <w:rPr>
          <w:color w:val="000000" w:themeColor="text1"/>
          <w:sz w:val="24"/>
          <w:szCs w:val="26"/>
        </w:rPr>
        <w:t>where</w:t>
      </w:r>
      <w:proofErr w:type="gramEnd"/>
      <w:r w:rsidRPr="004C682A">
        <w:rPr>
          <w:color w:val="000000" w:themeColor="text1"/>
          <w:sz w:val="24"/>
          <w:szCs w:val="26"/>
        </w:rPr>
        <w:t xml:space="preserv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Folin–Ciocalteu reagent reacts with phenolics to produce a blu</w:t>
      </w:r>
      <w:r w:rsidR="00E5296B" w:rsidRPr="004C682A">
        <w:rPr>
          <w:rFonts w:eastAsia="Times New Roman"/>
          <w:color w:val="000000" w:themeColor="text1"/>
          <w:sz w:val="24"/>
          <w:szCs w:val="26"/>
        </w:rPr>
        <w:t>e complex detectable at 765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rsidTr="0093611B">
        <w:trPr>
          <w:trHeight w:val="642"/>
        </w:trPr>
        <w:tc>
          <w:tcPr>
            <w:tcW w:w="2356" w:type="dxa"/>
            <w:tcBorders>
              <w:top w:val="single" w:sz="4" w:space="0" w:color="auto"/>
              <w:bottom w:val="single" w:sz="4" w:space="0" w:color="auto"/>
            </w:tcBorders>
            <w:hideMark/>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rsidTr="0093611B">
        <w:trPr>
          <w:trHeight w:val="626"/>
        </w:trPr>
        <w:tc>
          <w:tcPr>
            <w:tcW w:w="2356" w:type="dxa"/>
            <w:tcBorders>
              <w:top w:val="single" w:sz="4" w:space="0" w:color="auto"/>
            </w:tcBorders>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w:t>
      </w:r>
      <w:proofErr w:type="gramStart"/>
      <w:r w:rsidRPr="004C682A">
        <w:rPr>
          <w:rFonts w:eastAsia="Times New Roman"/>
          <w:sz w:val="24"/>
          <w:szCs w:val="24"/>
        </w:rPr>
        <w:t>,  treatment</w:t>
      </w:r>
      <w:proofErr w:type="gramEnd"/>
      <w:r w:rsidRPr="004C682A">
        <w:rPr>
          <w:rFonts w:eastAsia="Times New Roman"/>
          <w:sz w:val="24"/>
          <w:szCs w:val="24"/>
        </w:rPr>
        <w:t xml:space="preserve"> with a standard anti-ulcer drug (Omeprazole).</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 xml:space="preserve">Preparing the Indomethacin Solution: We measured out the indomethacin, </w:t>
      </w:r>
      <w:proofErr w:type="gramStart"/>
      <w:r w:rsidRPr="004C682A">
        <w:rPr>
          <w:rFonts w:eastAsia="Times New Roman"/>
          <w:sz w:val="24"/>
          <w:szCs w:val="24"/>
        </w:rPr>
        <w:t>then</w:t>
      </w:r>
      <w:proofErr w:type="gramEnd"/>
      <w:r w:rsidRPr="004C682A">
        <w:rPr>
          <w:rFonts w:eastAsia="Times New Roman"/>
          <w:sz w:val="24"/>
          <w:szCs w:val="24"/>
        </w:rPr>
        <w:t xml:space="preserve">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w:t>
      </w:r>
      <w:proofErr w:type="gramStart"/>
      <w:r w:rsidRPr="004C682A">
        <w:rPr>
          <w:rFonts w:eastAsia="Times New Roman"/>
          <w:sz w:val="24"/>
          <w:szCs w:val="24"/>
        </w:rPr>
        <w:t>Then</w:t>
      </w:r>
      <w:proofErr w:type="gramEnd"/>
      <w:r w:rsidRPr="004C682A">
        <w:rPr>
          <w:rFonts w:eastAsia="Times New Roman"/>
          <w:sz w:val="24"/>
          <w:szCs w:val="24"/>
        </w:rPr>
        <w:t xml:space="preserve"> we opened their stomachs along the greater curvature, rinsed everything with saline, and checked for ulcers.</w:t>
      </w:r>
    </w:p>
    <w:p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rsidR="00A432AA" w:rsidRPr="004C682A" w:rsidRDefault="00A432AA" w:rsidP="00E5296B">
      <w:pPr>
        <w:spacing w:before="100" w:beforeAutospacing="1" w:after="0" w:line="480" w:lineRule="auto"/>
        <w:rPr>
          <w:rFonts w:eastAsia="Times New Roman"/>
          <w:b/>
          <w:bCs/>
          <w:color w:val="000000" w:themeColor="text1"/>
          <w:sz w:val="24"/>
          <w:szCs w:val="26"/>
        </w:rPr>
      </w:pPr>
    </w:p>
    <w:p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rsidTr="004C6FDE">
        <w:trPr>
          <w:trHeight w:val="597"/>
        </w:trPr>
        <w:tc>
          <w:tcPr>
            <w:tcW w:w="2218"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rsidTr="004C6FDE">
        <w:trPr>
          <w:trHeight w:val="582"/>
        </w:trPr>
        <w:tc>
          <w:tcPr>
            <w:tcW w:w="2218"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w:t>
      </w:r>
      <w:proofErr w:type="gramStart"/>
      <w:r w:rsidRPr="004C682A">
        <w:rPr>
          <w:color w:val="000000" w:themeColor="text1"/>
          <w:sz w:val="24"/>
          <w:szCs w:val="26"/>
        </w:rPr>
        <w:t>,.</w:t>
      </w:r>
      <w:proofErr w:type="gramEnd"/>
      <w:r w:rsidRPr="004C682A">
        <w:rPr>
          <w:color w:val="000000" w:themeColor="text1"/>
          <w:sz w:val="24"/>
          <w:szCs w:val="26"/>
        </w:rPr>
        <w:t xml:space="preserve"> </w:t>
      </w:r>
    </w:p>
    <w:p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r w:rsidR="003651E4" w:rsidRPr="004C682A">
        <w:rPr>
          <w:b/>
          <w:i/>
          <w:color w:val="000000" w:themeColor="text1"/>
          <w:sz w:val="24"/>
          <w:szCs w:val="26"/>
        </w:rPr>
        <w:t>Sida Acuta</w:t>
      </w:r>
    </w:p>
    <w:p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Default="00C6447B"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Pr="004C682A" w:rsidRDefault="00A432AA"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 xml:space="preserve">Total Tannin Result Using </w:t>
      </w:r>
      <w:proofErr w:type="gramStart"/>
      <w:r w:rsidRPr="004C682A">
        <w:rPr>
          <w:rFonts w:eastAsia="Times New Roman"/>
          <w:b/>
          <w:bCs/>
          <w:color w:val="000000" w:themeColor="text1"/>
          <w:sz w:val="24"/>
          <w:szCs w:val="26"/>
        </w:rPr>
        <w:t>Uv</w:t>
      </w:r>
      <w:proofErr w:type="gramEnd"/>
      <w:r w:rsidRPr="004C682A">
        <w:rPr>
          <w:rFonts w:eastAsia="Times New Roman"/>
          <w:b/>
          <w:bCs/>
          <w:color w:val="000000" w:themeColor="text1"/>
          <w:sz w:val="24"/>
          <w:szCs w:val="26"/>
        </w:rPr>
        <w:t xml:space="preserve"> Spectrophotometer</w:t>
      </w:r>
    </w:p>
    <w:p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67D08545" wp14:editId="45959D41">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proofErr w:type="gramStart"/>
      <w:r w:rsidRPr="004C682A">
        <w:rPr>
          <w:b/>
          <w:bCs/>
          <w:color w:val="000000" w:themeColor="text1"/>
          <w:szCs w:val="26"/>
        </w:rPr>
        <w:t>Conc(</w:t>
      </w:r>
      <w:proofErr w:type="gramEnd"/>
      <w:r w:rsidRPr="004C682A">
        <w:rPr>
          <w:b/>
          <w:bCs/>
          <w:color w:val="000000" w:themeColor="text1"/>
          <w:szCs w:val="26"/>
        </w:rPr>
        <w:t>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r w:rsidRPr="004C682A">
        <w:rPr>
          <w:rFonts w:eastAsia="Times New Roman"/>
          <w:b/>
          <w:bCs/>
          <w:i/>
          <w:color w:val="000000" w:themeColor="text1"/>
          <w:sz w:val="24"/>
          <w:szCs w:val="26"/>
        </w:rPr>
        <w:t>Sida Acuta</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proofErr w:type="gramStart"/>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w:t>
      </w:r>
      <w:proofErr w:type="gramEnd"/>
      <w:r w:rsidR="00E13104">
        <w:rPr>
          <w:rFonts w:eastAsia="Times New Roman"/>
          <w:color w:val="000000" w:themeColor="text1"/>
          <w:sz w:val="24"/>
          <w:szCs w:val="26"/>
        </w:rPr>
        <w:t xml:space="preserve"> </w:t>
      </w:r>
      <w:proofErr w:type="gramStart"/>
      <w:r w:rsidR="00E13104">
        <w:rPr>
          <w:rFonts w:eastAsia="Times New Roman"/>
          <w:color w:val="000000" w:themeColor="text1"/>
          <w:sz w:val="24"/>
          <w:szCs w:val="26"/>
        </w:rPr>
        <w:t>Sample</w:t>
      </w:r>
      <w:r w:rsidRPr="004C682A">
        <w:rPr>
          <w:rFonts w:eastAsia="Times New Roman"/>
          <w:color w:val="000000" w:themeColor="text1"/>
          <w:sz w:val="24"/>
          <w:szCs w:val="26"/>
        </w:rPr>
        <w:t xml:space="preserve"> have</w:t>
      </w:r>
      <w:proofErr w:type="gramEnd"/>
      <w:r w:rsidRPr="004C682A">
        <w:rPr>
          <w:rFonts w:eastAsia="Times New Roman"/>
          <w:color w:val="000000" w:themeColor="text1"/>
          <w:sz w:val="24"/>
          <w:szCs w:val="26"/>
        </w:rPr>
        <w:t xml:space="preserve"> relatively low lipid contents, suggesting that they are not overly rich in fats, which could be desirable depending on the intended use.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Moisture content in both samples is low, which is ideal for preserving the quality and shelf life of the samples. </w:t>
      </w:r>
      <w:proofErr w:type="gramStart"/>
      <w:r w:rsidRPr="004C682A">
        <w:rPr>
          <w:rFonts w:eastAsia="Times New Roman"/>
          <w:color w:val="000000" w:themeColor="text1"/>
          <w:sz w:val="24"/>
          <w:szCs w:val="26"/>
        </w:rPr>
        <w:t>t</w:t>
      </w:r>
      <w:r w:rsidR="00C42904">
        <w:rPr>
          <w:rFonts w:eastAsia="Times New Roman"/>
          <w:color w:val="000000" w:themeColor="text1"/>
          <w:sz w:val="24"/>
          <w:szCs w:val="26"/>
        </w:rPr>
        <w:t>he</w:t>
      </w:r>
      <w:proofErr w:type="gramEnd"/>
      <w:r w:rsidR="00C42904">
        <w:rPr>
          <w:rFonts w:eastAsia="Times New Roman"/>
          <w:color w:val="000000" w:themeColor="text1"/>
          <w:sz w:val="24"/>
          <w:szCs w:val="26"/>
        </w:rPr>
        <w:t xml:space="preserve"> higher moisture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 xml:space="preserve">ash contents,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contains 30.68% carbohydrates,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w:t>
      </w:r>
      <w:r w:rsidR="00C42904">
        <w:rPr>
          <w:rFonts w:eastAsia="Times New Roman"/>
          <w:color w:val="000000" w:themeColor="text1"/>
          <w:sz w:val="24"/>
          <w:szCs w:val="26"/>
        </w:rPr>
        <w:t xml:space="preserve">that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rsidR="00A432AA" w:rsidRDefault="00A432AA" w:rsidP="003651E4">
      <w:pPr>
        <w:spacing w:before="100" w:beforeAutospacing="1" w:after="0" w:line="480" w:lineRule="auto"/>
        <w:jc w:val="both"/>
        <w:rPr>
          <w:rFonts w:eastAsia="Times New Roman"/>
          <w:b/>
          <w:bCs/>
          <w:color w:val="000000" w:themeColor="text1"/>
          <w:sz w:val="24"/>
          <w:szCs w:val="26"/>
        </w:rPr>
      </w:pPr>
    </w:p>
    <w:p w:rsidR="00C42904" w:rsidRDefault="00C42904" w:rsidP="003651E4">
      <w:pPr>
        <w:spacing w:before="100" w:beforeAutospacing="1" w:after="0" w:line="480" w:lineRule="auto"/>
        <w:jc w:val="both"/>
        <w:rPr>
          <w:rFonts w:eastAsia="Times New Roman"/>
          <w:b/>
          <w:bCs/>
          <w:color w:val="000000" w:themeColor="text1"/>
          <w:sz w:val="24"/>
          <w:szCs w:val="26"/>
        </w:rPr>
      </w:pPr>
    </w:p>
    <w:p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r w:rsidR="003651E4" w:rsidRPr="004C682A">
        <w:rPr>
          <w:rFonts w:eastAsia="Times New Roman"/>
          <w:b/>
          <w:bCs/>
          <w:i/>
          <w:iCs/>
          <w:color w:val="000000" w:themeColor="text1"/>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rsidTr="004C6FDE">
        <w:trPr>
          <w:trHeight w:val="1354"/>
          <w:tblHeader/>
          <w:tblCellSpacing w:w="15" w:type="dxa"/>
        </w:trPr>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rsidTr="004C6FDE">
        <w:trPr>
          <w:trHeight w:val="647"/>
          <w:tblCellSpacing w:w="15" w:type="dxa"/>
        </w:trPr>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rsidR="003651E4" w:rsidRPr="00F9201F" w:rsidRDefault="00F9201F" w:rsidP="004C6FDE">
            <w:pPr>
              <w:spacing w:after="0" w:line="480" w:lineRule="auto"/>
              <w:jc w:val="center"/>
              <w:rPr>
                <w:rFonts w:eastAsia="Times New Roman"/>
                <w:i/>
                <w:color w:val="000000" w:themeColor="text1"/>
                <w:sz w:val="24"/>
                <w:szCs w:val="26"/>
              </w:rPr>
            </w:pPr>
            <w:r w:rsidRPr="00F9201F">
              <w:rPr>
                <w:rFonts w:eastAsia="Times New Roman"/>
                <w:i/>
                <w:color w:val="000000" w:themeColor="text1"/>
                <w:sz w:val="24"/>
                <w:szCs w:val="26"/>
              </w:rPr>
              <w:t>Sida acuta</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rsidTr="004C6FDE">
        <w:trPr>
          <w:trHeight w:val="677"/>
          <w:tblCellSpacing w:w="15" w:type="dxa"/>
        </w:trPr>
        <w:tc>
          <w:tcPr>
            <w:tcW w:w="0" w:type="auto"/>
            <w:vAlign w:val="center"/>
            <w:hideMark/>
          </w:tcPr>
          <w:p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r>
    </w:tbl>
    <w:p w:rsidR="0069571C" w:rsidRPr="004C682A" w:rsidRDefault="0069571C" w:rsidP="0069571C">
      <w:pPr>
        <w:spacing w:after="160" w:line="259" w:lineRule="auto"/>
        <w:rPr>
          <w:rFonts w:eastAsia="Times New Roman"/>
          <w:b/>
          <w:bCs/>
          <w:color w:val="000000" w:themeColor="text1"/>
          <w:sz w:val="24"/>
          <w:szCs w:val="26"/>
        </w:rPr>
      </w:pPr>
    </w:p>
    <w:p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r w:rsidRPr="004C682A">
        <w:rPr>
          <w:rFonts w:eastAsia="Times New Roman"/>
          <w:b/>
          <w:bCs/>
          <w:i/>
          <w:iCs/>
          <w:color w:val="000000" w:themeColor="text1"/>
          <w:sz w:val="24"/>
          <w:szCs w:val="26"/>
        </w:rPr>
        <w:t>Sida acuta</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w:t>
      </w:r>
      <w:proofErr w:type="gramStart"/>
      <w:r w:rsidRPr="004C682A">
        <w:rPr>
          <w:rFonts w:eastAsia="Times New Roman"/>
          <w:color w:val="000000" w:themeColor="text1"/>
          <w:sz w:val="24"/>
          <w:szCs w:val="26"/>
        </w:rPr>
        <w:t xml:space="preserve">This low sodium level is noteworthy because diets high in sodium are associated with hypertension and cardiovascular diseases; thus, the consumption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pose such risks.</w:t>
      </w:r>
      <w:proofErr w:type="gramEnd"/>
      <w:r w:rsidRPr="004C682A">
        <w:rPr>
          <w:rFonts w:eastAsia="Times New Roman"/>
          <w:color w:val="000000" w:themeColor="text1"/>
          <w:sz w:val="24"/>
          <w:szCs w:val="26"/>
        </w:rPr>
        <w:t xml:space="preserve">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further highlights its potential cardiovascular benefits.</w:t>
      </w:r>
    </w:p>
    <w:p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r w:rsidRPr="004C682A">
        <w:rPr>
          <w:rFonts w:eastAsia="Times New Roman"/>
          <w:b/>
          <w:bCs/>
          <w:i/>
          <w:iCs/>
          <w:color w:val="000000" w:themeColor="text1"/>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rsidTr="008E469D">
        <w:trPr>
          <w:trHeight w:val="857"/>
        </w:trPr>
        <w:tc>
          <w:tcPr>
            <w:tcW w:w="781"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rsidTr="008E469D">
        <w:trPr>
          <w:trHeight w:val="908"/>
        </w:trPr>
        <w:tc>
          <w:tcPr>
            <w:tcW w:w="781" w:type="dxa"/>
            <w:tcBorders>
              <w:top w:val="single" w:sz="4" w:space="0" w:color="auto"/>
            </w:tcBorders>
          </w:tcPr>
          <w:p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rsidR="0069571C" w:rsidRPr="00F9201F" w:rsidRDefault="00F9201F" w:rsidP="008E469D">
            <w:pPr>
              <w:spacing w:before="100" w:beforeAutospacing="1" w:line="480" w:lineRule="auto"/>
              <w:jc w:val="both"/>
              <w:rPr>
                <w:rFonts w:eastAsia="Times New Roman"/>
                <w:i/>
                <w:color w:val="000000" w:themeColor="text1"/>
                <w:sz w:val="24"/>
                <w:szCs w:val="26"/>
              </w:rPr>
            </w:pPr>
            <w:r w:rsidRPr="00F9201F">
              <w:rPr>
                <w:rFonts w:eastAsia="Times New Roman"/>
                <w:i/>
                <w:color w:val="000000" w:themeColor="text1"/>
                <w:sz w:val="24"/>
                <w:szCs w:val="26"/>
              </w:rPr>
              <w:t>Sida acuta</w:t>
            </w: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rsidR="00A432AA" w:rsidRDefault="00A432AA" w:rsidP="0069571C">
      <w:pPr>
        <w:spacing w:before="100" w:beforeAutospacing="1" w:after="0" w:line="480" w:lineRule="auto"/>
        <w:jc w:val="both"/>
        <w:rPr>
          <w:rFonts w:eastAsia="Times New Roman"/>
          <w:color w:val="000000" w:themeColor="text1"/>
          <w:sz w:val="24"/>
          <w:szCs w:val="26"/>
        </w:rPr>
      </w:pPr>
    </w:p>
    <w:p w:rsidR="00A432AA" w:rsidRDefault="00A432AA"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line="480" w:lineRule="auto"/>
        <w:rPr>
          <w:rFonts w:eastAsia="Times New Roman"/>
          <w:color w:val="000000" w:themeColor="text1"/>
          <w:sz w:val="24"/>
          <w:szCs w:val="26"/>
        </w:rPr>
      </w:pPr>
    </w:p>
    <w:p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rsidTr="008E469D">
        <w:tc>
          <w:tcPr>
            <w:tcW w:w="81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800mg/kg</w:t>
            </w:r>
          </w:p>
        </w:tc>
      </w:tr>
      <w:tr w:rsidR="0069571C" w:rsidRPr="004C682A" w:rsidTr="008E469D">
        <w:tc>
          <w:tcPr>
            <w:tcW w:w="810" w:type="dxa"/>
            <w:tcBorders>
              <w:top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4.187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SOD L</w:t>
            </w:r>
          </w:p>
        </w:tc>
        <w:tc>
          <w:tcPr>
            <w:tcW w:w="1316" w:type="dxa"/>
          </w:tcPr>
          <w:p w:rsidR="0069571C" w:rsidRPr="004C682A" w:rsidRDefault="0069571C" w:rsidP="008E469D">
            <w:pPr>
              <w:spacing w:line="480" w:lineRule="auto"/>
              <w:rPr>
                <w:sz w:val="22"/>
                <w:szCs w:val="24"/>
              </w:rPr>
            </w:pPr>
            <w:r w:rsidRPr="004C682A">
              <w:rPr>
                <w:sz w:val="22"/>
                <w:szCs w:val="24"/>
              </w:rPr>
              <w:t>7.596</w:t>
            </w:r>
          </w:p>
        </w:tc>
        <w:tc>
          <w:tcPr>
            <w:tcW w:w="1236" w:type="dxa"/>
          </w:tcPr>
          <w:p w:rsidR="0069571C" w:rsidRPr="004C682A" w:rsidRDefault="0069571C" w:rsidP="008E469D">
            <w:pPr>
              <w:spacing w:line="480" w:lineRule="auto"/>
              <w:rPr>
                <w:sz w:val="22"/>
                <w:szCs w:val="24"/>
              </w:rPr>
            </w:pPr>
            <w:r w:rsidRPr="004C682A">
              <w:rPr>
                <w:sz w:val="22"/>
                <w:szCs w:val="24"/>
              </w:rPr>
              <w:t>7.469</w:t>
            </w:r>
          </w:p>
        </w:tc>
        <w:tc>
          <w:tcPr>
            <w:tcW w:w="1236" w:type="dxa"/>
          </w:tcPr>
          <w:p w:rsidR="0069571C" w:rsidRPr="004C682A" w:rsidRDefault="0069571C" w:rsidP="008E469D">
            <w:pPr>
              <w:spacing w:line="480" w:lineRule="auto"/>
              <w:rPr>
                <w:sz w:val="22"/>
                <w:szCs w:val="24"/>
              </w:rPr>
            </w:pPr>
            <w:r w:rsidRPr="004C682A">
              <w:rPr>
                <w:sz w:val="22"/>
                <w:szCs w:val="24"/>
              </w:rPr>
              <w:t>5.789</w:t>
            </w:r>
          </w:p>
        </w:tc>
        <w:tc>
          <w:tcPr>
            <w:tcW w:w="1236" w:type="dxa"/>
          </w:tcPr>
          <w:p w:rsidR="0069571C" w:rsidRPr="004C682A" w:rsidRDefault="0069571C" w:rsidP="008E469D">
            <w:pPr>
              <w:spacing w:line="480" w:lineRule="auto"/>
              <w:rPr>
                <w:sz w:val="22"/>
                <w:szCs w:val="24"/>
              </w:rPr>
            </w:pPr>
            <w:r w:rsidRPr="004C682A">
              <w:rPr>
                <w:sz w:val="22"/>
                <w:szCs w:val="24"/>
              </w:rPr>
              <w:t>6.841</w:t>
            </w:r>
          </w:p>
        </w:tc>
        <w:tc>
          <w:tcPr>
            <w:tcW w:w="1236" w:type="dxa"/>
          </w:tcPr>
          <w:p w:rsidR="0069571C" w:rsidRPr="004C682A" w:rsidRDefault="0069571C" w:rsidP="008E469D">
            <w:pPr>
              <w:spacing w:line="480" w:lineRule="auto"/>
              <w:rPr>
                <w:sz w:val="22"/>
                <w:szCs w:val="24"/>
              </w:rPr>
            </w:pPr>
            <w:r w:rsidRPr="004C682A">
              <w:rPr>
                <w:sz w:val="22"/>
                <w:szCs w:val="24"/>
              </w:rPr>
              <w:t>6.844</w:t>
            </w:r>
          </w:p>
        </w:tc>
        <w:tc>
          <w:tcPr>
            <w:tcW w:w="1236" w:type="dxa"/>
          </w:tcPr>
          <w:p w:rsidR="0069571C" w:rsidRPr="004C682A" w:rsidRDefault="0069571C" w:rsidP="008E469D">
            <w:pPr>
              <w:spacing w:line="480" w:lineRule="auto"/>
              <w:rPr>
                <w:sz w:val="22"/>
                <w:szCs w:val="24"/>
              </w:rPr>
            </w:pPr>
            <w:r w:rsidRPr="004C682A">
              <w:rPr>
                <w:sz w:val="22"/>
                <w:szCs w:val="24"/>
              </w:rPr>
              <w:t>6.928</w:t>
            </w:r>
          </w:p>
        </w:tc>
        <w:tc>
          <w:tcPr>
            <w:tcW w:w="1414" w:type="dxa"/>
          </w:tcPr>
          <w:p w:rsidR="0069571C" w:rsidRPr="004C682A" w:rsidRDefault="0069571C" w:rsidP="008E469D">
            <w:pPr>
              <w:spacing w:line="480" w:lineRule="auto"/>
              <w:rPr>
                <w:sz w:val="22"/>
                <w:szCs w:val="24"/>
              </w:rPr>
            </w:pPr>
            <w:r w:rsidRPr="004C682A">
              <w:rPr>
                <w:sz w:val="22"/>
                <w:szCs w:val="24"/>
              </w:rPr>
              <w:t>6.399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ST</w:t>
            </w:r>
          </w:p>
        </w:tc>
        <w:tc>
          <w:tcPr>
            <w:tcW w:w="1316" w:type="dxa"/>
          </w:tcPr>
          <w:p w:rsidR="0069571C" w:rsidRPr="004C682A" w:rsidRDefault="0069571C" w:rsidP="008E469D">
            <w:pPr>
              <w:spacing w:line="480" w:lineRule="auto"/>
              <w:rPr>
                <w:sz w:val="22"/>
                <w:szCs w:val="24"/>
              </w:rPr>
            </w:pPr>
            <w:r w:rsidRPr="004C682A">
              <w:rPr>
                <w:sz w:val="22"/>
                <w:szCs w:val="24"/>
              </w:rPr>
              <w:t>0.145</w:t>
            </w:r>
          </w:p>
        </w:tc>
        <w:tc>
          <w:tcPr>
            <w:tcW w:w="1236" w:type="dxa"/>
          </w:tcPr>
          <w:p w:rsidR="0069571C" w:rsidRPr="004C682A" w:rsidRDefault="0069571C" w:rsidP="008E469D">
            <w:pPr>
              <w:spacing w:line="480" w:lineRule="auto"/>
              <w:rPr>
                <w:sz w:val="22"/>
                <w:szCs w:val="24"/>
              </w:rPr>
            </w:pPr>
            <w:r w:rsidRPr="004C682A">
              <w:rPr>
                <w:sz w:val="22"/>
                <w:szCs w:val="24"/>
              </w:rPr>
              <w:t>1.101</w:t>
            </w:r>
          </w:p>
        </w:tc>
        <w:tc>
          <w:tcPr>
            <w:tcW w:w="1236" w:type="dxa"/>
          </w:tcPr>
          <w:p w:rsidR="0069571C" w:rsidRPr="004C682A" w:rsidRDefault="0069571C" w:rsidP="008E469D">
            <w:pPr>
              <w:spacing w:line="480" w:lineRule="auto"/>
              <w:rPr>
                <w:sz w:val="22"/>
                <w:szCs w:val="24"/>
              </w:rPr>
            </w:pPr>
            <w:r w:rsidRPr="004C682A">
              <w:rPr>
                <w:sz w:val="22"/>
                <w:szCs w:val="24"/>
              </w:rPr>
              <w:t>1.429</w:t>
            </w:r>
          </w:p>
        </w:tc>
        <w:tc>
          <w:tcPr>
            <w:tcW w:w="1236" w:type="dxa"/>
          </w:tcPr>
          <w:p w:rsidR="0069571C" w:rsidRPr="004C682A" w:rsidRDefault="0069571C" w:rsidP="008E469D">
            <w:pPr>
              <w:spacing w:line="480" w:lineRule="auto"/>
              <w:rPr>
                <w:sz w:val="22"/>
                <w:szCs w:val="24"/>
              </w:rPr>
            </w:pPr>
            <w:r w:rsidRPr="004C682A">
              <w:rPr>
                <w:sz w:val="22"/>
                <w:szCs w:val="24"/>
              </w:rPr>
              <w:t>1.318</w:t>
            </w:r>
          </w:p>
        </w:tc>
        <w:tc>
          <w:tcPr>
            <w:tcW w:w="1236" w:type="dxa"/>
          </w:tcPr>
          <w:p w:rsidR="0069571C" w:rsidRPr="004C682A" w:rsidRDefault="0069571C" w:rsidP="008E469D">
            <w:pPr>
              <w:spacing w:line="480" w:lineRule="auto"/>
              <w:rPr>
                <w:sz w:val="22"/>
                <w:szCs w:val="24"/>
              </w:rPr>
            </w:pPr>
            <w:r w:rsidRPr="004C682A">
              <w:rPr>
                <w:sz w:val="22"/>
                <w:szCs w:val="24"/>
              </w:rPr>
              <w:t>1.764</w:t>
            </w:r>
          </w:p>
        </w:tc>
        <w:tc>
          <w:tcPr>
            <w:tcW w:w="1236" w:type="dxa"/>
          </w:tcPr>
          <w:p w:rsidR="0069571C" w:rsidRPr="004C682A" w:rsidRDefault="0069571C" w:rsidP="008E469D">
            <w:pPr>
              <w:spacing w:line="480" w:lineRule="auto"/>
              <w:rPr>
                <w:sz w:val="22"/>
                <w:szCs w:val="24"/>
              </w:rPr>
            </w:pPr>
            <w:r w:rsidRPr="004C682A">
              <w:rPr>
                <w:sz w:val="22"/>
                <w:szCs w:val="24"/>
              </w:rPr>
              <w:t>0.953</w:t>
            </w:r>
          </w:p>
        </w:tc>
        <w:tc>
          <w:tcPr>
            <w:tcW w:w="1414" w:type="dxa"/>
          </w:tcPr>
          <w:p w:rsidR="0069571C" w:rsidRPr="004C682A" w:rsidRDefault="0069571C" w:rsidP="008E469D">
            <w:pPr>
              <w:spacing w:line="480" w:lineRule="auto"/>
              <w:rPr>
                <w:sz w:val="22"/>
                <w:szCs w:val="24"/>
              </w:rPr>
            </w:pPr>
            <w:r w:rsidRPr="004C682A">
              <w:rPr>
                <w:sz w:val="22"/>
                <w:szCs w:val="24"/>
              </w:rPr>
              <w:t>1.129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L</w:t>
            </w:r>
          </w:p>
        </w:tc>
        <w:tc>
          <w:tcPr>
            <w:tcW w:w="1316" w:type="dxa"/>
          </w:tcPr>
          <w:p w:rsidR="0069571C" w:rsidRPr="004C682A" w:rsidRDefault="0069571C" w:rsidP="008E469D">
            <w:pPr>
              <w:spacing w:line="480" w:lineRule="auto"/>
              <w:rPr>
                <w:sz w:val="22"/>
                <w:szCs w:val="24"/>
              </w:rPr>
            </w:pPr>
            <w:r w:rsidRPr="004C682A">
              <w:rPr>
                <w:sz w:val="22"/>
                <w:szCs w:val="24"/>
              </w:rPr>
              <w:t>3.111</w:t>
            </w:r>
          </w:p>
        </w:tc>
        <w:tc>
          <w:tcPr>
            <w:tcW w:w="1236" w:type="dxa"/>
          </w:tcPr>
          <w:p w:rsidR="0069571C" w:rsidRPr="004C682A" w:rsidRDefault="0069571C" w:rsidP="008E469D">
            <w:pPr>
              <w:spacing w:line="480" w:lineRule="auto"/>
              <w:rPr>
                <w:sz w:val="22"/>
                <w:szCs w:val="24"/>
              </w:rPr>
            </w:pPr>
            <w:r w:rsidRPr="004C682A">
              <w:rPr>
                <w:sz w:val="22"/>
                <w:szCs w:val="24"/>
              </w:rPr>
              <w:t>1.044</w:t>
            </w:r>
          </w:p>
        </w:tc>
        <w:tc>
          <w:tcPr>
            <w:tcW w:w="1236" w:type="dxa"/>
          </w:tcPr>
          <w:p w:rsidR="0069571C" w:rsidRPr="004C682A" w:rsidRDefault="0069571C" w:rsidP="008E469D">
            <w:pPr>
              <w:spacing w:line="480" w:lineRule="auto"/>
              <w:rPr>
                <w:sz w:val="22"/>
                <w:szCs w:val="24"/>
              </w:rPr>
            </w:pPr>
            <w:r w:rsidRPr="004C682A">
              <w:rPr>
                <w:sz w:val="22"/>
                <w:szCs w:val="24"/>
              </w:rPr>
              <w:t>4.491</w:t>
            </w:r>
          </w:p>
        </w:tc>
        <w:tc>
          <w:tcPr>
            <w:tcW w:w="1236" w:type="dxa"/>
          </w:tcPr>
          <w:p w:rsidR="0069571C" w:rsidRPr="004C682A" w:rsidRDefault="0069571C" w:rsidP="008E469D">
            <w:pPr>
              <w:spacing w:line="480" w:lineRule="auto"/>
              <w:rPr>
                <w:sz w:val="22"/>
                <w:szCs w:val="24"/>
              </w:rPr>
            </w:pPr>
            <w:r w:rsidRPr="004C682A">
              <w:rPr>
                <w:sz w:val="22"/>
                <w:szCs w:val="24"/>
              </w:rPr>
              <w:t>2.750</w:t>
            </w:r>
          </w:p>
        </w:tc>
        <w:tc>
          <w:tcPr>
            <w:tcW w:w="1236" w:type="dxa"/>
          </w:tcPr>
          <w:p w:rsidR="0069571C" w:rsidRPr="004C682A" w:rsidRDefault="0069571C" w:rsidP="008E469D">
            <w:pPr>
              <w:spacing w:line="480" w:lineRule="auto"/>
              <w:rPr>
                <w:sz w:val="22"/>
                <w:szCs w:val="24"/>
              </w:rPr>
            </w:pPr>
            <w:r w:rsidRPr="004C682A">
              <w:rPr>
                <w:sz w:val="22"/>
                <w:szCs w:val="24"/>
              </w:rPr>
              <w:t>1.271</w:t>
            </w:r>
          </w:p>
        </w:tc>
        <w:tc>
          <w:tcPr>
            <w:tcW w:w="1236" w:type="dxa"/>
          </w:tcPr>
          <w:p w:rsidR="0069571C" w:rsidRPr="004C682A" w:rsidRDefault="0069571C" w:rsidP="008E469D">
            <w:pPr>
              <w:spacing w:line="480" w:lineRule="auto"/>
              <w:rPr>
                <w:sz w:val="22"/>
                <w:szCs w:val="24"/>
              </w:rPr>
            </w:pPr>
            <w:r w:rsidRPr="004C682A">
              <w:rPr>
                <w:sz w:val="22"/>
                <w:szCs w:val="24"/>
              </w:rPr>
              <w:t>1.256</w:t>
            </w:r>
          </w:p>
        </w:tc>
        <w:tc>
          <w:tcPr>
            <w:tcW w:w="1414" w:type="dxa"/>
          </w:tcPr>
          <w:p w:rsidR="0069571C" w:rsidRPr="004C682A" w:rsidRDefault="0069571C" w:rsidP="008E469D">
            <w:pPr>
              <w:spacing w:line="480" w:lineRule="auto"/>
              <w:rPr>
                <w:sz w:val="22"/>
                <w:szCs w:val="24"/>
              </w:rPr>
            </w:pPr>
            <w:r w:rsidRPr="004C682A">
              <w:rPr>
                <w:sz w:val="22"/>
                <w:szCs w:val="24"/>
              </w:rPr>
              <w:t>2.545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ST</w:t>
            </w:r>
          </w:p>
        </w:tc>
        <w:tc>
          <w:tcPr>
            <w:tcW w:w="1316" w:type="dxa"/>
          </w:tcPr>
          <w:p w:rsidR="0069571C" w:rsidRPr="004C682A" w:rsidRDefault="0069571C" w:rsidP="008E469D">
            <w:pPr>
              <w:spacing w:line="480" w:lineRule="auto"/>
              <w:rPr>
                <w:sz w:val="22"/>
                <w:szCs w:val="24"/>
              </w:rPr>
            </w:pPr>
            <w:r w:rsidRPr="004C682A">
              <w:rPr>
                <w:sz w:val="22"/>
                <w:szCs w:val="24"/>
              </w:rPr>
              <w:t>21.954</w:t>
            </w:r>
          </w:p>
        </w:tc>
        <w:tc>
          <w:tcPr>
            <w:tcW w:w="1236" w:type="dxa"/>
          </w:tcPr>
          <w:p w:rsidR="0069571C" w:rsidRPr="004C682A" w:rsidRDefault="0069571C" w:rsidP="008E469D">
            <w:pPr>
              <w:spacing w:line="480" w:lineRule="auto"/>
              <w:rPr>
                <w:sz w:val="22"/>
                <w:szCs w:val="24"/>
              </w:rPr>
            </w:pPr>
            <w:r w:rsidRPr="004C682A">
              <w:rPr>
                <w:sz w:val="22"/>
                <w:szCs w:val="24"/>
              </w:rPr>
              <w:t>25.573</w:t>
            </w:r>
          </w:p>
        </w:tc>
        <w:tc>
          <w:tcPr>
            <w:tcW w:w="1236" w:type="dxa"/>
          </w:tcPr>
          <w:p w:rsidR="0069571C" w:rsidRPr="004C682A" w:rsidRDefault="0069571C" w:rsidP="008E469D">
            <w:pPr>
              <w:spacing w:line="480" w:lineRule="auto"/>
              <w:rPr>
                <w:sz w:val="22"/>
                <w:szCs w:val="24"/>
              </w:rPr>
            </w:pPr>
            <w:r w:rsidRPr="004C682A">
              <w:rPr>
                <w:sz w:val="22"/>
                <w:szCs w:val="24"/>
              </w:rPr>
              <w:t>28.745</w:t>
            </w:r>
          </w:p>
        </w:tc>
        <w:tc>
          <w:tcPr>
            <w:tcW w:w="1236" w:type="dxa"/>
          </w:tcPr>
          <w:p w:rsidR="0069571C" w:rsidRPr="004C682A" w:rsidRDefault="0069571C" w:rsidP="008E469D">
            <w:pPr>
              <w:spacing w:line="480" w:lineRule="auto"/>
              <w:rPr>
                <w:sz w:val="22"/>
                <w:szCs w:val="24"/>
              </w:rPr>
            </w:pPr>
            <w:r w:rsidRPr="004C682A">
              <w:rPr>
                <w:sz w:val="22"/>
                <w:szCs w:val="24"/>
              </w:rPr>
              <w:t>23.065</w:t>
            </w:r>
          </w:p>
        </w:tc>
        <w:tc>
          <w:tcPr>
            <w:tcW w:w="1236" w:type="dxa"/>
          </w:tcPr>
          <w:p w:rsidR="0069571C" w:rsidRPr="004C682A" w:rsidRDefault="0069571C" w:rsidP="008E469D">
            <w:pPr>
              <w:spacing w:line="480" w:lineRule="auto"/>
              <w:rPr>
                <w:sz w:val="22"/>
                <w:szCs w:val="24"/>
              </w:rPr>
            </w:pPr>
            <w:r w:rsidRPr="004C682A">
              <w:rPr>
                <w:sz w:val="22"/>
                <w:szCs w:val="24"/>
              </w:rPr>
              <w:t>23.852</w:t>
            </w:r>
          </w:p>
        </w:tc>
        <w:tc>
          <w:tcPr>
            <w:tcW w:w="1236" w:type="dxa"/>
          </w:tcPr>
          <w:p w:rsidR="0069571C" w:rsidRPr="004C682A" w:rsidRDefault="0069571C" w:rsidP="008E469D">
            <w:pPr>
              <w:spacing w:line="480" w:lineRule="auto"/>
              <w:rPr>
                <w:sz w:val="22"/>
                <w:szCs w:val="24"/>
              </w:rPr>
            </w:pPr>
            <w:r w:rsidRPr="004C682A">
              <w:rPr>
                <w:sz w:val="22"/>
                <w:szCs w:val="24"/>
              </w:rPr>
              <w:t>27.050</w:t>
            </w:r>
          </w:p>
        </w:tc>
        <w:tc>
          <w:tcPr>
            <w:tcW w:w="1414" w:type="dxa"/>
          </w:tcPr>
          <w:p w:rsidR="0069571C" w:rsidRPr="004C682A" w:rsidRDefault="0069571C" w:rsidP="008E469D">
            <w:pPr>
              <w:spacing w:line="480" w:lineRule="auto"/>
              <w:rPr>
                <w:sz w:val="22"/>
                <w:szCs w:val="24"/>
              </w:rPr>
            </w:pPr>
            <w:r w:rsidRPr="004C682A">
              <w:rPr>
                <w:sz w:val="22"/>
                <w:szCs w:val="24"/>
              </w:rPr>
              <w:t>17.314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L</w:t>
            </w:r>
          </w:p>
        </w:tc>
        <w:tc>
          <w:tcPr>
            <w:tcW w:w="1316" w:type="dxa"/>
          </w:tcPr>
          <w:p w:rsidR="0069571C" w:rsidRPr="004C682A" w:rsidRDefault="0069571C" w:rsidP="008E469D">
            <w:pPr>
              <w:spacing w:line="480" w:lineRule="auto"/>
              <w:rPr>
                <w:sz w:val="22"/>
                <w:szCs w:val="24"/>
              </w:rPr>
            </w:pPr>
            <w:r w:rsidRPr="004C682A">
              <w:rPr>
                <w:sz w:val="22"/>
                <w:szCs w:val="24"/>
              </w:rPr>
              <w:t>16.864</w:t>
            </w:r>
          </w:p>
        </w:tc>
        <w:tc>
          <w:tcPr>
            <w:tcW w:w="1236" w:type="dxa"/>
          </w:tcPr>
          <w:p w:rsidR="0069571C" w:rsidRPr="004C682A" w:rsidRDefault="0069571C" w:rsidP="008E469D">
            <w:pPr>
              <w:spacing w:line="480" w:lineRule="auto"/>
              <w:rPr>
                <w:sz w:val="22"/>
                <w:szCs w:val="24"/>
              </w:rPr>
            </w:pPr>
            <w:r w:rsidRPr="004C682A">
              <w:rPr>
                <w:sz w:val="22"/>
                <w:szCs w:val="24"/>
              </w:rPr>
              <w:t>35.526</w:t>
            </w:r>
          </w:p>
        </w:tc>
        <w:tc>
          <w:tcPr>
            <w:tcW w:w="1236" w:type="dxa"/>
          </w:tcPr>
          <w:p w:rsidR="0069571C" w:rsidRPr="004C682A" w:rsidRDefault="0069571C" w:rsidP="008E469D">
            <w:pPr>
              <w:spacing w:line="480" w:lineRule="auto"/>
              <w:rPr>
                <w:sz w:val="22"/>
                <w:szCs w:val="24"/>
              </w:rPr>
            </w:pPr>
            <w:r w:rsidRPr="004C682A">
              <w:rPr>
                <w:sz w:val="22"/>
                <w:szCs w:val="24"/>
              </w:rPr>
              <w:t>26.274</w:t>
            </w:r>
          </w:p>
        </w:tc>
        <w:tc>
          <w:tcPr>
            <w:tcW w:w="1236" w:type="dxa"/>
          </w:tcPr>
          <w:p w:rsidR="0069571C" w:rsidRPr="004C682A" w:rsidRDefault="0069571C" w:rsidP="008E469D">
            <w:pPr>
              <w:spacing w:line="480" w:lineRule="auto"/>
              <w:rPr>
                <w:sz w:val="22"/>
                <w:szCs w:val="24"/>
              </w:rPr>
            </w:pPr>
            <w:r w:rsidRPr="004C682A">
              <w:rPr>
                <w:sz w:val="22"/>
                <w:szCs w:val="24"/>
              </w:rPr>
              <w:t>29.912</w:t>
            </w:r>
          </w:p>
        </w:tc>
        <w:tc>
          <w:tcPr>
            <w:tcW w:w="1236" w:type="dxa"/>
          </w:tcPr>
          <w:p w:rsidR="0069571C" w:rsidRPr="004C682A" w:rsidRDefault="0069571C" w:rsidP="008E469D">
            <w:pPr>
              <w:spacing w:line="480" w:lineRule="auto"/>
              <w:rPr>
                <w:sz w:val="22"/>
                <w:szCs w:val="24"/>
              </w:rPr>
            </w:pPr>
            <w:r w:rsidRPr="004C682A">
              <w:rPr>
                <w:sz w:val="22"/>
                <w:szCs w:val="24"/>
              </w:rPr>
              <w:t>30.348</w:t>
            </w:r>
          </w:p>
        </w:tc>
        <w:tc>
          <w:tcPr>
            <w:tcW w:w="1236" w:type="dxa"/>
          </w:tcPr>
          <w:p w:rsidR="0069571C" w:rsidRPr="004C682A" w:rsidRDefault="0069571C" w:rsidP="008E469D">
            <w:pPr>
              <w:spacing w:line="480" w:lineRule="auto"/>
              <w:rPr>
                <w:sz w:val="22"/>
                <w:szCs w:val="24"/>
              </w:rPr>
            </w:pPr>
            <w:r w:rsidRPr="004C682A">
              <w:rPr>
                <w:sz w:val="22"/>
                <w:szCs w:val="24"/>
              </w:rPr>
              <w:t>33.026</w:t>
            </w:r>
          </w:p>
        </w:tc>
        <w:tc>
          <w:tcPr>
            <w:tcW w:w="1414" w:type="dxa"/>
          </w:tcPr>
          <w:p w:rsidR="0069571C" w:rsidRPr="004C682A" w:rsidRDefault="0069571C" w:rsidP="008E469D">
            <w:pPr>
              <w:spacing w:line="480" w:lineRule="auto"/>
              <w:rPr>
                <w:sz w:val="22"/>
                <w:szCs w:val="24"/>
              </w:rPr>
            </w:pPr>
            <w:r w:rsidRPr="004C682A">
              <w:rPr>
                <w:sz w:val="22"/>
                <w:szCs w:val="24"/>
              </w:rPr>
              <w:t>27.756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ST</w:t>
            </w:r>
          </w:p>
        </w:tc>
        <w:tc>
          <w:tcPr>
            <w:tcW w:w="1316" w:type="dxa"/>
          </w:tcPr>
          <w:p w:rsidR="0069571C" w:rsidRPr="004C682A" w:rsidRDefault="0069571C" w:rsidP="008E469D">
            <w:pPr>
              <w:spacing w:line="480" w:lineRule="auto"/>
              <w:rPr>
                <w:sz w:val="22"/>
                <w:szCs w:val="24"/>
              </w:rPr>
            </w:pPr>
            <w:r w:rsidRPr="004C682A">
              <w:rPr>
                <w:sz w:val="22"/>
                <w:szCs w:val="24"/>
              </w:rPr>
              <w:t>1.882</w:t>
            </w:r>
          </w:p>
        </w:tc>
        <w:tc>
          <w:tcPr>
            <w:tcW w:w="1236" w:type="dxa"/>
          </w:tcPr>
          <w:p w:rsidR="0069571C" w:rsidRPr="004C682A" w:rsidRDefault="0069571C" w:rsidP="008E469D">
            <w:pPr>
              <w:spacing w:line="480" w:lineRule="auto"/>
              <w:rPr>
                <w:sz w:val="22"/>
                <w:szCs w:val="24"/>
              </w:rPr>
            </w:pPr>
            <w:r w:rsidRPr="004C682A">
              <w:rPr>
                <w:sz w:val="22"/>
                <w:szCs w:val="24"/>
              </w:rPr>
              <w:t>2.648</w:t>
            </w:r>
          </w:p>
        </w:tc>
        <w:tc>
          <w:tcPr>
            <w:tcW w:w="1236" w:type="dxa"/>
          </w:tcPr>
          <w:p w:rsidR="0069571C" w:rsidRPr="004C682A" w:rsidRDefault="0069571C" w:rsidP="008E469D">
            <w:pPr>
              <w:spacing w:line="480" w:lineRule="auto"/>
              <w:rPr>
                <w:sz w:val="22"/>
                <w:szCs w:val="24"/>
              </w:rPr>
            </w:pPr>
            <w:r w:rsidRPr="004C682A">
              <w:rPr>
                <w:sz w:val="22"/>
                <w:szCs w:val="24"/>
              </w:rPr>
              <w:t>4.184</w:t>
            </w:r>
          </w:p>
        </w:tc>
        <w:tc>
          <w:tcPr>
            <w:tcW w:w="1236" w:type="dxa"/>
          </w:tcPr>
          <w:p w:rsidR="0069571C" w:rsidRPr="004C682A" w:rsidRDefault="0069571C" w:rsidP="008E469D">
            <w:pPr>
              <w:spacing w:line="480" w:lineRule="auto"/>
              <w:rPr>
                <w:sz w:val="22"/>
                <w:szCs w:val="24"/>
              </w:rPr>
            </w:pPr>
            <w:r w:rsidRPr="004C682A">
              <w:rPr>
                <w:sz w:val="22"/>
                <w:szCs w:val="24"/>
              </w:rPr>
              <w:t>4.414</w:t>
            </w:r>
          </w:p>
        </w:tc>
        <w:tc>
          <w:tcPr>
            <w:tcW w:w="1236" w:type="dxa"/>
          </w:tcPr>
          <w:p w:rsidR="0069571C" w:rsidRPr="004C682A" w:rsidRDefault="0069571C" w:rsidP="008E469D">
            <w:pPr>
              <w:spacing w:line="480" w:lineRule="auto"/>
              <w:rPr>
                <w:sz w:val="22"/>
                <w:szCs w:val="24"/>
              </w:rPr>
            </w:pPr>
            <w:r w:rsidRPr="004C682A">
              <w:rPr>
                <w:sz w:val="22"/>
                <w:szCs w:val="24"/>
              </w:rPr>
              <w:t>3.139</w:t>
            </w:r>
          </w:p>
        </w:tc>
        <w:tc>
          <w:tcPr>
            <w:tcW w:w="1236" w:type="dxa"/>
          </w:tcPr>
          <w:p w:rsidR="0069571C" w:rsidRPr="004C682A" w:rsidRDefault="0069571C" w:rsidP="008E469D">
            <w:pPr>
              <w:spacing w:line="480" w:lineRule="auto"/>
              <w:rPr>
                <w:sz w:val="22"/>
                <w:szCs w:val="24"/>
              </w:rPr>
            </w:pPr>
            <w:r w:rsidRPr="004C682A">
              <w:rPr>
                <w:sz w:val="22"/>
                <w:szCs w:val="24"/>
              </w:rPr>
              <w:t>3.620</w:t>
            </w:r>
          </w:p>
        </w:tc>
        <w:tc>
          <w:tcPr>
            <w:tcW w:w="1414" w:type="dxa"/>
          </w:tcPr>
          <w:p w:rsidR="0069571C" w:rsidRPr="004C682A" w:rsidRDefault="0069571C" w:rsidP="008E469D">
            <w:pPr>
              <w:spacing w:line="480" w:lineRule="auto"/>
              <w:rPr>
                <w:sz w:val="22"/>
                <w:szCs w:val="24"/>
              </w:rPr>
            </w:pPr>
            <w:r w:rsidRPr="004C682A">
              <w:rPr>
                <w:sz w:val="22"/>
                <w:szCs w:val="24"/>
              </w:rPr>
              <w:t>4.234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L</w:t>
            </w:r>
          </w:p>
        </w:tc>
        <w:tc>
          <w:tcPr>
            <w:tcW w:w="1316" w:type="dxa"/>
          </w:tcPr>
          <w:p w:rsidR="0069571C" w:rsidRPr="004C682A" w:rsidRDefault="0069571C" w:rsidP="008E469D">
            <w:pPr>
              <w:spacing w:line="480" w:lineRule="auto"/>
              <w:rPr>
                <w:sz w:val="22"/>
                <w:szCs w:val="24"/>
              </w:rPr>
            </w:pPr>
            <w:r w:rsidRPr="004C682A">
              <w:rPr>
                <w:sz w:val="22"/>
                <w:szCs w:val="24"/>
              </w:rPr>
              <w:t>1.799</w:t>
            </w:r>
          </w:p>
        </w:tc>
        <w:tc>
          <w:tcPr>
            <w:tcW w:w="1236" w:type="dxa"/>
          </w:tcPr>
          <w:p w:rsidR="0069571C" w:rsidRPr="004C682A" w:rsidRDefault="0069571C" w:rsidP="008E469D">
            <w:pPr>
              <w:spacing w:line="480" w:lineRule="auto"/>
              <w:rPr>
                <w:sz w:val="22"/>
                <w:szCs w:val="24"/>
              </w:rPr>
            </w:pPr>
            <w:r w:rsidRPr="004C682A">
              <w:rPr>
                <w:sz w:val="22"/>
                <w:szCs w:val="24"/>
              </w:rPr>
              <w:t>2.827</w:t>
            </w:r>
          </w:p>
        </w:tc>
        <w:tc>
          <w:tcPr>
            <w:tcW w:w="1236" w:type="dxa"/>
          </w:tcPr>
          <w:p w:rsidR="0069571C" w:rsidRPr="004C682A" w:rsidRDefault="0069571C" w:rsidP="008E469D">
            <w:pPr>
              <w:spacing w:line="480" w:lineRule="auto"/>
              <w:rPr>
                <w:sz w:val="22"/>
                <w:szCs w:val="24"/>
              </w:rPr>
            </w:pPr>
            <w:r w:rsidRPr="004C682A">
              <w:rPr>
                <w:sz w:val="22"/>
                <w:szCs w:val="24"/>
              </w:rPr>
              <w:t>4.763</w:t>
            </w:r>
          </w:p>
        </w:tc>
        <w:tc>
          <w:tcPr>
            <w:tcW w:w="1236" w:type="dxa"/>
          </w:tcPr>
          <w:p w:rsidR="0069571C" w:rsidRPr="004C682A" w:rsidRDefault="0069571C" w:rsidP="008E469D">
            <w:pPr>
              <w:spacing w:line="480" w:lineRule="auto"/>
              <w:rPr>
                <w:sz w:val="22"/>
                <w:szCs w:val="24"/>
              </w:rPr>
            </w:pPr>
            <w:r w:rsidRPr="004C682A">
              <w:rPr>
                <w:sz w:val="22"/>
                <w:szCs w:val="24"/>
              </w:rPr>
              <w:t>6.985</w:t>
            </w:r>
          </w:p>
        </w:tc>
        <w:tc>
          <w:tcPr>
            <w:tcW w:w="1236" w:type="dxa"/>
          </w:tcPr>
          <w:p w:rsidR="0069571C" w:rsidRPr="004C682A" w:rsidRDefault="0069571C" w:rsidP="008E469D">
            <w:pPr>
              <w:spacing w:line="480" w:lineRule="auto"/>
              <w:rPr>
                <w:sz w:val="22"/>
                <w:szCs w:val="24"/>
              </w:rPr>
            </w:pPr>
            <w:r w:rsidRPr="004C682A">
              <w:rPr>
                <w:sz w:val="22"/>
                <w:szCs w:val="24"/>
              </w:rPr>
              <w:t>4.008</w:t>
            </w:r>
          </w:p>
        </w:tc>
        <w:tc>
          <w:tcPr>
            <w:tcW w:w="1236" w:type="dxa"/>
          </w:tcPr>
          <w:p w:rsidR="0069571C" w:rsidRPr="004C682A" w:rsidRDefault="0069571C" w:rsidP="008E469D">
            <w:pPr>
              <w:spacing w:line="480" w:lineRule="auto"/>
              <w:rPr>
                <w:sz w:val="22"/>
                <w:szCs w:val="24"/>
              </w:rPr>
            </w:pPr>
            <w:r w:rsidRPr="004C682A">
              <w:rPr>
                <w:sz w:val="22"/>
                <w:szCs w:val="24"/>
              </w:rPr>
              <w:t>3.345</w:t>
            </w:r>
          </w:p>
        </w:tc>
        <w:tc>
          <w:tcPr>
            <w:tcW w:w="1414" w:type="dxa"/>
          </w:tcPr>
          <w:p w:rsidR="0069571C" w:rsidRPr="004C682A" w:rsidRDefault="0069571C" w:rsidP="008E469D">
            <w:pPr>
              <w:spacing w:line="480" w:lineRule="auto"/>
              <w:rPr>
                <w:sz w:val="22"/>
                <w:szCs w:val="24"/>
              </w:rPr>
            </w:pPr>
            <w:r w:rsidRPr="004C682A">
              <w:rPr>
                <w:sz w:val="22"/>
                <w:szCs w:val="24"/>
              </w:rPr>
              <w:t>3.508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ST</w:t>
            </w:r>
          </w:p>
        </w:tc>
        <w:tc>
          <w:tcPr>
            <w:tcW w:w="1316" w:type="dxa"/>
          </w:tcPr>
          <w:p w:rsidR="0069571C" w:rsidRPr="004C682A" w:rsidRDefault="0069571C" w:rsidP="008E469D">
            <w:pPr>
              <w:spacing w:line="480" w:lineRule="auto"/>
              <w:rPr>
                <w:sz w:val="22"/>
                <w:szCs w:val="24"/>
              </w:rPr>
            </w:pPr>
            <w:r w:rsidRPr="004C682A">
              <w:rPr>
                <w:sz w:val="22"/>
                <w:szCs w:val="24"/>
              </w:rPr>
              <w:t>10.738</w:t>
            </w:r>
          </w:p>
        </w:tc>
        <w:tc>
          <w:tcPr>
            <w:tcW w:w="1236" w:type="dxa"/>
          </w:tcPr>
          <w:p w:rsidR="0069571C" w:rsidRPr="004C682A" w:rsidRDefault="0069571C" w:rsidP="008E469D">
            <w:pPr>
              <w:spacing w:line="480" w:lineRule="auto"/>
              <w:rPr>
                <w:sz w:val="22"/>
                <w:szCs w:val="24"/>
              </w:rPr>
            </w:pPr>
            <w:r w:rsidRPr="004C682A">
              <w:rPr>
                <w:sz w:val="22"/>
                <w:szCs w:val="24"/>
              </w:rPr>
              <w:t>16.392</w:t>
            </w:r>
          </w:p>
        </w:tc>
        <w:tc>
          <w:tcPr>
            <w:tcW w:w="1236" w:type="dxa"/>
          </w:tcPr>
          <w:p w:rsidR="0069571C" w:rsidRPr="004C682A" w:rsidRDefault="0069571C" w:rsidP="008E469D">
            <w:pPr>
              <w:spacing w:line="480" w:lineRule="auto"/>
              <w:rPr>
                <w:sz w:val="22"/>
                <w:szCs w:val="24"/>
              </w:rPr>
            </w:pPr>
            <w:r w:rsidRPr="004C682A">
              <w:rPr>
                <w:sz w:val="22"/>
                <w:szCs w:val="24"/>
              </w:rPr>
              <w:t>15.109</w:t>
            </w:r>
          </w:p>
        </w:tc>
        <w:tc>
          <w:tcPr>
            <w:tcW w:w="1236" w:type="dxa"/>
          </w:tcPr>
          <w:p w:rsidR="0069571C" w:rsidRPr="004C682A" w:rsidRDefault="0069571C" w:rsidP="008E469D">
            <w:pPr>
              <w:spacing w:line="480" w:lineRule="auto"/>
              <w:rPr>
                <w:sz w:val="22"/>
                <w:szCs w:val="24"/>
              </w:rPr>
            </w:pPr>
            <w:r w:rsidRPr="004C682A">
              <w:rPr>
                <w:sz w:val="22"/>
                <w:szCs w:val="24"/>
              </w:rPr>
              <w:t xml:space="preserve">17.544  </w:t>
            </w:r>
          </w:p>
        </w:tc>
        <w:tc>
          <w:tcPr>
            <w:tcW w:w="1236" w:type="dxa"/>
          </w:tcPr>
          <w:p w:rsidR="0069571C" w:rsidRPr="004C682A" w:rsidRDefault="0069571C" w:rsidP="008E469D">
            <w:pPr>
              <w:spacing w:line="480" w:lineRule="auto"/>
              <w:rPr>
                <w:sz w:val="22"/>
                <w:szCs w:val="24"/>
              </w:rPr>
            </w:pPr>
            <w:r w:rsidRPr="004C682A">
              <w:rPr>
                <w:sz w:val="22"/>
                <w:szCs w:val="24"/>
              </w:rPr>
              <w:t>15.055</w:t>
            </w:r>
          </w:p>
        </w:tc>
        <w:tc>
          <w:tcPr>
            <w:tcW w:w="1236" w:type="dxa"/>
          </w:tcPr>
          <w:p w:rsidR="0069571C" w:rsidRPr="004C682A" w:rsidRDefault="0069571C" w:rsidP="008E469D">
            <w:pPr>
              <w:spacing w:line="480" w:lineRule="auto"/>
              <w:rPr>
                <w:sz w:val="22"/>
                <w:szCs w:val="24"/>
              </w:rPr>
            </w:pPr>
            <w:r w:rsidRPr="004C682A">
              <w:rPr>
                <w:sz w:val="22"/>
                <w:szCs w:val="24"/>
              </w:rPr>
              <w:t>10.6000</w:t>
            </w:r>
          </w:p>
        </w:tc>
        <w:tc>
          <w:tcPr>
            <w:tcW w:w="1414" w:type="dxa"/>
          </w:tcPr>
          <w:p w:rsidR="0069571C" w:rsidRPr="004C682A" w:rsidRDefault="0069571C" w:rsidP="008E469D">
            <w:pPr>
              <w:spacing w:line="480" w:lineRule="auto"/>
              <w:rPr>
                <w:sz w:val="22"/>
                <w:szCs w:val="24"/>
              </w:rPr>
            </w:pPr>
            <w:r w:rsidRPr="004C682A">
              <w:rPr>
                <w:sz w:val="22"/>
                <w:szCs w:val="24"/>
              </w:rPr>
              <w:t>14.954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L</w:t>
            </w:r>
          </w:p>
        </w:tc>
        <w:tc>
          <w:tcPr>
            <w:tcW w:w="1316" w:type="dxa"/>
          </w:tcPr>
          <w:p w:rsidR="0069571C" w:rsidRPr="004C682A" w:rsidRDefault="0069571C" w:rsidP="008E469D">
            <w:pPr>
              <w:spacing w:line="480" w:lineRule="auto"/>
              <w:rPr>
                <w:sz w:val="22"/>
                <w:szCs w:val="24"/>
              </w:rPr>
            </w:pPr>
            <w:r w:rsidRPr="004C682A">
              <w:rPr>
                <w:sz w:val="22"/>
                <w:szCs w:val="24"/>
              </w:rPr>
              <w:t>7.938</w:t>
            </w:r>
          </w:p>
        </w:tc>
        <w:tc>
          <w:tcPr>
            <w:tcW w:w="1236" w:type="dxa"/>
          </w:tcPr>
          <w:p w:rsidR="0069571C" w:rsidRPr="004C682A" w:rsidRDefault="0069571C" w:rsidP="008E469D">
            <w:pPr>
              <w:spacing w:line="480" w:lineRule="auto"/>
              <w:rPr>
                <w:sz w:val="22"/>
                <w:szCs w:val="24"/>
              </w:rPr>
            </w:pPr>
            <w:r w:rsidRPr="004C682A">
              <w:rPr>
                <w:sz w:val="22"/>
                <w:szCs w:val="24"/>
              </w:rPr>
              <w:t>8.740</w:t>
            </w:r>
          </w:p>
        </w:tc>
        <w:tc>
          <w:tcPr>
            <w:tcW w:w="1236" w:type="dxa"/>
          </w:tcPr>
          <w:p w:rsidR="0069571C" w:rsidRPr="004C682A" w:rsidRDefault="0069571C" w:rsidP="008E469D">
            <w:pPr>
              <w:spacing w:line="480" w:lineRule="auto"/>
              <w:rPr>
                <w:sz w:val="22"/>
                <w:szCs w:val="24"/>
              </w:rPr>
            </w:pPr>
            <w:r w:rsidRPr="004C682A">
              <w:rPr>
                <w:sz w:val="22"/>
                <w:szCs w:val="24"/>
              </w:rPr>
              <w:t>9.827</w:t>
            </w:r>
          </w:p>
        </w:tc>
        <w:tc>
          <w:tcPr>
            <w:tcW w:w="1236" w:type="dxa"/>
          </w:tcPr>
          <w:p w:rsidR="0069571C" w:rsidRPr="004C682A" w:rsidRDefault="0069571C" w:rsidP="008E469D">
            <w:pPr>
              <w:spacing w:line="480" w:lineRule="auto"/>
              <w:rPr>
                <w:sz w:val="22"/>
                <w:szCs w:val="24"/>
              </w:rPr>
            </w:pPr>
            <w:r w:rsidRPr="004C682A">
              <w:rPr>
                <w:sz w:val="22"/>
                <w:szCs w:val="24"/>
              </w:rPr>
              <w:t>8.036</w:t>
            </w:r>
          </w:p>
        </w:tc>
        <w:tc>
          <w:tcPr>
            <w:tcW w:w="1236" w:type="dxa"/>
          </w:tcPr>
          <w:p w:rsidR="0069571C" w:rsidRPr="004C682A" w:rsidRDefault="0069571C" w:rsidP="008E469D">
            <w:pPr>
              <w:spacing w:line="480" w:lineRule="auto"/>
              <w:rPr>
                <w:sz w:val="22"/>
                <w:szCs w:val="24"/>
              </w:rPr>
            </w:pPr>
            <w:r w:rsidRPr="004C682A">
              <w:rPr>
                <w:sz w:val="22"/>
                <w:szCs w:val="24"/>
              </w:rPr>
              <w:t>12.731</w:t>
            </w:r>
          </w:p>
        </w:tc>
        <w:tc>
          <w:tcPr>
            <w:tcW w:w="1236" w:type="dxa"/>
          </w:tcPr>
          <w:p w:rsidR="0069571C" w:rsidRPr="004C682A" w:rsidRDefault="0069571C" w:rsidP="008E469D">
            <w:pPr>
              <w:spacing w:line="480" w:lineRule="auto"/>
              <w:rPr>
                <w:sz w:val="22"/>
                <w:szCs w:val="24"/>
              </w:rPr>
            </w:pPr>
            <w:r w:rsidRPr="004C682A">
              <w:rPr>
                <w:sz w:val="22"/>
                <w:szCs w:val="24"/>
              </w:rPr>
              <w:t>11.236</w:t>
            </w:r>
          </w:p>
        </w:tc>
        <w:tc>
          <w:tcPr>
            <w:tcW w:w="1414" w:type="dxa"/>
          </w:tcPr>
          <w:p w:rsidR="0069571C" w:rsidRPr="004C682A" w:rsidRDefault="0069571C" w:rsidP="008E469D">
            <w:pPr>
              <w:spacing w:line="480" w:lineRule="auto"/>
              <w:rPr>
                <w:sz w:val="22"/>
                <w:szCs w:val="24"/>
              </w:rPr>
            </w:pPr>
            <w:r w:rsidRPr="004C682A">
              <w:rPr>
                <w:sz w:val="22"/>
                <w:szCs w:val="24"/>
              </w:rPr>
              <w:t>10.199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ST</w:t>
            </w:r>
          </w:p>
        </w:tc>
        <w:tc>
          <w:tcPr>
            <w:tcW w:w="1316" w:type="dxa"/>
          </w:tcPr>
          <w:p w:rsidR="0069571C" w:rsidRPr="004C682A" w:rsidRDefault="0069571C" w:rsidP="008E469D">
            <w:pPr>
              <w:spacing w:line="480" w:lineRule="auto"/>
              <w:rPr>
                <w:sz w:val="22"/>
                <w:szCs w:val="24"/>
              </w:rPr>
            </w:pPr>
            <w:r w:rsidRPr="004C682A">
              <w:rPr>
                <w:sz w:val="22"/>
                <w:szCs w:val="24"/>
              </w:rPr>
              <w:t>36.732</w:t>
            </w:r>
          </w:p>
        </w:tc>
        <w:tc>
          <w:tcPr>
            <w:tcW w:w="1236" w:type="dxa"/>
          </w:tcPr>
          <w:p w:rsidR="0069571C" w:rsidRPr="004C682A" w:rsidRDefault="0069571C" w:rsidP="008E469D">
            <w:pPr>
              <w:spacing w:line="480" w:lineRule="auto"/>
              <w:rPr>
                <w:sz w:val="22"/>
                <w:szCs w:val="24"/>
              </w:rPr>
            </w:pPr>
            <w:r w:rsidRPr="004C682A">
              <w:rPr>
                <w:sz w:val="22"/>
                <w:szCs w:val="24"/>
              </w:rPr>
              <w:t>38.194</w:t>
            </w:r>
          </w:p>
        </w:tc>
        <w:tc>
          <w:tcPr>
            <w:tcW w:w="1236" w:type="dxa"/>
          </w:tcPr>
          <w:p w:rsidR="0069571C" w:rsidRPr="004C682A" w:rsidRDefault="0069571C" w:rsidP="008E469D">
            <w:pPr>
              <w:spacing w:line="480" w:lineRule="auto"/>
              <w:rPr>
                <w:sz w:val="22"/>
                <w:szCs w:val="24"/>
              </w:rPr>
            </w:pPr>
            <w:r w:rsidRPr="004C682A">
              <w:rPr>
                <w:sz w:val="22"/>
                <w:szCs w:val="24"/>
              </w:rPr>
              <w:t>34.905</w:t>
            </w:r>
          </w:p>
        </w:tc>
        <w:tc>
          <w:tcPr>
            <w:tcW w:w="1236" w:type="dxa"/>
          </w:tcPr>
          <w:p w:rsidR="0069571C" w:rsidRPr="004C682A" w:rsidRDefault="0069571C" w:rsidP="008E469D">
            <w:pPr>
              <w:spacing w:line="480" w:lineRule="auto"/>
              <w:rPr>
                <w:sz w:val="22"/>
                <w:szCs w:val="24"/>
              </w:rPr>
            </w:pPr>
            <w:r w:rsidRPr="004C682A">
              <w:rPr>
                <w:sz w:val="22"/>
                <w:szCs w:val="24"/>
              </w:rPr>
              <w:t>40.387</w:t>
            </w:r>
          </w:p>
        </w:tc>
        <w:tc>
          <w:tcPr>
            <w:tcW w:w="1236" w:type="dxa"/>
          </w:tcPr>
          <w:p w:rsidR="0069571C" w:rsidRPr="004C682A" w:rsidRDefault="0069571C" w:rsidP="008E469D">
            <w:pPr>
              <w:spacing w:line="480" w:lineRule="auto"/>
              <w:rPr>
                <w:sz w:val="22"/>
                <w:szCs w:val="24"/>
              </w:rPr>
            </w:pPr>
            <w:r w:rsidRPr="004C682A">
              <w:rPr>
                <w:sz w:val="22"/>
                <w:szCs w:val="24"/>
              </w:rPr>
              <w:t>40.205</w:t>
            </w:r>
          </w:p>
        </w:tc>
        <w:tc>
          <w:tcPr>
            <w:tcW w:w="1236" w:type="dxa"/>
          </w:tcPr>
          <w:p w:rsidR="0069571C" w:rsidRPr="004C682A" w:rsidRDefault="0069571C" w:rsidP="008E469D">
            <w:pPr>
              <w:spacing w:line="480" w:lineRule="auto"/>
              <w:rPr>
                <w:sz w:val="22"/>
                <w:szCs w:val="24"/>
              </w:rPr>
            </w:pPr>
            <w:r w:rsidRPr="004C682A">
              <w:rPr>
                <w:sz w:val="22"/>
                <w:szCs w:val="24"/>
              </w:rPr>
              <w:t>35.636</w:t>
            </w:r>
          </w:p>
        </w:tc>
        <w:tc>
          <w:tcPr>
            <w:tcW w:w="1414" w:type="dxa"/>
          </w:tcPr>
          <w:p w:rsidR="0069571C" w:rsidRPr="004C682A" w:rsidRDefault="0069571C" w:rsidP="008E469D">
            <w:pPr>
              <w:spacing w:line="480" w:lineRule="auto"/>
              <w:rPr>
                <w:sz w:val="22"/>
                <w:szCs w:val="24"/>
              </w:rPr>
            </w:pPr>
            <w:r w:rsidRPr="004C682A">
              <w:rPr>
                <w:sz w:val="22"/>
                <w:szCs w:val="24"/>
              </w:rPr>
              <w:t>52.632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L</w:t>
            </w:r>
          </w:p>
        </w:tc>
        <w:tc>
          <w:tcPr>
            <w:tcW w:w="1316" w:type="dxa"/>
          </w:tcPr>
          <w:p w:rsidR="0069571C" w:rsidRPr="004C682A" w:rsidRDefault="0069571C" w:rsidP="008E469D">
            <w:pPr>
              <w:spacing w:line="480" w:lineRule="auto"/>
              <w:rPr>
                <w:sz w:val="22"/>
                <w:szCs w:val="24"/>
              </w:rPr>
            </w:pPr>
            <w:r w:rsidRPr="004C682A">
              <w:rPr>
                <w:sz w:val="22"/>
                <w:szCs w:val="24"/>
              </w:rPr>
              <w:t>45.321</w:t>
            </w:r>
          </w:p>
        </w:tc>
        <w:tc>
          <w:tcPr>
            <w:tcW w:w="1236" w:type="dxa"/>
          </w:tcPr>
          <w:p w:rsidR="0069571C" w:rsidRPr="004C682A" w:rsidRDefault="0069571C" w:rsidP="008E469D">
            <w:pPr>
              <w:spacing w:line="480" w:lineRule="auto"/>
              <w:rPr>
                <w:sz w:val="22"/>
                <w:szCs w:val="24"/>
              </w:rPr>
            </w:pPr>
            <w:r w:rsidRPr="004C682A">
              <w:rPr>
                <w:sz w:val="22"/>
                <w:szCs w:val="24"/>
              </w:rPr>
              <w:t>29.788</w:t>
            </w:r>
          </w:p>
        </w:tc>
        <w:tc>
          <w:tcPr>
            <w:tcW w:w="1236" w:type="dxa"/>
          </w:tcPr>
          <w:p w:rsidR="0069571C" w:rsidRPr="004C682A" w:rsidRDefault="0069571C" w:rsidP="008E469D">
            <w:pPr>
              <w:spacing w:line="480" w:lineRule="auto"/>
              <w:rPr>
                <w:sz w:val="22"/>
                <w:szCs w:val="24"/>
              </w:rPr>
            </w:pPr>
            <w:r w:rsidRPr="004C682A">
              <w:rPr>
                <w:sz w:val="22"/>
                <w:szCs w:val="24"/>
              </w:rPr>
              <w:t>36.367</w:t>
            </w:r>
          </w:p>
        </w:tc>
        <w:tc>
          <w:tcPr>
            <w:tcW w:w="1236" w:type="dxa"/>
          </w:tcPr>
          <w:p w:rsidR="0069571C" w:rsidRPr="004C682A" w:rsidRDefault="0069571C" w:rsidP="008E469D">
            <w:pPr>
              <w:spacing w:line="480" w:lineRule="auto"/>
              <w:rPr>
                <w:sz w:val="22"/>
                <w:szCs w:val="24"/>
              </w:rPr>
            </w:pPr>
            <w:r w:rsidRPr="004C682A">
              <w:rPr>
                <w:sz w:val="22"/>
                <w:szCs w:val="24"/>
              </w:rPr>
              <w:t>33.443</w:t>
            </w:r>
          </w:p>
        </w:tc>
        <w:tc>
          <w:tcPr>
            <w:tcW w:w="1236" w:type="dxa"/>
          </w:tcPr>
          <w:p w:rsidR="0069571C" w:rsidRPr="004C682A" w:rsidRDefault="0069571C" w:rsidP="008E469D">
            <w:pPr>
              <w:spacing w:line="480" w:lineRule="auto"/>
              <w:rPr>
                <w:sz w:val="22"/>
                <w:szCs w:val="24"/>
              </w:rPr>
            </w:pPr>
            <w:r w:rsidRPr="004C682A">
              <w:rPr>
                <w:sz w:val="22"/>
                <w:szCs w:val="24"/>
              </w:rPr>
              <w:t>34.539</w:t>
            </w:r>
          </w:p>
        </w:tc>
        <w:tc>
          <w:tcPr>
            <w:tcW w:w="1236" w:type="dxa"/>
          </w:tcPr>
          <w:p w:rsidR="0069571C" w:rsidRPr="004C682A" w:rsidRDefault="0069571C" w:rsidP="008E469D">
            <w:pPr>
              <w:spacing w:line="480" w:lineRule="auto"/>
              <w:rPr>
                <w:sz w:val="22"/>
                <w:szCs w:val="24"/>
              </w:rPr>
            </w:pPr>
            <w:r w:rsidRPr="004C682A">
              <w:rPr>
                <w:sz w:val="22"/>
                <w:szCs w:val="24"/>
              </w:rPr>
              <w:t>32.346</w:t>
            </w:r>
          </w:p>
        </w:tc>
        <w:tc>
          <w:tcPr>
            <w:tcW w:w="1414" w:type="dxa"/>
          </w:tcPr>
          <w:p w:rsidR="0069571C" w:rsidRPr="004C682A" w:rsidRDefault="0069571C" w:rsidP="008E469D">
            <w:pPr>
              <w:spacing w:line="480" w:lineRule="auto"/>
              <w:rPr>
                <w:sz w:val="22"/>
                <w:szCs w:val="24"/>
              </w:rPr>
            </w:pPr>
            <w:r w:rsidRPr="004C682A">
              <w:rPr>
                <w:sz w:val="22"/>
                <w:szCs w:val="24"/>
              </w:rPr>
              <w:t>36.732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L</w:t>
            </w:r>
          </w:p>
        </w:tc>
        <w:tc>
          <w:tcPr>
            <w:tcW w:w="1316" w:type="dxa"/>
          </w:tcPr>
          <w:p w:rsidR="0069571C" w:rsidRPr="004C682A" w:rsidRDefault="0069571C" w:rsidP="008E469D">
            <w:pPr>
              <w:spacing w:line="480" w:lineRule="auto"/>
              <w:rPr>
                <w:sz w:val="22"/>
                <w:szCs w:val="24"/>
              </w:rPr>
            </w:pPr>
            <w:r w:rsidRPr="004C682A">
              <w:rPr>
                <w:sz w:val="22"/>
                <w:szCs w:val="24"/>
              </w:rPr>
              <w:t>13.992</w:t>
            </w:r>
          </w:p>
        </w:tc>
        <w:tc>
          <w:tcPr>
            <w:tcW w:w="1236" w:type="dxa"/>
          </w:tcPr>
          <w:p w:rsidR="0069571C" w:rsidRPr="004C682A" w:rsidRDefault="0069571C" w:rsidP="008E469D">
            <w:pPr>
              <w:spacing w:line="480" w:lineRule="auto"/>
              <w:rPr>
                <w:sz w:val="22"/>
                <w:szCs w:val="24"/>
              </w:rPr>
            </w:pPr>
            <w:r w:rsidRPr="004C682A">
              <w:rPr>
                <w:sz w:val="22"/>
                <w:szCs w:val="24"/>
              </w:rPr>
              <w:t>18.701</w:t>
            </w:r>
          </w:p>
        </w:tc>
        <w:tc>
          <w:tcPr>
            <w:tcW w:w="1236" w:type="dxa"/>
          </w:tcPr>
          <w:p w:rsidR="0069571C" w:rsidRPr="004C682A" w:rsidRDefault="0069571C" w:rsidP="008E469D">
            <w:pPr>
              <w:spacing w:line="480" w:lineRule="auto"/>
              <w:rPr>
                <w:sz w:val="22"/>
                <w:szCs w:val="24"/>
              </w:rPr>
            </w:pPr>
            <w:r w:rsidRPr="004C682A">
              <w:rPr>
                <w:sz w:val="22"/>
                <w:szCs w:val="24"/>
              </w:rPr>
              <w:t>19.062</w:t>
            </w:r>
          </w:p>
        </w:tc>
        <w:tc>
          <w:tcPr>
            <w:tcW w:w="1236" w:type="dxa"/>
          </w:tcPr>
          <w:p w:rsidR="0069571C" w:rsidRPr="004C682A" w:rsidRDefault="0069571C" w:rsidP="008E469D">
            <w:pPr>
              <w:spacing w:line="480" w:lineRule="auto"/>
              <w:rPr>
                <w:sz w:val="22"/>
                <w:szCs w:val="24"/>
              </w:rPr>
            </w:pPr>
            <w:r w:rsidRPr="004C682A">
              <w:rPr>
                <w:sz w:val="22"/>
                <w:szCs w:val="24"/>
              </w:rPr>
              <w:t>22.743</w:t>
            </w:r>
          </w:p>
        </w:tc>
        <w:tc>
          <w:tcPr>
            <w:tcW w:w="1236" w:type="dxa"/>
          </w:tcPr>
          <w:p w:rsidR="0069571C" w:rsidRPr="004C682A" w:rsidRDefault="0069571C" w:rsidP="008E469D">
            <w:pPr>
              <w:spacing w:line="480" w:lineRule="auto"/>
              <w:rPr>
                <w:sz w:val="22"/>
                <w:szCs w:val="24"/>
              </w:rPr>
            </w:pPr>
            <w:r w:rsidRPr="004C682A">
              <w:rPr>
                <w:sz w:val="22"/>
                <w:szCs w:val="24"/>
              </w:rPr>
              <w:t>18.862</w:t>
            </w:r>
          </w:p>
        </w:tc>
        <w:tc>
          <w:tcPr>
            <w:tcW w:w="1236" w:type="dxa"/>
          </w:tcPr>
          <w:p w:rsidR="0069571C" w:rsidRPr="004C682A" w:rsidRDefault="0069571C" w:rsidP="008E469D">
            <w:pPr>
              <w:spacing w:line="480" w:lineRule="auto"/>
              <w:rPr>
                <w:sz w:val="22"/>
                <w:szCs w:val="24"/>
              </w:rPr>
            </w:pPr>
            <w:r w:rsidRPr="004C682A">
              <w:rPr>
                <w:sz w:val="22"/>
                <w:szCs w:val="24"/>
              </w:rPr>
              <w:t>18.736</w:t>
            </w:r>
          </w:p>
        </w:tc>
        <w:tc>
          <w:tcPr>
            <w:tcW w:w="1414" w:type="dxa"/>
          </w:tcPr>
          <w:p w:rsidR="0069571C" w:rsidRPr="004C682A" w:rsidRDefault="0069571C" w:rsidP="008E469D">
            <w:pPr>
              <w:spacing w:line="480" w:lineRule="auto"/>
              <w:rPr>
                <w:sz w:val="22"/>
                <w:szCs w:val="24"/>
              </w:rPr>
            </w:pPr>
            <w:r w:rsidRPr="004C682A">
              <w:rPr>
                <w:sz w:val="22"/>
                <w:szCs w:val="24"/>
              </w:rPr>
              <w:t>19.329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ST</w:t>
            </w:r>
          </w:p>
        </w:tc>
        <w:tc>
          <w:tcPr>
            <w:tcW w:w="1316" w:type="dxa"/>
          </w:tcPr>
          <w:p w:rsidR="0069571C" w:rsidRPr="004C682A" w:rsidRDefault="0069571C" w:rsidP="008E469D">
            <w:pPr>
              <w:spacing w:line="480" w:lineRule="auto"/>
              <w:rPr>
                <w:sz w:val="22"/>
                <w:szCs w:val="24"/>
              </w:rPr>
            </w:pPr>
            <w:r w:rsidRPr="004C682A">
              <w:rPr>
                <w:sz w:val="22"/>
                <w:szCs w:val="24"/>
              </w:rPr>
              <w:t>29.807</w:t>
            </w:r>
          </w:p>
        </w:tc>
        <w:tc>
          <w:tcPr>
            <w:tcW w:w="1236" w:type="dxa"/>
          </w:tcPr>
          <w:p w:rsidR="0069571C" w:rsidRPr="004C682A" w:rsidRDefault="0069571C" w:rsidP="008E469D">
            <w:pPr>
              <w:spacing w:line="480" w:lineRule="auto"/>
              <w:rPr>
                <w:sz w:val="22"/>
                <w:szCs w:val="24"/>
              </w:rPr>
            </w:pPr>
            <w:r w:rsidRPr="004C682A">
              <w:rPr>
                <w:sz w:val="22"/>
                <w:szCs w:val="24"/>
              </w:rPr>
              <w:t>15.891</w:t>
            </w:r>
          </w:p>
        </w:tc>
        <w:tc>
          <w:tcPr>
            <w:tcW w:w="1236" w:type="dxa"/>
          </w:tcPr>
          <w:p w:rsidR="0069571C" w:rsidRPr="004C682A" w:rsidRDefault="0069571C" w:rsidP="008E469D">
            <w:pPr>
              <w:spacing w:line="480" w:lineRule="auto"/>
              <w:rPr>
                <w:sz w:val="22"/>
                <w:szCs w:val="24"/>
              </w:rPr>
            </w:pPr>
            <w:r w:rsidRPr="004C682A">
              <w:rPr>
                <w:sz w:val="22"/>
                <w:szCs w:val="24"/>
              </w:rPr>
              <w:t>25.233</w:t>
            </w:r>
          </w:p>
        </w:tc>
        <w:tc>
          <w:tcPr>
            <w:tcW w:w="1236" w:type="dxa"/>
          </w:tcPr>
          <w:p w:rsidR="0069571C" w:rsidRPr="004C682A" w:rsidRDefault="0069571C" w:rsidP="008E469D">
            <w:pPr>
              <w:spacing w:line="480" w:lineRule="auto"/>
              <w:rPr>
                <w:sz w:val="22"/>
                <w:szCs w:val="24"/>
              </w:rPr>
            </w:pPr>
            <w:r w:rsidRPr="004C682A">
              <w:rPr>
                <w:sz w:val="22"/>
                <w:szCs w:val="24"/>
              </w:rPr>
              <w:t>20.000</w:t>
            </w:r>
          </w:p>
        </w:tc>
        <w:tc>
          <w:tcPr>
            <w:tcW w:w="1236" w:type="dxa"/>
          </w:tcPr>
          <w:p w:rsidR="0069571C" w:rsidRPr="004C682A" w:rsidRDefault="0069571C" w:rsidP="008E469D">
            <w:pPr>
              <w:spacing w:line="480" w:lineRule="auto"/>
              <w:rPr>
                <w:sz w:val="22"/>
                <w:szCs w:val="24"/>
              </w:rPr>
            </w:pPr>
            <w:r w:rsidRPr="004C682A">
              <w:rPr>
                <w:sz w:val="22"/>
                <w:szCs w:val="24"/>
              </w:rPr>
              <w:t>17.027</w:t>
            </w:r>
          </w:p>
        </w:tc>
        <w:tc>
          <w:tcPr>
            <w:tcW w:w="1236" w:type="dxa"/>
          </w:tcPr>
          <w:p w:rsidR="0069571C" w:rsidRPr="004C682A" w:rsidRDefault="0069571C" w:rsidP="008E469D">
            <w:pPr>
              <w:spacing w:line="480" w:lineRule="auto"/>
              <w:rPr>
                <w:sz w:val="22"/>
                <w:szCs w:val="24"/>
              </w:rPr>
            </w:pPr>
            <w:r w:rsidRPr="004C682A">
              <w:rPr>
                <w:sz w:val="22"/>
                <w:szCs w:val="24"/>
              </w:rPr>
              <w:t>21.325</w:t>
            </w:r>
          </w:p>
        </w:tc>
        <w:tc>
          <w:tcPr>
            <w:tcW w:w="1414" w:type="dxa"/>
          </w:tcPr>
          <w:p w:rsidR="0069571C" w:rsidRPr="004C682A" w:rsidRDefault="0069571C" w:rsidP="008E469D">
            <w:pPr>
              <w:spacing w:line="480" w:lineRule="auto"/>
              <w:rPr>
                <w:sz w:val="22"/>
                <w:szCs w:val="24"/>
              </w:rPr>
            </w:pPr>
            <w:r w:rsidRPr="004C682A">
              <w:rPr>
                <w:sz w:val="22"/>
                <w:szCs w:val="24"/>
              </w:rPr>
              <w:t>37.854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ST</w:t>
            </w:r>
          </w:p>
        </w:tc>
        <w:tc>
          <w:tcPr>
            <w:tcW w:w="1316" w:type="dxa"/>
          </w:tcPr>
          <w:p w:rsidR="0069571C" w:rsidRPr="004C682A" w:rsidRDefault="0069571C" w:rsidP="008E469D">
            <w:pPr>
              <w:spacing w:line="480" w:lineRule="auto"/>
              <w:rPr>
                <w:sz w:val="22"/>
                <w:szCs w:val="24"/>
              </w:rPr>
            </w:pPr>
            <w:r w:rsidRPr="004C682A">
              <w:rPr>
                <w:sz w:val="22"/>
                <w:szCs w:val="24"/>
              </w:rPr>
              <w:t>49.218</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87.500</w:t>
            </w:r>
          </w:p>
        </w:tc>
        <w:tc>
          <w:tcPr>
            <w:tcW w:w="1236" w:type="dxa"/>
          </w:tcPr>
          <w:p w:rsidR="0069571C" w:rsidRPr="004C682A" w:rsidRDefault="0069571C" w:rsidP="008E469D">
            <w:pPr>
              <w:spacing w:line="480" w:lineRule="auto"/>
              <w:rPr>
                <w:sz w:val="22"/>
                <w:szCs w:val="24"/>
              </w:rPr>
            </w:pPr>
            <w:r w:rsidRPr="004C682A">
              <w:rPr>
                <w:sz w:val="22"/>
                <w:szCs w:val="24"/>
              </w:rPr>
              <w:t>53.385</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41.928</w:t>
            </w:r>
          </w:p>
        </w:tc>
        <w:tc>
          <w:tcPr>
            <w:tcW w:w="1414" w:type="dxa"/>
          </w:tcPr>
          <w:p w:rsidR="0069571C" w:rsidRPr="004C682A" w:rsidRDefault="0069571C" w:rsidP="008E469D">
            <w:pPr>
              <w:spacing w:line="480" w:lineRule="auto"/>
              <w:rPr>
                <w:sz w:val="22"/>
                <w:szCs w:val="24"/>
              </w:rPr>
            </w:pPr>
            <w:r w:rsidRPr="004C682A">
              <w:rPr>
                <w:sz w:val="22"/>
                <w:szCs w:val="24"/>
              </w:rPr>
              <w:t>44.010</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L</w:t>
            </w:r>
          </w:p>
        </w:tc>
        <w:tc>
          <w:tcPr>
            <w:tcW w:w="1316" w:type="dxa"/>
          </w:tcPr>
          <w:p w:rsidR="0069571C" w:rsidRPr="004C682A" w:rsidRDefault="0069571C" w:rsidP="008E469D">
            <w:pPr>
              <w:spacing w:line="480" w:lineRule="auto"/>
              <w:rPr>
                <w:sz w:val="22"/>
                <w:szCs w:val="24"/>
              </w:rPr>
            </w:pPr>
            <w:r w:rsidRPr="004C682A">
              <w:rPr>
                <w:sz w:val="22"/>
                <w:szCs w:val="24"/>
              </w:rPr>
              <w:t>45.833</w:t>
            </w:r>
          </w:p>
        </w:tc>
        <w:tc>
          <w:tcPr>
            <w:tcW w:w="1236" w:type="dxa"/>
          </w:tcPr>
          <w:p w:rsidR="0069571C" w:rsidRPr="004C682A" w:rsidRDefault="0069571C" w:rsidP="008E469D">
            <w:pPr>
              <w:spacing w:line="480" w:lineRule="auto"/>
              <w:rPr>
                <w:sz w:val="22"/>
                <w:szCs w:val="24"/>
              </w:rPr>
            </w:pPr>
            <w:r w:rsidRPr="004C682A">
              <w:rPr>
                <w:sz w:val="22"/>
                <w:szCs w:val="24"/>
              </w:rPr>
              <w:t>30.208</w:t>
            </w:r>
          </w:p>
        </w:tc>
        <w:tc>
          <w:tcPr>
            <w:tcW w:w="1236" w:type="dxa"/>
          </w:tcPr>
          <w:p w:rsidR="0069571C" w:rsidRPr="004C682A" w:rsidRDefault="0069571C" w:rsidP="008E469D">
            <w:pPr>
              <w:spacing w:line="480" w:lineRule="auto"/>
              <w:rPr>
                <w:sz w:val="22"/>
                <w:szCs w:val="24"/>
              </w:rPr>
            </w:pPr>
            <w:r w:rsidRPr="004C682A">
              <w:rPr>
                <w:sz w:val="22"/>
                <w:szCs w:val="24"/>
              </w:rPr>
              <w:t>30.989</w:t>
            </w:r>
          </w:p>
        </w:tc>
        <w:tc>
          <w:tcPr>
            <w:tcW w:w="1236" w:type="dxa"/>
          </w:tcPr>
          <w:p w:rsidR="0069571C" w:rsidRPr="004C682A" w:rsidRDefault="0069571C" w:rsidP="008E469D">
            <w:pPr>
              <w:spacing w:line="480" w:lineRule="auto"/>
              <w:rPr>
                <w:sz w:val="22"/>
                <w:szCs w:val="24"/>
              </w:rPr>
            </w:pPr>
            <w:r w:rsidRPr="004C682A">
              <w:rPr>
                <w:sz w:val="22"/>
                <w:szCs w:val="24"/>
              </w:rPr>
              <w:t>57.813</w:t>
            </w:r>
          </w:p>
        </w:tc>
        <w:tc>
          <w:tcPr>
            <w:tcW w:w="1236" w:type="dxa"/>
          </w:tcPr>
          <w:p w:rsidR="0069571C" w:rsidRPr="004C682A" w:rsidRDefault="0069571C" w:rsidP="008E469D">
            <w:pPr>
              <w:spacing w:line="480" w:lineRule="auto"/>
              <w:rPr>
                <w:sz w:val="22"/>
                <w:szCs w:val="24"/>
              </w:rPr>
            </w:pPr>
            <w:r w:rsidRPr="004C682A">
              <w:rPr>
                <w:sz w:val="22"/>
                <w:szCs w:val="24"/>
              </w:rPr>
              <w:t>29.688</w:t>
            </w:r>
          </w:p>
        </w:tc>
        <w:tc>
          <w:tcPr>
            <w:tcW w:w="1236" w:type="dxa"/>
          </w:tcPr>
          <w:p w:rsidR="0069571C" w:rsidRPr="004C682A" w:rsidRDefault="0069571C" w:rsidP="008E469D">
            <w:pPr>
              <w:spacing w:line="480" w:lineRule="auto"/>
              <w:rPr>
                <w:sz w:val="22"/>
                <w:szCs w:val="24"/>
              </w:rPr>
            </w:pPr>
            <w:r w:rsidRPr="004C682A">
              <w:rPr>
                <w:sz w:val="22"/>
                <w:szCs w:val="24"/>
              </w:rPr>
              <w:t>27.865</w:t>
            </w:r>
          </w:p>
        </w:tc>
        <w:tc>
          <w:tcPr>
            <w:tcW w:w="1414" w:type="dxa"/>
          </w:tcPr>
          <w:p w:rsidR="0069571C" w:rsidRPr="004C682A" w:rsidRDefault="0069571C" w:rsidP="008E469D">
            <w:pPr>
              <w:spacing w:line="480" w:lineRule="auto"/>
              <w:rPr>
                <w:sz w:val="22"/>
                <w:szCs w:val="24"/>
              </w:rPr>
            </w:pPr>
            <w:r w:rsidRPr="004C682A">
              <w:rPr>
                <w:sz w:val="22"/>
                <w:szCs w:val="24"/>
              </w:rPr>
              <w:t>29.427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MPO ST</w:t>
            </w:r>
          </w:p>
        </w:tc>
        <w:tc>
          <w:tcPr>
            <w:tcW w:w="1316" w:type="dxa"/>
          </w:tcPr>
          <w:p w:rsidR="0069571C" w:rsidRPr="004C682A" w:rsidRDefault="0069571C" w:rsidP="008E469D">
            <w:pPr>
              <w:spacing w:line="480" w:lineRule="auto"/>
              <w:rPr>
                <w:sz w:val="22"/>
                <w:szCs w:val="24"/>
              </w:rPr>
            </w:pPr>
            <w:r w:rsidRPr="004C682A">
              <w:rPr>
                <w:sz w:val="22"/>
                <w:szCs w:val="24"/>
              </w:rPr>
              <w:t>2.040</w:t>
            </w:r>
          </w:p>
        </w:tc>
        <w:tc>
          <w:tcPr>
            <w:tcW w:w="1236" w:type="dxa"/>
          </w:tcPr>
          <w:p w:rsidR="0069571C" w:rsidRPr="004C682A" w:rsidRDefault="0069571C" w:rsidP="008E469D">
            <w:pPr>
              <w:spacing w:line="480" w:lineRule="auto"/>
              <w:rPr>
                <w:sz w:val="22"/>
                <w:szCs w:val="24"/>
              </w:rPr>
            </w:pPr>
            <w:r w:rsidRPr="004C682A">
              <w:rPr>
                <w:sz w:val="22"/>
                <w:szCs w:val="24"/>
              </w:rPr>
              <w:t>1.931</w:t>
            </w:r>
          </w:p>
        </w:tc>
        <w:tc>
          <w:tcPr>
            <w:tcW w:w="1236" w:type="dxa"/>
          </w:tcPr>
          <w:p w:rsidR="0069571C" w:rsidRPr="004C682A" w:rsidRDefault="0069571C" w:rsidP="008E469D">
            <w:pPr>
              <w:spacing w:line="480" w:lineRule="auto"/>
              <w:rPr>
                <w:sz w:val="22"/>
                <w:szCs w:val="24"/>
              </w:rPr>
            </w:pPr>
            <w:r w:rsidRPr="004C682A">
              <w:rPr>
                <w:sz w:val="22"/>
                <w:szCs w:val="24"/>
              </w:rPr>
              <w:t>2.144</w:t>
            </w:r>
          </w:p>
        </w:tc>
        <w:tc>
          <w:tcPr>
            <w:tcW w:w="1236" w:type="dxa"/>
          </w:tcPr>
          <w:p w:rsidR="0069571C" w:rsidRPr="004C682A" w:rsidRDefault="0069571C" w:rsidP="008E469D">
            <w:pPr>
              <w:spacing w:line="480" w:lineRule="auto"/>
              <w:rPr>
                <w:sz w:val="22"/>
                <w:szCs w:val="24"/>
              </w:rPr>
            </w:pPr>
            <w:r w:rsidRPr="004C682A">
              <w:rPr>
                <w:sz w:val="22"/>
                <w:szCs w:val="24"/>
              </w:rPr>
              <w:t>2.772</w:t>
            </w:r>
          </w:p>
        </w:tc>
        <w:tc>
          <w:tcPr>
            <w:tcW w:w="1236" w:type="dxa"/>
          </w:tcPr>
          <w:p w:rsidR="0069571C" w:rsidRPr="004C682A" w:rsidRDefault="0069571C" w:rsidP="008E469D">
            <w:pPr>
              <w:spacing w:line="480" w:lineRule="auto"/>
              <w:rPr>
                <w:sz w:val="22"/>
                <w:szCs w:val="24"/>
              </w:rPr>
            </w:pPr>
            <w:r w:rsidRPr="004C682A">
              <w:rPr>
                <w:sz w:val="22"/>
                <w:szCs w:val="24"/>
              </w:rPr>
              <w:t>9.036</w:t>
            </w:r>
          </w:p>
        </w:tc>
        <w:tc>
          <w:tcPr>
            <w:tcW w:w="1236" w:type="dxa"/>
          </w:tcPr>
          <w:p w:rsidR="0069571C" w:rsidRPr="004C682A" w:rsidRDefault="0069571C" w:rsidP="008E469D">
            <w:pPr>
              <w:spacing w:line="480" w:lineRule="auto"/>
              <w:rPr>
                <w:sz w:val="22"/>
                <w:szCs w:val="24"/>
              </w:rPr>
            </w:pPr>
            <w:r w:rsidRPr="004C682A">
              <w:rPr>
                <w:sz w:val="22"/>
                <w:szCs w:val="24"/>
              </w:rPr>
              <w:t>1.701</w:t>
            </w:r>
          </w:p>
        </w:tc>
        <w:tc>
          <w:tcPr>
            <w:tcW w:w="1414" w:type="dxa"/>
          </w:tcPr>
          <w:p w:rsidR="0069571C" w:rsidRPr="004C682A" w:rsidRDefault="0069571C" w:rsidP="008E469D">
            <w:pPr>
              <w:spacing w:line="480" w:lineRule="auto"/>
              <w:rPr>
                <w:sz w:val="22"/>
                <w:szCs w:val="24"/>
              </w:rPr>
            </w:pPr>
            <w:r w:rsidRPr="004C682A">
              <w:rPr>
                <w:sz w:val="22"/>
                <w:szCs w:val="24"/>
              </w:rPr>
              <w:t>7.717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PEPSIN ST</w:t>
            </w:r>
          </w:p>
        </w:tc>
        <w:tc>
          <w:tcPr>
            <w:tcW w:w="1316" w:type="dxa"/>
          </w:tcPr>
          <w:p w:rsidR="0069571C" w:rsidRPr="004C682A" w:rsidRDefault="0069571C" w:rsidP="008E469D">
            <w:pPr>
              <w:spacing w:line="480" w:lineRule="auto"/>
              <w:rPr>
                <w:sz w:val="22"/>
                <w:szCs w:val="24"/>
              </w:rPr>
            </w:pPr>
            <w:r w:rsidRPr="004C682A">
              <w:rPr>
                <w:sz w:val="22"/>
                <w:szCs w:val="24"/>
              </w:rPr>
              <w:t>1.494</w:t>
            </w:r>
          </w:p>
        </w:tc>
        <w:tc>
          <w:tcPr>
            <w:tcW w:w="1236" w:type="dxa"/>
          </w:tcPr>
          <w:p w:rsidR="0069571C" w:rsidRPr="004C682A" w:rsidRDefault="0069571C" w:rsidP="008E469D">
            <w:pPr>
              <w:spacing w:line="480" w:lineRule="auto"/>
              <w:rPr>
                <w:sz w:val="22"/>
                <w:szCs w:val="24"/>
              </w:rPr>
            </w:pPr>
            <w:r w:rsidRPr="004C682A">
              <w:rPr>
                <w:sz w:val="22"/>
                <w:szCs w:val="24"/>
              </w:rPr>
              <w:t>4.305</w:t>
            </w:r>
          </w:p>
        </w:tc>
        <w:tc>
          <w:tcPr>
            <w:tcW w:w="1236" w:type="dxa"/>
          </w:tcPr>
          <w:p w:rsidR="0069571C" w:rsidRPr="004C682A" w:rsidRDefault="0069571C" w:rsidP="008E469D">
            <w:pPr>
              <w:spacing w:line="480" w:lineRule="auto"/>
              <w:rPr>
                <w:sz w:val="22"/>
                <w:szCs w:val="24"/>
              </w:rPr>
            </w:pPr>
            <w:r w:rsidRPr="004C682A">
              <w:rPr>
                <w:sz w:val="22"/>
                <w:szCs w:val="24"/>
              </w:rPr>
              <w:t>1.932</w:t>
            </w:r>
          </w:p>
        </w:tc>
        <w:tc>
          <w:tcPr>
            <w:tcW w:w="1236" w:type="dxa"/>
          </w:tcPr>
          <w:p w:rsidR="0069571C" w:rsidRPr="004C682A" w:rsidRDefault="0069571C" w:rsidP="008E469D">
            <w:pPr>
              <w:spacing w:line="480" w:lineRule="auto"/>
              <w:rPr>
                <w:sz w:val="22"/>
                <w:szCs w:val="24"/>
              </w:rPr>
            </w:pPr>
            <w:r w:rsidRPr="004C682A">
              <w:rPr>
                <w:sz w:val="22"/>
                <w:szCs w:val="24"/>
              </w:rPr>
              <w:t>1.214</w:t>
            </w:r>
          </w:p>
        </w:tc>
        <w:tc>
          <w:tcPr>
            <w:tcW w:w="1236" w:type="dxa"/>
          </w:tcPr>
          <w:p w:rsidR="0069571C" w:rsidRPr="004C682A" w:rsidRDefault="0069571C" w:rsidP="008E469D">
            <w:pPr>
              <w:spacing w:line="480" w:lineRule="auto"/>
              <w:rPr>
                <w:sz w:val="22"/>
                <w:szCs w:val="24"/>
              </w:rPr>
            </w:pPr>
            <w:r w:rsidRPr="004C682A">
              <w:rPr>
                <w:sz w:val="22"/>
                <w:szCs w:val="24"/>
              </w:rPr>
              <w:t>0.872</w:t>
            </w:r>
          </w:p>
        </w:tc>
        <w:tc>
          <w:tcPr>
            <w:tcW w:w="1236" w:type="dxa"/>
          </w:tcPr>
          <w:p w:rsidR="0069571C" w:rsidRPr="004C682A" w:rsidRDefault="0069571C" w:rsidP="008E469D">
            <w:pPr>
              <w:spacing w:line="480" w:lineRule="auto"/>
              <w:rPr>
                <w:sz w:val="22"/>
                <w:szCs w:val="24"/>
              </w:rPr>
            </w:pPr>
            <w:r w:rsidRPr="004C682A">
              <w:rPr>
                <w:sz w:val="22"/>
                <w:szCs w:val="24"/>
              </w:rPr>
              <w:t>1.855</w:t>
            </w:r>
          </w:p>
        </w:tc>
        <w:tc>
          <w:tcPr>
            <w:tcW w:w="1414" w:type="dxa"/>
          </w:tcPr>
          <w:p w:rsidR="0069571C" w:rsidRPr="004C682A" w:rsidRDefault="0069571C" w:rsidP="008E469D">
            <w:pPr>
              <w:spacing w:line="480" w:lineRule="auto"/>
              <w:rPr>
                <w:sz w:val="22"/>
                <w:szCs w:val="24"/>
              </w:rPr>
            </w:pPr>
            <w:r w:rsidRPr="004C682A">
              <w:rPr>
                <w:sz w:val="22"/>
                <w:szCs w:val="24"/>
              </w:rPr>
              <w:t>1.787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ST</w:t>
            </w:r>
          </w:p>
        </w:tc>
        <w:tc>
          <w:tcPr>
            <w:tcW w:w="1316" w:type="dxa"/>
          </w:tcPr>
          <w:p w:rsidR="0069571C" w:rsidRPr="004C682A" w:rsidRDefault="0069571C" w:rsidP="008E469D">
            <w:pPr>
              <w:spacing w:line="480" w:lineRule="auto"/>
              <w:rPr>
                <w:sz w:val="22"/>
                <w:szCs w:val="24"/>
              </w:rPr>
            </w:pPr>
            <w:r w:rsidRPr="004C682A">
              <w:rPr>
                <w:sz w:val="22"/>
                <w:szCs w:val="24"/>
              </w:rPr>
              <w:t>9.799</w:t>
            </w:r>
          </w:p>
        </w:tc>
        <w:tc>
          <w:tcPr>
            <w:tcW w:w="1236" w:type="dxa"/>
          </w:tcPr>
          <w:p w:rsidR="0069571C" w:rsidRPr="004C682A" w:rsidRDefault="0069571C" w:rsidP="008E469D">
            <w:pPr>
              <w:spacing w:line="480" w:lineRule="auto"/>
              <w:rPr>
                <w:sz w:val="22"/>
                <w:szCs w:val="24"/>
              </w:rPr>
            </w:pPr>
            <w:r w:rsidRPr="004C682A">
              <w:rPr>
                <w:sz w:val="22"/>
                <w:szCs w:val="24"/>
              </w:rPr>
              <w:t>5.673</w:t>
            </w:r>
          </w:p>
        </w:tc>
        <w:tc>
          <w:tcPr>
            <w:tcW w:w="1236" w:type="dxa"/>
          </w:tcPr>
          <w:p w:rsidR="0069571C" w:rsidRPr="004C682A" w:rsidRDefault="0069571C" w:rsidP="008E469D">
            <w:pPr>
              <w:spacing w:line="480" w:lineRule="auto"/>
              <w:rPr>
                <w:sz w:val="22"/>
                <w:szCs w:val="24"/>
              </w:rPr>
            </w:pPr>
            <w:r w:rsidRPr="004C682A">
              <w:rPr>
                <w:sz w:val="22"/>
                <w:szCs w:val="24"/>
              </w:rPr>
              <w:t>6.514</w:t>
            </w:r>
          </w:p>
        </w:tc>
        <w:tc>
          <w:tcPr>
            <w:tcW w:w="1236" w:type="dxa"/>
          </w:tcPr>
          <w:p w:rsidR="0069571C" w:rsidRPr="004C682A" w:rsidRDefault="0069571C" w:rsidP="008E469D">
            <w:pPr>
              <w:spacing w:line="480" w:lineRule="auto"/>
              <w:rPr>
                <w:sz w:val="22"/>
                <w:szCs w:val="24"/>
              </w:rPr>
            </w:pPr>
            <w:r w:rsidRPr="004C682A">
              <w:rPr>
                <w:sz w:val="22"/>
                <w:szCs w:val="24"/>
              </w:rPr>
              <w:t>7.828</w:t>
            </w:r>
          </w:p>
        </w:tc>
        <w:tc>
          <w:tcPr>
            <w:tcW w:w="1236" w:type="dxa"/>
          </w:tcPr>
          <w:p w:rsidR="0069571C" w:rsidRPr="004C682A" w:rsidRDefault="0069571C" w:rsidP="008E469D">
            <w:pPr>
              <w:spacing w:line="480" w:lineRule="auto"/>
              <w:rPr>
                <w:sz w:val="22"/>
                <w:szCs w:val="24"/>
              </w:rPr>
            </w:pPr>
            <w:r w:rsidRPr="004C682A">
              <w:rPr>
                <w:sz w:val="22"/>
                <w:szCs w:val="24"/>
              </w:rPr>
              <w:t>11.899</w:t>
            </w:r>
          </w:p>
        </w:tc>
        <w:tc>
          <w:tcPr>
            <w:tcW w:w="1236" w:type="dxa"/>
          </w:tcPr>
          <w:p w:rsidR="0069571C" w:rsidRPr="004C682A" w:rsidRDefault="0069571C" w:rsidP="008E469D">
            <w:pPr>
              <w:spacing w:line="480" w:lineRule="auto"/>
              <w:rPr>
                <w:sz w:val="22"/>
                <w:szCs w:val="24"/>
              </w:rPr>
            </w:pPr>
            <w:r w:rsidRPr="004C682A">
              <w:rPr>
                <w:sz w:val="22"/>
                <w:szCs w:val="24"/>
              </w:rPr>
              <w:t>12.000</w:t>
            </w:r>
          </w:p>
        </w:tc>
        <w:tc>
          <w:tcPr>
            <w:tcW w:w="1414" w:type="dxa"/>
          </w:tcPr>
          <w:p w:rsidR="0069571C" w:rsidRPr="004C682A" w:rsidRDefault="0069571C" w:rsidP="008E469D">
            <w:pPr>
              <w:spacing w:line="480" w:lineRule="auto"/>
              <w:rPr>
                <w:sz w:val="22"/>
                <w:szCs w:val="24"/>
              </w:rPr>
            </w:pPr>
            <w:r w:rsidRPr="004C682A">
              <w:rPr>
                <w:sz w:val="22"/>
                <w:szCs w:val="24"/>
              </w:rPr>
              <w:t>15.168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L</w:t>
            </w:r>
          </w:p>
        </w:tc>
        <w:tc>
          <w:tcPr>
            <w:tcW w:w="1316" w:type="dxa"/>
          </w:tcPr>
          <w:p w:rsidR="0069571C" w:rsidRPr="004C682A" w:rsidRDefault="0069571C" w:rsidP="008E469D">
            <w:pPr>
              <w:spacing w:line="480" w:lineRule="auto"/>
              <w:rPr>
                <w:sz w:val="22"/>
                <w:szCs w:val="24"/>
              </w:rPr>
            </w:pPr>
            <w:r w:rsidRPr="004C682A">
              <w:rPr>
                <w:sz w:val="22"/>
                <w:szCs w:val="24"/>
              </w:rPr>
              <w:t>5.601</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6.042</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3.598</w:t>
            </w:r>
          </w:p>
        </w:tc>
        <w:tc>
          <w:tcPr>
            <w:tcW w:w="1236" w:type="dxa"/>
          </w:tcPr>
          <w:p w:rsidR="0069571C" w:rsidRPr="004C682A" w:rsidRDefault="0069571C" w:rsidP="008E469D">
            <w:pPr>
              <w:spacing w:line="480" w:lineRule="auto"/>
              <w:rPr>
                <w:sz w:val="22"/>
                <w:szCs w:val="24"/>
              </w:rPr>
            </w:pPr>
            <w:r w:rsidRPr="004C682A">
              <w:rPr>
                <w:sz w:val="22"/>
                <w:szCs w:val="24"/>
              </w:rPr>
              <w:t>6.082</w:t>
            </w:r>
          </w:p>
        </w:tc>
        <w:tc>
          <w:tcPr>
            <w:tcW w:w="1414" w:type="dxa"/>
          </w:tcPr>
          <w:p w:rsidR="0069571C" w:rsidRPr="004C682A" w:rsidRDefault="0069571C" w:rsidP="008E469D">
            <w:pPr>
              <w:spacing w:line="480" w:lineRule="auto"/>
              <w:rPr>
                <w:sz w:val="22"/>
                <w:szCs w:val="24"/>
              </w:rPr>
            </w:pPr>
            <w:r w:rsidRPr="004C682A">
              <w:rPr>
                <w:sz w:val="22"/>
                <w:szCs w:val="24"/>
              </w:rPr>
              <w:t>4.079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ST</w:t>
            </w:r>
          </w:p>
        </w:tc>
        <w:tc>
          <w:tcPr>
            <w:tcW w:w="1316" w:type="dxa"/>
          </w:tcPr>
          <w:p w:rsidR="0069571C" w:rsidRPr="004C682A" w:rsidRDefault="0069571C" w:rsidP="008E469D">
            <w:pPr>
              <w:spacing w:line="480" w:lineRule="auto"/>
              <w:rPr>
                <w:sz w:val="22"/>
                <w:szCs w:val="24"/>
              </w:rPr>
            </w:pPr>
            <w:r w:rsidRPr="004C682A">
              <w:rPr>
                <w:sz w:val="22"/>
                <w:szCs w:val="24"/>
              </w:rPr>
              <w:t>44.761</w:t>
            </w:r>
          </w:p>
        </w:tc>
        <w:tc>
          <w:tcPr>
            <w:tcW w:w="1236" w:type="dxa"/>
          </w:tcPr>
          <w:p w:rsidR="0069571C" w:rsidRPr="004C682A" w:rsidRDefault="0069571C" w:rsidP="008E469D">
            <w:pPr>
              <w:spacing w:line="480" w:lineRule="auto"/>
              <w:rPr>
                <w:sz w:val="22"/>
                <w:szCs w:val="24"/>
              </w:rPr>
            </w:pPr>
            <w:r w:rsidRPr="004C682A">
              <w:rPr>
                <w:sz w:val="22"/>
                <w:szCs w:val="24"/>
              </w:rPr>
              <w:t>43.750</w:t>
            </w:r>
          </w:p>
        </w:tc>
        <w:tc>
          <w:tcPr>
            <w:tcW w:w="1236" w:type="dxa"/>
          </w:tcPr>
          <w:p w:rsidR="0069571C" w:rsidRPr="004C682A" w:rsidRDefault="0069571C" w:rsidP="008E469D">
            <w:pPr>
              <w:spacing w:line="480" w:lineRule="auto"/>
              <w:rPr>
                <w:sz w:val="22"/>
                <w:szCs w:val="24"/>
              </w:rPr>
            </w:pPr>
            <w:r w:rsidRPr="004C682A">
              <w:rPr>
                <w:sz w:val="22"/>
                <w:szCs w:val="24"/>
              </w:rPr>
              <w:t>42.831</w:t>
            </w:r>
          </w:p>
        </w:tc>
        <w:tc>
          <w:tcPr>
            <w:tcW w:w="1236" w:type="dxa"/>
          </w:tcPr>
          <w:p w:rsidR="0069571C" w:rsidRPr="004C682A" w:rsidRDefault="0069571C" w:rsidP="008E469D">
            <w:pPr>
              <w:spacing w:line="480" w:lineRule="auto"/>
              <w:rPr>
                <w:sz w:val="22"/>
                <w:szCs w:val="24"/>
              </w:rPr>
            </w:pPr>
            <w:r w:rsidRPr="004C682A">
              <w:rPr>
                <w:sz w:val="22"/>
                <w:szCs w:val="24"/>
              </w:rPr>
              <w:t>46.232</w:t>
            </w:r>
          </w:p>
        </w:tc>
        <w:tc>
          <w:tcPr>
            <w:tcW w:w="1236" w:type="dxa"/>
          </w:tcPr>
          <w:p w:rsidR="0069571C" w:rsidRPr="004C682A" w:rsidRDefault="0069571C" w:rsidP="008E469D">
            <w:pPr>
              <w:spacing w:line="480" w:lineRule="auto"/>
              <w:rPr>
                <w:sz w:val="22"/>
                <w:szCs w:val="24"/>
              </w:rPr>
            </w:pPr>
            <w:r w:rsidRPr="004C682A">
              <w:rPr>
                <w:sz w:val="22"/>
                <w:szCs w:val="24"/>
              </w:rPr>
              <w:t>48.621</w:t>
            </w:r>
          </w:p>
        </w:tc>
        <w:tc>
          <w:tcPr>
            <w:tcW w:w="1236" w:type="dxa"/>
          </w:tcPr>
          <w:p w:rsidR="0069571C" w:rsidRPr="004C682A" w:rsidRDefault="0069571C" w:rsidP="008E469D">
            <w:pPr>
              <w:spacing w:line="480" w:lineRule="auto"/>
              <w:rPr>
                <w:sz w:val="22"/>
                <w:szCs w:val="24"/>
              </w:rPr>
            </w:pPr>
            <w:r w:rsidRPr="004C682A">
              <w:rPr>
                <w:sz w:val="22"/>
                <w:szCs w:val="24"/>
              </w:rPr>
              <w:t>47.243</w:t>
            </w:r>
          </w:p>
        </w:tc>
        <w:tc>
          <w:tcPr>
            <w:tcW w:w="1414" w:type="dxa"/>
          </w:tcPr>
          <w:p w:rsidR="0069571C" w:rsidRPr="004C682A" w:rsidRDefault="0069571C" w:rsidP="008E469D">
            <w:pPr>
              <w:spacing w:line="480" w:lineRule="auto"/>
              <w:rPr>
                <w:sz w:val="22"/>
                <w:szCs w:val="24"/>
              </w:rPr>
            </w:pPr>
            <w:r w:rsidRPr="004C682A">
              <w:rPr>
                <w:sz w:val="22"/>
                <w:szCs w:val="24"/>
              </w:rPr>
              <w:t>56.066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L</w:t>
            </w:r>
          </w:p>
        </w:tc>
        <w:tc>
          <w:tcPr>
            <w:tcW w:w="1316" w:type="dxa"/>
          </w:tcPr>
          <w:p w:rsidR="0069571C" w:rsidRPr="004C682A" w:rsidRDefault="0069571C" w:rsidP="008E469D">
            <w:pPr>
              <w:spacing w:line="480" w:lineRule="auto"/>
              <w:rPr>
                <w:sz w:val="22"/>
                <w:szCs w:val="24"/>
              </w:rPr>
            </w:pPr>
            <w:r w:rsidRPr="004C682A">
              <w:rPr>
                <w:sz w:val="22"/>
                <w:szCs w:val="24"/>
              </w:rPr>
              <w:t>86.949</w:t>
            </w:r>
          </w:p>
        </w:tc>
        <w:tc>
          <w:tcPr>
            <w:tcW w:w="1236" w:type="dxa"/>
          </w:tcPr>
          <w:p w:rsidR="0069571C" w:rsidRPr="004C682A" w:rsidRDefault="0069571C" w:rsidP="008E469D">
            <w:pPr>
              <w:spacing w:line="480" w:lineRule="auto"/>
              <w:rPr>
                <w:sz w:val="22"/>
                <w:szCs w:val="24"/>
              </w:rPr>
            </w:pPr>
            <w:r w:rsidRPr="004C682A">
              <w:rPr>
                <w:sz w:val="22"/>
                <w:szCs w:val="24"/>
              </w:rPr>
              <w:t>45.954</w:t>
            </w:r>
          </w:p>
        </w:tc>
        <w:tc>
          <w:tcPr>
            <w:tcW w:w="1236" w:type="dxa"/>
          </w:tcPr>
          <w:p w:rsidR="0069571C" w:rsidRPr="004C682A" w:rsidRDefault="0069571C" w:rsidP="008E469D">
            <w:pPr>
              <w:spacing w:line="480" w:lineRule="auto"/>
              <w:rPr>
                <w:sz w:val="22"/>
                <w:szCs w:val="24"/>
              </w:rPr>
            </w:pPr>
            <w:r w:rsidRPr="004C682A">
              <w:rPr>
                <w:sz w:val="22"/>
                <w:szCs w:val="24"/>
              </w:rPr>
              <w:t>62.776</w:t>
            </w:r>
          </w:p>
        </w:tc>
        <w:tc>
          <w:tcPr>
            <w:tcW w:w="1236" w:type="dxa"/>
          </w:tcPr>
          <w:p w:rsidR="0069571C" w:rsidRPr="004C682A" w:rsidRDefault="0069571C" w:rsidP="008E469D">
            <w:pPr>
              <w:spacing w:line="480" w:lineRule="auto"/>
              <w:rPr>
                <w:sz w:val="22"/>
                <w:szCs w:val="24"/>
              </w:rPr>
            </w:pPr>
            <w:r w:rsidRPr="004C682A">
              <w:rPr>
                <w:sz w:val="22"/>
                <w:szCs w:val="24"/>
              </w:rPr>
              <w:t>61.029</w:t>
            </w:r>
          </w:p>
        </w:tc>
        <w:tc>
          <w:tcPr>
            <w:tcW w:w="1236" w:type="dxa"/>
          </w:tcPr>
          <w:p w:rsidR="0069571C" w:rsidRPr="004C682A" w:rsidRDefault="0069571C" w:rsidP="008E469D">
            <w:pPr>
              <w:spacing w:line="480" w:lineRule="auto"/>
              <w:rPr>
                <w:sz w:val="22"/>
                <w:szCs w:val="24"/>
              </w:rPr>
            </w:pPr>
            <w:r w:rsidRPr="004C682A">
              <w:rPr>
                <w:sz w:val="22"/>
                <w:szCs w:val="24"/>
              </w:rPr>
              <w:t>67.463</w:t>
            </w:r>
          </w:p>
        </w:tc>
        <w:tc>
          <w:tcPr>
            <w:tcW w:w="1236" w:type="dxa"/>
          </w:tcPr>
          <w:p w:rsidR="0069571C" w:rsidRPr="004C682A" w:rsidRDefault="0069571C" w:rsidP="008E469D">
            <w:pPr>
              <w:spacing w:line="480" w:lineRule="auto"/>
              <w:rPr>
                <w:sz w:val="22"/>
                <w:szCs w:val="24"/>
              </w:rPr>
            </w:pPr>
            <w:r w:rsidRPr="004C682A">
              <w:rPr>
                <w:sz w:val="22"/>
                <w:szCs w:val="24"/>
              </w:rPr>
              <w:t>52.941</w:t>
            </w:r>
          </w:p>
        </w:tc>
        <w:tc>
          <w:tcPr>
            <w:tcW w:w="1414" w:type="dxa"/>
          </w:tcPr>
          <w:p w:rsidR="0069571C" w:rsidRPr="004C682A" w:rsidRDefault="0069571C" w:rsidP="008E469D">
            <w:pPr>
              <w:spacing w:line="480" w:lineRule="auto"/>
              <w:rPr>
                <w:sz w:val="22"/>
                <w:szCs w:val="24"/>
              </w:rPr>
            </w:pPr>
            <w:r w:rsidRPr="004C682A">
              <w:rPr>
                <w:sz w:val="22"/>
                <w:szCs w:val="24"/>
              </w:rPr>
              <w:t>87.776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ST</w:t>
            </w:r>
          </w:p>
        </w:tc>
        <w:tc>
          <w:tcPr>
            <w:tcW w:w="1316" w:type="dxa"/>
          </w:tcPr>
          <w:p w:rsidR="0069571C" w:rsidRPr="004C682A" w:rsidRDefault="0069571C" w:rsidP="008E469D">
            <w:pPr>
              <w:spacing w:line="480" w:lineRule="auto"/>
              <w:rPr>
                <w:sz w:val="22"/>
                <w:szCs w:val="24"/>
              </w:rPr>
            </w:pPr>
            <w:r w:rsidRPr="004C682A">
              <w:rPr>
                <w:sz w:val="22"/>
                <w:szCs w:val="24"/>
              </w:rPr>
              <w:t>9.031</w:t>
            </w:r>
          </w:p>
        </w:tc>
        <w:tc>
          <w:tcPr>
            <w:tcW w:w="1236" w:type="dxa"/>
          </w:tcPr>
          <w:p w:rsidR="0069571C" w:rsidRPr="004C682A" w:rsidRDefault="0069571C" w:rsidP="008E469D">
            <w:pPr>
              <w:spacing w:line="480" w:lineRule="auto"/>
              <w:rPr>
                <w:sz w:val="22"/>
                <w:szCs w:val="24"/>
              </w:rPr>
            </w:pPr>
            <w:r w:rsidRPr="004C682A">
              <w:rPr>
                <w:sz w:val="22"/>
                <w:szCs w:val="24"/>
              </w:rPr>
              <w:t>8.646</w:t>
            </w:r>
          </w:p>
        </w:tc>
        <w:tc>
          <w:tcPr>
            <w:tcW w:w="1236" w:type="dxa"/>
          </w:tcPr>
          <w:p w:rsidR="0069571C" w:rsidRPr="004C682A" w:rsidRDefault="0069571C" w:rsidP="008E469D">
            <w:pPr>
              <w:spacing w:line="480" w:lineRule="auto"/>
              <w:rPr>
                <w:sz w:val="22"/>
                <w:szCs w:val="24"/>
              </w:rPr>
            </w:pPr>
            <w:r w:rsidRPr="004C682A">
              <w:rPr>
                <w:sz w:val="22"/>
                <w:szCs w:val="24"/>
              </w:rPr>
              <w:t>9.361</w:t>
            </w:r>
          </w:p>
        </w:tc>
        <w:tc>
          <w:tcPr>
            <w:tcW w:w="1236" w:type="dxa"/>
          </w:tcPr>
          <w:p w:rsidR="0069571C" w:rsidRPr="004C682A" w:rsidRDefault="0069571C" w:rsidP="008E469D">
            <w:pPr>
              <w:spacing w:line="480" w:lineRule="auto"/>
              <w:rPr>
                <w:sz w:val="22"/>
                <w:szCs w:val="24"/>
              </w:rPr>
            </w:pPr>
            <w:r w:rsidRPr="004C682A">
              <w:rPr>
                <w:sz w:val="22"/>
                <w:szCs w:val="24"/>
              </w:rPr>
              <w:t>8.564</w:t>
            </w:r>
          </w:p>
        </w:tc>
        <w:tc>
          <w:tcPr>
            <w:tcW w:w="1236" w:type="dxa"/>
          </w:tcPr>
          <w:p w:rsidR="0069571C" w:rsidRPr="004C682A" w:rsidRDefault="0069571C" w:rsidP="008E469D">
            <w:pPr>
              <w:spacing w:line="480" w:lineRule="auto"/>
              <w:rPr>
                <w:sz w:val="22"/>
                <w:szCs w:val="24"/>
              </w:rPr>
            </w:pPr>
            <w:r w:rsidRPr="004C682A">
              <w:rPr>
                <w:sz w:val="22"/>
                <w:szCs w:val="24"/>
              </w:rPr>
              <w:t>8.1840</w:t>
            </w:r>
          </w:p>
        </w:tc>
        <w:tc>
          <w:tcPr>
            <w:tcW w:w="1236" w:type="dxa"/>
          </w:tcPr>
          <w:p w:rsidR="0069571C" w:rsidRPr="004C682A" w:rsidRDefault="0069571C" w:rsidP="008E469D">
            <w:pPr>
              <w:spacing w:line="480" w:lineRule="auto"/>
              <w:rPr>
                <w:sz w:val="22"/>
                <w:szCs w:val="24"/>
              </w:rPr>
            </w:pPr>
            <w:r w:rsidRPr="004C682A">
              <w:rPr>
                <w:sz w:val="22"/>
                <w:szCs w:val="24"/>
              </w:rPr>
              <w:t>9.459</w:t>
            </w:r>
          </w:p>
        </w:tc>
        <w:tc>
          <w:tcPr>
            <w:tcW w:w="1414" w:type="dxa"/>
          </w:tcPr>
          <w:p w:rsidR="0069571C" w:rsidRPr="004C682A" w:rsidRDefault="0069571C" w:rsidP="008E469D">
            <w:pPr>
              <w:spacing w:line="480" w:lineRule="auto"/>
              <w:rPr>
                <w:sz w:val="22"/>
                <w:szCs w:val="24"/>
              </w:rPr>
            </w:pPr>
            <w:r w:rsidRPr="004C682A">
              <w:rPr>
                <w:sz w:val="22"/>
                <w:szCs w:val="24"/>
              </w:rPr>
              <w:t>7.105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L</w:t>
            </w:r>
          </w:p>
        </w:tc>
        <w:tc>
          <w:tcPr>
            <w:tcW w:w="1316" w:type="dxa"/>
          </w:tcPr>
          <w:p w:rsidR="0069571C" w:rsidRPr="004C682A" w:rsidRDefault="0069571C" w:rsidP="008E469D">
            <w:pPr>
              <w:spacing w:line="480" w:lineRule="auto"/>
              <w:rPr>
                <w:sz w:val="22"/>
                <w:szCs w:val="24"/>
              </w:rPr>
            </w:pPr>
            <w:r w:rsidRPr="004C682A">
              <w:rPr>
                <w:sz w:val="22"/>
                <w:szCs w:val="24"/>
              </w:rPr>
              <w:t>7.683</w:t>
            </w:r>
          </w:p>
        </w:tc>
        <w:tc>
          <w:tcPr>
            <w:tcW w:w="1236" w:type="dxa"/>
          </w:tcPr>
          <w:p w:rsidR="0069571C" w:rsidRPr="004C682A" w:rsidRDefault="0069571C" w:rsidP="008E469D">
            <w:pPr>
              <w:spacing w:line="480" w:lineRule="auto"/>
              <w:rPr>
                <w:sz w:val="22"/>
                <w:szCs w:val="24"/>
              </w:rPr>
            </w:pPr>
            <w:r w:rsidRPr="004C682A">
              <w:rPr>
                <w:sz w:val="22"/>
                <w:szCs w:val="24"/>
              </w:rPr>
              <w:t>11.564</w:t>
            </w:r>
          </w:p>
        </w:tc>
        <w:tc>
          <w:tcPr>
            <w:tcW w:w="1236" w:type="dxa"/>
          </w:tcPr>
          <w:p w:rsidR="0069571C" w:rsidRPr="004C682A" w:rsidRDefault="0069571C" w:rsidP="008E469D">
            <w:pPr>
              <w:spacing w:line="480" w:lineRule="auto"/>
              <w:rPr>
                <w:sz w:val="22"/>
                <w:szCs w:val="24"/>
              </w:rPr>
            </w:pPr>
            <w:r w:rsidRPr="004C682A">
              <w:rPr>
                <w:sz w:val="22"/>
                <w:szCs w:val="24"/>
              </w:rPr>
              <w:t>9.140</w:t>
            </w:r>
          </w:p>
        </w:tc>
        <w:tc>
          <w:tcPr>
            <w:tcW w:w="1236" w:type="dxa"/>
          </w:tcPr>
          <w:p w:rsidR="0069571C" w:rsidRPr="004C682A" w:rsidRDefault="0069571C" w:rsidP="008E469D">
            <w:pPr>
              <w:spacing w:line="480" w:lineRule="auto"/>
              <w:rPr>
                <w:sz w:val="22"/>
                <w:szCs w:val="24"/>
              </w:rPr>
            </w:pPr>
            <w:r w:rsidRPr="004C682A">
              <w:rPr>
                <w:sz w:val="22"/>
                <w:szCs w:val="24"/>
              </w:rPr>
              <w:t>10.788</w:t>
            </w:r>
          </w:p>
        </w:tc>
        <w:tc>
          <w:tcPr>
            <w:tcW w:w="1236" w:type="dxa"/>
          </w:tcPr>
          <w:p w:rsidR="0069571C" w:rsidRPr="004C682A" w:rsidRDefault="0069571C" w:rsidP="008E469D">
            <w:pPr>
              <w:spacing w:line="480" w:lineRule="auto"/>
              <w:rPr>
                <w:sz w:val="22"/>
                <w:szCs w:val="24"/>
              </w:rPr>
            </w:pPr>
            <w:r w:rsidRPr="004C682A">
              <w:rPr>
                <w:sz w:val="22"/>
                <w:szCs w:val="24"/>
              </w:rPr>
              <w:t>12.527</w:t>
            </w:r>
          </w:p>
        </w:tc>
        <w:tc>
          <w:tcPr>
            <w:tcW w:w="1236" w:type="dxa"/>
          </w:tcPr>
          <w:p w:rsidR="0069571C" w:rsidRPr="004C682A" w:rsidRDefault="0069571C" w:rsidP="008E469D">
            <w:pPr>
              <w:spacing w:line="480" w:lineRule="auto"/>
              <w:rPr>
                <w:sz w:val="22"/>
                <w:szCs w:val="24"/>
              </w:rPr>
            </w:pPr>
            <w:r w:rsidRPr="004C682A">
              <w:rPr>
                <w:sz w:val="22"/>
                <w:szCs w:val="24"/>
              </w:rPr>
              <w:t>10.891</w:t>
            </w:r>
          </w:p>
        </w:tc>
        <w:tc>
          <w:tcPr>
            <w:tcW w:w="1414" w:type="dxa"/>
          </w:tcPr>
          <w:p w:rsidR="0069571C" w:rsidRPr="004C682A" w:rsidRDefault="0069571C" w:rsidP="008E469D">
            <w:pPr>
              <w:spacing w:line="480" w:lineRule="auto"/>
              <w:rPr>
                <w:sz w:val="22"/>
                <w:szCs w:val="24"/>
              </w:rPr>
            </w:pPr>
            <w:r w:rsidRPr="004C682A">
              <w:rPr>
                <w:sz w:val="22"/>
                <w:szCs w:val="24"/>
              </w:rPr>
              <w:t>9.906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ST</w:t>
            </w:r>
          </w:p>
        </w:tc>
        <w:tc>
          <w:tcPr>
            <w:tcW w:w="1316" w:type="dxa"/>
          </w:tcPr>
          <w:p w:rsidR="0069571C" w:rsidRPr="004C682A" w:rsidRDefault="0069571C" w:rsidP="008E469D">
            <w:pPr>
              <w:spacing w:line="480" w:lineRule="auto"/>
              <w:rPr>
                <w:sz w:val="22"/>
                <w:szCs w:val="24"/>
              </w:rPr>
            </w:pPr>
            <w:r w:rsidRPr="004C682A">
              <w:rPr>
                <w:sz w:val="22"/>
                <w:szCs w:val="24"/>
              </w:rPr>
              <w:t>2.744</w:t>
            </w:r>
          </w:p>
        </w:tc>
        <w:tc>
          <w:tcPr>
            <w:tcW w:w="1236" w:type="dxa"/>
          </w:tcPr>
          <w:p w:rsidR="0069571C" w:rsidRPr="004C682A" w:rsidRDefault="0069571C" w:rsidP="008E469D">
            <w:pPr>
              <w:spacing w:line="480" w:lineRule="auto"/>
              <w:rPr>
                <w:sz w:val="22"/>
                <w:szCs w:val="24"/>
              </w:rPr>
            </w:pPr>
            <w:r w:rsidRPr="004C682A">
              <w:rPr>
                <w:sz w:val="22"/>
                <w:szCs w:val="24"/>
              </w:rPr>
              <w:t>2.669</w:t>
            </w:r>
          </w:p>
        </w:tc>
        <w:tc>
          <w:tcPr>
            <w:tcW w:w="1236" w:type="dxa"/>
          </w:tcPr>
          <w:p w:rsidR="0069571C" w:rsidRPr="004C682A" w:rsidRDefault="0069571C" w:rsidP="008E469D">
            <w:pPr>
              <w:spacing w:line="480" w:lineRule="auto"/>
              <w:rPr>
                <w:sz w:val="22"/>
                <w:szCs w:val="24"/>
              </w:rPr>
            </w:pPr>
            <w:r w:rsidRPr="004C682A">
              <w:rPr>
                <w:sz w:val="22"/>
                <w:szCs w:val="24"/>
              </w:rPr>
              <w:t>2.776</w:t>
            </w:r>
          </w:p>
        </w:tc>
        <w:tc>
          <w:tcPr>
            <w:tcW w:w="1236" w:type="dxa"/>
          </w:tcPr>
          <w:p w:rsidR="0069571C" w:rsidRPr="004C682A" w:rsidRDefault="0069571C" w:rsidP="008E469D">
            <w:pPr>
              <w:spacing w:line="480" w:lineRule="auto"/>
              <w:rPr>
                <w:sz w:val="22"/>
                <w:szCs w:val="24"/>
              </w:rPr>
            </w:pPr>
            <w:r w:rsidRPr="004C682A">
              <w:rPr>
                <w:sz w:val="22"/>
                <w:szCs w:val="24"/>
              </w:rPr>
              <w:t>2.879</w:t>
            </w:r>
          </w:p>
        </w:tc>
        <w:tc>
          <w:tcPr>
            <w:tcW w:w="1236" w:type="dxa"/>
          </w:tcPr>
          <w:p w:rsidR="0069571C" w:rsidRPr="004C682A" w:rsidRDefault="0069571C" w:rsidP="008E469D">
            <w:pPr>
              <w:spacing w:line="480" w:lineRule="auto"/>
              <w:rPr>
                <w:sz w:val="22"/>
                <w:szCs w:val="24"/>
              </w:rPr>
            </w:pPr>
            <w:r w:rsidRPr="004C682A">
              <w:rPr>
                <w:sz w:val="22"/>
                <w:szCs w:val="24"/>
              </w:rPr>
              <w:t>2.958</w:t>
            </w:r>
          </w:p>
        </w:tc>
        <w:tc>
          <w:tcPr>
            <w:tcW w:w="1236" w:type="dxa"/>
          </w:tcPr>
          <w:p w:rsidR="0069571C" w:rsidRPr="004C682A" w:rsidRDefault="0069571C" w:rsidP="008E469D">
            <w:pPr>
              <w:spacing w:line="480" w:lineRule="auto"/>
              <w:rPr>
                <w:sz w:val="22"/>
                <w:szCs w:val="24"/>
              </w:rPr>
            </w:pPr>
            <w:r w:rsidRPr="004C682A">
              <w:rPr>
                <w:sz w:val="22"/>
                <w:szCs w:val="24"/>
              </w:rPr>
              <w:t>2.999</w:t>
            </w:r>
          </w:p>
        </w:tc>
        <w:tc>
          <w:tcPr>
            <w:tcW w:w="1414" w:type="dxa"/>
          </w:tcPr>
          <w:p w:rsidR="0069571C" w:rsidRPr="004C682A" w:rsidRDefault="0069571C" w:rsidP="008E469D">
            <w:pPr>
              <w:spacing w:line="480" w:lineRule="auto"/>
              <w:rPr>
                <w:sz w:val="22"/>
                <w:szCs w:val="24"/>
              </w:rPr>
            </w:pPr>
            <w:r w:rsidRPr="004C682A">
              <w:rPr>
                <w:sz w:val="22"/>
                <w:szCs w:val="24"/>
              </w:rPr>
              <w:t>2.065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L</w:t>
            </w:r>
          </w:p>
        </w:tc>
        <w:tc>
          <w:tcPr>
            <w:tcW w:w="1316" w:type="dxa"/>
          </w:tcPr>
          <w:p w:rsidR="0069571C" w:rsidRPr="004C682A" w:rsidRDefault="0069571C" w:rsidP="008E469D">
            <w:pPr>
              <w:spacing w:line="480" w:lineRule="auto"/>
              <w:rPr>
                <w:sz w:val="22"/>
                <w:szCs w:val="24"/>
              </w:rPr>
            </w:pPr>
            <w:r w:rsidRPr="004C682A">
              <w:rPr>
                <w:sz w:val="22"/>
                <w:szCs w:val="24"/>
              </w:rPr>
              <w:t>3.216</w:t>
            </w:r>
          </w:p>
        </w:tc>
        <w:tc>
          <w:tcPr>
            <w:tcW w:w="1236" w:type="dxa"/>
          </w:tcPr>
          <w:p w:rsidR="0069571C" w:rsidRPr="004C682A" w:rsidRDefault="0069571C" w:rsidP="008E469D">
            <w:pPr>
              <w:spacing w:line="480" w:lineRule="auto"/>
              <w:rPr>
                <w:sz w:val="22"/>
                <w:szCs w:val="24"/>
              </w:rPr>
            </w:pPr>
            <w:r w:rsidRPr="004C682A">
              <w:rPr>
                <w:sz w:val="22"/>
                <w:szCs w:val="24"/>
              </w:rPr>
              <w:t>3.293</w:t>
            </w:r>
          </w:p>
        </w:tc>
        <w:tc>
          <w:tcPr>
            <w:tcW w:w="1236" w:type="dxa"/>
          </w:tcPr>
          <w:p w:rsidR="0069571C" w:rsidRPr="004C682A" w:rsidRDefault="0069571C" w:rsidP="008E469D">
            <w:pPr>
              <w:spacing w:line="480" w:lineRule="auto"/>
              <w:rPr>
                <w:sz w:val="22"/>
                <w:szCs w:val="24"/>
              </w:rPr>
            </w:pPr>
            <w:r w:rsidRPr="004C682A">
              <w:rPr>
                <w:sz w:val="22"/>
                <w:szCs w:val="24"/>
              </w:rPr>
              <w:t>2.679</w:t>
            </w:r>
          </w:p>
        </w:tc>
        <w:tc>
          <w:tcPr>
            <w:tcW w:w="1236" w:type="dxa"/>
          </w:tcPr>
          <w:p w:rsidR="0069571C" w:rsidRPr="004C682A" w:rsidRDefault="0069571C" w:rsidP="008E469D">
            <w:pPr>
              <w:spacing w:line="480" w:lineRule="auto"/>
              <w:rPr>
                <w:sz w:val="22"/>
                <w:szCs w:val="24"/>
              </w:rPr>
            </w:pPr>
            <w:r w:rsidRPr="004C682A">
              <w:rPr>
                <w:sz w:val="22"/>
                <w:szCs w:val="24"/>
              </w:rPr>
              <w:t>3.098</w:t>
            </w:r>
          </w:p>
        </w:tc>
        <w:tc>
          <w:tcPr>
            <w:tcW w:w="1236" w:type="dxa"/>
          </w:tcPr>
          <w:p w:rsidR="0069571C" w:rsidRPr="004C682A" w:rsidRDefault="0069571C" w:rsidP="008E469D">
            <w:pPr>
              <w:spacing w:line="480" w:lineRule="auto"/>
              <w:rPr>
                <w:sz w:val="22"/>
                <w:szCs w:val="24"/>
              </w:rPr>
            </w:pPr>
            <w:r w:rsidRPr="004C682A">
              <w:rPr>
                <w:sz w:val="22"/>
                <w:szCs w:val="24"/>
              </w:rPr>
              <w:t>2.698</w:t>
            </w:r>
          </w:p>
        </w:tc>
        <w:tc>
          <w:tcPr>
            <w:tcW w:w="1236" w:type="dxa"/>
          </w:tcPr>
          <w:p w:rsidR="0069571C" w:rsidRPr="004C682A" w:rsidRDefault="0069571C" w:rsidP="008E469D">
            <w:pPr>
              <w:spacing w:line="480" w:lineRule="auto"/>
              <w:rPr>
                <w:sz w:val="22"/>
                <w:szCs w:val="24"/>
              </w:rPr>
            </w:pPr>
            <w:r w:rsidRPr="004C682A">
              <w:rPr>
                <w:sz w:val="22"/>
                <w:szCs w:val="24"/>
              </w:rPr>
              <w:t>2.738</w:t>
            </w:r>
          </w:p>
        </w:tc>
        <w:tc>
          <w:tcPr>
            <w:tcW w:w="1414" w:type="dxa"/>
          </w:tcPr>
          <w:p w:rsidR="0069571C" w:rsidRPr="004C682A" w:rsidRDefault="0069571C" w:rsidP="008E469D">
            <w:pPr>
              <w:spacing w:line="480" w:lineRule="auto"/>
              <w:rPr>
                <w:sz w:val="22"/>
                <w:szCs w:val="24"/>
              </w:rPr>
            </w:pPr>
            <w:r w:rsidRPr="004C682A">
              <w:rPr>
                <w:sz w:val="22"/>
                <w:szCs w:val="24"/>
              </w:rPr>
              <w:t>3.057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G.R. ST</w:t>
            </w:r>
          </w:p>
        </w:tc>
        <w:tc>
          <w:tcPr>
            <w:tcW w:w="1316" w:type="dxa"/>
          </w:tcPr>
          <w:p w:rsidR="0069571C" w:rsidRPr="004C682A" w:rsidRDefault="0069571C" w:rsidP="008E469D">
            <w:pPr>
              <w:spacing w:line="480" w:lineRule="auto"/>
              <w:rPr>
                <w:sz w:val="22"/>
                <w:szCs w:val="24"/>
              </w:rPr>
            </w:pPr>
            <w:r w:rsidRPr="004C682A">
              <w:rPr>
                <w:sz w:val="22"/>
                <w:szCs w:val="24"/>
              </w:rPr>
              <w:t>100.0127</w:t>
            </w:r>
          </w:p>
        </w:tc>
        <w:tc>
          <w:tcPr>
            <w:tcW w:w="1236" w:type="dxa"/>
          </w:tcPr>
          <w:p w:rsidR="0069571C" w:rsidRPr="004C682A" w:rsidRDefault="0069571C" w:rsidP="008E469D">
            <w:pPr>
              <w:spacing w:line="480" w:lineRule="auto"/>
              <w:rPr>
                <w:sz w:val="22"/>
                <w:szCs w:val="24"/>
              </w:rPr>
            </w:pPr>
            <w:r w:rsidRPr="004C682A">
              <w:rPr>
                <w:sz w:val="22"/>
                <w:szCs w:val="24"/>
              </w:rPr>
              <w:t>91.877</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105.668</w:t>
            </w:r>
          </w:p>
        </w:tc>
        <w:tc>
          <w:tcPr>
            <w:tcW w:w="1236" w:type="dxa"/>
          </w:tcPr>
          <w:p w:rsidR="0069571C" w:rsidRPr="004C682A" w:rsidRDefault="0069571C" w:rsidP="008E469D">
            <w:pPr>
              <w:spacing w:line="480" w:lineRule="auto"/>
              <w:rPr>
                <w:sz w:val="22"/>
                <w:szCs w:val="24"/>
              </w:rPr>
            </w:pPr>
            <w:r w:rsidRPr="004C682A">
              <w:rPr>
                <w:sz w:val="22"/>
                <w:szCs w:val="24"/>
              </w:rPr>
              <w:t>93.681</w:t>
            </w:r>
          </w:p>
        </w:tc>
        <w:tc>
          <w:tcPr>
            <w:tcW w:w="1414" w:type="dxa"/>
          </w:tcPr>
          <w:p w:rsidR="0069571C" w:rsidRPr="004C682A" w:rsidRDefault="0069571C" w:rsidP="008E469D">
            <w:pPr>
              <w:spacing w:line="480" w:lineRule="auto"/>
              <w:rPr>
                <w:sz w:val="22"/>
                <w:szCs w:val="24"/>
              </w:rPr>
            </w:pPr>
            <w:r w:rsidRPr="004C682A">
              <w:rPr>
                <w:sz w:val="22"/>
                <w:szCs w:val="24"/>
              </w:rPr>
              <w:t>75.528</w:t>
            </w:r>
          </w:p>
        </w:tc>
      </w:tr>
      <w:tr w:rsidR="0069571C" w:rsidRPr="004C682A" w:rsidTr="008E469D">
        <w:tc>
          <w:tcPr>
            <w:tcW w:w="810" w:type="dxa"/>
            <w:tcBorders>
              <w:bottom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82.127</w:t>
            </w:r>
          </w:p>
        </w:tc>
      </w:tr>
    </w:tbl>
    <w:p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rsidR="00BF2998" w:rsidRPr="004C682A" w:rsidRDefault="00BF2998" w:rsidP="0069571C">
      <w:pPr>
        <w:spacing w:line="240" w:lineRule="auto"/>
        <w:rPr>
          <w:sz w:val="24"/>
          <w:szCs w:val="24"/>
        </w:rPr>
      </w:pPr>
    </w:p>
    <w:p w:rsidR="00BF2998" w:rsidRPr="004C682A" w:rsidRDefault="00BF2998" w:rsidP="0069571C">
      <w:pPr>
        <w:spacing w:line="240" w:lineRule="auto"/>
        <w:rPr>
          <w:sz w:val="26"/>
        </w:rPr>
      </w:pPr>
      <w:r w:rsidRPr="004C682A">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73.75pt" o:ole="">
            <v:imagedata r:id="rId36" o:title=""/>
          </v:shape>
          <o:OLEObject Type="Embed" ProgID="Prism8.Document" ShapeID="_x0000_i1025" DrawAspect="Content" ObjectID="_1813776688" r:id="rId37"/>
        </w:object>
      </w:r>
    </w:p>
    <w:p w:rsidR="00BF2998" w:rsidRPr="004C682A" w:rsidRDefault="00BF2998" w:rsidP="0069571C">
      <w:pPr>
        <w:spacing w:line="240" w:lineRule="auto"/>
        <w:rPr>
          <w:sz w:val="26"/>
        </w:rPr>
      </w:pPr>
      <w:r w:rsidRPr="004C682A">
        <w:rPr>
          <w:sz w:val="26"/>
        </w:rPr>
        <w:object w:dxaOrig="8762" w:dyaOrig="6300">
          <v:shape id="_x0000_i1026" type="#_x0000_t75" style="width:408pt;height:219.75pt" o:ole="">
            <v:imagedata r:id="rId38" o:title=""/>
          </v:shape>
          <o:OLEObject Type="Embed" ProgID="Prism8.Document" ShapeID="_x0000_i1026" DrawAspect="Content" ObjectID="_1813776689" r:id="rId39"/>
        </w:object>
      </w:r>
    </w:p>
    <w:p w:rsidR="00BF2998" w:rsidRPr="004C682A" w:rsidRDefault="00BF2998" w:rsidP="0069571C">
      <w:pPr>
        <w:spacing w:line="240" w:lineRule="auto"/>
        <w:rPr>
          <w:sz w:val="26"/>
        </w:rPr>
      </w:pPr>
      <w:r w:rsidRPr="004C682A">
        <w:rPr>
          <w:sz w:val="26"/>
        </w:rPr>
        <w:object w:dxaOrig="8446" w:dyaOrig="6034">
          <v:shape id="_x0000_i1027" type="#_x0000_t75" style="width:411.75pt;height:285pt" o:ole="">
            <v:imagedata r:id="rId40" o:title=""/>
          </v:shape>
          <o:OLEObject Type="Embed" ProgID="Prism8.Document" ShapeID="_x0000_i1027" DrawAspect="Content" ObjectID="_1813776690" r:id="rId41"/>
        </w:object>
      </w:r>
    </w:p>
    <w:p w:rsidR="00BF2998" w:rsidRPr="004C682A" w:rsidRDefault="008E469D" w:rsidP="0069571C">
      <w:pPr>
        <w:spacing w:line="240" w:lineRule="auto"/>
        <w:rPr>
          <w:sz w:val="26"/>
        </w:rPr>
      </w:pPr>
      <w:r w:rsidRPr="004C682A">
        <w:rPr>
          <w:sz w:val="26"/>
        </w:rPr>
        <w:object w:dxaOrig="8618" w:dyaOrig="6300">
          <v:shape id="_x0000_i1028" type="#_x0000_t75" style="width:404.25pt;height:229.5pt" o:ole="">
            <v:imagedata r:id="rId42" o:title=""/>
          </v:shape>
          <o:OLEObject Type="Embed" ProgID="Prism8.Document" ShapeID="_x0000_i1028" DrawAspect="Content" ObjectID="_1813776691" r:id="rId43"/>
        </w:object>
      </w:r>
    </w:p>
    <w:p w:rsidR="008E469D" w:rsidRPr="004C682A" w:rsidRDefault="008E469D" w:rsidP="0069571C">
      <w:pPr>
        <w:spacing w:line="240" w:lineRule="auto"/>
        <w:rPr>
          <w:sz w:val="26"/>
        </w:rPr>
      </w:pPr>
      <w:r w:rsidRPr="004C682A">
        <w:rPr>
          <w:sz w:val="26"/>
        </w:rPr>
        <w:object w:dxaOrig="8734" w:dyaOrig="6300">
          <v:shape id="_x0000_i1029" type="#_x0000_t75" style="width:411.75pt;height:285pt" o:ole="">
            <v:imagedata r:id="rId44" o:title=""/>
          </v:shape>
          <o:OLEObject Type="Embed" ProgID="Prism8.Document" ShapeID="_x0000_i1029" DrawAspect="Content" ObjectID="_1813776692" r:id="rId45"/>
        </w:object>
      </w:r>
    </w:p>
    <w:p w:rsidR="008E469D" w:rsidRPr="004C682A" w:rsidRDefault="008E469D" w:rsidP="0069571C">
      <w:pPr>
        <w:spacing w:line="240" w:lineRule="auto"/>
        <w:rPr>
          <w:sz w:val="26"/>
        </w:rPr>
      </w:pPr>
    </w:p>
    <w:p w:rsidR="00BF2998" w:rsidRPr="004C682A" w:rsidRDefault="008E469D" w:rsidP="0069571C">
      <w:pPr>
        <w:spacing w:line="240" w:lineRule="auto"/>
        <w:rPr>
          <w:sz w:val="26"/>
        </w:rPr>
      </w:pPr>
      <w:r w:rsidRPr="004C682A">
        <w:rPr>
          <w:sz w:val="26"/>
        </w:rPr>
        <w:object w:dxaOrig="8734" w:dyaOrig="6300">
          <v:shape id="_x0000_i1030" type="#_x0000_t75" style="width:408pt;height:260.25pt" o:ole="">
            <v:imagedata r:id="rId46" o:title=""/>
          </v:shape>
          <o:OLEObject Type="Embed" ProgID="Prism8.Document" ShapeID="_x0000_i1030" DrawAspect="Content" ObjectID="_1813776693" r:id="rId47"/>
        </w:object>
      </w:r>
    </w:p>
    <w:p w:rsidR="008E469D" w:rsidRPr="004C682A" w:rsidRDefault="008E469D" w:rsidP="0069571C">
      <w:pPr>
        <w:spacing w:line="240" w:lineRule="auto"/>
        <w:rPr>
          <w:sz w:val="26"/>
        </w:rPr>
      </w:pPr>
      <w:r w:rsidRPr="004C682A">
        <w:rPr>
          <w:sz w:val="26"/>
        </w:rPr>
        <w:object w:dxaOrig="8618" w:dyaOrig="6034">
          <v:shape id="_x0000_i1031" type="#_x0000_t75" style="width:404.25pt;height:267.75pt" o:ole="">
            <v:imagedata r:id="rId48" o:title=""/>
          </v:shape>
          <o:OLEObject Type="Embed" ProgID="Prism8.Document" ShapeID="_x0000_i1031" DrawAspect="Content" ObjectID="_1813776694" r:id="rId49"/>
        </w:object>
      </w:r>
    </w:p>
    <w:p w:rsidR="008E469D" w:rsidRPr="004C682A" w:rsidRDefault="008E469D" w:rsidP="0069571C">
      <w:pPr>
        <w:spacing w:line="240" w:lineRule="auto"/>
      </w:pPr>
    </w:p>
    <w:p w:rsidR="00BF2998" w:rsidRPr="004C682A" w:rsidRDefault="000C6316" w:rsidP="0069571C">
      <w:pPr>
        <w:spacing w:line="240" w:lineRule="auto"/>
        <w:rPr>
          <w:sz w:val="26"/>
        </w:rPr>
      </w:pPr>
      <w:r w:rsidRPr="004C682A">
        <w:rPr>
          <w:sz w:val="26"/>
        </w:rPr>
        <w:object w:dxaOrig="8734" w:dyaOrig="6034">
          <v:shape id="_x0000_i1032" type="#_x0000_t75" style="width:400.5pt;height:238.5pt" o:ole="">
            <v:imagedata r:id="rId50" o:title=""/>
          </v:shape>
          <o:OLEObject Type="Embed" ProgID="Prism8.Document" ShapeID="_x0000_i1032" DrawAspect="Content" ObjectID="_1813776695" r:id="rId51"/>
        </w:object>
      </w:r>
    </w:p>
    <w:p w:rsidR="000C6316" w:rsidRPr="004C682A" w:rsidRDefault="000C6316" w:rsidP="0069571C">
      <w:pPr>
        <w:spacing w:line="240" w:lineRule="auto"/>
        <w:rPr>
          <w:sz w:val="26"/>
        </w:rPr>
      </w:pPr>
      <w:r w:rsidRPr="004C682A">
        <w:rPr>
          <w:sz w:val="26"/>
        </w:rPr>
        <w:object w:dxaOrig="8734" w:dyaOrig="6034">
          <v:shape id="_x0000_i1033" type="#_x0000_t75" style="width:400.5pt;height:262.5pt" o:ole="">
            <v:imagedata r:id="rId52" o:title=""/>
          </v:shape>
          <o:OLEObject Type="Embed" ProgID="Prism8.Document" ShapeID="_x0000_i1033" DrawAspect="Content" ObjectID="_1813776696" r:id="rId53"/>
        </w:object>
      </w:r>
    </w:p>
    <w:p w:rsidR="000C6316" w:rsidRPr="004C682A" w:rsidRDefault="000C6316" w:rsidP="0069571C">
      <w:pPr>
        <w:spacing w:line="240" w:lineRule="auto"/>
      </w:pPr>
    </w:p>
    <w:p w:rsidR="000C6316" w:rsidRPr="004C682A" w:rsidRDefault="000C6316" w:rsidP="009D02B1">
      <w:pPr>
        <w:spacing w:before="100" w:beforeAutospacing="1" w:after="0" w:line="480" w:lineRule="auto"/>
        <w:jc w:val="both"/>
        <w:rPr>
          <w:sz w:val="26"/>
        </w:rPr>
      </w:pPr>
      <w:r w:rsidRPr="004C682A">
        <w:rPr>
          <w:sz w:val="26"/>
        </w:rPr>
        <w:object w:dxaOrig="8734" w:dyaOrig="6034">
          <v:shape id="_x0000_i1034" type="#_x0000_t75" style="width:409.5pt;height:234.75pt" o:ole="">
            <v:imagedata r:id="rId54" o:title=""/>
          </v:shape>
          <o:OLEObject Type="Embed" ProgID="Prism8.Document" ShapeID="_x0000_i1034" DrawAspect="Content" ObjectID="_1813776697" r:id="rId55"/>
        </w:object>
      </w:r>
    </w:p>
    <w:p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35" type="#_x0000_t75" style="width:423pt;height:252pt" o:ole="">
            <v:imagedata r:id="rId56" o:title=""/>
          </v:shape>
          <o:OLEObject Type="Embed" ProgID="Prism8.Document" ShapeID="_x0000_i1035" DrawAspect="Content" ObjectID="_1813776698" r:id="rId57"/>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6" type="#_x0000_t75" style="width:402.75pt;height:273.75pt" o:ole="">
            <v:imagedata r:id="rId58" o:title=""/>
          </v:shape>
          <o:OLEObject Type="Embed" ProgID="Prism8.Document" ShapeID="_x0000_i1036" DrawAspect="Content" ObjectID="_1813776699" r:id="rId59"/>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7" type="#_x0000_t75" style="width:382.5pt;height:259.5pt" o:ole="">
            <v:imagedata r:id="rId60" o:title=""/>
          </v:shape>
          <o:OLEObject Type="Embed" ProgID="Prism8.Document" ShapeID="_x0000_i1037" DrawAspect="Content" ObjectID="_1813776700" r:id="rId61"/>
        </w:object>
      </w:r>
    </w:p>
    <w:p w:rsidR="000C6316" w:rsidRPr="004C682A" w:rsidRDefault="000C6316" w:rsidP="009D02B1">
      <w:pPr>
        <w:spacing w:before="100" w:beforeAutospacing="1" w:after="0" w:line="480" w:lineRule="auto"/>
        <w:jc w:val="both"/>
        <w:rPr>
          <w:sz w:val="26"/>
        </w:rPr>
      </w:pPr>
      <w:r w:rsidRPr="004C682A">
        <w:rPr>
          <w:sz w:val="26"/>
        </w:rPr>
        <w:object w:dxaOrig="8734" w:dyaOrig="6300">
          <v:shape id="_x0000_i1039" type="#_x0000_t75" style="width:412.5pt;height:251.25pt" o:ole="">
            <v:imagedata r:id="rId62" o:title=""/>
          </v:shape>
          <o:OLEObject Type="Embed" ProgID="Prism8.Document" ShapeID="_x0000_i1039" DrawAspect="Content" ObjectID="_1813776701" r:id="rId63"/>
        </w:object>
      </w:r>
      <w:r w:rsidRPr="004C682A">
        <w:rPr>
          <w:sz w:val="26"/>
        </w:rPr>
        <w:object w:dxaOrig="8734" w:dyaOrig="6300">
          <v:shape id="_x0000_i1038" type="#_x0000_t75" style="width:409.5pt;height:277.5pt" o:ole="">
            <v:imagedata r:id="rId64" o:title=""/>
          </v:shape>
          <o:OLEObject Type="Embed" ProgID="Prism8.Document" ShapeID="_x0000_i1038" DrawAspect="Content" ObjectID="_1813776702" r:id="rId65"/>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41" type="#_x0000_t75" style="width:393pt;height:247.5pt" o:ole="">
            <v:imagedata r:id="rId66" o:title=""/>
          </v:shape>
          <o:OLEObject Type="Embed" ProgID="Prism8.Document" ShapeID="_x0000_i1041" DrawAspect="Content" ObjectID="_1813776703" r:id="rId67"/>
        </w:object>
      </w:r>
      <w:r w:rsidRPr="004C682A">
        <w:rPr>
          <w:sz w:val="26"/>
        </w:rPr>
        <w:object w:dxaOrig="8446" w:dyaOrig="6034">
          <v:shape id="_x0000_i1040" type="#_x0000_t75" style="width:390pt;height:272.25pt" o:ole="">
            <v:imagedata r:id="rId68" o:title=""/>
          </v:shape>
          <o:OLEObject Type="Embed" ProgID="Prism8.Document" ShapeID="_x0000_i1040" DrawAspect="Content" ObjectID="_1813776704" r:id="rId69"/>
        </w:object>
      </w:r>
    </w:p>
    <w:p w:rsidR="000C6316" w:rsidRPr="004C682A" w:rsidRDefault="000C6316" w:rsidP="009D02B1">
      <w:pPr>
        <w:spacing w:before="100" w:beforeAutospacing="1" w:after="0" w:line="480" w:lineRule="auto"/>
        <w:jc w:val="both"/>
        <w:rPr>
          <w:sz w:val="26"/>
        </w:rPr>
      </w:pPr>
      <w:r w:rsidRPr="004C682A">
        <w:rPr>
          <w:sz w:val="26"/>
        </w:rPr>
        <w:object w:dxaOrig="8503" w:dyaOrig="6034">
          <v:shape id="_x0000_i1043" type="#_x0000_t75" style="width:415.5pt;height:330.75pt" o:ole="">
            <v:imagedata r:id="rId70" o:title=""/>
          </v:shape>
          <o:OLEObject Type="Embed" ProgID="Prism8.Document" ShapeID="_x0000_i1043" DrawAspect="Content" ObjectID="_1813776705" r:id="rId71"/>
        </w:object>
      </w:r>
      <w:r w:rsidR="007E70D5" w:rsidRPr="004C682A">
        <w:rPr>
          <w:sz w:val="26"/>
        </w:rPr>
        <w:object w:dxaOrig="8842" w:dyaOrig="6034">
          <v:shape id="_x0000_i1044" type="#_x0000_t75" style="width:429.75pt;height:261pt" o:ole="">
            <v:imagedata r:id="rId72" o:title=""/>
          </v:shape>
          <o:OLEObject Type="Embed" ProgID="Prism8.Document" ShapeID="_x0000_i1044" DrawAspect="Content" ObjectID="_1813776706" r:id="rId73"/>
        </w:object>
      </w:r>
      <w:r w:rsidRPr="004C682A">
        <w:rPr>
          <w:sz w:val="26"/>
        </w:rPr>
        <w:object w:dxaOrig="8453" w:dyaOrig="6034">
          <v:shape id="_x0000_i1042" type="#_x0000_t75" style="width:393pt;height:246.75pt" o:ole="">
            <v:imagedata r:id="rId74" o:title=""/>
          </v:shape>
          <o:OLEObject Type="Embed" ProgID="Prism8.Document" ShapeID="_x0000_i1042" DrawAspect="Content" ObjectID="_1813776707" r:id="rId75"/>
        </w:object>
      </w:r>
    </w:p>
    <w:p w:rsidR="000C6316" w:rsidRPr="004C682A" w:rsidRDefault="007E70D5" w:rsidP="009D02B1">
      <w:pPr>
        <w:spacing w:before="100" w:beforeAutospacing="1" w:after="0" w:line="480" w:lineRule="auto"/>
        <w:jc w:val="both"/>
        <w:rPr>
          <w:sz w:val="26"/>
        </w:rPr>
      </w:pPr>
      <w:r w:rsidRPr="004C682A">
        <w:rPr>
          <w:sz w:val="26"/>
        </w:rPr>
        <w:object w:dxaOrig="8446" w:dyaOrig="6034">
          <v:shape id="_x0000_i1046" type="#_x0000_t75" style="width:411.75pt;height:285pt" o:ole="">
            <v:imagedata r:id="rId40" o:title=""/>
          </v:shape>
          <o:OLEObject Type="Embed" ProgID="Prism8.Document" ShapeID="_x0000_i1046" DrawAspect="Content" ObjectID="_1813776708" r:id="rId76"/>
        </w:object>
      </w:r>
      <w:r w:rsidRPr="004C682A">
        <w:rPr>
          <w:sz w:val="26"/>
        </w:rPr>
        <w:object w:dxaOrig="8623" w:dyaOrig="6034">
          <v:shape id="_x0000_i1045" type="#_x0000_t75" style="width:411.75pt;height:262.5pt" o:ole="">
            <v:imagedata r:id="rId77" o:title=""/>
          </v:shape>
          <o:OLEObject Type="Embed" ProgID="Prism8.Document" ShapeID="_x0000_i1045" DrawAspect="Content" ObjectID="_1813776709" r:id="rId78"/>
        </w:object>
      </w:r>
    </w:p>
    <w:p w:rsidR="007E70D5" w:rsidRPr="004C682A" w:rsidRDefault="007E70D5" w:rsidP="009D02B1">
      <w:pPr>
        <w:spacing w:before="100" w:beforeAutospacing="1" w:after="0" w:line="480" w:lineRule="auto"/>
        <w:jc w:val="both"/>
        <w:rPr>
          <w:sz w:val="26"/>
        </w:rPr>
      </w:pPr>
      <w:r w:rsidRPr="004C682A">
        <w:rPr>
          <w:sz w:val="26"/>
        </w:rPr>
        <w:object w:dxaOrig="8561" w:dyaOrig="6034">
          <v:shape id="_x0000_i1047" type="#_x0000_t75" style="width:413.25pt;height:248.25pt" o:ole="">
            <v:imagedata r:id="rId79" o:title=""/>
          </v:shape>
          <o:OLEObject Type="Embed" ProgID="Prism8.Document" ShapeID="_x0000_i1047" DrawAspect="Content" ObjectID="_1813776710" r:id="rId80"/>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48" type="#_x0000_t75" style="width:413.25pt;height:282pt" o:ole="">
            <v:imagedata r:id="rId81" o:title=""/>
          </v:shape>
          <o:OLEObject Type="Embed" ProgID="Prism8.Document" ShapeID="_x0000_i1048" DrawAspect="Content" ObjectID="_1813776711" r:id="rId82"/>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49" type="#_x0000_t75" style="width:411.75pt;height:277.5pt" o:ole="">
            <v:imagedata r:id="rId83" o:title=""/>
          </v:shape>
          <o:OLEObject Type="Embed" ProgID="Prism8.Document" ShapeID="_x0000_i1049" DrawAspect="Content" ObjectID="_1813776712" r:id="rId84"/>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50" type="#_x0000_t75" style="width:408pt;height:237.75pt" o:ole="">
            <v:imagedata r:id="rId85" o:title=""/>
          </v:shape>
          <o:OLEObject Type="Embed" ProgID="Prism8.Document" ShapeID="_x0000_i1050" DrawAspect="Content" ObjectID="_1813776713" r:id="rId86"/>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v:shape id="_x0000_i1051" type="#_x0000_t75" style="width:420pt;height:276pt" o:ole="">
            <v:imagedata r:id="rId87" o:title=""/>
          </v:shape>
          <o:OLEObject Type="Embed" ProgID="Prism8.Document" ShapeID="_x0000_i1051" DrawAspect="Content" ObjectID="_1813776714" r:id="rId88"/>
        </w:object>
      </w:r>
    </w:p>
    <w:p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w:t>
      </w:r>
      <w:proofErr w:type="gramStart"/>
      <w:r w:rsidRPr="004C682A">
        <w:rPr>
          <w:color w:val="000000" w:themeColor="text1"/>
          <w:sz w:val="24"/>
          <w:szCs w:val="26"/>
        </w:rPr>
        <w:t>, indicating</w:t>
      </w:r>
      <w:proofErr w:type="gramEnd"/>
      <w:r w:rsidRPr="004C682A">
        <w:rPr>
          <w:color w:val="000000" w:themeColor="text1"/>
          <w:sz w:val="24"/>
          <w:szCs w:val="26"/>
        </w:rPr>
        <w:t xml:space="preserve"> lesser degrees of mucosal damage. No ulcer data were recorded for Group 1.</w:t>
      </w: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Red blood cell (RBC) counts showed notable stability across the groups, ranging from 5.00 × 10¹²/L to 6.00 × 10¹²/L. Groups 1 </w:t>
      </w:r>
      <w:proofErr w:type="gramStart"/>
      <w:r w:rsidRPr="004C682A">
        <w:rPr>
          <w:rFonts w:eastAsia="Times New Roman"/>
          <w:color w:val="000000" w:themeColor="text1"/>
          <w:sz w:val="24"/>
          <w:szCs w:val="26"/>
        </w:rPr>
        <w:t>is</w:t>
      </w:r>
      <w:proofErr w:type="gramEnd"/>
      <w:r w:rsidRPr="004C682A">
        <w:rPr>
          <w:rFonts w:eastAsia="Times New Roman"/>
          <w:color w:val="000000" w:themeColor="text1"/>
          <w:sz w:val="24"/>
          <w:szCs w:val="26"/>
        </w:rPr>
        <w:t xml:space="preserve">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rsidTr="004C6FDE">
        <w:trPr>
          <w:trHeight w:val="900"/>
          <w:jc w:val="center"/>
        </w:trPr>
        <w:tc>
          <w:tcPr>
            <w:tcW w:w="552" w:type="dxa"/>
            <w:tcBorders>
              <w:top w:val="single" w:sz="4" w:space="0" w:color="auto"/>
              <w:bottom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rsidTr="004C6FDE">
        <w:trPr>
          <w:trHeight w:val="97"/>
          <w:jc w:val="center"/>
        </w:trPr>
        <w:tc>
          <w:tcPr>
            <w:tcW w:w="55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rsidTr="004C6FDE">
        <w:trPr>
          <w:trHeight w:val="313"/>
          <w:jc w:val="center"/>
        </w:trPr>
        <w:tc>
          <w:tcPr>
            <w:tcW w:w="55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rsidR="003651E4" w:rsidRPr="004C682A" w:rsidRDefault="003651E4" w:rsidP="003651E4">
      <w:pPr>
        <w:spacing w:after="0" w:line="480" w:lineRule="auto"/>
        <w:rPr>
          <w:b/>
          <w:color w:val="000000" w:themeColor="text1"/>
          <w:sz w:val="24"/>
          <w:szCs w:val="26"/>
        </w:rPr>
      </w:pPr>
    </w:p>
    <w:p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rsidR="003651E4" w:rsidRPr="004C682A" w:rsidRDefault="003651E4">
      <w:pPr>
        <w:rPr>
          <w:color w:val="000000" w:themeColor="text1"/>
          <w:sz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A357D4" w:rsidRDefault="00A357D4"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Pr="004C682A" w:rsidRDefault="00A432AA" w:rsidP="00552A1D">
      <w:pPr>
        <w:rPr>
          <w:sz w:val="26"/>
        </w:rPr>
      </w:pPr>
    </w:p>
    <w:p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r w:rsidRPr="004C682A">
        <w:rPr>
          <w:rStyle w:val="Emphasis"/>
          <w:color w:val="000000" w:themeColor="text1"/>
          <w:szCs w:val="26"/>
        </w:rPr>
        <w:t>Sida acuta</w:t>
      </w:r>
      <w:r w:rsidRPr="004C682A">
        <w:rPr>
          <w:color w:val="000000" w:themeColor="text1"/>
          <w:szCs w:val="26"/>
        </w:rPr>
        <w:t xml:space="preserve"> extracts, with results demonstrating both consistency and reinforcement of earlier findings reported in similar research.</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proofErr w:type="gramStart"/>
      <w:r w:rsidRPr="004C682A">
        <w:rPr>
          <w:rFonts w:eastAsia="Times New Roman"/>
          <w:bCs/>
          <w:color w:val="000000" w:themeColor="text1"/>
          <w:sz w:val="24"/>
          <w:szCs w:val="26"/>
        </w:rPr>
        <w:t>Saponins was</w:t>
      </w:r>
      <w:proofErr w:type="gramEnd"/>
      <w:r w:rsidRPr="004C682A">
        <w:rPr>
          <w:rFonts w:eastAsia="Times New Roman"/>
          <w:bCs/>
          <w:color w:val="000000" w:themeColor="text1"/>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Tannins </w:t>
      </w:r>
      <w:proofErr w:type="gramStart"/>
      <w:r w:rsidRPr="004C682A">
        <w:rPr>
          <w:rFonts w:eastAsia="Times New Roman"/>
          <w:bCs/>
          <w:color w:val="000000" w:themeColor="text1"/>
          <w:sz w:val="24"/>
          <w:szCs w:val="26"/>
        </w:rPr>
        <w:t>was</w:t>
      </w:r>
      <w:proofErr w:type="gramEnd"/>
      <w:r w:rsidRPr="004C682A">
        <w:rPr>
          <w:rFonts w:eastAsia="Times New Roman"/>
          <w:bCs/>
          <w:color w:val="000000" w:themeColor="text1"/>
          <w:sz w:val="24"/>
          <w:szCs w:val="26"/>
        </w:rPr>
        <w:t xml:space="preserve"> found to be present in the Sample. Tannins are a class of astringent, polyphenol biomolecules that binds to and precipitate proteins and various other organic compounds including amino acids and alkaloids (Akange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Flavonoid was found to be presence in the sample respectively. Flavonoids are powerful antioxidants with anti-inflammatory and immune system benefits (kimar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r w:rsidRPr="004C682A">
        <w:rPr>
          <w:rStyle w:val="Emphasis"/>
          <w:color w:val="000000" w:themeColor="text1"/>
          <w:sz w:val="24"/>
          <w:szCs w:val="26"/>
        </w:rPr>
        <w:t>Sida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r w:rsidR="00E13104" w:rsidRPr="004C682A">
        <w:rPr>
          <w:rStyle w:val="Emphasis"/>
          <w:color w:val="000000" w:themeColor="text1"/>
          <w:sz w:val="24"/>
          <w:szCs w:val="26"/>
        </w:rPr>
        <w:t>Sida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w:t>
      </w:r>
      <w:proofErr w:type="gramStart"/>
      <w:r w:rsidRPr="004C682A">
        <w:rPr>
          <w:color w:val="000000" w:themeColor="text1"/>
          <w:sz w:val="24"/>
          <w:szCs w:val="26"/>
        </w:rPr>
        <w:t>exhibited</w:t>
      </w:r>
      <w:proofErr w:type="gramEnd"/>
      <w:r w:rsidRPr="004C682A">
        <w:rPr>
          <w:color w:val="000000" w:themeColor="text1"/>
          <w:sz w:val="24"/>
          <w:szCs w:val="26"/>
        </w:rPr>
        <w:t xml:space="preserve">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r w:rsidR="00E13104" w:rsidRPr="004C682A">
        <w:rPr>
          <w:rStyle w:val="Emphasis"/>
          <w:color w:val="000000" w:themeColor="text1"/>
          <w:sz w:val="24"/>
          <w:szCs w:val="26"/>
        </w:rPr>
        <w:t>Sida acuta</w:t>
      </w:r>
      <w:r w:rsidRPr="004C682A">
        <w:rPr>
          <w:color w:val="000000" w:themeColor="text1"/>
          <w:sz w:val="24"/>
          <w:szCs w:val="26"/>
        </w:rPr>
        <w:t xml:space="preserve">, highlights the potential of </w:t>
      </w:r>
      <w:r w:rsidRPr="004C682A">
        <w:rPr>
          <w:rStyle w:val="Emphasis"/>
          <w:color w:val="000000" w:themeColor="text1"/>
          <w:sz w:val="24"/>
          <w:szCs w:val="26"/>
        </w:rPr>
        <w:t>Sida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r w:rsidRPr="004C682A">
        <w:rPr>
          <w:rStyle w:val="Emphasis"/>
          <w:color w:val="000000" w:themeColor="text1"/>
          <w:sz w:val="24"/>
          <w:szCs w:val="26"/>
        </w:rPr>
        <w:t>Sida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r w:rsidR="00296AE7" w:rsidRPr="004C682A">
        <w:rPr>
          <w:rFonts w:eastAsia="Times New Roman"/>
          <w:i/>
          <w:color w:val="000000" w:themeColor="text1"/>
          <w:sz w:val="24"/>
          <w:szCs w:val="26"/>
        </w:rPr>
        <w:t>Sida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r w:rsidRPr="004C682A">
        <w:rPr>
          <w:rStyle w:val="Emphasis"/>
          <w:color w:val="000000" w:themeColor="text1"/>
          <w:sz w:val="24"/>
          <w:szCs w:val="26"/>
        </w:rPr>
        <w:t>Sida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a promising supplement in both animal feed and human diets.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 xml:space="preserve">lower at 27.52%. High fibre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r w:rsidR="007A63E1" w:rsidRPr="004C682A">
        <w:rPr>
          <w:rFonts w:eastAsia="Times New Roman"/>
          <w:i/>
          <w:iCs/>
          <w:color w:val="000000" w:themeColor="text1"/>
          <w:sz w:val="24"/>
          <w:szCs w:val="26"/>
        </w:rPr>
        <w:t>Sida acuta’s</w:t>
      </w:r>
      <w:r w:rsidR="007A63E1" w:rsidRPr="004C682A">
        <w:rPr>
          <w:rFonts w:eastAsia="Times New Roman"/>
          <w:color w:val="000000" w:themeColor="text1"/>
          <w:sz w:val="24"/>
          <w:szCs w:val="26"/>
        </w:rPr>
        <w:t xml:space="preserve"> use in promoting gastrointestinal health and satiety in both humans and animals.</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sidRPr="004C682A">
        <w:rPr>
          <w:rFonts w:eastAsia="Times New Roman"/>
          <w:color w:val="000000" w:themeColor="text1"/>
          <w:sz w:val="24"/>
          <w:szCs w:val="26"/>
        </w:rPr>
        <w:lastRenderedPageBreak/>
        <w:t xml:space="preserve">of Owoeye and Salami (2024), who found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supports hematopoiesis and may help manage conditions like anemia at appropriate doses.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nutritional and medicinal contexts.</w:t>
      </w:r>
    </w:p>
    <w:p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rsidR="00296AE7" w:rsidRPr="004C682A" w:rsidRDefault="00296AE7"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Default="00D427CB"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Pr="004C682A" w:rsidRDefault="00A432AA" w:rsidP="00296AE7">
      <w:pPr>
        <w:spacing w:after="0" w:line="480" w:lineRule="auto"/>
        <w:rPr>
          <w:rFonts w:eastAsia="Times New Roman"/>
          <w:color w:val="000000" w:themeColor="text1"/>
          <w:sz w:val="24"/>
          <w:szCs w:val="26"/>
        </w:rPr>
      </w:pPr>
    </w:p>
    <w:p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r w:rsidRPr="004C682A">
        <w:rPr>
          <w:rStyle w:val="Emphasis"/>
          <w:color w:val="000000" w:themeColor="text1"/>
          <w:szCs w:val="26"/>
        </w:rPr>
        <w:t>Sida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r w:rsidRPr="004C682A">
        <w:rPr>
          <w:rStyle w:val="Emphasis"/>
          <w:color w:val="000000" w:themeColor="text1"/>
          <w:szCs w:val="26"/>
        </w:rPr>
        <w:t>Sida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 xml:space="preserve">weight </w:t>
      </w:r>
      <w:proofErr w:type="gramStart"/>
      <w:r w:rsidR="00A13BB1" w:rsidRPr="004C682A">
        <w:rPr>
          <w:color w:val="000000" w:themeColor="text1"/>
          <w:szCs w:val="26"/>
        </w:rPr>
        <w:t>gain</w:t>
      </w:r>
      <w:proofErr w:type="gramEnd"/>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r w:rsidRPr="004C682A">
        <w:rPr>
          <w:rStyle w:val="Emphasis"/>
          <w:color w:val="000000" w:themeColor="text1"/>
          <w:szCs w:val="26"/>
        </w:rPr>
        <w:t>Sida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r w:rsidRPr="004C682A">
        <w:rPr>
          <w:rStyle w:val="Emphasis"/>
          <w:color w:val="000000" w:themeColor="text1"/>
          <w:szCs w:val="26"/>
        </w:rPr>
        <w:t>Sida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r w:rsidRPr="004C682A">
        <w:rPr>
          <w:rStyle w:val="Emphasis"/>
          <w:color w:val="000000" w:themeColor="text1"/>
          <w:szCs w:val="26"/>
        </w:rPr>
        <w:t>Sida acuta</w:t>
      </w:r>
      <w:r w:rsidRPr="004C682A">
        <w:rPr>
          <w:color w:val="000000" w:themeColor="text1"/>
          <w:szCs w:val="26"/>
        </w:rPr>
        <w:t xml:space="preserve"> (Fe, Cu, Zn, K, Mg, </w:t>
      </w:r>
      <w:proofErr w:type="gramStart"/>
      <w:r w:rsidRPr="004C682A">
        <w:rPr>
          <w:color w:val="000000" w:themeColor="text1"/>
          <w:szCs w:val="26"/>
        </w:rPr>
        <w:t>Ca</w:t>
      </w:r>
      <w:proofErr w:type="gramEnd"/>
      <w:r w:rsidRPr="004C682A">
        <w:rPr>
          <w:color w:val="000000" w:themeColor="text1"/>
          <w:szCs w:val="26"/>
        </w:rPr>
        <w:t xml:space="preserve">) further adds to its nutritional value, supporting metabolic functions, hematopoiesis, and cardiovascular health. </w:t>
      </w:r>
    </w:p>
    <w:p w:rsidR="00A432AA" w:rsidRDefault="00A432AA" w:rsidP="00A13BB1">
      <w:pPr>
        <w:pStyle w:val="NormalWeb"/>
        <w:spacing w:line="480" w:lineRule="auto"/>
        <w:jc w:val="both"/>
        <w:rPr>
          <w:b/>
          <w:color w:val="000000" w:themeColor="text1"/>
          <w:szCs w:val="26"/>
        </w:rPr>
      </w:pPr>
    </w:p>
    <w:p w:rsidR="00A432AA" w:rsidRDefault="00A432AA" w:rsidP="00A13BB1">
      <w:pPr>
        <w:pStyle w:val="NormalWeb"/>
        <w:spacing w:line="480" w:lineRule="auto"/>
        <w:jc w:val="both"/>
        <w:rPr>
          <w:b/>
          <w:color w:val="000000" w:themeColor="text1"/>
          <w:szCs w:val="26"/>
        </w:rPr>
      </w:pPr>
    </w:p>
    <w:p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r w:rsidRPr="004C682A">
        <w:rPr>
          <w:rStyle w:val="Emphasis"/>
          <w:color w:val="000000" w:themeColor="text1"/>
        </w:rPr>
        <w:t>Sida acuta</w:t>
      </w:r>
      <w:r w:rsidRPr="004C682A">
        <w:rPr>
          <w:color w:val="000000" w:themeColor="text1"/>
        </w:rPr>
        <w:t>, the following recommendations are made to guide future research efforts: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r w:rsidRPr="004C682A">
        <w:rPr>
          <w:rStyle w:val="Emphasis"/>
          <w:color w:val="000000" w:themeColor="text1"/>
        </w:rPr>
        <w:t>Sida acuta</w:t>
      </w:r>
      <w:r w:rsidRPr="004C682A">
        <w:rPr>
          <w:color w:val="000000" w:themeColor="text1"/>
        </w:rPr>
        <w:t xml:space="preserve"> in treating conditions such as anemia and nutritional deficiencies in humans.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Isolate and Characterize Active Componds</w:t>
      </w:r>
    </w:p>
    <w:p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r w:rsidRPr="004C682A">
        <w:rPr>
          <w:rStyle w:val="Emphasis"/>
          <w:color w:val="000000" w:themeColor="text1"/>
        </w:rPr>
        <w:t>Sida acuta</w:t>
      </w:r>
      <w:r w:rsidR="00A432AA">
        <w:rPr>
          <w:color w:val="000000" w:themeColor="text1"/>
        </w:rPr>
        <w:t>.</w:t>
      </w:r>
    </w:p>
    <w:p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r w:rsidRPr="004C682A">
        <w:rPr>
          <w:rStyle w:val="Emphasis"/>
          <w:color w:val="000000" w:themeColor="text1"/>
        </w:rPr>
        <w:t>Sida acuta</w:t>
      </w:r>
      <w:r w:rsidRPr="004C682A">
        <w:rPr>
          <w:color w:val="000000" w:themeColor="text1"/>
        </w:rPr>
        <w:t xml:space="preserve"> extract, particularly at higher doses. This will help define its safety margin and therapeutic window.</w:t>
      </w:r>
    </w:p>
    <w:p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r w:rsidRPr="004C682A">
        <w:rPr>
          <w:rStyle w:val="Emphasis"/>
          <w:color w:val="000000" w:themeColor="text1"/>
        </w:rPr>
        <w:t>Sida acuta</w:t>
      </w:r>
      <w:r w:rsidRPr="004C682A">
        <w:rPr>
          <w:color w:val="000000" w:themeColor="text1"/>
        </w:rPr>
        <w:t xml:space="preserve"> and other medicinal plants or conventional pharmaceuticals. This could broaden its application in integrated medicine.</w:t>
      </w:r>
    </w:p>
    <w:p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r w:rsidRPr="004C682A">
        <w:rPr>
          <w:rStyle w:val="Emphasis"/>
          <w:color w:val="000000" w:themeColor="text1"/>
        </w:rPr>
        <w:t>Sida acuta</w:t>
      </w:r>
      <w:r w:rsidRPr="004C682A">
        <w:rPr>
          <w:color w:val="000000" w:themeColor="text1"/>
        </w:rPr>
        <w:t xml:space="preserve"> and its suitability as a functional food or supplement.</w:t>
      </w:r>
    </w:p>
    <w:p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r w:rsidRPr="004C682A">
        <w:rPr>
          <w:rStyle w:val="Emphasis"/>
          <w:color w:val="000000" w:themeColor="text1"/>
        </w:rPr>
        <w:t>Sida acuta</w:t>
      </w:r>
      <w:r w:rsidRPr="004C682A">
        <w:rPr>
          <w:color w:val="000000" w:themeColor="text1"/>
        </w:rPr>
        <w:t>, and identify potential biomarkers of efficacy or toxicity.</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r w:rsidRPr="004C682A">
        <w:rPr>
          <w:rStyle w:val="Emphasis"/>
          <w:color w:val="000000" w:themeColor="text1"/>
        </w:rPr>
        <w:t>Sida acuta</w:t>
      </w:r>
      <w:r w:rsidRPr="004C682A">
        <w:rPr>
          <w:color w:val="000000" w:themeColor="text1"/>
        </w:rPr>
        <w:t>, support its safe application in traditional and modern medicine, and contribute to the development of novel plant-based interventions.</w:t>
      </w:r>
    </w:p>
    <w:p w:rsidR="00CE0931" w:rsidRPr="004C682A" w:rsidRDefault="00CE0931" w:rsidP="005F3A20">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Adegboye, M. F., Akinpelu, D. A., &amp; Okoh, A. I. (2021). Antibacterial and antifungal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Antibacterial and antifungal activities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w:t>
      </w:r>
      <w:proofErr w:type="gramStart"/>
      <w:r w:rsidRPr="004C682A">
        <w:rPr>
          <w:color w:val="000000" w:themeColor="text1"/>
          <w:szCs w:val="26"/>
        </w:rPr>
        <w:t xml:space="preserve">Mineral composition and nutritional evaluation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Adegboye, M. F., Oladipo, J. O., &amp; Oloyede, F. A. (2021).</w:t>
      </w:r>
      <w:proofErr w:type="gramEnd"/>
      <w:r w:rsidRPr="004C682A">
        <w:rPr>
          <w:color w:val="000000" w:themeColor="text1"/>
          <w:szCs w:val="26"/>
        </w:rPr>
        <w:t xml:space="preserve"> Antibacterial activity of </w:t>
      </w:r>
      <w:r w:rsidRPr="004C682A">
        <w:rPr>
          <w:rStyle w:val="Emphasis"/>
          <w:color w:val="000000" w:themeColor="text1"/>
          <w:szCs w:val="26"/>
        </w:rPr>
        <w:t>Sida acuta</w:t>
      </w:r>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Adeniyi, S., Orjiekwe, C., Ehiagbonare, J. and Arimah, B. (2010).</w:t>
      </w:r>
      <w:proofErr w:type="gramEnd"/>
      <w:r w:rsidRPr="004C682A">
        <w:rPr>
          <w:color w:val="000000" w:themeColor="text1"/>
          <w:sz w:val="24"/>
          <w:szCs w:val="26"/>
        </w:rPr>
        <w:t xml:space="preserve"> </w:t>
      </w:r>
      <w:proofErr w:type="gramStart"/>
      <w:r w:rsidRPr="004C682A">
        <w:rPr>
          <w:color w:val="000000" w:themeColor="text1"/>
          <w:sz w:val="24"/>
          <w:szCs w:val="26"/>
        </w:rPr>
        <w:t>Preliminary phytochemical analysis and insecticidal activity of ethanolic extracts of four tropical plants (</w:t>
      </w:r>
      <w:r w:rsidRPr="004C682A">
        <w:rPr>
          <w:i/>
          <w:color w:val="000000" w:themeColor="text1"/>
          <w:sz w:val="24"/>
          <w:szCs w:val="26"/>
        </w:rPr>
        <w:t>Vernonia amygdalina, Sida acuta, Ocimum gratissimum</w:t>
      </w:r>
      <w:r w:rsidRPr="004C682A">
        <w:rPr>
          <w:color w:val="000000" w:themeColor="text1"/>
          <w:sz w:val="24"/>
          <w:szCs w:val="26"/>
        </w:rPr>
        <w:t xml:space="preserve"> </w:t>
      </w:r>
      <w:r w:rsidRPr="004C682A">
        <w:rPr>
          <w:i/>
          <w:color w:val="000000" w:themeColor="text1"/>
          <w:sz w:val="24"/>
          <w:szCs w:val="26"/>
        </w:rPr>
        <w:t>and Telfaria occidentalis</w:t>
      </w:r>
      <w:r w:rsidRPr="004C682A">
        <w:rPr>
          <w:color w:val="000000" w:themeColor="text1"/>
          <w:sz w:val="24"/>
          <w:szCs w:val="26"/>
        </w:rPr>
        <w:t>) against beans weevil (</w:t>
      </w:r>
      <w:r w:rsidRPr="004C682A">
        <w:rPr>
          <w:i/>
          <w:color w:val="000000" w:themeColor="text1"/>
          <w:sz w:val="24"/>
          <w:szCs w:val="26"/>
        </w:rPr>
        <w:t>Acanthscelides obtectus</w:t>
      </w:r>
      <w:r w:rsidRPr="004C682A">
        <w:rPr>
          <w:color w:val="000000" w:themeColor="text1"/>
          <w:sz w:val="24"/>
          <w:szCs w:val="26"/>
        </w:rPr>
        <w:t>).</w:t>
      </w:r>
      <w:proofErr w:type="gramEnd"/>
      <w:r w:rsidRPr="004C682A">
        <w:rPr>
          <w:color w:val="000000" w:themeColor="text1"/>
          <w:sz w:val="24"/>
          <w:szCs w:val="26"/>
        </w:rPr>
        <w:t xml:space="preserve"> </w:t>
      </w:r>
      <w:r w:rsidRPr="004C682A">
        <w:rPr>
          <w:i/>
          <w:color w:val="000000" w:themeColor="text1"/>
          <w:sz w:val="24"/>
          <w:szCs w:val="26"/>
        </w:rPr>
        <w:t>Int. J. Phys. Sci.,</w:t>
      </w:r>
      <w:r w:rsidRPr="004C682A">
        <w:rPr>
          <w:color w:val="000000" w:themeColor="text1"/>
          <w:sz w:val="24"/>
          <w:szCs w:val="26"/>
        </w:rPr>
        <w:t xml:space="preserve"> 5(6):753-762.</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lastRenderedPageBreak/>
        <w:t>Adepoju, F. G., Tota-Bolarinwa, B. T., Abikoye, P. O., Okeke, G. O., &amp; Alafe, H. S.</w:t>
      </w:r>
      <w:r w:rsidRPr="004C682A">
        <w:rPr>
          <w:rFonts w:eastAsia="Times New Roman"/>
          <w:color w:val="000000" w:themeColor="text1"/>
          <w:sz w:val="24"/>
          <w:szCs w:val="26"/>
        </w:rPr>
        <w:t xml:space="preserve"> (2023). </w:t>
      </w:r>
      <w:proofErr w:type="gramStart"/>
      <w:r w:rsidRPr="004C682A">
        <w:rPr>
          <w:rFonts w:eastAsia="Times New Roman"/>
          <w:color w:val="000000" w:themeColor="text1"/>
          <w:sz w:val="24"/>
          <w:szCs w:val="26"/>
        </w:rPr>
        <w:t>Clinical and demographic review of corneal ulcers in University of Ilorin Teaching Hospital.</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Agréus L, Hellström PM, Talley NJ. (2016). </w:t>
      </w:r>
      <w:proofErr w:type="gramStart"/>
      <w:r w:rsidRPr="004C682A">
        <w:rPr>
          <w:color w:val="000000" w:themeColor="text1"/>
          <w:sz w:val="24"/>
          <w:szCs w:val="26"/>
        </w:rPr>
        <w:t>Towards</w:t>
      </w:r>
      <w:proofErr w:type="gramEnd"/>
      <w:r w:rsidRPr="004C682A">
        <w:rPr>
          <w:color w:val="000000" w:themeColor="text1"/>
          <w:sz w:val="24"/>
          <w:szCs w:val="26"/>
        </w:rPr>
        <w:t xml:space="preserve"> a healthy stomach? Helicobacter pylori prevalence has dramatically decreased over 23 years in adults in a Swedish community. </w:t>
      </w:r>
      <w:proofErr w:type="gramStart"/>
      <w:r w:rsidRPr="004C682A">
        <w:rPr>
          <w:i/>
          <w:color w:val="000000" w:themeColor="text1"/>
          <w:sz w:val="24"/>
          <w:szCs w:val="26"/>
        </w:rPr>
        <w:t>United European Gastroenterol.</w:t>
      </w:r>
      <w:proofErr w:type="gramEnd"/>
      <w:r w:rsidRPr="004C682A">
        <w:rPr>
          <w:color w:val="000000" w:themeColor="text1"/>
          <w:sz w:val="24"/>
          <w:szCs w:val="26"/>
        </w:rPr>
        <w:t xml:space="preserve"> 4:686-96.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Ajayi, T. O., Adebayo, O. A., &amp; Ojo, A. A. (2022).</w:t>
      </w:r>
      <w:proofErr w:type="gramEnd"/>
      <w:r w:rsidRPr="004C682A">
        <w:rPr>
          <w:color w:val="000000" w:themeColor="text1"/>
          <w:szCs w:val="26"/>
        </w:rPr>
        <w:t xml:space="preserve"> Toxicological evaluation of </w:t>
      </w:r>
      <w:r w:rsidRPr="004C682A">
        <w:rPr>
          <w:rStyle w:val="Emphasis"/>
          <w:color w:val="000000" w:themeColor="text1"/>
          <w:szCs w:val="26"/>
        </w:rPr>
        <w:t>Sida acuta</w:t>
      </w:r>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Akaneme, F.I. (2008) Identification and Preliminary Phytochemical Analysis of Herbs That Can Arrest Threatened Miscarriage in Orba and Nsukka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Akilandeswari, S., Senthamarai, R., Valarmathi, R., Shanthi, S., Prema, S., (2010).</w:t>
      </w:r>
      <w:proofErr w:type="gramEnd"/>
      <w:r w:rsidRPr="004C682A">
        <w:rPr>
          <w:color w:val="000000" w:themeColor="text1"/>
          <w:sz w:val="24"/>
          <w:szCs w:val="26"/>
        </w:rPr>
        <w:t xml:space="preserve"> </w:t>
      </w:r>
      <w:proofErr w:type="gramStart"/>
      <w:r w:rsidRPr="004C682A">
        <w:rPr>
          <w:color w:val="000000" w:themeColor="text1"/>
          <w:sz w:val="24"/>
          <w:szCs w:val="26"/>
        </w:rPr>
        <w:t>Screening of gastric antiulcer activity of Sida acuta Burm.</w:t>
      </w:r>
      <w:proofErr w:type="gramEnd"/>
      <w:r w:rsidRPr="004C682A">
        <w:rPr>
          <w:color w:val="000000" w:themeColor="text1"/>
          <w:sz w:val="24"/>
          <w:szCs w:val="26"/>
        </w:rPr>
        <w:t xml:space="preserve"> International Journal of Pharm Tech Research 2, 1644-1648.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Akinpelu, B. A., Odetunde, J. A., &amp; Adeyemi, F. O. (2021).</w:t>
      </w:r>
      <w:proofErr w:type="gramEnd"/>
      <w:r w:rsidRPr="004C682A">
        <w:rPr>
          <w:color w:val="000000" w:themeColor="text1"/>
          <w:szCs w:val="26"/>
        </w:rPr>
        <w:t xml:space="preserve"> Hypoglycemic effect of </w:t>
      </w:r>
      <w:r w:rsidRPr="004C682A">
        <w:rPr>
          <w:rStyle w:val="Emphasis"/>
          <w:color w:val="000000" w:themeColor="text1"/>
          <w:szCs w:val="26"/>
        </w:rPr>
        <w:t>Sida acuta</w:t>
      </w:r>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(2020).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The New England Journal of Medicine, 382(10), 982-992.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(2021).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New England Journal of Medicine, 376(24), 2367-2375.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Asha A, Farsana S. and Baiju EC.</w:t>
      </w:r>
      <w:proofErr w:type="gramEnd"/>
      <w:r w:rsidRPr="004C682A">
        <w:rPr>
          <w:color w:val="000000" w:themeColor="text1"/>
          <w:sz w:val="24"/>
          <w:szCs w:val="26"/>
        </w:rPr>
        <w:t xml:space="preserve"> (2018). </w:t>
      </w:r>
      <w:proofErr w:type="gramStart"/>
      <w:r w:rsidRPr="004C682A">
        <w:rPr>
          <w:color w:val="000000" w:themeColor="text1"/>
          <w:sz w:val="24"/>
          <w:szCs w:val="26"/>
        </w:rPr>
        <w:t>Phytochemical</w:t>
      </w:r>
      <w:proofErr w:type="gramEnd"/>
      <w:r w:rsidRPr="004C682A">
        <w:rPr>
          <w:color w:val="000000" w:themeColor="text1"/>
          <w:sz w:val="24"/>
          <w:szCs w:val="26"/>
        </w:rPr>
        <w:t xml:space="preserve"> profiling and antibacterial activity of selected Sida species against common human pathogenic bacteria: An in vitro study. </w:t>
      </w:r>
      <w:proofErr w:type="gramStart"/>
      <w:r w:rsidRPr="004C682A">
        <w:rPr>
          <w:i/>
          <w:color w:val="000000" w:themeColor="text1"/>
          <w:sz w:val="24"/>
          <w:szCs w:val="26"/>
        </w:rPr>
        <w:t>Journal of Pharmacognosy and Phytochemistry.</w:t>
      </w:r>
      <w:proofErr w:type="gramEnd"/>
      <w:r w:rsidRPr="004C682A">
        <w:rPr>
          <w:color w:val="000000" w:themeColor="text1"/>
          <w:sz w:val="24"/>
          <w:szCs w:val="26"/>
        </w:rPr>
        <w:t xml:space="preserve"> 7(3):1201-5.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w:t>
      </w:r>
      <w:proofErr w:type="gramStart"/>
      <w:r w:rsidRPr="004C682A">
        <w:rPr>
          <w:color w:val="000000" w:themeColor="text1"/>
          <w:sz w:val="24"/>
          <w:szCs w:val="26"/>
        </w:rPr>
        <w:t>Understanding the role of dressings in pressure ulcer prevention and management.</w:t>
      </w:r>
      <w:proofErr w:type="gramEnd"/>
      <w:r w:rsidRPr="004C682A">
        <w:rPr>
          <w:color w:val="000000" w:themeColor="text1"/>
          <w:sz w:val="24"/>
          <w:szCs w:val="26"/>
        </w:rPr>
        <w:t xml:space="preserve"> </w:t>
      </w:r>
      <w:proofErr w:type="gramStart"/>
      <w:r w:rsidRPr="004C682A">
        <w:rPr>
          <w:i/>
          <w:color w:val="000000" w:themeColor="text1"/>
          <w:sz w:val="24"/>
          <w:szCs w:val="26"/>
        </w:rPr>
        <w:t>British Journal of Community Nursing,</w:t>
      </w:r>
      <w:r w:rsidRPr="004C682A">
        <w:rPr>
          <w:color w:val="000000" w:themeColor="text1"/>
          <w:sz w:val="24"/>
          <w:szCs w:val="26"/>
        </w:rPr>
        <w:t xml:space="preserve"> 24(6), S6-S10.</w:t>
      </w:r>
      <w:proofErr w:type="gramEnd"/>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(2022). Corneal ulcers.</w:t>
      </w:r>
      <w:proofErr w:type="gramEnd"/>
      <w:r w:rsidRPr="004C682A">
        <w:rPr>
          <w:rFonts w:eastAsia="Times New Roman"/>
          <w:color w:val="000000" w:themeColor="text1"/>
          <w:sz w:val="24"/>
          <w:szCs w:val="26"/>
        </w:rPr>
        <w:t xml:space="preserve"> Retrieved from </w:t>
      </w:r>
      <w:hyperlink r:id="rId89" w:tgtFrame="_blank" w:history="1">
        <w:r w:rsidRPr="004C682A">
          <w:rPr>
            <w:rFonts w:eastAsia="Times New Roman"/>
            <w:color w:val="000000" w:themeColor="text1"/>
            <w:sz w:val="24"/>
            <w:szCs w:val="26"/>
            <w:bdr w:val="single" w:sz="2" w:space="0" w:color="E5E7EB" w:frame="1"/>
          </w:rPr>
          <w:t>https://www1.racgp.org.au/ajgp/2022/november/corneal-ulcers</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Baranoski, S., &amp; Ayello, E. A. (2020).</w:t>
      </w:r>
      <w:proofErr w:type="gramEnd"/>
      <w:r w:rsidRPr="004C682A">
        <w:rPr>
          <w:color w:val="000000" w:themeColor="text1"/>
          <w:sz w:val="24"/>
          <w:szCs w:val="26"/>
        </w:rPr>
        <w:t xml:space="preserve"> Wound care essentials: Practice principles. </w:t>
      </w:r>
      <w:proofErr w:type="gramStart"/>
      <w:r w:rsidRPr="004C682A">
        <w:rPr>
          <w:color w:val="000000" w:themeColor="text1"/>
          <w:sz w:val="24"/>
          <w:szCs w:val="26"/>
        </w:rPr>
        <w:t>Lippincott Williams &amp; Wilkins.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Bella S, Luzzati R, Mearelli F, Papa G, Spazzapan L, Nunnari A, et al. (2024-06-01). "Antiinfective management of infected skin ulcers" (https://www.ncbi.nlm.nih.gov/pmc/articles/PM Specific typ See also References C11142418</w:t>
      </w:r>
      <w:proofErr w:type="gramStart"/>
      <w:r w:rsidRPr="004C682A">
        <w:rPr>
          <w:color w:val="000000" w:themeColor="text1"/>
          <w:sz w:val="24"/>
          <w:szCs w:val="26"/>
        </w:rPr>
        <w:t>) .</w:t>
      </w:r>
      <w:proofErr w:type="gramEnd"/>
      <w:r w:rsidRPr="004C682A">
        <w:rPr>
          <w:color w:val="000000" w:themeColor="text1"/>
          <w:sz w:val="24"/>
          <w:szCs w:val="26"/>
        </w:rPr>
        <w:t xml:space="preserve"> </w:t>
      </w:r>
      <w:proofErr w:type="gramStart"/>
      <w:r w:rsidRPr="004C682A">
        <w:rPr>
          <w:color w:val="000000" w:themeColor="text1"/>
          <w:sz w:val="24"/>
          <w:szCs w:val="26"/>
        </w:rPr>
        <w:t>Le Infezioni in Medicina.</w:t>
      </w:r>
      <w:proofErr w:type="gramEnd"/>
      <w:r w:rsidRPr="004C682A">
        <w:rPr>
          <w:color w:val="000000" w:themeColor="text1"/>
          <w:sz w:val="24"/>
          <w:szCs w:val="26"/>
        </w:rPr>
        <w:t xml:space="preserve"> 32 (2): 138–147.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Bennett, R. N., &amp; Wallsgrove, R. M. (2019).</w:t>
      </w:r>
      <w:proofErr w:type="gramEnd"/>
      <w:r w:rsidRPr="004C682A">
        <w:rPr>
          <w:color w:val="000000" w:themeColor="text1"/>
          <w:szCs w:val="26"/>
        </w:rPr>
        <w:t xml:space="preserve"> Secondary metabolites in plant defense mechanisms. </w:t>
      </w:r>
      <w:r w:rsidRPr="004C682A">
        <w:rPr>
          <w:rStyle w:val="Emphasis"/>
          <w:color w:val="000000" w:themeColor="text1"/>
          <w:szCs w:val="26"/>
        </w:rPr>
        <w:t>New Phytologist, 146</w:t>
      </w:r>
      <w:r w:rsidRPr="004C682A">
        <w:rPr>
          <w:color w:val="000000" w:themeColor="text1"/>
          <w:szCs w:val="26"/>
        </w:rPr>
        <w:t>(2), 351-360.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Bergstrom, N., Braden, B. J., &amp; Laguzza, A. (2018).</w:t>
      </w:r>
      <w:proofErr w:type="gramEnd"/>
      <w:r w:rsidRPr="004C682A">
        <w:rPr>
          <w:color w:val="000000" w:themeColor="text1"/>
          <w:sz w:val="24"/>
          <w:szCs w:val="26"/>
        </w:rPr>
        <w:t xml:space="preserve"> </w:t>
      </w:r>
      <w:proofErr w:type="gramStart"/>
      <w:r w:rsidRPr="004C682A">
        <w:rPr>
          <w:color w:val="000000" w:themeColor="text1"/>
          <w:sz w:val="24"/>
          <w:szCs w:val="26"/>
        </w:rPr>
        <w:t>The Braden Scale for Predicting Pressure Sore Risk.</w:t>
      </w:r>
      <w:proofErr w:type="gramEnd"/>
      <w:r w:rsidRPr="004C682A">
        <w:rPr>
          <w:color w:val="000000" w:themeColor="text1"/>
          <w:sz w:val="24"/>
          <w:szCs w:val="26"/>
        </w:rPr>
        <w:t xml:space="preserve"> </w:t>
      </w:r>
      <w:proofErr w:type="gramStart"/>
      <w:r w:rsidRPr="004C682A">
        <w:rPr>
          <w:color w:val="000000" w:themeColor="text1"/>
          <w:sz w:val="24"/>
          <w:szCs w:val="26"/>
        </w:rPr>
        <w:t>Nursing Research, 41(2), 77-84.</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Bjarnsholt, T., Kirketerp-Møller, K., Jensen, P. Ø., Madsen, K. G., Phipps, R., Krogfelt, K</w:t>
      </w:r>
      <w:proofErr w:type="gramStart"/>
      <w:r w:rsidRPr="004C682A">
        <w:rPr>
          <w:color w:val="000000" w:themeColor="text1"/>
          <w:sz w:val="24"/>
          <w:szCs w:val="26"/>
        </w:rPr>
        <w:t>., ...</w:t>
      </w:r>
      <w:proofErr w:type="gramEnd"/>
      <w:r w:rsidRPr="004C682A">
        <w:rPr>
          <w:color w:val="000000" w:themeColor="text1"/>
          <w:sz w:val="24"/>
          <w:szCs w:val="26"/>
        </w:rPr>
        <w:t xml:space="preserve"> &amp; Høiby, N. (2008). Why chronic wounds will not heal: A novel hypothesis. Wound Repair and Regeneration, 16(1), 2-10.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Boateng, J. S., &amp; Catanzano, O. (2015).</w:t>
      </w:r>
      <w:proofErr w:type="gramEnd"/>
      <w:r w:rsidRPr="004C682A">
        <w:rPr>
          <w:color w:val="000000" w:themeColor="text1"/>
          <w:sz w:val="24"/>
          <w:szCs w:val="26"/>
        </w:rPr>
        <w:t xml:space="preserve"> Advanced therapeutic dressings for effective wound healing—a review. Journal of Pharmaceutical Sciences, 104(11), 3653-3680.</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Chen J, Falla TJ, Liu H, et al. Development of protegrins for the treatment and prevention of oral mucositis: structure-activity relationships of synthetic protegrin analogues. Biopolymers 2000; 55: 88–98.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Conte, M. S., Bradbury, A. W., Kolh, P., White, J. V., Dick, F., Fitridge, R., ... &amp; Mills, J. L. (2019). </w:t>
      </w:r>
      <w:proofErr w:type="gramStart"/>
      <w:r w:rsidRPr="004C682A">
        <w:rPr>
          <w:color w:val="000000" w:themeColor="text1"/>
          <w:sz w:val="24"/>
          <w:szCs w:val="26"/>
        </w:rPr>
        <w:t>Global vascular guidelines on chronic limb-threatening ischemia.</w:t>
      </w:r>
      <w:proofErr w:type="gramEnd"/>
      <w:r w:rsidRPr="004C682A">
        <w:rPr>
          <w:color w:val="000000" w:themeColor="text1"/>
          <w:sz w:val="24"/>
          <w:szCs w:val="26"/>
        </w:rPr>
        <w:t xml:space="preserve"> </w:t>
      </w:r>
      <w:proofErr w:type="gramStart"/>
      <w:r w:rsidRPr="004C682A">
        <w:rPr>
          <w:color w:val="000000" w:themeColor="text1"/>
          <w:sz w:val="24"/>
          <w:szCs w:val="26"/>
        </w:rPr>
        <w:t>European Journal of Vascular and Endovascular Surgery, 58(1), S1-S109.</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Crispian Scully and Rosemary Shotts (2000).</w:t>
      </w:r>
      <w:proofErr w:type="gramEnd"/>
      <w:r w:rsidRPr="004C682A">
        <w:rPr>
          <w:color w:val="000000" w:themeColor="text1"/>
          <w:sz w:val="24"/>
          <w:szCs w:val="26"/>
        </w:rPr>
        <w:t xml:space="preserve"> </w:t>
      </w:r>
      <w:proofErr w:type="gramStart"/>
      <w:r w:rsidRPr="004C682A">
        <w:rPr>
          <w:color w:val="000000" w:themeColor="text1"/>
          <w:sz w:val="24"/>
          <w:szCs w:val="26"/>
        </w:rPr>
        <w:t>Mouth ulcers and other causes of orofacial soreness and pain.</w:t>
      </w:r>
      <w:proofErr w:type="gramEnd"/>
      <w:r w:rsidRPr="004C682A">
        <w:rPr>
          <w:color w:val="000000" w:themeColor="text1"/>
          <w:sz w:val="24"/>
          <w:szCs w:val="26"/>
        </w:rPr>
        <w:t xml:space="preserve"> BMJ 321:162-165.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Daglia, M. (2017).</w:t>
      </w:r>
      <w:proofErr w:type="gramEnd"/>
      <w:r w:rsidRPr="004C682A">
        <w:rPr>
          <w:color w:val="000000" w:themeColor="text1"/>
          <w:szCs w:val="26"/>
        </w:rPr>
        <w:t xml:space="preserve"> </w:t>
      </w:r>
      <w:proofErr w:type="gramStart"/>
      <w:r w:rsidRPr="004C682A">
        <w:rPr>
          <w:color w:val="000000" w:themeColor="text1"/>
          <w:szCs w:val="26"/>
        </w:rPr>
        <w:t>Polyphenols as antimicrobial agents.</w:t>
      </w:r>
      <w:proofErr w:type="gramEnd"/>
      <w:r w:rsidRPr="004C682A">
        <w:rPr>
          <w:color w:val="000000" w:themeColor="text1"/>
          <w:szCs w:val="26"/>
        </w:rPr>
        <w:t xml:space="preserve"> </w:t>
      </w:r>
      <w:r w:rsidRPr="004C682A">
        <w:rPr>
          <w:rStyle w:val="Emphasis"/>
          <w:color w:val="000000" w:themeColor="text1"/>
          <w:szCs w:val="26"/>
        </w:rPr>
        <w:t>Current Opinion in Biotechnology, 23</w:t>
      </w:r>
      <w:r w:rsidRPr="004C682A">
        <w:rPr>
          <w:color w:val="000000" w:themeColor="text1"/>
          <w:szCs w:val="26"/>
        </w:rPr>
        <w:t>(2), 174-181.</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gramStart"/>
      <w:r w:rsidRPr="004C682A">
        <w:rPr>
          <w:color w:val="000000" w:themeColor="text1"/>
          <w:sz w:val="24"/>
          <w:szCs w:val="26"/>
          <w:shd w:val="clear" w:color="auto" w:fill="FFFFFF"/>
        </w:rPr>
        <w:t>Dinda, B., Das, N., Dinda, S., Dinda, M., &amp; SilSarma, I. (2015).</w:t>
      </w:r>
      <w:proofErr w:type="gramEnd"/>
      <w:r w:rsidRPr="004C682A">
        <w:rPr>
          <w:color w:val="000000" w:themeColor="text1"/>
          <w:sz w:val="24"/>
          <w:szCs w:val="26"/>
          <w:shd w:val="clear" w:color="auto" w:fill="FFFFFF"/>
        </w:rPr>
        <w:t> </w:t>
      </w:r>
      <w:r w:rsidRPr="004C682A">
        <w:rPr>
          <w:i/>
          <w:iCs/>
          <w:color w:val="000000" w:themeColor="text1"/>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Edeoga, H. O., Okwu, D. E., &amp; Mbaebie, B. O. (2020). </w:t>
      </w:r>
      <w:proofErr w:type="gramStart"/>
      <w:r w:rsidRPr="004C682A">
        <w:rPr>
          <w:rFonts w:eastAsia="Times New Roman"/>
          <w:color w:val="000000" w:themeColor="text1"/>
          <w:sz w:val="24"/>
          <w:szCs w:val="26"/>
        </w:rPr>
        <w:t xml:space="preserve">Phytochemical constituents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and their antioxidant potential.</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of </w:t>
      </w:r>
      <w:r w:rsidRPr="004C682A">
        <w:rPr>
          <w:rStyle w:val="Emphasis"/>
          <w:color w:val="000000" w:themeColor="text1"/>
          <w:szCs w:val="26"/>
        </w:rPr>
        <w:t>Sida acuta</w:t>
      </w:r>
      <w:r w:rsidRPr="004C682A">
        <w:rPr>
          <w:color w:val="000000" w:themeColor="text1"/>
          <w:szCs w:val="26"/>
        </w:rPr>
        <w:t xml:space="preserve"> and their antioxidant potential.</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and mineral composition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Edwards, R., &amp; Harding, K. G. (2020).</w:t>
      </w:r>
      <w:proofErr w:type="gramEnd"/>
      <w:r w:rsidRPr="004C682A">
        <w:rPr>
          <w:color w:val="000000" w:themeColor="text1"/>
          <w:sz w:val="24"/>
          <w:szCs w:val="26"/>
        </w:rPr>
        <w:t xml:space="preserve"> </w:t>
      </w:r>
      <w:proofErr w:type="gramStart"/>
      <w:r w:rsidRPr="004C682A">
        <w:rPr>
          <w:color w:val="000000" w:themeColor="text1"/>
          <w:sz w:val="24"/>
          <w:szCs w:val="26"/>
        </w:rPr>
        <w:t>Bacteria and wound healing.</w:t>
      </w:r>
      <w:proofErr w:type="gramEnd"/>
      <w:r w:rsidRPr="004C682A">
        <w:rPr>
          <w:color w:val="000000" w:themeColor="text1"/>
          <w:sz w:val="24"/>
          <w:szCs w:val="26"/>
        </w:rPr>
        <w:t xml:space="preserve"> Current Opinion in Infectious Diseases, 17(2), 91-96.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Ekpo MA, Etim PC. Antimicrobial activity of ethanolic and aqueous extracts of Sida acuta on microorganisms from skin infections. J Med Plants Res. 2009</w:t>
      </w:r>
      <w:proofErr w:type="gramStart"/>
      <w:r w:rsidRPr="004C682A">
        <w:rPr>
          <w:color w:val="000000" w:themeColor="text1"/>
          <w:sz w:val="24"/>
          <w:szCs w:val="26"/>
        </w:rPr>
        <w:t>;3</w:t>
      </w:r>
      <w:proofErr w:type="gramEnd"/>
      <w:r w:rsidRPr="004C682A">
        <w:rPr>
          <w:color w:val="000000" w:themeColor="text1"/>
          <w:sz w:val="24"/>
          <w:szCs w:val="26"/>
        </w:rPr>
        <w:t>(9):621-24.</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Ekwealor, C. C., Okorie, C. C., Ukoha, C. C., &amp; Mba, A. N. (2020). In Vivo Study of Healing Effects of Sida acuta Leaf Extracts on Helicobacter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Eming, S. A., Martin, P., &amp; Tomic-Canic, M. (2014).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Eming, S. A., Martin, P., &amp; Tomic-Canic, M. (2019).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Emwal A, Kumar MS. Development of quality control parameters for the standardization of Leaves and bark of Sida acuta Burm. f. Indian Journal of Pharmaceutical and Biological Research. 2014 Oct 1</w:t>
      </w:r>
      <w:proofErr w:type="gramStart"/>
      <w:r w:rsidRPr="004C682A">
        <w:rPr>
          <w:color w:val="000000" w:themeColor="text1"/>
          <w:sz w:val="24"/>
          <w:szCs w:val="26"/>
        </w:rPr>
        <w:t>;2</w:t>
      </w:r>
      <w:proofErr w:type="gramEnd"/>
      <w:r w:rsidRPr="004C682A">
        <w:rPr>
          <w:color w:val="000000" w:themeColor="text1"/>
          <w:sz w:val="24"/>
          <w:szCs w:val="26"/>
        </w:rPr>
        <w:t>(4):89.</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Ezekwesili, C. N., Nwodo, O. F., Obidoa, O., &amp; Aboh, F. O. (2018).</w:t>
      </w:r>
      <w:proofErr w:type="gramEnd"/>
      <w:r w:rsidRPr="004C682A">
        <w:rPr>
          <w:rFonts w:eastAsia="Times New Roman"/>
          <w:color w:val="000000" w:themeColor="text1"/>
          <w:sz w:val="24"/>
          <w:szCs w:val="26"/>
        </w:rPr>
        <w:t xml:space="preserve"> Gastroprotective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w:t>
      </w:r>
      <w:proofErr w:type="gramStart"/>
      <w:r w:rsidRPr="004C682A">
        <w:rPr>
          <w:color w:val="000000" w:themeColor="text1"/>
          <w:szCs w:val="26"/>
        </w:rPr>
        <w:t xml:space="preserve">Selenium and antioxidant properties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Fitzpatrick, S. G., Cohen, D. M., &amp; Clark, A. N. (2019).</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Ford AC, Forman D, Hunt RH, Yuan Y, Moayyedi P. Helicobacter pylori eradication therapy to prevent gastric cancer in healthy asymptomatic infected individuals: systematic review and meta-analysis of randomised controlled trials. BMJ 2014</w:t>
      </w:r>
      <w:proofErr w:type="gramStart"/>
      <w:r w:rsidRPr="004C682A">
        <w:rPr>
          <w:color w:val="000000" w:themeColor="text1"/>
          <w:sz w:val="24"/>
          <w:szCs w:val="26"/>
        </w:rPr>
        <w:t>;348:g3174</w:t>
      </w:r>
      <w:proofErr w:type="gramEnd"/>
      <w:r w:rsidRPr="004C682A">
        <w:rPr>
          <w:color w:val="000000" w:themeColor="text1"/>
          <w:sz w:val="24"/>
          <w:szCs w:val="26"/>
        </w:rPr>
        <w:t>.</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Fowkes, F. G., Rudan, D., Rudan, I., Aboyans, V., Denenberg, J. O., McDermott, M. M</w:t>
      </w:r>
      <w:proofErr w:type="gramStart"/>
      <w:r w:rsidRPr="004C682A">
        <w:rPr>
          <w:color w:val="000000" w:themeColor="text1"/>
          <w:sz w:val="24"/>
          <w:szCs w:val="26"/>
        </w:rPr>
        <w:t>., ...</w:t>
      </w:r>
      <w:proofErr w:type="gramEnd"/>
      <w:r w:rsidRPr="004C682A">
        <w:rPr>
          <w:color w:val="000000" w:themeColor="text1"/>
          <w:sz w:val="24"/>
          <w:szCs w:val="26"/>
        </w:rPr>
        <w:t xml:space="preserve"> &amp; Criqui, M. H. (2020). </w:t>
      </w:r>
      <w:proofErr w:type="gramStart"/>
      <w:r w:rsidRPr="004C682A">
        <w:rPr>
          <w:color w:val="000000" w:themeColor="text1"/>
          <w:sz w:val="24"/>
          <w:szCs w:val="26"/>
        </w:rPr>
        <w:t>Comparison of global estimates of prevalence and risk factors for peripheral artery disease.</w:t>
      </w:r>
      <w:proofErr w:type="gramEnd"/>
      <w:r w:rsidRPr="004C682A">
        <w:rPr>
          <w:color w:val="000000" w:themeColor="text1"/>
          <w:sz w:val="24"/>
          <w:szCs w:val="26"/>
        </w:rPr>
        <w:t xml:space="preserve"> Lancet, 382(9901), 1329-1340.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&amp; Kennedy, D. O. (2019).</w:t>
      </w:r>
      <w:proofErr w:type="gramEnd"/>
      <w:r w:rsidRPr="004C682A">
        <w:rPr>
          <w:color w:val="000000" w:themeColor="text1"/>
          <w:szCs w:val="26"/>
        </w:rPr>
        <w:t xml:space="preserve"> </w:t>
      </w:r>
      <w:proofErr w:type="gramStart"/>
      <w:r w:rsidRPr="004C682A">
        <w:rPr>
          <w:color w:val="000000" w:themeColor="text1"/>
          <w:szCs w:val="26"/>
        </w:rPr>
        <w:t>The role of tannins in health benefits.</w:t>
      </w:r>
      <w:proofErr w:type="gramEnd"/>
      <w:r w:rsidRPr="004C682A">
        <w:rPr>
          <w:color w:val="000000" w:themeColor="text1"/>
          <w:szCs w:val="26"/>
        </w:rPr>
        <w:t xml:space="preserve"> </w:t>
      </w:r>
      <w:proofErr w:type="gramStart"/>
      <w:r w:rsidRPr="004C682A">
        <w:rPr>
          <w:rStyle w:val="Emphasis"/>
          <w:color w:val="000000" w:themeColor="text1"/>
          <w:szCs w:val="26"/>
        </w:rPr>
        <w:t>Molecular Nutrition &amp; Food Research, 63</w:t>
      </w:r>
      <w:r w:rsidRPr="004C682A">
        <w:rPr>
          <w:color w:val="000000" w:themeColor="text1"/>
          <w:szCs w:val="26"/>
        </w:rPr>
        <w:t>(8), 1801234.</w:t>
      </w:r>
      <w:proofErr w:type="gramEnd"/>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Fraga, C. G., Croft, K. D., Kennedy, D. O., &amp; Tomás-Barberán, F.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disease prevention and health promotion.</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The role of phenolic compounds in disease prevention and health promotion.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Role of minerals in plant-derived nutrition and disease prevention.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Goren, A., Ruppert, K., Degenholtz, H. B., &amp; Greer, N. (2019).</w:t>
      </w:r>
      <w:proofErr w:type="gramEnd"/>
      <w:r w:rsidRPr="004C682A">
        <w:rPr>
          <w:color w:val="000000" w:themeColor="text1"/>
          <w:sz w:val="24"/>
          <w:szCs w:val="26"/>
        </w:rPr>
        <w:t xml:space="preserve"> Smoking and wound healing. Advances in Wound Care, 4(7), 471-482.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Guest, J. F., Ayoub, N., McIlwraith, T., Uchegbu, I., Gerrish, A., Weidlich, D</w:t>
      </w:r>
      <w:proofErr w:type="gramStart"/>
      <w:r w:rsidRPr="004C682A">
        <w:rPr>
          <w:color w:val="000000" w:themeColor="text1"/>
          <w:sz w:val="24"/>
          <w:szCs w:val="26"/>
        </w:rPr>
        <w:t>., ...</w:t>
      </w:r>
      <w:proofErr w:type="gramEnd"/>
      <w:r w:rsidRPr="004C682A">
        <w:rPr>
          <w:color w:val="000000" w:themeColor="text1"/>
          <w:sz w:val="24"/>
          <w:szCs w:val="26"/>
        </w:rPr>
        <w:t xml:space="preserve"> &amp; Vowden, P. (2015). </w:t>
      </w:r>
      <w:proofErr w:type="gramStart"/>
      <w:r w:rsidRPr="004C682A">
        <w:rPr>
          <w:color w:val="000000" w:themeColor="text1"/>
          <w:sz w:val="24"/>
          <w:szCs w:val="26"/>
        </w:rPr>
        <w:t>Health economic burden that wounds impose on the National Health Service in the UK.</w:t>
      </w:r>
      <w:proofErr w:type="gramEnd"/>
      <w:r w:rsidRPr="004C682A">
        <w:rPr>
          <w:color w:val="000000" w:themeColor="text1"/>
          <w:sz w:val="24"/>
          <w:szCs w:val="26"/>
        </w:rPr>
        <w:t xml:space="preserve"> </w:t>
      </w:r>
      <w:proofErr w:type="gramStart"/>
      <w:r w:rsidRPr="004C682A">
        <w:rPr>
          <w:color w:val="000000" w:themeColor="text1"/>
          <w:sz w:val="24"/>
          <w:szCs w:val="26"/>
        </w:rPr>
        <w:t>BMJ Open, 5(12), e009283.</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Guo, S., &amp; DiPietro, L. A. (2010).</w:t>
      </w:r>
      <w:proofErr w:type="gramEnd"/>
      <w:r w:rsidRPr="004C682A">
        <w:rPr>
          <w:color w:val="000000" w:themeColor="text1"/>
          <w:sz w:val="24"/>
          <w:szCs w:val="26"/>
        </w:rPr>
        <w:t xml:space="preserve"> Factors affecting wound healing. Journal of Dental Research, 89(3), 219-229.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Gupta, S., Baharestani, M. M., &amp; Baranoski, S. (2020). Skin ulcers and their treatment: A clinical perspective. Journal of Clinical Dermatology, 18(4), 523-533.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Tannins and human health: A review. </w:t>
      </w:r>
      <w:r w:rsidRPr="004C682A">
        <w:rPr>
          <w:rStyle w:val="Emphasis"/>
          <w:color w:val="000000" w:themeColor="text1"/>
          <w:szCs w:val="26"/>
        </w:rPr>
        <w:t>Phytochemistry, 50</w:t>
      </w:r>
      <w:r w:rsidRPr="004C682A">
        <w:rPr>
          <w:color w:val="000000" w:themeColor="text1"/>
          <w:szCs w:val="26"/>
        </w:rPr>
        <w:t>(5), 1105-1115.</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Hagerman, A. E., &amp; Butler, L. G.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cardiovascular health.</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w:t>
      </w:r>
      <w:proofErr w:type="gramStart"/>
      <w:r w:rsidRPr="004C682A">
        <w:rPr>
          <w:color w:val="000000" w:themeColor="text1"/>
          <w:szCs w:val="26"/>
        </w:rPr>
        <w:t>The role of phenols in cardiovascular health.</w:t>
      </w:r>
      <w:proofErr w:type="gramEnd"/>
      <w:r w:rsidRPr="004C682A">
        <w:rPr>
          <w:color w:val="000000" w:themeColor="text1"/>
          <w:szCs w:val="26"/>
        </w:rPr>
        <w:t xml:space="preserve">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Jaul, E., Barron, J., Rosenzweig, J. P., &amp; Menczel, J. (2018).</w:t>
      </w:r>
      <w:proofErr w:type="gramEnd"/>
      <w:r w:rsidRPr="004C682A">
        <w:rPr>
          <w:color w:val="000000" w:themeColor="text1"/>
          <w:sz w:val="24"/>
          <w:szCs w:val="26"/>
        </w:rPr>
        <w:t xml:space="preserve"> </w:t>
      </w:r>
      <w:proofErr w:type="gramStart"/>
      <w:r w:rsidRPr="004C682A">
        <w:rPr>
          <w:color w:val="000000" w:themeColor="text1"/>
          <w:sz w:val="24"/>
          <w:szCs w:val="26"/>
        </w:rPr>
        <w:t>An overview of comorbidities and the development of pressure ulcers among older adults.</w:t>
      </w:r>
      <w:proofErr w:type="gramEnd"/>
      <w:r w:rsidRPr="004C682A">
        <w:rPr>
          <w:color w:val="000000" w:themeColor="text1"/>
          <w:sz w:val="24"/>
          <w:szCs w:val="26"/>
        </w:rPr>
        <w:t xml:space="preserve"> BMC Geriatrics, 18(1), 1-11.</w:t>
      </w:r>
    </w:p>
    <w:p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KALYANAKRISHNAN RAMAKRISHNAN, MD, FRCSE, and ROBERT C. SALINAS, MD (2007).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American Academy of Family Physicians, 76:1005-1013.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lang w:val="fr-FR"/>
        </w:rPr>
        <w:t xml:space="preserve">Karou, S. D., Nadembega, W. M., Ilboudo, D. P., Ouermi, D., Gbeassor, M., De Souza, C., &amp; Simpore, J. (2007). </w:t>
      </w:r>
      <w:proofErr w:type="gramStart"/>
      <w:r w:rsidRPr="004C682A">
        <w:rPr>
          <w:color w:val="000000" w:themeColor="text1"/>
          <w:sz w:val="24"/>
          <w:szCs w:val="26"/>
          <w:shd w:val="clear" w:color="auto" w:fill="FFFFFF"/>
        </w:rPr>
        <w:t>Sida acuta Burm.</w:t>
      </w:r>
      <w:proofErr w:type="gramEnd"/>
      <w:r w:rsidRPr="004C682A">
        <w:rPr>
          <w:color w:val="000000" w:themeColor="text1"/>
          <w:sz w:val="24"/>
          <w:szCs w:val="26"/>
          <w:shd w:val="clear" w:color="auto" w:fill="FFFFFF"/>
        </w:rPr>
        <w:t xml:space="preserve"> f.: a medicinal plant with numerous potencies. </w:t>
      </w:r>
      <w:proofErr w:type="gramStart"/>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proofErr w:type="gramEnd"/>
      <w:r w:rsidRPr="004C682A">
        <w:rPr>
          <w:color w:val="000000" w:themeColor="text1"/>
          <w:sz w:val="24"/>
          <w:szCs w:val="26"/>
        </w:rPr>
        <w:t xml:space="preserve"> </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 xml:space="preserve">Kayode, J. (2006). </w:t>
      </w:r>
      <w:proofErr w:type="gramStart"/>
      <w:r w:rsidRPr="004C682A">
        <w:rPr>
          <w:color w:val="000000" w:themeColor="text1"/>
          <w:sz w:val="24"/>
          <w:szCs w:val="26"/>
          <w:shd w:val="clear" w:color="auto" w:fill="FFFFFF"/>
        </w:rPr>
        <w:t>Conservation of indigenous medicinal botanicals in Ekiti State, Nigeria.</w:t>
      </w:r>
      <w:proofErr w:type="gramEnd"/>
      <w:r w:rsidRPr="004C682A">
        <w:rPr>
          <w:color w:val="000000" w:themeColor="text1"/>
          <w:sz w:val="24"/>
          <w:szCs w:val="26"/>
          <w:shd w:val="clear" w:color="auto" w:fill="FFFFFF"/>
        </w:rPr>
        <w:t>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Khare, C.P. (2008). Indian medicinal plants: an illustrated dictionary (Vol. </w:t>
      </w:r>
      <w:proofErr w:type="gramStart"/>
      <w:r w:rsidRPr="004C682A">
        <w:rPr>
          <w:color w:val="000000" w:themeColor="text1"/>
          <w:sz w:val="24"/>
          <w:szCs w:val="26"/>
        </w:rPr>
        <w:t>I). Springer Science and Business Media.</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Khare, M., Srivastava, S.K., Singh, A.K., 2002.</w:t>
      </w:r>
      <w:proofErr w:type="gramEnd"/>
      <w:r w:rsidRPr="004C682A">
        <w:rPr>
          <w:color w:val="000000" w:themeColor="text1"/>
          <w:sz w:val="24"/>
          <w:szCs w:val="26"/>
        </w:rPr>
        <w:t xml:space="preserve"> </w:t>
      </w:r>
      <w:proofErr w:type="gramStart"/>
      <w:r w:rsidRPr="004C682A">
        <w:rPr>
          <w:color w:val="000000" w:themeColor="text1"/>
          <w:sz w:val="24"/>
          <w:szCs w:val="26"/>
        </w:rPr>
        <w:t>Chemistry and pharmacology of genus Sida (Malvaceae)—a review.</w:t>
      </w:r>
      <w:proofErr w:type="gramEnd"/>
      <w:r w:rsidRPr="004C682A">
        <w:rPr>
          <w:color w:val="000000" w:themeColor="text1"/>
          <w:sz w:val="24"/>
          <w:szCs w:val="26"/>
        </w:rPr>
        <w:t xml:space="preserve"> Journal of Medicinal and Aromatic Plant Science 24, 430–440.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Kurata JH, Nogawa AN. Meta-analysis of risk factors for peptic ulcer. Nonsteroidal anti-inflammatory drugs, Helicobacter pylori, and smoking. J Clin Gastroenterol 1997</w:t>
      </w:r>
      <w:proofErr w:type="gramStart"/>
      <w:r w:rsidRPr="004C682A">
        <w:rPr>
          <w:color w:val="000000" w:themeColor="text1"/>
          <w:sz w:val="24"/>
          <w:szCs w:val="26"/>
        </w:rPr>
        <w:t>;24:2</w:t>
      </w:r>
      <w:proofErr w:type="gramEnd"/>
      <w:r w:rsidRPr="004C682A">
        <w:rPr>
          <w:color w:val="000000" w:themeColor="text1"/>
          <w:sz w:val="24"/>
          <w:szCs w:val="26"/>
        </w:rPr>
        <w:t xml:space="preserve">-17.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Lauret ME, Rodriguez-Pelaez M, Perez I, Rodrigo L (2015) Peptic Ulcer Disease.</w:t>
      </w:r>
      <w:proofErr w:type="gramEnd"/>
      <w:r w:rsidRPr="004C682A">
        <w:rPr>
          <w:color w:val="000000" w:themeColor="text1"/>
          <w:sz w:val="24"/>
          <w:szCs w:val="26"/>
        </w:rPr>
        <w:t xml:space="preserve"> J Gastro Hepato Dis 1(1): 105.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Malairajan, P., Gopalakrishnan, G., Narasimhan, S., JessikalaVeni, K., 2006.</w:t>
      </w:r>
      <w:proofErr w:type="gramEnd"/>
      <w:r w:rsidRPr="004C682A">
        <w:rPr>
          <w:color w:val="000000" w:themeColor="text1"/>
          <w:sz w:val="24"/>
          <w:szCs w:val="26"/>
        </w:rPr>
        <w:t xml:space="preserve"> </w:t>
      </w:r>
      <w:proofErr w:type="gramStart"/>
      <w:r w:rsidRPr="004C682A">
        <w:rPr>
          <w:color w:val="000000" w:themeColor="text1"/>
          <w:sz w:val="24"/>
          <w:szCs w:val="26"/>
        </w:rPr>
        <w:t>Antiulcer activity of Sida acuta Burm.</w:t>
      </w:r>
      <w:proofErr w:type="gramEnd"/>
      <w:r w:rsidRPr="004C682A">
        <w:rPr>
          <w:color w:val="000000" w:themeColor="text1"/>
          <w:sz w:val="24"/>
          <w:szCs w:val="26"/>
        </w:rPr>
        <w:t xml:space="preserve"> Natural Product Sciences 12, 150-152.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Mann A, Gbate M, Umar AN (2003).</w:t>
      </w:r>
      <w:proofErr w:type="gramEnd"/>
      <w:r w:rsidRPr="004C682A">
        <w:rPr>
          <w:color w:val="000000" w:themeColor="text1"/>
          <w:sz w:val="24"/>
          <w:szCs w:val="26"/>
        </w:rPr>
        <w:t xml:space="preserve"> </w:t>
      </w:r>
      <w:proofErr w:type="gramStart"/>
      <w:r w:rsidRPr="004C682A">
        <w:rPr>
          <w:color w:val="000000" w:themeColor="text1"/>
          <w:sz w:val="24"/>
          <w:szCs w:val="26"/>
        </w:rPr>
        <w:t>Sida acuta subspecie acuta.</w:t>
      </w:r>
      <w:proofErr w:type="gramEnd"/>
      <w:r w:rsidRPr="004C682A">
        <w:rPr>
          <w:color w:val="000000" w:themeColor="text1"/>
          <w:sz w:val="24"/>
          <w:szCs w:val="26"/>
        </w:rPr>
        <w:t xml:space="preserve"> </w:t>
      </w:r>
      <w:proofErr w:type="gramStart"/>
      <w:r w:rsidRPr="004C682A">
        <w:rPr>
          <w:color w:val="000000" w:themeColor="text1"/>
          <w:sz w:val="24"/>
          <w:szCs w:val="26"/>
        </w:rPr>
        <w:t>Medicinal and economic palnt of Nupeland, Jube Evans Books and Publication, p. 241.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Martin, P. (1997). </w:t>
      </w:r>
      <w:proofErr w:type="gramStart"/>
      <w:r w:rsidRPr="004C682A">
        <w:rPr>
          <w:color w:val="000000" w:themeColor="text1"/>
          <w:sz w:val="24"/>
          <w:szCs w:val="26"/>
        </w:rPr>
        <w:t>Wound healing—aiming for perfect skin regeneration.</w:t>
      </w:r>
      <w:proofErr w:type="gramEnd"/>
      <w:r w:rsidRPr="004C682A">
        <w:rPr>
          <w:color w:val="000000" w:themeColor="text1"/>
          <w:sz w:val="24"/>
          <w:szCs w:val="26"/>
        </w:rPr>
        <w:t xml:space="preserve"> Science, 276(5309), 75-81.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Máthé, Á. and Khan, I.A. (2022).</w:t>
      </w:r>
      <w:proofErr w:type="gramEnd"/>
      <w:r w:rsidRPr="004C682A">
        <w:rPr>
          <w:color w:val="000000" w:themeColor="text1"/>
          <w:sz w:val="24"/>
          <w:szCs w:val="26"/>
        </w:rPr>
        <w:t xml:space="preserve"> </w:t>
      </w:r>
      <w:proofErr w:type="gramStart"/>
      <w:r w:rsidRPr="004C682A">
        <w:rPr>
          <w:color w:val="000000" w:themeColor="text1"/>
          <w:sz w:val="24"/>
          <w:szCs w:val="26"/>
        </w:rPr>
        <w:t>Introduction to Medicinal and Aromatic Plants in India.</w:t>
      </w:r>
      <w:proofErr w:type="gramEnd"/>
      <w:r w:rsidRPr="004C682A">
        <w:rPr>
          <w:color w:val="000000" w:themeColor="text1"/>
          <w:sz w:val="24"/>
          <w:szCs w:val="26"/>
        </w:rPr>
        <w:t xml:space="preserve"> In Á. Máthé &amp; I. A. Khan (Eds.), </w:t>
      </w:r>
      <w:r w:rsidRPr="004C682A">
        <w:rPr>
          <w:i/>
          <w:color w:val="000000" w:themeColor="text1"/>
          <w:sz w:val="24"/>
          <w:szCs w:val="26"/>
        </w:rPr>
        <w:t>Springer International Publishing, 1</w:t>
      </w:r>
      <w:r w:rsidRPr="004C682A">
        <w:rPr>
          <w:color w:val="000000" w:themeColor="text1"/>
          <w:sz w:val="24"/>
          <w:szCs w:val="26"/>
        </w:rPr>
        <w:t>, 1-34.</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Mbagwu, F. N., &amp; Okoro, U. M. (2017).</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Anti-inflammatory and analgesic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effects of </w:t>
      </w:r>
      <w:r w:rsidRPr="004C682A">
        <w:rPr>
          <w:rStyle w:val="Emphasis"/>
          <w:color w:val="000000" w:themeColor="text1"/>
          <w:szCs w:val="26"/>
        </w:rPr>
        <w:t>Sida acuta</w:t>
      </w:r>
      <w:r w:rsidRPr="004C682A">
        <w:rPr>
          <w:color w:val="000000" w:themeColor="text1"/>
          <w:szCs w:val="26"/>
        </w:rPr>
        <w:t xml:space="preserve"> phenols.</w:t>
      </w:r>
      <w:proofErr w:type="gramEnd"/>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Iron content and nutritional significance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Mohan M, Natarajan R, Kaur K, Gurnani B. Treatment approach to corneal ulcer. TNOA J Ophthalmic Sci Res 2023</w:t>
      </w:r>
      <w:proofErr w:type="gramStart"/>
      <w:r w:rsidRPr="004C682A">
        <w:rPr>
          <w:color w:val="000000" w:themeColor="text1"/>
          <w:sz w:val="24"/>
          <w:szCs w:val="26"/>
        </w:rPr>
        <w:t>;61:396</w:t>
      </w:r>
      <w:proofErr w:type="gramEnd"/>
      <w:r w:rsidRPr="004C682A">
        <w:rPr>
          <w:color w:val="000000" w:themeColor="text1"/>
          <w:sz w:val="24"/>
          <w:szCs w:val="26"/>
        </w:rPr>
        <w:t>-407.</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Mohideen, S., Sasikala, E., &amp; Gopal, V. (2002).</w:t>
      </w:r>
      <w:proofErr w:type="gramEnd"/>
      <w:r w:rsidRPr="004C682A">
        <w:rPr>
          <w:color w:val="000000" w:themeColor="text1"/>
          <w:sz w:val="24"/>
          <w:szCs w:val="26"/>
          <w:shd w:val="clear" w:color="auto" w:fill="FFFFFF"/>
        </w:rPr>
        <w:t xml:space="preserve"> Pharmacognostic studies on Sida acuta burm.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Mustoe, T. A., O’Shaughnessy, K., &amp; Kloeters, O. (2006).</w:t>
      </w:r>
      <w:proofErr w:type="gramEnd"/>
      <w:r w:rsidRPr="004C682A">
        <w:rPr>
          <w:color w:val="000000" w:themeColor="text1"/>
          <w:sz w:val="24"/>
          <w:szCs w:val="26"/>
        </w:rPr>
        <w:t xml:space="preserve"> Chronic wound pathogenesis and current treatment strategies: A unifying hypothesis. </w:t>
      </w:r>
      <w:proofErr w:type="gramStart"/>
      <w:r w:rsidRPr="004C682A">
        <w:rPr>
          <w:color w:val="000000" w:themeColor="text1"/>
          <w:sz w:val="24"/>
          <w:szCs w:val="26"/>
        </w:rPr>
        <w:t>Plastic and Reconstructive Surgery, 117(7S), 35S-41S.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Nilsson C, Sillen A, Eriksson L, Strand ML, Enroth H, Normark S, et al. Correlation between cag pathogenicity island composition and Helicobacter pylori-associated gastroduodenal disease. Infect Immun 2003</w:t>
      </w:r>
      <w:proofErr w:type="gramStart"/>
      <w:r w:rsidRPr="004C682A">
        <w:rPr>
          <w:color w:val="000000" w:themeColor="text1"/>
          <w:sz w:val="24"/>
          <w:szCs w:val="26"/>
        </w:rPr>
        <w:t>;71:6573</w:t>
      </w:r>
      <w:proofErr w:type="gramEnd"/>
      <w:r w:rsidRPr="004C682A">
        <w:rPr>
          <w:color w:val="000000" w:themeColor="text1"/>
          <w:sz w:val="24"/>
          <w:szCs w:val="26"/>
        </w:rPr>
        <w:t>-81.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Nussbaum, S. R., Carter, M. J., Fife, C. E., DaVanzo, J., Haught, R., Nusgart, M., &amp; Cartwright, D. (2018).</w:t>
      </w:r>
      <w:proofErr w:type="gramEnd"/>
      <w:r w:rsidRPr="004C682A">
        <w:rPr>
          <w:color w:val="000000" w:themeColor="text1"/>
          <w:sz w:val="24"/>
          <w:szCs w:val="26"/>
        </w:rPr>
        <w:t xml:space="preserve"> </w:t>
      </w:r>
      <w:proofErr w:type="gramStart"/>
      <w:r w:rsidRPr="004C682A">
        <w:rPr>
          <w:color w:val="000000" w:themeColor="text1"/>
          <w:sz w:val="24"/>
          <w:szCs w:val="26"/>
        </w:rPr>
        <w:t>An economic evaluation of the impact, cost, and Medicare policy implications of chronic nonhealing wounds.</w:t>
      </w:r>
      <w:proofErr w:type="gramEnd"/>
      <w:r w:rsidRPr="004C682A">
        <w:rPr>
          <w:color w:val="000000" w:themeColor="text1"/>
          <w:sz w:val="24"/>
          <w:szCs w:val="26"/>
        </w:rPr>
        <w:t xml:space="preserve"> Value in Health, 21(1), 27-32.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Ogunyemi, O. M., Adewoyin, F. B., &amp; Olukemi, O.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Phytochemical screening and biological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Journal of Ethnopharmacology, 25</w:t>
      </w:r>
      <w:r w:rsidRPr="004C682A">
        <w:rPr>
          <w:rFonts w:eastAsia="Times New Roman"/>
          <w:color w:val="000000" w:themeColor="text1"/>
          <w:sz w:val="24"/>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biological activities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mineral analysis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Okokon, J. E., Udoh, A. M., &amp; Akpan, A. B. (2018).</w:t>
      </w:r>
      <w:proofErr w:type="gramEnd"/>
      <w:r w:rsidRPr="004C682A">
        <w:rPr>
          <w:color w:val="000000" w:themeColor="text1"/>
          <w:szCs w:val="26"/>
        </w:rPr>
        <w:t xml:space="preserve"> Medicinal properties of </w:t>
      </w:r>
      <w:r w:rsidRPr="004C682A">
        <w:rPr>
          <w:rStyle w:val="Emphasis"/>
          <w:color w:val="000000" w:themeColor="text1"/>
          <w:szCs w:val="26"/>
        </w:rPr>
        <w:t>Sida acuta</w:t>
      </w:r>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Olajide, O. A., Awe, S. O., &amp; Makinde, J. M. (2019).</w:t>
      </w:r>
      <w:proofErr w:type="gramEnd"/>
      <w:r w:rsidRPr="004C682A">
        <w:rPr>
          <w:rFonts w:eastAsia="Times New Roman"/>
          <w:color w:val="000000" w:themeColor="text1"/>
          <w:sz w:val="24"/>
          <w:szCs w:val="26"/>
        </w:rPr>
        <w:t xml:space="preserve"> Antimicrobial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Planta Medica, 85</w:t>
      </w:r>
      <w:r w:rsidRPr="004C682A">
        <w:rPr>
          <w:rFonts w:eastAsia="Times New Roman"/>
          <w:color w:val="000000" w:themeColor="text1"/>
          <w:sz w:val="24"/>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Antimicrobial activity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Sodium and potassium balance in medicinal plants: The case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Pastar, I., Stojadinovic, O., Yin, N. C., Ramirez, H., Nusbaum, A. G., Sawaya, A</w:t>
      </w:r>
      <w:proofErr w:type="gramStart"/>
      <w:r w:rsidRPr="004C682A">
        <w:rPr>
          <w:color w:val="000000" w:themeColor="text1"/>
          <w:sz w:val="24"/>
          <w:szCs w:val="26"/>
        </w:rPr>
        <w:t>., ...</w:t>
      </w:r>
      <w:proofErr w:type="gramEnd"/>
      <w:r w:rsidRPr="004C682A">
        <w:rPr>
          <w:color w:val="000000" w:themeColor="text1"/>
          <w:sz w:val="24"/>
          <w:szCs w:val="26"/>
        </w:rPr>
        <w:t xml:space="preserve"> &amp; Tomic-Canic, M. (2014). Epithelialization in wound healing: A comprehensive review. Advances in Wound Care, 3(7), 445-464.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Philip, B. K., Muralidharan, A., Natarajan, B., Varadamurthy, S., Venkataraman, S., 2008.</w:t>
      </w:r>
      <w:proofErr w:type="gramEnd"/>
      <w:r w:rsidRPr="004C682A">
        <w:rPr>
          <w:color w:val="000000" w:themeColor="text1"/>
          <w:sz w:val="24"/>
          <w:szCs w:val="26"/>
        </w:rPr>
        <w:t xml:space="preserve"> </w:t>
      </w:r>
      <w:proofErr w:type="gramStart"/>
      <w:r w:rsidRPr="004C682A">
        <w:rPr>
          <w:color w:val="000000" w:themeColor="text1"/>
          <w:sz w:val="24"/>
          <w:szCs w:val="26"/>
        </w:rPr>
        <w:t>Preliminary evaluation of anti-pyretic and anti-ulcerogenic activities of Sida cordifolia methanolic extract.</w:t>
      </w:r>
      <w:proofErr w:type="gramEnd"/>
      <w:r w:rsidRPr="004C682A">
        <w:rPr>
          <w:color w:val="000000" w:themeColor="text1"/>
          <w:sz w:val="24"/>
          <w:szCs w:val="26"/>
        </w:rPr>
        <w:t xml:space="preserve"> Fitoterapia 79, 229-231.</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(2007). Corneal Ulcer: Diagnosis and Management. Retrieved from </w:t>
      </w:r>
      <w:hyperlink r:id="rId90" w:tgtFrame="_blank" w:history="1">
        <w:r w:rsidRPr="004C682A">
          <w:rPr>
            <w:rFonts w:eastAsia="Times New Roman"/>
            <w:color w:val="000000" w:themeColor="text1"/>
            <w:sz w:val="24"/>
            <w:szCs w:val="26"/>
            <w:bdr w:val="single" w:sz="2" w:space="0" w:color="E5E7EB" w:frame="1"/>
          </w:rPr>
          <w:t>https://pmc.ncbi.nlm.nih.gov/articles/PMC1706003/</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Porter, S. R., &amp; Leao, J. C. (2005).</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Raimi, M.M.; Oyekanmi, A.M. and Adegoke, B.M. (2014).</w:t>
      </w:r>
      <w:proofErr w:type="gramEnd"/>
      <w:r w:rsidRPr="004C682A">
        <w:rPr>
          <w:color w:val="000000" w:themeColor="text1"/>
          <w:sz w:val="24"/>
          <w:szCs w:val="26"/>
        </w:rPr>
        <w:t xml:space="preserve"> </w:t>
      </w:r>
      <w:proofErr w:type="gramStart"/>
      <w:r w:rsidRPr="004C682A">
        <w:rPr>
          <w:color w:val="000000" w:themeColor="text1"/>
          <w:sz w:val="24"/>
          <w:szCs w:val="26"/>
        </w:rPr>
        <w:t>Proximate, phytochemical and micronutrient composition of Sida acuta.</w:t>
      </w:r>
      <w:proofErr w:type="gramEnd"/>
      <w:r w:rsidRPr="004C682A">
        <w:rPr>
          <w:color w:val="000000" w:themeColor="text1"/>
          <w:sz w:val="24"/>
          <w:szCs w:val="26"/>
        </w:rPr>
        <w:t xml:space="preserve"> IOSR J. Appl. Chem., 7(2):93-98.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Raja JM, Maturana MA, Kayali S, Khouzam A, Efeovbokhan N. Diabetic foot ulcer: A comprehensive review of pathophysiology and management modalities. </w:t>
      </w:r>
      <w:r w:rsidRPr="004C682A">
        <w:rPr>
          <w:rStyle w:val="Emphasis"/>
          <w:color w:val="000000" w:themeColor="text1"/>
          <w:sz w:val="24"/>
          <w:szCs w:val="26"/>
        </w:rPr>
        <w:t>World J Clin Cases</w:t>
      </w:r>
      <w:r w:rsidRPr="004C682A">
        <w:rPr>
          <w:color w:val="000000" w:themeColor="text1"/>
          <w:sz w:val="24"/>
          <w:szCs w:val="26"/>
        </w:rPr>
        <w:t xml:space="preserve"> 2023; 11(8): 1684-1693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Treatment approach to corneal ulcer- Major Review.</w:t>
      </w:r>
      <w:proofErr w:type="gramEnd"/>
      <w:r w:rsidRPr="004C682A">
        <w:rPr>
          <w:rFonts w:eastAsia="Times New Roman"/>
          <w:color w:val="000000" w:themeColor="text1"/>
          <w:sz w:val="24"/>
          <w:szCs w:val="26"/>
        </w:rPr>
        <w:t xml:space="preserve"> Retrieved from </w:t>
      </w:r>
      <w:hyperlink r:id="rId91"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Sadeghian, G., Ziaei, H., &amp; Nilforoushzadeh, M. A. (2020).</w:t>
      </w:r>
      <w:proofErr w:type="gramEnd"/>
      <w:r w:rsidRPr="004C682A">
        <w:rPr>
          <w:color w:val="000000" w:themeColor="text1"/>
          <w:sz w:val="24"/>
          <w:szCs w:val="26"/>
        </w:rPr>
        <w:t xml:space="preserve"> </w:t>
      </w:r>
      <w:proofErr w:type="gramStart"/>
      <w:r w:rsidRPr="004C682A">
        <w:rPr>
          <w:color w:val="000000" w:themeColor="text1"/>
          <w:sz w:val="24"/>
          <w:szCs w:val="26"/>
        </w:rPr>
        <w:t>Cutaneous infections leading to ulceration.</w:t>
      </w:r>
      <w:proofErr w:type="gramEnd"/>
      <w:r w:rsidRPr="004C682A">
        <w:rPr>
          <w:color w:val="000000" w:themeColor="text1"/>
          <w:sz w:val="24"/>
          <w:szCs w:val="26"/>
        </w:rPr>
        <w:t xml:space="preserve"> Journal of Cutaneous Medicine and Surgery, 24(1), 12-21.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Scully C, Epstein J, Sonis S. Oral mucositis: a challenging complication of radiotherapy, chemotherapy, and radiochemotherapy: Part 2. </w:t>
      </w:r>
      <w:proofErr w:type="gramStart"/>
      <w:r w:rsidRPr="004C682A">
        <w:rPr>
          <w:color w:val="000000" w:themeColor="text1"/>
          <w:sz w:val="24"/>
          <w:szCs w:val="26"/>
        </w:rPr>
        <w:t>diagnosis</w:t>
      </w:r>
      <w:proofErr w:type="gramEnd"/>
      <w:r w:rsidRPr="004C682A">
        <w:rPr>
          <w:color w:val="000000" w:themeColor="text1"/>
          <w:sz w:val="24"/>
          <w:szCs w:val="26"/>
        </w:rPr>
        <w:t xml:space="preserve"> and management of mucositis. Head Neck 2004; 26: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Sen, C. K., Gordillo, G. M., Roy, S., Kirsner, R., Lambert, L., Hunt, T. K</w:t>
      </w:r>
      <w:proofErr w:type="gramStart"/>
      <w:r w:rsidRPr="004C682A">
        <w:rPr>
          <w:color w:val="000000" w:themeColor="text1"/>
          <w:sz w:val="24"/>
          <w:szCs w:val="26"/>
        </w:rPr>
        <w:t>., ...</w:t>
      </w:r>
      <w:proofErr w:type="gramEnd"/>
      <w:r w:rsidRPr="004C682A">
        <w:rPr>
          <w:color w:val="000000" w:themeColor="text1"/>
          <w:sz w:val="24"/>
          <w:szCs w:val="26"/>
        </w:rPr>
        <w:t xml:space="preserve"> &amp; Longaker, M. T. (2009). Human skin wounds: A major and snowballing threat to public health and the economy. Wound Repair and Regeneration, 17(6), 763-771.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Shittu, Alagbe JO. Phyto-Nutritional Profiles of Broom Weed (Sida acuta) Leaf Extract. Ann Clin Toxicol. 2020; 3(2): 1032.</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Simplice, D. K., Wendyam, M. N., Denise, P. I., Djeneba, O., Messanvi, G., Comlan, D. S., &amp; Jacques, S. (2007). </w:t>
      </w:r>
      <w:proofErr w:type="gramStart"/>
      <w:r w:rsidRPr="004C682A">
        <w:rPr>
          <w:i/>
          <w:iCs/>
          <w:color w:val="000000" w:themeColor="text1"/>
          <w:sz w:val="24"/>
          <w:szCs w:val="26"/>
          <w:shd w:val="clear" w:color="auto" w:fill="FFFFFF"/>
        </w:rPr>
        <w:t>Sida acuta Burm.</w:t>
      </w:r>
      <w:proofErr w:type="gramEnd"/>
      <w:r w:rsidRPr="004C682A">
        <w:rPr>
          <w:i/>
          <w:iCs/>
          <w:color w:val="000000" w:themeColor="text1"/>
          <w:sz w:val="24"/>
          <w:szCs w:val="26"/>
          <w:shd w:val="clear" w:color="auto" w:fill="FFFFFF"/>
        </w:rPr>
        <w:t xml:space="preserve"> f.: a medicinal plant with numerous potencies. African Journal of Biotechnology, 6(25), 2953–2959.</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Sreedevi, C. D., Latha, P. G., Ancy, P., Suja, S. R., Shyamal, S., Shine, V. J</w:t>
      </w:r>
      <w:proofErr w:type="gramStart"/>
      <w:r w:rsidRPr="004C682A">
        <w:rPr>
          <w:color w:val="000000" w:themeColor="text1"/>
          <w:sz w:val="24"/>
          <w:szCs w:val="26"/>
          <w:shd w:val="clear" w:color="auto" w:fill="FFFFFF"/>
        </w:rPr>
        <w:t>., …</w:t>
      </w:r>
      <w:proofErr w:type="gramEnd"/>
      <w:r w:rsidRPr="004C682A">
        <w:rPr>
          <w:color w:val="000000" w:themeColor="text1"/>
          <w:sz w:val="24"/>
          <w:szCs w:val="26"/>
          <w:shd w:val="clear" w:color="auto" w:fill="FFFFFF"/>
        </w:rPr>
        <w:t xml:space="preserve"> Rajasekharan, S. (2009). </w:t>
      </w:r>
      <w:r w:rsidRPr="004C682A">
        <w:rPr>
          <w:i/>
          <w:iCs/>
          <w:color w:val="000000" w:themeColor="text1"/>
          <w:sz w:val="24"/>
          <w:szCs w:val="26"/>
          <w:shd w:val="clear" w:color="auto" w:fill="FFFFFF"/>
        </w:rPr>
        <w:t>Hepatoprotective studies on Sida acuta Burm. f. Journal of Ethnopharmacology, 124(2), 171–175.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shd w:val="clear" w:color="auto" w:fill="FFFFFF"/>
        </w:rPr>
        <w:t>Srinivasan, N., &amp; Murali, R. (2022).</w:t>
      </w:r>
      <w:proofErr w:type="gramEnd"/>
      <w:r w:rsidRPr="004C682A">
        <w:rPr>
          <w:color w:val="000000" w:themeColor="text1"/>
          <w:sz w:val="24"/>
          <w:szCs w:val="26"/>
          <w:shd w:val="clear" w:color="auto" w:fill="FFFFFF"/>
        </w:rPr>
        <w:t xml:space="preserve"> </w:t>
      </w:r>
      <w:proofErr w:type="gramStart"/>
      <w:r w:rsidRPr="004C682A">
        <w:rPr>
          <w:color w:val="000000" w:themeColor="text1"/>
          <w:sz w:val="24"/>
          <w:szCs w:val="26"/>
          <w:shd w:val="clear" w:color="auto" w:fill="FFFFFF"/>
        </w:rPr>
        <w:t>An overview of the traditional importance, phytochemistry, and pharmacological properties of Sida acuta Burm.</w:t>
      </w:r>
      <w:proofErr w:type="gramEnd"/>
      <w:r w:rsidRPr="004C682A">
        <w:rPr>
          <w:color w:val="000000" w:themeColor="text1"/>
          <w:sz w:val="24"/>
          <w:szCs w:val="26"/>
          <w:shd w:val="clear" w:color="auto" w:fill="FFFFFF"/>
        </w:rPr>
        <w:t xml:space="preserve"> f. </w:t>
      </w:r>
      <w:r w:rsidRPr="004C682A">
        <w:rPr>
          <w:i/>
          <w:color w:val="000000" w:themeColor="text1"/>
          <w:sz w:val="24"/>
          <w:szCs w:val="26"/>
          <w:shd w:val="clear" w:color="auto" w:fill="FFFFFF"/>
        </w:rPr>
        <w:t>Annals of Phytomedicine</w:t>
      </w:r>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Corneal Ulcer.</w:t>
      </w:r>
      <w:proofErr w:type="gramEnd"/>
      <w:r w:rsidRPr="004C682A">
        <w:rPr>
          <w:rFonts w:eastAsia="Times New Roman"/>
          <w:color w:val="000000" w:themeColor="text1"/>
          <w:sz w:val="24"/>
          <w:szCs w:val="26"/>
        </w:rPr>
        <w:t xml:space="preserve"> Retrieved from </w:t>
      </w:r>
      <w:hyperlink r:id="rId92" w:tgtFrame="_blank" w:history="1">
        <w:r w:rsidRPr="004C682A">
          <w:rPr>
            <w:rFonts w:eastAsia="Times New Roman"/>
            <w:color w:val="000000" w:themeColor="text1"/>
            <w:sz w:val="24"/>
            <w:szCs w:val="26"/>
            <w:bdr w:val="single" w:sz="2" w:space="0" w:color="E5E7EB" w:frame="1"/>
          </w:rPr>
          <w:t>https://www.ncbi.nlm.nih.gov/books/NBK539689/</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Stern, A., &amp; Neuman, M. (2019).</w:t>
      </w:r>
      <w:proofErr w:type="gramEnd"/>
      <w:r w:rsidRPr="004C682A">
        <w:rPr>
          <w:color w:val="000000" w:themeColor="text1"/>
          <w:sz w:val="24"/>
          <w:szCs w:val="26"/>
        </w:rPr>
        <w:t xml:space="preserve"> </w:t>
      </w:r>
      <w:proofErr w:type="gramStart"/>
      <w:r w:rsidRPr="004C682A">
        <w:rPr>
          <w:color w:val="000000" w:themeColor="text1"/>
          <w:sz w:val="24"/>
          <w:szCs w:val="26"/>
        </w:rPr>
        <w:t>Pathophysiology and prevention of pressure ulcers.</w:t>
      </w:r>
      <w:proofErr w:type="gramEnd"/>
      <w:r w:rsidRPr="004C682A">
        <w:rPr>
          <w:color w:val="000000" w:themeColor="text1"/>
          <w:sz w:val="24"/>
          <w:szCs w:val="26"/>
        </w:rPr>
        <w:t xml:space="preserve"> International Journal of Nursing Studies, 97, 19-28.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Stokman MA, Spijkervet FK, Burlage FR, et al. Oral mucositis and selective elimination of oral flora in head and neck cancer patients receiving radiotherapy: a double-blind randomised clinical trial. Br J Cancer 2003; 88: 1012–6.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JJ, Kuipers EJ, El-Serag HB.</w:t>
      </w:r>
      <w:proofErr w:type="gramEnd"/>
      <w:r w:rsidRPr="004C682A">
        <w:rPr>
          <w:color w:val="000000" w:themeColor="text1"/>
          <w:sz w:val="24"/>
          <w:szCs w:val="26"/>
        </w:rPr>
        <w:t xml:space="preserve"> Systematic review: the global incidence and prevalence of peptic ulcer disease. Aliment Pharmacol Ther 2009</w:t>
      </w:r>
      <w:proofErr w:type="gramStart"/>
      <w:r w:rsidRPr="004C682A">
        <w:rPr>
          <w:color w:val="000000" w:themeColor="text1"/>
          <w:sz w:val="24"/>
          <w:szCs w:val="26"/>
        </w:rPr>
        <w:t>;29:938</w:t>
      </w:r>
      <w:proofErr w:type="gramEnd"/>
      <w:r w:rsidRPr="004C682A">
        <w:rPr>
          <w:color w:val="000000" w:themeColor="text1"/>
          <w:sz w:val="24"/>
          <w:szCs w:val="26"/>
        </w:rPr>
        <w:t>-46.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Tcheghebe, O. T., Seukep, A. J., &amp; Tatong, F. N. (2017).</w:t>
      </w:r>
      <w:proofErr w:type="gramEnd"/>
      <w:r w:rsidRPr="004C682A">
        <w:rPr>
          <w:color w:val="000000" w:themeColor="text1"/>
          <w:sz w:val="24"/>
          <w:szCs w:val="26"/>
          <w:shd w:val="clear" w:color="auto" w:fill="FFFFFF"/>
        </w:rPr>
        <w:t xml:space="preserve"> Ethnomedicinal uses, phytochemical and pharmacological profiles, and toxicity of Sida acuta Burm. F.: a review article. </w:t>
      </w:r>
      <w:proofErr w:type="gramStart"/>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Tejas D. Pimple*</w:t>
      </w:r>
      <w:proofErr w:type="gramStart"/>
      <w:r w:rsidRPr="004C682A">
        <w:rPr>
          <w:color w:val="000000" w:themeColor="text1"/>
          <w:sz w:val="24"/>
          <w:szCs w:val="26"/>
        </w:rPr>
        <w:t>1 ,</w:t>
      </w:r>
      <w:proofErr w:type="gramEnd"/>
      <w:r w:rsidRPr="004C682A">
        <w:rPr>
          <w:color w:val="000000" w:themeColor="text1"/>
          <w:sz w:val="24"/>
          <w:szCs w:val="26"/>
        </w:rPr>
        <w:t xml:space="preserve"> Sakshi N. Nagre1 , Bhushan R. Gandhare2 , Sadhana P. Gautam3 , Pooja P. Hulke4 (2024). A Systematic Review </w:t>
      </w:r>
      <w:proofErr w:type="gramStart"/>
      <w:r w:rsidRPr="004C682A">
        <w:rPr>
          <w:color w:val="000000" w:themeColor="text1"/>
          <w:sz w:val="24"/>
          <w:szCs w:val="26"/>
        </w:rPr>
        <w:t>On</w:t>
      </w:r>
      <w:proofErr w:type="gramEnd"/>
      <w:r w:rsidRPr="004C682A">
        <w:rPr>
          <w:color w:val="000000" w:themeColor="text1"/>
          <w:sz w:val="24"/>
          <w:szCs w:val="26"/>
        </w:rPr>
        <w:t xml:space="preserve"> Sida Acuta Burm F.: Morphological Characteristics, Phytoconstituents And Pharmacological Activities. Int. J. of Pharm. Sci., 2024, Vol 2, Issue 2, 256-266.</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Uche, C. Z., Nwafor, I. G., &amp; Ekong, U. S.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Antioxidant properties of flavonoid-rich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w:t>
      </w:r>
      <w:proofErr w:type="gramStart"/>
      <w:r w:rsidRPr="004C682A">
        <w:rPr>
          <w:color w:val="000000" w:themeColor="text1"/>
          <w:szCs w:val="26"/>
        </w:rPr>
        <w:t xml:space="preserve">Antioxidant properties of phenol-rich </w:t>
      </w:r>
      <w:r w:rsidRPr="004C682A">
        <w:rPr>
          <w:rStyle w:val="Emphasis"/>
          <w:color w:val="000000" w:themeColor="text1"/>
          <w:szCs w:val="26"/>
        </w:rPr>
        <w:t>Sida acuta</w:t>
      </w:r>
      <w:r w:rsidRPr="004C682A">
        <w:rPr>
          <w:color w:val="000000" w:themeColor="text1"/>
          <w:szCs w:val="26"/>
        </w:rPr>
        <w:t xml:space="preserve"> extracts.</w:t>
      </w:r>
      <w:proofErr w:type="gramEnd"/>
      <w:r w:rsidRPr="004C682A">
        <w:rPr>
          <w:color w:val="000000" w:themeColor="text1"/>
          <w:szCs w:val="26"/>
        </w:rPr>
        <w:t xml:space="preserve">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Magnesium and calcium content of </w:t>
      </w:r>
      <w:r w:rsidRPr="004C682A">
        <w:rPr>
          <w:rStyle w:val="Emphasis"/>
          <w:color w:val="000000" w:themeColor="text1"/>
          <w:szCs w:val="26"/>
        </w:rPr>
        <w:t>Sida acuta</w:t>
      </w:r>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(2015). Guidelines for the Management of Corneal Ulcer.</w:t>
      </w:r>
      <w:proofErr w:type="gramEnd"/>
      <w:r w:rsidRPr="004C682A">
        <w:rPr>
          <w:rFonts w:eastAsia="Times New Roman"/>
          <w:color w:val="000000" w:themeColor="text1"/>
          <w:sz w:val="24"/>
          <w:szCs w:val="26"/>
        </w:rPr>
        <w:t xml:space="preserve"> Retrieved from </w:t>
      </w:r>
      <w:hyperlink r:id="rId93" w:tgtFrame="_blank" w:history="1">
        <w:r w:rsidRPr="004C682A">
          <w:rPr>
            <w:rFonts w:eastAsia="Times New Roman"/>
            <w:color w:val="000000" w:themeColor="text1"/>
            <w:sz w:val="24"/>
            <w:szCs w:val="26"/>
            <w:bdr w:val="single" w:sz="2" w:space="0" w:color="E5E7EB" w:frame="1"/>
          </w:rPr>
          <w:t>https://apps.who.int/iris/bitstream/10665/205174/1/B3516.pdf</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Yogarajah, S., &amp; Setterfield, J. (2021).</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rPr>
        <w:t>Mouth ulcers and diseases of the oral cavity.</w:t>
      </w:r>
      <w:proofErr w:type="gramEnd"/>
      <w:r w:rsidRPr="004C682A">
        <w:rPr>
          <w:rFonts w:eastAsia="Times New Roman"/>
          <w:i/>
          <w:iCs/>
          <w:color w:val="000000" w:themeColor="text1"/>
          <w:sz w:val="24"/>
          <w:szCs w:val="26"/>
        </w:rPr>
        <w:t xml:space="preserve"> </w:t>
      </w:r>
      <w:proofErr w:type="gramStart"/>
      <w:r w:rsidRPr="004C682A">
        <w:rPr>
          <w:rFonts w:eastAsia="Times New Roman"/>
          <w:i/>
          <w:iCs/>
          <w:color w:val="000000" w:themeColor="text1"/>
          <w:sz w:val="24"/>
          <w:szCs w:val="26"/>
        </w:rPr>
        <w:t>Medicine.</w:t>
      </w:r>
      <w:proofErr w:type="gramEnd"/>
      <w:r w:rsidRPr="004C682A">
        <w:rPr>
          <w:rFonts w:eastAsia="Times New Roman"/>
          <w:color w:val="000000" w:themeColor="text1"/>
          <w:sz w:val="24"/>
          <w:szCs w:val="26"/>
        </w:rPr>
        <w:t> doi:10.1016/j.mpmed.2021.04.003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Zeouk, I. and Bekhti, K. (2020).</w:t>
      </w:r>
      <w:proofErr w:type="gramEnd"/>
      <w:r w:rsidRPr="004C682A">
        <w:rPr>
          <w:color w:val="000000" w:themeColor="text1"/>
          <w:sz w:val="24"/>
          <w:szCs w:val="26"/>
        </w:rPr>
        <w:t xml:space="preserve"> A critical overview of the traditional, phytochemical and pharmacological aspects of Rhamnus alaternus: A Mediterranean shrub. Adv. Trad. Med., 20(1):1-11.</w:t>
      </w: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rsidTr="001C2349">
        <w:trPr>
          <w:tblHeader/>
        </w:trPr>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rsidTr="001C2349">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Tracheobionta</w:t>
            </w:r>
            <w:r w:rsidRPr="004C682A">
              <w:rPr>
                <w:rFonts w:eastAsia="Times New Roman"/>
                <w:color w:val="000000" w:themeColor="text1"/>
                <w:sz w:val="24"/>
                <w:szCs w:val="26"/>
              </w:rPr>
              <w:t> - Vascular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Superdivision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Magnoliophyta</w:t>
            </w:r>
            <w:r w:rsidRPr="004C682A">
              <w:rPr>
                <w:rFonts w:eastAsia="Times New Roman"/>
                <w:color w:val="000000" w:themeColor="text1"/>
                <w:sz w:val="24"/>
                <w:szCs w:val="26"/>
              </w:rPr>
              <w:t> - Flowering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Dilleniidae</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Malvales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Malvaceae</w:t>
            </w:r>
            <w:r w:rsidRPr="004C682A">
              <w:rPr>
                <w:rFonts w:eastAsia="Times New Roman"/>
                <w:color w:val="000000" w:themeColor="text1"/>
                <w:sz w:val="24"/>
                <w:szCs w:val="26"/>
              </w:rPr>
              <w:t> Juss. - Mallow family</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w:t>
            </w:r>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 acuta</w:t>
            </w:r>
            <w:r w:rsidRPr="004C682A">
              <w:rPr>
                <w:rFonts w:eastAsia="Times New Roman"/>
                <w:color w:val="000000" w:themeColor="text1"/>
                <w:sz w:val="24"/>
                <w:szCs w:val="26"/>
              </w:rPr>
              <w:t> Burm. f. - common wireweed</w:t>
            </w:r>
          </w:p>
        </w:tc>
      </w:tr>
    </w:tbl>
    <w:p w:rsidR="009D3512" w:rsidRDefault="009D3512"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Pr="004C682A" w:rsidRDefault="00A432AA" w:rsidP="009D3512">
      <w:pPr>
        <w:pStyle w:val="NormalWeb"/>
        <w:spacing w:line="480" w:lineRule="auto"/>
        <w:rPr>
          <w:b/>
          <w:color w:val="000000" w:themeColor="text1"/>
          <w:szCs w:val="26"/>
        </w:rPr>
      </w:pPr>
    </w:p>
    <w:p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rsidR="005B42D1" w:rsidRPr="004C682A" w:rsidRDefault="005B42D1" w:rsidP="005B42D1">
      <w:pPr>
        <w:pStyle w:val="NormalWeb"/>
        <w:spacing w:line="480" w:lineRule="auto"/>
        <w:rPr>
          <w:color w:val="000000" w:themeColor="text1"/>
          <w:sz w:val="22"/>
        </w:rPr>
      </w:pPr>
    </w:p>
    <w:p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774E323D" wp14:editId="0DEA4B12">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78C90C62" wp14:editId="53ECFF97">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5B42D1" w:rsidRPr="004C682A" w:rsidRDefault="005B42D1" w:rsidP="005B42D1">
      <w:pPr>
        <w:pStyle w:val="NormalWeb"/>
        <w:spacing w:line="480" w:lineRule="auto"/>
        <w:rPr>
          <w:color w:val="000000" w:themeColor="text1"/>
          <w:sz w:val="22"/>
        </w:rPr>
      </w:pPr>
    </w:p>
    <w:p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7CF1B2BA" wp14:editId="5F6290F7">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rsidR="00686071" w:rsidRPr="004C682A" w:rsidRDefault="00686071" w:rsidP="005B42D1">
      <w:pPr>
        <w:pStyle w:val="NormalWeb"/>
        <w:spacing w:line="480" w:lineRule="auto"/>
        <w:jc w:val="center"/>
        <w:rPr>
          <w:b/>
          <w:color w:val="000000" w:themeColor="text1"/>
          <w:sz w:val="22"/>
        </w:rPr>
      </w:pPr>
    </w:p>
    <w:p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Beakers</w:t>
      </w:r>
      <w:r w:rsidRPr="004C682A">
        <w:rPr>
          <w:rFonts w:eastAsia="Times New Roman"/>
          <w:color w:val="000000" w:themeColor="text1"/>
          <w:sz w:val="24"/>
          <w:szCs w:val="24"/>
        </w:rPr>
        <w:t>,</w:t>
      </w:r>
      <w:proofErr w:type="gramEnd"/>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3A5" w:rsidRDefault="004913A5" w:rsidP="00E45839">
      <w:pPr>
        <w:spacing w:after="0" w:line="240" w:lineRule="auto"/>
      </w:pPr>
      <w:r>
        <w:separator/>
      </w:r>
    </w:p>
  </w:endnote>
  <w:endnote w:type="continuationSeparator" w:id="0">
    <w:p w:rsidR="004913A5" w:rsidRDefault="004913A5"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290341"/>
      <w:docPartObj>
        <w:docPartGallery w:val="Page Numbers (Bottom of Page)"/>
        <w:docPartUnique/>
      </w:docPartObj>
    </w:sdtPr>
    <w:sdtEndPr>
      <w:rPr>
        <w:noProof/>
      </w:rPr>
    </w:sdtEndPr>
    <w:sdtContent>
      <w:p w:rsidR="007514FB" w:rsidRDefault="007514FB">
        <w:pPr>
          <w:pStyle w:val="Footer"/>
          <w:jc w:val="center"/>
        </w:pPr>
        <w:r>
          <w:fldChar w:fldCharType="begin"/>
        </w:r>
        <w:r>
          <w:instrText xml:space="preserve"> PAGE   \* MERGEFORMAT </w:instrText>
        </w:r>
        <w:r>
          <w:fldChar w:fldCharType="separate"/>
        </w:r>
        <w:r w:rsidR="00C54631">
          <w:rPr>
            <w:noProof/>
          </w:rPr>
          <w:t>iii</w:t>
        </w:r>
        <w:r>
          <w:rPr>
            <w:noProof/>
          </w:rPr>
          <w:fldChar w:fldCharType="end"/>
        </w:r>
      </w:p>
    </w:sdtContent>
  </w:sdt>
  <w:p w:rsidR="007514FB" w:rsidRDefault="007514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3A5" w:rsidRDefault="004913A5" w:rsidP="00E45839">
      <w:pPr>
        <w:spacing w:after="0" w:line="240" w:lineRule="auto"/>
      </w:pPr>
      <w:r>
        <w:separator/>
      </w:r>
    </w:p>
  </w:footnote>
  <w:footnote w:type="continuationSeparator" w:id="0">
    <w:p w:rsidR="004913A5" w:rsidRDefault="004913A5" w:rsidP="00E45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12"/>
  </w:num>
  <w:num w:numId="5">
    <w:abstractNumId w:val="7"/>
  </w:num>
  <w:num w:numId="6">
    <w:abstractNumId w:val="3"/>
  </w:num>
  <w:num w:numId="7">
    <w:abstractNumId w:val="6"/>
  </w:num>
  <w:num w:numId="8">
    <w:abstractNumId w:val="1"/>
  </w:num>
  <w:num w:numId="9">
    <w:abstractNumId w:val="5"/>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1B"/>
    <w:rsid w:val="00017807"/>
    <w:rsid w:val="00044078"/>
    <w:rsid w:val="00062DA5"/>
    <w:rsid w:val="000C1E66"/>
    <w:rsid w:val="000C6316"/>
    <w:rsid w:val="001258F3"/>
    <w:rsid w:val="00140F9E"/>
    <w:rsid w:val="00142174"/>
    <w:rsid w:val="0014460A"/>
    <w:rsid w:val="00160756"/>
    <w:rsid w:val="001726AC"/>
    <w:rsid w:val="001C2349"/>
    <w:rsid w:val="001E54F8"/>
    <w:rsid w:val="001F41EC"/>
    <w:rsid w:val="00223EC0"/>
    <w:rsid w:val="00226338"/>
    <w:rsid w:val="00260FE7"/>
    <w:rsid w:val="00296AE7"/>
    <w:rsid w:val="002A434F"/>
    <w:rsid w:val="002A6433"/>
    <w:rsid w:val="002F693A"/>
    <w:rsid w:val="00335AC2"/>
    <w:rsid w:val="003651E4"/>
    <w:rsid w:val="003C3C24"/>
    <w:rsid w:val="00402D1A"/>
    <w:rsid w:val="0040427A"/>
    <w:rsid w:val="004376B0"/>
    <w:rsid w:val="00455B3C"/>
    <w:rsid w:val="004913A5"/>
    <w:rsid w:val="004C682A"/>
    <w:rsid w:val="004C6FDE"/>
    <w:rsid w:val="004D60C9"/>
    <w:rsid w:val="004D69EB"/>
    <w:rsid w:val="004F4F53"/>
    <w:rsid w:val="005431D9"/>
    <w:rsid w:val="00552A1D"/>
    <w:rsid w:val="005963F5"/>
    <w:rsid w:val="005B42D1"/>
    <w:rsid w:val="005E6160"/>
    <w:rsid w:val="005F3A20"/>
    <w:rsid w:val="006166B6"/>
    <w:rsid w:val="00636657"/>
    <w:rsid w:val="006578E0"/>
    <w:rsid w:val="00666471"/>
    <w:rsid w:val="00686071"/>
    <w:rsid w:val="0069571C"/>
    <w:rsid w:val="006B7EA5"/>
    <w:rsid w:val="006C3F71"/>
    <w:rsid w:val="007108A0"/>
    <w:rsid w:val="0073533B"/>
    <w:rsid w:val="007411D1"/>
    <w:rsid w:val="007514FB"/>
    <w:rsid w:val="0077393C"/>
    <w:rsid w:val="00796EE5"/>
    <w:rsid w:val="007A63E1"/>
    <w:rsid w:val="007B0CDA"/>
    <w:rsid w:val="007E70D5"/>
    <w:rsid w:val="008740CA"/>
    <w:rsid w:val="008A025E"/>
    <w:rsid w:val="008B372D"/>
    <w:rsid w:val="008E1347"/>
    <w:rsid w:val="008E469D"/>
    <w:rsid w:val="008F40E6"/>
    <w:rsid w:val="00932278"/>
    <w:rsid w:val="0093611B"/>
    <w:rsid w:val="009956ED"/>
    <w:rsid w:val="0099675A"/>
    <w:rsid w:val="009D02B1"/>
    <w:rsid w:val="009D3512"/>
    <w:rsid w:val="009E4B53"/>
    <w:rsid w:val="00A13BB1"/>
    <w:rsid w:val="00A22C47"/>
    <w:rsid w:val="00A26950"/>
    <w:rsid w:val="00A3378E"/>
    <w:rsid w:val="00A357D4"/>
    <w:rsid w:val="00A432AA"/>
    <w:rsid w:val="00A63F6E"/>
    <w:rsid w:val="00A9696B"/>
    <w:rsid w:val="00B573D0"/>
    <w:rsid w:val="00B801FD"/>
    <w:rsid w:val="00B95E43"/>
    <w:rsid w:val="00BB4E23"/>
    <w:rsid w:val="00BF2998"/>
    <w:rsid w:val="00C01D9C"/>
    <w:rsid w:val="00C42904"/>
    <w:rsid w:val="00C54631"/>
    <w:rsid w:val="00C6447B"/>
    <w:rsid w:val="00C7577C"/>
    <w:rsid w:val="00C8717E"/>
    <w:rsid w:val="00C972A5"/>
    <w:rsid w:val="00CD6728"/>
    <w:rsid w:val="00CE0931"/>
    <w:rsid w:val="00D375FD"/>
    <w:rsid w:val="00D427CB"/>
    <w:rsid w:val="00D471D0"/>
    <w:rsid w:val="00D76801"/>
    <w:rsid w:val="00D80C6B"/>
    <w:rsid w:val="00DA6115"/>
    <w:rsid w:val="00DA7019"/>
    <w:rsid w:val="00DC1BC1"/>
    <w:rsid w:val="00E116A2"/>
    <w:rsid w:val="00E13104"/>
    <w:rsid w:val="00E45839"/>
    <w:rsid w:val="00E5296B"/>
    <w:rsid w:val="00E627F9"/>
    <w:rsid w:val="00EA6B97"/>
    <w:rsid w:val="00F15C1E"/>
    <w:rsid w:val="00F50084"/>
    <w:rsid w:val="00F555F1"/>
    <w:rsid w:val="00F60A8D"/>
    <w:rsid w:val="00F6490F"/>
    <w:rsid w:val="00F6717C"/>
    <w:rsid w:val="00F9201F"/>
    <w:rsid w:val="00FD185B"/>
    <w:rsid w:val="00FE0668"/>
    <w:rsid w:val="00FE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15789">
      <w:bodyDiv w:val="1"/>
      <w:marLeft w:val="0"/>
      <w:marRight w:val="0"/>
      <w:marTop w:val="0"/>
      <w:marBottom w:val="0"/>
      <w:divBdr>
        <w:top w:val="none" w:sz="0" w:space="0" w:color="auto"/>
        <w:left w:val="none" w:sz="0" w:space="0" w:color="auto"/>
        <w:bottom w:val="none" w:sz="0" w:space="0" w:color="auto"/>
        <w:right w:val="none" w:sz="0" w:space="0" w:color="auto"/>
      </w:divBdr>
    </w:div>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329014989">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5.emf"/><Relationship Id="rId47" Type="http://schemas.openxmlformats.org/officeDocument/2006/relationships/oleObject" Target="embeddings/oleObject6.bin"/><Relationship Id="rId50" Type="http://schemas.openxmlformats.org/officeDocument/2006/relationships/image" Target="media/image29.e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38.emf"/><Relationship Id="rId76" Type="http://schemas.openxmlformats.org/officeDocument/2006/relationships/oleObject" Target="embeddings/oleObject21.bin"/><Relationship Id="rId84" Type="http://schemas.openxmlformats.org/officeDocument/2006/relationships/oleObject" Target="embeddings/oleObject25.bin"/><Relationship Id="rId89" Type="http://schemas.openxmlformats.org/officeDocument/2006/relationships/hyperlink" Target="https://www1.racgp.org.au/ajgp/2022/november/corneal-ulcers"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hyperlink" Target="https://www.ncbi.nlm.nih.gov/books/NBK539689/"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www.sprintmedical.in" TargetMode="External"/><Relationship Id="rId37" Type="http://schemas.openxmlformats.org/officeDocument/2006/relationships/oleObject" Target="embeddings/oleObject1.bin"/><Relationship Id="rId40" Type="http://schemas.openxmlformats.org/officeDocument/2006/relationships/image" Target="media/image24.e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3.emf"/><Relationship Id="rId66" Type="http://schemas.openxmlformats.org/officeDocument/2006/relationships/image" Target="media/image37.emf"/><Relationship Id="rId74" Type="http://schemas.openxmlformats.org/officeDocument/2006/relationships/image" Target="media/image41.emf"/><Relationship Id="rId79" Type="http://schemas.openxmlformats.org/officeDocument/2006/relationships/image" Target="media/image43.emf"/><Relationship Id="rId87" Type="http://schemas.openxmlformats.org/officeDocument/2006/relationships/image" Target="media/image47.emf"/><Relationship Id="rId5" Type="http://schemas.openxmlformats.org/officeDocument/2006/relationships/settings" Target="settings.xml"/><Relationship Id="rId61" Type="http://schemas.openxmlformats.org/officeDocument/2006/relationships/oleObject" Target="embeddings/oleObject13.bin"/><Relationship Id="rId82" Type="http://schemas.openxmlformats.org/officeDocument/2006/relationships/oleObject" Target="embeddings/oleObject24.bin"/><Relationship Id="rId90" Type="http://schemas.openxmlformats.org/officeDocument/2006/relationships/hyperlink" Target="https://pmc.ncbi.nlm.nih.gov/articles/PMC1706003/" TargetMode="External"/><Relationship Id="rId95" Type="http://schemas.openxmlformats.org/officeDocument/2006/relationships/image" Target="media/image49.jpe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microsoft.com/office/2007/relationships/hdphoto" Target="media/hdphoto2.wdp"/><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oleObject" Target="embeddings/oleObject4.bin"/><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oleObject" Target="embeddings/oleObject17.bin"/><Relationship Id="rId77" Type="http://schemas.openxmlformats.org/officeDocument/2006/relationships/image" Target="media/image42.emf"/><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40.emf"/><Relationship Id="rId80" Type="http://schemas.openxmlformats.org/officeDocument/2006/relationships/oleObject" Target="embeddings/oleObject23.bin"/><Relationship Id="rId85" Type="http://schemas.openxmlformats.org/officeDocument/2006/relationships/image" Target="media/image46.emf"/><Relationship Id="rId93" Type="http://schemas.openxmlformats.org/officeDocument/2006/relationships/hyperlink" Target="https://apps.who.int/iris/bitstream/10665/205174/1/B3516.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image" Target="media/image27.e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1.jpg"/><Relationship Id="rId41" Type="http://schemas.openxmlformats.org/officeDocument/2006/relationships/oleObject" Target="embeddings/oleObject3.bin"/><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image" Target="media/image39.emf"/><Relationship Id="rId75" Type="http://schemas.openxmlformats.org/officeDocument/2006/relationships/oleObject" Target="embeddings/oleObject20.bin"/><Relationship Id="rId83" Type="http://schemas.openxmlformats.org/officeDocument/2006/relationships/image" Target="media/image45.emf"/><Relationship Id="rId88" Type="http://schemas.openxmlformats.org/officeDocument/2006/relationships/oleObject" Target="embeddings/oleObject27.bin"/><Relationship Id="rId91" Type="http://schemas.openxmlformats.org/officeDocument/2006/relationships/hyperlink" Target="https://www.researchgate.net/publication/376854727_Treatment_approach_to_corneal_ulcer-_Major_Review" TargetMode="External"/><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image" Target="media/image26.e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2.bin"/><Relationship Id="rId81" Type="http://schemas.openxmlformats.org/officeDocument/2006/relationships/image" Target="media/image44.emf"/><Relationship Id="rId86" Type="http://schemas.openxmlformats.org/officeDocument/2006/relationships/oleObject" Target="embeddings/oleObject26.bin"/><Relationship Id="rId94"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ser>
        <c:dLbls>
          <c:showLegendKey val="0"/>
          <c:showVal val="0"/>
          <c:showCatName val="0"/>
          <c:showSerName val="0"/>
          <c:showPercent val="0"/>
          <c:showBubbleSize val="0"/>
        </c:dLbls>
        <c:axId val="1133129088"/>
        <c:axId val="1134154880"/>
      </c:scatterChart>
      <c:valAx>
        <c:axId val="1133129088"/>
        <c:scaling>
          <c:orientation val="minMax"/>
        </c:scaling>
        <c:delete val="0"/>
        <c:axPos val="b"/>
        <c:numFmt formatCode="General" sourceLinked="1"/>
        <c:majorTickMark val="out"/>
        <c:minorTickMark val="none"/>
        <c:tickLblPos val="nextTo"/>
        <c:crossAx val="1134154880"/>
        <c:crosses val="autoZero"/>
        <c:crossBetween val="midCat"/>
      </c:valAx>
      <c:valAx>
        <c:axId val="1134154880"/>
        <c:scaling>
          <c:orientation val="minMax"/>
        </c:scaling>
        <c:delete val="0"/>
        <c:axPos val="l"/>
        <c:majorGridlines/>
        <c:numFmt formatCode="General" sourceLinked="1"/>
        <c:majorTickMark val="out"/>
        <c:minorTickMark val="none"/>
        <c:tickLblPos val="nextTo"/>
        <c:crossAx val="1133129088"/>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40E89-097A-4F56-9D10-000B03B77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2004</TotalTime>
  <Pages>168</Pages>
  <Words>28146</Words>
  <Characters>160434</Characters>
  <Application>Microsoft Office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25</cp:revision>
  <cp:lastPrinted>2025-07-10T10:36:00Z</cp:lastPrinted>
  <dcterms:created xsi:type="dcterms:W3CDTF">2025-07-09T10:08:00Z</dcterms:created>
  <dcterms:modified xsi:type="dcterms:W3CDTF">2025-07-11T20:55:00Z</dcterms:modified>
</cp:coreProperties>
</file>