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after="0" w:line="279" w:lineRule="auto"/>
        <w:ind w:left="19" w:right="12" w:firstLine="0"/>
        <w:jc w:val="center"/>
      </w:pPr>
      <w:r>
        <w:rPr>
          <w:sz w:val="44"/>
          <w:szCs w:val="44"/>
          <w:rtl w:val="0"/>
        </w:rPr>
        <w:t>EFFICACY OF NEEM(</w:t>
      </w:r>
      <w:r>
        <w:rPr>
          <w:i/>
          <w:sz w:val="44"/>
          <w:szCs w:val="44"/>
          <w:rtl w:val="0"/>
        </w:rPr>
        <w:t>AZADIRACHTA INDICA A. JUSS</w:t>
      </w:r>
      <w:r>
        <w:rPr>
          <w:sz w:val="44"/>
          <w:szCs w:val="44"/>
          <w:rtl w:val="0"/>
        </w:rPr>
        <w:t>) ON MAIZE WEEVIL(</w:t>
      </w:r>
      <w:r>
        <w:rPr>
          <w:i/>
          <w:sz w:val="44"/>
          <w:szCs w:val="44"/>
          <w:rtl w:val="0"/>
        </w:rPr>
        <w:t>SITOPHILUS ZEAMAIS</w:t>
      </w:r>
      <w:r>
        <w:rPr>
          <w:sz w:val="44"/>
          <w:szCs w:val="44"/>
          <w:rtl w:val="0"/>
        </w:rPr>
        <w:t>)</w:t>
      </w:r>
    </w:p>
    <w:p w14:paraId="00000002">
      <w:pPr>
        <w:spacing w:after="287" w:line="259" w:lineRule="auto"/>
        <w:jc w:val="center"/>
      </w:pPr>
      <w:r>
        <w:rPr>
          <w:rFonts w:ascii="Book Antiqua" w:hAnsi="Book Antiqua" w:eastAsia="Book Antiqua" w:cs="Book Antiqua"/>
          <w:b/>
          <w:sz w:val="28"/>
          <w:szCs w:val="28"/>
          <w:rtl w:val="0"/>
        </w:rPr>
        <w:t xml:space="preserve"> </w:t>
      </w:r>
    </w:p>
    <w:p w14:paraId="00000003">
      <w:pPr>
        <w:spacing w:after="450" w:line="264" w:lineRule="auto"/>
        <w:ind w:left="10" w:right="70"/>
        <w:jc w:val="center"/>
      </w:pPr>
      <w:r>
        <w:rPr>
          <w:rFonts w:ascii="Book Antiqua" w:hAnsi="Book Antiqua" w:eastAsia="Book Antiqua" w:cs="Book Antiqua"/>
          <w:b/>
          <w:sz w:val="28"/>
          <w:szCs w:val="28"/>
          <w:rtl w:val="0"/>
        </w:rPr>
        <w:t xml:space="preserve">BY </w:t>
      </w:r>
    </w:p>
    <w:p w14:paraId="00000004">
      <w:pPr>
        <w:pStyle w:val="2"/>
        <w:spacing w:before="0" w:after="140" w:line="259" w:lineRule="auto"/>
        <w:ind w:right="70"/>
        <w:jc w:val="center"/>
        <w:rPr>
          <w:sz w:val="46"/>
          <w:szCs w:val="46"/>
        </w:rPr>
      </w:pPr>
      <w:bookmarkStart w:id="0" w:name="_h9p4i6p0lvmf" w:colFirst="0" w:colLast="0"/>
      <w:bookmarkEnd w:id="0"/>
      <w:r>
        <w:rPr>
          <w:sz w:val="46"/>
          <w:szCs w:val="46"/>
          <w:rtl w:val="0"/>
        </w:rPr>
        <w:t>ABDULKAREEM ABDULKAREEM SHINAAYOMI</w:t>
      </w:r>
      <w:r>
        <w:rPr>
          <w:rFonts w:ascii="Arial" w:hAnsi="Arial" w:eastAsia="Arial" w:cs="Arial"/>
          <w:sz w:val="46"/>
          <w:szCs w:val="46"/>
          <w:rtl w:val="0"/>
        </w:rPr>
        <w:t xml:space="preserve">  </w:t>
      </w:r>
    </w:p>
    <w:p w14:paraId="00000005">
      <w:pPr>
        <w:spacing w:after="118" w:line="259" w:lineRule="auto"/>
        <w:ind w:right="70"/>
        <w:jc w:val="center"/>
        <w:rPr>
          <w:b/>
        </w:rPr>
      </w:pPr>
      <w:r>
        <w:rPr>
          <w:b/>
          <w:sz w:val="36"/>
          <w:szCs w:val="36"/>
          <w:rtl w:val="0"/>
        </w:rPr>
        <w:t>ND/23/AGT/FT/0035</w:t>
      </w:r>
    </w:p>
    <w:p w14:paraId="00000006">
      <w:pPr>
        <w:spacing w:after="121" w:line="259" w:lineRule="auto"/>
      </w:pPr>
      <w:r>
        <w:rPr>
          <w:rFonts w:ascii="Book Antiqua" w:hAnsi="Book Antiqua" w:eastAsia="Book Antiqua" w:cs="Book Antiqua"/>
          <w:b/>
          <w:i/>
          <w:sz w:val="26"/>
          <w:szCs w:val="26"/>
          <w:rtl w:val="0"/>
        </w:rPr>
        <w:t xml:space="preserve"> </w:t>
      </w:r>
    </w:p>
    <w:p w14:paraId="00000007">
      <w:pPr>
        <w:spacing w:after="0" w:line="259" w:lineRule="auto"/>
        <w:ind w:left="10" w:right="70"/>
        <w:jc w:val="center"/>
      </w:pPr>
      <w:r>
        <w:rPr>
          <w:rFonts w:ascii="Book Antiqua" w:hAnsi="Book Antiqua" w:eastAsia="Book Antiqua" w:cs="Book Antiqua"/>
          <w:b/>
          <w:sz w:val="26"/>
          <w:szCs w:val="26"/>
          <w:rtl w:val="0"/>
        </w:rPr>
        <w:t xml:space="preserve">BEING A RESEARCH WORK SUBMITTED TO THE </w:t>
      </w:r>
    </w:p>
    <w:p w14:paraId="00000008">
      <w:pPr>
        <w:spacing w:after="0" w:line="259" w:lineRule="auto"/>
        <w:ind w:left="10" w:right="70"/>
        <w:jc w:val="center"/>
      </w:pPr>
      <w:r>
        <w:rPr>
          <w:rFonts w:ascii="Book Antiqua" w:hAnsi="Book Antiqua" w:eastAsia="Book Antiqua" w:cs="Book Antiqua"/>
          <w:b/>
          <w:sz w:val="26"/>
          <w:szCs w:val="26"/>
          <w:rtl w:val="0"/>
        </w:rPr>
        <w:t xml:space="preserve">DEPARTMENT OF AGRICULTURALTECHNOLOGY,  </w:t>
      </w:r>
    </w:p>
    <w:p w14:paraId="00000009">
      <w:pPr>
        <w:spacing w:after="0" w:line="259" w:lineRule="auto"/>
        <w:ind w:left="10" w:right="70"/>
        <w:jc w:val="center"/>
      </w:pPr>
      <w:r>
        <w:rPr>
          <w:rFonts w:ascii="Book Antiqua" w:hAnsi="Book Antiqua" w:eastAsia="Book Antiqua" w:cs="Book Antiqua"/>
          <w:b/>
          <w:sz w:val="26"/>
          <w:szCs w:val="26"/>
          <w:rtl w:val="0"/>
        </w:rPr>
        <w:t xml:space="preserve">INSTITUTE OF APPLIED SCIENCE, KWARA STATE </w:t>
      </w:r>
    </w:p>
    <w:p w14:paraId="0000000A">
      <w:pPr>
        <w:spacing w:after="0" w:line="259" w:lineRule="auto"/>
        <w:ind w:left="10" w:right="70"/>
        <w:jc w:val="center"/>
      </w:pPr>
      <w:r>
        <w:rPr>
          <w:rFonts w:ascii="Book Antiqua" w:hAnsi="Book Antiqua" w:eastAsia="Book Antiqua" w:cs="Book Antiqua"/>
          <w:b/>
          <w:sz w:val="26"/>
          <w:szCs w:val="26"/>
          <w:rtl w:val="0"/>
        </w:rPr>
        <w:t xml:space="preserve">POLYTECHNIC, ILORIN </w:t>
      </w:r>
    </w:p>
    <w:p w14:paraId="0000000B">
      <w:pPr>
        <w:spacing w:after="0" w:line="259" w:lineRule="auto"/>
        <w:ind w:right="5"/>
        <w:jc w:val="center"/>
      </w:pPr>
      <w:r>
        <w:rPr>
          <w:rFonts w:ascii="Book Antiqua" w:hAnsi="Book Antiqua" w:eastAsia="Book Antiqua" w:cs="Book Antiqua"/>
          <w:b/>
          <w:sz w:val="26"/>
          <w:szCs w:val="26"/>
          <w:rtl w:val="0"/>
        </w:rPr>
        <w:t xml:space="preserve"> </w:t>
      </w:r>
    </w:p>
    <w:p w14:paraId="0000000C">
      <w:pPr>
        <w:spacing w:after="0" w:line="259" w:lineRule="auto"/>
        <w:ind w:left="10" w:right="70"/>
        <w:jc w:val="center"/>
      </w:pPr>
      <w:r>
        <w:rPr>
          <w:rFonts w:ascii="Book Antiqua" w:hAnsi="Book Antiqua" w:eastAsia="Book Antiqua" w:cs="Book Antiqua"/>
          <w:b/>
          <w:sz w:val="26"/>
          <w:szCs w:val="26"/>
          <w:rtl w:val="0"/>
        </w:rPr>
        <w:t xml:space="preserve">IN PARTIAL FULFILMENT OF THE REQUIREMENTS FOR </w:t>
      </w:r>
    </w:p>
    <w:p w14:paraId="0000000D">
      <w:pPr>
        <w:spacing w:after="0" w:line="259" w:lineRule="auto"/>
        <w:ind w:left="10" w:right="70"/>
        <w:jc w:val="center"/>
      </w:pPr>
      <w:r>
        <w:rPr>
          <w:rFonts w:ascii="Book Antiqua" w:hAnsi="Book Antiqua" w:eastAsia="Book Antiqua" w:cs="Book Antiqua"/>
          <w:b/>
          <w:sz w:val="26"/>
          <w:szCs w:val="26"/>
          <w:rtl w:val="0"/>
        </w:rPr>
        <w:t xml:space="preserve">THE AWARD FOR NATIONAL DIPLOMA (ND) IN </w:t>
      </w:r>
    </w:p>
    <w:p w14:paraId="0000000E">
      <w:pPr>
        <w:spacing w:after="0" w:line="259" w:lineRule="auto"/>
        <w:ind w:left="10" w:right="70"/>
        <w:jc w:val="center"/>
      </w:pPr>
      <w:r>
        <w:rPr>
          <w:rFonts w:ascii="Book Antiqua" w:hAnsi="Book Antiqua" w:eastAsia="Book Antiqua" w:cs="Book Antiqua"/>
          <w:b/>
          <w:sz w:val="26"/>
          <w:szCs w:val="26"/>
          <w:rtl w:val="0"/>
        </w:rPr>
        <w:t xml:space="preserve">AGRICULTURAL TECHNOLOGY  </w:t>
      </w:r>
    </w:p>
    <w:p w14:paraId="0000000F">
      <w:pPr>
        <w:spacing w:after="0" w:line="259" w:lineRule="auto"/>
        <w:ind w:right="5"/>
        <w:jc w:val="center"/>
      </w:pPr>
      <w:r>
        <w:rPr>
          <w:rFonts w:ascii="Book Antiqua" w:hAnsi="Book Antiqua" w:eastAsia="Book Antiqua" w:cs="Book Antiqua"/>
          <w:b/>
          <w:sz w:val="26"/>
          <w:szCs w:val="26"/>
          <w:rtl w:val="0"/>
        </w:rPr>
        <w:t xml:space="preserve"> </w:t>
      </w:r>
    </w:p>
    <w:p w14:paraId="00000010">
      <w:pPr>
        <w:spacing w:after="278" w:line="259" w:lineRule="auto"/>
        <w:ind w:right="5"/>
        <w:jc w:val="right"/>
      </w:pPr>
      <w:r>
        <w:rPr>
          <w:rFonts w:ascii="Book Antiqua" w:hAnsi="Book Antiqua" w:eastAsia="Book Antiqua" w:cs="Book Antiqua"/>
          <w:b/>
          <w:sz w:val="26"/>
          <w:szCs w:val="26"/>
          <w:rtl w:val="0"/>
        </w:rPr>
        <w:t xml:space="preserve"> </w:t>
      </w:r>
    </w:p>
    <w:p w14:paraId="00000011">
      <w:pPr>
        <w:spacing w:after="297" w:line="259" w:lineRule="auto"/>
        <w:ind w:right="70"/>
        <w:jc w:val="right"/>
      </w:pPr>
      <w:r>
        <w:rPr>
          <w:rFonts w:ascii="Book Antiqua" w:hAnsi="Book Antiqua" w:eastAsia="Book Antiqua" w:cs="Book Antiqua"/>
          <w:b/>
          <w:sz w:val="26"/>
          <w:szCs w:val="26"/>
          <w:rtl w:val="0"/>
        </w:rPr>
        <w:t xml:space="preserve">JULY, 2025 </w:t>
      </w:r>
    </w:p>
    <w:p w14:paraId="00000012">
      <w:pPr>
        <w:spacing w:after="287" w:line="259" w:lineRule="auto"/>
        <w:jc w:val="center"/>
        <w:rPr>
          <w:rFonts w:ascii="Book Antiqua" w:hAnsi="Book Antiqua" w:eastAsia="Book Antiqua" w:cs="Book Antiqua"/>
          <w:b/>
          <w:sz w:val="28"/>
          <w:szCs w:val="28"/>
        </w:rPr>
      </w:pPr>
    </w:p>
    <w:p w14:paraId="00000013">
      <w:pPr>
        <w:pStyle w:val="3"/>
        <w:spacing w:before="0" w:after="450" w:line="264" w:lineRule="auto"/>
        <w:ind w:left="10" w:right="70"/>
        <w:jc w:val="left"/>
        <w:rPr>
          <w:rFonts w:ascii="Book Antiqua" w:hAnsi="Book Antiqua" w:eastAsia="Book Antiqua" w:cs="Book Antiqua"/>
          <w:b/>
          <w:color w:val="000000"/>
          <w:sz w:val="28"/>
          <w:szCs w:val="28"/>
        </w:rPr>
      </w:pPr>
      <w:bookmarkStart w:id="1" w:name="_xalcug8c57vt" w:colFirst="0" w:colLast="0"/>
      <w:bookmarkEnd w:id="1"/>
    </w:p>
    <w:p w14:paraId="00000014"/>
    <w:p w14:paraId="00000015"/>
    <w:p w14:paraId="00000016"/>
    <w:p w14:paraId="00000017"/>
    <w:p w14:paraId="00000018"/>
    <w:p w14:paraId="00000019">
      <w:pPr>
        <w:pStyle w:val="3"/>
        <w:spacing w:before="0" w:after="450" w:line="264" w:lineRule="auto"/>
        <w:ind w:left="10" w:right="70"/>
        <w:jc w:val="center"/>
        <w:rPr>
          <w:rFonts w:ascii="Book Antiqua" w:hAnsi="Book Antiqua" w:eastAsia="Book Antiqua" w:cs="Book Antiqua"/>
          <w:b/>
          <w:color w:val="000000"/>
          <w:sz w:val="28"/>
          <w:szCs w:val="28"/>
        </w:rPr>
      </w:pPr>
      <w:bookmarkStart w:id="2" w:name="_2k400xc63cih" w:colFirst="0" w:colLast="0"/>
      <w:bookmarkEnd w:id="2"/>
      <w:r>
        <w:rPr>
          <w:rFonts w:ascii="Book Antiqua" w:hAnsi="Book Antiqua" w:eastAsia="Book Antiqua" w:cs="Book Antiqua"/>
          <w:b/>
          <w:color w:val="000000"/>
          <w:sz w:val="28"/>
          <w:szCs w:val="28"/>
          <w:rtl w:val="0"/>
        </w:rPr>
        <w:t xml:space="preserve">CERTIFCATION  </w:t>
      </w:r>
    </w:p>
    <w:p w14:paraId="0000001A">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This is to certify that this research was conducted by ABDULKAREEM ABDULKAREEM SHINAAYOMI (ND/23/AGT/FT/0035) and has been read, certified and approved as meeting part of the requirements for the award of National Diploma (ND) in Agricultural Technology. Department of Agricultural Technology, Institute of Applied Sciences, Kwara State Polytechnic, Ilorin. </w:t>
      </w:r>
    </w:p>
    <w:p w14:paraId="0000001B">
      <w:pPr>
        <w:spacing w:after="0" w:line="240" w:lineRule="auto"/>
        <w:jc w:val="both"/>
        <w:rPr>
          <w:rFonts w:ascii="Times New Roman" w:hAnsi="Times New Roman" w:eastAsia="Times New Roman" w:cs="Times New Roman"/>
          <w:sz w:val="24"/>
          <w:szCs w:val="24"/>
        </w:rPr>
      </w:pPr>
    </w:p>
    <w:p w14:paraId="0000001C">
      <w:pPr>
        <w:spacing w:after="0" w:line="240" w:lineRule="auto"/>
        <w:jc w:val="both"/>
        <w:rPr>
          <w:rFonts w:ascii="Times New Roman" w:hAnsi="Times New Roman" w:eastAsia="Times New Roman" w:cs="Times New Roman"/>
          <w:sz w:val="24"/>
          <w:szCs w:val="24"/>
        </w:rPr>
      </w:pPr>
    </w:p>
    <w:p w14:paraId="0000001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______________________</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________________</w:t>
      </w:r>
    </w:p>
    <w:p w14:paraId="0000001E">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DR DOTUN OMOTOSHO      </w:t>
      </w: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DATE</w:t>
      </w:r>
    </w:p>
    <w:p w14:paraId="0000001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(Project supervisor)</w:t>
      </w:r>
    </w:p>
    <w:p w14:paraId="00000020">
      <w:pPr>
        <w:spacing w:after="0" w:line="240" w:lineRule="auto"/>
        <w:jc w:val="both"/>
        <w:rPr>
          <w:rFonts w:ascii="Times New Roman" w:hAnsi="Times New Roman" w:eastAsia="Times New Roman" w:cs="Times New Roman"/>
          <w:sz w:val="24"/>
          <w:szCs w:val="24"/>
        </w:rPr>
      </w:pPr>
    </w:p>
    <w:p w14:paraId="00000021">
      <w:pPr>
        <w:spacing w:after="0" w:line="240" w:lineRule="auto"/>
        <w:jc w:val="both"/>
        <w:rPr>
          <w:rFonts w:ascii="Times New Roman" w:hAnsi="Times New Roman" w:eastAsia="Times New Roman" w:cs="Times New Roman"/>
          <w:sz w:val="24"/>
          <w:szCs w:val="24"/>
        </w:rPr>
      </w:pPr>
    </w:p>
    <w:p w14:paraId="00000022">
      <w:pPr>
        <w:spacing w:after="0" w:line="240" w:lineRule="auto"/>
        <w:jc w:val="both"/>
        <w:rPr>
          <w:rFonts w:ascii="Times New Roman" w:hAnsi="Times New Roman" w:eastAsia="Times New Roman" w:cs="Times New Roman"/>
          <w:sz w:val="24"/>
          <w:szCs w:val="24"/>
        </w:rPr>
      </w:pPr>
    </w:p>
    <w:p w14:paraId="0000002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______________________</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________________</w:t>
      </w:r>
    </w:p>
    <w:p w14:paraId="00000024">
      <w:pPr>
        <w:spacing w:after="0" w:line="240" w:lineRule="auto"/>
        <w:jc w:val="both"/>
        <w:rPr>
          <w:rFonts w:ascii="Times New Roman" w:hAnsi="Times New Roman" w:eastAsia="Times New Roman" w:cs="Times New Roman"/>
          <w:b/>
          <w:sz w:val="24"/>
          <w:szCs w:val="24"/>
        </w:rPr>
      </w:pPr>
      <w:bookmarkStart w:id="3" w:name="_wissyepcmzz8" w:colFirst="0" w:colLast="0"/>
      <w:bookmarkEnd w:id="3"/>
      <w:r>
        <w:rPr>
          <w:rFonts w:ascii="Times New Roman" w:hAnsi="Times New Roman" w:eastAsia="Times New Roman" w:cs="Times New Roman"/>
          <w:b/>
          <w:sz w:val="24"/>
          <w:szCs w:val="24"/>
          <w:rtl w:val="0"/>
        </w:rPr>
        <w:t xml:space="preserve">MR. SHUAIB MAJEED      </w:t>
      </w: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DATE</w:t>
      </w:r>
    </w:p>
    <w:p w14:paraId="0000002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(Part-time coordinator)</w:t>
      </w:r>
    </w:p>
    <w:p w14:paraId="00000026">
      <w:pPr>
        <w:spacing w:after="0" w:line="240" w:lineRule="auto"/>
        <w:jc w:val="both"/>
        <w:rPr>
          <w:rFonts w:ascii="Times New Roman" w:hAnsi="Times New Roman" w:eastAsia="Times New Roman" w:cs="Times New Roman"/>
          <w:sz w:val="24"/>
          <w:szCs w:val="24"/>
        </w:rPr>
      </w:pPr>
    </w:p>
    <w:p w14:paraId="00000027">
      <w:pPr>
        <w:spacing w:after="0" w:line="240" w:lineRule="auto"/>
        <w:jc w:val="both"/>
        <w:rPr>
          <w:rFonts w:ascii="Times New Roman" w:hAnsi="Times New Roman" w:eastAsia="Times New Roman" w:cs="Times New Roman"/>
          <w:sz w:val="24"/>
          <w:szCs w:val="24"/>
        </w:rPr>
      </w:pPr>
    </w:p>
    <w:p w14:paraId="00000028">
      <w:pPr>
        <w:spacing w:after="0" w:line="240" w:lineRule="auto"/>
        <w:jc w:val="both"/>
        <w:rPr>
          <w:rFonts w:ascii="Times New Roman" w:hAnsi="Times New Roman" w:eastAsia="Times New Roman" w:cs="Times New Roman"/>
          <w:sz w:val="24"/>
          <w:szCs w:val="24"/>
        </w:rPr>
      </w:pPr>
    </w:p>
    <w:p w14:paraId="0000002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______________________</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________________</w:t>
      </w:r>
    </w:p>
    <w:p w14:paraId="0000002A">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MR. I.K BANJOKO                                                          </w:t>
      </w: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DATE</w:t>
      </w:r>
    </w:p>
    <w:p w14:paraId="0000002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(Head of Department)</w:t>
      </w:r>
    </w:p>
    <w:p w14:paraId="0000002C">
      <w:pPr>
        <w:spacing w:after="0" w:line="240" w:lineRule="auto"/>
        <w:jc w:val="both"/>
        <w:rPr>
          <w:rFonts w:ascii="Times New Roman" w:hAnsi="Times New Roman" w:eastAsia="Times New Roman" w:cs="Times New Roman"/>
          <w:sz w:val="24"/>
          <w:szCs w:val="24"/>
        </w:rPr>
      </w:pPr>
    </w:p>
    <w:p w14:paraId="0000002D">
      <w:pPr>
        <w:spacing w:after="0" w:line="240" w:lineRule="auto"/>
        <w:jc w:val="both"/>
        <w:rPr>
          <w:rFonts w:ascii="Times New Roman" w:hAnsi="Times New Roman" w:eastAsia="Times New Roman" w:cs="Times New Roman"/>
          <w:sz w:val="24"/>
          <w:szCs w:val="24"/>
        </w:rPr>
      </w:pPr>
    </w:p>
    <w:p w14:paraId="0000002E">
      <w:pPr>
        <w:spacing w:after="0" w:line="240" w:lineRule="auto"/>
        <w:jc w:val="both"/>
        <w:rPr>
          <w:rFonts w:ascii="Times New Roman" w:hAnsi="Times New Roman" w:eastAsia="Times New Roman" w:cs="Times New Roman"/>
          <w:sz w:val="24"/>
          <w:szCs w:val="24"/>
        </w:rPr>
      </w:pPr>
    </w:p>
    <w:p w14:paraId="0000002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______________________</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________________</w:t>
      </w:r>
    </w:p>
    <w:p w14:paraId="00000030">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MR. S.B. MOHAMMED</w:t>
      </w: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DATE</w:t>
      </w:r>
    </w:p>
    <w:p w14:paraId="0000003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(Project Coordinator)</w:t>
      </w:r>
    </w:p>
    <w:p w14:paraId="00000032">
      <w:pPr>
        <w:spacing w:after="0" w:line="240" w:lineRule="auto"/>
        <w:jc w:val="both"/>
        <w:rPr>
          <w:rFonts w:ascii="Times New Roman" w:hAnsi="Times New Roman" w:eastAsia="Times New Roman" w:cs="Times New Roman"/>
          <w:sz w:val="24"/>
          <w:szCs w:val="24"/>
        </w:rPr>
      </w:pPr>
    </w:p>
    <w:p w14:paraId="00000033">
      <w:pPr>
        <w:spacing w:after="0" w:line="240" w:lineRule="auto"/>
        <w:jc w:val="both"/>
        <w:rPr>
          <w:rFonts w:ascii="Times New Roman" w:hAnsi="Times New Roman" w:eastAsia="Times New Roman" w:cs="Times New Roman"/>
          <w:sz w:val="24"/>
          <w:szCs w:val="24"/>
        </w:rPr>
      </w:pPr>
    </w:p>
    <w:p w14:paraId="00000034">
      <w:pPr>
        <w:spacing w:after="0" w:line="240" w:lineRule="auto"/>
        <w:jc w:val="both"/>
        <w:rPr>
          <w:rFonts w:ascii="Times New Roman" w:hAnsi="Times New Roman" w:eastAsia="Times New Roman" w:cs="Times New Roman"/>
          <w:sz w:val="24"/>
          <w:szCs w:val="24"/>
        </w:rPr>
      </w:pPr>
    </w:p>
    <w:p w14:paraId="0000003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______________________</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________________</w:t>
      </w:r>
    </w:p>
    <w:p w14:paraId="00000036">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EXTERNAL EXAMINER </w:t>
      </w: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DATE</w:t>
      </w:r>
    </w:p>
    <w:p w14:paraId="00000037">
      <w:pPr>
        <w:spacing w:after="160" w:line="462" w:lineRule="auto"/>
        <w:ind w:left="-5" w:right="39" w:hanging="10"/>
        <w:jc w:val="left"/>
        <w:rPr>
          <w:rFonts w:ascii="Book Antiqua" w:hAnsi="Book Antiqua" w:eastAsia="Book Antiqua" w:cs="Book Antiqua"/>
          <w:b/>
          <w:sz w:val="28"/>
          <w:szCs w:val="28"/>
        </w:rPr>
      </w:pPr>
    </w:p>
    <w:p w14:paraId="00000038">
      <w:pPr>
        <w:spacing w:after="160" w:line="462" w:lineRule="auto"/>
        <w:ind w:left="-5" w:right="39" w:hanging="10"/>
        <w:jc w:val="left"/>
        <w:rPr>
          <w:rFonts w:ascii="Book Antiqua" w:hAnsi="Book Antiqua" w:eastAsia="Book Antiqua" w:cs="Book Antiqua"/>
          <w:b/>
          <w:sz w:val="28"/>
          <w:szCs w:val="28"/>
        </w:rPr>
      </w:pPr>
    </w:p>
    <w:p w14:paraId="00000039">
      <w:pPr>
        <w:spacing w:after="160" w:line="462" w:lineRule="auto"/>
        <w:ind w:left="-5" w:right="39" w:hanging="10"/>
        <w:jc w:val="center"/>
        <w:rPr>
          <w:rFonts w:ascii="Book Antiqua" w:hAnsi="Book Antiqua" w:eastAsia="Book Antiqua" w:cs="Book Antiqua"/>
          <w:sz w:val="28"/>
          <w:szCs w:val="28"/>
        </w:rPr>
      </w:pPr>
      <w:r>
        <w:rPr>
          <w:rFonts w:ascii="Book Antiqua" w:hAnsi="Book Antiqua" w:eastAsia="Book Antiqua" w:cs="Book Antiqua"/>
          <w:b/>
          <w:sz w:val="28"/>
          <w:szCs w:val="28"/>
          <w:rtl w:val="0"/>
        </w:rPr>
        <w:t>DEDICATION</w:t>
      </w:r>
      <w:r>
        <w:rPr>
          <w:rFonts w:ascii="Book Antiqua" w:hAnsi="Book Antiqua" w:eastAsia="Book Antiqua" w:cs="Book Antiqua"/>
          <w:sz w:val="28"/>
          <w:szCs w:val="28"/>
          <w:rtl w:val="0"/>
        </w:rPr>
        <w:t xml:space="preserve"> </w:t>
      </w:r>
    </w:p>
    <w:p w14:paraId="0000003A">
      <w:pPr>
        <w:spacing w:after="160" w:line="462" w:lineRule="auto"/>
        <w:ind w:left="-5" w:right="39" w:hanging="10"/>
        <w:jc w:val="both"/>
        <w:rPr>
          <w:rFonts w:ascii="Book Antiqua" w:hAnsi="Book Antiqua" w:eastAsia="Book Antiqua" w:cs="Book Antiqua"/>
          <w:sz w:val="28"/>
          <w:szCs w:val="28"/>
        </w:rPr>
      </w:pPr>
      <w:r>
        <w:rPr>
          <w:rFonts w:ascii="Book Antiqua" w:hAnsi="Book Antiqua" w:eastAsia="Book Antiqua" w:cs="Book Antiqua"/>
          <w:sz w:val="28"/>
          <w:szCs w:val="28"/>
          <w:rtl w:val="0"/>
        </w:rPr>
        <w:t>This project is dedicated to Almighty Allah. The beginning and the end, who have mercy upon me throughout the course of my studies. I also dedicate the project to my parents Mr. and Mrs. ABDULKAREEM.</w:t>
      </w:r>
    </w:p>
    <w:p w14:paraId="0000003B">
      <w:pPr>
        <w:spacing w:after="160" w:line="476" w:lineRule="auto"/>
        <w:ind w:left="-5" w:hanging="10"/>
        <w:jc w:val="both"/>
        <w:rPr>
          <w:rFonts w:ascii="Times New Roman" w:hAnsi="Times New Roman" w:eastAsia="Times New Roman" w:cs="Times New Roman"/>
          <w:b/>
          <w:sz w:val="28"/>
          <w:szCs w:val="28"/>
        </w:rPr>
      </w:pPr>
    </w:p>
    <w:p w14:paraId="0000003C">
      <w:pPr>
        <w:spacing w:after="160" w:line="476" w:lineRule="auto"/>
        <w:ind w:left="-5" w:hanging="10"/>
        <w:jc w:val="both"/>
        <w:rPr>
          <w:rFonts w:ascii="Times New Roman" w:hAnsi="Times New Roman" w:eastAsia="Times New Roman" w:cs="Times New Roman"/>
          <w:b/>
          <w:sz w:val="28"/>
          <w:szCs w:val="28"/>
        </w:rPr>
      </w:pPr>
    </w:p>
    <w:p w14:paraId="0000003D">
      <w:pPr>
        <w:spacing w:after="160" w:line="476" w:lineRule="auto"/>
        <w:ind w:left="-5" w:hanging="10"/>
        <w:jc w:val="both"/>
        <w:rPr>
          <w:rFonts w:ascii="Times New Roman" w:hAnsi="Times New Roman" w:eastAsia="Times New Roman" w:cs="Times New Roman"/>
          <w:b/>
          <w:sz w:val="28"/>
          <w:szCs w:val="28"/>
        </w:rPr>
      </w:pPr>
    </w:p>
    <w:p w14:paraId="0000003E">
      <w:pPr>
        <w:spacing w:after="160" w:line="476" w:lineRule="auto"/>
        <w:ind w:left="-5" w:hanging="10"/>
        <w:jc w:val="both"/>
        <w:rPr>
          <w:rFonts w:ascii="Times New Roman" w:hAnsi="Times New Roman" w:eastAsia="Times New Roman" w:cs="Times New Roman"/>
          <w:b/>
          <w:sz w:val="28"/>
          <w:szCs w:val="28"/>
        </w:rPr>
      </w:pPr>
    </w:p>
    <w:p w14:paraId="0000003F">
      <w:pPr>
        <w:spacing w:after="160" w:line="476" w:lineRule="auto"/>
        <w:ind w:left="-5" w:hanging="10"/>
        <w:jc w:val="both"/>
        <w:rPr>
          <w:rFonts w:ascii="Times New Roman" w:hAnsi="Times New Roman" w:eastAsia="Times New Roman" w:cs="Times New Roman"/>
          <w:b/>
          <w:sz w:val="28"/>
          <w:szCs w:val="28"/>
        </w:rPr>
      </w:pPr>
    </w:p>
    <w:p w14:paraId="00000040">
      <w:pPr>
        <w:spacing w:after="160" w:line="476" w:lineRule="auto"/>
        <w:ind w:left="-5" w:hanging="10"/>
        <w:jc w:val="both"/>
        <w:rPr>
          <w:rFonts w:ascii="Times New Roman" w:hAnsi="Times New Roman" w:eastAsia="Times New Roman" w:cs="Times New Roman"/>
          <w:b/>
          <w:sz w:val="28"/>
          <w:szCs w:val="28"/>
        </w:rPr>
      </w:pPr>
    </w:p>
    <w:p w14:paraId="00000041">
      <w:pPr>
        <w:spacing w:after="160" w:line="476" w:lineRule="auto"/>
        <w:ind w:left="-5" w:hanging="10"/>
        <w:jc w:val="both"/>
        <w:rPr>
          <w:rFonts w:ascii="Times New Roman" w:hAnsi="Times New Roman" w:eastAsia="Times New Roman" w:cs="Times New Roman"/>
          <w:b/>
          <w:sz w:val="28"/>
          <w:szCs w:val="28"/>
        </w:rPr>
      </w:pPr>
    </w:p>
    <w:p w14:paraId="00000042">
      <w:pPr>
        <w:spacing w:after="160" w:line="476" w:lineRule="auto"/>
        <w:ind w:left="-5" w:hanging="10"/>
        <w:jc w:val="both"/>
        <w:rPr>
          <w:rFonts w:ascii="Times New Roman" w:hAnsi="Times New Roman" w:eastAsia="Times New Roman" w:cs="Times New Roman"/>
          <w:b/>
          <w:sz w:val="28"/>
          <w:szCs w:val="28"/>
        </w:rPr>
      </w:pPr>
    </w:p>
    <w:p w14:paraId="00000043">
      <w:pPr>
        <w:spacing w:after="160" w:line="476" w:lineRule="auto"/>
        <w:ind w:left="-5" w:hanging="10"/>
        <w:jc w:val="both"/>
        <w:rPr>
          <w:rFonts w:ascii="Times New Roman" w:hAnsi="Times New Roman" w:eastAsia="Times New Roman" w:cs="Times New Roman"/>
          <w:b/>
          <w:sz w:val="28"/>
          <w:szCs w:val="28"/>
        </w:rPr>
      </w:pPr>
    </w:p>
    <w:p w14:paraId="00000044">
      <w:pPr>
        <w:spacing w:after="160" w:line="476" w:lineRule="auto"/>
        <w:ind w:left="-5" w:hanging="10"/>
        <w:jc w:val="both"/>
        <w:rPr>
          <w:rFonts w:ascii="Times New Roman" w:hAnsi="Times New Roman" w:eastAsia="Times New Roman" w:cs="Times New Roman"/>
          <w:b/>
          <w:sz w:val="28"/>
          <w:szCs w:val="28"/>
        </w:rPr>
      </w:pPr>
    </w:p>
    <w:p w14:paraId="00000045">
      <w:pPr>
        <w:spacing w:after="160" w:line="476" w:lineRule="auto"/>
        <w:ind w:left="-5" w:hanging="10"/>
        <w:jc w:val="both"/>
        <w:rPr>
          <w:rFonts w:ascii="Times New Roman" w:hAnsi="Times New Roman" w:eastAsia="Times New Roman" w:cs="Times New Roman"/>
          <w:b/>
          <w:sz w:val="28"/>
          <w:szCs w:val="28"/>
        </w:rPr>
      </w:pPr>
    </w:p>
    <w:p w14:paraId="00000046">
      <w:pPr>
        <w:spacing w:after="160" w:line="476" w:lineRule="auto"/>
        <w:ind w:left="-5" w:hanging="10"/>
        <w:jc w:val="both"/>
        <w:rPr>
          <w:rFonts w:ascii="Times New Roman" w:hAnsi="Times New Roman" w:eastAsia="Times New Roman" w:cs="Times New Roman"/>
          <w:b/>
          <w:sz w:val="28"/>
          <w:szCs w:val="28"/>
        </w:rPr>
      </w:pPr>
    </w:p>
    <w:p w14:paraId="00000047">
      <w:pPr>
        <w:spacing w:after="160" w:line="476" w:lineRule="auto"/>
        <w:ind w:left="-5" w:hanging="10"/>
        <w:jc w:val="both"/>
        <w:rPr>
          <w:rFonts w:ascii="Times New Roman" w:hAnsi="Times New Roman" w:eastAsia="Times New Roman" w:cs="Times New Roman"/>
          <w:b/>
          <w:sz w:val="28"/>
          <w:szCs w:val="28"/>
        </w:rPr>
      </w:pPr>
    </w:p>
    <w:p w14:paraId="00000048">
      <w:pPr>
        <w:spacing w:after="160" w:line="476" w:lineRule="auto"/>
        <w:ind w:left="-5" w:hanging="10"/>
        <w:jc w:val="center"/>
        <w:rPr>
          <w:rFonts w:ascii="Times New Roman" w:hAnsi="Times New Roman" w:eastAsia="Times New Roman" w:cs="Times New Roman"/>
          <w:b/>
          <w:sz w:val="28"/>
          <w:szCs w:val="28"/>
        </w:rPr>
      </w:pPr>
      <w:bookmarkStart w:id="21" w:name="_GoBack"/>
      <w:r>
        <w:rPr>
          <w:rFonts w:ascii="Times New Roman" w:hAnsi="Times New Roman" w:eastAsia="Times New Roman" w:cs="Times New Roman"/>
          <w:b/>
          <w:sz w:val="28"/>
          <w:szCs w:val="28"/>
          <w:rtl w:val="0"/>
        </w:rPr>
        <w:t>ACKNOWLEDGEMENT</w:t>
      </w:r>
    </w:p>
    <w:bookmarkEnd w:id="21"/>
    <w:p w14:paraId="00000049">
      <w:pPr>
        <w:spacing w:after="160" w:line="476" w:lineRule="auto"/>
        <w:ind w:left="-5" w:hanging="1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My sincere appreciation goes to Almighty Allah the Lord of the World, the cherisher and sustainer of the whole Universe, may his peace and blessing be upon our noble PROPHET MUHAMMED (S.A.W).</w:t>
      </w:r>
    </w:p>
    <w:p w14:paraId="0000004A">
      <w:pPr>
        <w:spacing w:after="160" w:line="476" w:lineRule="auto"/>
        <w:ind w:left="-5" w:hanging="1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My truthful appreciation goes to my project supervisor DR DOTUN OMOTOSHO for his guide, correction and encouragement throughout this project work. I say may Allah bless you sir. I also express my sincere appreciation to all the lecturers in Agricultural Technology Department, for their kind assistance and encouragement.</w:t>
      </w:r>
    </w:p>
    <w:p w14:paraId="0000004B">
      <w:pPr>
        <w:spacing w:after="160" w:line="476" w:lineRule="auto"/>
        <w:ind w:left="-5" w:hanging="1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My appreciation goes to my parents MR AND MRS ABDULKAREEM for their parental care, prayers, up-bringing and financial assistance throughout this stage of my life. I say thanks for your love and caring towards me. I pray Almighty Allah in his infinite mercy provides for me to pay you back in-fold.</w:t>
      </w:r>
    </w:p>
    <w:p w14:paraId="0000004C">
      <w:pPr>
        <w:spacing w:after="160" w:line="476" w:lineRule="auto"/>
        <w:ind w:left="-5" w:hanging="1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I want to appreciate everyone who God has used in one way or the other to be of help to me during my National Diploma programme. I pray Allah will reward you all.</w:t>
      </w:r>
    </w:p>
    <w:p w14:paraId="0000004D">
      <w:pPr>
        <w:spacing w:after="160" w:line="476" w:lineRule="auto"/>
        <w:ind w:left="-5" w:hanging="10"/>
        <w:jc w:val="both"/>
        <w:rPr>
          <w:rFonts w:ascii="Times New Roman" w:hAnsi="Times New Roman" w:eastAsia="Times New Roman" w:cs="Times New Roman"/>
          <w:b/>
          <w:sz w:val="28"/>
          <w:szCs w:val="28"/>
        </w:rPr>
      </w:pPr>
    </w:p>
    <w:p w14:paraId="0000004E">
      <w:pPr>
        <w:spacing w:after="160" w:line="476" w:lineRule="auto"/>
        <w:ind w:left="-5" w:hanging="10"/>
        <w:jc w:val="both"/>
        <w:rPr>
          <w:rFonts w:ascii="Times New Roman" w:hAnsi="Times New Roman" w:eastAsia="Times New Roman" w:cs="Times New Roman"/>
          <w:b/>
          <w:sz w:val="28"/>
          <w:szCs w:val="28"/>
        </w:rPr>
      </w:pPr>
    </w:p>
    <w:p w14:paraId="0000004F">
      <w:pPr>
        <w:spacing w:after="160" w:line="476" w:lineRule="auto"/>
        <w:ind w:left="-5" w:hanging="10"/>
        <w:jc w:val="both"/>
        <w:rPr>
          <w:rFonts w:ascii="Times New Roman" w:hAnsi="Times New Roman" w:eastAsia="Times New Roman" w:cs="Times New Roman"/>
          <w:b/>
          <w:sz w:val="28"/>
          <w:szCs w:val="28"/>
        </w:rPr>
      </w:pPr>
    </w:p>
    <w:p w14:paraId="00000050">
      <w:pPr>
        <w:spacing w:after="160" w:line="476" w:lineRule="auto"/>
        <w:ind w:left="-5" w:hanging="10"/>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ABSTRACT</w:t>
      </w:r>
      <w:r>
        <w:rPr>
          <w:rFonts w:ascii="Times New Roman" w:hAnsi="Times New Roman" w:eastAsia="Times New Roman" w:cs="Times New Roman"/>
          <w:sz w:val="28"/>
          <w:szCs w:val="28"/>
          <w:rtl w:val="0"/>
        </w:rPr>
        <w:t xml:space="preserve"> </w:t>
      </w:r>
    </w:p>
    <w:p w14:paraId="00000051">
      <w:pPr>
        <w:spacing w:after="160" w:line="476" w:lineRule="auto"/>
        <w:ind w:left="-5" w:hanging="1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Post-harvest losses in stored maize are a critical challenge for food security in many developing regions, primarily due to infestation by insect pests such as the maize weevil (Sitophilus zeamais). This study evaluated the efficacy of Neem (Azadirachta indica A. Juss), a botanically derived pesticide, as a sustainable alternative to synthetic chemicals for managing maize weevil infestations. Laboratory experiments were conducted using varying concentrations of neem leaf, seed, and oil extracts to determine their effects on adult mortality, oviposition rate, grain damage, and progeny emergence over a defined storage period. Results revealed that all neem-based treatments significantly reduced the survival and reproductive capacity of S. zeamais, with neem seed oil showing the highest mortality rate and most effective suppression of grain damage. The study concludes that neem possesses potent bio-insecticidal properties and can serve as an eco-friendly, cost-effective method of protecting stored maize against weevil infestation. The findings support the integration of neem-based biopesticides into post-harvest pest management strategies, particularly for smallholder farmers in tropical and subtropical regions.</w:t>
      </w:r>
    </w:p>
    <w:p w14:paraId="00000052">
      <w:pPr>
        <w:spacing w:after="160" w:line="476" w:lineRule="auto"/>
        <w:ind w:left="-5" w:hanging="10"/>
        <w:rPr>
          <w:rFonts w:ascii="Times New Roman" w:hAnsi="Times New Roman" w:eastAsia="Times New Roman" w:cs="Times New Roman"/>
          <w:sz w:val="28"/>
          <w:szCs w:val="28"/>
        </w:rPr>
      </w:pPr>
    </w:p>
    <w:p w14:paraId="00000053">
      <w:pPr>
        <w:spacing w:after="160" w:line="476" w:lineRule="auto"/>
        <w:ind w:left="-5" w:hanging="10"/>
        <w:rPr>
          <w:rFonts w:ascii="Times New Roman" w:hAnsi="Times New Roman" w:eastAsia="Times New Roman" w:cs="Times New Roman"/>
          <w:sz w:val="28"/>
          <w:szCs w:val="28"/>
        </w:rPr>
      </w:pPr>
    </w:p>
    <w:p w14:paraId="00000054">
      <w:pPr>
        <w:spacing w:after="160" w:line="476" w:lineRule="auto"/>
        <w:ind w:left="-5" w:hanging="1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TABLE OF CONTENTS</w:t>
      </w:r>
      <w:r>
        <w:rPr>
          <w:rFonts w:ascii="Times New Roman" w:hAnsi="Times New Roman" w:eastAsia="Times New Roman" w:cs="Times New Roman"/>
          <w:sz w:val="28"/>
          <w:szCs w:val="28"/>
          <w:rtl w:val="0"/>
        </w:rPr>
        <w:t xml:space="preserve"> </w:t>
      </w:r>
    </w:p>
    <w:p w14:paraId="00000055">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Title </w:t>
      </w:r>
    </w:p>
    <w:p w14:paraId="00000056">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Certification</w:t>
      </w:r>
    </w:p>
    <w:p w14:paraId="00000057">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Dedication</w:t>
      </w:r>
    </w:p>
    <w:p w14:paraId="00000058">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Acknowledgement</w:t>
      </w:r>
    </w:p>
    <w:p w14:paraId="00000059">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 Abstract</w:t>
      </w:r>
    </w:p>
    <w:p w14:paraId="0000005A">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CHAPTER ONE: INTRODUCTION </w:t>
      </w:r>
    </w:p>
    <w:p w14:paraId="0000005B">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1.1 Background of the Study</w:t>
      </w:r>
    </w:p>
    <w:p w14:paraId="0000005C">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1.2 Statement of the Study</w:t>
      </w:r>
    </w:p>
    <w:p w14:paraId="0000005D">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1.3 Research Questions</w:t>
      </w:r>
    </w:p>
    <w:p w14:paraId="0000005E">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1.4 Objectives of the Study</w:t>
      </w:r>
    </w:p>
    <w:p w14:paraId="0000005F">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CHAPTER TWO: LITERATURE REVIEW </w:t>
      </w:r>
    </w:p>
    <w:p w14:paraId="00000060">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2.1 Importance of Maize (Zea mays)</w:t>
      </w:r>
    </w:p>
    <w:p w14:paraId="00000061">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 2.1.1 Contribution to Food Security</w:t>
      </w:r>
    </w:p>
    <w:p w14:paraId="00000062">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 2.1.2 Role in Livestock Feed</w:t>
      </w:r>
    </w:p>
    <w:p w14:paraId="00000063">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 2.1.3 Economic Importance</w:t>
      </w:r>
    </w:p>
    <w:p w14:paraId="00000064">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 2.1.4 Industrial Applications</w:t>
      </w:r>
    </w:p>
    <w:p w14:paraId="00000065">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2.2 Biology of Maize Weevil (Sitophilus zeamais)</w:t>
      </w:r>
    </w:p>
    <w:p w14:paraId="00000066">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2.3 Infestation of Maize Weevil on Stored Maize</w:t>
      </w:r>
    </w:p>
    <w:p w14:paraId="00000067">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 2.3.1 Quantitative Losses</w:t>
      </w:r>
    </w:p>
    <w:p w14:paraId="00000068">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 2.3.2 Quality and Nutritional Degradation</w:t>
      </w:r>
    </w:p>
    <w:p w14:paraId="00000069">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 2.3.3 Facilitation of Secondary Contamination</w:t>
      </w:r>
    </w:p>
    <w:p w14:paraId="0000006A">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 2.3.4 Seed Viability and Germination</w:t>
      </w:r>
    </w:p>
    <w:p w14:paraId="0000006B">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2.4 Neem as a Botanical Insecticide</w:t>
      </w:r>
    </w:p>
    <w:p w14:paraId="0000006C">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2.5 Phytochemical Properties and Mode of Action of Moringa oleifera</w:t>
      </w:r>
    </w:p>
    <w:p w14:paraId="0000006D">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2.6 Advantages of Moringa-Based Insecticides</w:t>
      </w:r>
    </w:p>
    <w:p w14:paraId="0000006E">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 2.6.1 Environmental Safety</w:t>
      </w:r>
    </w:p>
    <w:p w14:paraId="0000006F">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 2.6.2 Human and Animal Safety</w:t>
      </w:r>
    </w:p>
    <w:p w14:paraId="00000070">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 2.6.3 Cost-Effectiveness and Availability</w:t>
      </w:r>
    </w:p>
    <w:p w14:paraId="00000071">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 2.6.4 Resistance Management</w:t>
      </w:r>
    </w:p>
    <w:p w14:paraId="00000072">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2.7 Synthetic Insecticides</w:t>
      </w:r>
    </w:p>
    <w:p w14:paraId="00000073">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 2.7.1 Types and Application</w:t>
      </w:r>
    </w:p>
    <w:p w14:paraId="00000074">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 2.7.2 Residual Efficacy in Storage</w:t>
      </w:r>
    </w:p>
    <w:p w14:paraId="00000075">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2.8 Challenges of Using Synthetic Insecticides</w:t>
      </w:r>
    </w:p>
    <w:p w14:paraId="00000076">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 2.8.1 Development of Insect Resistance</w:t>
      </w:r>
    </w:p>
    <w:p w14:paraId="00000077">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 2.8.2 Human Health Hazards</w:t>
      </w:r>
    </w:p>
    <w:p w14:paraId="00000078">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 2.8.3 Environmental Pollution</w:t>
      </w:r>
    </w:p>
    <w:p w14:paraId="00000079">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 2.8.4 Harm to Non-Target Organisms</w:t>
      </w:r>
    </w:p>
    <w:p w14:paraId="0000007A">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 2.8.5 Residue Problems and Food Safety</w:t>
      </w:r>
    </w:p>
    <w:p w14:paraId="0000007B">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 2.8.6 Economic Unsustainability for Smallholders</w:t>
      </w:r>
    </w:p>
    <w:p w14:paraId="0000007C">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CHAPTER THREE: MATERIALS AND METHODS </w:t>
      </w:r>
    </w:p>
    <w:p w14:paraId="0000007D">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3.1 Introduction</w:t>
      </w:r>
    </w:p>
    <w:p w14:paraId="0000007E">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3.2 Study Area</w:t>
      </w:r>
    </w:p>
    <w:p w14:paraId="0000007F">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3.3 Materials</w:t>
      </w:r>
    </w:p>
    <w:p w14:paraId="00000080">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3.4 Experimental Design</w:t>
      </w:r>
    </w:p>
    <w:p w14:paraId="00000081">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3.5 Preparation of Neem Leaf Powder</w:t>
      </w:r>
    </w:p>
    <w:p w14:paraId="00000082">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3.6 Insect Rearing and Infestation</w:t>
      </w:r>
    </w:p>
    <w:p w14:paraId="00000083">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3.7 Data Collection</w:t>
      </w:r>
    </w:p>
    <w:p w14:paraId="00000084">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 3.7.1 Adult Mortality</w:t>
      </w:r>
    </w:p>
    <w:p w14:paraId="00000085">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 3.7.2 Oviposition and Egg Hatchability</w:t>
      </w:r>
    </w:p>
    <w:p w14:paraId="00000086">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 3.7.3 Seed Damage and Weight Loss</w:t>
      </w:r>
    </w:p>
    <w:p w14:paraId="00000087">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 3.7.4 Seed Viability (Germination Test)</w:t>
      </w:r>
    </w:p>
    <w:p w14:paraId="00000088">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3.8 Data Analysis</w:t>
      </w:r>
    </w:p>
    <w:p w14:paraId="00000089">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4.0 CHAPTER FOUR: RESULTS </w:t>
      </w:r>
    </w:p>
    <w:p w14:paraId="0000008A">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4.1 Number of Eggs and Holes in Treated Maize</w:t>
      </w:r>
    </w:p>
    <w:p w14:paraId="0000008B">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4.2 Percentage Mortality and Weight Loss in Treated Maize</w:t>
      </w:r>
    </w:p>
    <w:p w14:paraId="0000008C">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4.3 Statistical Significance and Interpretation of Results</w:t>
      </w:r>
    </w:p>
    <w:p w14:paraId="0000008D">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CHAPTER FIVE </w:t>
      </w:r>
    </w:p>
    <w:p w14:paraId="0000008E">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5.1 Summary</w:t>
      </w:r>
    </w:p>
    <w:p w14:paraId="0000008F">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5.2 Conclusion</w:t>
      </w:r>
    </w:p>
    <w:p w14:paraId="00000090">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5.3 Recommendations</w:t>
      </w:r>
    </w:p>
    <w:p w14:paraId="00000091">
      <w:pPr>
        <w:spacing w:after="160" w:line="476" w:lineRule="auto"/>
        <w:ind w:left="-5" w:hanging="1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References</w:t>
      </w:r>
    </w:p>
    <w:p w14:paraId="00000092">
      <w:pPr>
        <w:spacing w:after="160" w:line="476" w:lineRule="auto"/>
        <w:ind w:left="-5" w:hanging="10"/>
        <w:rPr>
          <w:rFonts w:ascii="Times New Roman" w:hAnsi="Times New Roman" w:eastAsia="Times New Roman" w:cs="Times New Roman"/>
          <w:sz w:val="28"/>
          <w:szCs w:val="28"/>
        </w:rPr>
      </w:pPr>
    </w:p>
    <w:p w14:paraId="00000093">
      <w:pPr>
        <w:spacing w:line="360" w:lineRule="auto"/>
        <w:jc w:val="left"/>
        <w:rPr>
          <w:rFonts w:ascii="Times New Roman" w:hAnsi="Times New Roman" w:eastAsia="Times New Roman" w:cs="Times New Roman"/>
          <w:b/>
          <w:sz w:val="24"/>
          <w:szCs w:val="24"/>
        </w:rPr>
      </w:pPr>
    </w:p>
    <w:p w14:paraId="00000094">
      <w:pPr>
        <w:spacing w:line="360" w:lineRule="auto"/>
        <w:jc w:val="left"/>
        <w:rPr>
          <w:rFonts w:ascii="Times New Roman" w:hAnsi="Times New Roman" w:eastAsia="Times New Roman" w:cs="Times New Roman"/>
          <w:b/>
          <w:sz w:val="24"/>
          <w:szCs w:val="24"/>
        </w:rPr>
      </w:pPr>
    </w:p>
    <w:p w14:paraId="00000095">
      <w:pPr>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CHAPTER ONE</w:t>
      </w:r>
    </w:p>
    <w:p w14:paraId="00000096">
      <w:pPr>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INTRODUCTION</w:t>
      </w:r>
    </w:p>
    <w:p w14:paraId="00000097">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Maize (</w:t>
      </w:r>
      <w:r>
        <w:rPr>
          <w:rFonts w:ascii="Times New Roman" w:hAnsi="Times New Roman" w:eastAsia="Times New Roman" w:cs="Times New Roman"/>
          <w:i/>
          <w:sz w:val="24"/>
          <w:szCs w:val="24"/>
          <w:rtl w:val="0"/>
        </w:rPr>
        <w:t>Zea mays</w:t>
      </w:r>
      <w:r>
        <w:rPr>
          <w:rFonts w:ascii="Times New Roman" w:hAnsi="Times New Roman" w:eastAsia="Times New Roman" w:cs="Times New Roman"/>
          <w:sz w:val="24"/>
          <w:szCs w:val="24"/>
          <w:rtl w:val="0"/>
        </w:rPr>
        <w:t>) is one of the most important cereal crops globally, serving as a staple food for millions of people, particularly in sub-Saharan Africa, Latin America, and parts of Asia (FAO 2020). It is a major source of carbohydrates, proteins, and essential nutrients. However, post-harvest losses due to insect pests, especially the maize weevil (</w:t>
      </w:r>
      <w:r>
        <w:rPr>
          <w:rFonts w:ascii="Times New Roman" w:hAnsi="Times New Roman" w:eastAsia="Times New Roman" w:cs="Times New Roman"/>
          <w:i/>
          <w:sz w:val="24"/>
          <w:szCs w:val="24"/>
          <w:rtl w:val="0"/>
        </w:rPr>
        <w:t>Sitophilus zeamais</w:t>
      </w:r>
      <w:r>
        <w:rPr>
          <w:rFonts w:ascii="Times New Roman" w:hAnsi="Times New Roman" w:eastAsia="Times New Roman" w:cs="Times New Roman"/>
          <w:sz w:val="24"/>
          <w:szCs w:val="24"/>
          <w:rtl w:val="0"/>
        </w:rPr>
        <w:t>), pose a significant threat to food security and economic stability and resilience. Maize weevils cause severe damage to stored grains by boring into kernels, leading to a loss of weight, diminished nutritional value, and reduced market quality.</w:t>
      </w:r>
    </w:p>
    <w:p w14:paraId="00000098">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 maize weevil, </w:t>
      </w:r>
      <w:r>
        <w:rPr>
          <w:rFonts w:ascii="Times New Roman" w:hAnsi="Times New Roman" w:eastAsia="Times New Roman" w:cs="Times New Roman"/>
          <w:i/>
          <w:sz w:val="24"/>
          <w:szCs w:val="24"/>
          <w:rtl w:val="0"/>
        </w:rPr>
        <w:t>Sitophilus zeamais</w:t>
      </w:r>
      <w:r>
        <w:rPr>
          <w:rFonts w:ascii="Times New Roman" w:hAnsi="Times New Roman" w:eastAsia="Times New Roman" w:cs="Times New Roman"/>
          <w:sz w:val="24"/>
          <w:szCs w:val="24"/>
          <w:rtl w:val="0"/>
        </w:rPr>
        <w:t xml:space="preserve"> (Motschulsky) (Coleoptera: Curculionidae) is a major pest of stored maize grains in the tropics and temperate regions of the world (Adedire, 2021). Its infestation causes severe postharvest losses of maize in storage (Oni and IIeke, 2018). The pest also infests other stored cereal grains as alternative hosts </w:t>
      </w:r>
      <w:r>
        <w:rPr>
          <w:rFonts w:ascii="Times New Roman" w:hAnsi="Times New Roman" w:eastAsia="Times New Roman" w:cs="Times New Roman"/>
          <w:color w:val="FF0000"/>
          <w:sz w:val="24"/>
          <w:szCs w:val="24"/>
          <w:rtl w:val="0"/>
        </w:rPr>
        <w:t>(</w:t>
      </w:r>
      <w:r>
        <w:rPr>
          <w:rFonts w:ascii="Times New Roman" w:hAnsi="Times New Roman" w:eastAsia="Times New Roman" w:cs="Times New Roman"/>
          <w:sz w:val="24"/>
          <w:szCs w:val="24"/>
          <w:rtl w:val="0"/>
        </w:rPr>
        <w:t>Adedire et al., 2021</w:t>
      </w:r>
      <w:r>
        <w:rPr>
          <w:rFonts w:ascii="Times New Roman" w:hAnsi="Times New Roman" w:eastAsia="Times New Roman" w:cs="Times New Roman"/>
          <w:color w:val="FF0000"/>
          <w:sz w:val="24"/>
          <w:szCs w:val="24"/>
          <w:rtl w:val="0"/>
        </w:rPr>
        <w:t>)</w:t>
      </w:r>
      <w:r>
        <w:rPr>
          <w:rFonts w:ascii="Times New Roman" w:hAnsi="Times New Roman" w:eastAsia="Times New Roman" w:cs="Times New Roman"/>
          <w:sz w:val="24"/>
          <w:szCs w:val="24"/>
          <w:rtl w:val="0"/>
        </w:rPr>
        <w:t xml:space="preserve">. Notable among its secondary hosts is wheat that has becomes one of the staple foods in Africa for combating malnutrition. The destructive activities of maize weevil has been subdued by chemical control. Farmers and grain traders often rely on synthetic insecticides to mitigate storage losses. However, the excessive use of chemical pesticides raises concerns about human health risks, environmental pollution, and the development of pesticide resistance in pests </w:t>
      </w:r>
      <w:r>
        <w:rPr>
          <w:rFonts w:ascii="Times New Roman" w:hAnsi="Times New Roman" w:eastAsia="Times New Roman" w:cs="Times New Roman"/>
          <w:color w:val="FF0000"/>
          <w:sz w:val="24"/>
          <w:szCs w:val="24"/>
          <w:rtl w:val="0"/>
        </w:rPr>
        <w:t>(</w:t>
      </w:r>
      <w:r>
        <w:rPr>
          <w:rFonts w:ascii="Times New Roman" w:hAnsi="Times New Roman" w:eastAsia="Times New Roman" w:cs="Times New Roman"/>
          <w:sz w:val="24"/>
          <w:szCs w:val="24"/>
          <w:rtl w:val="0"/>
        </w:rPr>
        <w:t>Ogunwolu and Idowu, 2021</w:t>
      </w:r>
      <w:r>
        <w:rPr>
          <w:rFonts w:ascii="Times New Roman" w:hAnsi="Times New Roman" w:eastAsia="Times New Roman" w:cs="Times New Roman"/>
          <w:color w:val="FF0000"/>
          <w:sz w:val="24"/>
          <w:szCs w:val="24"/>
          <w:rtl w:val="0"/>
        </w:rPr>
        <w:t>)</w:t>
      </w:r>
      <w:r>
        <w:rPr>
          <w:rFonts w:ascii="Times New Roman" w:hAnsi="Times New Roman" w:eastAsia="Times New Roman" w:cs="Times New Roman"/>
          <w:sz w:val="24"/>
          <w:szCs w:val="24"/>
          <w:rtl w:val="0"/>
        </w:rPr>
        <w:t xml:space="preserve">. </w:t>
      </w:r>
    </w:p>
    <w:p w14:paraId="00000099">
      <w:pPr>
        <w:spacing w:line="360" w:lineRule="auto"/>
        <w:jc w:val="both"/>
        <w:rPr>
          <w:rFonts w:ascii="Times New Roman" w:hAnsi="Times New Roman" w:eastAsia="Times New Roman" w:cs="Times New Roman"/>
          <w:color w:val="FF0000"/>
          <w:sz w:val="24"/>
          <w:szCs w:val="24"/>
        </w:rPr>
      </w:pPr>
      <w:r>
        <w:rPr>
          <w:rFonts w:ascii="Times New Roman" w:hAnsi="Times New Roman" w:eastAsia="Times New Roman" w:cs="Times New Roman"/>
          <w:sz w:val="24"/>
          <w:szCs w:val="24"/>
          <w:rtl w:val="0"/>
        </w:rPr>
        <w:t>The problems of many synthetic insecticides which include high persistence, poor knowledge of application, increasing costs of application, pest resurgence, genetic resistance by the insect and lethal effects on non-target organisms in addition to direct toxicity to users (Berger, 2023; Okonkwo and Okoye, 2016; Akinkurolere et al., 2016; Oni and Ileke, 2018). As a result, there is an increasing need for alternative, eco-friendly, and sustainable pest control methods that are effective and safe for both consumers and the environment (</w:t>
      </w:r>
      <w:r>
        <w:rPr>
          <w:rFonts w:ascii="Times New Roman" w:hAnsi="Times New Roman" w:eastAsia="Times New Roman" w:cs="Times New Roman"/>
          <w:color w:val="FF0000"/>
          <w:sz w:val="24"/>
          <w:szCs w:val="24"/>
          <w:rtl w:val="0"/>
        </w:rPr>
        <w:t xml:space="preserve">ref). </w:t>
      </w:r>
      <w:r>
        <w:rPr>
          <w:rFonts w:ascii="Times New Roman" w:hAnsi="Times New Roman" w:eastAsia="Times New Roman" w:cs="Times New Roman"/>
          <w:i/>
          <w:sz w:val="24"/>
          <w:szCs w:val="24"/>
          <w:rtl w:val="0"/>
        </w:rPr>
        <w:t>Moringa oleifera</w:t>
      </w:r>
      <w:r>
        <w:rPr>
          <w:rFonts w:ascii="Times New Roman" w:hAnsi="Times New Roman" w:eastAsia="Times New Roman" w:cs="Times New Roman"/>
          <w:sz w:val="24"/>
          <w:szCs w:val="24"/>
          <w:rtl w:val="0"/>
        </w:rPr>
        <w:t xml:space="preserve"> is widely known for its medicinal, nutritional, and pesticidal properties. Studies have shown that its leaves contain bioactive compounds such as alkaloids, flavonoids, tannins, and saponins, which have insecticidal and repellent effects. Using </w:t>
      </w:r>
      <w:r>
        <w:rPr>
          <w:rFonts w:ascii="Times New Roman" w:hAnsi="Times New Roman" w:eastAsia="Times New Roman" w:cs="Times New Roman"/>
          <w:i/>
          <w:sz w:val="24"/>
          <w:szCs w:val="24"/>
          <w:rtl w:val="0"/>
        </w:rPr>
        <w:t>Moringa oleifera</w:t>
      </w:r>
      <w:r>
        <w:rPr>
          <w:rFonts w:ascii="Times New Roman" w:hAnsi="Times New Roman" w:eastAsia="Times New Roman" w:cs="Times New Roman"/>
          <w:sz w:val="24"/>
          <w:szCs w:val="24"/>
          <w:rtl w:val="0"/>
        </w:rPr>
        <w:t xml:space="preserve"> leaf powder as a natural protectant against maize weevils could provide an environmentally friendly alternative to synthetic insecticides. This could enhance grain storage practices, reduce post-harvest losses and improve food security.</w:t>
      </w:r>
    </w:p>
    <w:p w14:paraId="0000009A">
      <w:pPr>
        <w:spacing w:line="360" w:lineRule="auto"/>
        <w:jc w:val="both"/>
        <w:rPr>
          <w:rFonts w:ascii="Times New Roman" w:hAnsi="Times New Roman" w:eastAsia="Times New Roman" w:cs="Times New Roman"/>
          <w:sz w:val="24"/>
          <w:szCs w:val="24"/>
        </w:rPr>
      </w:pPr>
    </w:p>
    <w:p w14:paraId="0000009B">
      <w:pPr>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STATEMENT OF THE STUDY</w:t>
      </w:r>
    </w:p>
    <w:p w14:paraId="0000009C">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 infestation of maize grains by </w:t>
      </w:r>
      <w:r>
        <w:rPr>
          <w:rFonts w:ascii="Times New Roman" w:hAnsi="Times New Roman" w:eastAsia="Times New Roman" w:cs="Times New Roman"/>
          <w:i/>
          <w:sz w:val="24"/>
          <w:szCs w:val="24"/>
          <w:rtl w:val="0"/>
        </w:rPr>
        <w:t>Sitophilus zeamais</w:t>
      </w:r>
      <w:r>
        <w:rPr>
          <w:rFonts w:ascii="Times New Roman" w:hAnsi="Times New Roman" w:eastAsia="Times New Roman" w:cs="Times New Roman"/>
          <w:sz w:val="24"/>
          <w:szCs w:val="24"/>
          <w:rtl w:val="0"/>
        </w:rPr>
        <w:t xml:space="preserve"> remains a significant challenge in maize production. Many smallholder farmers lack access to effective pest control measures, leading to increased post-harvest losses. The use of chemical pesticides is often costly and is associated with adverse effects such as toxicity, residue accumulation, and environmental contamination. This has necessitated research into plant-based insecticides, such as </w:t>
      </w:r>
      <w:r>
        <w:rPr>
          <w:rFonts w:ascii="Times New Roman" w:hAnsi="Times New Roman" w:eastAsia="Times New Roman" w:cs="Times New Roman"/>
          <w:i/>
          <w:sz w:val="24"/>
          <w:szCs w:val="24"/>
          <w:rtl w:val="0"/>
        </w:rPr>
        <w:t>Moringa oleifera</w:t>
      </w:r>
      <w:r>
        <w:rPr>
          <w:rFonts w:ascii="Times New Roman" w:hAnsi="Times New Roman" w:eastAsia="Times New Roman" w:cs="Times New Roman"/>
          <w:sz w:val="24"/>
          <w:szCs w:val="24"/>
          <w:rtl w:val="0"/>
        </w:rPr>
        <w:t xml:space="preserve"> leaf powder, which may offer a safer and more affordable solution.</w:t>
      </w:r>
    </w:p>
    <w:p w14:paraId="0000009D">
      <w:pPr>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RESEARCH QUESTIONS</w:t>
      </w:r>
    </w:p>
    <w:p w14:paraId="0000009E">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This study aims to evaluate the efficacy of </w:t>
      </w:r>
      <w:r>
        <w:rPr>
          <w:rFonts w:ascii="Times New Roman" w:hAnsi="Times New Roman" w:eastAsia="Times New Roman" w:cs="Times New Roman"/>
          <w:i/>
          <w:sz w:val="24"/>
          <w:szCs w:val="24"/>
          <w:rtl w:val="0"/>
        </w:rPr>
        <w:t>Moringa oleifera</w:t>
      </w:r>
      <w:r>
        <w:rPr>
          <w:rFonts w:ascii="Times New Roman" w:hAnsi="Times New Roman" w:eastAsia="Times New Roman" w:cs="Times New Roman"/>
          <w:sz w:val="24"/>
          <w:szCs w:val="24"/>
          <w:rtl w:val="0"/>
        </w:rPr>
        <w:t xml:space="preserve"> leaf powder in controlling maize weevil (</w:t>
      </w:r>
      <w:r>
        <w:rPr>
          <w:rFonts w:ascii="Times New Roman" w:hAnsi="Times New Roman" w:eastAsia="Times New Roman" w:cs="Times New Roman"/>
          <w:i/>
          <w:sz w:val="24"/>
          <w:szCs w:val="24"/>
          <w:rtl w:val="0"/>
        </w:rPr>
        <w:t>Sitophilus zeamais</w:t>
      </w:r>
      <w:r>
        <w:rPr>
          <w:rFonts w:ascii="Times New Roman" w:hAnsi="Times New Roman" w:eastAsia="Times New Roman" w:cs="Times New Roman"/>
          <w:sz w:val="24"/>
          <w:szCs w:val="24"/>
          <w:rtl w:val="0"/>
        </w:rPr>
        <w:t>) infestation in stored maize. To achieve this, the following research questions will be addressed:</w:t>
      </w:r>
    </w:p>
    <w:p w14:paraId="0000009F">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720" w:hanging="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What is the percentage mortality rate of maize weevils (</w:t>
      </w:r>
      <w:r>
        <w:rPr>
          <w:rFonts w:ascii="Times New Roman" w:hAnsi="Times New Roman" w:eastAsia="Times New Roman" w:cs="Times New Roman"/>
          <w:i/>
          <w:color w:val="000000"/>
          <w:sz w:val="24"/>
          <w:szCs w:val="24"/>
          <w:rtl w:val="0"/>
        </w:rPr>
        <w:t>Sitophilus zeamais</w:t>
      </w:r>
      <w:r>
        <w:rPr>
          <w:rFonts w:ascii="Times New Roman" w:hAnsi="Times New Roman" w:eastAsia="Times New Roman" w:cs="Times New Roman"/>
          <w:color w:val="000000"/>
          <w:sz w:val="24"/>
          <w:szCs w:val="24"/>
          <w:rtl w:val="0"/>
        </w:rPr>
        <w:t xml:space="preserve">) exposed to different concentrations of </w:t>
      </w:r>
      <w:r>
        <w:rPr>
          <w:rFonts w:ascii="Times New Roman" w:hAnsi="Times New Roman" w:eastAsia="Times New Roman" w:cs="Times New Roman"/>
          <w:i/>
          <w:color w:val="000000"/>
          <w:sz w:val="24"/>
          <w:szCs w:val="24"/>
          <w:rtl w:val="0"/>
        </w:rPr>
        <w:t>Moringa oleifera</w:t>
      </w:r>
      <w:r>
        <w:rPr>
          <w:rFonts w:ascii="Times New Roman" w:hAnsi="Times New Roman" w:eastAsia="Times New Roman" w:cs="Times New Roman"/>
          <w:color w:val="000000"/>
          <w:sz w:val="24"/>
          <w:szCs w:val="24"/>
          <w:rtl w:val="0"/>
        </w:rPr>
        <w:t xml:space="preserve"> leaf powder?</w:t>
      </w:r>
    </w:p>
    <w:p w14:paraId="000000A0">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720" w:hanging="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How does </w:t>
      </w:r>
      <w:r>
        <w:rPr>
          <w:rFonts w:ascii="Times New Roman" w:hAnsi="Times New Roman" w:eastAsia="Times New Roman" w:cs="Times New Roman"/>
          <w:i/>
          <w:color w:val="000000"/>
          <w:sz w:val="24"/>
          <w:szCs w:val="24"/>
          <w:rtl w:val="0"/>
        </w:rPr>
        <w:t>Moringa oleifera</w:t>
      </w:r>
      <w:r>
        <w:rPr>
          <w:rFonts w:ascii="Times New Roman" w:hAnsi="Times New Roman" w:eastAsia="Times New Roman" w:cs="Times New Roman"/>
          <w:color w:val="000000"/>
          <w:sz w:val="24"/>
          <w:szCs w:val="24"/>
          <w:rtl w:val="0"/>
        </w:rPr>
        <w:t xml:space="preserve"> leaf powder affect maize grain damage and weight loss during storage?</w:t>
      </w:r>
    </w:p>
    <w:p w14:paraId="000000A1">
      <w:pPr>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ind w:left="720" w:hanging="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What is the potential impact of using </w:t>
      </w:r>
      <w:r>
        <w:rPr>
          <w:rFonts w:ascii="Times New Roman" w:hAnsi="Times New Roman" w:eastAsia="Times New Roman" w:cs="Times New Roman"/>
          <w:i/>
          <w:color w:val="000000"/>
          <w:sz w:val="24"/>
          <w:szCs w:val="24"/>
          <w:rtl w:val="0"/>
        </w:rPr>
        <w:t>Moringa oleifera</w:t>
      </w:r>
      <w:r>
        <w:rPr>
          <w:rFonts w:ascii="Times New Roman" w:hAnsi="Times New Roman" w:eastAsia="Times New Roman" w:cs="Times New Roman"/>
          <w:color w:val="000000"/>
          <w:sz w:val="24"/>
          <w:szCs w:val="24"/>
          <w:rtl w:val="0"/>
        </w:rPr>
        <w:t xml:space="preserve"> as a natural grain protectant for smallholder farmers?</w:t>
      </w:r>
    </w:p>
    <w:p w14:paraId="000000A2">
      <w:pPr>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ab/>
      </w:r>
      <w:r>
        <w:rPr>
          <w:rFonts w:ascii="Times New Roman" w:hAnsi="Times New Roman" w:eastAsia="Times New Roman" w:cs="Times New Roman"/>
          <w:b/>
          <w:sz w:val="24"/>
          <w:szCs w:val="24"/>
          <w:rtl w:val="0"/>
        </w:rPr>
        <w:t>OBJECTIVES OF THE STUDY</w:t>
      </w:r>
    </w:p>
    <w:p w14:paraId="000000A3">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 objectives of this study are </w:t>
      </w:r>
    </w:p>
    <w:p w14:paraId="000000A4">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720" w:hanging="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Investigate the effects of </w:t>
      </w:r>
      <w:r>
        <w:rPr>
          <w:rFonts w:ascii="Times New Roman" w:hAnsi="Times New Roman" w:eastAsia="Times New Roman" w:cs="Times New Roman"/>
          <w:i/>
          <w:color w:val="000000"/>
          <w:sz w:val="24"/>
          <w:szCs w:val="24"/>
          <w:rtl w:val="0"/>
        </w:rPr>
        <w:t>Moringa oleifera</w:t>
      </w:r>
      <w:r>
        <w:rPr>
          <w:rFonts w:ascii="Times New Roman" w:hAnsi="Times New Roman" w:eastAsia="Times New Roman" w:cs="Times New Roman"/>
          <w:color w:val="000000"/>
          <w:sz w:val="24"/>
          <w:szCs w:val="24"/>
          <w:rtl w:val="0"/>
        </w:rPr>
        <w:t xml:space="preserve"> leaf powder on the eggs laid on maize.</w:t>
      </w:r>
    </w:p>
    <w:p w14:paraId="000000A5">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720" w:hanging="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Evaluate the impact of </w:t>
      </w:r>
      <w:r>
        <w:rPr>
          <w:rFonts w:ascii="Times New Roman" w:hAnsi="Times New Roman" w:eastAsia="Times New Roman" w:cs="Times New Roman"/>
          <w:i/>
          <w:color w:val="000000"/>
          <w:sz w:val="24"/>
          <w:szCs w:val="24"/>
          <w:rtl w:val="0"/>
        </w:rPr>
        <w:t>Moringa oleifera</w:t>
      </w:r>
      <w:r>
        <w:rPr>
          <w:rFonts w:ascii="Times New Roman" w:hAnsi="Times New Roman" w:eastAsia="Times New Roman" w:cs="Times New Roman"/>
          <w:color w:val="000000"/>
          <w:sz w:val="24"/>
          <w:szCs w:val="24"/>
          <w:rtl w:val="0"/>
        </w:rPr>
        <w:t xml:space="preserve"> leaf powder on adult maize weevil.</w:t>
      </w:r>
    </w:p>
    <w:p w14:paraId="000000A6">
      <w:pPr>
        <w:numPr>
          <w:ilvl w:val="0"/>
          <w:numId w:val="2"/>
        </w:numPr>
        <w:pBdr>
          <w:top w:val="none" w:color="auto" w:sz="0" w:space="0"/>
          <w:left w:val="none" w:color="auto" w:sz="0" w:space="0"/>
          <w:bottom w:val="none" w:color="auto" w:sz="0" w:space="0"/>
          <w:right w:val="none" w:color="auto" w:sz="0" w:space="0"/>
          <w:between w:val="none" w:color="auto" w:sz="0" w:space="0"/>
        </w:pBdr>
        <w:spacing w:line="360" w:lineRule="auto"/>
        <w:ind w:left="720" w:hanging="360"/>
        <w:jc w:val="both"/>
        <w:rPr>
          <w:rFonts w:ascii="Times New Roman" w:hAnsi="Times New Roman" w:eastAsia="Times New Roman" w:cs="Times New Roman"/>
          <w:color w:val="000000"/>
          <w:sz w:val="24"/>
          <w:szCs w:val="24"/>
        </w:rPr>
      </w:pPr>
      <w:bookmarkStart w:id="4" w:name="_7mnmjabo6fb0" w:colFirst="0" w:colLast="0"/>
      <w:bookmarkEnd w:id="4"/>
      <w:r>
        <w:rPr>
          <w:rFonts w:ascii="Times New Roman" w:hAnsi="Times New Roman" w:eastAsia="Times New Roman" w:cs="Times New Roman"/>
          <w:color w:val="000000"/>
          <w:sz w:val="24"/>
          <w:szCs w:val="24"/>
          <w:rtl w:val="0"/>
        </w:rPr>
        <w:t xml:space="preserve">Elucidate the effect of </w:t>
      </w:r>
      <w:r>
        <w:rPr>
          <w:rFonts w:ascii="Times New Roman" w:hAnsi="Times New Roman" w:eastAsia="Times New Roman" w:cs="Times New Roman"/>
          <w:i/>
          <w:color w:val="000000"/>
          <w:sz w:val="24"/>
          <w:szCs w:val="24"/>
          <w:rtl w:val="0"/>
        </w:rPr>
        <w:t>Moringa oleifera</w:t>
      </w:r>
      <w:r>
        <w:rPr>
          <w:rFonts w:ascii="Times New Roman" w:hAnsi="Times New Roman" w:eastAsia="Times New Roman" w:cs="Times New Roman"/>
          <w:color w:val="000000"/>
          <w:sz w:val="24"/>
          <w:szCs w:val="24"/>
          <w:rtl w:val="0"/>
        </w:rPr>
        <w:t xml:space="preserve"> leaf powder on weight loss of maize due to maize weevil infestation.</w:t>
      </w:r>
    </w:p>
    <w:p w14:paraId="000000A7">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sz w:val="24"/>
          <w:szCs w:val="24"/>
        </w:rPr>
      </w:pPr>
      <w:bookmarkStart w:id="5" w:name="_3ok21ni8pscr" w:colFirst="0" w:colLast="0"/>
      <w:bookmarkEnd w:id="5"/>
    </w:p>
    <w:p w14:paraId="000000A8">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sz w:val="24"/>
          <w:szCs w:val="24"/>
        </w:rPr>
      </w:pPr>
      <w:bookmarkStart w:id="6" w:name="_adwq3wode6s7" w:colFirst="0" w:colLast="0"/>
      <w:bookmarkEnd w:id="6"/>
    </w:p>
    <w:p w14:paraId="000000A9">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b/>
          <w:sz w:val="24"/>
          <w:szCs w:val="24"/>
        </w:rPr>
      </w:pPr>
      <w:bookmarkStart w:id="7" w:name="_fa0g6zfon8f1" w:colFirst="0" w:colLast="0"/>
      <w:bookmarkEnd w:id="7"/>
      <w:r>
        <w:rPr>
          <w:rFonts w:ascii="Times New Roman" w:hAnsi="Times New Roman" w:eastAsia="Times New Roman" w:cs="Times New Roman"/>
          <w:b/>
          <w:sz w:val="24"/>
          <w:szCs w:val="24"/>
          <w:rtl w:val="0"/>
        </w:rPr>
        <w:t>CHAPTER TWO</w:t>
      </w:r>
    </w:p>
    <w:p w14:paraId="000000AA">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b/>
          <w:sz w:val="24"/>
          <w:szCs w:val="24"/>
        </w:rPr>
      </w:pPr>
      <w:bookmarkStart w:id="8" w:name="_pnfwk0r7t9d6" w:colFirst="0" w:colLast="0"/>
      <w:bookmarkEnd w:id="8"/>
      <w:r>
        <w:rPr>
          <w:rFonts w:ascii="Times New Roman" w:hAnsi="Times New Roman" w:eastAsia="Times New Roman" w:cs="Times New Roman"/>
          <w:b/>
          <w:sz w:val="24"/>
          <w:szCs w:val="24"/>
          <w:rtl w:val="0"/>
        </w:rPr>
        <w:t>LITERATURE REVIEW</w:t>
      </w:r>
    </w:p>
    <w:p w14:paraId="000000AB">
      <w:pPr>
        <w:spacing w:before="280" w:after="28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2.1 Importance of Maize (</w:t>
      </w:r>
      <w:r>
        <w:rPr>
          <w:rFonts w:ascii="Times New Roman" w:hAnsi="Times New Roman" w:eastAsia="Times New Roman" w:cs="Times New Roman"/>
          <w:b/>
          <w:i/>
          <w:sz w:val="24"/>
          <w:szCs w:val="24"/>
          <w:rtl w:val="0"/>
        </w:rPr>
        <w:t>Zea mays</w:t>
      </w:r>
      <w:r>
        <w:rPr>
          <w:rFonts w:ascii="Times New Roman" w:hAnsi="Times New Roman" w:eastAsia="Times New Roman" w:cs="Times New Roman"/>
          <w:b/>
          <w:sz w:val="24"/>
          <w:szCs w:val="24"/>
          <w:rtl w:val="0"/>
        </w:rPr>
        <w:t>)</w:t>
      </w:r>
    </w:p>
    <w:p w14:paraId="000000AC">
      <w:pPr>
        <w:spacing w:before="280" w:after="28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Maize (Zea mays), commonly known as corn, is one of the most widely cultivated cereal crops in the world. Its significance spans across food security, livestock feed, economic development, industrial applications, and climate resilience, making it a cornerstone of agricultural systems in both developing and developed countries.</w:t>
      </w:r>
    </w:p>
    <w:p w14:paraId="000000AD">
      <w:pPr>
        <w:spacing w:before="280" w:after="28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2.1.1 Contribution to Food Security</w:t>
      </w:r>
    </w:p>
    <w:p w14:paraId="000000AE">
      <w:pPr>
        <w:spacing w:before="280" w:after="28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Maize serves as a staple food for over 300 million people, especially in sub-Saharan Africa and parts of Latin America and Asia. It is rich in carbohydrates and provides essential nutrients such as vitamin B, magnesium, and dietary fiber. In many developing countries, maize constitutes more than 30% of daily caloric intake, making it crucial for food and nutritional security. According to Meyers and Johnston (2020), the crop’s versatility in cooking and processing methods, as well as its adaptability to local farming systems, enhances its role in ensuring food availability and accessibility.</w:t>
      </w:r>
    </w:p>
    <w:p w14:paraId="000000AF">
      <w:pPr>
        <w:spacing w:before="280" w:after="28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2.1.2 Role in Livestock Feed</w:t>
      </w:r>
    </w:p>
    <w:p w14:paraId="000000B0">
      <w:pPr>
        <w:spacing w:before="280" w:after="28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Globally, approximately 60–70% of maize produced is used for animal feed, making it a fundamental component of the livestock industry. Its high energy content and digestibility make it suitable for feeding poultry, pigs, and cattle. The Food and Agriculture Organization (FAO, 2021) emphasizes that maize-based feeds support higher yields in meat and milk production, thereby contributing to both food supply and income generation for farmers.</w:t>
      </w:r>
    </w:p>
    <w:p w14:paraId="000000B1">
      <w:pPr>
        <w:spacing w:before="280" w:after="280" w:line="360" w:lineRule="auto"/>
        <w:jc w:val="both"/>
        <w:rPr>
          <w:rFonts w:ascii="Times New Roman" w:hAnsi="Times New Roman" w:eastAsia="Times New Roman" w:cs="Times New Roman"/>
          <w:b/>
          <w:sz w:val="24"/>
          <w:szCs w:val="24"/>
        </w:rPr>
      </w:pPr>
    </w:p>
    <w:p w14:paraId="000000B2">
      <w:pPr>
        <w:spacing w:before="280" w:after="28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2.1.3 Economic Importance</w:t>
      </w:r>
    </w:p>
    <w:p w14:paraId="000000B3">
      <w:pPr>
        <w:spacing w:before="280" w:after="28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Maize plays a significant economic role by providing income for millions of smallholder farmers. It is a major cash crop in several countries and contributes notably to national GDPs, especially in sub-Saharan Africa. Akudugu et al. (2020) reported that maize production in Ghana alone supports thousands of farming households and is a key driver of rural development and poverty alleviation.</w:t>
      </w:r>
    </w:p>
    <w:p w14:paraId="000000B4">
      <w:pPr>
        <w:spacing w:before="280" w:after="28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2.1.4 Industrial Applications</w:t>
      </w:r>
    </w:p>
    <w:p w14:paraId="000000B5">
      <w:pPr>
        <w:spacing w:before="280" w:after="28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Beyond food and feed, maize is a vital raw material for various industries. It is processed into ethanol for biofuel, high-fructose corn syrup for sweeteners, cornstarch, biodegradable plastics, and even pharmaceuticals. These industrial uses enhance value addition and create employment opportunities in agro-processing sectors. Rajendran et al. (2021) highlighted recent biotechnological advancements that have improved the efficiency of maize-based bioethanol production, making it a cleaner energy alternative (Prasanna et al. 2022).</w:t>
      </w:r>
    </w:p>
    <w:p w14:paraId="000000B6">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2.2 Biology of maize weevil </w:t>
      </w:r>
    </w:p>
    <w:p w14:paraId="000000B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Maize weevils are small, dark brown beetles typically measuring 2.5–4 mm in length. They possess a distinctive elongated snout and are capable of flight, which facilitates their spread in storage environments. Female maize weevils bore holes into maize kernels to deposit their eggs, typically laying 50 to 250 eggs in their lifetime. Each egg is sealed within the grain, where the larva hatches and feeds internally on the endosperm. The complete life cycle includes egg, larva, pupa, and adult stages—all occurring inside the kernel. Under optimal conditions (27–30°C and 70–90% relative humidity), the life cycle completes in about 25–35 days. This short development time allows rapid population buildup, especially in poorly managed or traditional storage systems. Kassie et al. (2021) explain that the weevil's biological efficiency and reproductive capacity make it a persistent threat in grain storage systems, especially where hermetic or modern control methods are lacking.</w:t>
      </w:r>
    </w:p>
    <w:p w14:paraId="000000B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p>
    <w:p w14:paraId="000000B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p>
    <w:p w14:paraId="000000B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p>
    <w:p w14:paraId="000000B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p>
    <w:p w14:paraId="000000B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FF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2.3</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I</w:t>
      </w:r>
      <w:r>
        <w:rPr>
          <w:rFonts w:ascii="Times New Roman" w:hAnsi="Times New Roman" w:eastAsia="Times New Roman" w:cs="Times New Roman"/>
          <w:b/>
          <w:i w:val="0"/>
          <w:smallCaps w:val="0"/>
          <w:strike w:val="0"/>
          <w:color w:val="000000"/>
          <w:sz w:val="24"/>
          <w:szCs w:val="24"/>
          <w:u w:val="none"/>
          <w:shd w:val="clear" w:fill="auto"/>
          <w:vertAlign w:val="baseline"/>
          <w:rtl w:val="0"/>
        </w:rPr>
        <w:t>nfestation of maize weevil on stored maize</w:t>
      </w:r>
    </w:p>
    <w:p w14:paraId="000000B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FF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2.3.1 Quantitative Losses</w:t>
      </w:r>
    </w:p>
    <w:p w14:paraId="000000B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maize weevil is responsible for considerable quantitative losses due to grain consumption by larvae and adults. Infestation can lead to weight losses exceeding 30% during storage, especially when proper storage conditions are not maintained. Ojo and Omoloye (2020) conducted studies in Nigeria and reported significant postharvest losses in smallholder maize storage, attributing more than 35% grain loss to maize weevil infestation.</w:t>
      </w:r>
    </w:p>
    <w:p w14:paraId="000000B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2.3.2 Quality and Nutritional Degradation</w:t>
      </w:r>
    </w:p>
    <w:p w14:paraId="000000C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Infestation affects grain quality through internal feeding, which reduces starch and protein content. The damage also lowers the economic and market value of maize due to contamination with frass, exuviae (shed skins), and dead insects. Nboyine et al. (2019) highlighted that maize damaged by </w:t>
      </w:r>
      <w:r>
        <w:rPr>
          <w:rFonts w:ascii="Times New Roman" w:hAnsi="Times New Roman" w:eastAsia="Times New Roman" w:cs="Times New Roman"/>
          <w:b w:val="0"/>
          <w:i/>
          <w:smallCaps w:val="0"/>
          <w:strike w:val="0"/>
          <w:color w:val="000000"/>
          <w:sz w:val="24"/>
          <w:szCs w:val="24"/>
          <w:u w:val="none"/>
          <w:shd w:val="clear" w:fill="auto"/>
          <w:vertAlign w:val="baseline"/>
          <w:rtl w:val="0"/>
        </w:rPr>
        <w:t>S. zeamais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shows reduced protein and carbohydrate content, resulting in poor acceptability among consumers and processors.</w:t>
      </w:r>
    </w:p>
    <w:p w14:paraId="000000C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2.3.3 Facilitation of Secondary Contamination</w:t>
      </w:r>
    </w:p>
    <w:p w14:paraId="000000C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Weevil-infested maize becomes more susceptible to fungal invasion, particularly by </w:t>
      </w:r>
      <w:r>
        <w:rPr>
          <w:rFonts w:ascii="Times New Roman" w:hAnsi="Times New Roman" w:eastAsia="Times New Roman" w:cs="Times New Roman"/>
          <w:b w:val="0"/>
          <w:i/>
          <w:smallCaps w:val="0"/>
          <w:strike w:val="0"/>
          <w:color w:val="000000"/>
          <w:sz w:val="24"/>
          <w:szCs w:val="24"/>
          <w:u w:val="none"/>
          <w:shd w:val="clear" w:fill="auto"/>
          <w:vertAlign w:val="baseline"/>
          <w:rtl w:val="0"/>
        </w:rPr>
        <w:t>Aspergillus flavus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which produces aflatoxins—dangerous mycotoxins that are harmful to humans and livestock. Midega et al. (2022) observed that physical damage by maize weevil increases the risk of aflatoxin contamination by facilitating fungal entry, especially in humid storage environments.</w:t>
      </w:r>
    </w:p>
    <w:p w14:paraId="000000C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2.3.4 Seed Viability and Germination</w:t>
      </w:r>
    </w:p>
    <w:p w14:paraId="000000C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Maize weevil infestation also affects seed viability, as the developing larvae often destroy the embryo, leading to poor germination and seedling vigor. This undermines seed quality and the success of future cropping cycles. Opit and Campbell (2020) reported significant reductions in seed germination and vigor in maize infested by </w:t>
      </w:r>
      <w:r>
        <w:rPr>
          <w:rFonts w:ascii="Times New Roman" w:hAnsi="Times New Roman" w:eastAsia="Times New Roman" w:cs="Times New Roman"/>
          <w:b w:val="0"/>
          <w:i/>
          <w:smallCaps w:val="0"/>
          <w:strike w:val="0"/>
          <w:color w:val="000000"/>
          <w:sz w:val="24"/>
          <w:szCs w:val="24"/>
          <w:u w:val="none"/>
          <w:shd w:val="clear" w:fill="auto"/>
          <w:vertAlign w:val="baseline"/>
          <w:rtl w:val="0"/>
        </w:rPr>
        <w:t>S. zeamais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posing a threat to food security in subsistence farming systems.</w:t>
      </w:r>
    </w:p>
    <w:p w14:paraId="000000C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0C6">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2.4 Neem as a Botanical Insecticide</w:t>
      </w:r>
    </w:p>
    <w:p w14:paraId="000000C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increased awareness of the environmental and health concerns associated with synthetic insecticides has intensified global efforts to find sustainable alternatives. Among the most promising botanical options is </w:t>
      </w:r>
      <w:r>
        <w:rPr>
          <w:rFonts w:ascii="Times New Roman" w:hAnsi="Times New Roman" w:eastAsia="Times New Roman" w:cs="Times New Roman"/>
          <w:b w:val="0"/>
          <w:i/>
          <w:smallCaps w:val="0"/>
          <w:strike w:val="0"/>
          <w:color w:val="000000"/>
          <w:sz w:val="24"/>
          <w:szCs w:val="24"/>
          <w:u w:val="none"/>
          <w:shd w:val="clear" w:fill="auto"/>
          <w:vertAlign w:val="baseline"/>
          <w:rtl w:val="0"/>
        </w:rPr>
        <w:t>Moringa oleifera</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 fast-growing, drought-tolerant tree widely cultivated across tropical and subtropical regions. Beyond its nutritional and medicinal uses, </w:t>
      </w:r>
      <w:r>
        <w:rPr>
          <w:rFonts w:ascii="Times New Roman" w:hAnsi="Times New Roman" w:eastAsia="Times New Roman" w:cs="Times New Roman"/>
          <w:b w:val="0"/>
          <w:i/>
          <w:smallCaps w:val="0"/>
          <w:strike w:val="0"/>
          <w:color w:val="000000"/>
          <w:sz w:val="24"/>
          <w:szCs w:val="24"/>
          <w:u w:val="none"/>
          <w:shd w:val="clear" w:fill="auto"/>
          <w:vertAlign w:val="baseline"/>
          <w:rtl w:val="0"/>
        </w:rPr>
        <w:t>M. oleifera</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has been found to possess significant insecticidal properties, making it an effective, eco-friendly alternative for managing insect pests in both field and storage systems.</w:t>
      </w:r>
    </w:p>
    <w:p w14:paraId="000000C8">
      <w:pPr>
        <w:pStyle w:val="4"/>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2.5 Phytochemical Properties and Mode of Action</w:t>
      </w:r>
    </w:p>
    <w:p w14:paraId="000000C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smallCaps w:val="0"/>
          <w:strike w:val="0"/>
          <w:color w:val="000000"/>
          <w:sz w:val="24"/>
          <w:szCs w:val="24"/>
          <w:u w:val="none"/>
          <w:shd w:val="clear" w:fill="auto"/>
          <w:vertAlign w:val="baseline"/>
          <w:rtl w:val="0"/>
        </w:rPr>
        <w:t>Moringa oleifera</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exhibits insecticidal activity primarily due to its rich content of bioactive compounds such as alkaloids, tannins, flavonoids, saponins, and glucosinolates. These phytochemicals act through various mechanisms such as repellency, antifeedant activity, growth inhibition, and direct toxicity against target insect species (Okoro &amp; Ezekiel, 2021). The leaves and seeds are especially potent, with the extracts disrupting the physiological processes of pests either upon contact or ingestion.</w:t>
      </w:r>
    </w:p>
    <w:p w14:paraId="000000C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2.6 Advantages of Moringa-Based Insecticides include</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14:paraId="000000C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Environmental Safety</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It is biodegradable and non-toxic to non-target organisms.</w:t>
      </w:r>
    </w:p>
    <w:p w14:paraId="000000C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Human and Animal Safety</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Unlike many synthetic pesticides, </w:t>
      </w:r>
      <w:r>
        <w:rPr>
          <w:rFonts w:ascii="Times New Roman" w:hAnsi="Times New Roman" w:eastAsia="Times New Roman" w:cs="Times New Roman"/>
          <w:b w:val="0"/>
          <w:i/>
          <w:smallCaps w:val="0"/>
          <w:strike w:val="0"/>
          <w:color w:val="000000"/>
          <w:sz w:val="24"/>
          <w:szCs w:val="24"/>
          <w:u w:val="none"/>
          <w:shd w:val="clear" w:fill="auto"/>
          <w:vertAlign w:val="baseline"/>
          <w:rtl w:val="0"/>
        </w:rPr>
        <w:t>Moringa</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extracts are safe for humans and livestock when used properly.</w:t>
      </w:r>
    </w:p>
    <w:p w14:paraId="000000C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Cost-Effectiveness and Availability</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The tree is widely available and inexpensive to cultivate, making it accessible for smallholder farmers in low-income regions.</w:t>
      </w:r>
    </w:p>
    <w:p w14:paraId="000000CE">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Resistance Management</w:t>
      </w:r>
      <w:r>
        <w:rPr>
          <w:rFonts w:ascii="Times New Roman" w:hAnsi="Times New Roman" w:eastAsia="Times New Roman" w:cs="Times New Roman"/>
          <w:sz w:val="24"/>
          <w:szCs w:val="24"/>
          <w:rtl w:val="0"/>
        </w:rPr>
        <w:t>: The use of complex phytochemical mixtures reduces the likelihood of pest resistance, a growing problem with synthetic insecticides.</w:t>
      </w:r>
    </w:p>
    <w:p w14:paraId="000000C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2.7 Synthetic Insecticides</w:t>
      </w:r>
    </w:p>
    <w:p w14:paraId="000000D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Synthetic insecticides used in maize storage primarily include organophosphates, pyrethroids, carbamates, and insect growth regulators. Among these, </w:t>
      </w:r>
      <w:r>
        <w:rPr>
          <w:rFonts w:ascii="Times New Roman" w:hAnsi="Times New Roman" w:eastAsia="Times New Roman" w:cs="Times New Roman"/>
          <w:b/>
          <w:i w:val="0"/>
          <w:smallCaps w:val="0"/>
          <w:strike w:val="0"/>
          <w:color w:val="000000"/>
          <w:sz w:val="24"/>
          <w:szCs w:val="24"/>
          <w:u w:val="none"/>
          <w:shd w:val="clear" w:fill="auto"/>
          <w:vertAlign w:val="baseline"/>
          <w:rtl w:val="0"/>
        </w:rPr>
        <w:t>pirimiphos-methyl</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(organophosphate) and </w:t>
      </w:r>
      <w:r>
        <w:rPr>
          <w:rFonts w:ascii="Times New Roman" w:hAnsi="Times New Roman" w:eastAsia="Times New Roman" w:cs="Times New Roman"/>
          <w:b/>
          <w:i w:val="0"/>
          <w:smallCaps w:val="0"/>
          <w:strike w:val="0"/>
          <w:color w:val="000000"/>
          <w:sz w:val="24"/>
          <w:szCs w:val="24"/>
          <w:u w:val="none"/>
          <w:shd w:val="clear" w:fill="auto"/>
          <w:vertAlign w:val="baseline"/>
          <w:rtl w:val="0"/>
        </w:rPr>
        <w:t>deltamethrin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(pyrethroid) are widely applied either directly on maize grains or on storage surfaces. These chemicals act by disrupting the insect's nervous system, causing paralysis and death. The formulation and method of application significantly affect their residual efficacy and safety. Fleurat-Lessard et al. (2020) reported that modern formulations such as emulsifiable concentrates and dusts allow better coverage and persistence on stored grains. In many countries, such treatments are used as part of approved postharvest practices to extend the shelf life of stored maize by several months.</w:t>
      </w:r>
    </w:p>
    <w:p w14:paraId="000000D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0D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FF0000"/>
          <w:sz w:val="24"/>
          <w:szCs w:val="24"/>
          <w:u w:val="none"/>
          <w:shd w:val="clear" w:fill="auto"/>
          <w:vertAlign w:val="baseline"/>
        </w:rPr>
      </w:pPr>
    </w:p>
    <w:p w14:paraId="000000D3">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2.8 Challenges of using synthetic insecticides</w:t>
      </w:r>
    </w:p>
    <w:p w14:paraId="000000D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Synthetic insecticides have long been central to pest control strategies in both agricultural and storage systems due to their fast-acting, broad-spectrum effectiveness. However, overreliance on these chemicals has revealed numerous disadvantages that impact human health, the environment, pest resistance dynamics, and the sustainability of farming systems—particularly among smallholder farmers.</w:t>
      </w:r>
    </w:p>
    <w:p w14:paraId="000000D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2.8.1 Development of Insect Resistance</w:t>
      </w:r>
    </w:p>
    <w:p w14:paraId="000000D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One of the major drawbacks of synthetic insecticides is the development of resistance among target insect populations. Continuous and unregulated use of insecticides leads to the selection of resistant genotypes, rendering chemical treatments ineffective over time. In storage systems, pests like </w:t>
      </w:r>
      <w:r>
        <w:rPr>
          <w:rFonts w:ascii="Times New Roman" w:hAnsi="Times New Roman" w:eastAsia="Times New Roman" w:cs="Times New Roman"/>
          <w:b w:val="0"/>
          <w:i/>
          <w:smallCaps w:val="0"/>
          <w:strike w:val="0"/>
          <w:color w:val="000000"/>
          <w:sz w:val="24"/>
          <w:szCs w:val="24"/>
          <w:u w:val="none"/>
          <w:shd w:val="clear" w:fill="auto"/>
          <w:vertAlign w:val="baseline"/>
          <w:rtl w:val="0"/>
        </w:rPr>
        <w:t>Sitophilus zeamais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(maize weevil) and </w:t>
      </w:r>
      <w:r>
        <w:rPr>
          <w:rFonts w:ascii="Times New Roman" w:hAnsi="Times New Roman" w:eastAsia="Times New Roman" w:cs="Times New Roman"/>
          <w:b w:val="0"/>
          <w:i/>
          <w:smallCaps w:val="0"/>
          <w:strike w:val="0"/>
          <w:color w:val="000000"/>
          <w:sz w:val="24"/>
          <w:szCs w:val="24"/>
          <w:u w:val="none"/>
          <w:shd w:val="clear" w:fill="auto"/>
          <w:vertAlign w:val="baseline"/>
          <w:rtl w:val="0"/>
        </w:rPr>
        <w:t>Tribolium castaneum</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(red flour beetle) have shown increased resistance to pyrethroids and organophosphates. According to Opit, Morrison, and Arthur (2022), insecticide resistance is now widespread among stored-product insects globally, largely due to poor rotation practices and the overuse of a limited range of active ingredients. This phenomenon not only increases control costs but also drives pest resurgence.</w:t>
      </w:r>
    </w:p>
    <w:p w14:paraId="000000D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2.8.2 Human Health Hazards</w:t>
      </w:r>
    </w:p>
    <w:p w14:paraId="000000D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Exposure to synthetic insecticides—through inhalation, ingestion, or skin contact—poses serious health risks to farmers, grain handlers, and consumers. These risks range from acute symptoms like headaches and respiratory irritation to chronic conditions including neurological damage and cancer. Ngowi, Mbise, and Ijumba (2020) documented increased incidence of pesticide-related illnesses among rural grain handlers in Tanzania, attributing the problem to a lack of proper protective equipment and inadequate training in safe pesticide application. Furthermore, unsafe storage and handling practices amplify exposure risks, especially in low-resource settings.</w:t>
      </w:r>
    </w:p>
    <w:p w14:paraId="000000D9">
      <w:pPr>
        <w:pStyle w:val="4"/>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2.8.3 Environmental Pollution</w:t>
      </w:r>
    </w:p>
    <w:p w14:paraId="000000D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environmental impact of synthetic insecticides is significant. Runoff from treated fields can contaminate nearby water bodies, affecting aquatic life and reducing biodiversity. Residues in the soil may also disrupt microbial communities essential for nutrient cycling. Aslam, Akbar, and Shahzad (2021) found that pesticide contamination in water sources near agricultural fields led to the bioaccumulation of harmful residues in aquatic organisms, thus threatening entire ecosystems and public water supplies.</w:t>
      </w:r>
    </w:p>
    <w:p w14:paraId="000000DB">
      <w:pPr>
        <w:pStyle w:val="4"/>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2.8.4 Harm to Non-Target Organisms</w:t>
      </w:r>
    </w:p>
    <w:p w14:paraId="000000DC">
      <w:pPr>
        <w:pStyle w:val="4"/>
        <w:spacing w:line="360" w:lineRule="auto"/>
        <w:jc w:val="both"/>
        <w:rPr>
          <w:rFonts w:ascii="Times New Roman" w:hAnsi="Times New Roman" w:eastAsia="Times New Roman" w:cs="Times New Roman"/>
          <w:b w:val="0"/>
          <w:sz w:val="24"/>
          <w:szCs w:val="24"/>
        </w:rPr>
      </w:pPr>
      <w:r>
        <w:rPr>
          <w:rFonts w:ascii="Times New Roman" w:hAnsi="Times New Roman" w:eastAsia="Times New Roman" w:cs="Times New Roman"/>
          <w:b w:val="0"/>
          <w:sz w:val="24"/>
          <w:szCs w:val="24"/>
          <w:rtl w:val="0"/>
        </w:rPr>
        <w:t>Synthetic insecticides often lack selectivity, harming not only target pests but also beneficial insects such as pollinators and natural enemies (e.g., parasitoids and predators). The death of these non-target organisms disrupts natural pest control mechanisms and may lead to secondary pest outbreaks. Khan, Razaq, and Majeed (2022) emphasized that synthetic insecticides applied in vegetable fields significantly reduced populations of bees and predatory insects, which play vital roles in pollination and integrated pest management systems.</w:t>
      </w:r>
    </w:p>
    <w:p w14:paraId="000000D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2.8.5 Residue Problems and Food Safety</w:t>
      </w:r>
    </w:p>
    <w:p w14:paraId="000000D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Improper or excessive application of synthetic insecticides may leave residues on harvested crops that exceed internationally accepted maximum residue limits (MRLs), raising serious food safety concerns. These residues can persist in storage and pose chronic health risks to consumers. Shindano, Phiri, and Musonda (2020) revealed that maize samples from informal markets in Zambia contained residues of banned or restricted pesticides, with many samples exceeding safe consumption thresholds.</w:t>
      </w:r>
    </w:p>
    <w:p w14:paraId="000000D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0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bookmarkStart w:id="9" w:name="_ogdccfoqveew" w:colFirst="0" w:colLast="0"/>
      <w:bookmarkEnd w:id="9"/>
      <w:r>
        <w:rPr>
          <w:rFonts w:ascii="Times New Roman" w:hAnsi="Times New Roman" w:eastAsia="Times New Roman" w:cs="Times New Roman"/>
          <w:b w:val="0"/>
          <w:i w:val="0"/>
          <w:smallCaps w:val="0"/>
          <w:strike w:val="0"/>
          <w:color w:val="000000"/>
          <w:sz w:val="24"/>
          <w:szCs w:val="24"/>
          <w:u w:val="none"/>
          <w:shd w:val="clear" w:fill="auto"/>
          <w:vertAlign w:val="baseline"/>
          <w:rtl w:val="0"/>
        </w:rPr>
        <w:t>2.8.6 Economic Unsustainability for Smallholders</w:t>
      </w:r>
    </w:p>
    <w:p w14:paraId="000000E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Synthetic insecticides can be prohibitively expensive for small-scale farmers, especially when repeated applications are required. The rising cost of chemicals, coupled with reduced efficacy due to resistance, makes long-term reliance on synthetic products economically unsustainable. Fagbohungbe and Sosan (2020) noted that many Nigerian farmers struggle with the high costs of synthetic insecticides and are increasingly exploring low-cost alternatives such as botanicals. This highlights the need for accessible, safer pest control strategies.</w:t>
      </w:r>
    </w:p>
    <w:p w14:paraId="000000E1">
      <w:pPr>
        <w:spacing w:line="360" w:lineRule="auto"/>
        <w:jc w:val="both"/>
        <w:rPr>
          <w:rFonts w:ascii="Times New Roman" w:hAnsi="Times New Roman" w:eastAsia="Times New Roman" w:cs="Times New Roman"/>
          <w:b/>
          <w:sz w:val="24"/>
          <w:szCs w:val="24"/>
        </w:rPr>
      </w:pPr>
      <w:r>
        <w:br w:type="page"/>
      </w:r>
    </w:p>
    <w:p w14:paraId="000000E2">
      <w:pPr>
        <w:spacing w:after="0" w:line="360" w:lineRule="auto"/>
        <w:jc w:val="center"/>
        <w:rPr>
          <w:rFonts w:ascii="Times New Roman" w:hAnsi="Times New Roman" w:eastAsia="Times New Roman" w:cs="Times New Roman"/>
          <w:b/>
          <w:sz w:val="24"/>
          <w:szCs w:val="24"/>
        </w:rPr>
      </w:pPr>
    </w:p>
    <w:p w14:paraId="000000E3">
      <w:pPr>
        <w:spacing w:after="0" w:line="360" w:lineRule="auto"/>
        <w:jc w:val="center"/>
        <w:rPr>
          <w:rFonts w:ascii="Times New Roman" w:hAnsi="Times New Roman" w:eastAsia="Times New Roman" w:cs="Times New Roman"/>
          <w:b/>
          <w:sz w:val="24"/>
          <w:szCs w:val="24"/>
        </w:rPr>
      </w:pPr>
    </w:p>
    <w:p w14:paraId="000000E4">
      <w:pPr>
        <w:spacing w:after="0" w:line="360" w:lineRule="auto"/>
        <w:jc w:val="center"/>
        <w:rPr>
          <w:rFonts w:ascii="Times New Roman" w:hAnsi="Times New Roman" w:eastAsia="Times New Roman" w:cs="Times New Roman"/>
          <w:b/>
          <w:sz w:val="24"/>
          <w:szCs w:val="24"/>
        </w:rPr>
      </w:pPr>
    </w:p>
    <w:p w14:paraId="000000E5">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CHAPTER THREE</w:t>
      </w:r>
    </w:p>
    <w:p w14:paraId="000000E6">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MATERIALS AND METHODS</w:t>
      </w:r>
    </w:p>
    <w:p w14:paraId="000000E7">
      <w:pPr>
        <w:spacing w:after="0" w:line="360" w:lineRule="auto"/>
        <w:jc w:val="both"/>
        <w:rPr>
          <w:rFonts w:ascii="Times New Roman" w:hAnsi="Times New Roman" w:eastAsia="Times New Roman" w:cs="Times New Roman"/>
          <w:sz w:val="24"/>
          <w:szCs w:val="24"/>
        </w:rPr>
      </w:pPr>
    </w:p>
    <w:p w14:paraId="000000E8">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3.2 Study Area</w:t>
      </w:r>
    </w:p>
    <w:p w14:paraId="000000E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study was conducted at the Entomology Laboratory, Department of Agricultural technology, Kwara State Polytechnic, Ilorin, Kwara State. The laboratory provides controlled environmental conditions for insect rearing and bioassay experiments, with temperature ranging between 25°C and 30°C and relative humidity between 65% and 75%.</w:t>
      </w:r>
    </w:p>
    <w:p w14:paraId="000000EA">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3.3 Materials</w:t>
      </w:r>
    </w:p>
    <w:p w14:paraId="000000E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materials used in the study include:</w:t>
      </w:r>
    </w:p>
    <w:p w14:paraId="000000EC">
      <w:pPr>
        <w:numPr>
          <w:ilvl w:val="0"/>
          <w:numId w:val="3"/>
        </w:numPr>
        <w:spacing w:after="0" w:line="360" w:lineRule="auto"/>
        <w:ind w:left="720" w:hanging="360"/>
        <w:jc w:val="both"/>
      </w:pPr>
      <w:r>
        <w:rPr>
          <w:rFonts w:ascii="Times New Roman" w:hAnsi="Times New Roman" w:eastAsia="Times New Roman" w:cs="Times New Roman"/>
          <w:b/>
          <w:sz w:val="24"/>
          <w:szCs w:val="24"/>
          <w:rtl w:val="0"/>
        </w:rPr>
        <w:t>Maize weevils (</w:t>
      </w:r>
      <w:r>
        <w:rPr>
          <w:rFonts w:ascii="Times New Roman" w:hAnsi="Times New Roman" w:eastAsia="Times New Roman" w:cs="Times New Roman"/>
          <w:b/>
          <w:i/>
          <w:sz w:val="24"/>
          <w:szCs w:val="24"/>
          <w:rtl w:val="0"/>
        </w:rPr>
        <w:t>Sitophilus zeamais</w:t>
      </w:r>
      <w:r>
        <w:rPr>
          <w:rFonts w:ascii="Times New Roman" w:hAnsi="Times New Roman" w:eastAsia="Times New Roman" w:cs="Times New Roman"/>
          <w:b/>
          <w:sz w:val="24"/>
          <w:szCs w:val="24"/>
          <w:rtl w:val="0"/>
        </w:rPr>
        <w:t>)</w:t>
      </w:r>
      <w:r>
        <w:rPr>
          <w:rFonts w:ascii="Times New Roman" w:hAnsi="Times New Roman" w:eastAsia="Times New Roman" w:cs="Times New Roman"/>
          <w:sz w:val="24"/>
          <w:szCs w:val="24"/>
          <w:rtl w:val="0"/>
        </w:rPr>
        <w:t xml:space="preserve"> – Adult weevils were obtained from </w:t>
      </w:r>
      <w:r>
        <w:rPr>
          <w:rFonts w:ascii="Times New Roman" w:hAnsi="Times New Roman" w:eastAsia="Times New Roman" w:cs="Times New Roman"/>
          <w:i/>
          <w:sz w:val="24"/>
          <w:szCs w:val="24"/>
          <w:rtl w:val="0"/>
        </w:rPr>
        <w:t>S. zeamais</w:t>
      </w:r>
      <w:r>
        <w:rPr>
          <w:rFonts w:ascii="Times New Roman" w:hAnsi="Times New Roman" w:eastAsia="Times New Roman" w:cs="Times New Roman"/>
          <w:sz w:val="24"/>
          <w:szCs w:val="24"/>
          <w:rtl w:val="0"/>
        </w:rPr>
        <w:t xml:space="preserve"> culture maintained in the laboratory.</w:t>
      </w:r>
    </w:p>
    <w:p w14:paraId="000000ED">
      <w:pPr>
        <w:numPr>
          <w:ilvl w:val="0"/>
          <w:numId w:val="3"/>
        </w:numPr>
        <w:spacing w:after="0" w:line="360" w:lineRule="auto"/>
        <w:ind w:left="720" w:hanging="360"/>
        <w:jc w:val="both"/>
      </w:pPr>
      <w:r>
        <w:rPr>
          <w:rFonts w:ascii="Times New Roman" w:hAnsi="Times New Roman" w:eastAsia="Times New Roman" w:cs="Times New Roman"/>
          <w:b/>
          <w:sz w:val="24"/>
          <w:szCs w:val="24"/>
          <w:rtl w:val="0"/>
        </w:rPr>
        <w:t>Plastic storage containers (3.4 x 2.8 cm)</w:t>
      </w:r>
      <w:r>
        <w:rPr>
          <w:rFonts w:ascii="Times New Roman" w:hAnsi="Times New Roman" w:eastAsia="Times New Roman" w:cs="Times New Roman"/>
          <w:sz w:val="24"/>
          <w:szCs w:val="24"/>
          <w:rtl w:val="0"/>
        </w:rPr>
        <w:t xml:space="preserve"> were used for storing maize samples during the experiment.</w:t>
      </w:r>
    </w:p>
    <w:p w14:paraId="000000EE">
      <w:pPr>
        <w:numPr>
          <w:ilvl w:val="0"/>
          <w:numId w:val="3"/>
        </w:numPr>
        <w:spacing w:after="0" w:line="360" w:lineRule="auto"/>
        <w:ind w:left="720" w:hanging="360"/>
        <w:jc w:val="both"/>
      </w:pPr>
      <w:r>
        <w:rPr>
          <w:rFonts w:ascii="Times New Roman" w:hAnsi="Times New Roman" w:eastAsia="Times New Roman" w:cs="Times New Roman"/>
          <w:b/>
          <w:sz w:val="24"/>
          <w:szCs w:val="24"/>
          <w:rtl w:val="0"/>
        </w:rPr>
        <w:t>Digital weighing balance</w:t>
      </w:r>
      <w:r>
        <w:rPr>
          <w:rFonts w:ascii="Times New Roman" w:hAnsi="Times New Roman" w:eastAsia="Times New Roman" w:cs="Times New Roman"/>
          <w:sz w:val="24"/>
          <w:szCs w:val="24"/>
          <w:rtl w:val="0"/>
        </w:rPr>
        <w:t xml:space="preserve"> – For precise measurement of Neem powder and maize grains.</w:t>
      </w:r>
    </w:p>
    <w:p w14:paraId="000000EF">
      <w:pPr>
        <w:numPr>
          <w:ilvl w:val="0"/>
          <w:numId w:val="3"/>
        </w:numPr>
        <w:spacing w:after="0" w:line="360" w:lineRule="auto"/>
        <w:ind w:left="720" w:hanging="360"/>
        <w:jc w:val="both"/>
      </w:pPr>
      <w:r>
        <w:rPr>
          <w:rFonts w:ascii="Times New Roman" w:hAnsi="Times New Roman" w:eastAsia="Times New Roman" w:cs="Times New Roman"/>
          <w:b/>
          <w:sz w:val="24"/>
          <w:szCs w:val="24"/>
          <w:rtl w:val="0"/>
        </w:rPr>
        <w:t>Maize grains (</w:t>
      </w:r>
      <w:r>
        <w:rPr>
          <w:rFonts w:ascii="Times New Roman" w:hAnsi="Times New Roman" w:eastAsia="Times New Roman" w:cs="Times New Roman"/>
          <w:b/>
          <w:i/>
          <w:sz w:val="24"/>
          <w:szCs w:val="24"/>
          <w:rtl w:val="0"/>
        </w:rPr>
        <w:t>Zea mays</w:t>
      </w:r>
      <w:r>
        <w:rPr>
          <w:rFonts w:ascii="Times New Roman" w:hAnsi="Times New Roman" w:eastAsia="Times New Roman" w:cs="Times New Roman"/>
          <w:b/>
          <w:sz w:val="24"/>
          <w:szCs w:val="24"/>
          <w:rtl w:val="0"/>
        </w:rPr>
        <w:t>)</w:t>
      </w:r>
      <w:r>
        <w:rPr>
          <w:rFonts w:ascii="Times New Roman" w:hAnsi="Times New Roman" w:eastAsia="Times New Roman" w:cs="Times New Roman"/>
          <w:sz w:val="24"/>
          <w:szCs w:val="24"/>
          <w:rtl w:val="0"/>
        </w:rPr>
        <w:t xml:space="preserve"> – Obtained from local markets and sieved to remove debris and previously infested seeds.</w:t>
      </w:r>
    </w:p>
    <w:p w14:paraId="000000F0">
      <w:pPr>
        <w:numPr>
          <w:ilvl w:val="0"/>
          <w:numId w:val="3"/>
        </w:numPr>
        <w:spacing w:after="0" w:line="360" w:lineRule="auto"/>
        <w:ind w:left="720" w:hanging="360"/>
        <w:jc w:val="both"/>
      </w:pPr>
      <w:r>
        <w:rPr>
          <w:rFonts w:ascii="Times New Roman" w:hAnsi="Times New Roman" w:eastAsia="Times New Roman" w:cs="Times New Roman"/>
          <w:b/>
          <w:sz w:val="24"/>
          <w:szCs w:val="24"/>
          <w:rtl w:val="0"/>
        </w:rPr>
        <w:t>Neem leaves (</w:t>
      </w:r>
      <w:r>
        <w:rPr>
          <w:rFonts w:ascii="Times New Roman" w:hAnsi="Times New Roman" w:eastAsia="Times New Roman" w:cs="Times New Roman"/>
          <w:i/>
          <w:sz w:val="24"/>
          <w:szCs w:val="24"/>
          <w:rtl w:val="0"/>
        </w:rPr>
        <w:t>Azadirachta indica</w:t>
      </w:r>
      <w:r>
        <w:rPr>
          <w:rFonts w:ascii="Times New Roman" w:hAnsi="Times New Roman" w:eastAsia="Times New Roman" w:cs="Times New Roman"/>
          <w:b/>
          <w:sz w:val="24"/>
          <w:szCs w:val="24"/>
          <w:rtl w:val="0"/>
        </w:rPr>
        <w:t>)</w:t>
      </w:r>
      <w:r>
        <w:rPr>
          <w:rFonts w:ascii="Times New Roman" w:hAnsi="Times New Roman" w:eastAsia="Times New Roman" w:cs="Times New Roman"/>
          <w:sz w:val="24"/>
          <w:szCs w:val="24"/>
          <w:rtl w:val="0"/>
        </w:rPr>
        <w:t xml:space="preserve"> – Fresh leaves were collected from Neem trees within Ilorin, Kwara State and processed into powder.</w:t>
      </w:r>
    </w:p>
    <w:p w14:paraId="000000F1">
      <w:pPr>
        <w:numPr>
          <w:ilvl w:val="0"/>
          <w:numId w:val="3"/>
        </w:numPr>
        <w:spacing w:after="0" w:line="360" w:lineRule="auto"/>
        <w:ind w:left="720" w:hanging="360"/>
        <w:jc w:val="both"/>
      </w:pPr>
      <w:r>
        <w:rPr>
          <w:rFonts w:ascii="Times New Roman" w:hAnsi="Times New Roman" w:eastAsia="Times New Roman" w:cs="Times New Roman"/>
          <w:b/>
          <w:sz w:val="24"/>
          <w:szCs w:val="24"/>
          <w:rtl w:val="0"/>
        </w:rPr>
        <w:t>Hand grinder and sieve</w:t>
      </w:r>
      <w:r>
        <w:rPr>
          <w:rFonts w:ascii="Times New Roman" w:hAnsi="Times New Roman" w:eastAsia="Times New Roman" w:cs="Times New Roman"/>
          <w:sz w:val="24"/>
          <w:szCs w:val="24"/>
          <w:rtl w:val="0"/>
        </w:rPr>
        <w:t xml:space="preserve"> – For processing Neem leaves into fine powder.</w:t>
      </w:r>
    </w:p>
    <w:p w14:paraId="000000F2">
      <w:pPr>
        <w:numPr>
          <w:ilvl w:val="0"/>
          <w:numId w:val="3"/>
        </w:numPr>
        <w:spacing w:after="0" w:line="360" w:lineRule="auto"/>
        <w:ind w:left="720" w:hanging="360"/>
        <w:jc w:val="both"/>
      </w:pPr>
      <w:r>
        <w:rPr>
          <w:rFonts w:ascii="Times New Roman" w:hAnsi="Times New Roman" w:eastAsia="Times New Roman" w:cs="Times New Roman"/>
          <w:b/>
          <w:sz w:val="24"/>
          <w:szCs w:val="24"/>
          <w:rtl w:val="0"/>
        </w:rPr>
        <w:t>Magnifying lens and microscope</w:t>
      </w:r>
      <w:r>
        <w:rPr>
          <w:rFonts w:ascii="Times New Roman" w:hAnsi="Times New Roman" w:eastAsia="Times New Roman" w:cs="Times New Roman"/>
          <w:sz w:val="24"/>
          <w:szCs w:val="24"/>
          <w:rtl w:val="0"/>
        </w:rPr>
        <w:t xml:space="preserve"> – For examining seed perforation and weevil activity.</w:t>
      </w:r>
    </w:p>
    <w:p w14:paraId="000000F3">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3.4 Experimental Design</w:t>
      </w:r>
    </w:p>
    <w:p w14:paraId="000000F4">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A completely randomized design (CRD) was used to evaluate the effect of Neem leaf powder on </w:t>
      </w:r>
      <w:r>
        <w:rPr>
          <w:rFonts w:ascii="Times New Roman" w:hAnsi="Times New Roman" w:eastAsia="Times New Roman" w:cs="Times New Roman"/>
          <w:i/>
          <w:sz w:val="24"/>
          <w:szCs w:val="24"/>
          <w:rtl w:val="0"/>
        </w:rPr>
        <w:t>S. zeamais</w:t>
      </w:r>
      <w:r>
        <w:rPr>
          <w:rFonts w:ascii="Times New Roman" w:hAnsi="Times New Roman" w:eastAsia="Times New Roman" w:cs="Times New Roman"/>
          <w:sz w:val="24"/>
          <w:szCs w:val="24"/>
          <w:rtl w:val="0"/>
        </w:rPr>
        <w:t xml:space="preserve"> infestation. The experiment consisted of five treatments with three replicates each:</w:t>
      </w:r>
    </w:p>
    <w:p w14:paraId="000000F5">
      <w:pPr>
        <w:numPr>
          <w:ilvl w:val="0"/>
          <w:numId w:val="4"/>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T1</w:t>
      </w:r>
      <w:r>
        <w:rPr>
          <w:rFonts w:ascii="Times New Roman" w:hAnsi="Times New Roman" w:eastAsia="Times New Roman" w:cs="Times New Roman"/>
          <w:sz w:val="24"/>
          <w:szCs w:val="24"/>
          <w:rtl w:val="0"/>
        </w:rPr>
        <w:t xml:space="preserve"> – 1.0 g Neem leaf powder</w:t>
      </w:r>
    </w:p>
    <w:p w14:paraId="000000F6">
      <w:pPr>
        <w:numPr>
          <w:ilvl w:val="0"/>
          <w:numId w:val="4"/>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T2</w:t>
      </w:r>
      <w:r>
        <w:rPr>
          <w:rFonts w:ascii="Times New Roman" w:hAnsi="Times New Roman" w:eastAsia="Times New Roman" w:cs="Times New Roman"/>
          <w:sz w:val="24"/>
          <w:szCs w:val="24"/>
          <w:rtl w:val="0"/>
        </w:rPr>
        <w:t xml:space="preserve"> – 2.0 g Neem leaf powder</w:t>
      </w:r>
    </w:p>
    <w:p w14:paraId="000000F7">
      <w:pPr>
        <w:numPr>
          <w:ilvl w:val="0"/>
          <w:numId w:val="4"/>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T3</w:t>
      </w:r>
      <w:r>
        <w:rPr>
          <w:rFonts w:ascii="Times New Roman" w:hAnsi="Times New Roman" w:eastAsia="Times New Roman" w:cs="Times New Roman"/>
          <w:sz w:val="24"/>
          <w:szCs w:val="24"/>
          <w:rtl w:val="0"/>
        </w:rPr>
        <w:t xml:space="preserve"> – 3.0 g Neem leaf powder</w:t>
      </w:r>
    </w:p>
    <w:p w14:paraId="000000F8">
      <w:pPr>
        <w:numPr>
          <w:ilvl w:val="0"/>
          <w:numId w:val="4"/>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T4 (Positive control)</w:t>
      </w:r>
      <w:r>
        <w:rPr>
          <w:rFonts w:ascii="Times New Roman" w:hAnsi="Times New Roman" w:eastAsia="Times New Roman" w:cs="Times New Roman"/>
          <w:sz w:val="24"/>
          <w:szCs w:val="24"/>
          <w:rtl w:val="0"/>
        </w:rPr>
        <w:t xml:space="preserve"> – Synthetic insecticide </w:t>
      </w:r>
    </w:p>
    <w:p w14:paraId="000000F9">
      <w:pPr>
        <w:numPr>
          <w:ilvl w:val="0"/>
          <w:numId w:val="4"/>
        </w:numPr>
        <w:spacing w:after="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T5 (Negative control)</w:t>
      </w:r>
      <w:r>
        <w:rPr>
          <w:rFonts w:ascii="Times New Roman" w:hAnsi="Times New Roman" w:eastAsia="Times New Roman" w:cs="Times New Roman"/>
          <w:sz w:val="24"/>
          <w:szCs w:val="24"/>
          <w:rtl w:val="0"/>
        </w:rPr>
        <w:t xml:space="preserve"> – Untreated maize grains</w:t>
      </w:r>
    </w:p>
    <w:p w14:paraId="000000F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Each treatment was stored in labeled plastic containers under laboratory conditions for 30 days (Gopalakrishnan et al., 2022).</w:t>
      </w:r>
    </w:p>
    <w:p w14:paraId="000000FB">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3.5 Preparation of Neem Leaf Powder</w:t>
      </w:r>
    </w:p>
    <w:p w14:paraId="000000F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Fresh Neem leaves were collected, washed, and shade-dried for 7–10 days to retain bioactive compounds. The dried leaves were ground using a hand grinder and sieved to obtain a fine powder. The powder was stored in airtight containers until use (Adedire </w:t>
      </w:r>
      <w:r>
        <w:rPr>
          <w:rFonts w:ascii="Times New Roman" w:hAnsi="Times New Roman" w:eastAsia="Times New Roman" w:cs="Times New Roman"/>
          <w:i/>
          <w:sz w:val="24"/>
          <w:szCs w:val="24"/>
          <w:rtl w:val="0"/>
        </w:rPr>
        <w:t>et al</w:t>
      </w:r>
      <w:r>
        <w:rPr>
          <w:rFonts w:ascii="Times New Roman" w:hAnsi="Times New Roman" w:eastAsia="Times New Roman" w:cs="Times New Roman"/>
          <w:sz w:val="24"/>
          <w:szCs w:val="24"/>
          <w:rtl w:val="0"/>
        </w:rPr>
        <w:t>., 2019).</w:t>
      </w:r>
    </w:p>
    <w:p w14:paraId="000000FD">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3.6 Insect Rearing and Infestation</w:t>
      </w:r>
    </w:p>
    <w:p w14:paraId="000000F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Adult </w:t>
      </w:r>
      <w:r>
        <w:rPr>
          <w:rFonts w:ascii="Times New Roman" w:hAnsi="Times New Roman" w:eastAsia="Times New Roman" w:cs="Times New Roman"/>
          <w:i/>
          <w:sz w:val="24"/>
          <w:szCs w:val="24"/>
          <w:rtl w:val="0"/>
        </w:rPr>
        <w:t>S. zeamais</w:t>
      </w:r>
      <w:r>
        <w:rPr>
          <w:rFonts w:ascii="Times New Roman" w:hAnsi="Times New Roman" w:eastAsia="Times New Roman" w:cs="Times New Roman"/>
          <w:sz w:val="24"/>
          <w:szCs w:val="24"/>
          <w:rtl w:val="0"/>
        </w:rPr>
        <w:t xml:space="preserve"> weevils were reared on untreated maize grains in plastic containers to ensure a uniform source of test insects. Newly emerged adults (0–48 hours old) were collected for infestation trials (Ofuya &amp; Lale, 2020).</w:t>
      </w:r>
    </w:p>
    <w:p w14:paraId="000000F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For the experiment, 20 unsexed adult weevils were introduced into each container containing 100 g of maize and left for 48 hours for oviposition before removal (Akinneye </w:t>
      </w:r>
      <w:r>
        <w:rPr>
          <w:rFonts w:ascii="Times New Roman" w:hAnsi="Times New Roman" w:eastAsia="Times New Roman" w:cs="Times New Roman"/>
          <w:i/>
          <w:sz w:val="24"/>
          <w:szCs w:val="24"/>
          <w:rtl w:val="0"/>
        </w:rPr>
        <w:t>et al</w:t>
      </w:r>
      <w:r>
        <w:rPr>
          <w:rFonts w:ascii="Times New Roman" w:hAnsi="Times New Roman" w:eastAsia="Times New Roman" w:cs="Times New Roman"/>
          <w:sz w:val="24"/>
          <w:szCs w:val="24"/>
          <w:rtl w:val="0"/>
        </w:rPr>
        <w:t>., 2022).</w:t>
      </w:r>
    </w:p>
    <w:p w14:paraId="00000100">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3.7 Data Collection</w:t>
      </w:r>
    </w:p>
    <w:p w14:paraId="0000010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following parameters were recorded to assess Neem powder's efficacy:</w:t>
      </w:r>
    </w:p>
    <w:p w14:paraId="00000102">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3.7.1 Adult Mortality</w:t>
      </w:r>
    </w:p>
    <w:p w14:paraId="00000103">
      <w:pPr>
        <w:numPr>
          <w:ilvl w:val="0"/>
          <w:numId w:val="5"/>
        </w:numPr>
        <w:spacing w:after="0" w:line="360" w:lineRule="auto"/>
        <w:ind w:left="720" w:hanging="360"/>
        <w:jc w:val="both"/>
      </w:pPr>
      <w:r>
        <w:rPr>
          <w:rFonts w:ascii="Times New Roman" w:hAnsi="Times New Roman" w:eastAsia="Times New Roman" w:cs="Times New Roman"/>
          <w:sz w:val="24"/>
          <w:szCs w:val="24"/>
          <w:rtl w:val="0"/>
        </w:rPr>
        <w:t>Dead weevils were counted at 24, 48, and 72 hours after treatment application.</w:t>
      </w:r>
    </w:p>
    <w:p w14:paraId="00000104">
      <w:pPr>
        <w:numPr>
          <w:ilvl w:val="0"/>
          <w:numId w:val="5"/>
        </w:numPr>
        <w:spacing w:after="0" w:line="360" w:lineRule="auto"/>
        <w:ind w:left="720" w:hanging="360"/>
        <w:jc w:val="both"/>
      </w:pPr>
      <w:r>
        <w:rPr>
          <w:rFonts w:ascii="Times New Roman" w:hAnsi="Times New Roman" w:eastAsia="Times New Roman" w:cs="Times New Roman"/>
          <w:sz w:val="24"/>
          <w:szCs w:val="24"/>
          <w:rtl w:val="0"/>
        </w:rPr>
        <w:t xml:space="preserve">Mortality rates were calculated as: </w:t>
      </w:r>
    </w:p>
    <w:p w14:paraId="00000105">
      <w:pPr>
        <w:spacing w:after="0" w:line="360" w:lineRule="auto"/>
        <w:ind w:left="72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5467350" cy="5048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8"/>
                    <a:srcRect/>
                    <a:stretch>
                      <a:fillRect/>
                    </a:stretch>
                  </pic:blipFill>
                  <pic:spPr>
                    <a:xfrm>
                      <a:off x="0" y="0"/>
                      <a:ext cx="5467350" cy="504825"/>
                    </a:xfrm>
                    <a:prstGeom prst="rect">
                      <a:avLst/>
                    </a:prstGeom>
                  </pic:spPr>
                </pic:pic>
              </a:graphicData>
            </a:graphic>
          </wp:inline>
        </w:drawing>
      </w:r>
      <w:r>
        <w:rPr>
          <w:rFonts w:ascii="Times New Roman" w:hAnsi="Times New Roman" w:eastAsia="Times New Roman" w:cs="Times New Roman"/>
          <w:sz w:val="24"/>
          <w:szCs w:val="24"/>
          <w:rtl w:val="0"/>
        </w:rPr>
        <w:t>(Baidoo &amp; Mochiah, 2021).</w:t>
      </w:r>
    </w:p>
    <w:p w14:paraId="00000106">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3.7.2 Oviposition and Egg Hatchability</w:t>
      </w:r>
    </w:p>
    <w:p w14:paraId="00000107">
      <w:pPr>
        <w:numPr>
          <w:ilvl w:val="0"/>
          <w:numId w:val="6"/>
        </w:numPr>
        <w:spacing w:after="0" w:line="360" w:lineRule="auto"/>
        <w:ind w:left="720" w:hanging="360"/>
        <w:jc w:val="both"/>
        <w:rPr>
          <w:rFonts w:ascii="Times New Roman" w:hAnsi="Times New Roman" w:eastAsia="Times New Roman" w:cs="Times New Roman"/>
        </w:rPr>
      </w:pPr>
      <w:r>
        <w:rPr>
          <w:rFonts w:ascii="Times New Roman" w:hAnsi="Times New Roman" w:eastAsia="Times New Roman" w:cs="Times New Roman"/>
          <w:sz w:val="24"/>
          <w:szCs w:val="24"/>
          <w:rtl w:val="0"/>
        </w:rPr>
        <w:t>The number of eggs laid on maize seeds was recorded using a magnifying lens.</w:t>
      </w:r>
    </w:p>
    <w:p w14:paraId="00000108">
      <w:pPr>
        <w:numPr>
          <w:ilvl w:val="0"/>
          <w:numId w:val="6"/>
        </w:numPr>
        <w:spacing w:after="0" w:line="360" w:lineRule="auto"/>
        <w:ind w:left="720" w:hanging="360"/>
        <w:jc w:val="both"/>
        <w:rPr>
          <w:rFonts w:ascii="Times New Roman" w:hAnsi="Times New Roman" w:eastAsia="Times New Roman" w:cs="Times New Roman"/>
        </w:rPr>
      </w:pPr>
      <w:r>
        <w:rPr>
          <w:rFonts w:ascii="Times New Roman" w:hAnsi="Times New Roman" w:eastAsia="Times New Roman" w:cs="Times New Roman"/>
          <w:sz w:val="24"/>
          <w:szCs w:val="24"/>
          <w:rtl w:val="0"/>
        </w:rPr>
        <w:t xml:space="preserve">After 7 days, hatched eggs were counted to determine hatchability rate (Ogendo </w:t>
      </w:r>
      <w:r>
        <w:rPr>
          <w:rFonts w:ascii="Times New Roman" w:hAnsi="Times New Roman" w:eastAsia="Times New Roman" w:cs="Times New Roman"/>
          <w:i/>
          <w:sz w:val="24"/>
          <w:szCs w:val="24"/>
          <w:rtl w:val="0"/>
        </w:rPr>
        <w:t>et al</w:t>
      </w:r>
      <w:r>
        <w:rPr>
          <w:rFonts w:ascii="Times New Roman" w:hAnsi="Times New Roman" w:eastAsia="Times New Roman" w:cs="Times New Roman"/>
          <w:sz w:val="24"/>
          <w:szCs w:val="24"/>
          <w:rtl w:val="0"/>
        </w:rPr>
        <w:t>., 2018).</w:t>
      </w:r>
    </w:p>
    <w:p w14:paraId="00000109">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3.7.3 Seed Damage and Weight Loss</w:t>
      </w:r>
    </w:p>
    <w:p w14:paraId="0000010A">
      <w:pPr>
        <w:numPr>
          <w:ilvl w:val="0"/>
          <w:numId w:val="7"/>
        </w:numPr>
        <w:spacing w:after="0" w:line="360" w:lineRule="auto"/>
        <w:ind w:left="720" w:hanging="360"/>
        <w:jc w:val="both"/>
      </w:pPr>
      <w:r>
        <w:rPr>
          <w:rFonts w:ascii="Times New Roman" w:hAnsi="Times New Roman" w:eastAsia="Times New Roman" w:cs="Times New Roman"/>
          <w:sz w:val="24"/>
          <w:szCs w:val="24"/>
          <w:rtl w:val="0"/>
        </w:rPr>
        <w:t xml:space="preserve">After 30 days of storage, the percentage of perforated seeds was determined by visual inspection: </w:t>
      </w:r>
    </w:p>
    <w:p w14:paraId="0000010B">
      <w:pPr>
        <w:spacing w:after="0" w:line="360" w:lineRule="auto"/>
        <w:ind w:left="72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5810250" cy="47625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3" name="image3.png"/>
                    <pic:cNvPicPr preferRelativeResize="0"/>
                  </pic:nvPicPr>
                  <pic:blipFill>
                    <a:blip r:embed="rId9"/>
                    <a:srcRect/>
                    <a:stretch>
                      <a:fillRect/>
                    </a:stretch>
                  </pic:blipFill>
                  <pic:spPr>
                    <a:xfrm>
                      <a:off x="0" y="0"/>
                      <a:ext cx="5810250" cy="476250"/>
                    </a:xfrm>
                    <a:prstGeom prst="rect">
                      <a:avLst/>
                    </a:prstGeom>
                  </pic:spPr>
                </pic:pic>
              </a:graphicData>
            </a:graphic>
          </wp:inline>
        </w:drawing>
      </w:r>
    </w:p>
    <w:p w14:paraId="0000010C">
      <w:pPr>
        <w:numPr>
          <w:ilvl w:val="0"/>
          <w:numId w:val="7"/>
        </w:numPr>
        <w:spacing w:after="0" w:line="360" w:lineRule="auto"/>
        <w:ind w:left="720" w:hanging="360"/>
        <w:jc w:val="both"/>
      </w:pPr>
      <w:r>
        <w:rPr>
          <w:rFonts w:ascii="Times New Roman" w:hAnsi="Times New Roman" w:eastAsia="Times New Roman" w:cs="Times New Roman"/>
          <w:sz w:val="24"/>
          <w:szCs w:val="24"/>
          <w:rtl w:val="0"/>
        </w:rPr>
        <w:t xml:space="preserve">Seed weight loss due to infestation was measured using a digital balance: </w:t>
      </w:r>
    </w:p>
    <w:p w14:paraId="0000010D">
      <w:pPr>
        <w:spacing w:after="0" w:line="360" w:lineRule="auto"/>
        <w:ind w:left="72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5705475" cy="4953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10"/>
                    <a:srcRect/>
                    <a:stretch>
                      <a:fillRect/>
                    </a:stretch>
                  </pic:blipFill>
                  <pic:spPr>
                    <a:xfrm>
                      <a:off x="0" y="0"/>
                      <a:ext cx="5705475" cy="495300"/>
                    </a:xfrm>
                    <a:prstGeom prst="rect">
                      <a:avLst/>
                    </a:prstGeom>
                  </pic:spPr>
                </pic:pic>
              </a:graphicData>
            </a:graphic>
          </wp:inline>
        </w:drawing>
      </w:r>
    </w:p>
    <w:p w14:paraId="0000010E">
      <w:pPr>
        <w:spacing w:after="0" w:line="360" w:lineRule="auto"/>
        <w:ind w:left="72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(Abdullahi et al., 2020).</w:t>
      </w:r>
    </w:p>
    <w:p w14:paraId="0000010F">
      <w:pPr>
        <w:spacing w:after="0" w:line="360" w:lineRule="auto"/>
        <w:jc w:val="both"/>
        <w:rPr>
          <w:rFonts w:ascii="Times New Roman" w:hAnsi="Times New Roman" w:eastAsia="Times New Roman" w:cs="Times New Roman"/>
          <w:b/>
          <w:sz w:val="24"/>
          <w:szCs w:val="24"/>
        </w:rPr>
      </w:pPr>
    </w:p>
    <w:p w14:paraId="00000110">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3.7.4 Seed Viability (Germination Test)</w:t>
      </w:r>
    </w:p>
    <w:p w14:paraId="00000111">
      <w:pPr>
        <w:numPr>
          <w:ilvl w:val="0"/>
          <w:numId w:val="8"/>
        </w:numPr>
        <w:spacing w:after="0" w:line="360" w:lineRule="auto"/>
        <w:ind w:left="720" w:hanging="360"/>
        <w:jc w:val="both"/>
      </w:pPr>
      <w:r>
        <w:rPr>
          <w:rFonts w:ascii="Times New Roman" w:hAnsi="Times New Roman" w:eastAsia="Times New Roman" w:cs="Times New Roman"/>
          <w:sz w:val="24"/>
          <w:szCs w:val="24"/>
          <w:rtl w:val="0"/>
        </w:rPr>
        <w:t>Maize seeds from each treatment were subjected to a germination test using the paper towel method.</w:t>
      </w:r>
    </w:p>
    <w:p w14:paraId="00000112">
      <w:pPr>
        <w:numPr>
          <w:ilvl w:val="0"/>
          <w:numId w:val="8"/>
        </w:numPr>
        <w:spacing w:after="0" w:line="360" w:lineRule="auto"/>
        <w:ind w:left="720" w:hanging="360"/>
        <w:jc w:val="both"/>
      </w:pPr>
      <w:r>
        <w:rPr>
          <w:rFonts w:ascii="Times New Roman" w:hAnsi="Times New Roman" w:eastAsia="Times New Roman" w:cs="Times New Roman"/>
          <w:sz w:val="24"/>
          <w:szCs w:val="24"/>
          <w:rtl w:val="0"/>
        </w:rPr>
        <w:t xml:space="preserve">Germination percentage was calculated as: </w:t>
      </w:r>
    </w:p>
    <w:p w14:paraId="00000113">
      <w:pPr>
        <w:spacing w:after="0" w:line="360" w:lineRule="auto"/>
        <w:ind w:left="72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5629275" cy="466725"/>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4" name="image4.png"/>
                    <pic:cNvPicPr preferRelativeResize="0"/>
                  </pic:nvPicPr>
                  <pic:blipFill>
                    <a:blip r:embed="rId11"/>
                    <a:srcRect/>
                    <a:stretch>
                      <a:fillRect/>
                    </a:stretch>
                  </pic:blipFill>
                  <pic:spPr>
                    <a:xfrm>
                      <a:off x="0" y="0"/>
                      <a:ext cx="5629275" cy="466725"/>
                    </a:xfrm>
                    <a:prstGeom prst="rect">
                      <a:avLst/>
                    </a:prstGeom>
                  </pic:spPr>
                </pic:pic>
              </a:graphicData>
            </a:graphic>
          </wp:inline>
        </w:drawing>
      </w:r>
    </w:p>
    <w:p w14:paraId="00000114">
      <w:pPr>
        <w:spacing w:after="0" w:line="360" w:lineRule="auto"/>
        <w:ind w:left="72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(Gopalakrishnan et al., 2022).</w:t>
      </w:r>
    </w:p>
    <w:p w14:paraId="00000115">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3.8 Data Analysis</w:t>
      </w:r>
    </w:p>
    <w:p w14:paraId="0000011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Data were analyzed using Statistical Package for Social Sciences (SPSS) version 25.0. One-way Analysis of Variance (ANOVA) was used to compare treatment means. Duncan’s Multiple Range Test (DMRT) was applied to separate significant differences at a 5% confidence level (</w:t>
      </w:r>
      <w:r>
        <w:rPr>
          <w:rFonts w:ascii="Times New Roman" w:hAnsi="Times New Roman" w:eastAsia="Times New Roman" w:cs="Times New Roman"/>
          <w:i/>
          <w:sz w:val="24"/>
          <w:szCs w:val="24"/>
          <w:rtl w:val="0"/>
        </w:rPr>
        <w:t>p</w:t>
      </w:r>
      <w:r>
        <w:rPr>
          <w:rFonts w:ascii="Times New Roman" w:hAnsi="Times New Roman" w:eastAsia="Times New Roman" w:cs="Times New Roman"/>
          <w:sz w:val="24"/>
          <w:szCs w:val="24"/>
          <w:rtl w:val="0"/>
        </w:rPr>
        <w:t xml:space="preserve"> &lt; 0.05) (Mbata </w:t>
      </w:r>
      <w:r>
        <w:rPr>
          <w:rFonts w:ascii="Times New Roman" w:hAnsi="Times New Roman" w:eastAsia="Times New Roman" w:cs="Times New Roman"/>
          <w:i/>
          <w:sz w:val="24"/>
          <w:szCs w:val="24"/>
          <w:rtl w:val="0"/>
        </w:rPr>
        <w:t>et al</w:t>
      </w:r>
      <w:r>
        <w:rPr>
          <w:rFonts w:ascii="Times New Roman" w:hAnsi="Times New Roman" w:eastAsia="Times New Roman" w:cs="Times New Roman"/>
          <w:sz w:val="24"/>
          <w:szCs w:val="24"/>
          <w:rtl w:val="0"/>
        </w:rPr>
        <w:t>., 2021).</w:t>
      </w:r>
    </w:p>
    <w:p w14:paraId="00000117">
      <w:pPr>
        <w:rPr>
          <w:rFonts w:ascii="Times New Roman" w:hAnsi="Times New Roman" w:eastAsia="Times New Roman" w:cs="Times New Roman"/>
          <w:sz w:val="24"/>
          <w:szCs w:val="24"/>
        </w:rPr>
      </w:pPr>
      <w:r>
        <w:br w:type="page"/>
      </w:r>
    </w:p>
    <w:p w14:paraId="00000118">
      <w:pPr>
        <w:spacing w:after="0" w:line="360" w:lineRule="auto"/>
        <w:jc w:val="both"/>
        <w:rPr>
          <w:rFonts w:ascii="Times New Roman" w:hAnsi="Times New Roman" w:eastAsia="Times New Roman" w:cs="Times New Roman"/>
          <w:sz w:val="24"/>
          <w:szCs w:val="24"/>
        </w:rPr>
      </w:pPr>
    </w:p>
    <w:p w14:paraId="00000119">
      <w:pPr>
        <w:spacing w:after="0" w:line="360" w:lineRule="auto"/>
        <w:jc w:val="both"/>
        <w:rPr>
          <w:rFonts w:ascii="Times New Roman" w:hAnsi="Times New Roman" w:eastAsia="Times New Roman" w:cs="Times New Roman"/>
          <w:sz w:val="24"/>
          <w:szCs w:val="24"/>
        </w:rPr>
      </w:pPr>
    </w:p>
    <w:p w14:paraId="0000011A">
      <w:pPr>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CHAPTER FOUR</w:t>
      </w:r>
    </w:p>
    <w:p w14:paraId="0000011B">
      <w:pPr>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RESULTS </w:t>
      </w:r>
    </w:p>
    <w:p w14:paraId="0000011C">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 Table 1 below is showing the results of maize treated with </w:t>
      </w:r>
      <w:r>
        <w:rPr>
          <w:rFonts w:ascii="Times New Roman" w:hAnsi="Times New Roman" w:eastAsia="Times New Roman" w:cs="Times New Roman"/>
          <w:i/>
          <w:sz w:val="24"/>
          <w:szCs w:val="24"/>
          <w:rtl w:val="0"/>
        </w:rPr>
        <w:t>Azadirachta indica</w:t>
      </w:r>
      <w:r>
        <w:rPr>
          <w:rFonts w:ascii="Times New Roman" w:hAnsi="Times New Roman" w:eastAsia="Times New Roman" w:cs="Times New Roman"/>
          <w:sz w:val="24"/>
          <w:szCs w:val="24"/>
          <w:rtl w:val="0"/>
        </w:rPr>
        <w:t>an experiment conducted at the Crop garden of the Department of Agricultural Technology, Kwara State Polytechnic, Ilorin</w:t>
      </w:r>
    </w:p>
    <w:p w14:paraId="0000011D">
      <w:pPr>
        <w:spacing w:line="240" w:lineRule="auto"/>
        <w:jc w:val="both"/>
        <w:rPr>
          <w:rFonts w:ascii="Times New Roman" w:hAnsi="Times New Roman" w:eastAsia="Times New Roman" w:cs="Times New Roman"/>
          <w:sz w:val="24"/>
          <w:szCs w:val="24"/>
        </w:rPr>
      </w:pPr>
      <w:bookmarkStart w:id="10" w:name="_wd30lfh0o9qb" w:colFirst="0" w:colLast="0"/>
      <w:bookmarkEnd w:id="10"/>
      <w:r>
        <w:rPr>
          <w:rFonts w:ascii="Times New Roman" w:hAnsi="Times New Roman" w:eastAsia="Times New Roman" w:cs="Times New Roman"/>
          <w:sz w:val="24"/>
          <w:szCs w:val="24"/>
          <w:rtl w:val="0"/>
        </w:rPr>
        <w:t xml:space="preserve">Table 1: Number of eggs and holes in maize treated with </w:t>
      </w:r>
      <w:r>
        <w:rPr>
          <w:rFonts w:ascii="Times New Roman" w:hAnsi="Times New Roman" w:eastAsia="Times New Roman" w:cs="Times New Roman"/>
          <w:i/>
          <w:sz w:val="24"/>
          <w:szCs w:val="24"/>
          <w:rtl w:val="0"/>
        </w:rPr>
        <w:t xml:space="preserve">Azadirachta indica </w:t>
      </w:r>
      <w:r>
        <w:rPr>
          <w:rFonts w:ascii="Times New Roman" w:hAnsi="Times New Roman" w:eastAsia="Times New Roman" w:cs="Times New Roman"/>
          <w:sz w:val="24"/>
          <w:szCs w:val="24"/>
          <w:rtl w:val="0"/>
        </w:rPr>
        <w:t>at the Department of Agricultural Technology, Kwara State Polytechnic, Ilorin</w:t>
      </w:r>
    </w:p>
    <w:tbl>
      <w:tblPr>
        <w:tblStyle w:val="13"/>
        <w:tblW w:w="16661" w:type="dxa"/>
        <w:tblInd w:w="0" w:type="dxa"/>
        <w:tblLayout w:type="fixed"/>
        <w:tblCellMar>
          <w:top w:w="0" w:type="dxa"/>
          <w:left w:w="115" w:type="dxa"/>
          <w:bottom w:w="0" w:type="dxa"/>
          <w:right w:w="115" w:type="dxa"/>
        </w:tblCellMar>
      </w:tblPr>
      <w:tblGrid>
        <w:gridCol w:w="2201"/>
        <w:gridCol w:w="2935"/>
        <w:gridCol w:w="2271"/>
        <w:gridCol w:w="7034"/>
        <w:gridCol w:w="222"/>
        <w:gridCol w:w="222"/>
        <w:gridCol w:w="222"/>
        <w:gridCol w:w="222"/>
        <w:gridCol w:w="222"/>
        <w:gridCol w:w="222"/>
        <w:gridCol w:w="222"/>
        <w:gridCol w:w="222"/>
        <w:gridCol w:w="222"/>
        <w:gridCol w:w="222"/>
      </w:tblGrid>
      <w:tr w14:paraId="276379F6">
        <w:tblPrEx>
          <w:tblCellMar>
            <w:top w:w="0" w:type="dxa"/>
            <w:left w:w="115" w:type="dxa"/>
            <w:bottom w:w="0" w:type="dxa"/>
            <w:right w:w="115" w:type="dxa"/>
          </w:tblCellMar>
        </w:tblPrEx>
        <w:trPr>
          <w:gridAfter w:val="11"/>
          <w:trHeight w:val="743" w:hRule="atLeast"/>
        </w:trPr>
        <w:tc>
          <w:tcPr>
            <w:tcBorders>
              <w:top w:val="single" w:color="000000" w:sz="4" w:space="0"/>
              <w:bottom w:val="single" w:color="000000" w:sz="4" w:space="0"/>
              <w:right w:val="nil"/>
            </w:tcBorders>
            <w:shd w:val="clear" w:color="auto" w:fill="auto"/>
            <w:vAlign w:val="bottom"/>
          </w:tcPr>
          <w:p w14:paraId="0000011E">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Treatment</w:t>
            </w:r>
          </w:p>
        </w:tc>
        <w:tc>
          <w:tcPr>
            <w:tcBorders>
              <w:top w:val="single" w:color="000000" w:sz="4" w:space="0"/>
              <w:left w:val="nil"/>
              <w:bottom w:val="single" w:color="000000" w:sz="4" w:space="0"/>
              <w:right w:val="nil"/>
            </w:tcBorders>
            <w:shd w:val="clear" w:color="auto" w:fill="auto"/>
            <w:vAlign w:val="bottom"/>
          </w:tcPr>
          <w:p w14:paraId="0000011F">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Number of Eggs</w:t>
            </w:r>
          </w:p>
        </w:tc>
        <w:tc>
          <w:tcPr>
            <w:tcBorders>
              <w:top w:val="single" w:color="000000" w:sz="4" w:space="0"/>
              <w:left w:val="nil"/>
              <w:bottom w:val="single" w:color="000000" w:sz="4" w:space="0"/>
              <w:right w:val="nil"/>
            </w:tcBorders>
            <w:shd w:val="clear" w:color="auto" w:fill="auto"/>
            <w:vAlign w:val="bottom"/>
          </w:tcPr>
          <w:p w14:paraId="00000120">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No of Holes</w:t>
            </w:r>
          </w:p>
        </w:tc>
      </w:tr>
      <w:tr w14:paraId="40ED1EA9">
        <w:tblPrEx>
          <w:tblCellMar>
            <w:top w:w="0" w:type="dxa"/>
            <w:left w:w="115" w:type="dxa"/>
            <w:bottom w:w="0" w:type="dxa"/>
            <w:right w:w="115" w:type="dxa"/>
          </w:tblCellMar>
        </w:tblPrEx>
        <w:trPr>
          <w:gridAfter w:val="11"/>
          <w:trHeight w:val="743" w:hRule="atLeast"/>
        </w:trPr>
        <w:tc>
          <w:tcPr>
            <w:tcBorders>
              <w:top w:val="single" w:color="000000" w:sz="4" w:space="0"/>
              <w:bottom w:val="nil"/>
              <w:right w:val="nil"/>
            </w:tcBorders>
            <w:shd w:val="clear" w:color="auto" w:fill="auto"/>
            <w:vAlign w:val="bottom"/>
          </w:tcPr>
          <w:p w14:paraId="00000121">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1.0g</w:t>
            </w:r>
          </w:p>
        </w:tc>
        <w:tc>
          <w:tcPr>
            <w:tcBorders>
              <w:top w:val="single" w:color="000000" w:sz="4" w:space="0"/>
              <w:left w:val="nil"/>
              <w:bottom w:val="nil"/>
              <w:right w:val="nil"/>
            </w:tcBorders>
            <w:shd w:val="clear" w:color="auto" w:fill="auto"/>
            <w:vAlign w:val="bottom"/>
          </w:tcPr>
          <w:p w14:paraId="00000122">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10.22c</w:t>
            </w:r>
          </w:p>
        </w:tc>
        <w:tc>
          <w:tcPr>
            <w:tcBorders>
              <w:top w:val="nil"/>
              <w:left w:val="nil"/>
              <w:bottom w:val="nil"/>
              <w:right w:val="nil"/>
            </w:tcBorders>
            <w:shd w:val="clear" w:color="auto" w:fill="auto"/>
            <w:vAlign w:val="bottom"/>
          </w:tcPr>
          <w:p w14:paraId="00000123">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10.46b</w:t>
            </w:r>
          </w:p>
        </w:tc>
      </w:tr>
      <w:tr w14:paraId="7B6C2117">
        <w:tblPrEx>
          <w:tblCellMar>
            <w:top w:w="0" w:type="dxa"/>
            <w:left w:w="115" w:type="dxa"/>
            <w:bottom w:w="0" w:type="dxa"/>
            <w:right w:w="115" w:type="dxa"/>
          </w:tblCellMar>
        </w:tblPrEx>
        <w:trPr>
          <w:gridAfter w:val="11"/>
          <w:trHeight w:val="708" w:hRule="atLeast"/>
        </w:trPr>
        <w:tc>
          <w:tcPr>
            <w:tcBorders>
              <w:top w:val="nil"/>
              <w:bottom w:val="nil"/>
              <w:right w:val="nil"/>
            </w:tcBorders>
            <w:shd w:val="clear" w:color="auto" w:fill="auto"/>
            <w:vAlign w:val="bottom"/>
          </w:tcPr>
          <w:p w14:paraId="00000124">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2.0g</w:t>
            </w:r>
          </w:p>
        </w:tc>
        <w:tc>
          <w:tcPr>
            <w:tcBorders>
              <w:top w:val="nil"/>
              <w:left w:val="nil"/>
              <w:bottom w:val="nil"/>
              <w:right w:val="nil"/>
            </w:tcBorders>
            <w:shd w:val="clear" w:color="auto" w:fill="auto"/>
            <w:vAlign w:val="bottom"/>
          </w:tcPr>
          <w:p w14:paraId="00000125">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7.58b</w:t>
            </w:r>
          </w:p>
        </w:tc>
        <w:tc>
          <w:tcPr>
            <w:tcBorders>
              <w:top w:val="nil"/>
              <w:left w:val="nil"/>
              <w:bottom w:val="nil"/>
              <w:right w:val="nil"/>
            </w:tcBorders>
            <w:shd w:val="clear" w:color="auto" w:fill="auto"/>
            <w:vAlign w:val="bottom"/>
          </w:tcPr>
          <w:p w14:paraId="00000126">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8.56b</w:t>
            </w:r>
          </w:p>
        </w:tc>
      </w:tr>
      <w:tr w14:paraId="539AE2BD">
        <w:tblPrEx>
          <w:tblCellMar>
            <w:top w:w="0" w:type="dxa"/>
            <w:left w:w="115" w:type="dxa"/>
            <w:bottom w:w="0" w:type="dxa"/>
            <w:right w:w="115" w:type="dxa"/>
          </w:tblCellMar>
        </w:tblPrEx>
        <w:trPr>
          <w:gridAfter w:val="11"/>
          <w:trHeight w:val="708" w:hRule="atLeast"/>
        </w:trPr>
        <w:tc>
          <w:tcPr>
            <w:tcBorders>
              <w:top w:val="nil"/>
              <w:bottom w:val="nil"/>
              <w:right w:val="nil"/>
            </w:tcBorders>
            <w:shd w:val="clear" w:color="auto" w:fill="auto"/>
            <w:vAlign w:val="bottom"/>
          </w:tcPr>
          <w:p w14:paraId="00000127">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3.0g</w:t>
            </w:r>
          </w:p>
        </w:tc>
        <w:tc>
          <w:tcPr>
            <w:tcBorders>
              <w:top w:val="nil"/>
              <w:left w:val="nil"/>
              <w:bottom w:val="nil"/>
              <w:right w:val="nil"/>
            </w:tcBorders>
            <w:shd w:val="clear" w:color="auto" w:fill="auto"/>
            <w:vAlign w:val="bottom"/>
          </w:tcPr>
          <w:p w14:paraId="00000128">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4.26a</w:t>
            </w:r>
          </w:p>
        </w:tc>
        <w:tc>
          <w:tcPr>
            <w:tcBorders>
              <w:top w:val="nil"/>
              <w:left w:val="nil"/>
              <w:bottom w:val="nil"/>
              <w:right w:val="nil"/>
            </w:tcBorders>
            <w:shd w:val="clear" w:color="auto" w:fill="auto"/>
            <w:vAlign w:val="bottom"/>
          </w:tcPr>
          <w:p w14:paraId="00000129">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5.87a</w:t>
            </w:r>
          </w:p>
        </w:tc>
      </w:tr>
      <w:tr w14:paraId="3EC8FA96">
        <w:tblPrEx>
          <w:tblCellMar>
            <w:top w:w="0" w:type="dxa"/>
            <w:left w:w="115" w:type="dxa"/>
            <w:bottom w:w="0" w:type="dxa"/>
            <w:right w:w="115" w:type="dxa"/>
          </w:tblCellMar>
        </w:tblPrEx>
        <w:trPr>
          <w:gridAfter w:val="11"/>
          <w:trHeight w:val="708" w:hRule="atLeast"/>
        </w:trPr>
        <w:tc>
          <w:tcPr>
            <w:tcBorders>
              <w:top w:val="nil"/>
              <w:right w:val="nil"/>
            </w:tcBorders>
            <w:shd w:val="clear" w:color="auto" w:fill="auto"/>
            <w:vAlign w:val="bottom"/>
          </w:tcPr>
          <w:p w14:paraId="0000012A">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Control</w:t>
            </w:r>
          </w:p>
        </w:tc>
        <w:tc>
          <w:tcPr>
            <w:tcBorders>
              <w:top w:val="nil"/>
              <w:left w:val="nil"/>
              <w:right w:val="nil"/>
            </w:tcBorders>
            <w:shd w:val="clear" w:color="auto" w:fill="auto"/>
            <w:vAlign w:val="bottom"/>
          </w:tcPr>
          <w:p w14:paraId="0000012B">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19.45d</w:t>
            </w:r>
          </w:p>
        </w:tc>
        <w:tc>
          <w:tcPr>
            <w:tcBorders>
              <w:top w:val="nil"/>
              <w:left w:val="nil"/>
              <w:bottom w:val="nil"/>
              <w:right w:val="nil"/>
            </w:tcBorders>
            <w:shd w:val="clear" w:color="auto" w:fill="auto"/>
            <w:vAlign w:val="bottom"/>
          </w:tcPr>
          <w:p w14:paraId="0000012C">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10.12b</w:t>
            </w:r>
          </w:p>
        </w:tc>
      </w:tr>
      <w:tr w14:paraId="67A0A43B">
        <w:tblPrEx>
          <w:tblCellMar>
            <w:top w:w="0" w:type="dxa"/>
            <w:left w:w="115" w:type="dxa"/>
            <w:bottom w:w="0" w:type="dxa"/>
            <w:right w:w="115" w:type="dxa"/>
          </w:tblCellMar>
        </w:tblPrEx>
        <w:trPr>
          <w:gridAfter w:val="11"/>
          <w:trHeight w:val="708" w:hRule="atLeast"/>
        </w:trPr>
        <w:tc>
          <w:tcPr>
            <w:tcBorders>
              <w:top w:val="nil"/>
              <w:bottom w:val="single" w:color="000000" w:sz="4" w:space="0"/>
              <w:right w:val="nil"/>
            </w:tcBorders>
            <w:shd w:val="clear" w:color="auto" w:fill="auto"/>
            <w:vAlign w:val="bottom"/>
          </w:tcPr>
          <w:p w14:paraId="0000012D">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Syn</w:t>
            </w:r>
          </w:p>
        </w:tc>
        <w:tc>
          <w:tcPr>
            <w:tcBorders>
              <w:top w:val="nil"/>
              <w:left w:val="nil"/>
              <w:bottom w:val="single" w:color="000000" w:sz="4" w:space="0"/>
              <w:right w:val="nil"/>
            </w:tcBorders>
            <w:shd w:val="clear" w:color="auto" w:fill="auto"/>
            <w:vAlign w:val="bottom"/>
          </w:tcPr>
          <w:p w14:paraId="0000012E">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2.21a</w:t>
            </w:r>
          </w:p>
        </w:tc>
        <w:tc>
          <w:tcPr>
            <w:tcBorders>
              <w:top w:val="nil"/>
              <w:left w:val="nil"/>
              <w:bottom w:val="single" w:color="000000" w:sz="4" w:space="0"/>
              <w:right w:val="nil"/>
            </w:tcBorders>
            <w:shd w:val="clear" w:color="auto" w:fill="auto"/>
            <w:vAlign w:val="bottom"/>
          </w:tcPr>
          <w:p w14:paraId="0000012F">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3.56a</w:t>
            </w:r>
          </w:p>
        </w:tc>
      </w:tr>
      <w:tr w14:paraId="40B74FA2">
        <w:tblPrEx>
          <w:tblCellMar>
            <w:top w:w="0" w:type="dxa"/>
            <w:left w:w="115" w:type="dxa"/>
            <w:bottom w:w="0" w:type="dxa"/>
            <w:right w:w="115" w:type="dxa"/>
          </w:tblCellMar>
        </w:tblPrEx>
        <w:trPr>
          <w:trHeight w:val="315" w:hRule="atLeast"/>
        </w:trPr>
        <w:tc>
          <w:tcPr>
            <w:gridSpan w:val="14"/>
            <w:tcBorders>
              <w:top w:val="nil"/>
              <w:left w:val="nil"/>
              <w:bottom w:val="nil"/>
              <w:right w:val="nil"/>
            </w:tcBorders>
            <w:shd w:val="clear" w:color="auto" w:fill="auto"/>
            <w:vAlign w:val="center"/>
          </w:tcPr>
          <w:p w14:paraId="00000130">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Means in a column followed by the same letter(s) are not significantly different</w:t>
            </w:r>
          </w:p>
          <w:p w14:paraId="00000131">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at p &gt; 0.05 using Duncan Multiple Range Test (DMRT). Values are means ± S. E. </w:t>
            </w:r>
          </w:p>
          <w:p w14:paraId="00000132">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of 3 replicates</w:t>
            </w:r>
          </w:p>
        </w:tc>
      </w:tr>
      <w:tr w14:paraId="7F334F79">
        <w:tblPrEx>
          <w:tblCellMar>
            <w:top w:w="0" w:type="dxa"/>
            <w:left w:w="115" w:type="dxa"/>
            <w:bottom w:w="0" w:type="dxa"/>
            <w:right w:w="115" w:type="dxa"/>
          </w:tblCellMar>
        </w:tblPrEx>
        <w:trPr>
          <w:trHeight w:val="315" w:hRule="atLeast"/>
        </w:trPr>
        <w:tc>
          <w:tcPr>
            <w:gridSpan w:val="4"/>
            <w:tcBorders>
              <w:top w:val="nil"/>
              <w:left w:val="nil"/>
              <w:bottom w:val="nil"/>
              <w:right w:val="nil"/>
            </w:tcBorders>
            <w:shd w:val="clear" w:color="auto" w:fill="auto"/>
            <w:vAlign w:val="center"/>
          </w:tcPr>
          <w:p w14:paraId="00000140">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 </w:t>
            </w:r>
          </w:p>
        </w:tc>
        <w:tc>
          <w:tcPr>
            <w:tcBorders>
              <w:top w:val="nil"/>
              <w:left w:val="nil"/>
              <w:bottom w:val="nil"/>
              <w:right w:val="nil"/>
            </w:tcBorders>
            <w:shd w:val="clear" w:color="auto" w:fill="auto"/>
            <w:vAlign w:val="bottom"/>
          </w:tcPr>
          <w:p w14:paraId="00000144">
            <w:pPr>
              <w:spacing w:after="0" w:line="240" w:lineRule="auto"/>
              <w:rPr>
                <w:rFonts w:ascii="Times New Roman" w:hAnsi="Times New Roman" w:eastAsia="Times New Roman" w:cs="Times New Roman"/>
                <w:color w:val="000000"/>
                <w:sz w:val="24"/>
                <w:szCs w:val="24"/>
              </w:rPr>
            </w:pPr>
          </w:p>
        </w:tc>
        <w:tc>
          <w:tcPr>
            <w:tcBorders>
              <w:top w:val="nil"/>
              <w:left w:val="nil"/>
              <w:bottom w:val="nil"/>
              <w:right w:val="nil"/>
            </w:tcBorders>
            <w:shd w:val="clear" w:color="auto" w:fill="auto"/>
            <w:vAlign w:val="bottom"/>
          </w:tcPr>
          <w:p w14:paraId="00000145">
            <w:pPr>
              <w:spacing w:after="0" w:line="240" w:lineRule="auto"/>
              <w:rPr>
                <w:rFonts w:ascii="Times New Roman" w:hAnsi="Times New Roman" w:eastAsia="Times New Roman" w:cs="Times New Roman"/>
                <w:sz w:val="24"/>
                <w:szCs w:val="24"/>
              </w:rPr>
            </w:pPr>
          </w:p>
        </w:tc>
        <w:tc>
          <w:tcPr>
            <w:tcBorders>
              <w:top w:val="nil"/>
              <w:left w:val="nil"/>
              <w:bottom w:val="nil"/>
              <w:right w:val="nil"/>
            </w:tcBorders>
            <w:shd w:val="clear" w:color="auto" w:fill="auto"/>
            <w:vAlign w:val="bottom"/>
          </w:tcPr>
          <w:p w14:paraId="00000146">
            <w:pPr>
              <w:spacing w:after="0" w:line="240" w:lineRule="auto"/>
              <w:rPr>
                <w:rFonts w:ascii="Times New Roman" w:hAnsi="Times New Roman" w:eastAsia="Times New Roman" w:cs="Times New Roman"/>
                <w:sz w:val="24"/>
                <w:szCs w:val="24"/>
              </w:rPr>
            </w:pPr>
          </w:p>
        </w:tc>
        <w:tc>
          <w:tcPr>
            <w:tcBorders>
              <w:top w:val="nil"/>
              <w:left w:val="nil"/>
              <w:bottom w:val="nil"/>
              <w:right w:val="nil"/>
            </w:tcBorders>
            <w:shd w:val="clear" w:color="auto" w:fill="auto"/>
            <w:vAlign w:val="bottom"/>
          </w:tcPr>
          <w:p w14:paraId="00000147">
            <w:pPr>
              <w:spacing w:after="0" w:line="240" w:lineRule="auto"/>
              <w:rPr>
                <w:rFonts w:ascii="Times New Roman" w:hAnsi="Times New Roman" w:eastAsia="Times New Roman" w:cs="Times New Roman"/>
                <w:sz w:val="24"/>
                <w:szCs w:val="24"/>
              </w:rPr>
            </w:pPr>
          </w:p>
        </w:tc>
        <w:tc>
          <w:tcPr>
            <w:tcBorders>
              <w:top w:val="nil"/>
              <w:left w:val="nil"/>
              <w:bottom w:val="nil"/>
              <w:right w:val="nil"/>
            </w:tcBorders>
            <w:shd w:val="clear" w:color="auto" w:fill="auto"/>
            <w:vAlign w:val="bottom"/>
          </w:tcPr>
          <w:p w14:paraId="00000148">
            <w:pPr>
              <w:spacing w:after="0" w:line="240" w:lineRule="auto"/>
              <w:rPr>
                <w:rFonts w:ascii="Times New Roman" w:hAnsi="Times New Roman" w:eastAsia="Times New Roman" w:cs="Times New Roman"/>
                <w:sz w:val="24"/>
                <w:szCs w:val="24"/>
              </w:rPr>
            </w:pPr>
          </w:p>
        </w:tc>
        <w:tc>
          <w:tcPr>
            <w:tcBorders>
              <w:top w:val="nil"/>
              <w:left w:val="nil"/>
              <w:bottom w:val="nil"/>
              <w:right w:val="nil"/>
            </w:tcBorders>
            <w:shd w:val="clear" w:color="auto" w:fill="auto"/>
            <w:vAlign w:val="bottom"/>
          </w:tcPr>
          <w:p w14:paraId="00000149">
            <w:pPr>
              <w:spacing w:after="0" w:line="240" w:lineRule="auto"/>
              <w:rPr>
                <w:rFonts w:ascii="Times New Roman" w:hAnsi="Times New Roman" w:eastAsia="Times New Roman" w:cs="Times New Roman"/>
                <w:sz w:val="24"/>
                <w:szCs w:val="24"/>
              </w:rPr>
            </w:pPr>
          </w:p>
        </w:tc>
        <w:tc>
          <w:tcPr>
            <w:tcBorders>
              <w:top w:val="nil"/>
              <w:left w:val="nil"/>
              <w:bottom w:val="nil"/>
              <w:right w:val="nil"/>
            </w:tcBorders>
            <w:shd w:val="clear" w:color="auto" w:fill="auto"/>
            <w:vAlign w:val="bottom"/>
          </w:tcPr>
          <w:p w14:paraId="0000014A">
            <w:pPr>
              <w:spacing w:after="0" w:line="240" w:lineRule="auto"/>
              <w:rPr>
                <w:rFonts w:ascii="Times New Roman" w:hAnsi="Times New Roman" w:eastAsia="Times New Roman" w:cs="Times New Roman"/>
                <w:sz w:val="24"/>
                <w:szCs w:val="24"/>
              </w:rPr>
            </w:pPr>
          </w:p>
        </w:tc>
        <w:tc>
          <w:tcPr>
            <w:tcBorders>
              <w:top w:val="nil"/>
              <w:left w:val="nil"/>
              <w:bottom w:val="nil"/>
              <w:right w:val="nil"/>
            </w:tcBorders>
            <w:shd w:val="clear" w:color="auto" w:fill="auto"/>
            <w:vAlign w:val="bottom"/>
          </w:tcPr>
          <w:p w14:paraId="0000014B">
            <w:pPr>
              <w:spacing w:after="0" w:line="240" w:lineRule="auto"/>
              <w:rPr>
                <w:rFonts w:ascii="Times New Roman" w:hAnsi="Times New Roman" w:eastAsia="Times New Roman" w:cs="Times New Roman"/>
                <w:sz w:val="24"/>
                <w:szCs w:val="24"/>
              </w:rPr>
            </w:pPr>
          </w:p>
        </w:tc>
        <w:tc>
          <w:tcPr>
            <w:tcBorders>
              <w:top w:val="nil"/>
              <w:left w:val="nil"/>
              <w:bottom w:val="nil"/>
              <w:right w:val="nil"/>
            </w:tcBorders>
            <w:shd w:val="clear" w:color="auto" w:fill="auto"/>
            <w:vAlign w:val="bottom"/>
          </w:tcPr>
          <w:p w14:paraId="0000014C">
            <w:pPr>
              <w:spacing w:after="0" w:line="240" w:lineRule="auto"/>
              <w:rPr>
                <w:rFonts w:ascii="Times New Roman" w:hAnsi="Times New Roman" w:eastAsia="Times New Roman" w:cs="Times New Roman"/>
                <w:sz w:val="24"/>
                <w:szCs w:val="24"/>
              </w:rPr>
            </w:pPr>
          </w:p>
        </w:tc>
        <w:tc>
          <w:tcPr>
            <w:tcBorders>
              <w:top w:val="nil"/>
              <w:left w:val="nil"/>
              <w:bottom w:val="nil"/>
              <w:right w:val="nil"/>
            </w:tcBorders>
            <w:shd w:val="clear" w:color="auto" w:fill="auto"/>
            <w:vAlign w:val="bottom"/>
          </w:tcPr>
          <w:p w14:paraId="0000014D">
            <w:pPr>
              <w:spacing w:after="0" w:line="240" w:lineRule="auto"/>
              <w:rPr>
                <w:rFonts w:ascii="Times New Roman" w:hAnsi="Times New Roman" w:eastAsia="Times New Roman" w:cs="Times New Roman"/>
                <w:sz w:val="24"/>
                <w:szCs w:val="24"/>
              </w:rPr>
            </w:pPr>
          </w:p>
        </w:tc>
      </w:tr>
    </w:tbl>
    <w:p w14:paraId="0000014E">
      <w:pPr>
        <w:spacing w:line="360" w:lineRule="auto"/>
        <w:jc w:val="both"/>
        <w:rPr>
          <w:rFonts w:ascii="Times New Roman" w:hAnsi="Times New Roman" w:eastAsia="Times New Roman" w:cs="Times New Roman"/>
          <w:sz w:val="24"/>
          <w:szCs w:val="24"/>
        </w:rPr>
      </w:pPr>
    </w:p>
    <w:p w14:paraId="0000014F">
      <w:pPr>
        <w:rPr>
          <w:rFonts w:ascii="Times New Roman" w:hAnsi="Times New Roman" w:eastAsia="Times New Roman" w:cs="Times New Roman"/>
          <w:b/>
          <w:sz w:val="24"/>
          <w:szCs w:val="24"/>
        </w:rPr>
      </w:pPr>
      <w:bookmarkStart w:id="11" w:name="_v58wcn5h196w" w:colFirst="0" w:colLast="0"/>
      <w:bookmarkEnd w:id="11"/>
      <w:r>
        <w:br w:type="page"/>
      </w:r>
    </w:p>
    <w:p w14:paraId="00000150">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 Table 2 is showing the percentage of mortality and weight loss of maize treated with </w:t>
      </w:r>
      <w:r>
        <w:rPr>
          <w:rFonts w:ascii="Times New Roman" w:hAnsi="Times New Roman" w:eastAsia="Times New Roman" w:cs="Times New Roman"/>
          <w:i/>
          <w:sz w:val="24"/>
          <w:szCs w:val="24"/>
          <w:rtl w:val="0"/>
        </w:rPr>
        <w:t>Azadirachta indica</w:t>
      </w:r>
      <w:r>
        <w:rPr>
          <w:rFonts w:ascii="Times New Roman" w:hAnsi="Times New Roman" w:eastAsia="Times New Roman" w:cs="Times New Roman"/>
          <w:sz w:val="24"/>
          <w:szCs w:val="24"/>
          <w:rtl w:val="0"/>
        </w:rPr>
        <w:t xml:space="preserve"> an experiment conducted at the Department of Agricultural Technology, Kwara State Polytechnic, Ilorin.</w:t>
      </w:r>
    </w:p>
    <w:p w14:paraId="00000151">
      <w:pPr>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sz w:val="24"/>
          <w:szCs w:val="24"/>
          <w:rtl w:val="0"/>
        </w:rPr>
        <w:t xml:space="preserve">Table 2: Percentage mortality and weight loss in maize treated with </w:t>
      </w:r>
      <w:r>
        <w:rPr>
          <w:rFonts w:ascii="Times New Roman" w:hAnsi="Times New Roman" w:eastAsia="Times New Roman" w:cs="Times New Roman"/>
          <w:i/>
          <w:sz w:val="24"/>
          <w:szCs w:val="24"/>
          <w:rtl w:val="0"/>
        </w:rPr>
        <w:t>Azadirachta indica</w:t>
      </w:r>
    </w:p>
    <w:p w14:paraId="0000015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at the Department of Agricultural Technology, Kwara State Polytechnic,</w:t>
      </w:r>
    </w:p>
    <w:p w14:paraId="0000015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Ilorin</w:t>
      </w:r>
    </w:p>
    <w:tbl>
      <w:tblPr>
        <w:tblStyle w:val="14"/>
        <w:tblW w:w="7861" w:type="dxa"/>
        <w:tblInd w:w="0" w:type="dxa"/>
        <w:tblLayout w:type="fixed"/>
        <w:tblCellMar>
          <w:top w:w="0" w:type="dxa"/>
          <w:left w:w="115" w:type="dxa"/>
          <w:bottom w:w="0" w:type="dxa"/>
          <w:right w:w="115" w:type="dxa"/>
        </w:tblCellMar>
      </w:tblPr>
      <w:tblGrid>
        <w:gridCol w:w="2336"/>
        <w:gridCol w:w="3115"/>
        <w:gridCol w:w="2410"/>
      </w:tblGrid>
      <w:tr w14:paraId="28E5D21B">
        <w:tblPrEx>
          <w:tblCellMar>
            <w:top w:w="0" w:type="dxa"/>
            <w:left w:w="115" w:type="dxa"/>
            <w:bottom w:w="0" w:type="dxa"/>
            <w:right w:w="115" w:type="dxa"/>
          </w:tblCellMar>
        </w:tblPrEx>
        <w:trPr>
          <w:trHeight w:val="490" w:hRule="atLeast"/>
        </w:trPr>
        <w:tc>
          <w:tcPr>
            <w:tcBorders>
              <w:top w:val="single" w:color="000000" w:sz="4" w:space="0"/>
              <w:bottom w:val="single" w:color="000000" w:sz="4" w:space="0"/>
              <w:right w:val="nil"/>
            </w:tcBorders>
            <w:shd w:val="clear" w:color="auto" w:fill="auto"/>
            <w:vAlign w:val="bottom"/>
          </w:tcPr>
          <w:p w14:paraId="00000154">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Treatment</w:t>
            </w:r>
          </w:p>
        </w:tc>
        <w:tc>
          <w:tcPr>
            <w:tcBorders>
              <w:top w:val="single" w:color="000000" w:sz="4" w:space="0"/>
              <w:left w:val="nil"/>
              <w:bottom w:val="single" w:color="000000" w:sz="4" w:space="0"/>
              <w:right w:val="nil"/>
            </w:tcBorders>
            <w:shd w:val="clear" w:color="auto" w:fill="auto"/>
            <w:vAlign w:val="bottom"/>
          </w:tcPr>
          <w:p w14:paraId="00000155">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Mortality (%)</w:t>
            </w:r>
          </w:p>
        </w:tc>
        <w:tc>
          <w:tcPr>
            <w:tcBorders>
              <w:top w:val="single" w:color="000000" w:sz="4" w:space="0"/>
              <w:left w:val="nil"/>
              <w:bottom w:val="single" w:color="000000" w:sz="4" w:space="0"/>
              <w:right w:val="nil"/>
            </w:tcBorders>
            <w:shd w:val="clear" w:color="auto" w:fill="auto"/>
            <w:vAlign w:val="bottom"/>
          </w:tcPr>
          <w:p w14:paraId="00000156">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Weight loss (%)</w:t>
            </w:r>
          </w:p>
        </w:tc>
      </w:tr>
      <w:tr w14:paraId="41C87012">
        <w:tblPrEx>
          <w:tblCellMar>
            <w:top w:w="0" w:type="dxa"/>
            <w:left w:w="115" w:type="dxa"/>
            <w:bottom w:w="0" w:type="dxa"/>
            <w:right w:w="115" w:type="dxa"/>
          </w:tblCellMar>
        </w:tblPrEx>
        <w:trPr>
          <w:trHeight w:val="514" w:hRule="atLeast"/>
        </w:trPr>
        <w:tc>
          <w:tcPr>
            <w:tcBorders>
              <w:top w:val="single" w:color="000000" w:sz="4" w:space="0"/>
              <w:bottom w:val="nil"/>
              <w:right w:val="nil"/>
            </w:tcBorders>
            <w:shd w:val="clear" w:color="auto" w:fill="auto"/>
            <w:vAlign w:val="bottom"/>
          </w:tcPr>
          <w:p w14:paraId="00000157">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1.0g</w:t>
            </w:r>
          </w:p>
        </w:tc>
        <w:tc>
          <w:tcPr>
            <w:tcBorders>
              <w:top w:val="nil"/>
              <w:left w:val="nil"/>
              <w:bottom w:val="nil"/>
              <w:right w:val="nil"/>
            </w:tcBorders>
            <w:shd w:val="clear" w:color="auto" w:fill="auto"/>
            <w:vAlign w:val="bottom"/>
          </w:tcPr>
          <w:p w14:paraId="00000158">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20.08b</w:t>
            </w:r>
          </w:p>
        </w:tc>
        <w:tc>
          <w:tcPr>
            <w:tcBorders>
              <w:top w:val="nil"/>
              <w:left w:val="nil"/>
              <w:bottom w:val="nil"/>
              <w:right w:val="nil"/>
            </w:tcBorders>
            <w:shd w:val="clear" w:color="auto" w:fill="auto"/>
            <w:vAlign w:val="bottom"/>
          </w:tcPr>
          <w:p w14:paraId="00000159">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76.36c</w:t>
            </w:r>
          </w:p>
        </w:tc>
      </w:tr>
      <w:tr w14:paraId="2E655CDD">
        <w:tblPrEx>
          <w:tblCellMar>
            <w:top w:w="0" w:type="dxa"/>
            <w:left w:w="115" w:type="dxa"/>
            <w:bottom w:w="0" w:type="dxa"/>
            <w:right w:w="115" w:type="dxa"/>
          </w:tblCellMar>
        </w:tblPrEx>
        <w:trPr>
          <w:trHeight w:val="490" w:hRule="atLeast"/>
        </w:trPr>
        <w:tc>
          <w:tcPr>
            <w:tcBorders>
              <w:top w:val="nil"/>
              <w:bottom w:val="nil"/>
              <w:right w:val="nil"/>
            </w:tcBorders>
            <w:shd w:val="clear" w:color="auto" w:fill="auto"/>
            <w:vAlign w:val="bottom"/>
          </w:tcPr>
          <w:p w14:paraId="0000015A">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2.0g</w:t>
            </w:r>
          </w:p>
        </w:tc>
        <w:tc>
          <w:tcPr>
            <w:tcBorders>
              <w:top w:val="nil"/>
              <w:left w:val="nil"/>
              <w:bottom w:val="nil"/>
              <w:right w:val="nil"/>
            </w:tcBorders>
            <w:shd w:val="clear" w:color="auto" w:fill="auto"/>
            <w:vAlign w:val="bottom"/>
          </w:tcPr>
          <w:p w14:paraId="0000015B">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67.22c</w:t>
            </w:r>
          </w:p>
        </w:tc>
        <w:tc>
          <w:tcPr>
            <w:tcBorders>
              <w:top w:val="nil"/>
              <w:left w:val="nil"/>
              <w:bottom w:val="nil"/>
              <w:right w:val="nil"/>
            </w:tcBorders>
            <w:shd w:val="clear" w:color="auto" w:fill="auto"/>
            <w:vAlign w:val="bottom"/>
          </w:tcPr>
          <w:p w14:paraId="0000015C">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55.3b</w:t>
            </w:r>
          </w:p>
        </w:tc>
      </w:tr>
      <w:tr w14:paraId="07C2C0E9">
        <w:tblPrEx>
          <w:tblCellMar>
            <w:top w:w="0" w:type="dxa"/>
            <w:left w:w="115" w:type="dxa"/>
            <w:bottom w:w="0" w:type="dxa"/>
            <w:right w:w="115" w:type="dxa"/>
          </w:tblCellMar>
        </w:tblPrEx>
        <w:trPr>
          <w:trHeight w:val="490" w:hRule="atLeast"/>
        </w:trPr>
        <w:tc>
          <w:tcPr>
            <w:tcBorders>
              <w:top w:val="nil"/>
              <w:bottom w:val="nil"/>
              <w:right w:val="nil"/>
            </w:tcBorders>
            <w:shd w:val="clear" w:color="auto" w:fill="auto"/>
            <w:vAlign w:val="bottom"/>
          </w:tcPr>
          <w:p w14:paraId="0000015D">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3.0g</w:t>
            </w:r>
          </w:p>
        </w:tc>
        <w:tc>
          <w:tcPr>
            <w:tcBorders>
              <w:top w:val="nil"/>
              <w:left w:val="nil"/>
              <w:bottom w:val="nil"/>
              <w:right w:val="nil"/>
            </w:tcBorders>
            <w:shd w:val="clear" w:color="auto" w:fill="auto"/>
            <w:vAlign w:val="bottom"/>
          </w:tcPr>
          <w:p w14:paraId="0000015E">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82.98d</w:t>
            </w:r>
          </w:p>
        </w:tc>
        <w:tc>
          <w:tcPr>
            <w:tcBorders>
              <w:top w:val="nil"/>
              <w:left w:val="nil"/>
              <w:bottom w:val="nil"/>
              <w:right w:val="nil"/>
            </w:tcBorders>
            <w:shd w:val="clear" w:color="auto" w:fill="auto"/>
            <w:vAlign w:val="bottom"/>
          </w:tcPr>
          <w:p w14:paraId="0000015F">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15.26a</w:t>
            </w:r>
          </w:p>
        </w:tc>
      </w:tr>
      <w:tr w14:paraId="07A94860">
        <w:tblPrEx>
          <w:tblCellMar>
            <w:top w:w="0" w:type="dxa"/>
            <w:left w:w="115" w:type="dxa"/>
            <w:bottom w:w="0" w:type="dxa"/>
            <w:right w:w="115" w:type="dxa"/>
          </w:tblCellMar>
        </w:tblPrEx>
        <w:trPr>
          <w:trHeight w:val="490" w:hRule="atLeast"/>
        </w:trPr>
        <w:tc>
          <w:tcPr>
            <w:tcBorders>
              <w:top w:val="nil"/>
              <w:right w:val="nil"/>
            </w:tcBorders>
            <w:shd w:val="clear" w:color="auto" w:fill="auto"/>
            <w:vAlign w:val="bottom"/>
          </w:tcPr>
          <w:p w14:paraId="00000160">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Control</w:t>
            </w:r>
          </w:p>
        </w:tc>
        <w:tc>
          <w:tcPr>
            <w:tcBorders>
              <w:top w:val="nil"/>
              <w:left w:val="nil"/>
              <w:right w:val="nil"/>
            </w:tcBorders>
            <w:shd w:val="clear" w:color="auto" w:fill="auto"/>
            <w:vAlign w:val="bottom"/>
          </w:tcPr>
          <w:p w14:paraId="00000161">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08.22a</w:t>
            </w:r>
          </w:p>
        </w:tc>
        <w:tc>
          <w:tcPr>
            <w:tcBorders>
              <w:top w:val="nil"/>
              <w:left w:val="nil"/>
              <w:bottom w:val="nil"/>
              <w:right w:val="nil"/>
            </w:tcBorders>
            <w:shd w:val="clear" w:color="auto" w:fill="auto"/>
            <w:vAlign w:val="bottom"/>
          </w:tcPr>
          <w:p w14:paraId="00000162">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83.43c</w:t>
            </w:r>
          </w:p>
        </w:tc>
      </w:tr>
      <w:tr w14:paraId="56181C18">
        <w:tblPrEx>
          <w:tblCellMar>
            <w:top w:w="0" w:type="dxa"/>
            <w:left w:w="115" w:type="dxa"/>
            <w:bottom w:w="0" w:type="dxa"/>
            <w:right w:w="115" w:type="dxa"/>
          </w:tblCellMar>
        </w:tblPrEx>
        <w:trPr>
          <w:trHeight w:val="514" w:hRule="atLeast"/>
        </w:trPr>
        <w:tc>
          <w:tcPr>
            <w:tcBorders>
              <w:top w:val="nil"/>
              <w:bottom w:val="single" w:color="000000" w:sz="4" w:space="0"/>
              <w:right w:val="nil"/>
            </w:tcBorders>
            <w:shd w:val="clear" w:color="auto" w:fill="auto"/>
            <w:vAlign w:val="bottom"/>
          </w:tcPr>
          <w:p w14:paraId="00000163">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Syn</w:t>
            </w:r>
          </w:p>
        </w:tc>
        <w:tc>
          <w:tcPr>
            <w:tcBorders>
              <w:top w:val="nil"/>
              <w:left w:val="nil"/>
              <w:bottom w:val="single" w:color="000000" w:sz="4" w:space="0"/>
              <w:right w:val="nil"/>
            </w:tcBorders>
            <w:shd w:val="clear" w:color="auto" w:fill="auto"/>
            <w:vAlign w:val="bottom"/>
          </w:tcPr>
          <w:p w14:paraId="00000164">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89.10d</w:t>
            </w:r>
          </w:p>
        </w:tc>
        <w:tc>
          <w:tcPr>
            <w:tcBorders>
              <w:top w:val="nil"/>
              <w:left w:val="nil"/>
              <w:bottom w:val="single" w:color="000000" w:sz="4" w:space="0"/>
              <w:right w:val="nil"/>
            </w:tcBorders>
            <w:shd w:val="clear" w:color="auto" w:fill="auto"/>
            <w:vAlign w:val="bottom"/>
          </w:tcPr>
          <w:p w14:paraId="00000165">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10.28a</w:t>
            </w:r>
          </w:p>
        </w:tc>
      </w:tr>
    </w:tbl>
    <w:p w14:paraId="00000166">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Means in a column followed by the same letter(s) are not significantly different</w:t>
      </w:r>
    </w:p>
    <w:p w14:paraId="00000167">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at p &gt; 0.05 using Duncan Multiple Range Test (DMRT). Values are means ± S. E. </w:t>
      </w:r>
    </w:p>
    <w:p w14:paraId="00000168">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b/>
          <w:sz w:val="24"/>
          <w:szCs w:val="24"/>
        </w:rPr>
      </w:pPr>
      <w:r>
        <w:rPr>
          <w:rFonts w:ascii="Times New Roman" w:hAnsi="Times New Roman" w:eastAsia="Times New Roman" w:cs="Times New Roman"/>
          <w:color w:val="000000"/>
          <w:sz w:val="24"/>
          <w:szCs w:val="24"/>
          <w:rtl w:val="0"/>
        </w:rPr>
        <w:t>of 3 replicates</w:t>
      </w:r>
    </w:p>
    <w:p w14:paraId="00000169">
      <w:pPr>
        <w:rPr>
          <w:rFonts w:ascii="Times New Roman" w:hAnsi="Times New Roman" w:eastAsia="Times New Roman" w:cs="Times New Roman"/>
          <w:b/>
          <w:sz w:val="24"/>
          <w:szCs w:val="24"/>
        </w:rPr>
      </w:pPr>
      <w:r>
        <w:br w:type="page"/>
      </w:r>
    </w:p>
    <w:p w14:paraId="0000016A">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Chapter 5</w:t>
      </w:r>
    </w:p>
    <w:p w14:paraId="0000016B">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Discussion</w:t>
      </w:r>
    </w:p>
    <w:p w14:paraId="0000016C">
      <w:pPr>
        <w:spacing w:before="280" w:after="28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Table 1 presents data from a study conducted at the Department of Agricultural Technology, Kwara State Polytechnic, Ilorin, on the effects of varying concentrations of </w:t>
      </w:r>
      <w:r>
        <w:rPr>
          <w:rFonts w:ascii="Times New Roman" w:hAnsi="Times New Roman" w:eastAsia="Times New Roman" w:cs="Times New Roman"/>
          <w:i/>
          <w:sz w:val="24"/>
          <w:szCs w:val="24"/>
          <w:rtl w:val="0"/>
        </w:rPr>
        <w:t>Azadirachta indica</w:t>
      </w:r>
      <w:r>
        <w:rPr>
          <w:rFonts w:ascii="Times New Roman" w:hAnsi="Times New Roman" w:eastAsia="Times New Roman" w:cs="Times New Roman"/>
          <w:sz w:val="24"/>
          <w:szCs w:val="24"/>
          <w:rtl w:val="0"/>
        </w:rPr>
        <w:t xml:space="preserve"> (neem) leaf powder on insect pest infestation in stored maize. The evaluation was based on two key parameters: the number of eggs laid by adult insects and the number of exit holes formed by emerging adults. These are standard indicators for assessing the reproductive success and feeding damage of pests such as </w:t>
      </w:r>
      <w:r>
        <w:rPr>
          <w:rFonts w:ascii="Times New Roman" w:hAnsi="Times New Roman" w:eastAsia="Times New Roman" w:cs="Times New Roman"/>
          <w:i/>
          <w:sz w:val="24"/>
          <w:szCs w:val="24"/>
          <w:rtl w:val="0"/>
        </w:rPr>
        <w:t>Sitophilus zeamais</w:t>
      </w:r>
      <w:r>
        <w:rPr>
          <w:rFonts w:ascii="Times New Roman" w:hAnsi="Times New Roman" w:eastAsia="Times New Roman" w:cs="Times New Roman"/>
          <w:sz w:val="24"/>
          <w:szCs w:val="24"/>
          <w:rtl w:val="0"/>
        </w:rPr>
        <w:t>.</w:t>
      </w:r>
    </w:p>
    <w:p w14:paraId="0000016D">
      <w:pPr>
        <w:spacing w:before="280" w:after="28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untreated control recorded the highest number of eggs (19.45), indicating heavy oviposition due to lack of protective treatment. In contrast, the synthetic insecticide and the 3.0 g neem treatment recorded the lowest egg counts (2.21 and 4.26, respectively), and these were statistically similar. As neem concentration increased from 1.0 g to 3.0 g, the number of eggs significantly declined. This clearly shows a dose-dependent reduction in oviposition. The results affirm neem’s effectiveness as an oviposition deterrent, likely due to the presence of azadirachtin, a compound known to interfere with insect hormonal regulation and reduce female reproductive output (Okonkwo et al., 2021; Adebayo &amp; Adekunle, 2022).</w:t>
      </w:r>
    </w:p>
    <w:p w14:paraId="0000016E">
      <w:pPr>
        <w:spacing w:before="280" w:after="28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Similarly, the number of exit holes decreased significantly with increasing neem dosage. The synthetic insecticide (3.56) and 3.0 g neem (5.87) treatments recorded the fewest holes and were statistically similar, indicating strong inhibition of pest development and emergence. Interestingly, while the control had high egg counts, the number of holes was slightly lower than those of the 1.0 g and 2.0 g neem treatments. This may suggest early mortality or developmental failure of larvae in the untreated grains due to overcrowding or internal grain factors. However, the overall trend affirms the protective role of neem at higher concentrations.</w:t>
      </w:r>
    </w:p>
    <w:p w14:paraId="0000016F">
      <w:pPr>
        <w:spacing w:before="280" w:after="28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synthetic insecticide achieved the highest mortality (89.10%), followed closely by the 3.0 g neem treatment (82.98%). These two treatments were statistically similar, indicating that 3.0 g neem powder is nearly as effective as a synthetic chemical in causing pest death. The 2.0 g treatment recorded 67.22% mortality, while 1.0 g had 20.08%. The control group recorded the lowest mortality (8.22%), highlighting the rapid pest build-up in untreated grains.</w:t>
      </w:r>
    </w:p>
    <w:p w14:paraId="00000170">
      <w:pPr>
        <w:spacing w:before="280" w:after="28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This dose-dependent trend supports findings by Adeniyi &amp; Yusuf (2021) and Ogundele et al. (2022), who reported that neem’s insecticidal activity increases with concentration due to the presence of azadirachtin, a compound that affects feeding, growth, and reproduction. At high doses, neem acts as a potent contact and systemic poison, leading to high mortality among storage pests</w:t>
      </w:r>
    </w:p>
    <w:p w14:paraId="00000171">
      <w:pPr>
        <w:spacing w:before="280" w:after="28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control and 1.0 g neem treatments had the highest weight loss (83.43% and 76.36% respectively), indicating extensive damage due to unchecked pest infestation. The 2.0 g neem treatment reduced weight loss to 55.3%, while the 3.0 g neem and synthetic insecticide achieved significantly lower losses of 15.26% and 10.28%, respectively.</w:t>
      </w:r>
    </w:p>
    <w:p w14:paraId="00000172">
      <w:pPr>
        <w:spacing w:before="280" w:after="28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low grain loss observed with the 3.0 g neem treatment reflects not just mortality but also a reduction in pest feeding and development. According to Babarinde et al. (2023) and Akintobi &amp; Adeoye (2023), neem’s bioactive compounds have antifeedant and growth-disrupting effects, leading to reduced larval survival and grain perforation.</w:t>
      </w:r>
    </w:p>
    <w:p w14:paraId="00000173">
      <w:pPr>
        <w:spacing w:before="280" w:after="28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Interestingly, the 2.0 g neem treatment achieved moderate mortality (67.22%) but still recorded high weight loss (55.3%), suggesting that some pests survived long enough to cause considerable damage. This underscores the importance of using neem at optimal concentrations (≥3.0 g) to ensure both pest suppression and grain protection.</w:t>
      </w:r>
    </w:p>
    <w:p w14:paraId="0000017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Conclusion</w:t>
      </w:r>
    </w:p>
    <w:p w14:paraId="0000017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results from Table 1 and Table 2 confirm the effectiveness of </w:t>
      </w:r>
      <w:r>
        <w:rPr>
          <w:rFonts w:ascii="Times New Roman" w:hAnsi="Times New Roman" w:eastAsia="Times New Roman" w:cs="Times New Roman"/>
          <w:b w:val="0"/>
          <w:i/>
          <w:smallCaps w:val="0"/>
          <w:strike w:val="0"/>
          <w:color w:val="000000"/>
          <w:sz w:val="24"/>
          <w:szCs w:val="24"/>
          <w:u w:val="none"/>
          <w:shd w:val="clear" w:fill="auto"/>
          <w:vertAlign w:val="baseline"/>
          <w:rtl w:val="0"/>
        </w:rPr>
        <w:t>Azadirachta indica</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(neem) leaf powder in managing storage insect pests of maize. Neem treatments, especially at 3.0 g concentration, significantly reduced oviposition (number of eggs), exit holes, insect mortality, and grain weight loss compared to the control. The performance of the 3.0 g neem treatment was comparable to that of the synthetic insecticide, indicating neem’s strong pesticidal potential. In contrast, lower doses (1.0 g and 2.0 g) were less effective, showing partial control but insufficient protection against grain damage.</w:t>
      </w:r>
    </w:p>
    <w:p w14:paraId="0000017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p>
    <w:p w14:paraId="0000017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Recommendation</w:t>
      </w:r>
    </w:p>
    <w:p w14:paraId="0000017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(1) Use of 3.0 g Neem Powder: Farmers and grain handlers should apply </w:t>
      </w:r>
      <w:r>
        <w:rPr>
          <w:rFonts w:ascii="Times New Roman" w:hAnsi="Times New Roman" w:eastAsia="Times New Roman" w:cs="Times New Roman"/>
          <w:b w:val="0"/>
          <w:i/>
          <w:smallCaps w:val="0"/>
          <w:strike w:val="0"/>
          <w:color w:val="000000"/>
          <w:sz w:val="24"/>
          <w:szCs w:val="24"/>
          <w:u w:val="none"/>
          <w:shd w:val="clear" w:fill="auto"/>
          <w:vertAlign w:val="baseline"/>
          <w:rtl w:val="0"/>
        </w:rPr>
        <w:t>Azadirachta indica</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at a minimum of 3.0 g per storage unit to achieve effective control of storage pests and minimize postharvest losses.</w:t>
      </w:r>
    </w:p>
    <w:p w14:paraId="0000017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 Adoption in IPM Programs: Neem should be incorporated into integrated pest management (IPM) strategies as a safe, cost-effective, and eco-friendly alternative to synthetic insecticides.</w:t>
      </w:r>
    </w:p>
    <w:p w14:paraId="0000017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(3) Promotion of Local Botanicals: Awareness and training should be provided to smallholder farmers on how to properly prepare and apply neem powder for storage protection.</w:t>
      </w:r>
    </w:p>
    <w:p w14:paraId="0000017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(4) Further Research: Additional studies are encouraged to explore neem's long-term effectiveness under different storage conditions and to develop standardized application methods for wider adoption.</w:t>
      </w:r>
    </w:p>
    <w:p w14:paraId="0000017C">
      <w:pPr>
        <w:spacing w:before="280" w:after="280" w:line="360" w:lineRule="auto"/>
        <w:jc w:val="both"/>
        <w:rPr>
          <w:rFonts w:ascii="Times New Roman" w:hAnsi="Times New Roman" w:eastAsia="Times New Roman" w:cs="Times New Roman"/>
          <w:sz w:val="24"/>
          <w:szCs w:val="24"/>
        </w:rPr>
      </w:pPr>
    </w:p>
    <w:p w14:paraId="0000017D">
      <w:pPr>
        <w:spacing w:before="280" w:after="280" w:line="360" w:lineRule="auto"/>
        <w:jc w:val="both"/>
        <w:rPr>
          <w:rFonts w:ascii="Times New Roman" w:hAnsi="Times New Roman" w:eastAsia="Times New Roman" w:cs="Times New Roman"/>
          <w:sz w:val="24"/>
          <w:szCs w:val="24"/>
        </w:rPr>
      </w:pPr>
    </w:p>
    <w:p w14:paraId="0000017E">
      <w:pPr>
        <w:spacing w:line="360" w:lineRule="auto"/>
        <w:jc w:val="both"/>
        <w:rPr>
          <w:rFonts w:ascii="Times New Roman" w:hAnsi="Times New Roman" w:eastAsia="Times New Roman" w:cs="Times New Roman"/>
          <w:sz w:val="24"/>
          <w:szCs w:val="24"/>
        </w:rPr>
      </w:pPr>
    </w:p>
    <w:p w14:paraId="0000017F">
      <w:pPr>
        <w:spacing w:line="360" w:lineRule="auto"/>
        <w:jc w:val="both"/>
        <w:rPr>
          <w:rFonts w:ascii="Times New Roman" w:hAnsi="Times New Roman" w:eastAsia="Times New Roman" w:cs="Times New Roman"/>
          <w:sz w:val="24"/>
          <w:szCs w:val="24"/>
        </w:rPr>
      </w:pPr>
    </w:p>
    <w:p w14:paraId="00000180">
      <w:pPr>
        <w:rPr>
          <w:rFonts w:ascii="Times New Roman" w:hAnsi="Times New Roman" w:eastAsia="Times New Roman" w:cs="Times New Roman"/>
          <w:b/>
          <w:sz w:val="24"/>
          <w:szCs w:val="24"/>
        </w:rPr>
      </w:pPr>
      <w:r>
        <w:br w:type="page"/>
      </w:r>
    </w:p>
    <w:p w14:paraId="00000181">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REFERENCES</w:t>
      </w:r>
    </w:p>
    <w:p w14:paraId="00000182">
      <w:pPr>
        <w:pBdr>
          <w:top w:val="none" w:color="auto" w:sz="0" w:space="0"/>
          <w:left w:val="none" w:color="auto" w:sz="0" w:space="0"/>
          <w:bottom w:val="none" w:color="auto" w:sz="0" w:space="0"/>
          <w:right w:val="none" w:color="auto" w:sz="0" w:space="0"/>
          <w:between w:val="none" w:color="auto" w:sz="0" w:space="0"/>
        </w:pBdr>
        <w:spacing w:line="360" w:lineRule="auto"/>
        <w:ind w:left="1440" w:hanging="1350"/>
        <w:jc w:val="both"/>
        <w:rPr>
          <w:rFonts w:ascii="Times New Roman" w:hAnsi="Times New Roman" w:eastAsia="Times New Roman" w:cs="Times New Roman"/>
          <w:sz w:val="24"/>
          <w:szCs w:val="24"/>
        </w:rPr>
      </w:pPr>
      <w:bookmarkStart w:id="12" w:name="_zahomkkzj82" w:colFirst="0" w:colLast="0"/>
      <w:bookmarkEnd w:id="12"/>
      <w:r>
        <w:rPr>
          <w:rFonts w:ascii="Times New Roman" w:hAnsi="Times New Roman" w:eastAsia="Times New Roman" w:cs="Times New Roman"/>
          <w:sz w:val="24"/>
          <w:szCs w:val="24"/>
          <w:rtl w:val="0"/>
        </w:rPr>
        <w:t>Abd El-Aziz, S. E. (2011). "Potential of some plant oils as grain protectants against the rice weevil Sitophilus oryzae." Journal of Plant Protection Research, 51(1), 43-49.</w:t>
      </w:r>
    </w:p>
    <w:p w14:paraId="0000018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1440" w:right="0" w:hanging="1350"/>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13" w:name="_vfp9vhryv3d8" w:colFirst="0" w:colLast="0"/>
      <w:bookmarkEnd w:id="13"/>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Adebayo, T. A., Ayoade, J. A., &amp; Adegbite, A. A. (2021). Field evaluation of </w:t>
      </w:r>
      <w:r>
        <w:rPr>
          <w:rFonts w:ascii="Times New Roman" w:hAnsi="Times New Roman" w:eastAsia="Times New Roman" w:cs="Times New Roman"/>
          <w:b w:val="0"/>
          <w:i/>
          <w:smallCaps w:val="0"/>
          <w:strike w:val="0"/>
          <w:color w:val="000000"/>
          <w:sz w:val="24"/>
          <w:szCs w:val="24"/>
          <w:u w:val="none"/>
          <w:shd w:val="clear" w:fill="auto"/>
          <w:vertAlign w:val="baseline"/>
          <w:rtl w:val="0"/>
        </w:rPr>
        <w:t>Moringa oleifera</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leaf extract against insect pests of okra. </w:t>
      </w:r>
      <w:r>
        <w:rPr>
          <w:rFonts w:ascii="Times New Roman" w:hAnsi="Times New Roman" w:eastAsia="Times New Roman" w:cs="Times New Roman"/>
          <w:b w:val="0"/>
          <w:i/>
          <w:smallCaps w:val="0"/>
          <w:strike w:val="0"/>
          <w:color w:val="000000"/>
          <w:sz w:val="24"/>
          <w:szCs w:val="24"/>
          <w:u w:val="none"/>
          <w:shd w:val="clear" w:fill="auto"/>
          <w:vertAlign w:val="baseline"/>
          <w:rtl w:val="0"/>
        </w:rPr>
        <w:t>International Journal of Pest Management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67(4), 347–355. </w:t>
      </w:r>
      <w:r>
        <w:fldChar w:fldCharType="begin"/>
      </w:r>
      <w:r>
        <w:instrText xml:space="preserve"> HYPERLINK "https://doi.org/10.1080/09670874.2020.1795159" \h </w:instrText>
      </w:r>
      <w:r>
        <w:fldChar w:fldCharType="separate"/>
      </w:r>
      <w:r>
        <w:rPr>
          <w:rFonts w:ascii="Times New Roman" w:hAnsi="Times New Roman" w:eastAsia="Times New Roman" w:cs="Times New Roman"/>
          <w:b w:val="0"/>
          <w:i w:val="0"/>
          <w:smallCaps w:val="0"/>
          <w:strike w:val="0"/>
          <w:color w:val="0000FF"/>
          <w:sz w:val="24"/>
          <w:szCs w:val="24"/>
          <w:u w:val="single"/>
          <w:shd w:val="clear" w:fill="auto"/>
          <w:vertAlign w:val="baseline"/>
          <w:rtl w:val="0"/>
        </w:rPr>
        <w:t>https://doi.org/10.1080/09670874.2020.1795159</w:t>
      </w:r>
      <w:r>
        <w:rPr>
          <w:rFonts w:ascii="Times New Roman" w:hAnsi="Times New Roman" w:eastAsia="Times New Roman" w:cs="Times New Roman"/>
          <w:b w:val="0"/>
          <w:i w:val="0"/>
          <w:smallCaps w:val="0"/>
          <w:strike w:val="0"/>
          <w:color w:val="0000FF"/>
          <w:sz w:val="24"/>
          <w:szCs w:val="24"/>
          <w:u w:val="single"/>
          <w:shd w:val="clear" w:fill="auto"/>
          <w:vertAlign w:val="baseline"/>
          <w:rtl w:val="0"/>
        </w:rPr>
        <w:fldChar w:fldCharType="end"/>
      </w:r>
    </w:p>
    <w:p w14:paraId="00000184">
      <w:pPr>
        <w:pBdr>
          <w:top w:val="none" w:color="auto" w:sz="0" w:space="0"/>
          <w:left w:val="none" w:color="auto" w:sz="0" w:space="0"/>
          <w:bottom w:val="none" w:color="auto" w:sz="0" w:space="0"/>
          <w:right w:val="none" w:color="auto" w:sz="0" w:space="0"/>
          <w:between w:val="none" w:color="auto" w:sz="0" w:space="0"/>
        </w:pBdr>
        <w:spacing w:line="360" w:lineRule="auto"/>
        <w:ind w:left="1440" w:hanging="1350"/>
        <w:jc w:val="both"/>
        <w:rPr>
          <w:rFonts w:ascii="Times New Roman" w:hAnsi="Times New Roman" w:eastAsia="Times New Roman" w:cs="Times New Roman"/>
          <w:sz w:val="24"/>
          <w:szCs w:val="24"/>
        </w:rPr>
      </w:pPr>
      <w:bookmarkStart w:id="14" w:name="_uxc0lzt6u0f4" w:colFirst="0" w:colLast="0"/>
      <w:bookmarkEnd w:id="14"/>
      <w:r>
        <w:rPr>
          <w:rFonts w:ascii="Times New Roman" w:hAnsi="Times New Roman" w:eastAsia="Times New Roman" w:cs="Times New Roman"/>
          <w:sz w:val="24"/>
          <w:szCs w:val="24"/>
          <w:rtl w:val="0"/>
        </w:rPr>
        <w:t>Adedire, C. O., &amp; Akinneye, J. O. (2011). "Biological activity of tree powders against the maize weevil, Sitophilus zeamais (Coleoptera: Curculionidae) in stored maize grains." Journal of Entomology, 8(4), 376-385.</w:t>
      </w:r>
    </w:p>
    <w:p w14:paraId="0000018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1440" w:right="0" w:hanging="1350"/>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15" w:name="_8vpc1787sfqz" w:colFirst="0" w:colLast="0"/>
      <w:bookmarkEnd w:id="15"/>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Akinneye, J. O., &amp; Ayanlola, S. F. (2020). Evaluation of the insecticidal activity of </w:t>
      </w:r>
      <w:r>
        <w:rPr>
          <w:rFonts w:ascii="Times New Roman" w:hAnsi="Times New Roman" w:eastAsia="Times New Roman" w:cs="Times New Roman"/>
          <w:b w:val="0"/>
          <w:i/>
          <w:smallCaps w:val="0"/>
          <w:strike w:val="0"/>
          <w:color w:val="000000"/>
          <w:sz w:val="24"/>
          <w:szCs w:val="24"/>
          <w:u w:val="none"/>
          <w:shd w:val="clear" w:fill="auto"/>
          <w:vertAlign w:val="baseline"/>
          <w:rtl w:val="0"/>
        </w:rPr>
        <w:t>Moringa oleifera</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leaf powder and extracts against </w:t>
      </w:r>
      <w:r>
        <w:rPr>
          <w:rFonts w:ascii="Times New Roman" w:hAnsi="Times New Roman" w:eastAsia="Times New Roman" w:cs="Times New Roman"/>
          <w:b w:val="0"/>
          <w:i/>
          <w:smallCaps w:val="0"/>
          <w:strike w:val="0"/>
          <w:color w:val="000000"/>
          <w:sz w:val="24"/>
          <w:szCs w:val="24"/>
          <w:u w:val="none"/>
          <w:shd w:val="clear" w:fill="auto"/>
          <w:vertAlign w:val="baseline"/>
          <w:rtl w:val="0"/>
        </w:rPr>
        <w:t>Sitophilus zeamais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b w:val="0"/>
          <w:i/>
          <w:smallCaps w:val="0"/>
          <w:strike w:val="0"/>
          <w:color w:val="000000"/>
          <w:sz w:val="24"/>
          <w:szCs w:val="24"/>
          <w:u w:val="none"/>
          <w:shd w:val="clear" w:fill="auto"/>
          <w:vertAlign w:val="baseline"/>
          <w:rtl w:val="0"/>
        </w:rPr>
        <w:t>Journal of Plant Protection Research</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60(3), 295–301. </w:t>
      </w:r>
      <w:r>
        <w:fldChar w:fldCharType="begin"/>
      </w:r>
      <w:r>
        <w:instrText xml:space="preserve"> HYPERLINK "https://doi.org/10.24425/jppr.2020.133956" \h </w:instrText>
      </w:r>
      <w:r>
        <w:fldChar w:fldCharType="separate"/>
      </w:r>
      <w:r>
        <w:rPr>
          <w:rFonts w:ascii="Times New Roman" w:hAnsi="Times New Roman" w:eastAsia="Times New Roman" w:cs="Times New Roman"/>
          <w:b w:val="0"/>
          <w:i w:val="0"/>
          <w:smallCaps w:val="0"/>
          <w:strike w:val="0"/>
          <w:color w:val="0000FF"/>
          <w:sz w:val="24"/>
          <w:szCs w:val="24"/>
          <w:u w:val="single"/>
          <w:shd w:val="clear" w:fill="auto"/>
          <w:vertAlign w:val="baseline"/>
          <w:rtl w:val="0"/>
        </w:rPr>
        <w:t>https://doi.org/10.24425/jppr.2020.133956</w:t>
      </w:r>
      <w:r>
        <w:rPr>
          <w:rFonts w:ascii="Times New Roman" w:hAnsi="Times New Roman" w:eastAsia="Times New Roman" w:cs="Times New Roman"/>
          <w:b w:val="0"/>
          <w:i w:val="0"/>
          <w:smallCaps w:val="0"/>
          <w:strike w:val="0"/>
          <w:color w:val="0000FF"/>
          <w:sz w:val="24"/>
          <w:szCs w:val="24"/>
          <w:u w:val="single"/>
          <w:shd w:val="clear" w:fill="auto"/>
          <w:vertAlign w:val="baseline"/>
          <w:rtl w:val="0"/>
        </w:rPr>
        <w:fldChar w:fldCharType="end"/>
      </w:r>
    </w:p>
    <w:p w14:paraId="00000186">
      <w:pPr>
        <w:pBdr>
          <w:top w:val="none" w:color="auto" w:sz="0" w:space="0"/>
          <w:left w:val="none" w:color="auto" w:sz="0" w:space="0"/>
          <w:bottom w:val="none" w:color="auto" w:sz="0" w:space="0"/>
          <w:right w:val="none" w:color="auto" w:sz="0" w:space="0"/>
          <w:between w:val="none" w:color="auto" w:sz="0" w:space="0"/>
        </w:pBdr>
        <w:spacing w:line="360" w:lineRule="auto"/>
        <w:ind w:left="1440" w:hanging="1350"/>
        <w:jc w:val="both"/>
        <w:rPr>
          <w:rFonts w:ascii="Times New Roman" w:hAnsi="Times New Roman" w:eastAsia="Times New Roman" w:cs="Times New Roman"/>
          <w:sz w:val="24"/>
          <w:szCs w:val="24"/>
        </w:rPr>
      </w:pPr>
      <w:bookmarkStart w:id="16" w:name="_av51jquyro7v" w:colFirst="0" w:colLast="0"/>
      <w:bookmarkEnd w:id="16"/>
      <w:r>
        <w:rPr>
          <w:rFonts w:ascii="Times New Roman" w:hAnsi="Times New Roman" w:eastAsia="Times New Roman" w:cs="Times New Roman"/>
          <w:sz w:val="24"/>
          <w:szCs w:val="24"/>
          <w:rtl w:val="0"/>
        </w:rPr>
        <w:t>Akinneye, J. O., Adedire, C. O., &amp; Odeyemi, O. O. (2009). "Effects of plant extracts on egg hatchability and larval development of maize weevil." International Journal of Agricultural Research, 4(4), 193-198.</w:t>
      </w:r>
    </w:p>
    <w:p w14:paraId="00000187">
      <w:pPr>
        <w:spacing w:before="280" w:after="280" w:line="360" w:lineRule="auto"/>
        <w:ind w:left="1440" w:hanging="1350"/>
        <w:jc w:val="both"/>
        <w:rPr>
          <w:rFonts w:ascii="Times New Roman" w:hAnsi="Times New Roman" w:eastAsia="Times New Roman" w:cs="Times New Roman"/>
          <w:sz w:val="24"/>
          <w:szCs w:val="24"/>
        </w:rPr>
      </w:pPr>
      <w:bookmarkStart w:id="17" w:name="_1n0ikc1yd1ap" w:colFirst="0" w:colLast="0"/>
      <w:bookmarkEnd w:id="17"/>
      <w:r>
        <w:rPr>
          <w:rFonts w:ascii="Times New Roman" w:hAnsi="Times New Roman" w:eastAsia="Times New Roman" w:cs="Times New Roman"/>
          <w:sz w:val="24"/>
          <w:szCs w:val="24"/>
          <w:rtl w:val="0"/>
        </w:rPr>
        <w:t xml:space="preserve">Akudugu, M. A., Issahaku, A., &amp; Sulemana, I. (2020). Economic impact of maize production in Ghana. </w:t>
      </w:r>
      <w:r>
        <w:rPr>
          <w:rFonts w:ascii="Times New Roman" w:hAnsi="Times New Roman" w:eastAsia="Times New Roman" w:cs="Times New Roman"/>
          <w:i/>
          <w:sz w:val="24"/>
          <w:szCs w:val="24"/>
          <w:rtl w:val="0"/>
        </w:rPr>
        <w:t>Journal of Agricultural Economics and Development</w:t>
      </w:r>
      <w:r>
        <w:rPr>
          <w:rFonts w:ascii="Times New Roman" w:hAnsi="Times New Roman" w:eastAsia="Times New Roman" w:cs="Times New Roman"/>
          <w:sz w:val="24"/>
          <w:szCs w:val="24"/>
          <w:rtl w:val="0"/>
        </w:rPr>
        <w:t>, 9(2), 45–53.</w:t>
      </w:r>
    </w:p>
    <w:p w14:paraId="00000188">
      <w:pPr>
        <w:pBdr>
          <w:top w:val="none" w:color="auto" w:sz="0" w:space="0"/>
          <w:left w:val="none" w:color="auto" w:sz="0" w:space="0"/>
          <w:bottom w:val="none" w:color="auto" w:sz="0" w:space="0"/>
          <w:right w:val="none" w:color="auto" w:sz="0" w:space="0"/>
          <w:between w:val="none" w:color="auto" w:sz="0" w:space="0"/>
        </w:pBdr>
        <w:spacing w:line="360" w:lineRule="auto"/>
        <w:ind w:left="1440" w:hanging="1350"/>
        <w:jc w:val="both"/>
        <w:rPr>
          <w:rFonts w:ascii="Times New Roman" w:hAnsi="Times New Roman" w:eastAsia="Times New Roman" w:cs="Times New Roman"/>
          <w:sz w:val="24"/>
          <w:szCs w:val="24"/>
        </w:rPr>
      </w:pPr>
      <w:bookmarkStart w:id="18" w:name="_gpsio1w831d" w:colFirst="0" w:colLast="0"/>
      <w:bookmarkEnd w:id="18"/>
      <w:r>
        <w:rPr>
          <w:rFonts w:ascii="Times New Roman" w:hAnsi="Times New Roman" w:eastAsia="Times New Roman" w:cs="Times New Roman"/>
          <w:sz w:val="24"/>
          <w:szCs w:val="24"/>
          <w:rtl w:val="0"/>
        </w:rPr>
        <w:t>Anwar, F., Latif, S., Ashraf, M., &amp; Gilani, A. H. (2007). "Moringa oleifera: A food plant with multiple medicinal uses." Phytotherapy Research, 21(1), 17-25.</w:t>
      </w:r>
    </w:p>
    <w:p w14:paraId="0000018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1440" w:right="0" w:hanging="1350"/>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19" w:name="_l13zcuuslaan" w:colFirst="0" w:colLast="0"/>
      <w:bookmarkEnd w:id="19"/>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Aslam, M., Akbar, S., &amp; Shahzad, A. (2021). Environmental contamination and health risk assessment of pesticide residues in water bodies surrounding agricultural fields. </w:t>
      </w:r>
      <w:r>
        <w:rPr>
          <w:rFonts w:ascii="Times New Roman" w:hAnsi="Times New Roman" w:eastAsia="Times New Roman" w:cs="Times New Roman"/>
          <w:b w:val="0"/>
          <w:i/>
          <w:smallCaps w:val="0"/>
          <w:strike w:val="0"/>
          <w:color w:val="000000"/>
          <w:sz w:val="24"/>
          <w:szCs w:val="24"/>
          <w:u w:val="none"/>
          <w:shd w:val="clear" w:fill="auto"/>
          <w:vertAlign w:val="baseline"/>
          <w:rtl w:val="0"/>
        </w:rPr>
        <w:t>Science of the Total Environment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774, 145734. </w:t>
      </w:r>
      <w:r>
        <w:fldChar w:fldCharType="begin"/>
      </w:r>
      <w:r>
        <w:instrText xml:space="preserve"> HYPERLINK "https://doi.org/10.1016/j.scitotenv.2021.145734" \h </w:instrText>
      </w:r>
      <w:r>
        <w:fldChar w:fldCharType="separate"/>
      </w:r>
      <w:r>
        <w:rPr>
          <w:rFonts w:ascii="Times New Roman" w:hAnsi="Times New Roman" w:eastAsia="Times New Roman" w:cs="Times New Roman"/>
          <w:b w:val="0"/>
          <w:i w:val="0"/>
          <w:smallCaps w:val="0"/>
          <w:strike w:val="0"/>
          <w:color w:val="0000FF"/>
          <w:sz w:val="24"/>
          <w:szCs w:val="24"/>
          <w:u w:val="single"/>
          <w:shd w:val="clear" w:fill="auto"/>
          <w:vertAlign w:val="baseline"/>
          <w:rtl w:val="0"/>
        </w:rPr>
        <w:t>https://doi.org/10.1016/j.scitotenv.2021.145734</w:t>
      </w:r>
      <w:r>
        <w:rPr>
          <w:rFonts w:ascii="Times New Roman" w:hAnsi="Times New Roman" w:eastAsia="Times New Roman" w:cs="Times New Roman"/>
          <w:b w:val="0"/>
          <w:i w:val="0"/>
          <w:smallCaps w:val="0"/>
          <w:strike w:val="0"/>
          <w:color w:val="0000FF"/>
          <w:sz w:val="24"/>
          <w:szCs w:val="24"/>
          <w:u w:val="single"/>
          <w:shd w:val="clear" w:fill="auto"/>
          <w:vertAlign w:val="baseline"/>
          <w:rtl w:val="0"/>
        </w:rPr>
        <w:fldChar w:fldCharType="end"/>
      </w:r>
    </w:p>
    <w:p w14:paraId="0000018A">
      <w:pPr>
        <w:pBdr>
          <w:top w:val="none" w:color="auto" w:sz="0" w:space="0"/>
          <w:left w:val="none" w:color="auto" w:sz="0" w:space="0"/>
          <w:bottom w:val="none" w:color="auto" w:sz="0" w:space="0"/>
          <w:right w:val="none" w:color="auto" w:sz="0" w:space="0"/>
          <w:between w:val="none" w:color="auto" w:sz="0" w:space="0"/>
        </w:pBdr>
        <w:spacing w:line="360" w:lineRule="auto"/>
        <w:ind w:left="1440" w:hanging="1350"/>
        <w:jc w:val="both"/>
        <w:rPr>
          <w:rFonts w:ascii="Times New Roman" w:hAnsi="Times New Roman" w:eastAsia="Times New Roman" w:cs="Times New Roman"/>
          <w:sz w:val="24"/>
          <w:szCs w:val="24"/>
        </w:rPr>
      </w:pPr>
      <w:bookmarkStart w:id="20" w:name="_1hxs3webru7c" w:colFirst="0" w:colLast="0"/>
      <w:bookmarkEnd w:id="20"/>
      <w:r>
        <w:rPr>
          <w:rFonts w:ascii="Times New Roman" w:hAnsi="Times New Roman" w:eastAsia="Times New Roman" w:cs="Times New Roman"/>
          <w:sz w:val="24"/>
          <w:szCs w:val="24"/>
          <w:rtl w:val="0"/>
        </w:rPr>
        <w:t>Awodoyin, R. O., Osekita, O. S., &amp; Fakorede, S. F. (2022). "Efficacy of Moringa oleifera leaf powder in controlling maize weevil infestations during storage." African Journal of Agricultural Research, 17(3), 215-223.</w:t>
      </w:r>
    </w:p>
    <w:p w14:paraId="0000018B">
      <w:pPr>
        <w:pBdr>
          <w:top w:val="none" w:color="auto" w:sz="0" w:space="0"/>
          <w:left w:val="none" w:color="auto" w:sz="0" w:space="0"/>
          <w:bottom w:val="none" w:color="auto" w:sz="0" w:space="0"/>
          <w:right w:val="none" w:color="auto" w:sz="0" w:space="0"/>
          <w:between w:val="none" w:color="auto" w:sz="0" w:space="0"/>
        </w:pBdr>
        <w:spacing w:line="360" w:lineRule="auto"/>
        <w:ind w:left="1440" w:hanging="13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Emeasor, K. C., &amp; Ugwu, J. N. (2020). "Evaluation of the insecticidal potential of Moringa oleifera leaf powder against Sitophilus zeamais." Journal of Stored Products and Postharvest Research, 11(1), 11-18.</w:t>
      </w:r>
    </w:p>
    <w:p w14:paraId="0000018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1440" w:right="0" w:hanging="135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Fagbohungbe, O. T., &amp; Sosan, M. B. (2020). Challenges and prospects of botanical pesticides in Nigeria: The case of </w:t>
      </w:r>
      <w:r>
        <w:rPr>
          <w:rFonts w:ascii="Times New Roman" w:hAnsi="Times New Roman" w:eastAsia="Times New Roman" w:cs="Times New Roman"/>
          <w:b w:val="0"/>
          <w:i/>
          <w:smallCaps w:val="0"/>
          <w:strike w:val="0"/>
          <w:color w:val="000000"/>
          <w:sz w:val="24"/>
          <w:szCs w:val="24"/>
          <w:u w:val="none"/>
          <w:shd w:val="clear" w:fill="auto"/>
          <w:vertAlign w:val="baseline"/>
          <w:rtl w:val="0"/>
        </w:rPr>
        <w:t>Moringa oleifera</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b w:val="0"/>
          <w:i/>
          <w:smallCaps w:val="0"/>
          <w:strike w:val="0"/>
          <w:color w:val="000000"/>
          <w:sz w:val="24"/>
          <w:szCs w:val="24"/>
          <w:u w:val="none"/>
          <w:shd w:val="clear" w:fill="auto"/>
          <w:vertAlign w:val="baseline"/>
          <w:rtl w:val="0"/>
        </w:rPr>
        <w:t>African Crop Science Journal</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28(1), 91–102. </w:t>
      </w:r>
      <w:r>
        <w:fldChar w:fldCharType="begin"/>
      </w:r>
      <w:r>
        <w:instrText xml:space="preserve"> HYPERLINK "https://doi.org/10.4314/acsj.v28i1.7" \h </w:instrText>
      </w:r>
      <w:r>
        <w:fldChar w:fldCharType="separate"/>
      </w:r>
      <w:r>
        <w:rPr>
          <w:rFonts w:ascii="Times New Roman" w:hAnsi="Times New Roman" w:eastAsia="Times New Roman" w:cs="Times New Roman"/>
          <w:b w:val="0"/>
          <w:i w:val="0"/>
          <w:smallCaps w:val="0"/>
          <w:strike w:val="0"/>
          <w:color w:val="0000FF"/>
          <w:sz w:val="24"/>
          <w:szCs w:val="24"/>
          <w:u w:val="single"/>
          <w:shd w:val="clear" w:fill="auto"/>
          <w:vertAlign w:val="baseline"/>
          <w:rtl w:val="0"/>
        </w:rPr>
        <w:t>https://doi.org/10.4314/acsj.v28i1.7</w:t>
      </w:r>
      <w:r>
        <w:rPr>
          <w:rFonts w:ascii="Times New Roman" w:hAnsi="Times New Roman" w:eastAsia="Times New Roman" w:cs="Times New Roman"/>
          <w:b w:val="0"/>
          <w:i w:val="0"/>
          <w:smallCaps w:val="0"/>
          <w:strike w:val="0"/>
          <w:color w:val="0000FF"/>
          <w:sz w:val="24"/>
          <w:szCs w:val="24"/>
          <w:u w:val="single"/>
          <w:shd w:val="clear" w:fill="auto"/>
          <w:vertAlign w:val="baseline"/>
          <w:rtl w:val="0"/>
        </w:rPr>
        <w:fldChar w:fldCharType="end"/>
      </w:r>
    </w:p>
    <w:p w14:paraId="0000018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1440" w:right="0" w:hanging="135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Fagbohungbe, O. T., &amp; Sosan, M. B. (2020). Challenges and prospects of botanical pesticides in Nigeria: The case of </w:t>
      </w:r>
      <w:r>
        <w:rPr>
          <w:rFonts w:ascii="Times New Roman" w:hAnsi="Times New Roman" w:eastAsia="Times New Roman" w:cs="Times New Roman"/>
          <w:b w:val="0"/>
          <w:i/>
          <w:smallCaps w:val="0"/>
          <w:strike w:val="0"/>
          <w:color w:val="000000"/>
          <w:sz w:val="24"/>
          <w:szCs w:val="24"/>
          <w:u w:val="none"/>
          <w:shd w:val="clear" w:fill="auto"/>
          <w:vertAlign w:val="baseline"/>
          <w:rtl w:val="0"/>
        </w:rPr>
        <w:t>Moringa oleifera</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b w:val="0"/>
          <w:i/>
          <w:smallCaps w:val="0"/>
          <w:strike w:val="0"/>
          <w:color w:val="000000"/>
          <w:sz w:val="24"/>
          <w:szCs w:val="24"/>
          <w:u w:val="none"/>
          <w:shd w:val="clear" w:fill="auto"/>
          <w:vertAlign w:val="baseline"/>
          <w:rtl w:val="0"/>
        </w:rPr>
        <w:t>African Crop Science Journal</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28(1), 91–102. </w:t>
      </w:r>
      <w:r>
        <w:fldChar w:fldCharType="begin"/>
      </w:r>
      <w:r>
        <w:instrText xml:space="preserve"> HYPERLINK "https://doi.org/10.4314/acsj.v28i1.7" \h </w:instrText>
      </w:r>
      <w:r>
        <w:fldChar w:fldCharType="separate"/>
      </w:r>
      <w:r>
        <w:rPr>
          <w:rFonts w:ascii="Times New Roman" w:hAnsi="Times New Roman" w:eastAsia="Times New Roman" w:cs="Times New Roman"/>
          <w:b w:val="0"/>
          <w:i w:val="0"/>
          <w:smallCaps w:val="0"/>
          <w:strike w:val="0"/>
          <w:color w:val="0000FF"/>
          <w:sz w:val="24"/>
          <w:szCs w:val="24"/>
          <w:u w:val="single"/>
          <w:shd w:val="clear" w:fill="auto"/>
          <w:vertAlign w:val="baseline"/>
          <w:rtl w:val="0"/>
        </w:rPr>
        <w:t>https://doi.org/10.4314/acsj.v28i1.7</w:t>
      </w:r>
      <w:r>
        <w:rPr>
          <w:rFonts w:ascii="Times New Roman" w:hAnsi="Times New Roman" w:eastAsia="Times New Roman" w:cs="Times New Roman"/>
          <w:b w:val="0"/>
          <w:i w:val="0"/>
          <w:smallCaps w:val="0"/>
          <w:strike w:val="0"/>
          <w:color w:val="0000FF"/>
          <w:sz w:val="24"/>
          <w:szCs w:val="24"/>
          <w:u w:val="single"/>
          <w:shd w:val="clear" w:fill="auto"/>
          <w:vertAlign w:val="baseline"/>
          <w:rtl w:val="0"/>
        </w:rPr>
        <w:fldChar w:fldCharType="end"/>
      </w:r>
    </w:p>
    <w:p w14:paraId="0000018E">
      <w:pPr>
        <w:pBdr>
          <w:top w:val="none" w:color="auto" w:sz="0" w:space="0"/>
          <w:left w:val="none" w:color="auto" w:sz="0" w:space="0"/>
          <w:bottom w:val="none" w:color="auto" w:sz="0" w:space="0"/>
          <w:right w:val="none" w:color="auto" w:sz="0" w:space="0"/>
          <w:between w:val="none" w:color="auto" w:sz="0" w:space="0"/>
        </w:pBdr>
        <w:spacing w:line="360" w:lineRule="auto"/>
        <w:ind w:left="1440" w:hanging="13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Fahey, J. W. (2005). "Moringa oleifera: A review of the medical evidence for its nutritional, therapeutic, and prophylactic properties. Part 1." Trees for Life Journal, 1(5), 1-15.</w:t>
      </w:r>
    </w:p>
    <w:p w14:paraId="0000018F">
      <w:pPr>
        <w:spacing w:before="280" w:after="280" w:line="360" w:lineRule="auto"/>
        <w:ind w:left="1440" w:hanging="13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FAO. (2021). The role of maize in livestock feed. </w:t>
      </w:r>
      <w:r>
        <w:rPr>
          <w:rFonts w:ascii="Times New Roman" w:hAnsi="Times New Roman" w:eastAsia="Times New Roman" w:cs="Times New Roman"/>
          <w:i/>
          <w:sz w:val="24"/>
          <w:szCs w:val="24"/>
          <w:rtl w:val="0"/>
        </w:rPr>
        <w:t>FAO Animal Production and Health Paper 186</w:t>
      </w:r>
      <w:r>
        <w:rPr>
          <w:rFonts w:ascii="Times New Roman" w:hAnsi="Times New Roman" w:eastAsia="Times New Roman" w:cs="Times New Roman"/>
          <w:sz w:val="24"/>
          <w:szCs w:val="24"/>
          <w:rtl w:val="0"/>
        </w:rPr>
        <w:t xml:space="preserve">. Retrieved from </w:t>
      </w:r>
      <w:r>
        <w:fldChar w:fldCharType="begin"/>
      </w:r>
      <w:r>
        <w:instrText xml:space="preserve"> HYPERLINK "https://www.fao.org/" \h </w:instrText>
      </w:r>
      <w:r>
        <w:fldChar w:fldCharType="separate"/>
      </w:r>
      <w:r>
        <w:rPr>
          <w:rFonts w:ascii="Times New Roman" w:hAnsi="Times New Roman" w:eastAsia="Times New Roman" w:cs="Times New Roman"/>
          <w:color w:val="0000FF"/>
          <w:sz w:val="24"/>
          <w:szCs w:val="24"/>
          <w:u w:val="single"/>
          <w:rtl w:val="0"/>
        </w:rPr>
        <w:t>https://www.fao.org</w:t>
      </w:r>
      <w:r>
        <w:rPr>
          <w:rFonts w:ascii="Times New Roman" w:hAnsi="Times New Roman" w:eastAsia="Times New Roman" w:cs="Times New Roman"/>
          <w:color w:val="0000FF"/>
          <w:sz w:val="24"/>
          <w:szCs w:val="24"/>
          <w:u w:val="single"/>
          <w:rtl w:val="0"/>
        </w:rPr>
        <w:fldChar w:fldCharType="end"/>
      </w:r>
    </w:p>
    <w:p w14:paraId="0000019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1440" w:right="0" w:hanging="135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Fleurat-Lessard, F., Tomasini, B., &amp; Grassi, C. (2020). Chemical protection of stored cereals: A review of insecticides and application techniques. </w:t>
      </w:r>
      <w:r>
        <w:rPr>
          <w:rFonts w:ascii="Times New Roman" w:hAnsi="Times New Roman" w:eastAsia="Times New Roman" w:cs="Times New Roman"/>
          <w:b w:val="0"/>
          <w:i/>
          <w:smallCaps w:val="0"/>
          <w:strike w:val="0"/>
          <w:color w:val="000000"/>
          <w:sz w:val="24"/>
          <w:szCs w:val="24"/>
          <w:u w:val="none"/>
          <w:shd w:val="clear" w:fill="auto"/>
          <w:vertAlign w:val="baseline"/>
          <w:rtl w:val="0"/>
        </w:rPr>
        <w:t>Insects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11(5), 302. </w:t>
      </w:r>
      <w:r>
        <w:fldChar w:fldCharType="begin"/>
      </w:r>
      <w:r>
        <w:instrText xml:space="preserve"> HYPERLINK "https://doi.org/10.3390/insects11050302" \h </w:instrText>
      </w:r>
      <w:r>
        <w:fldChar w:fldCharType="separate"/>
      </w:r>
      <w:r>
        <w:rPr>
          <w:rFonts w:ascii="Times New Roman" w:hAnsi="Times New Roman" w:eastAsia="Times New Roman" w:cs="Times New Roman"/>
          <w:b w:val="0"/>
          <w:i w:val="0"/>
          <w:smallCaps w:val="0"/>
          <w:strike w:val="0"/>
          <w:color w:val="0000FF"/>
          <w:sz w:val="24"/>
          <w:szCs w:val="24"/>
          <w:u w:val="single"/>
          <w:shd w:val="clear" w:fill="auto"/>
          <w:vertAlign w:val="baseline"/>
          <w:rtl w:val="0"/>
        </w:rPr>
        <w:t>https://doi.org/10.3390/insects11050302</w:t>
      </w:r>
      <w:r>
        <w:rPr>
          <w:rFonts w:ascii="Times New Roman" w:hAnsi="Times New Roman" w:eastAsia="Times New Roman" w:cs="Times New Roman"/>
          <w:b w:val="0"/>
          <w:i w:val="0"/>
          <w:smallCaps w:val="0"/>
          <w:strike w:val="0"/>
          <w:color w:val="0000FF"/>
          <w:sz w:val="24"/>
          <w:szCs w:val="24"/>
          <w:u w:val="single"/>
          <w:shd w:val="clear" w:fill="auto"/>
          <w:vertAlign w:val="baseline"/>
          <w:rtl w:val="0"/>
        </w:rPr>
        <w:fldChar w:fldCharType="end"/>
      </w:r>
    </w:p>
    <w:p w14:paraId="0000019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1440" w:right="0" w:hanging="135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Kassie, G. W., Gebre, T., &amp; Tefera, T. (2021). Biology and management of </w:t>
      </w:r>
      <w:r>
        <w:rPr>
          <w:rFonts w:ascii="Times New Roman" w:hAnsi="Times New Roman" w:eastAsia="Times New Roman" w:cs="Times New Roman"/>
          <w:b w:val="0"/>
          <w:i/>
          <w:smallCaps w:val="0"/>
          <w:strike w:val="0"/>
          <w:color w:val="000000"/>
          <w:sz w:val="24"/>
          <w:szCs w:val="24"/>
          <w:u w:val="none"/>
          <w:shd w:val="clear" w:fill="auto"/>
          <w:vertAlign w:val="baseline"/>
          <w:rtl w:val="0"/>
        </w:rPr>
        <w:t>Sitophilus zeamais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in stored maize: A review. </w:t>
      </w:r>
      <w:r>
        <w:rPr>
          <w:rFonts w:ascii="Times New Roman" w:hAnsi="Times New Roman" w:eastAsia="Times New Roman" w:cs="Times New Roman"/>
          <w:b w:val="0"/>
          <w:i/>
          <w:smallCaps w:val="0"/>
          <w:strike w:val="0"/>
          <w:color w:val="000000"/>
          <w:sz w:val="24"/>
          <w:szCs w:val="24"/>
          <w:u w:val="none"/>
          <w:shd w:val="clear" w:fill="auto"/>
          <w:vertAlign w:val="baseline"/>
          <w:rtl w:val="0"/>
        </w:rPr>
        <w:t>Journal of Stored Products Research</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93, 101825. </w:t>
      </w:r>
      <w:r>
        <w:fldChar w:fldCharType="begin"/>
      </w:r>
      <w:r>
        <w:instrText xml:space="preserve"> HYPERLINK "https://doi.org/10.1016/j.jspr.2021.101825" \h </w:instrText>
      </w:r>
      <w:r>
        <w:fldChar w:fldCharType="separate"/>
      </w:r>
      <w:r>
        <w:rPr>
          <w:rFonts w:ascii="Times New Roman" w:hAnsi="Times New Roman" w:eastAsia="Times New Roman" w:cs="Times New Roman"/>
          <w:b w:val="0"/>
          <w:i w:val="0"/>
          <w:smallCaps w:val="0"/>
          <w:strike w:val="0"/>
          <w:color w:val="0000FF"/>
          <w:sz w:val="24"/>
          <w:szCs w:val="24"/>
          <w:u w:val="single"/>
          <w:shd w:val="clear" w:fill="auto"/>
          <w:vertAlign w:val="baseline"/>
          <w:rtl w:val="0"/>
        </w:rPr>
        <w:t>https://doi.org/10.1016/j.jspr.2021.101825</w:t>
      </w:r>
      <w:r>
        <w:rPr>
          <w:rFonts w:ascii="Times New Roman" w:hAnsi="Times New Roman" w:eastAsia="Times New Roman" w:cs="Times New Roman"/>
          <w:b w:val="0"/>
          <w:i w:val="0"/>
          <w:smallCaps w:val="0"/>
          <w:strike w:val="0"/>
          <w:color w:val="0000FF"/>
          <w:sz w:val="24"/>
          <w:szCs w:val="24"/>
          <w:u w:val="single"/>
          <w:shd w:val="clear" w:fill="auto"/>
          <w:vertAlign w:val="baseline"/>
          <w:rtl w:val="0"/>
        </w:rPr>
        <w:fldChar w:fldCharType="end"/>
      </w:r>
    </w:p>
    <w:p w14:paraId="0000019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1440" w:right="0" w:hanging="135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Khan, M. A., Razaq, M., &amp; Majeed, A. (2022). Non-target effects of pesticides on pollinators and beneficial insects in agroecosystems: A global perspective. </w:t>
      </w:r>
      <w:r>
        <w:rPr>
          <w:rFonts w:ascii="Times New Roman" w:hAnsi="Times New Roman" w:eastAsia="Times New Roman" w:cs="Times New Roman"/>
          <w:b w:val="0"/>
          <w:i/>
          <w:smallCaps w:val="0"/>
          <w:strike w:val="0"/>
          <w:color w:val="000000"/>
          <w:sz w:val="24"/>
          <w:szCs w:val="24"/>
          <w:u w:val="none"/>
          <w:shd w:val="clear" w:fill="auto"/>
          <w:vertAlign w:val="baseline"/>
          <w:rtl w:val="0"/>
        </w:rPr>
        <w:t>Environmental Monitoring and Assessment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194(1), 43. </w:t>
      </w:r>
      <w:r>
        <w:fldChar w:fldCharType="begin"/>
      </w:r>
      <w:r>
        <w:instrText xml:space="preserve"> HYPERLINK "https://doi.org/10.1007/s10661-021-09543-9" \h </w:instrText>
      </w:r>
      <w:r>
        <w:fldChar w:fldCharType="separate"/>
      </w:r>
      <w:r>
        <w:rPr>
          <w:rFonts w:ascii="Times New Roman" w:hAnsi="Times New Roman" w:eastAsia="Times New Roman" w:cs="Times New Roman"/>
          <w:b w:val="0"/>
          <w:i w:val="0"/>
          <w:smallCaps w:val="0"/>
          <w:strike w:val="0"/>
          <w:color w:val="0000FF"/>
          <w:sz w:val="24"/>
          <w:szCs w:val="24"/>
          <w:u w:val="single"/>
          <w:shd w:val="clear" w:fill="auto"/>
          <w:vertAlign w:val="baseline"/>
          <w:rtl w:val="0"/>
        </w:rPr>
        <w:t>https://doi.org/10.1007/s10661-021-09543-9</w:t>
      </w:r>
      <w:r>
        <w:rPr>
          <w:rFonts w:ascii="Times New Roman" w:hAnsi="Times New Roman" w:eastAsia="Times New Roman" w:cs="Times New Roman"/>
          <w:b w:val="0"/>
          <w:i w:val="0"/>
          <w:smallCaps w:val="0"/>
          <w:strike w:val="0"/>
          <w:color w:val="0000FF"/>
          <w:sz w:val="24"/>
          <w:szCs w:val="24"/>
          <w:u w:val="single"/>
          <w:shd w:val="clear" w:fill="auto"/>
          <w:vertAlign w:val="baseline"/>
          <w:rtl w:val="0"/>
        </w:rPr>
        <w:fldChar w:fldCharType="end"/>
      </w:r>
    </w:p>
    <w:p w14:paraId="0000019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1440" w:right="0" w:hanging="135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Mbailao, M., &amp; Faye, M. (2022). Indigenous knowledge and use of </w:t>
      </w:r>
      <w:r>
        <w:rPr>
          <w:rFonts w:ascii="Times New Roman" w:hAnsi="Times New Roman" w:eastAsia="Times New Roman" w:cs="Times New Roman"/>
          <w:b w:val="0"/>
          <w:i/>
          <w:smallCaps w:val="0"/>
          <w:strike w:val="0"/>
          <w:color w:val="000000"/>
          <w:sz w:val="24"/>
          <w:szCs w:val="24"/>
          <w:u w:val="none"/>
          <w:shd w:val="clear" w:fill="auto"/>
          <w:vertAlign w:val="baseline"/>
          <w:rtl w:val="0"/>
        </w:rPr>
        <w:t>Moringa oleifera</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in pest management in West Africa. </w:t>
      </w:r>
      <w:r>
        <w:rPr>
          <w:rFonts w:ascii="Times New Roman" w:hAnsi="Times New Roman" w:eastAsia="Times New Roman" w:cs="Times New Roman"/>
          <w:b w:val="0"/>
          <w:i/>
          <w:smallCaps w:val="0"/>
          <w:strike w:val="0"/>
          <w:color w:val="000000"/>
          <w:sz w:val="24"/>
          <w:szCs w:val="24"/>
          <w:u w:val="none"/>
          <w:shd w:val="clear" w:fill="auto"/>
          <w:vertAlign w:val="baseline"/>
          <w:rtl w:val="0"/>
        </w:rPr>
        <w:t>Plants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11(7), 914. </w:t>
      </w:r>
      <w:r>
        <w:fldChar w:fldCharType="begin"/>
      </w:r>
      <w:r>
        <w:instrText xml:space="preserve"> HYPERLINK "https://doi.org/10.3390/plants11070914" \h </w:instrText>
      </w:r>
      <w:r>
        <w:fldChar w:fldCharType="separate"/>
      </w:r>
      <w:r>
        <w:rPr>
          <w:rFonts w:ascii="Times New Roman" w:hAnsi="Times New Roman" w:eastAsia="Times New Roman" w:cs="Times New Roman"/>
          <w:b w:val="0"/>
          <w:i w:val="0"/>
          <w:smallCaps w:val="0"/>
          <w:strike w:val="0"/>
          <w:color w:val="0000FF"/>
          <w:sz w:val="24"/>
          <w:szCs w:val="24"/>
          <w:u w:val="single"/>
          <w:shd w:val="clear" w:fill="auto"/>
          <w:vertAlign w:val="baseline"/>
          <w:rtl w:val="0"/>
        </w:rPr>
        <w:t>https://doi.org/10.3390/plants11070914</w:t>
      </w:r>
      <w:r>
        <w:rPr>
          <w:rFonts w:ascii="Times New Roman" w:hAnsi="Times New Roman" w:eastAsia="Times New Roman" w:cs="Times New Roman"/>
          <w:b w:val="0"/>
          <w:i w:val="0"/>
          <w:smallCaps w:val="0"/>
          <w:strike w:val="0"/>
          <w:color w:val="0000FF"/>
          <w:sz w:val="24"/>
          <w:szCs w:val="24"/>
          <w:u w:val="single"/>
          <w:shd w:val="clear" w:fill="auto"/>
          <w:vertAlign w:val="baseline"/>
          <w:rtl w:val="0"/>
        </w:rPr>
        <w:fldChar w:fldCharType="end"/>
      </w:r>
    </w:p>
    <w:p w14:paraId="00000194">
      <w:pPr>
        <w:spacing w:before="280" w:after="280" w:line="360" w:lineRule="auto"/>
        <w:ind w:left="1440" w:hanging="13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Meyers, L., &amp; Johnston, M. (2020). Maize as a global staple: Food security and climate resilience. </w:t>
      </w:r>
      <w:r>
        <w:rPr>
          <w:rFonts w:ascii="Times New Roman" w:hAnsi="Times New Roman" w:eastAsia="Times New Roman" w:cs="Times New Roman"/>
          <w:i/>
          <w:sz w:val="24"/>
          <w:szCs w:val="24"/>
          <w:rtl w:val="0"/>
        </w:rPr>
        <w:t>Food Policy</w:t>
      </w:r>
      <w:r>
        <w:rPr>
          <w:rFonts w:ascii="Times New Roman" w:hAnsi="Times New Roman" w:eastAsia="Times New Roman" w:cs="Times New Roman"/>
          <w:sz w:val="24"/>
          <w:szCs w:val="24"/>
          <w:rtl w:val="0"/>
        </w:rPr>
        <w:t xml:space="preserve">, 92, 101837. </w:t>
      </w:r>
      <w:r>
        <w:fldChar w:fldCharType="begin"/>
      </w:r>
      <w:r>
        <w:instrText xml:space="preserve"> HYPERLINK "https://doi.org/10.1016/j.foodpol.2020.101837" \h </w:instrText>
      </w:r>
      <w:r>
        <w:fldChar w:fldCharType="separate"/>
      </w:r>
      <w:r>
        <w:rPr>
          <w:rFonts w:ascii="Times New Roman" w:hAnsi="Times New Roman" w:eastAsia="Times New Roman" w:cs="Times New Roman"/>
          <w:color w:val="0000FF"/>
          <w:sz w:val="24"/>
          <w:szCs w:val="24"/>
          <w:u w:val="single"/>
          <w:rtl w:val="0"/>
        </w:rPr>
        <w:t>https://doi.org/10.1016/j.foodpol.2020.101837</w:t>
      </w:r>
      <w:r>
        <w:rPr>
          <w:rFonts w:ascii="Times New Roman" w:hAnsi="Times New Roman" w:eastAsia="Times New Roman" w:cs="Times New Roman"/>
          <w:color w:val="0000FF"/>
          <w:sz w:val="24"/>
          <w:szCs w:val="24"/>
          <w:u w:val="single"/>
          <w:rtl w:val="0"/>
        </w:rPr>
        <w:fldChar w:fldCharType="end"/>
      </w:r>
    </w:p>
    <w:p w14:paraId="0000019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1440" w:right="0" w:hanging="135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Midega, C. A. O., Pittchar, J. O., &amp; Pickett, J. A. (2022). Pest damage as a facilitator of aflatoxin contamination in stored maize. </w:t>
      </w:r>
      <w:r>
        <w:rPr>
          <w:rFonts w:ascii="Times New Roman" w:hAnsi="Times New Roman" w:eastAsia="Times New Roman" w:cs="Times New Roman"/>
          <w:b w:val="0"/>
          <w:i/>
          <w:smallCaps w:val="0"/>
          <w:strike w:val="0"/>
          <w:color w:val="000000"/>
          <w:sz w:val="24"/>
          <w:szCs w:val="24"/>
          <w:u w:val="none"/>
          <w:shd w:val="clear" w:fill="auto"/>
          <w:vertAlign w:val="baseline"/>
          <w:rtl w:val="0"/>
        </w:rPr>
        <w:t>Food Control</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136, 108883. </w:t>
      </w:r>
      <w:r>
        <w:fldChar w:fldCharType="begin"/>
      </w:r>
      <w:r>
        <w:instrText xml:space="preserve"> HYPERLINK "https://doi.org/10.1016/j.foodcont.2022.108883" \h </w:instrText>
      </w:r>
      <w:r>
        <w:fldChar w:fldCharType="separate"/>
      </w:r>
      <w:r>
        <w:rPr>
          <w:rFonts w:ascii="Times New Roman" w:hAnsi="Times New Roman" w:eastAsia="Times New Roman" w:cs="Times New Roman"/>
          <w:b w:val="0"/>
          <w:i w:val="0"/>
          <w:smallCaps w:val="0"/>
          <w:strike w:val="0"/>
          <w:color w:val="0000FF"/>
          <w:sz w:val="24"/>
          <w:szCs w:val="24"/>
          <w:u w:val="single"/>
          <w:shd w:val="clear" w:fill="auto"/>
          <w:vertAlign w:val="baseline"/>
          <w:rtl w:val="0"/>
        </w:rPr>
        <w:t>https://doi.org/10.1016/j.foodcont.2022.108883</w:t>
      </w:r>
      <w:r>
        <w:rPr>
          <w:rFonts w:ascii="Times New Roman" w:hAnsi="Times New Roman" w:eastAsia="Times New Roman" w:cs="Times New Roman"/>
          <w:b w:val="0"/>
          <w:i w:val="0"/>
          <w:smallCaps w:val="0"/>
          <w:strike w:val="0"/>
          <w:color w:val="0000FF"/>
          <w:sz w:val="24"/>
          <w:szCs w:val="24"/>
          <w:u w:val="single"/>
          <w:shd w:val="clear" w:fill="auto"/>
          <w:vertAlign w:val="baseline"/>
          <w:rtl w:val="0"/>
        </w:rPr>
        <w:fldChar w:fldCharType="end"/>
      </w:r>
    </w:p>
    <w:p w14:paraId="0000019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1440" w:right="0" w:hanging="135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Nboyine, J. A., Teye, E., &amp; Asare, P. (2019). Nutrient composition and market acceptability of maize grains damaged by </w:t>
      </w:r>
      <w:r>
        <w:rPr>
          <w:rFonts w:ascii="Times New Roman" w:hAnsi="Times New Roman" w:eastAsia="Times New Roman" w:cs="Times New Roman"/>
          <w:b w:val="0"/>
          <w:i/>
          <w:smallCaps w:val="0"/>
          <w:strike w:val="0"/>
          <w:color w:val="000000"/>
          <w:sz w:val="24"/>
          <w:szCs w:val="24"/>
          <w:u w:val="none"/>
          <w:shd w:val="clear" w:fill="auto"/>
          <w:vertAlign w:val="baseline"/>
          <w:rtl w:val="0"/>
        </w:rPr>
        <w:t>Sitophilus zeamais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b w:val="0"/>
          <w:i/>
          <w:smallCaps w:val="0"/>
          <w:strike w:val="0"/>
          <w:color w:val="000000"/>
          <w:sz w:val="24"/>
          <w:szCs w:val="24"/>
          <w:u w:val="none"/>
          <w:shd w:val="clear" w:fill="auto"/>
          <w:vertAlign w:val="baseline"/>
          <w:rtl w:val="0"/>
        </w:rPr>
        <w:t>African Journal of Agricultural Research</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14(29), 1234–1241. </w:t>
      </w:r>
      <w:r>
        <w:fldChar w:fldCharType="begin"/>
      </w:r>
      <w:r>
        <w:instrText xml:space="preserve"> HYPERLINK "https://doi.org/10.5897/AJAR2019.13941" \h </w:instrText>
      </w:r>
      <w:r>
        <w:fldChar w:fldCharType="separate"/>
      </w:r>
      <w:r>
        <w:rPr>
          <w:rFonts w:ascii="Times New Roman" w:hAnsi="Times New Roman" w:eastAsia="Times New Roman" w:cs="Times New Roman"/>
          <w:b w:val="0"/>
          <w:i w:val="0"/>
          <w:smallCaps w:val="0"/>
          <w:strike w:val="0"/>
          <w:color w:val="0000FF"/>
          <w:sz w:val="24"/>
          <w:szCs w:val="24"/>
          <w:u w:val="single"/>
          <w:shd w:val="clear" w:fill="auto"/>
          <w:vertAlign w:val="baseline"/>
          <w:rtl w:val="0"/>
        </w:rPr>
        <w:t>https://doi.org/10.5897/AJAR2019.13941</w:t>
      </w:r>
      <w:r>
        <w:rPr>
          <w:rFonts w:ascii="Times New Roman" w:hAnsi="Times New Roman" w:eastAsia="Times New Roman" w:cs="Times New Roman"/>
          <w:b w:val="0"/>
          <w:i w:val="0"/>
          <w:smallCaps w:val="0"/>
          <w:strike w:val="0"/>
          <w:color w:val="0000FF"/>
          <w:sz w:val="24"/>
          <w:szCs w:val="24"/>
          <w:u w:val="single"/>
          <w:shd w:val="clear" w:fill="auto"/>
          <w:vertAlign w:val="baseline"/>
          <w:rtl w:val="0"/>
        </w:rPr>
        <w:fldChar w:fldCharType="end"/>
      </w:r>
    </w:p>
    <w:p w14:paraId="0000019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1440" w:right="0" w:hanging="135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Ngowi, A. V., Mbise, T. J., &amp; Ijumba, J. N. (2020). Pesticide exposure from grain protectants and health risks among rural farmers in Tanzania. </w:t>
      </w:r>
      <w:r>
        <w:rPr>
          <w:rFonts w:ascii="Times New Roman" w:hAnsi="Times New Roman" w:eastAsia="Times New Roman" w:cs="Times New Roman"/>
          <w:b w:val="0"/>
          <w:i/>
          <w:smallCaps w:val="0"/>
          <w:strike w:val="0"/>
          <w:color w:val="000000"/>
          <w:sz w:val="24"/>
          <w:szCs w:val="24"/>
          <w:u w:val="none"/>
          <w:shd w:val="clear" w:fill="auto"/>
          <w:vertAlign w:val="baseline"/>
          <w:rtl w:val="0"/>
        </w:rPr>
        <w:t>Environmental Science and Pollution Research</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27, 36712–36722. </w:t>
      </w:r>
      <w:r>
        <w:fldChar w:fldCharType="begin"/>
      </w:r>
      <w:r>
        <w:instrText xml:space="preserve"> HYPERLINK "https://doi.org/10.1007/s11356-020-09671-0" \h </w:instrText>
      </w:r>
      <w:r>
        <w:fldChar w:fldCharType="separate"/>
      </w:r>
      <w:r>
        <w:rPr>
          <w:rFonts w:ascii="Times New Roman" w:hAnsi="Times New Roman" w:eastAsia="Times New Roman" w:cs="Times New Roman"/>
          <w:b w:val="0"/>
          <w:i w:val="0"/>
          <w:smallCaps w:val="0"/>
          <w:strike w:val="0"/>
          <w:color w:val="0000FF"/>
          <w:sz w:val="24"/>
          <w:szCs w:val="24"/>
          <w:u w:val="single"/>
          <w:shd w:val="clear" w:fill="auto"/>
          <w:vertAlign w:val="baseline"/>
          <w:rtl w:val="0"/>
        </w:rPr>
        <w:t>https://doi.org/10.1007/s11356-020-09671-0</w:t>
      </w:r>
      <w:r>
        <w:rPr>
          <w:rFonts w:ascii="Times New Roman" w:hAnsi="Times New Roman" w:eastAsia="Times New Roman" w:cs="Times New Roman"/>
          <w:b w:val="0"/>
          <w:i w:val="0"/>
          <w:smallCaps w:val="0"/>
          <w:strike w:val="0"/>
          <w:color w:val="0000FF"/>
          <w:sz w:val="24"/>
          <w:szCs w:val="24"/>
          <w:u w:val="single"/>
          <w:shd w:val="clear" w:fill="auto"/>
          <w:vertAlign w:val="baseline"/>
          <w:rtl w:val="0"/>
        </w:rPr>
        <w:fldChar w:fldCharType="end"/>
      </w:r>
    </w:p>
    <w:p w14:paraId="0000019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1440" w:right="0" w:hanging="135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Ngowi, A. V., Mbise, T. J., &amp; Ijumba, J. N. (2020). Pesticide exposure from grain protectants and health risks among rural farmers in Tanzania. </w:t>
      </w:r>
      <w:r>
        <w:rPr>
          <w:rFonts w:ascii="Times New Roman" w:hAnsi="Times New Roman" w:eastAsia="Times New Roman" w:cs="Times New Roman"/>
          <w:b w:val="0"/>
          <w:i/>
          <w:smallCaps w:val="0"/>
          <w:strike w:val="0"/>
          <w:color w:val="000000"/>
          <w:sz w:val="24"/>
          <w:szCs w:val="24"/>
          <w:u w:val="none"/>
          <w:shd w:val="clear" w:fill="auto"/>
          <w:vertAlign w:val="baseline"/>
          <w:rtl w:val="0"/>
        </w:rPr>
        <w:t>Environmental Science and Pollution Research</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27, 36712–36722. </w:t>
      </w:r>
      <w:r>
        <w:fldChar w:fldCharType="begin"/>
      </w:r>
      <w:r>
        <w:instrText xml:space="preserve"> HYPERLINK "https://doi.org/10.1007/s11356-020-09671-0" \h </w:instrText>
      </w:r>
      <w:r>
        <w:fldChar w:fldCharType="separate"/>
      </w:r>
      <w:r>
        <w:rPr>
          <w:rFonts w:ascii="Times New Roman" w:hAnsi="Times New Roman" w:eastAsia="Times New Roman" w:cs="Times New Roman"/>
          <w:b w:val="0"/>
          <w:i w:val="0"/>
          <w:smallCaps w:val="0"/>
          <w:strike w:val="0"/>
          <w:color w:val="0000FF"/>
          <w:sz w:val="24"/>
          <w:szCs w:val="24"/>
          <w:u w:val="single"/>
          <w:shd w:val="clear" w:fill="auto"/>
          <w:vertAlign w:val="baseline"/>
          <w:rtl w:val="0"/>
        </w:rPr>
        <w:t>https://doi.org/10.1007/s11356-020-09671-0</w:t>
      </w:r>
      <w:r>
        <w:rPr>
          <w:rFonts w:ascii="Times New Roman" w:hAnsi="Times New Roman" w:eastAsia="Times New Roman" w:cs="Times New Roman"/>
          <w:b w:val="0"/>
          <w:i w:val="0"/>
          <w:smallCaps w:val="0"/>
          <w:strike w:val="0"/>
          <w:color w:val="0000FF"/>
          <w:sz w:val="24"/>
          <w:szCs w:val="24"/>
          <w:u w:val="single"/>
          <w:shd w:val="clear" w:fill="auto"/>
          <w:vertAlign w:val="baseline"/>
          <w:rtl w:val="0"/>
        </w:rPr>
        <w:fldChar w:fldCharType="end"/>
      </w:r>
    </w:p>
    <w:p w14:paraId="00000199">
      <w:pPr>
        <w:pBdr>
          <w:top w:val="none" w:color="auto" w:sz="0" w:space="0"/>
          <w:left w:val="none" w:color="auto" w:sz="0" w:space="0"/>
          <w:bottom w:val="none" w:color="auto" w:sz="0" w:space="0"/>
          <w:right w:val="none" w:color="auto" w:sz="0" w:space="0"/>
          <w:between w:val="none" w:color="auto" w:sz="0" w:space="0"/>
        </w:pBdr>
        <w:spacing w:line="360" w:lineRule="auto"/>
        <w:ind w:left="1440" w:hanging="13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Odeyemi, O. O., &amp; Daramola, A. M. (2016). "Insecticidal potential of plant powders against storage pests of maize." Journal of Pest Science, 89(2), 251-261.</w:t>
      </w:r>
    </w:p>
    <w:p w14:paraId="0000019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1440" w:right="0" w:hanging="135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Ojo, J. A., &amp; Omoloye, A. A. (2020). Evaluation of postharvest losses caused by maize weevil in rural Nigerian storage systems. </w:t>
      </w:r>
      <w:r>
        <w:rPr>
          <w:rFonts w:ascii="Times New Roman" w:hAnsi="Times New Roman" w:eastAsia="Times New Roman" w:cs="Times New Roman"/>
          <w:b w:val="0"/>
          <w:i/>
          <w:smallCaps w:val="0"/>
          <w:strike w:val="0"/>
          <w:color w:val="000000"/>
          <w:sz w:val="24"/>
          <w:szCs w:val="24"/>
          <w:u w:val="none"/>
          <w:shd w:val="clear" w:fill="auto"/>
          <w:vertAlign w:val="baseline"/>
          <w:rtl w:val="0"/>
        </w:rPr>
        <w:t>International Journal of Tropical Insect Science</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40(3), 543–550. </w:t>
      </w:r>
      <w:r>
        <w:fldChar w:fldCharType="begin"/>
      </w:r>
      <w:r>
        <w:instrText xml:space="preserve"> HYPERLINK "https://doi.org/10.1007/s42690-020-00108-4" \h </w:instrText>
      </w:r>
      <w:r>
        <w:fldChar w:fldCharType="separate"/>
      </w:r>
      <w:r>
        <w:rPr>
          <w:rFonts w:ascii="Times New Roman" w:hAnsi="Times New Roman" w:eastAsia="Times New Roman" w:cs="Times New Roman"/>
          <w:b w:val="0"/>
          <w:i w:val="0"/>
          <w:smallCaps w:val="0"/>
          <w:strike w:val="0"/>
          <w:color w:val="0000FF"/>
          <w:sz w:val="24"/>
          <w:szCs w:val="24"/>
          <w:u w:val="single"/>
          <w:shd w:val="clear" w:fill="auto"/>
          <w:vertAlign w:val="baseline"/>
          <w:rtl w:val="0"/>
        </w:rPr>
        <w:t>https://doi.org/10.1007/s42690-020-00108-4</w:t>
      </w:r>
      <w:r>
        <w:rPr>
          <w:rFonts w:ascii="Times New Roman" w:hAnsi="Times New Roman" w:eastAsia="Times New Roman" w:cs="Times New Roman"/>
          <w:b w:val="0"/>
          <w:i w:val="0"/>
          <w:smallCaps w:val="0"/>
          <w:strike w:val="0"/>
          <w:color w:val="0000FF"/>
          <w:sz w:val="24"/>
          <w:szCs w:val="24"/>
          <w:u w:val="single"/>
          <w:shd w:val="clear" w:fill="auto"/>
          <w:vertAlign w:val="baseline"/>
          <w:rtl w:val="0"/>
        </w:rPr>
        <w:fldChar w:fldCharType="end"/>
      </w:r>
    </w:p>
    <w:p w14:paraId="0000019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1440" w:right="0" w:hanging="135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Okoro, P. U., &amp; Ezekiel, C. N. (2021). Phytochemical constituents and pesticidal potential of </w:t>
      </w:r>
      <w:r>
        <w:rPr>
          <w:rFonts w:ascii="Times New Roman" w:hAnsi="Times New Roman" w:eastAsia="Times New Roman" w:cs="Times New Roman"/>
          <w:b w:val="0"/>
          <w:i/>
          <w:smallCaps w:val="0"/>
          <w:strike w:val="0"/>
          <w:color w:val="000000"/>
          <w:sz w:val="24"/>
          <w:szCs w:val="24"/>
          <w:u w:val="none"/>
          <w:shd w:val="clear" w:fill="auto"/>
          <w:vertAlign w:val="baseline"/>
          <w:rtl w:val="0"/>
        </w:rPr>
        <w:t>Moringa oleifera</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leaf and seed extracts. </w:t>
      </w:r>
      <w:r>
        <w:rPr>
          <w:rFonts w:ascii="Times New Roman" w:hAnsi="Times New Roman" w:eastAsia="Times New Roman" w:cs="Times New Roman"/>
          <w:b w:val="0"/>
          <w:i/>
          <w:smallCaps w:val="0"/>
          <w:strike w:val="0"/>
          <w:color w:val="000000"/>
          <w:sz w:val="24"/>
          <w:szCs w:val="24"/>
          <w:u w:val="none"/>
          <w:shd w:val="clear" w:fill="auto"/>
          <w:vertAlign w:val="baseline"/>
          <w:rtl w:val="0"/>
        </w:rPr>
        <w:t>Heliyon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7(8), e07856. </w:t>
      </w:r>
      <w:r>
        <w:fldChar w:fldCharType="begin"/>
      </w:r>
      <w:r>
        <w:instrText xml:space="preserve"> HYPERLINK "https://doi.org/10.1016/j.heliyon.2021.e07856" \h </w:instrText>
      </w:r>
      <w:r>
        <w:fldChar w:fldCharType="separate"/>
      </w:r>
      <w:r>
        <w:rPr>
          <w:rFonts w:ascii="Times New Roman" w:hAnsi="Times New Roman" w:eastAsia="Times New Roman" w:cs="Times New Roman"/>
          <w:b w:val="0"/>
          <w:i w:val="0"/>
          <w:smallCaps w:val="0"/>
          <w:strike w:val="0"/>
          <w:color w:val="0000FF"/>
          <w:sz w:val="24"/>
          <w:szCs w:val="24"/>
          <w:u w:val="single"/>
          <w:shd w:val="clear" w:fill="auto"/>
          <w:vertAlign w:val="baseline"/>
          <w:rtl w:val="0"/>
        </w:rPr>
        <w:t>https://doi.org/10.1016/j.heliyon.2021.e07856</w:t>
      </w:r>
      <w:r>
        <w:rPr>
          <w:rFonts w:ascii="Times New Roman" w:hAnsi="Times New Roman" w:eastAsia="Times New Roman" w:cs="Times New Roman"/>
          <w:b w:val="0"/>
          <w:i w:val="0"/>
          <w:smallCaps w:val="0"/>
          <w:strike w:val="0"/>
          <w:color w:val="0000FF"/>
          <w:sz w:val="24"/>
          <w:szCs w:val="24"/>
          <w:u w:val="single"/>
          <w:shd w:val="clear" w:fill="auto"/>
          <w:vertAlign w:val="baseline"/>
          <w:rtl w:val="0"/>
        </w:rPr>
        <w:fldChar w:fldCharType="end"/>
      </w:r>
    </w:p>
    <w:p w14:paraId="0000019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1440" w:right="0" w:hanging="135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Opit, G. P., &amp; Campbell, J. F. (2020). Insect pests and seed deterioration in storage: Implications for food security. </w:t>
      </w:r>
      <w:r>
        <w:rPr>
          <w:rFonts w:ascii="Times New Roman" w:hAnsi="Times New Roman" w:eastAsia="Times New Roman" w:cs="Times New Roman"/>
          <w:b w:val="0"/>
          <w:i/>
          <w:smallCaps w:val="0"/>
          <w:strike w:val="0"/>
          <w:color w:val="000000"/>
          <w:sz w:val="24"/>
          <w:szCs w:val="24"/>
          <w:u w:val="none"/>
          <w:shd w:val="clear" w:fill="auto"/>
          <w:vertAlign w:val="baseline"/>
          <w:rtl w:val="0"/>
        </w:rPr>
        <w:t>Postharvest Biology and Technology</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163, 111123. </w:t>
      </w:r>
      <w:r>
        <w:fldChar w:fldCharType="begin"/>
      </w:r>
      <w:r>
        <w:instrText xml:space="preserve"> HYPERLINK "https://doi.org/10.1016/j.postharvbio.2020.111123" \h </w:instrText>
      </w:r>
      <w:r>
        <w:fldChar w:fldCharType="separate"/>
      </w:r>
      <w:r>
        <w:rPr>
          <w:rFonts w:ascii="Times New Roman" w:hAnsi="Times New Roman" w:eastAsia="Times New Roman" w:cs="Times New Roman"/>
          <w:b w:val="0"/>
          <w:i w:val="0"/>
          <w:smallCaps w:val="0"/>
          <w:strike w:val="0"/>
          <w:color w:val="0000FF"/>
          <w:sz w:val="24"/>
          <w:szCs w:val="24"/>
          <w:u w:val="single"/>
          <w:shd w:val="clear" w:fill="auto"/>
          <w:vertAlign w:val="baseline"/>
          <w:rtl w:val="0"/>
        </w:rPr>
        <w:t>https://doi.org/10.1016/j.postharvbio.2020.111123</w:t>
      </w:r>
      <w:r>
        <w:rPr>
          <w:rFonts w:ascii="Times New Roman" w:hAnsi="Times New Roman" w:eastAsia="Times New Roman" w:cs="Times New Roman"/>
          <w:b w:val="0"/>
          <w:i w:val="0"/>
          <w:smallCaps w:val="0"/>
          <w:strike w:val="0"/>
          <w:color w:val="0000FF"/>
          <w:sz w:val="24"/>
          <w:szCs w:val="24"/>
          <w:u w:val="single"/>
          <w:shd w:val="clear" w:fill="auto"/>
          <w:vertAlign w:val="baseline"/>
          <w:rtl w:val="0"/>
        </w:rPr>
        <w:fldChar w:fldCharType="end"/>
      </w:r>
    </w:p>
    <w:p w14:paraId="0000019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1440" w:right="0" w:hanging="135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Opit, G. P., Morrison, W. R., &amp; Arthur, F. H. (2022). Insecticide resistance in stored-product insects: Global trends and future management. </w:t>
      </w:r>
      <w:r>
        <w:rPr>
          <w:rFonts w:ascii="Times New Roman" w:hAnsi="Times New Roman" w:eastAsia="Times New Roman" w:cs="Times New Roman"/>
          <w:b w:val="0"/>
          <w:i/>
          <w:smallCaps w:val="0"/>
          <w:strike w:val="0"/>
          <w:color w:val="000000"/>
          <w:sz w:val="24"/>
          <w:szCs w:val="24"/>
          <w:u w:val="none"/>
          <w:shd w:val="clear" w:fill="auto"/>
          <w:vertAlign w:val="baseline"/>
          <w:rtl w:val="0"/>
        </w:rPr>
        <w:t>Pest Management Science</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78(3), 1085–1096. </w:t>
      </w:r>
      <w:r>
        <w:fldChar w:fldCharType="begin"/>
      </w:r>
      <w:r>
        <w:instrText xml:space="preserve"> HYPERLINK "https://doi.org/10.1002/ps.6660" \h </w:instrText>
      </w:r>
      <w:r>
        <w:fldChar w:fldCharType="separate"/>
      </w:r>
      <w:r>
        <w:rPr>
          <w:rFonts w:ascii="Times New Roman" w:hAnsi="Times New Roman" w:eastAsia="Times New Roman" w:cs="Times New Roman"/>
          <w:b w:val="0"/>
          <w:i w:val="0"/>
          <w:smallCaps w:val="0"/>
          <w:strike w:val="0"/>
          <w:color w:val="0000FF"/>
          <w:sz w:val="24"/>
          <w:szCs w:val="24"/>
          <w:u w:val="single"/>
          <w:shd w:val="clear" w:fill="auto"/>
          <w:vertAlign w:val="baseline"/>
          <w:rtl w:val="0"/>
        </w:rPr>
        <w:t>https://doi.org/10.1002/ps.6660</w:t>
      </w:r>
      <w:r>
        <w:rPr>
          <w:rFonts w:ascii="Times New Roman" w:hAnsi="Times New Roman" w:eastAsia="Times New Roman" w:cs="Times New Roman"/>
          <w:b w:val="0"/>
          <w:i w:val="0"/>
          <w:smallCaps w:val="0"/>
          <w:strike w:val="0"/>
          <w:color w:val="0000FF"/>
          <w:sz w:val="24"/>
          <w:szCs w:val="24"/>
          <w:u w:val="single"/>
          <w:shd w:val="clear" w:fill="auto"/>
          <w:vertAlign w:val="baseline"/>
          <w:rtl w:val="0"/>
        </w:rPr>
        <w:fldChar w:fldCharType="end"/>
      </w:r>
    </w:p>
    <w:p w14:paraId="0000019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1440" w:right="0" w:hanging="135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Opit, G. P., Morrison, W. R., &amp; Arthur, F. H. (2022). Insecticide resistance in stored-product insects: Global trends and future management. </w:t>
      </w:r>
      <w:r>
        <w:rPr>
          <w:rFonts w:ascii="Times New Roman" w:hAnsi="Times New Roman" w:eastAsia="Times New Roman" w:cs="Times New Roman"/>
          <w:b w:val="0"/>
          <w:i/>
          <w:smallCaps w:val="0"/>
          <w:strike w:val="0"/>
          <w:color w:val="000000"/>
          <w:sz w:val="24"/>
          <w:szCs w:val="24"/>
          <w:u w:val="none"/>
          <w:shd w:val="clear" w:fill="auto"/>
          <w:vertAlign w:val="baseline"/>
          <w:rtl w:val="0"/>
        </w:rPr>
        <w:t>Pest Management Science</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78(3), 1085–1096. </w:t>
      </w:r>
      <w:r>
        <w:fldChar w:fldCharType="begin"/>
      </w:r>
      <w:r>
        <w:instrText xml:space="preserve"> HYPERLINK "https://doi.org/10.1002/ps.6660" \h </w:instrText>
      </w:r>
      <w:r>
        <w:fldChar w:fldCharType="separate"/>
      </w:r>
      <w:r>
        <w:rPr>
          <w:rFonts w:ascii="Times New Roman" w:hAnsi="Times New Roman" w:eastAsia="Times New Roman" w:cs="Times New Roman"/>
          <w:b w:val="0"/>
          <w:i w:val="0"/>
          <w:smallCaps w:val="0"/>
          <w:strike w:val="0"/>
          <w:color w:val="0000FF"/>
          <w:sz w:val="24"/>
          <w:szCs w:val="24"/>
          <w:u w:val="single"/>
          <w:shd w:val="clear" w:fill="auto"/>
          <w:vertAlign w:val="baseline"/>
          <w:rtl w:val="0"/>
        </w:rPr>
        <w:t>https://doi.org/10.1002/ps.6660</w:t>
      </w:r>
      <w:r>
        <w:rPr>
          <w:rFonts w:ascii="Times New Roman" w:hAnsi="Times New Roman" w:eastAsia="Times New Roman" w:cs="Times New Roman"/>
          <w:b w:val="0"/>
          <w:i w:val="0"/>
          <w:smallCaps w:val="0"/>
          <w:strike w:val="0"/>
          <w:color w:val="0000FF"/>
          <w:sz w:val="24"/>
          <w:szCs w:val="24"/>
          <w:u w:val="single"/>
          <w:shd w:val="clear" w:fill="auto"/>
          <w:vertAlign w:val="baseline"/>
          <w:rtl w:val="0"/>
        </w:rPr>
        <w:fldChar w:fldCharType="end"/>
      </w:r>
    </w:p>
    <w:p w14:paraId="0000019F">
      <w:pPr>
        <w:spacing w:before="280" w:after="280" w:line="360" w:lineRule="auto"/>
        <w:ind w:left="1440" w:hanging="13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Prasanna, B. M., Cairns, J. E., &amp; Zaidi, P. H. (2022). Climate-resilient maize for food and nutrition security. </w:t>
      </w:r>
      <w:r>
        <w:rPr>
          <w:rFonts w:ascii="Times New Roman" w:hAnsi="Times New Roman" w:eastAsia="Times New Roman" w:cs="Times New Roman"/>
          <w:i/>
          <w:sz w:val="24"/>
          <w:szCs w:val="24"/>
          <w:rtl w:val="0"/>
        </w:rPr>
        <w:t>Agricultural Systems</w:t>
      </w:r>
      <w:r>
        <w:rPr>
          <w:rFonts w:ascii="Times New Roman" w:hAnsi="Times New Roman" w:eastAsia="Times New Roman" w:cs="Times New Roman"/>
          <w:sz w:val="24"/>
          <w:szCs w:val="24"/>
          <w:rtl w:val="0"/>
        </w:rPr>
        <w:t xml:space="preserve">, 195, 103295. </w:t>
      </w:r>
      <w:r>
        <w:fldChar w:fldCharType="begin"/>
      </w:r>
      <w:r>
        <w:instrText xml:space="preserve"> HYPERLINK "https://doi.org/10.1016/j.agsy.2021.103295" \h </w:instrText>
      </w:r>
      <w:r>
        <w:fldChar w:fldCharType="separate"/>
      </w:r>
      <w:r>
        <w:rPr>
          <w:rFonts w:ascii="Times New Roman" w:hAnsi="Times New Roman" w:eastAsia="Times New Roman" w:cs="Times New Roman"/>
          <w:color w:val="0000FF"/>
          <w:sz w:val="24"/>
          <w:szCs w:val="24"/>
          <w:u w:val="single"/>
          <w:rtl w:val="0"/>
        </w:rPr>
        <w:t>https://doi.org/10.1016/j.agsy.2021.103295</w:t>
      </w:r>
      <w:r>
        <w:rPr>
          <w:rFonts w:ascii="Times New Roman" w:hAnsi="Times New Roman" w:eastAsia="Times New Roman" w:cs="Times New Roman"/>
          <w:color w:val="0000FF"/>
          <w:sz w:val="24"/>
          <w:szCs w:val="24"/>
          <w:u w:val="single"/>
          <w:rtl w:val="0"/>
        </w:rPr>
        <w:fldChar w:fldCharType="end"/>
      </w:r>
    </w:p>
    <w:p w14:paraId="000001A0">
      <w:pPr>
        <w:spacing w:before="280" w:after="280" w:line="360" w:lineRule="auto"/>
        <w:ind w:left="1440" w:hanging="13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Rajendran, S., Radhakrishnan, R., &amp; Kim, H. (2021). Biotechnological advancements in maize-based bioethanol production. </w:t>
      </w:r>
      <w:r>
        <w:rPr>
          <w:rFonts w:ascii="Times New Roman" w:hAnsi="Times New Roman" w:eastAsia="Times New Roman" w:cs="Times New Roman"/>
          <w:i/>
          <w:sz w:val="24"/>
          <w:szCs w:val="24"/>
          <w:rtl w:val="0"/>
        </w:rPr>
        <w:t>Renewable Energy</w:t>
      </w:r>
      <w:r>
        <w:rPr>
          <w:rFonts w:ascii="Times New Roman" w:hAnsi="Times New Roman" w:eastAsia="Times New Roman" w:cs="Times New Roman"/>
          <w:sz w:val="24"/>
          <w:szCs w:val="24"/>
          <w:rtl w:val="0"/>
        </w:rPr>
        <w:t xml:space="preserve">, 164, 1322–1330. </w:t>
      </w:r>
      <w:r>
        <w:fldChar w:fldCharType="begin"/>
      </w:r>
      <w:r>
        <w:instrText xml:space="preserve"> HYPERLINK "https://doi.org/10.1016/j.renene.2020.10.151" \h </w:instrText>
      </w:r>
      <w:r>
        <w:fldChar w:fldCharType="separate"/>
      </w:r>
      <w:r>
        <w:rPr>
          <w:rFonts w:ascii="Times New Roman" w:hAnsi="Times New Roman" w:eastAsia="Times New Roman" w:cs="Times New Roman"/>
          <w:color w:val="0000FF"/>
          <w:sz w:val="24"/>
          <w:szCs w:val="24"/>
          <w:u w:val="single"/>
          <w:rtl w:val="0"/>
        </w:rPr>
        <w:t>https://doi.org/10.1016/j.renene.2020.10.151</w:t>
      </w:r>
      <w:r>
        <w:rPr>
          <w:rFonts w:ascii="Times New Roman" w:hAnsi="Times New Roman" w:eastAsia="Times New Roman" w:cs="Times New Roman"/>
          <w:color w:val="0000FF"/>
          <w:sz w:val="24"/>
          <w:szCs w:val="24"/>
          <w:u w:val="single"/>
          <w:rtl w:val="0"/>
        </w:rPr>
        <w:fldChar w:fldCharType="end"/>
      </w:r>
    </w:p>
    <w:p w14:paraId="000001A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1440" w:right="0" w:hanging="135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Shindano, J., Phiri, M., &amp; Musonda, M. (2020). Food safety risks of pesticide residues in maize marketed in Zambia’s informal sector. </w:t>
      </w:r>
      <w:r>
        <w:rPr>
          <w:rFonts w:ascii="Times New Roman" w:hAnsi="Times New Roman" w:eastAsia="Times New Roman" w:cs="Times New Roman"/>
          <w:b w:val="0"/>
          <w:i/>
          <w:smallCaps w:val="0"/>
          <w:strike w:val="0"/>
          <w:color w:val="000000"/>
          <w:sz w:val="24"/>
          <w:szCs w:val="24"/>
          <w:u w:val="none"/>
          <w:shd w:val="clear" w:fill="auto"/>
          <w:vertAlign w:val="baseline"/>
          <w:rtl w:val="0"/>
        </w:rPr>
        <w:t>Food Control</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113, 107191. </w:t>
      </w:r>
      <w:r>
        <w:fldChar w:fldCharType="begin"/>
      </w:r>
      <w:r>
        <w:instrText xml:space="preserve"> HYPERLINK "https://doi.org/10.1016/j.foodcont.2020.107191" \h </w:instrText>
      </w:r>
      <w:r>
        <w:fldChar w:fldCharType="separate"/>
      </w:r>
      <w:r>
        <w:rPr>
          <w:rFonts w:ascii="Times New Roman" w:hAnsi="Times New Roman" w:eastAsia="Times New Roman" w:cs="Times New Roman"/>
          <w:b w:val="0"/>
          <w:i w:val="0"/>
          <w:smallCaps w:val="0"/>
          <w:strike w:val="0"/>
          <w:color w:val="0000FF"/>
          <w:sz w:val="24"/>
          <w:szCs w:val="24"/>
          <w:u w:val="single"/>
          <w:shd w:val="clear" w:fill="auto"/>
          <w:vertAlign w:val="baseline"/>
          <w:rtl w:val="0"/>
        </w:rPr>
        <w:t>https://doi.org/10.1016/j.foodcont.2020.107191</w:t>
      </w:r>
      <w:r>
        <w:rPr>
          <w:rFonts w:ascii="Times New Roman" w:hAnsi="Times New Roman" w:eastAsia="Times New Roman" w:cs="Times New Roman"/>
          <w:b w:val="0"/>
          <w:i w:val="0"/>
          <w:smallCaps w:val="0"/>
          <w:strike w:val="0"/>
          <w:color w:val="0000FF"/>
          <w:sz w:val="24"/>
          <w:szCs w:val="24"/>
          <w:u w:val="single"/>
          <w:shd w:val="clear" w:fill="auto"/>
          <w:vertAlign w:val="baseline"/>
          <w:rtl w:val="0"/>
        </w:rPr>
        <w:fldChar w:fldCharType="end"/>
      </w:r>
    </w:p>
    <w:p w14:paraId="000001A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1440" w:right="0" w:hanging="135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Tadesse, A., Abebe, M., &amp; Taffesse, S. (2021). Efficacy of synthetic insecticides in controlling </w:t>
      </w:r>
      <w:r>
        <w:rPr>
          <w:rFonts w:ascii="Times New Roman" w:hAnsi="Times New Roman" w:eastAsia="Times New Roman" w:cs="Times New Roman"/>
          <w:b w:val="0"/>
          <w:i/>
          <w:smallCaps w:val="0"/>
          <w:strike w:val="0"/>
          <w:color w:val="000000"/>
          <w:sz w:val="24"/>
          <w:szCs w:val="24"/>
          <w:u w:val="none"/>
          <w:shd w:val="clear" w:fill="auto"/>
          <w:vertAlign w:val="baseline"/>
          <w:rtl w:val="0"/>
        </w:rPr>
        <w:t>Sitophilus zeamais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on stored maize in Ethiopia. </w:t>
      </w:r>
      <w:r>
        <w:rPr>
          <w:rFonts w:ascii="Times New Roman" w:hAnsi="Times New Roman" w:eastAsia="Times New Roman" w:cs="Times New Roman"/>
          <w:b w:val="0"/>
          <w:i/>
          <w:smallCaps w:val="0"/>
          <w:strike w:val="0"/>
          <w:color w:val="000000"/>
          <w:sz w:val="24"/>
          <w:szCs w:val="24"/>
          <w:u w:val="none"/>
          <w:shd w:val="clear" w:fill="auto"/>
          <w:vertAlign w:val="baseline"/>
          <w:rtl w:val="0"/>
        </w:rPr>
        <w:t>Journal of Stored Products Research</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92, 101800. </w:t>
      </w:r>
      <w:r>
        <w:fldChar w:fldCharType="begin"/>
      </w:r>
      <w:r>
        <w:instrText xml:space="preserve"> HYPERLINK "https://doi.org/10.1016/j.jspr.2021.101800" \h </w:instrText>
      </w:r>
      <w:r>
        <w:fldChar w:fldCharType="separate"/>
      </w:r>
      <w:r>
        <w:rPr>
          <w:rFonts w:ascii="Times New Roman" w:hAnsi="Times New Roman" w:eastAsia="Times New Roman" w:cs="Times New Roman"/>
          <w:b w:val="0"/>
          <w:i w:val="0"/>
          <w:smallCaps w:val="0"/>
          <w:strike w:val="0"/>
          <w:color w:val="0000FF"/>
          <w:sz w:val="24"/>
          <w:szCs w:val="24"/>
          <w:u w:val="single"/>
          <w:shd w:val="clear" w:fill="auto"/>
          <w:vertAlign w:val="baseline"/>
          <w:rtl w:val="0"/>
        </w:rPr>
        <w:t>https://doi.org/10.1016/j.jspr.2021.101800</w:t>
      </w:r>
      <w:r>
        <w:rPr>
          <w:rFonts w:ascii="Times New Roman" w:hAnsi="Times New Roman" w:eastAsia="Times New Roman" w:cs="Times New Roman"/>
          <w:b w:val="0"/>
          <w:i w:val="0"/>
          <w:smallCaps w:val="0"/>
          <w:strike w:val="0"/>
          <w:color w:val="0000FF"/>
          <w:sz w:val="24"/>
          <w:szCs w:val="24"/>
          <w:u w:val="single"/>
          <w:shd w:val="clear" w:fill="auto"/>
          <w:vertAlign w:val="baseline"/>
          <w:rtl w:val="0"/>
        </w:rPr>
        <w:fldChar w:fldCharType="end"/>
      </w:r>
    </w:p>
    <w:p w14:paraId="000001A3">
      <w:pPr>
        <w:pBdr>
          <w:top w:val="none" w:color="auto" w:sz="0" w:space="0"/>
          <w:left w:val="none" w:color="auto" w:sz="0" w:space="0"/>
          <w:bottom w:val="none" w:color="auto" w:sz="0" w:space="0"/>
          <w:right w:val="none" w:color="auto" w:sz="0" w:space="0"/>
          <w:between w:val="none" w:color="auto" w:sz="0" w:space="0"/>
        </w:pBdr>
        <w:spacing w:line="360" w:lineRule="auto"/>
        <w:ind w:left="1440" w:hanging="13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Tefera, T., Kanampiu, F., Groote, H. D., Hellin, J., Mugo, S., &amp; Beyene, Y. (2011). "The impact of postharvest storage innovations on food security in Sub-Saharan Africa." Food Security, 3(4), 377-391.</w:t>
      </w:r>
    </w:p>
    <w:p w14:paraId="000001A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1A5">
      <w:pPr>
        <w:spacing w:line="360" w:lineRule="auto"/>
        <w:jc w:val="both"/>
        <w:rPr>
          <w:rFonts w:ascii="Times New Roman" w:hAnsi="Times New Roman" w:eastAsia="Times New Roman" w:cs="Times New Roman"/>
          <w:sz w:val="24"/>
          <w:szCs w:val="24"/>
        </w:rPr>
      </w:pPr>
    </w:p>
    <w:p w14:paraId="000001A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1440" w:right="0" w:hanging="144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Adebayo, T. A., Ayoade, J. A., &amp; Adegbite, A. A. (2021). Field evaluation of Moringa oleifera leaf extract against insect pests of okra. International Journal of Pest Management, 67(4), 347–355. https://doi.org/10.1080/09670874.2020.1795159</w:t>
      </w:r>
    </w:p>
    <w:p w14:paraId="000001A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1440" w:right="0" w:hanging="144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Akinneye, J. O., &amp; Ayanlola, S. F. (2020). Evaluation of the insecticidal activity of Moringa oleifera leaf powder and extracts against Sitophilus zeamais. Journal of Plant Protection Research, 60(3), 295–301. https://doi.org/10.24425/jppr.2020.133956</w:t>
      </w:r>
    </w:p>
    <w:p w14:paraId="000001A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1440" w:right="0" w:hanging="144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Mbailao, M., &amp; Faye, M. (2022). Indigenous knowledge and use of Moringa oleifera in pest management in West Africa. Plants, 11(7), 914. https://doi.org/10.3390/plants11070914</w:t>
      </w:r>
    </w:p>
    <w:p w14:paraId="000001A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1440" w:right="0" w:hanging="144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Okoro, P. U., &amp; Ezekiel, C. N. (2021). Phytochemical constituents and pesticidal potential of Moringa oleifera leaf and seed extracts. Heliyon, 7(8), e07856. </w:t>
      </w:r>
      <w:r>
        <w:fldChar w:fldCharType="begin"/>
      </w:r>
      <w:r>
        <w:instrText xml:space="preserve"> HYPERLINK "https://doi.org/10.1016/j.heliyon.2021.e07856" \h </w:instrText>
      </w:r>
      <w:r>
        <w:fldChar w:fldCharType="separate"/>
      </w:r>
      <w:r>
        <w:rPr>
          <w:rFonts w:ascii="Times New Roman" w:hAnsi="Times New Roman" w:eastAsia="Times New Roman" w:cs="Times New Roman"/>
          <w:b w:val="0"/>
          <w:i w:val="0"/>
          <w:smallCaps w:val="0"/>
          <w:strike w:val="0"/>
          <w:color w:val="0000FF"/>
          <w:sz w:val="24"/>
          <w:szCs w:val="24"/>
          <w:u w:val="single"/>
          <w:shd w:val="clear" w:fill="auto"/>
          <w:vertAlign w:val="baseline"/>
          <w:rtl w:val="0"/>
        </w:rPr>
        <w:t>https://doi.org/10.1016/j.heliyon.2021.e07856</w:t>
      </w:r>
      <w:r>
        <w:rPr>
          <w:rFonts w:ascii="Times New Roman" w:hAnsi="Times New Roman" w:eastAsia="Times New Roman" w:cs="Times New Roman"/>
          <w:b w:val="0"/>
          <w:i w:val="0"/>
          <w:smallCaps w:val="0"/>
          <w:strike w:val="0"/>
          <w:color w:val="0000FF"/>
          <w:sz w:val="24"/>
          <w:szCs w:val="24"/>
          <w:u w:val="single"/>
          <w:shd w:val="clear" w:fill="auto"/>
          <w:vertAlign w:val="baseline"/>
          <w:rtl w:val="0"/>
        </w:rPr>
        <w:fldChar w:fldCharType="end"/>
      </w:r>
    </w:p>
    <w:p w14:paraId="000001A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1440" w:right="0" w:hanging="144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Akinneye, J. O., &amp; Ayanlola, S. F. (2020). Evaluation of the insecticidal activity of Moringa oleifera leaf powder and extracts against Sitophilus zeamais. Journal of Plant Protection Research, 60(3), 295–301. https://doi.org/10.24425/jppr.2020.133956</w:t>
      </w:r>
    </w:p>
    <w:p w14:paraId="000001A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1440" w:right="0" w:hanging="144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Okoro, P. U., &amp; Ezekiel, C. N. (2021). Phytochemical constituents and pesticidal potential of Moringa oleifera leaf and seed extracts. Heliyon, 7(8), e07856. https://doi.org/10.1016/j.heliyon.2021.e07856</w:t>
      </w:r>
    </w:p>
    <w:p w14:paraId="000001A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1440" w:right="0" w:hanging="144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Mbailao, M., &amp; Faye, M. (2022). Indigenous knowledge and use of Moringa oleifera in pest management in West Africa. Plants, 11(7), 914. https://doi.org/10.3390/plants11070914</w:t>
      </w:r>
    </w:p>
    <w:p w14:paraId="000001A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1440" w:right="0" w:hanging="144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Adebayo, T. A., Ayoade, J. A., &amp; Adegbite, A. A. (2021). Field evaluation of Moringa oleifera leaf extract against insect pests of okra. International Journal of Pest Management, 67(4), 347–355. https://doi.org/10.1080/09670874.2020.1795159</w:t>
      </w:r>
    </w:p>
    <w:p w14:paraId="000001AE">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sz w:val="24"/>
          <w:szCs w:val="24"/>
        </w:rPr>
      </w:pPr>
    </w:p>
    <w:p w14:paraId="000001AF">
      <w:pPr>
        <w:ind w:left="1440" w:hanging="14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Adeniyi, M. O., &amp; Yusuf, K. A. (2021). Insecticidal activity of neem (Azadirachta indica) leaf powder on Sitophilus zeamais in stored maize. Journal of Agricultural Research and Development, 20(1), 115–123.</w:t>
      </w:r>
    </w:p>
    <w:p w14:paraId="000001B0">
      <w:pPr>
        <w:ind w:left="1440" w:hanging="14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Ogundele, O. M., Fagbohunka, B. S., &amp; Adegbite, R. A. (2022). Evaluation of neem leaf powder and ash as protectants against maize weevil. Nigerian Journal of Plant Protection, 39(2), 76–83.</w:t>
      </w:r>
    </w:p>
    <w:p w14:paraId="000001B1">
      <w:pPr>
        <w:ind w:left="1440" w:hanging="14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Babarinde, S. A., Adebayo, M. A., &amp; Olatunji, M. O. (2023). Comparative study on the effectiveness of selected botanicals against storage pests of grains. African Journal of Pest Management, 10(1), 41–48.</w:t>
      </w:r>
    </w:p>
    <w:p w14:paraId="000001B2">
      <w:pPr>
        <w:ind w:left="1440" w:hanging="14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Akintobi, O. A., &amp; Adeoye, M. A. (2023). Assessment of insecticidal activities of neem leaf extracts against stored grain insect pests. African Journal of Biological Pest Control, 15(1), 25–31.</w:t>
      </w:r>
    </w:p>
    <w:p w14:paraId="000001B3">
      <w:pPr>
        <w:ind w:left="1440" w:hanging="14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Chukwu, O. I., Onu, C. K., &amp; Eze, M. A. (2020). Effect of neem seed powder on postharvest loss in maize caused by Sitophilus zeamais. International Journal of Agriculture and Biosciences, 9(6), 253–257.</w:t>
      </w:r>
    </w:p>
    <w:sectPr>
      <w:headerReference r:id="rId5" w:type="default"/>
      <w:footerReference r:id="rId6" w:type="default"/>
      <w:pgSz w:w="12240" w:h="1584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Book Antiqua">
    <w:panose1 w:val="02040602050305030304"/>
    <w:charset w:val="00"/>
    <w:family w:val="auto"/>
    <w:pitch w:val="default"/>
    <w:sig w:usb0="00000287" w:usb1="00000000" w:usb2="00000000" w:usb3="00000000" w:csb0="2000009F" w:csb1="DFD70000"/>
  </w:font>
  <w:font w:name="Noto Sans Symbols">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1B4">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fldChar w:fldCharType="end"/>
    </w:r>
  </w:p>
  <w:p w14:paraId="000001B5">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1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B780F"/>
    <w:multiLevelType w:val="multilevel"/>
    <w:tmpl w:val="A40B780F"/>
    <w:lvl w:ilvl="0" w:tentative="0">
      <w:start w:val="1"/>
      <w:numFmt w:val="lowerRoman"/>
      <w:lvlText w:val="%1."/>
      <w:lvlJc w:val="right"/>
      <w:pPr>
        <w:ind w:left="720" w:hanging="360"/>
      </w:pPr>
      <w:rPr>
        <w:sz w:val="20"/>
        <w:szCs w:val="20"/>
      </w:rPr>
    </w:lvl>
    <w:lvl w:ilvl="1" w:tentative="0">
      <w:start w:val="1"/>
      <w:numFmt w:val="lowerRoman"/>
      <w:lvlText w:val="%2."/>
      <w:lvlJc w:val="left"/>
      <w:pPr>
        <w:ind w:left="1800" w:hanging="720"/>
      </w:pPr>
    </w:lvl>
    <w:lvl w:ilvl="2" w:tentative="0">
      <w:start w:val="1"/>
      <w:numFmt w:val="bullet"/>
      <w:lvlText w:val="▪"/>
      <w:lvlJc w:val="left"/>
      <w:pPr>
        <w:ind w:left="2160" w:hanging="360"/>
      </w:pPr>
      <w:rPr>
        <w:rFonts w:ascii="Noto Sans Symbols" w:hAnsi="Noto Sans Symbols" w:eastAsia="Noto Sans Symbols" w:cs="Noto Sans Symbols"/>
        <w:sz w:val="20"/>
        <w:szCs w:val="20"/>
      </w:rPr>
    </w:lvl>
    <w:lvl w:ilvl="3" w:tentative="0">
      <w:start w:val="1"/>
      <w:numFmt w:val="bullet"/>
      <w:lvlText w:val="▪"/>
      <w:lvlJc w:val="left"/>
      <w:pPr>
        <w:ind w:left="2880" w:hanging="360"/>
      </w:pPr>
      <w:rPr>
        <w:rFonts w:ascii="Noto Sans Symbols" w:hAnsi="Noto Sans Symbols" w:eastAsia="Noto Sans Symbols" w:cs="Noto Sans Symbols"/>
        <w:sz w:val="20"/>
        <w:szCs w:val="20"/>
      </w:rPr>
    </w:lvl>
    <w:lvl w:ilvl="4" w:tentative="0">
      <w:start w:val="1"/>
      <w:numFmt w:val="bullet"/>
      <w:lvlText w:val="▪"/>
      <w:lvlJc w:val="left"/>
      <w:pPr>
        <w:ind w:left="3600" w:hanging="360"/>
      </w:pPr>
      <w:rPr>
        <w:rFonts w:ascii="Noto Sans Symbols" w:hAnsi="Noto Sans Symbols" w:eastAsia="Noto Sans Symbols" w:cs="Noto Sans Symbols"/>
        <w:sz w:val="20"/>
        <w:szCs w:val="20"/>
      </w:rPr>
    </w:lvl>
    <w:lvl w:ilvl="5" w:tentative="0">
      <w:start w:val="1"/>
      <w:numFmt w:val="bullet"/>
      <w:lvlText w:val="▪"/>
      <w:lvlJc w:val="left"/>
      <w:pPr>
        <w:ind w:left="4320" w:hanging="360"/>
      </w:pPr>
      <w:rPr>
        <w:rFonts w:ascii="Noto Sans Symbols" w:hAnsi="Noto Sans Symbols" w:eastAsia="Noto Sans Symbols" w:cs="Noto Sans Symbols"/>
        <w:sz w:val="20"/>
        <w:szCs w:val="20"/>
      </w:rPr>
    </w:lvl>
    <w:lvl w:ilvl="6" w:tentative="0">
      <w:start w:val="1"/>
      <w:numFmt w:val="bullet"/>
      <w:lvlText w:val="▪"/>
      <w:lvlJc w:val="left"/>
      <w:pPr>
        <w:ind w:left="5040" w:hanging="360"/>
      </w:pPr>
      <w:rPr>
        <w:rFonts w:ascii="Noto Sans Symbols" w:hAnsi="Noto Sans Symbols" w:eastAsia="Noto Sans Symbols" w:cs="Noto Sans Symbols"/>
        <w:sz w:val="20"/>
        <w:szCs w:val="20"/>
      </w:rPr>
    </w:lvl>
    <w:lvl w:ilvl="7" w:tentative="0">
      <w:start w:val="1"/>
      <w:numFmt w:val="bullet"/>
      <w:lvlText w:val="▪"/>
      <w:lvlJc w:val="left"/>
      <w:pPr>
        <w:ind w:left="5760" w:hanging="360"/>
      </w:pPr>
      <w:rPr>
        <w:rFonts w:ascii="Noto Sans Symbols" w:hAnsi="Noto Sans Symbols" w:eastAsia="Noto Sans Symbols" w:cs="Noto Sans Symbols"/>
        <w:sz w:val="20"/>
        <w:szCs w:val="20"/>
      </w:rPr>
    </w:lvl>
    <w:lvl w:ilvl="8" w:tentative="0">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
    <w:nsid w:val="F3D66CF5"/>
    <w:multiLevelType w:val="multilevel"/>
    <w:tmpl w:val="F3D66CF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4ECDE8A"/>
    <w:multiLevelType w:val="multilevel"/>
    <w:tmpl w:val="04ECDE8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5BFE9AE"/>
    <w:multiLevelType w:val="multilevel"/>
    <w:tmpl w:val="15BFE9AE"/>
    <w:lvl w:ilvl="0" w:tentative="0">
      <w:start w:val="1"/>
      <w:numFmt w:val="bullet"/>
      <w:lvlText w:val="●"/>
      <w:lvlJc w:val="left"/>
      <w:pPr>
        <w:ind w:left="720" w:hanging="360"/>
      </w:pPr>
      <w:rPr>
        <w:rFonts w:ascii="Noto Sans Symbols" w:hAnsi="Noto Sans Symbols" w:eastAsia="Noto Sans Symbols" w:cs="Noto Sans Symbols"/>
        <w:sz w:val="20"/>
        <w:szCs w:val="20"/>
      </w:rPr>
    </w:lvl>
    <w:lvl w:ilvl="1" w:tentative="0">
      <w:start w:val="1"/>
      <w:numFmt w:val="bullet"/>
      <w:lvlText w:val="o"/>
      <w:lvlJc w:val="left"/>
      <w:pPr>
        <w:ind w:left="1440" w:hanging="360"/>
      </w:pPr>
      <w:rPr>
        <w:rFonts w:ascii="Courier New" w:hAnsi="Courier New" w:eastAsia="Courier New" w:cs="Courier New"/>
        <w:sz w:val="20"/>
        <w:szCs w:val="20"/>
      </w:rPr>
    </w:lvl>
    <w:lvl w:ilvl="2" w:tentative="0">
      <w:start w:val="1"/>
      <w:numFmt w:val="bullet"/>
      <w:lvlText w:val="▪"/>
      <w:lvlJc w:val="left"/>
      <w:pPr>
        <w:ind w:left="2160" w:hanging="360"/>
      </w:pPr>
      <w:rPr>
        <w:rFonts w:ascii="Noto Sans Symbols" w:hAnsi="Noto Sans Symbols" w:eastAsia="Noto Sans Symbols" w:cs="Noto Sans Symbols"/>
        <w:sz w:val="20"/>
        <w:szCs w:val="20"/>
      </w:rPr>
    </w:lvl>
    <w:lvl w:ilvl="3" w:tentative="0">
      <w:start w:val="1"/>
      <w:numFmt w:val="bullet"/>
      <w:lvlText w:val="▪"/>
      <w:lvlJc w:val="left"/>
      <w:pPr>
        <w:ind w:left="2880" w:hanging="360"/>
      </w:pPr>
      <w:rPr>
        <w:rFonts w:ascii="Noto Sans Symbols" w:hAnsi="Noto Sans Symbols" w:eastAsia="Noto Sans Symbols" w:cs="Noto Sans Symbols"/>
        <w:sz w:val="20"/>
        <w:szCs w:val="20"/>
      </w:rPr>
    </w:lvl>
    <w:lvl w:ilvl="4" w:tentative="0">
      <w:start w:val="1"/>
      <w:numFmt w:val="bullet"/>
      <w:lvlText w:val="▪"/>
      <w:lvlJc w:val="left"/>
      <w:pPr>
        <w:ind w:left="3600" w:hanging="360"/>
      </w:pPr>
      <w:rPr>
        <w:rFonts w:ascii="Noto Sans Symbols" w:hAnsi="Noto Sans Symbols" w:eastAsia="Noto Sans Symbols" w:cs="Noto Sans Symbols"/>
        <w:sz w:val="20"/>
        <w:szCs w:val="20"/>
      </w:rPr>
    </w:lvl>
    <w:lvl w:ilvl="5" w:tentative="0">
      <w:start w:val="1"/>
      <w:numFmt w:val="bullet"/>
      <w:lvlText w:val="▪"/>
      <w:lvlJc w:val="left"/>
      <w:pPr>
        <w:ind w:left="4320" w:hanging="360"/>
      </w:pPr>
      <w:rPr>
        <w:rFonts w:ascii="Noto Sans Symbols" w:hAnsi="Noto Sans Symbols" w:eastAsia="Noto Sans Symbols" w:cs="Noto Sans Symbols"/>
        <w:sz w:val="20"/>
        <w:szCs w:val="20"/>
      </w:rPr>
    </w:lvl>
    <w:lvl w:ilvl="6" w:tentative="0">
      <w:start w:val="1"/>
      <w:numFmt w:val="bullet"/>
      <w:lvlText w:val="▪"/>
      <w:lvlJc w:val="left"/>
      <w:pPr>
        <w:ind w:left="5040" w:hanging="360"/>
      </w:pPr>
      <w:rPr>
        <w:rFonts w:ascii="Noto Sans Symbols" w:hAnsi="Noto Sans Symbols" w:eastAsia="Noto Sans Symbols" w:cs="Noto Sans Symbols"/>
        <w:sz w:val="20"/>
        <w:szCs w:val="20"/>
      </w:rPr>
    </w:lvl>
    <w:lvl w:ilvl="7" w:tentative="0">
      <w:start w:val="1"/>
      <w:numFmt w:val="bullet"/>
      <w:lvlText w:val="▪"/>
      <w:lvlJc w:val="left"/>
      <w:pPr>
        <w:ind w:left="5760" w:hanging="360"/>
      </w:pPr>
      <w:rPr>
        <w:rFonts w:ascii="Noto Sans Symbols" w:hAnsi="Noto Sans Symbols" w:eastAsia="Noto Sans Symbols" w:cs="Noto Sans Symbols"/>
        <w:sz w:val="20"/>
        <w:szCs w:val="20"/>
      </w:rPr>
    </w:lvl>
    <w:lvl w:ilvl="8" w:tentative="0">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4">
    <w:nsid w:val="53AEEE92"/>
    <w:multiLevelType w:val="multilevel"/>
    <w:tmpl w:val="53AEEE92"/>
    <w:lvl w:ilvl="0" w:tentative="0">
      <w:start w:val="1"/>
      <w:numFmt w:val="bullet"/>
      <w:lvlText w:val="●"/>
      <w:lvlJc w:val="left"/>
      <w:pPr>
        <w:ind w:left="720" w:hanging="360"/>
      </w:pPr>
      <w:rPr>
        <w:rFonts w:ascii="Noto Sans Symbols" w:hAnsi="Noto Sans Symbols" w:eastAsia="Noto Sans Symbols" w:cs="Noto Sans Symbols"/>
        <w:sz w:val="20"/>
        <w:szCs w:val="20"/>
      </w:rPr>
    </w:lvl>
    <w:lvl w:ilvl="1" w:tentative="0">
      <w:start w:val="1"/>
      <w:numFmt w:val="bullet"/>
      <w:lvlText w:val="o"/>
      <w:lvlJc w:val="left"/>
      <w:pPr>
        <w:ind w:left="1440" w:hanging="360"/>
      </w:pPr>
      <w:rPr>
        <w:rFonts w:ascii="Courier New" w:hAnsi="Courier New" w:eastAsia="Courier New" w:cs="Courier New"/>
        <w:sz w:val="20"/>
        <w:szCs w:val="20"/>
      </w:rPr>
    </w:lvl>
    <w:lvl w:ilvl="2" w:tentative="0">
      <w:start w:val="1"/>
      <w:numFmt w:val="bullet"/>
      <w:lvlText w:val="▪"/>
      <w:lvlJc w:val="left"/>
      <w:pPr>
        <w:ind w:left="2160" w:hanging="360"/>
      </w:pPr>
      <w:rPr>
        <w:rFonts w:ascii="Noto Sans Symbols" w:hAnsi="Noto Sans Symbols" w:eastAsia="Noto Sans Symbols" w:cs="Noto Sans Symbols"/>
        <w:sz w:val="20"/>
        <w:szCs w:val="20"/>
      </w:rPr>
    </w:lvl>
    <w:lvl w:ilvl="3" w:tentative="0">
      <w:start w:val="1"/>
      <w:numFmt w:val="bullet"/>
      <w:lvlText w:val="▪"/>
      <w:lvlJc w:val="left"/>
      <w:pPr>
        <w:ind w:left="2880" w:hanging="360"/>
      </w:pPr>
      <w:rPr>
        <w:rFonts w:ascii="Noto Sans Symbols" w:hAnsi="Noto Sans Symbols" w:eastAsia="Noto Sans Symbols" w:cs="Noto Sans Symbols"/>
        <w:sz w:val="20"/>
        <w:szCs w:val="20"/>
      </w:rPr>
    </w:lvl>
    <w:lvl w:ilvl="4" w:tentative="0">
      <w:start w:val="1"/>
      <w:numFmt w:val="bullet"/>
      <w:lvlText w:val="▪"/>
      <w:lvlJc w:val="left"/>
      <w:pPr>
        <w:ind w:left="3600" w:hanging="360"/>
      </w:pPr>
      <w:rPr>
        <w:rFonts w:ascii="Noto Sans Symbols" w:hAnsi="Noto Sans Symbols" w:eastAsia="Noto Sans Symbols" w:cs="Noto Sans Symbols"/>
        <w:sz w:val="20"/>
        <w:szCs w:val="20"/>
      </w:rPr>
    </w:lvl>
    <w:lvl w:ilvl="5" w:tentative="0">
      <w:start w:val="1"/>
      <w:numFmt w:val="bullet"/>
      <w:lvlText w:val="▪"/>
      <w:lvlJc w:val="left"/>
      <w:pPr>
        <w:ind w:left="4320" w:hanging="360"/>
      </w:pPr>
      <w:rPr>
        <w:rFonts w:ascii="Noto Sans Symbols" w:hAnsi="Noto Sans Symbols" w:eastAsia="Noto Sans Symbols" w:cs="Noto Sans Symbols"/>
        <w:sz w:val="20"/>
        <w:szCs w:val="20"/>
      </w:rPr>
    </w:lvl>
    <w:lvl w:ilvl="6" w:tentative="0">
      <w:start w:val="1"/>
      <w:numFmt w:val="bullet"/>
      <w:lvlText w:val="▪"/>
      <w:lvlJc w:val="left"/>
      <w:pPr>
        <w:ind w:left="5040" w:hanging="360"/>
      </w:pPr>
      <w:rPr>
        <w:rFonts w:ascii="Noto Sans Symbols" w:hAnsi="Noto Sans Symbols" w:eastAsia="Noto Sans Symbols" w:cs="Noto Sans Symbols"/>
        <w:sz w:val="20"/>
        <w:szCs w:val="20"/>
      </w:rPr>
    </w:lvl>
    <w:lvl w:ilvl="7" w:tentative="0">
      <w:start w:val="1"/>
      <w:numFmt w:val="bullet"/>
      <w:lvlText w:val="▪"/>
      <w:lvlJc w:val="left"/>
      <w:pPr>
        <w:ind w:left="5760" w:hanging="360"/>
      </w:pPr>
      <w:rPr>
        <w:rFonts w:ascii="Noto Sans Symbols" w:hAnsi="Noto Sans Symbols" w:eastAsia="Noto Sans Symbols" w:cs="Noto Sans Symbols"/>
        <w:sz w:val="20"/>
        <w:szCs w:val="20"/>
      </w:rPr>
    </w:lvl>
    <w:lvl w:ilvl="8" w:tentative="0">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5">
    <w:nsid w:val="5832F343"/>
    <w:multiLevelType w:val="multilevel"/>
    <w:tmpl w:val="5832F343"/>
    <w:lvl w:ilvl="0" w:tentative="0">
      <w:start w:val="1"/>
      <w:numFmt w:val="bullet"/>
      <w:lvlText w:val="●"/>
      <w:lvlJc w:val="left"/>
      <w:pPr>
        <w:ind w:left="720" w:hanging="360"/>
      </w:pPr>
      <w:rPr>
        <w:rFonts w:ascii="Noto Sans Symbols" w:hAnsi="Noto Sans Symbols" w:eastAsia="Noto Sans Symbols" w:cs="Noto Sans Symbols"/>
        <w:sz w:val="20"/>
        <w:szCs w:val="20"/>
      </w:rPr>
    </w:lvl>
    <w:lvl w:ilvl="1" w:tentative="0">
      <w:start w:val="1"/>
      <w:numFmt w:val="bullet"/>
      <w:lvlText w:val="o"/>
      <w:lvlJc w:val="left"/>
      <w:pPr>
        <w:ind w:left="1440" w:hanging="360"/>
      </w:pPr>
      <w:rPr>
        <w:rFonts w:ascii="Courier New" w:hAnsi="Courier New" w:eastAsia="Courier New" w:cs="Courier New"/>
        <w:sz w:val="20"/>
        <w:szCs w:val="20"/>
      </w:rPr>
    </w:lvl>
    <w:lvl w:ilvl="2" w:tentative="0">
      <w:start w:val="1"/>
      <w:numFmt w:val="bullet"/>
      <w:lvlText w:val="▪"/>
      <w:lvlJc w:val="left"/>
      <w:pPr>
        <w:ind w:left="2160" w:hanging="360"/>
      </w:pPr>
      <w:rPr>
        <w:rFonts w:ascii="Noto Sans Symbols" w:hAnsi="Noto Sans Symbols" w:eastAsia="Noto Sans Symbols" w:cs="Noto Sans Symbols"/>
        <w:sz w:val="20"/>
        <w:szCs w:val="20"/>
      </w:rPr>
    </w:lvl>
    <w:lvl w:ilvl="3" w:tentative="0">
      <w:start w:val="1"/>
      <w:numFmt w:val="bullet"/>
      <w:lvlText w:val="▪"/>
      <w:lvlJc w:val="left"/>
      <w:pPr>
        <w:ind w:left="2880" w:hanging="360"/>
      </w:pPr>
      <w:rPr>
        <w:rFonts w:ascii="Noto Sans Symbols" w:hAnsi="Noto Sans Symbols" w:eastAsia="Noto Sans Symbols" w:cs="Noto Sans Symbols"/>
        <w:sz w:val="20"/>
        <w:szCs w:val="20"/>
      </w:rPr>
    </w:lvl>
    <w:lvl w:ilvl="4" w:tentative="0">
      <w:start w:val="1"/>
      <w:numFmt w:val="bullet"/>
      <w:lvlText w:val="▪"/>
      <w:lvlJc w:val="left"/>
      <w:pPr>
        <w:ind w:left="3600" w:hanging="360"/>
      </w:pPr>
      <w:rPr>
        <w:rFonts w:ascii="Noto Sans Symbols" w:hAnsi="Noto Sans Symbols" w:eastAsia="Noto Sans Symbols" w:cs="Noto Sans Symbols"/>
        <w:sz w:val="20"/>
        <w:szCs w:val="20"/>
      </w:rPr>
    </w:lvl>
    <w:lvl w:ilvl="5" w:tentative="0">
      <w:start w:val="1"/>
      <w:numFmt w:val="bullet"/>
      <w:lvlText w:val="▪"/>
      <w:lvlJc w:val="left"/>
      <w:pPr>
        <w:ind w:left="4320" w:hanging="360"/>
      </w:pPr>
      <w:rPr>
        <w:rFonts w:ascii="Noto Sans Symbols" w:hAnsi="Noto Sans Symbols" w:eastAsia="Noto Sans Symbols" w:cs="Noto Sans Symbols"/>
        <w:sz w:val="20"/>
        <w:szCs w:val="20"/>
      </w:rPr>
    </w:lvl>
    <w:lvl w:ilvl="6" w:tentative="0">
      <w:start w:val="1"/>
      <w:numFmt w:val="bullet"/>
      <w:lvlText w:val="▪"/>
      <w:lvlJc w:val="left"/>
      <w:pPr>
        <w:ind w:left="5040" w:hanging="360"/>
      </w:pPr>
      <w:rPr>
        <w:rFonts w:ascii="Noto Sans Symbols" w:hAnsi="Noto Sans Symbols" w:eastAsia="Noto Sans Symbols" w:cs="Noto Sans Symbols"/>
        <w:sz w:val="20"/>
        <w:szCs w:val="20"/>
      </w:rPr>
    </w:lvl>
    <w:lvl w:ilvl="7" w:tentative="0">
      <w:start w:val="1"/>
      <w:numFmt w:val="bullet"/>
      <w:lvlText w:val="▪"/>
      <w:lvlJc w:val="left"/>
      <w:pPr>
        <w:ind w:left="5760" w:hanging="360"/>
      </w:pPr>
      <w:rPr>
        <w:rFonts w:ascii="Noto Sans Symbols" w:hAnsi="Noto Sans Symbols" w:eastAsia="Noto Sans Symbols" w:cs="Noto Sans Symbols"/>
        <w:sz w:val="20"/>
        <w:szCs w:val="20"/>
      </w:rPr>
    </w:lvl>
    <w:lvl w:ilvl="8" w:tentative="0">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6">
    <w:nsid w:val="78A74728"/>
    <w:multiLevelType w:val="multilevel"/>
    <w:tmpl w:val="78A74728"/>
    <w:lvl w:ilvl="0" w:tentative="0">
      <w:start w:val="1"/>
      <w:numFmt w:val="bullet"/>
      <w:lvlText w:val="●"/>
      <w:lvlJc w:val="left"/>
      <w:pPr>
        <w:ind w:left="720" w:hanging="360"/>
      </w:pPr>
      <w:rPr>
        <w:rFonts w:ascii="Noto Sans Symbols" w:hAnsi="Noto Sans Symbols" w:eastAsia="Noto Sans Symbols" w:cs="Noto Sans Symbols"/>
        <w:sz w:val="20"/>
        <w:szCs w:val="20"/>
      </w:rPr>
    </w:lvl>
    <w:lvl w:ilvl="1" w:tentative="0">
      <w:start w:val="1"/>
      <w:numFmt w:val="bullet"/>
      <w:lvlText w:val="o"/>
      <w:lvlJc w:val="left"/>
      <w:pPr>
        <w:ind w:left="1440" w:hanging="360"/>
      </w:pPr>
      <w:rPr>
        <w:rFonts w:ascii="Courier New" w:hAnsi="Courier New" w:eastAsia="Courier New" w:cs="Courier New"/>
        <w:sz w:val="20"/>
        <w:szCs w:val="20"/>
      </w:rPr>
    </w:lvl>
    <w:lvl w:ilvl="2" w:tentative="0">
      <w:start w:val="1"/>
      <w:numFmt w:val="bullet"/>
      <w:lvlText w:val="▪"/>
      <w:lvlJc w:val="left"/>
      <w:pPr>
        <w:ind w:left="2160" w:hanging="360"/>
      </w:pPr>
      <w:rPr>
        <w:rFonts w:ascii="Noto Sans Symbols" w:hAnsi="Noto Sans Symbols" w:eastAsia="Noto Sans Symbols" w:cs="Noto Sans Symbols"/>
        <w:sz w:val="20"/>
        <w:szCs w:val="20"/>
      </w:rPr>
    </w:lvl>
    <w:lvl w:ilvl="3" w:tentative="0">
      <w:start w:val="1"/>
      <w:numFmt w:val="bullet"/>
      <w:lvlText w:val="▪"/>
      <w:lvlJc w:val="left"/>
      <w:pPr>
        <w:ind w:left="2880" w:hanging="360"/>
      </w:pPr>
      <w:rPr>
        <w:rFonts w:ascii="Noto Sans Symbols" w:hAnsi="Noto Sans Symbols" w:eastAsia="Noto Sans Symbols" w:cs="Noto Sans Symbols"/>
        <w:sz w:val="20"/>
        <w:szCs w:val="20"/>
      </w:rPr>
    </w:lvl>
    <w:lvl w:ilvl="4" w:tentative="0">
      <w:start w:val="1"/>
      <w:numFmt w:val="bullet"/>
      <w:lvlText w:val="▪"/>
      <w:lvlJc w:val="left"/>
      <w:pPr>
        <w:ind w:left="3600" w:hanging="360"/>
      </w:pPr>
      <w:rPr>
        <w:rFonts w:ascii="Noto Sans Symbols" w:hAnsi="Noto Sans Symbols" w:eastAsia="Noto Sans Symbols" w:cs="Noto Sans Symbols"/>
        <w:sz w:val="20"/>
        <w:szCs w:val="20"/>
      </w:rPr>
    </w:lvl>
    <w:lvl w:ilvl="5" w:tentative="0">
      <w:start w:val="1"/>
      <w:numFmt w:val="bullet"/>
      <w:lvlText w:val="▪"/>
      <w:lvlJc w:val="left"/>
      <w:pPr>
        <w:ind w:left="4320" w:hanging="360"/>
      </w:pPr>
      <w:rPr>
        <w:rFonts w:ascii="Noto Sans Symbols" w:hAnsi="Noto Sans Symbols" w:eastAsia="Noto Sans Symbols" w:cs="Noto Sans Symbols"/>
        <w:sz w:val="20"/>
        <w:szCs w:val="20"/>
      </w:rPr>
    </w:lvl>
    <w:lvl w:ilvl="6" w:tentative="0">
      <w:start w:val="1"/>
      <w:numFmt w:val="bullet"/>
      <w:lvlText w:val="▪"/>
      <w:lvlJc w:val="left"/>
      <w:pPr>
        <w:ind w:left="5040" w:hanging="360"/>
      </w:pPr>
      <w:rPr>
        <w:rFonts w:ascii="Noto Sans Symbols" w:hAnsi="Noto Sans Symbols" w:eastAsia="Noto Sans Symbols" w:cs="Noto Sans Symbols"/>
        <w:sz w:val="20"/>
        <w:szCs w:val="20"/>
      </w:rPr>
    </w:lvl>
    <w:lvl w:ilvl="7" w:tentative="0">
      <w:start w:val="1"/>
      <w:numFmt w:val="bullet"/>
      <w:lvlText w:val="▪"/>
      <w:lvlJc w:val="left"/>
      <w:pPr>
        <w:ind w:left="5760" w:hanging="360"/>
      </w:pPr>
      <w:rPr>
        <w:rFonts w:ascii="Noto Sans Symbols" w:hAnsi="Noto Sans Symbols" w:eastAsia="Noto Sans Symbols" w:cs="Noto Sans Symbols"/>
        <w:sz w:val="20"/>
        <w:szCs w:val="20"/>
      </w:rPr>
    </w:lvl>
    <w:lvl w:ilvl="8" w:tentative="0">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7">
    <w:nsid w:val="7A912D60"/>
    <w:multiLevelType w:val="multilevel"/>
    <w:tmpl w:val="7A912D60"/>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num w:numId="1">
    <w:abstractNumId w:val="2"/>
  </w:num>
  <w:num w:numId="2">
    <w:abstractNumId w:val="1"/>
  </w:num>
  <w:num w:numId="3">
    <w:abstractNumId w:val="5"/>
  </w:num>
  <w:num w:numId="4">
    <w:abstractNumId w:val="7"/>
  </w:num>
  <w:num w:numId="5">
    <w:abstractNumId w:val="6"/>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1AE806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
    </w:rPr>
  </w:style>
  <w:style w:type="paragraph" w:styleId="2">
    <w:name w:val="heading 1"/>
    <w:basedOn w:val="1"/>
    <w:next w:val="1"/>
    <w:qFormat/>
    <w:uiPriority w:val="0"/>
    <w:pPr>
      <w:keepNext/>
      <w:keepLines/>
      <w:pageBreakBefore w:val="0"/>
      <w:spacing w:before="480" w:after="120"/>
    </w:pPr>
    <w:rPr>
      <w:b/>
      <w:sz w:val="48"/>
      <w:szCs w:val="48"/>
    </w:rPr>
  </w:style>
  <w:style w:type="paragraph" w:styleId="3">
    <w:name w:val="heading 2"/>
    <w:basedOn w:val="1"/>
    <w:next w:val="1"/>
    <w:qFormat/>
    <w:uiPriority w:val="0"/>
    <w:pPr>
      <w:keepNext/>
      <w:keepLines/>
      <w:spacing w:before="40" w:after="0"/>
    </w:pPr>
    <w:rPr>
      <w:rFonts w:ascii="Calibri" w:hAnsi="Calibri" w:eastAsia="Calibri" w:cs="Calibri"/>
      <w:color w:val="2E75B5"/>
      <w:sz w:val="26"/>
      <w:szCs w:val="26"/>
    </w:rPr>
  </w:style>
  <w:style w:type="paragraph" w:styleId="4">
    <w:name w:val="heading 3"/>
    <w:basedOn w:val="1"/>
    <w:next w:val="1"/>
    <w:qFormat/>
    <w:uiPriority w:val="0"/>
    <w:pPr>
      <w:keepNext/>
      <w:keepLines/>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Subtitle"/>
    <w:basedOn w:val="1"/>
    <w:next w:val="1"/>
    <w:uiPriority w:val="0"/>
    <w:pPr>
      <w:keepNext/>
      <w:keepLines/>
      <w:pageBreakBefore w:val="0"/>
      <w:spacing w:before="360" w:after="80"/>
    </w:pPr>
    <w:rPr>
      <w:rFonts w:ascii="Georgia" w:hAnsi="Georgia" w:eastAsia="Georgia" w:cs="Georgia"/>
      <w:i/>
      <w:color w:val="666666"/>
      <w:sz w:val="48"/>
      <w:szCs w:val="48"/>
    </w:rPr>
  </w:style>
  <w:style w:type="paragraph" w:styleId="11">
    <w:name w:val="Title"/>
    <w:basedOn w:val="1"/>
    <w:next w:val="1"/>
    <w:uiPriority w:val="0"/>
    <w:pPr>
      <w:keepNext/>
      <w:keepLines/>
      <w:pageBreakBefore w:val="0"/>
      <w:spacing w:before="480" w:after="120"/>
    </w:pPr>
    <w:rPr>
      <w:b/>
      <w:sz w:val="72"/>
      <w:szCs w:val="72"/>
    </w:rPr>
  </w:style>
  <w:style w:type="table" w:customStyle="1" w:styleId="12">
    <w:name w:val="TableNormal"/>
    <w:qFormat/>
    <w:uiPriority w:val="0"/>
  </w:style>
  <w:style w:type="table" w:customStyle="1" w:styleId="13">
    <w:name w:val="_Style 10"/>
    <w:basedOn w:val="12"/>
    <w:qFormat/>
    <w:uiPriority w:val="0"/>
    <w:tblPr>
      <w:tblCellMar>
        <w:top w:w="0" w:type="dxa"/>
        <w:left w:w="115" w:type="dxa"/>
        <w:bottom w:w="0" w:type="dxa"/>
        <w:right w:w="115" w:type="dxa"/>
      </w:tblCellMar>
    </w:tblPr>
  </w:style>
  <w:style w:type="table" w:customStyle="1" w:styleId="14">
    <w:name w:val="_Style 11"/>
    <w:basedOn w:val="12"/>
    <w:qFormat/>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32</Pages>
  <TotalTime>3</TotalTime>
  <ScaleCrop>false</ScaleCrop>
  <LinksUpToDate>false</LinksUpToDate>
  <Application>WPS Office_12.2.0.21546_F1E327BC-269C-435d-A152-05C5408002CA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2025-07-11T20:47:50Z</dcterms:created>
  <dc:creator>HP</dc:creator>
  <cp:lastModifiedBy>HP</cp:lastModifiedBy>
  <dcterms:modified xsi:type="dcterms:W3CDTF">2025-07-11T20:51:25Z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08CB8FB14D394EC69517260A48FF8F04_12</vt:lpwstr>
  </property>
</Properties>
</file>