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4450" w:rsidRPr="007E2BC7" w:rsidRDefault="00EB4450" w:rsidP="00EB4450">
      <w:pPr>
        <w:spacing w:line="240" w:lineRule="auto"/>
        <w:jc w:val="center"/>
        <w:rPr>
          <w:rFonts w:ascii="Times New Roman" w:hAnsi="Times New Roman"/>
          <w:b/>
          <w:bCs/>
          <w:sz w:val="28"/>
          <w:szCs w:val="28"/>
        </w:rPr>
      </w:pPr>
      <w:bookmarkStart w:id="0" w:name="_Hlk202515161"/>
      <w:bookmarkStart w:id="1" w:name="_Hlk202521382"/>
      <w:r w:rsidRPr="007E2BC7">
        <w:rPr>
          <w:rFonts w:ascii="Times New Roman" w:hAnsi="Times New Roman"/>
          <w:b/>
          <w:bCs/>
          <w:sz w:val="28"/>
          <w:szCs w:val="28"/>
        </w:rPr>
        <w:t>KWARA STATE POLYTECHNIC ILORIN, KWARA STATE.</w:t>
      </w:r>
    </w:p>
    <w:p w:rsidR="00EB4450" w:rsidRPr="007E2BC7" w:rsidRDefault="00EB4450" w:rsidP="00EB4450">
      <w:pPr>
        <w:spacing w:line="240" w:lineRule="auto"/>
        <w:jc w:val="center"/>
        <w:rPr>
          <w:rFonts w:ascii="Times New Roman" w:hAnsi="Times New Roman"/>
          <w:b/>
          <w:bCs/>
          <w:sz w:val="28"/>
          <w:szCs w:val="28"/>
        </w:rPr>
      </w:pPr>
      <w:r w:rsidRPr="007E2BC7">
        <w:rPr>
          <w:rFonts w:ascii="Times New Roman" w:hAnsi="Times New Roman"/>
          <w:b/>
          <w:bCs/>
          <w:sz w:val="28"/>
          <w:szCs w:val="28"/>
        </w:rPr>
        <w:t>INSTITUTE OF TECHNOLOGY</w:t>
      </w:r>
    </w:p>
    <w:p w:rsidR="00EB4450" w:rsidRPr="007E2BC7" w:rsidRDefault="00EB4450" w:rsidP="00EB4450">
      <w:pPr>
        <w:spacing w:line="240" w:lineRule="auto"/>
        <w:jc w:val="center"/>
        <w:rPr>
          <w:rFonts w:ascii="Times New Roman" w:hAnsi="Times New Roman"/>
          <w:b/>
          <w:bCs/>
          <w:sz w:val="28"/>
          <w:szCs w:val="28"/>
        </w:rPr>
      </w:pPr>
      <w:r w:rsidRPr="007E2BC7">
        <w:rPr>
          <w:rFonts w:ascii="Times New Roman" w:hAnsi="Times New Roman"/>
          <w:b/>
          <w:bCs/>
          <w:sz w:val="28"/>
          <w:szCs w:val="28"/>
        </w:rPr>
        <w:t>DEPARTMENT OF CIVIL ENGINEERING</w:t>
      </w:r>
    </w:p>
    <w:p w:rsidR="00EB4450" w:rsidRDefault="00EB4450" w:rsidP="00EB4450">
      <w:pPr>
        <w:pStyle w:val="NormalWeb"/>
        <w:spacing w:before="0" w:beforeAutospacing="0" w:after="0" w:afterAutospacing="0" w:line="480" w:lineRule="auto"/>
        <w:jc w:val="center"/>
        <w:rPr>
          <w:b/>
          <w:sz w:val="28"/>
        </w:rPr>
      </w:pPr>
    </w:p>
    <w:p w:rsidR="00EB4450" w:rsidRPr="0030305B" w:rsidRDefault="00EB4450" w:rsidP="00EB4450">
      <w:pPr>
        <w:jc w:val="center"/>
        <w:rPr>
          <w:rFonts w:ascii="Times New Roman" w:hAnsi="Times New Roman" w:cs="Times New Roman"/>
          <w:b/>
          <w:bCs/>
          <w:color w:val="000000" w:themeColor="text1"/>
          <w:sz w:val="28"/>
          <w:szCs w:val="28"/>
          <w:shd w:val="clear" w:color="auto" w:fill="FFFFFF"/>
        </w:rPr>
      </w:pPr>
      <w:r w:rsidRPr="0030305B">
        <w:rPr>
          <w:rFonts w:ascii="Times New Roman" w:hAnsi="Times New Roman" w:cs="Times New Roman"/>
          <w:b/>
          <w:bCs/>
          <w:color w:val="000000" w:themeColor="text1"/>
          <w:sz w:val="28"/>
          <w:szCs w:val="28"/>
          <w:shd w:val="clear" w:color="auto" w:fill="FFFFFF"/>
        </w:rPr>
        <w:t>EFFECT OF SPATIAL RESOLUTION ON SOIL AND WATER ASSESSMENT TOOL SIMULATION A CASE STUDY OF OYUN RIVER, KWARA STATED</w:t>
      </w:r>
    </w:p>
    <w:p w:rsidR="00EB4450" w:rsidRPr="00676CAE" w:rsidRDefault="00EB4450" w:rsidP="00EB4450">
      <w:pPr>
        <w:jc w:val="center"/>
        <w:rPr>
          <w:rFonts w:ascii="Times New Roman" w:hAnsi="Times New Roman"/>
          <w:b/>
          <w:sz w:val="28"/>
          <w:szCs w:val="24"/>
        </w:rPr>
      </w:pPr>
      <w:r w:rsidRPr="00676CAE">
        <w:rPr>
          <w:rFonts w:ascii="Times New Roman" w:hAnsi="Times New Roman"/>
          <w:b/>
          <w:sz w:val="28"/>
          <w:szCs w:val="24"/>
        </w:rPr>
        <w:t>BY</w:t>
      </w:r>
    </w:p>
    <w:p w:rsidR="00EB4450" w:rsidRDefault="00EB4450" w:rsidP="00EB4450">
      <w:pPr>
        <w:jc w:val="center"/>
        <w:rPr>
          <w:rFonts w:ascii="Times New Roman" w:hAnsi="Times New Roman"/>
          <w:b/>
          <w:bCs/>
          <w:sz w:val="30"/>
          <w:szCs w:val="24"/>
        </w:rPr>
      </w:pPr>
      <w:r>
        <w:rPr>
          <w:rFonts w:ascii="Times New Roman" w:hAnsi="Times New Roman"/>
          <w:b/>
          <w:bCs/>
          <w:sz w:val="30"/>
          <w:szCs w:val="24"/>
        </w:rPr>
        <w:t>YUSUF</w:t>
      </w:r>
      <w:r w:rsidRPr="00EB25BF">
        <w:rPr>
          <w:rFonts w:ascii="Times New Roman" w:hAnsi="Times New Roman"/>
          <w:b/>
          <w:bCs/>
          <w:sz w:val="30"/>
          <w:szCs w:val="24"/>
        </w:rPr>
        <w:t xml:space="preserve"> </w:t>
      </w:r>
      <w:r>
        <w:rPr>
          <w:rFonts w:ascii="Times New Roman" w:hAnsi="Times New Roman"/>
          <w:b/>
          <w:bCs/>
          <w:sz w:val="30"/>
          <w:szCs w:val="24"/>
        </w:rPr>
        <w:t>RIDWAN</w:t>
      </w:r>
      <w:r w:rsidRPr="00EB25BF">
        <w:rPr>
          <w:rFonts w:ascii="Times New Roman" w:hAnsi="Times New Roman"/>
          <w:b/>
          <w:bCs/>
          <w:sz w:val="30"/>
          <w:szCs w:val="24"/>
        </w:rPr>
        <w:t xml:space="preserve"> </w:t>
      </w:r>
      <w:r>
        <w:rPr>
          <w:rFonts w:ascii="Times New Roman" w:hAnsi="Times New Roman"/>
          <w:b/>
          <w:bCs/>
          <w:sz w:val="30"/>
          <w:szCs w:val="24"/>
        </w:rPr>
        <w:t>OLAREWAJU</w:t>
      </w:r>
    </w:p>
    <w:p w:rsidR="00EB4450" w:rsidRPr="00EA6E0D" w:rsidRDefault="00EB4450" w:rsidP="00EB4450">
      <w:pPr>
        <w:jc w:val="center"/>
        <w:rPr>
          <w:rFonts w:ascii="Times New Roman" w:hAnsi="Times New Roman"/>
          <w:b/>
          <w:bCs/>
          <w:sz w:val="30"/>
          <w:szCs w:val="24"/>
        </w:rPr>
      </w:pPr>
      <w:r w:rsidRPr="00EA6E0D">
        <w:rPr>
          <w:rFonts w:ascii="Times New Roman" w:hAnsi="Times New Roman"/>
          <w:b/>
          <w:bCs/>
          <w:sz w:val="30"/>
          <w:szCs w:val="24"/>
        </w:rPr>
        <w:t>HND/23/CEC/FT/0</w:t>
      </w:r>
      <w:r>
        <w:rPr>
          <w:rFonts w:ascii="Times New Roman" w:hAnsi="Times New Roman"/>
          <w:b/>
          <w:bCs/>
          <w:sz w:val="30"/>
          <w:szCs w:val="24"/>
        </w:rPr>
        <w:t>074</w:t>
      </w:r>
    </w:p>
    <w:p w:rsidR="00EB4450" w:rsidRPr="00676CAE" w:rsidRDefault="00EB4450" w:rsidP="00EB4450">
      <w:pPr>
        <w:jc w:val="center"/>
        <w:rPr>
          <w:rFonts w:ascii="Times New Roman" w:hAnsi="Times New Roman"/>
          <w:b/>
          <w:bCs/>
          <w:sz w:val="28"/>
          <w:szCs w:val="24"/>
        </w:rPr>
      </w:pPr>
    </w:p>
    <w:p w:rsidR="00EB4450" w:rsidRDefault="00EB4450" w:rsidP="00EB4450">
      <w:pPr>
        <w:spacing w:line="240" w:lineRule="auto"/>
        <w:ind w:right="47"/>
        <w:jc w:val="center"/>
        <w:rPr>
          <w:rFonts w:ascii="Times New Roman" w:hAnsi="Times New Roman"/>
          <w:b/>
          <w:spacing w:val="-2"/>
          <w:sz w:val="28"/>
          <w:szCs w:val="28"/>
        </w:rPr>
      </w:pPr>
      <w:bookmarkStart w:id="2" w:name="_Hlk202558770"/>
      <w:r w:rsidRPr="00635F09">
        <w:rPr>
          <w:rFonts w:ascii="Times New Roman" w:hAnsi="Times New Roman"/>
          <w:b/>
          <w:sz w:val="28"/>
          <w:szCs w:val="28"/>
        </w:rPr>
        <w:t>BEING IN RESEARCH WORK SUBMITTED TO THE DEPARTMENT OF CIVIL ENGINEERING, INSTITUTE</w:t>
      </w:r>
      <w:r w:rsidRPr="00635F09">
        <w:rPr>
          <w:rFonts w:ascii="Times New Roman" w:hAnsi="Times New Roman"/>
          <w:b/>
          <w:spacing w:val="-9"/>
          <w:sz w:val="28"/>
          <w:szCs w:val="28"/>
        </w:rPr>
        <w:t xml:space="preserve"> </w:t>
      </w:r>
      <w:r w:rsidRPr="00635F09">
        <w:rPr>
          <w:rFonts w:ascii="Times New Roman" w:hAnsi="Times New Roman"/>
          <w:b/>
          <w:sz w:val="28"/>
          <w:szCs w:val="28"/>
        </w:rPr>
        <w:t>OF</w:t>
      </w:r>
      <w:r w:rsidRPr="00635F09">
        <w:rPr>
          <w:rFonts w:ascii="Times New Roman" w:hAnsi="Times New Roman"/>
          <w:b/>
          <w:spacing w:val="-7"/>
          <w:sz w:val="28"/>
          <w:szCs w:val="28"/>
        </w:rPr>
        <w:t xml:space="preserve"> </w:t>
      </w:r>
      <w:r w:rsidRPr="00635F09">
        <w:rPr>
          <w:rFonts w:ascii="Times New Roman" w:hAnsi="Times New Roman"/>
          <w:b/>
          <w:sz w:val="28"/>
          <w:szCs w:val="28"/>
        </w:rPr>
        <w:t>TECHNOLOGY,</w:t>
      </w:r>
      <w:r w:rsidRPr="00635F09">
        <w:rPr>
          <w:rFonts w:ascii="Times New Roman" w:hAnsi="Times New Roman"/>
          <w:b/>
          <w:spacing w:val="-7"/>
          <w:sz w:val="28"/>
          <w:szCs w:val="28"/>
        </w:rPr>
        <w:t xml:space="preserve"> </w:t>
      </w:r>
      <w:r w:rsidRPr="00635F09">
        <w:rPr>
          <w:rFonts w:ascii="Times New Roman" w:hAnsi="Times New Roman"/>
          <w:b/>
          <w:sz w:val="28"/>
          <w:szCs w:val="28"/>
        </w:rPr>
        <w:t>KWARA</w:t>
      </w:r>
      <w:r w:rsidRPr="00635F09">
        <w:rPr>
          <w:rFonts w:ascii="Times New Roman" w:hAnsi="Times New Roman"/>
          <w:b/>
          <w:spacing w:val="-7"/>
          <w:sz w:val="28"/>
          <w:szCs w:val="28"/>
        </w:rPr>
        <w:t xml:space="preserve"> </w:t>
      </w:r>
      <w:r w:rsidRPr="00635F09">
        <w:rPr>
          <w:rFonts w:ascii="Times New Roman" w:hAnsi="Times New Roman"/>
          <w:b/>
          <w:sz w:val="28"/>
          <w:szCs w:val="28"/>
        </w:rPr>
        <w:t>STATE</w:t>
      </w:r>
      <w:r w:rsidRPr="00635F09">
        <w:rPr>
          <w:rFonts w:ascii="Times New Roman" w:hAnsi="Times New Roman"/>
          <w:b/>
          <w:spacing w:val="-6"/>
          <w:sz w:val="28"/>
          <w:szCs w:val="28"/>
        </w:rPr>
        <w:t xml:space="preserve"> </w:t>
      </w:r>
      <w:r w:rsidRPr="00635F09">
        <w:rPr>
          <w:rFonts w:ascii="Times New Roman" w:hAnsi="Times New Roman"/>
          <w:b/>
          <w:sz w:val="28"/>
          <w:szCs w:val="28"/>
        </w:rPr>
        <w:t xml:space="preserve">POLYTECHNIC, </w:t>
      </w:r>
      <w:r w:rsidRPr="00635F09">
        <w:rPr>
          <w:rFonts w:ascii="Times New Roman" w:hAnsi="Times New Roman"/>
          <w:b/>
          <w:spacing w:val="-2"/>
          <w:sz w:val="28"/>
          <w:szCs w:val="28"/>
        </w:rPr>
        <w:t>ILORIN</w:t>
      </w:r>
    </w:p>
    <w:bookmarkEnd w:id="2"/>
    <w:p w:rsidR="00EB4450" w:rsidRPr="00635F09" w:rsidRDefault="00EB4450" w:rsidP="00EB4450">
      <w:pPr>
        <w:spacing w:line="240" w:lineRule="auto"/>
        <w:ind w:right="47"/>
        <w:jc w:val="center"/>
        <w:rPr>
          <w:rFonts w:ascii="Times New Roman" w:hAnsi="Times New Roman"/>
          <w:b/>
          <w:sz w:val="28"/>
          <w:szCs w:val="28"/>
        </w:rPr>
      </w:pPr>
    </w:p>
    <w:p w:rsidR="00EB4450" w:rsidRPr="00635F09" w:rsidRDefault="00EB4450" w:rsidP="00EB4450">
      <w:pPr>
        <w:spacing w:before="210" w:line="240" w:lineRule="auto"/>
        <w:ind w:right="47"/>
        <w:jc w:val="center"/>
        <w:rPr>
          <w:rFonts w:ascii="Times New Roman" w:hAnsi="Times New Roman"/>
          <w:b/>
          <w:sz w:val="28"/>
          <w:szCs w:val="28"/>
        </w:rPr>
      </w:pPr>
      <w:r w:rsidRPr="00635F09">
        <w:rPr>
          <w:rFonts w:ascii="Times New Roman" w:hAnsi="Times New Roman"/>
          <w:b/>
          <w:sz w:val="28"/>
          <w:szCs w:val="28"/>
        </w:rPr>
        <w:t>IN PARTIAL FULFILMENT OF THE REQUIREMENT FOR THE AWARD</w:t>
      </w:r>
      <w:r w:rsidRPr="00635F09">
        <w:rPr>
          <w:rFonts w:ascii="Times New Roman" w:hAnsi="Times New Roman"/>
          <w:b/>
          <w:spacing w:val="-6"/>
          <w:sz w:val="28"/>
          <w:szCs w:val="28"/>
        </w:rPr>
        <w:t xml:space="preserve"> </w:t>
      </w:r>
      <w:r w:rsidRPr="00635F09">
        <w:rPr>
          <w:rFonts w:ascii="Times New Roman" w:hAnsi="Times New Roman"/>
          <w:b/>
          <w:sz w:val="28"/>
          <w:szCs w:val="28"/>
        </w:rPr>
        <w:t>OF HIGHER</w:t>
      </w:r>
      <w:r w:rsidRPr="00635F09">
        <w:rPr>
          <w:rFonts w:ascii="Times New Roman" w:hAnsi="Times New Roman"/>
          <w:b/>
          <w:spacing w:val="-7"/>
          <w:sz w:val="28"/>
          <w:szCs w:val="28"/>
        </w:rPr>
        <w:t xml:space="preserve"> </w:t>
      </w:r>
      <w:r w:rsidRPr="00635F09">
        <w:rPr>
          <w:rFonts w:ascii="Times New Roman" w:hAnsi="Times New Roman"/>
          <w:b/>
          <w:sz w:val="28"/>
          <w:szCs w:val="28"/>
        </w:rPr>
        <w:t>N</w:t>
      </w:r>
      <w:bookmarkStart w:id="3" w:name="_GoBack"/>
      <w:bookmarkEnd w:id="3"/>
      <w:r w:rsidRPr="00635F09">
        <w:rPr>
          <w:rFonts w:ascii="Times New Roman" w:hAnsi="Times New Roman"/>
          <w:b/>
          <w:sz w:val="28"/>
          <w:szCs w:val="28"/>
        </w:rPr>
        <w:t>ATIONAL</w:t>
      </w:r>
      <w:r w:rsidRPr="00635F09">
        <w:rPr>
          <w:rFonts w:ascii="Times New Roman" w:hAnsi="Times New Roman"/>
          <w:b/>
          <w:spacing w:val="-5"/>
          <w:sz w:val="28"/>
          <w:szCs w:val="28"/>
        </w:rPr>
        <w:t xml:space="preserve"> </w:t>
      </w:r>
      <w:r w:rsidRPr="00635F09">
        <w:rPr>
          <w:rFonts w:ascii="Times New Roman" w:hAnsi="Times New Roman"/>
          <w:b/>
          <w:sz w:val="28"/>
          <w:szCs w:val="28"/>
        </w:rPr>
        <w:t>DIPLOMA</w:t>
      </w:r>
      <w:r w:rsidRPr="00635F09">
        <w:rPr>
          <w:rFonts w:ascii="Times New Roman" w:hAnsi="Times New Roman"/>
          <w:b/>
          <w:spacing w:val="-6"/>
          <w:sz w:val="28"/>
          <w:szCs w:val="28"/>
        </w:rPr>
        <w:t xml:space="preserve"> </w:t>
      </w:r>
      <w:r w:rsidRPr="00635F09">
        <w:rPr>
          <w:rFonts w:ascii="Times New Roman" w:hAnsi="Times New Roman"/>
          <w:b/>
          <w:sz w:val="28"/>
          <w:szCs w:val="28"/>
        </w:rPr>
        <w:t>(HND)</w:t>
      </w:r>
      <w:r w:rsidRPr="00635F09">
        <w:rPr>
          <w:rFonts w:ascii="Times New Roman" w:hAnsi="Times New Roman"/>
          <w:b/>
          <w:spacing w:val="-5"/>
          <w:sz w:val="28"/>
          <w:szCs w:val="28"/>
        </w:rPr>
        <w:t xml:space="preserve"> </w:t>
      </w:r>
      <w:r w:rsidRPr="00635F09">
        <w:rPr>
          <w:rFonts w:ascii="Times New Roman" w:hAnsi="Times New Roman"/>
          <w:b/>
          <w:sz w:val="28"/>
          <w:szCs w:val="28"/>
        </w:rPr>
        <w:t>IN</w:t>
      </w:r>
      <w:r w:rsidRPr="00635F09">
        <w:rPr>
          <w:rFonts w:ascii="Times New Roman" w:hAnsi="Times New Roman"/>
          <w:b/>
          <w:spacing w:val="-6"/>
          <w:sz w:val="28"/>
          <w:szCs w:val="28"/>
        </w:rPr>
        <w:t xml:space="preserve"> </w:t>
      </w:r>
      <w:r w:rsidRPr="00635F09">
        <w:rPr>
          <w:rFonts w:ascii="Times New Roman" w:hAnsi="Times New Roman"/>
          <w:b/>
          <w:sz w:val="28"/>
          <w:szCs w:val="28"/>
        </w:rPr>
        <w:t>CIVIL</w:t>
      </w:r>
      <w:r w:rsidRPr="00635F09">
        <w:rPr>
          <w:rFonts w:ascii="Times New Roman" w:hAnsi="Times New Roman"/>
          <w:b/>
          <w:spacing w:val="-5"/>
          <w:sz w:val="28"/>
          <w:szCs w:val="28"/>
        </w:rPr>
        <w:t xml:space="preserve"> </w:t>
      </w:r>
      <w:r w:rsidRPr="00635F09">
        <w:rPr>
          <w:rFonts w:ascii="Times New Roman" w:hAnsi="Times New Roman"/>
          <w:b/>
          <w:sz w:val="28"/>
          <w:szCs w:val="28"/>
        </w:rPr>
        <w:t>ENGINEERING</w:t>
      </w:r>
    </w:p>
    <w:p w:rsidR="00EB4450" w:rsidRPr="00676CAE" w:rsidRDefault="00EB4450" w:rsidP="00EB4450">
      <w:pPr>
        <w:spacing w:before="210" w:line="480" w:lineRule="auto"/>
        <w:ind w:right="47"/>
        <w:jc w:val="center"/>
        <w:rPr>
          <w:rFonts w:ascii="Times New Roman" w:hAnsi="Times New Roman"/>
          <w:b/>
          <w:sz w:val="28"/>
          <w:szCs w:val="24"/>
        </w:rPr>
      </w:pPr>
      <w:r w:rsidRPr="00676CAE">
        <w:rPr>
          <w:rFonts w:ascii="Times New Roman" w:hAnsi="Times New Roman"/>
          <w:b/>
          <w:sz w:val="28"/>
          <w:szCs w:val="24"/>
        </w:rPr>
        <w:t>JUNE 2025.</w:t>
      </w:r>
    </w:p>
    <w:p w:rsidR="00EB4450" w:rsidRPr="00D2219F" w:rsidRDefault="00EB4450" w:rsidP="00EB4450">
      <w:pPr>
        <w:spacing w:line="480" w:lineRule="auto"/>
        <w:jc w:val="center"/>
        <w:rPr>
          <w:rFonts w:ascii="Times New Roman" w:hAnsi="Times New Roman"/>
          <w:sz w:val="28"/>
          <w:szCs w:val="28"/>
        </w:rPr>
      </w:pPr>
      <w:r>
        <w:rPr>
          <w:rFonts w:ascii="Times New Roman" w:eastAsia="Times New Roman" w:hAnsi="Times New Roman"/>
          <w:b/>
          <w:bCs/>
          <w:sz w:val="28"/>
          <w:szCs w:val="24"/>
          <w:lang w:eastAsia="en-GB"/>
        </w:rPr>
        <w:br w:type="page"/>
      </w:r>
      <w:bookmarkEnd w:id="0"/>
      <w:r w:rsidRPr="00D2219F">
        <w:rPr>
          <w:rFonts w:ascii="Times New Roman" w:hAnsi="Times New Roman"/>
          <w:b/>
          <w:sz w:val="28"/>
          <w:szCs w:val="28"/>
        </w:rPr>
        <w:lastRenderedPageBreak/>
        <w:t>CERTIFICATION</w:t>
      </w:r>
    </w:p>
    <w:p w:rsidR="00EB4450" w:rsidRPr="00E57ECC" w:rsidRDefault="00EB4450" w:rsidP="00EB4450">
      <w:pPr>
        <w:spacing w:after="159" w:line="480" w:lineRule="auto"/>
        <w:ind w:left="-15" w:firstLine="720"/>
        <w:jc w:val="both"/>
        <w:rPr>
          <w:rFonts w:ascii="Times New Roman" w:hAnsi="Times New Roman"/>
          <w:sz w:val="24"/>
          <w:szCs w:val="24"/>
        </w:rPr>
      </w:pPr>
      <w:bookmarkStart w:id="4" w:name="_Hlk202515081"/>
      <w:r w:rsidRPr="00E57ECC">
        <w:rPr>
          <w:rFonts w:ascii="Times New Roman" w:hAnsi="Times New Roman"/>
          <w:sz w:val="24"/>
          <w:szCs w:val="24"/>
        </w:rPr>
        <w:t xml:space="preserve">This is to certify that this research study was conducted by </w:t>
      </w:r>
      <w:r w:rsidRPr="00EB4450">
        <w:rPr>
          <w:rFonts w:ascii="Times New Roman" w:hAnsi="Times New Roman"/>
          <w:b/>
          <w:bCs/>
          <w:sz w:val="24"/>
          <w:szCs w:val="24"/>
        </w:rPr>
        <w:t>YUSUF RIDWAN OLAREWAJU</w:t>
      </w:r>
      <w:r>
        <w:rPr>
          <w:rFonts w:ascii="Times New Roman" w:hAnsi="Times New Roman"/>
          <w:b/>
          <w:sz w:val="24"/>
          <w:szCs w:val="24"/>
        </w:rPr>
        <w:t xml:space="preserve"> </w:t>
      </w:r>
      <w:r w:rsidRPr="000504BA">
        <w:rPr>
          <w:rFonts w:ascii="Times New Roman" w:hAnsi="Times New Roman"/>
          <w:b/>
          <w:sz w:val="24"/>
          <w:szCs w:val="24"/>
        </w:rPr>
        <w:t>(HND/23/CEC/FT/0</w:t>
      </w:r>
      <w:r>
        <w:rPr>
          <w:rFonts w:ascii="Times New Roman" w:hAnsi="Times New Roman"/>
          <w:b/>
          <w:sz w:val="24"/>
          <w:szCs w:val="24"/>
        </w:rPr>
        <w:t>074</w:t>
      </w:r>
      <w:r w:rsidRPr="000504BA">
        <w:rPr>
          <w:rFonts w:ascii="Times New Roman" w:hAnsi="Times New Roman"/>
          <w:b/>
          <w:sz w:val="24"/>
          <w:szCs w:val="24"/>
        </w:rPr>
        <w:t>)</w:t>
      </w:r>
      <w:r w:rsidRPr="00E57ECC">
        <w:rPr>
          <w:rFonts w:ascii="Times New Roman" w:hAnsi="Times New Roman"/>
          <w:sz w:val="24"/>
          <w:szCs w:val="24"/>
        </w:rPr>
        <w:t xml:space="preserve"> and had been read and approved as meeting the requirement for the award of Higher National Diploma (HND) in Civil Engineering</w:t>
      </w:r>
      <w:r>
        <w:rPr>
          <w:rFonts w:ascii="Times New Roman" w:hAnsi="Times New Roman"/>
          <w:sz w:val="24"/>
          <w:szCs w:val="24"/>
        </w:rPr>
        <w:t xml:space="preserve"> of the Department Civil Engineering</w:t>
      </w:r>
      <w:r w:rsidRPr="00E57ECC">
        <w:rPr>
          <w:rFonts w:ascii="Times New Roman" w:hAnsi="Times New Roman"/>
          <w:sz w:val="24"/>
          <w:szCs w:val="24"/>
        </w:rPr>
        <w:t xml:space="preserve">, Institute of Technology, </w:t>
      </w:r>
      <w:proofErr w:type="spellStart"/>
      <w:r w:rsidRPr="00E57ECC">
        <w:rPr>
          <w:rFonts w:ascii="Times New Roman" w:hAnsi="Times New Roman"/>
          <w:sz w:val="24"/>
          <w:szCs w:val="24"/>
        </w:rPr>
        <w:t>Kwara</w:t>
      </w:r>
      <w:proofErr w:type="spellEnd"/>
      <w:r w:rsidRPr="00E57ECC">
        <w:rPr>
          <w:rFonts w:ascii="Times New Roman" w:hAnsi="Times New Roman"/>
          <w:sz w:val="24"/>
          <w:szCs w:val="24"/>
        </w:rPr>
        <w:t xml:space="preserve"> State Polytechnic, Ilorin. </w:t>
      </w:r>
    </w:p>
    <w:bookmarkEnd w:id="1"/>
    <w:bookmarkEnd w:id="4"/>
    <w:p w:rsidR="00EB4450" w:rsidRDefault="00EB4450" w:rsidP="00EB4450">
      <w:pPr>
        <w:spacing w:after="273"/>
        <w:jc w:val="both"/>
        <w:rPr>
          <w:rFonts w:ascii="Times New Roman" w:hAnsi="Times New Roman"/>
          <w:sz w:val="24"/>
          <w:szCs w:val="24"/>
        </w:rPr>
      </w:pPr>
      <w:r w:rsidRPr="00E57ECC">
        <w:rPr>
          <w:rFonts w:ascii="Times New Roman" w:hAnsi="Times New Roman"/>
          <w:sz w:val="24"/>
          <w:szCs w:val="24"/>
        </w:rPr>
        <w:t xml:space="preserve"> </w:t>
      </w:r>
    </w:p>
    <w:p w:rsidR="00EB4450" w:rsidRPr="00E57ECC" w:rsidRDefault="00EB4450" w:rsidP="00EB4450">
      <w:pPr>
        <w:spacing w:after="273"/>
        <w:jc w:val="both"/>
        <w:rPr>
          <w:rFonts w:ascii="Times New Roman" w:hAnsi="Times New Roman"/>
          <w:sz w:val="24"/>
          <w:szCs w:val="24"/>
        </w:rPr>
      </w:pPr>
      <w:r w:rsidRPr="00E57ECC">
        <w:rPr>
          <w:rFonts w:ascii="Times New Roman" w:hAnsi="Times New Roman"/>
          <w:sz w:val="24"/>
          <w:szCs w:val="24"/>
        </w:rPr>
        <w:t xml:space="preserve"> ……………………….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Pr="00E57ECC">
        <w:rPr>
          <w:rFonts w:ascii="Times New Roman" w:hAnsi="Times New Roman"/>
          <w:sz w:val="24"/>
          <w:szCs w:val="24"/>
        </w:rPr>
        <w:t>……………</w:t>
      </w:r>
      <w:r>
        <w:rPr>
          <w:rFonts w:ascii="Times New Roman" w:hAnsi="Times New Roman"/>
          <w:sz w:val="24"/>
          <w:szCs w:val="24"/>
        </w:rPr>
        <w:t>……</w:t>
      </w:r>
      <w:r w:rsidRPr="00E57ECC">
        <w:rPr>
          <w:rFonts w:ascii="Times New Roman" w:hAnsi="Times New Roman"/>
          <w:sz w:val="24"/>
          <w:szCs w:val="24"/>
        </w:rPr>
        <w:t>……</w:t>
      </w:r>
    </w:p>
    <w:p w:rsidR="00EB4450" w:rsidRDefault="00EB4450" w:rsidP="00EB4450">
      <w:pPr>
        <w:tabs>
          <w:tab w:val="center" w:pos="2881"/>
          <w:tab w:val="center" w:pos="3601"/>
          <w:tab w:val="center" w:pos="4321"/>
          <w:tab w:val="center" w:pos="5041"/>
          <w:tab w:val="center" w:pos="5761"/>
          <w:tab w:val="center" w:pos="6481"/>
          <w:tab w:val="center" w:pos="7520"/>
        </w:tabs>
        <w:ind w:left="-15"/>
        <w:jc w:val="both"/>
        <w:rPr>
          <w:rFonts w:ascii="Times New Roman" w:hAnsi="Times New Roman"/>
          <w:sz w:val="24"/>
          <w:szCs w:val="24"/>
        </w:rPr>
      </w:pPr>
      <w:r w:rsidRPr="00DD16F4">
        <w:rPr>
          <w:rFonts w:ascii="Times New Roman" w:hAnsi="Times New Roman" w:cs="Times New Roman"/>
          <w:b/>
          <w:sz w:val="24"/>
          <w:szCs w:val="24"/>
        </w:rPr>
        <w:t>ENGR A.W MANSUR</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Pr>
          <w:rFonts w:ascii="Times New Roman" w:hAnsi="Times New Roman"/>
          <w:sz w:val="24"/>
          <w:szCs w:val="24"/>
        </w:rPr>
        <w:tab/>
      </w:r>
      <w:r w:rsidRPr="00E57ECC">
        <w:rPr>
          <w:rFonts w:ascii="Times New Roman" w:hAnsi="Times New Roman"/>
          <w:sz w:val="24"/>
          <w:szCs w:val="24"/>
        </w:rPr>
        <w:t xml:space="preserve">DATE </w:t>
      </w:r>
    </w:p>
    <w:p w:rsidR="00EB4450" w:rsidRPr="00E57ECC" w:rsidRDefault="00EB4450" w:rsidP="00EB4450">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sz w:val="24"/>
          <w:szCs w:val="24"/>
        </w:rPr>
      </w:pPr>
      <w:r w:rsidRPr="00E57ECC">
        <w:rPr>
          <w:rFonts w:ascii="Times New Roman" w:hAnsi="Times New Roman"/>
          <w:sz w:val="24"/>
          <w:szCs w:val="24"/>
        </w:rPr>
        <w:t xml:space="preserve">Project Supervisor  </w:t>
      </w:r>
    </w:p>
    <w:p w:rsidR="00EB4450" w:rsidRDefault="00EB4450" w:rsidP="00EB4450">
      <w:pPr>
        <w:tabs>
          <w:tab w:val="center" w:pos="4321"/>
          <w:tab w:val="center" w:pos="5041"/>
          <w:tab w:val="center" w:pos="5761"/>
          <w:tab w:val="right" w:pos="9023"/>
        </w:tabs>
        <w:spacing w:after="154" w:line="480" w:lineRule="auto"/>
        <w:ind w:left="-15"/>
        <w:jc w:val="both"/>
        <w:rPr>
          <w:rFonts w:ascii="Times New Roman" w:hAnsi="Times New Roman"/>
          <w:sz w:val="24"/>
          <w:szCs w:val="24"/>
        </w:rPr>
      </w:pPr>
    </w:p>
    <w:p w:rsidR="00EB4450" w:rsidRPr="00E57ECC" w:rsidRDefault="00EB4450" w:rsidP="00EB4450">
      <w:pPr>
        <w:tabs>
          <w:tab w:val="center" w:pos="4321"/>
          <w:tab w:val="center" w:pos="5041"/>
          <w:tab w:val="center" w:pos="5761"/>
          <w:tab w:val="right" w:pos="9023"/>
        </w:tabs>
        <w:spacing w:after="154" w:line="240" w:lineRule="auto"/>
        <w:ind w:left="-15"/>
        <w:jc w:val="both"/>
        <w:rPr>
          <w:rFonts w:ascii="Times New Roman" w:hAnsi="Times New Roman"/>
          <w:sz w:val="24"/>
          <w:szCs w:val="24"/>
        </w:rPr>
      </w:pPr>
      <w:r w:rsidRPr="00E57ECC">
        <w:rPr>
          <w:rFonts w:ascii="Times New Roman" w:hAnsi="Times New Roman"/>
          <w:sz w:val="24"/>
          <w:szCs w:val="24"/>
        </w:rPr>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p>
    <w:p w:rsidR="00EB4450" w:rsidRDefault="00EB4450" w:rsidP="00EB4450">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sz w:val="24"/>
          <w:szCs w:val="24"/>
        </w:rPr>
      </w:pPr>
      <w:r w:rsidRPr="00D2219F">
        <w:rPr>
          <w:rFonts w:ascii="Times New Roman" w:hAnsi="Times New Roman"/>
          <w:b/>
          <w:sz w:val="24"/>
          <w:szCs w:val="24"/>
        </w:rPr>
        <w:t>ENGR. A. NAALLAH</w:t>
      </w:r>
      <w:r w:rsidRPr="00E57ECC">
        <w:rPr>
          <w:rFonts w:ascii="Times New Roman" w:hAnsi="Times New Roman"/>
          <w:sz w:val="24"/>
          <w:szCs w:val="24"/>
        </w:rPr>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DATE </w:t>
      </w:r>
    </w:p>
    <w:p w:rsidR="00EB4450" w:rsidRDefault="00EB4450" w:rsidP="00EB4450">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sz w:val="24"/>
          <w:szCs w:val="24"/>
        </w:rPr>
      </w:pPr>
      <w:r w:rsidRPr="00E57ECC">
        <w:rPr>
          <w:rFonts w:ascii="Times New Roman" w:hAnsi="Times New Roman"/>
          <w:sz w:val="24"/>
          <w:szCs w:val="24"/>
        </w:rPr>
        <w:t xml:space="preserve">Head of Department  </w:t>
      </w:r>
    </w:p>
    <w:p w:rsidR="00EB4450" w:rsidRDefault="00EB4450" w:rsidP="00EB4450">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sz w:val="24"/>
          <w:szCs w:val="24"/>
        </w:rPr>
      </w:pPr>
    </w:p>
    <w:p w:rsidR="00EB4450" w:rsidRPr="00E57ECC" w:rsidRDefault="00EB4450" w:rsidP="00EB4450">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sz w:val="24"/>
          <w:szCs w:val="24"/>
        </w:rPr>
      </w:pPr>
    </w:p>
    <w:p w:rsidR="00EB4450" w:rsidRPr="00E57ECC" w:rsidRDefault="00EB4450" w:rsidP="00EB4450">
      <w:pPr>
        <w:spacing w:after="273" w:line="240" w:lineRule="auto"/>
        <w:rPr>
          <w:rFonts w:ascii="Times New Roman" w:hAnsi="Times New Roman"/>
          <w:sz w:val="24"/>
          <w:szCs w:val="24"/>
        </w:rPr>
      </w:pPr>
      <w:r w:rsidRPr="00E57ECC">
        <w:rPr>
          <w:rFonts w:ascii="Times New Roman" w:hAnsi="Times New Roman"/>
          <w:sz w:val="24"/>
          <w:szCs w:val="24"/>
        </w:rPr>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57ECC">
        <w:rPr>
          <w:rFonts w:ascii="Times New Roman" w:hAnsi="Times New Roman"/>
          <w:sz w:val="24"/>
          <w:szCs w:val="24"/>
        </w:rPr>
        <w:t xml:space="preserve">…………………….. </w:t>
      </w:r>
    </w:p>
    <w:p w:rsidR="00EB4450" w:rsidRPr="00E57ECC" w:rsidRDefault="00EB4450" w:rsidP="00EB4450">
      <w:pPr>
        <w:tabs>
          <w:tab w:val="center" w:pos="3601"/>
          <w:tab w:val="center" w:pos="4321"/>
          <w:tab w:val="center" w:pos="5041"/>
          <w:tab w:val="center" w:pos="5761"/>
          <w:tab w:val="center" w:pos="6481"/>
          <w:tab w:val="center" w:pos="7520"/>
        </w:tabs>
        <w:spacing w:line="240" w:lineRule="auto"/>
        <w:ind w:left="-15"/>
        <w:rPr>
          <w:rFonts w:ascii="Times New Roman" w:hAnsi="Times New Roman"/>
          <w:sz w:val="24"/>
          <w:szCs w:val="24"/>
        </w:rPr>
      </w:pPr>
      <w:bookmarkStart w:id="5" w:name="_Hlk202515045"/>
      <w:r w:rsidRPr="00D2219F">
        <w:rPr>
          <w:rFonts w:ascii="Times New Roman" w:hAnsi="Times New Roman"/>
          <w:b/>
          <w:sz w:val="24"/>
          <w:szCs w:val="24"/>
        </w:rPr>
        <w:t>ENGR. DR. MUJEDU KASALI ADEBAYO</w:t>
      </w:r>
      <w:r w:rsidRPr="00E57ECC">
        <w:rPr>
          <w:rFonts w:ascii="Times New Roman" w:hAnsi="Times New Roman"/>
          <w:sz w:val="24"/>
          <w:szCs w:val="24"/>
        </w:rPr>
        <w:t xml:space="preserve"> </w:t>
      </w:r>
      <w:bookmarkEnd w:id="5"/>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DATE </w:t>
      </w:r>
    </w:p>
    <w:p w:rsidR="00EB4450" w:rsidRPr="00D96F11" w:rsidRDefault="00EB4450" w:rsidP="00EB4450">
      <w:pPr>
        <w:spacing w:line="240" w:lineRule="auto"/>
        <w:rPr>
          <w:rFonts w:ascii="Times New Roman" w:eastAsia="Calibri" w:hAnsi="Times New Roman"/>
          <w:sz w:val="24"/>
          <w:szCs w:val="24"/>
        </w:rPr>
      </w:pPr>
      <w:r w:rsidRPr="00E57ECC">
        <w:rPr>
          <w:rFonts w:ascii="Times New Roman" w:hAnsi="Times New Roman"/>
          <w:sz w:val="24"/>
          <w:szCs w:val="24"/>
        </w:rPr>
        <w:t xml:space="preserve">External Examiner </w:t>
      </w:r>
      <w:r>
        <w:rPr>
          <w:rFonts w:ascii="Times New Roman" w:eastAsia="Times New Roman" w:hAnsi="Times New Roman"/>
          <w:b/>
          <w:bCs/>
          <w:sz w:val="28"/>
          <w:szCs w:val="24"/>
          <w:lang w:eastAsia="en-GB"/>
        </w:rPr>
        <w:br w:type="page"/>
      </w:r>
    </w:p>
    <w:p w:rsidR="00EB4450" w:rsidRPr="00736F28" w:rsidRDefault="00EB4450" w:rsidP="00EB4450">
      <w:pPr>
        <w:spacing w:before="100" w:beforeAutospacing="1" w:after="100" w:afterAutospacing="1" w:line="480" w:lineRule="auto"/>
        <w:jc w:val="center"/>
        <w:rPr>
          <w:rFonts w:ascii="Times New Roman" w:eastAsia="Times New Roman" w:hAnsi="Times New Roman"/>
          <w:sz w:val="28"/>
          <w:szCs w:val="24"/>
          <w:lang w:eastAsia="en-GB"/>
        </w:rPr>
      </w:pPr>
      <w:r w:rsidRPr="00736F28">
        <w:rPr>
          <w:rFonts w:ascii="Times New Roman" w:eastAsia="Times New Roman" w:hAnsi="Times New Roman"/>
          <w:b/>
          <w:bCs/>
          <w:sz w:val="28"/>
          <w:szCs w:val="24"/>
          <w:lang w:eastAsia="en-GB"/>
        </w:rPr>
        <w:lastRenderedPageBreak/>
        <w:t>DEDICATION</w:t>
      </w:r>
    </w:p>
    <w:p w:rsidR="00EB4450" w:rsidRPr="001E258B" w:rsidRDefault="00EB4450" w:rsidP="00EB4450">
      <w:pPr>
        <w:spacing w:line="480" w:lineRule="auto"/>
        <w:ind w:firstLine="720"/>
        <w:jc w:val="both"/>
        <w:rPr>
          <w:rFonts w:ascii="Times New Roman" w:hAnsi="Times New Roman"/>
          <w:sz w:val="24"/>
          <w:szCs w:val="24"/>
        </w:rPr>
      </w:pPr>
      <w:r w:rsidRPr="001E258B">
        <w:rPr>
          <w:rFonts w:ascii="Times New Roman" w:hAnsi="Times New Roman"/>
          <w:sz w:val="24"/>
          <w:szCs w:val="24"/>
        </w:rPr>
        <w:t>This project is dedicated solemnly to ALMIGHTY ALLAH, who is the sole inspiration of all things, without whom there would not be, and neither would this project.</w:t>
      </w:r>
    </w:p>
    <w:p w:rsidR="00EB4450" w:rsidRDefault="00EB4450" w:rsidP="00EB4450">
      <w:pPr>
        <w:spacing w:line="480" w:lineRule="auto"/>
        <w:jc w:val="both"/>
        <w:rPr>
          <w:rFonts w:ascii="Times New Roman" w:hAnsi="Times New Roman" w:cs="Times New Roman"/>
          <w:b/>
          <w:sz w:val="28"/>
          <w:szCs w:val="28"/>
        </w:rPr>
      </w:pPr>
      <w:r w:rsidRPr="001E258B">
        <w:rPr>
          <w:rFonts w:ascii="Times New Roman" w:hAnsi="Times New Roman"/>
          <w:sz w:val="24"/>
          <w:szCs w:val="24"/>
        </w:rPr>
        <w:t>Appreciation goes to my loving parents for their support in the fulfillment of my Higher National Diploma (HND) both orally and financially. May God allow them to eat the fruit of their labor (Amen)</w:t>
      </w:r>
      <w:r>
        <w:rPr>
          <w:rFonts w:ascii="Times New Roman" w:eastAsia="Times New Roman" w:hAnsi="Times New Roman"/>
          <w:b/>
          <w:bCs/>
          <w:sz w:val="24"/>
          <w:szCs w:val="24"/>
          <w:lang w:eastAsia="en-GB"/>
        </w:rPr>
        <w:br w:type="page"/>
      </w:r>
    </w:p>
    <w:p w:rsidR="00EB4450" w:rsidRDefault="00EB4450" w:rsidP="00EB4450">
      <w:pPr>
        <w:spacing w:line="276" w:lineRule="auto"/>
        <w:jc w:val="center"/>
        <w:rPr>
          <w:rFonts w:ascii="Times New Roman" w:hAnsi="Times New Roman" w:cs="Times New Roman"/>
          <w:b/>
          <w:sz w:val="28"/>
          <w:szCs w:val="28"/>
        </w:rPr>
      </w:pPr>
      <w:r w:rsidRPr="00DD16F4">
        <w:rPr>
          <w:rFonts w:ascii="Times New Roman" w:hAnsi="Times New Roman" w:cs="Times New Roman"/>
          <w:b/>
          <w:sz w:val="28"/>
          <w:szCs w:val="28"/>
        </w:rPr>
        <w:lastRenderedPageBreak/>
        <w:t>ACKNOWLEDGMENT</w:t>
      </w:r>
    </w:p>
    <w:p w:rsidR="00654E65" w:rsidRPr="00654E65" w:rsidRDefault="00654E65" w:rsidP="00654E65">
      <w:pPr>
        <w:pStyle w:val="Heading3"/>
        <w:spacing w:line="360" w:lineRule="auto"/>
        <w:ind w:firstLine="720"/>
        <w:jc w:val="both"/>
        <w:rPr>
          <w:rFonts w:ascii="Times New Roman" w:eastAsiaTheme="minorHAnsi" w:hAnsi="Times New Roman" w:cs="Times New Roman"/>
          <w:color w:val="auto"/>
          <w:sz w:val="24"/>
          <w:szCs w:val="24"/>
        </w:rPr>
      </w:pPr>
      <w:r w:rsidRPr="00654E65">
        <w:rPr>
          <w:rFonts w:ascii="Times New Roman" w:eastAsiaTheme="minorHAnsi" w:hAnsi="Times New Roman" w:cs="Times New Roman"/>
          <w:color w:val="auto"/>
          <w:sz w:val="24"/>
          <w:szCs w:val="24"/>
        </w:rPr>
        <w:t xml:space="preserve">I give thanks, praise and honor to a God almighty for his mercy, protection, support and </w:t>
      </w:r>
      <w:proofErr w:type="spellStart"/>
      <w:r w:rsidRPr="00654E65">
        <w:rPr>
          <w:rFonts w:ascii="Times New Roman" w:eastAsiaTheme="minorHAnsi" w:hAnsi="Times New Roman" w:cs="Times New Roman"/>
          <w:color w:val="auto"/>
          <w:sz w:val="24"/>
          <w:szCs w:val="24"/>
        </w:rPr>
        <w:t>favour</w:t>
      </w:r>
      <w:proofErr w:type="spellEnd"/>
      <w:r w:rsidRPr="00654E65">
        <w:rPr>
          <w:rFonts w:ascii="Times New Roman" w:eastAsiaTheme="minorHAnsi" w:hAnsi="Times New Roman" w:cs="Times New Roman"/>
          <w:color w:val="auto"/>
          <w:sz w:val="24"/>
          <w:szCs w:val="24"/>
        </w:rPr>
        <w:t xml:space="preserve"> upon out life.</w:t>
      </w:r>
    </w:p>
    <w:p w:rsidR="00654E65" w:rsidRPr="00654E65" w:rsidRDefault="00654E65" w:rsidP="00654E65">
      <w:pPr>
        <w:pStyle w:val="Heading3"/>
        <w:spacing w:line="360" w:lineRule="auto"/>
        <w:ind w:firstLine="720"/>
        <w:jc w:val="both"/>
        <w:rPr>
          <w:rFonts w:ascii="Times New Roman" w:eastAsiaTheme="minorHAnsi" w:hAnsi="Times New Roman" w:cs="Times New Roman"/>
          <w:color w:val="auto"/>
          <w:sz w:val="24"/>
          <w:szCs w:val="24"/>
        </w:rPr>
      </w:pPr>
      <w:proofErr w:type="gramStart"/>
      <w:r w:rsidRPr="00654E65">
        <w:rPr>
          <w:rFonts w:ascii="Times New Roman" w:eastAsiaTheme="minorHAnsi" w:hAnsi="Times New Roman" w:cs="Times New Roman"/>
          <w:color w:val="auto"/>
          <w:sz w:val="24"/>
          <w:szCs w:val="24"/>
        </w:rPr>
        <w:t>Also</w:t>
      </w:r>
      <w:proofErr w:type="gramEnd"/>
      <w:r>
        <w:rPr>
          <w:rFonts w:ascii="Times New Roman" w:eastAsiaTheme="minorHAnsi" w:hAnsi="Times New Roman" w:cs="Times New Roman"/>
          <w:color w:val="auto"/>
          <w:sz w:val="24"/>
          <w:szCs w:val="24"/>
        </w:rPr>
        <w:t xml:space="preserve"> </w:t>
      </w:r>
      <w:r w:rsidRPr="00654E65">
        <w:rPr>
          <w:rFonts w:ascii="Times New Roman" w:eastAsiaTheme="minorHAnsi" w:hAnsi="Times New Roman" w:cs="Times New Roman"/>
          <w:color w:val="auto"/>
          <w:sz w:val="24"/>
          <w:szCs w:val="24"/>
        </w:rPr>
        <w:t xml:space="preserve">I acknowledge this project to my parent </w:t>
      </w:r>
      <w:r w:rsidRPr="00654E65">
        <w:rPr>
          <w:rFonts w:ascii="Times New Roman" w:eastAsiaTheme="minorHAnsi" w:hAnsi="Times New Roman" w:cs="Times New Roman"/>
          <w:color w:val="auto"/>
          <w:sz w:val="24"/>
          <w:szCs w:val="24"/>
        </w:rPr>
        <w:t>especially</w:t>
      </w:r>
      <w:r w:rsidRPr="00654E65">
        <w:rPr>
          <w:rFonts w:ascii="Times New Roman" w:eastAsiaTheme="minorHAnsi" w:hAnsi="Times New Roman" w:cs="Times New Roman"/>
          <w:color w:val="auto"/>
          <w:sz w:val="24"/>
          <w:szCs w:val="24"/>
        </w:rPr>
        <w:t xml:space="preserve"> my father </w:t>
      </w:r>
      <w:r w:rsidRPr="00654E65">
        <w:rPr>
          <w:rFonts w:ascii="Times New Roman" w:eastAsiaTheme="minorHAnsi" w:hAnsi="Times New Roman" w:cs="Times New Roman"/>
          <w:color w:val="auto"/>
          <w:sz w:val="24"/>
          <w:szCs w:val="24"/>
        </w:rPr>
        <w:t>Mr</w:t>
      </w:r>
      <w:r w:rsidRPr="00654E65">
        <w:rPr>
          <w:rFonts w:ascii="Times New Roman" w:eastAsiaTheme="minorHAnsi" w:hAnsi="Times New Roman" w:cs="Times New Roman"/>
          <w:color w:val="auto"/>
          <w:sz w:val="24"/>
          <w:szCs w:val="24"/>
        </w:rPr>
        <w:t xml:space="preserve">. Yusuf </w:t>
      </w:r>
      <w:proofErr w:type="spellStart"/>
      <w:r w:rsidRPr="00654E65">
        <w:rPr>
          <w:rFonts w:ascii="Times New Roman" w:eastAsiaTheme="minorHAnsi" w:hAnsi="Times New Roman" w:cs="Times New Roman"/>
          <w:color w:val="auto"/>
          <w:sz w:val="24"/>
          <w:szCs w:val="24"/>
        </w:rPr>
        <w:t>Abdulkareem</w:t>
      </w:r>
      <w:proofErr w:type="spellEnd"/>
      <w:r w:rsidRPr="00654E65">
        <w:rPr>
          <w:rFonts w:ascii="Times New Roman" w:eastAsiaTheme="minorHAnsi" w:hAnsi="Times New Roman" w:cs="Times New Roman"/>
          <w:color w:val="auto"/>
          <w:sz w:val="24"/>
          <w:szCs w:val="24"/>
        </w:rPr>
        <w:t xml:space="preserve"> who many ways stood by me restlessly, morally, spiritually, financially and support from the beginning to the end of this project.</w:t>
      </w:r>
    </w:p>
    <w:p w:rsidR="00654E65" w:rsidRPr="00654E65" w:rsidRDefault="00654E65" w:rsidP="00654E65">
      <w:pPr>
        <w:pStyle w:val="Heading3"/>
        <w:spacing w:line="360" w:lineRule="auto"/>
        <w:ind w:firstLine="720"/>
        <w:jc w:val="both"/>
        <w:rPr>
          <w:rFonts w:ascii="Times New Roman" w:eastAsiaTheme="minorHAnsi" w:hAnsi="Times New Roman" w:cs="Times New Roman"/>
          <w:color w:val="auto"/>
          <w:sz w:val="24"/>
          <w:szCs w:val="24"/>
        </w:rPr>
      </w:pPr>
      <w:r w:rsidRPr="00654E65">
        <w:rPr>
          <w:rFonts w:ascii="Times New Roman" w:eastAsiaTheme="minorHAnsi" w:hAnsi="Times New Roman" w:cs="Times New Roman"/>
          <w:color w:val="auto"/>
          <w:sz w:val="24"/>
          <w:szCs w:val="24"/>
        </w:rPr>
        <w:t xml:space="preserve">I also forwarded my appreciation to our beloved supervisor Engr. Mansur </w:t>
      </w:r>
      <w:proofErr w:type="spellStart"/>
      <w:r w:rsidRPr="00654E65">
        <w:rPr>
          <w:rFonts w:ascii="Times New Roman" w:eastAsiaTheme="minorHAnsi" w:hAnsi="Times New Roman" w:cs="Times New Roman"/>
          <w:color w:val="auto"/>
          <w:sz w:val="24"/>
          <w:szCs w:val="24"/>
        </w:rPr>
        <w:t>Wopa</w:t>
      </w:r>
      <w:proofErr w:type="spellEnd"/>
      <w:r w:rsidRPr="00654E65">
        <w:rPr>
          <w:rFonts w:ascii="Times New Roman" w:eastAsiaTheme="minorHAnsi" w:hAnsi="Times New Roman" w:cs="Times New Roman"/>
          <w:color w:val="auto"/>
          <w:sz w:val="24"/>
          <w:szCs w:val="24"/>
        </w:rPr>
        <w:t xml:space="preserve"> of civil engineering department for availing us with his wealth of experience and making this work a great success and also for his inspiration observation throughout the project.</w:t>
      </w:r>
    </w:p>
    <w:p w:rsidR="00654E65" w:rsidRPr="00654E65" w:rsidRDefault="00654E65" w:rsidP="00654E65">
      <w:pPr>
        <w:pStyle w:val="Heading3"/>
        <w:spacing w:line="360" w:lineRule="auto"/>
        <w:jc w:val="both"/>
        <w:rPr>
          <w:rFonts w:ascii="Times New Roman" w:eastAsiaTheme="minorHAnsi" w:hAnsi="Times New Roman" w:cs="Times New Roman"/>
          <w:color w:val="auto"/>
          <w:sz w:val="24"/>
          <w:szCs w:val="24"/>
        </w:rPr>
      </w:pPr>
      <w:r w:rsidRPr="00654E65">
        <w:rPr>
          <w:rFonts w:ascii="Times New Roman" w:eastAsiaTheme="minorHAnsi" w:hAnsi="Times New Roman" w:cs="Times New Roman"/>
          <w:color w:val="auto"/>
          <w:sz w:val="24"/>
          <w:szCs w:val="24"/>
        </w:rPr>
        <w:t>I wish as well to express my gratitude to our able H.O.D Engr. A. B.</w:t>
      </w:r>
      <w:r>
        <w:rPr>
          <w:rFonts w:ascii="Times New Roman" w:eastAsiaTheme="minorHAnsi" w:hAnsi="Times New Roman" w:cs="Times New Roman"/>
          <w:color w:val="auto"/>
          <w:sz w:val="24"/>
          <w:szCs w:val="24"/>
        </w:rPr>
        <w:t xml:space="preserve"> </w:t>
      </w:r>
      <w:r>
        <w:rPr>
          <w:rFonts w:ascii="Times New Roman" w:eastAsiaTheme="minorHAnsi" w:hAnsi="Times New Roman" w:cs="Times New Roman"/>
          <w:color w:val="auto"/>
          <w:sz w:val="24"/>
          <w:szCs w:val="24"/>
        </w:rPr>
        <w:tab/>
      </w:r>
      <w:r w:rsidRPr="00654E65">
        <w:rPr>
          <w:rFonts w:ascii="Times New Roman" w:eastAsiaTheme="minorHAnsi" w:hAnsi="Times New Roman" w:cs="Times New Roman"/>
          <w:color w:val="auto"/>
          <w:sz w:val="24"/>
          <w:szCs w:val="24"/>
        </w:rPr>
        <w:t xml:space="preserve">NA'ALLAH a good father and also to all other lecturers in the civil engineering </w:t>
      </w:r>
      <w:r w:rsidRPr="00654E65">
        <w:rPr>
          <w:rFonts w:ascii="Times New Roman" w:eastAsiaTheme="minorHAnsi" w:hAnsi="Times New Roman" w:cs="Times New Roman"/>
          <w:color w:val="auto"/>
          <w:sz w:val="24"/>
          <w:szCs w:val="24"/>
        </w:rPr>
        <w:t>department</w:t>
      </w:r>
      <w:r w:rsidRPr="00654E65">
        <w:rPr>
          <w:rFonts w:ascii="Times New Roman" w:eastAsiaTheme="minorHAnsi" w:hAnsi="Times New Roman" w:cs="Times New Roman"/>
          <w:color w:val="auto"/>
          <w:sz w:val="24"/>
          <w:szCs w:val="24"/>
        </w:rPr>
        <w:t xml:space="preserve"> for their support and assistance throughout our stay in the school and in the program.</w:t>
      </w:r>
    </w:p>
    <w:p w:rsidR="00654E65" w:rsidRDefault="00654E65" w:rsidP="00654E65">
      <w:pPr>
        <w:pStyle w:val="Heading3"/>
        <w:spacing w:line="360" w:lineRule="auto"/>
        <w:ind w:firstLine="720"/>
        <w:jc w:val="both"/>
        <w:rPr>
          <w:rFonts w:ascii="Times New Roman" w:eastAsiaTheme="minorHAnsi" w:hAnsi="Times New Roman" w:cs="Times New Roman"/>
          <w:color w:val="auto"/>
          <w:sz w:val="24"/>
          <w:szCs w:val="24"/>
        </w:rPr>
      </w:pPr>
      <w:proofErr w:type="spellStart"/>
      <w:r w:rsidRPr="00654E65">
        <w:rPr>
          <w:rFonts w:ascii="Times New Roman" w:eastAsiaTheme="minorHAnsi" w:hAnsi="Times New Roman" w:cs="Times New Roman"/>
          <w:color w:val="auto"/>
          <w:sz w:val="24"/>
          <w:szCs w:val="24"/>
        </w:rPr>
        <w:t>Finaly</w:t>
      </w:r>
      <w:proofErr w:type="spellEnd"/>
      <w:r w:rsidRPr="00654E65">
        <w:rPr>
          <w:rFonts w:ascii="Times New Roman" w:eastAsiaTheme="minorHAnsi" w:hAnsi="Times New Roman" w:cs="Times New Roman"/>
          <w:color w:val="auto"/>
          <w:sz w:val="24"/>
          <w:szCs w:val="24"/>
        </w:rPr>
        <w:t xml:space="preserve"> we sincerely acknowledge the inevitable contribution everybody conception to the birth of this worthwhile report.</w:t>
      </w:r>
    </w:p>
    <w:p w:rsidR="00654E65" w:rsidRPr="00654E65" w:rsidRDefault="00654E65" w:rsidP="00654E65">
      <w:pPr>
        <w:pStyle w:val="Heading3"/>
        <w:spacing w:line="360" w:lineRule="auto"/>
        <w:ind w:firstLine="720"/>
        <w:jc w:val="both"/>
        <w:rPr>
          <w:rFonts w:ascii="Times New Roman" w:eastAsiaTheme="minorHAnsi" w:hAnsi="Times New Roman" w:cs="Times New Roman"/>
          <w:color w:val="auto"/>
          <w:sz w:val="24"/>
          <w:szCs w:val="24"/>
        </w:rPr>
      </w:pPr>
      <w:r w:rsidRPr="00654E65">
        <w:rPr>
          <w:rFonts w:ascii="Times New Roman" w:eastAsiaTheme="minorHAnsi" w:hAnsi="Times New Roman" w:cs="Times New Roman"/>
          <w:color w:val="auto"/>
          <w:sz w:val="24"/>
          <w:szCs w:val="24"/>
        </w:rPr>
        <w:t>I also acknowledge the entire staffs of the department of Civil Engineering in the Institute of Polytechnic, Ilorin, for their dedication, enlighten and support towards the success of my academics.</w:t>
      </w:r>
    </w:p>
    <w:p w:rsidR="00EB4450" w:rsidRPr="00E465DF" w:rsidRDefault="00654E65" w:rsidP="00654E65">
      <w:pPr>
        <w:pStyle w:val="Heading3"/>
        <w:spacing w:line="360" w:lineRule="auto"/>
        <w:ind w:firstLine="720"/>
        <w:jc w:val="both"/>
        <w:rPr>
          <w:rFonts w:ascii="Times New Roman" w:hAnsi="Times New Roman" w:cs="Times New Roman"/>
          <w:b/>
          <w:color w:val="auto"/>
        </w:rPr>
      </w:pPr>
      <w:r w:rsidRPr="00654E65">
        <w:rPr>
          <w:rFonts w:ascii="Times New Roman" w:eastAsiaTheme="minorHAnsi" w:hAnsi="Times New Roman" w:cs="Times New Roman"/>
          <w:color w:val="auto"/>
          <w:sz w:val="24"/>
          <w:szCs w:val="24"/>
        </w:rPr>
        <w:t xml:space="preserve">To my friends, guardians and colleagues, </w:t>
      </w:r>
      <w:r w:rsidR="00780F5F" w:rsidRPr="00654E65">
        <w:rPr>
          <w:rFonts w:ascii="Times New Roman" w:eastAsiaTheme="minorHAnsi" w:hAnsi="Times New Roman" w:cs="Times New Roman"/>
          <w:color w:val="auto"/>
          <w:sz w:val="24"/>
          <w:szCs w:val="24"/>
        </w:rPr>
        <w:t xml:space="preserve">thank </w:t>
      </w:r>
      <w:r w:rsidRPr="00654E65">
        <w:rPr>
          <w:rFonts w:ascii="Times New Roman" w:eastAsiaTheme="minorHAnsi" w:hAnsi="Times New Roman" w:cs="Times New Roman"/>
          <w:color w:val="auto"/>
          <w:sz w:val="24"/>
          <w:szCs w:val="24"/>
        </w:rPr>
        <w:t>you all for being part of my journey.</w:t>
      </w:r>
      <w:r w:rsidRPr="00654E65">
        <w:rPr>
          <w:rFonts w:ascii="Times New Roman" w:eastAsiaTheme="minorHAnsi" w:hAnsi="Times New Roman" w:cs="Times New Roman"/>
          <w:b/>
          <w:color w:val="auto"/>
          <w:sz w:val="24"/>
          <w:szCs w:val="24"/>
        </w:rPr>
        <w:t xml:space="preserve"> </w:t>
      </w:r>
      <w:r w:rsidR="00EB4450" w:rsidRPr="00E465DF">
        <w:rPr>
          <w:rFonts w:ascii="Times New Roman" w:hAnsi="Times New Roman" w:cs="Times New Roman"/>
          <w:b/>
          <w:color w:val="auto"/>
        </w:rPr>
        <w:br w:type="page"/>
      </w:r>
      <w:r w:rsidR="00EB4450" w:rsidRPr="00E465DF">
        <w:rPr>
          <w:rFonts w:ascii="Times New Roman" w:hAnsi="Times New Roman" w:cs="Times New Roman"/>
          <w:b/>
          <w:color w:val="auto"/>
        </w:rPr>
        <w:lastRenderedPageBreak/>
        <w:t>TABLE OF CONTENTS</w:t>
      </w:r>
    </w:p>
    <w:tbl>
      <w:tblPr>
        <w:tblW w:w="10836" w:type="dxa"/>
        <w:tblCellSpacing w:w="15" w:type="dxa"/>
        <w:tblCellMar>
          <w:top w:w="15" w:type="dxa"/>
          <w:left w:w="15" w:type="dxa"/>
          <w:bottom w:w="15" w:type="dxa"/>
          <w:right w:w="15" w:type="dxa"/>
        </w:tblCellMar>
        <w:tblLook w:val="04A0" w:firstRow="1" w:lastRow="0" w:firstColumn="1" w:lastColumn="0" w:noHBand="0" w:noVBand="1"/>
      </w:tblPr>
      <w:tblGrid>
        <w:gridCol w:w="8315"/>
        <w:gridCol w:w="2521"/>
      </w:tblGrid>
      <w:tr w:rsidR="00EB4450" w:rsidRPr="00BC28F4" w:rsidTr="00A10046">
        <w:trPr>
          <w:trHeight w:val="215"/>
          <w:tblHeader/>
          <w:tblCellSpacing w:w="15" w:type="dxa"/>
        </w:trPr>
        <w:tc>
          <w:tcPr>
            <w:tcW w:w="0" w:type="auto"/>
            <w:vAlign w:val="center"/>
            <w:hideMark/>
          </w:tcPr>
          <w:p w:rsidR="00EB4450" w:rsidRPr="00BC28F4" w:rsidRDefault="00EB4450" w:rsidP="00A10046">
            <w:pPr>
              <w:spacing w:after="0" w:line="480" w:lineRule="auto"/>
              <w:rPr>
                <w:rFonts w:ascii="Times New Roman" w:eastAsia="Times New Roman" w:hAnsi="Times New Roman" w:cs="Times New Roman"/>
                <w:b/>
                <w:bCs/>
                <w:sz w:val="24"/>
                <w:szCs w:val="24"/>
                <w:lang w:val="en-GB" w:eastAsia="en-GB"/>
              </w:rPr>
            </w:pPr>
            <w:r w:rsidRPr="00BC28F4">
              <w:rPr>
                <w:rFonts w:ascii="Times New Roman" w:eastAsia="Times New Roman" w:hAnsi="Times New Roman" w:cs="Times New Roman"/>
                <w:b/>
                <w:bCs/>
                <w:sz w:val="24"/>
                <w:szCs w:val="24"/>
                <w:lang w:val="en-GB" w:eastAsia="en-GB"/>
              </w:rPr>
              <w:t>Content</w:t>
            </w:r>
          </w:p>
        </w:tc>
        <w:tc>
          <w:tcPr>
            <w:tcW w:w="0" w:type="auto"/>
            <w:vAlign w:val="center"/>
            <w:hideMark/>
          </w:tcPr>
          <w:p w:rsidR="00EB4450" w:rsidRPr="00BC28F4" w:rsidRDefault="00EB4450" w:rsidP="00A10046">
            <w:pPr>
              <w:spacing w:after="0" w:line="480" w:lineRule="auto"/>
              <w:rPr>
                <w:rFonts w:ascii="Times New Roman" w:eastAsia="Times New Roman" w:hAnsi="Times New Roman" w:cs="Times New Roman"/>
                <w:b/>
                <w:bCs/>
                <w:sz w:val="24"/>
                <w:szCs w:val="24"/>
                <w:lang w:val="en-GB" w:eastAsia="en-GB"/>
              </w:rPr>
            </w:pPr>
            <w:r w:rsidRPr="00BC28F4">
              <w:rPr>
                <w:rFonts w:ascii="Times New Roman" w:eastAsia="Times New Roman" w:hAnsi="Times New Roman" w:cs="Times New Roman"/>
                <w:b/>
                <w:bCs/>
                <w:sz w:val="24"/>
                <w:szCs w:val="24"/>
                <w:lang w:val="en-GB" w:eastAsia="en-GB"/>
              </w:rPr>
              <w:t>Page</w:t>
            </w:r>
          </w:p>
        </w:tc>
      </w:tr>
      <w:tr w:rsidR="00EB4450" w:rsidRPr="00BC28F4" w:rsidTr="00A10046">
        <w:trPr>
          <w:trHeight w:val="227"/>
          <w:tblCellSpacing w:w="15" w:type="dxa"/>
        </w:trPr>
        <w:tc>
          <w:tcPr>
            <w:tcW w:w="0" w:type="auto"/>
            <w:vAlign w:val="center"/>
            <w:hideMark/>
          </w:tcPr>
          <w:p w:rsidR="00EB4450" w:rsidRPr="00BC28F4" w:rsidRDefault="00EB4450" w:rsidP="00A10046">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Title Page</w:t>
            </w:r>
          </w:p>
        </w:tc>
        <w:tc>
          <w:tcPr>
            <w:tcW w:w="0" w:type="auto"/>
            <w:vAlign w:val="center"/>
            <w:hideMark/>
          </w:tcPr>
          <w:p w:rsidR="00EB4450" w:rsidRPr="00BC28F4" w:rsidRDefault="00EB4450" w:rsidP="00A10046">
            <w:pPr>
              <w:spacing w:after="0" w:line="480" w:lineRule="auto"/>
              <w:rPr>
                <w:rFonts w:ascii="Times New Roman" w:eastAsia="Times New Roman" w:hAnsi="Times New Roman" w:cs="Times New Roman"/>
                <w:sz w:val="24"/>
                <w:szCs w:val="24"/>
                <w:lang w:val="en-GB" w:eastAsia="en-GB"/>
              </w:rPr>
            </w:pPr>
            <w:proofErr w:type="spellStart"/>
            <w:r w:rsidRPr="00BC28F4">
              <w:rPr>
                <w:rFonts w:ascii="Times New Roman" w:eastAsia="Times New Roman" w:hAnsi="Times New Roman" w:cs="Times New Roman"/>
                <w:sz w:val="24"/>
                <w:szCs w:val="24"/>
                <w:lang w:val="en-GB" w:eastAsia="en-GB"/>
              </w:rPr>
              <w:t>i</w:t>
            </w:r>
            <w:proofErr w:type="spellEnd"/>
          </w:p>
        </w:tc>
      </w:tr>
      <w:tr w:rsidR="00EB4450" w:rsidRPr="00BC28F4" w:rsidTr="00A10046">
        <w:trPr>
          <w:trHeight w:val="227"/>
          <w:tblCellSpacing w:w="15" w:type="dxa"/>
        </w:trPr>
        <w:tc>
          <w:tcPr>
            <w:tcW w:w="0" w:type="auto"/>
            <w:vAlign w:val="center"/>
            <w:hideMark/>
          </w:tcPr>
          <w:p w:rsidR="00EB4450" w:rsidRPr="00BC28F4" w:rsidRDefault="00EB4450" w:rsidP="00A10046">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Dedication</w:t>
            </w:r>
          </w:p>
        </w:tc>
        <w:tc>
          <w:tcPr>
            <w:tcW w:w="0" w:type="auto"/>
            <w:vAlign w:val="center"/>
            <w:hideMark/>
          </w:tcPr>
          <w:p w:rsidR="00EB4450" w:rsidRPr="00BC28F4" w:rsidRDefault="00EB4450" w:rsidP="00A10046">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ii</w:t>
            </w:r>
          </w:p>
        </w:tc>
      </w:tr>
      <w:tr w:rsidR="00EB4450" w:rsidRPr="00BC28F4" w:rsidTr="00A10046">
        <w:trPr>
          <w:trHeight w:val="215"/>
          <w:tblCellSpacing w:w="15" w:type="dxa"/>
        </w:trPr>
        <w:tc>
          <w:tcPr>
            <w:tcW w:w="0" w:type="auto"/>
            <w:vAlign w:val="center"/>
            <w:hideMark/>
          </w:tcPr>
          <w:p w:rsidR="00EB4450" w:rsidRPr="00BC28F4" w:rsidRDefault="00EB4450" w:rsidP="00A10046">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Acknowledgment</w:t>
            </w:r>
          </w:p>
        </w:tc>
        <w:tc>
          <w:tcPr>
            <w:tcW w:w="0" w:type="auto"/>
            <w:vAlign w:val="center"/>
            <w:hideMark/>
          </w:tcPr>
          <w:p w:rsidR="00EB4450" w:rsidRPr="00BC28F4" w:rsidRDefault="00EB4450" w:rsidP="00A10046">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I</w:t>
            </w:r>
            <w:r>
              <w:rPr>
                <w:rFonts w:ascii="Times New Roman" w:eastAsia="Times New Roman" w:hAnsi="Times New Roman" w:cs="Times New Roman"/>
                <w:sz w:val="24"/>
                <w:szCs w:val="24"/>
                <w:lang w:val="en-GB" w:eastAsia="en-GB"/>
              </w:rPr>
              <w:t>ii</w:t>
            </w:r>
          </w:p>
        </w:tc>
      </w:tr>
      <w:tr w:rsidR="00EB4450" w:rsidRPr="00BC28F4" w:rsidTr="00A10046">
        <w:trPr>
          <w:trHeight w:val="215"/>
          <w:tblCellSpacing w:w="15" w:type="dxa"/>
        </w:trPr>
        <w:tc>
          <w:tcPr>
            <w:tcW w:w="0" w:type="auto"/>
            <w:vAlign w:val="center"/>
            <w:hideMark/>
          </w:tcPr>
          <w:p w:rsidR="00EB4450" w:rsidRPr="00BC28F4" w:rsidRDefault="00EB4450" w:rsidP="00A10046">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Abstract</w:t>
            </w:r>
          </w:p>
        </w:tc>
        <w:tc>
          <w:tcPr>
            <w:tcW w:w="0" w:type="auto"/>
            <w:vAlign w:val="center"/>
            <w:hideMark/>
          </w:tcPr>
          <w:p w:rsidR="00EB4450" w:rsidRPr="00BC28F4" w:rsidRDefault="00EB4450" w:rsidP="00A10046">
            <w:pPr>
              <w:spacing w:after="0" w:line="48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i</w:t>
            </w:r>
            <w:r w:rsidRPr="00BC28F4">
              <w:rPr>
                <w:rFonts w:ascii="Times New Roman" w:eastAsia="Times New Roman" w:hAnsi="Times New Roman" w:cs="Times New Roman"/>
                <w:sz w:val="24"/>
                <w:szCs w:val="24"/>
                <w:lang w:val="en-GB" w:eastAsia="en-GB"/>
              </w:rPr>
              <w:t>v</w:t>
            </w:r>
          </w:p>
        </w:tc>
      </w:tr>
      <w:tr w:rsidR="00EB4450" w:rsidRPr="00BC28F4" w:rsidTr="00A10046">
        <w:trPr>
          <w:trHeight w:val="227"/>
          <w:tblCellSpacing w:w="15" w:type="dxa"/>
        </w:trPr>
        <w:tc>
          <w:tcPr>
            <w:tcW w:w="0" w:type="auto"/>
            <w:vAlign w:val="center"/>
            <w:hideMark/>
          </w:tcPr>
          <w:p w:rsidR="00EB4450" w:rsidRPr="00BC28F4" w:rsidRDefault="00EB4450" w:rsidP="00A10046">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Table of Contents</w:t>
            </w:r>
          </w:p>
        </w:tc>
        <w:tc>
          <w:tcPr>
            <w:tcW w:w="0" w:type="auto"/>
            <w:vAlign w:val="center"/>
            <w:hideMark/>
          </w:tcPr>
          <w:p w:rsidR="00EB4450" w:rsidRPr="00BC28F4" w:rsidRDefault="00EB4450" w:rsidP="00A10046">
            <w:pPr>
              <w:spacing w:after="0" w:line="48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v</w:t>
            </w:r>
          </w:p>
        </w:tc>
      </w:tr>
      <w:tr w:rsidR="00EB4450" w:rsidRPr="00BC28F4" w:rsidTr="00A10046">
        <w:trPr>
          <w:trHeight w:val="215"/>
          <w:tblCellSpacing w:w="15" w:type="dxa"/>
        </w:trPr>
        <w:tc>
          <w:tcPr>
            <w:tcW w:w="0" w:type="auto"/>
            <w:vAlign w:val="center"/>
            <w:hideMark/>
          </w:tcPr>
          <w:p w:rsidR="00EB4450" w:rsidRPr="00BC28F4" w:rsidRDefault="00EB4450" w:rsidP="00A10046">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List of Figures</w:t>
            </w:r>
          </w:p>
        </w:tc>
        <w:tc>
          <w:tcPr>
            <w:tcW w:w="0" w:type="auto"/>
            <w:vAlign w:val="center"/>
            <w:hideMark/>
          </w:tcPr>
          <w:p w:rsidR="00EB4450" w:rsidRPr="00BC28F4" w:rsidRDefault="00EB4450" w:rsidP="00A10046">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vi</w:t>
            </w:r>
          </w:p>
        </w:tc>
      </w:tr>
    </w:tbl>
    <w:p w:rsidR="00EB4450" w:rsidRPr="00BC28F4" w:rsidRDefault="00EB4450" w:rsidP="00EB4450">
      <w:pPr>
        <w:spacing w:before="100" w:beforeAutospacing="1" w:after="100" w:afterAutospacing="1" w:line="480" w:lineRule="auto"/>
        <w:outlineLvl w:val="3"/>
        <w:rPr>
          <w:rFonts w:ascii="Times New Roman" w:eastAsia="Times New Roman" w:hAnsi="Times New Roman" w:cs="Times New Roman"/>
          <w:b/>
          <w:bCs/>
          <w:sz w:val="24"/>
          <w:szCs w:val="24"/>
          <w:lang w:val="en-GB" w:eastAsia="en-GB"/>
        </w:rPr>
      </w:pPr>
      <w:r w:rsidRPr="00BC28F4">
        <w:rPr>
          <w:rFonts w:ascii="Times New Roman" w:eastAsia="Times New Roman" w:hAnsi="Times New Roman" w:cs="Times New Roman"/>
          <w:b/>
          <w:bCs/>
          <w:sz w:val="24"/>
          <w:szCs w:val="24"/>
          <w:lang w:val="en-GB" w:eastAsia="en-GB"/>
        </w:rPr>
        <w:t>CHAPTER ONE – INTRODUCTION</w:t>
      </w:r>
    </w:p>
    <w:p w:rsidR="00EB4450" w:rsidRPr="00BC28F4" w:rsidRDefault="00EB4450" w:rsidP="00EB4450">
      <w:pPr>
        <w:spacing w:before="100" w:beforeAutospacing="1" w:after="100" w:afterAutospacing="1"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 xml:space="preserve">1.1 Background of Study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1</w:t>
      </w:r>
      <w:r w:rsidRPr="00BC28F4">
        <w:rPr>
          <w:rFonts w:ascii="Times New Roman" w:eastAsia="Times New Roman" w:hAnsi="Times New Roman" w:cs="Times New Roman"/>
          <w:sz w:val="24"/>
          <w:szCs w:val="24"/>
          <w:lang w:val="en-GB" w:eastAsia="en-GB"/>
        </w:rPr>
        <w:br/>
        <w:t xml:space="preserve">1.2 Problem Statement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3</w:t>
      </w:r>
      <w:r w:rsidRPr="00BC28F4">
        <w:rPr>
          <w:rFonts w:ascii="Times New Roman" w:eastAsia="Times New Roman" w:hAnsi="Times New Roman" w:cs="Times New Roman"/>
          <w:sz w:val="24"/>
          <w:szCs w:val="24"/>
          <w:lang w:val="en-GB" w:eastAsia="en-GB"/>
        </w:rPr>
        <w:br/>
        <w:t xml:space="preserve">1.3 Aim and Objectives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4</w:t>
      </w:r>
      <w:r w:rsidRPr="00BC28F4">
        <w:rPr>
          <w:rFonts w:ascii="Times New Roman" w:eastAsia="Times New Roman" w:hAnsi="Times New Roman" w:cs="Times New Roman"/>
          <w:sz w:val="24"/>
          <w:szCs w:val="24"/>
          <w:lang w:val="en-GB" w:eastAsia="en-GB"/>
        </w:rPr>
        <w:br/>
        <w:t xml:space="preserve">1.4 Scope of the Study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5</w:t>
      </w:r>
      <w:r w:rsidRPr="00BC28F4">
        <w:rPr>
          <w:rFonts w:ascii="Times New Roman" w:eastAsia="Times New Roman" w:hAnsi="Times New Roman" w:cs="Times New Roman"/>
          <w:sz w:val="24"/>
          <w:szCs w:val="24"/>
          <w:lang w:val="en-GB" w:eastAsia="en-GB"/>
        </w:rPr>
        <w:br/>
        <w:t xml:space="preserve">1.5 Justification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6</w:t>
      </w:r>
    </w:p>
    <w:p w:rsidR="00EB4450" w:rsidRDefault="00EB4450" w:rsidP="00EB4450">
      <w:pPr>
        <w:spacing w:before="100" w:beforeAutospacing="1" w:after="100" w:afterAutospacing="1" w:line="480" w:lineRule="auto"/>
        <w:outlineLvl w:val="3"/>
        <w:rPr>
          <w:rFonts w:ascii="Times New Roman" w:eastAsia="Times New Roman" w:hAnsi="Times New Roman" w:cs="Times New Roman"/>
          <w:b/>
          <w:bCs/>
          <w:sz w:val="24"/>
          <w:szCs w:val="24"/>
          <w:lang w:val="en-GB" w:eastAsia="en-GB"/>
        </w:rPr>
      </w:pPr>
    </w:p>
    <w:p w:rsidR="00EB4450" w:rsidRDefault="00EB4450" w:rsidP="00EB4450">
      <w:pPr>
        <w:spacing w:before="100" w:beforeAutospacing="1" w:after="100" w:afterAutospacing="1" w:line="480" w:lineRule="auto"/>
        <w:outlineLvl w:val="3"/>
        <w:rPr>
          <w:rFonts w:ascii="Times New Roman" w:eastAsia="Times New Roman" w:hAnsi="Times New Roman" w:cs="Times New Roman"/>
          <w:b/>
          <w:bCs/>
          <w:sz w:val="24"/>
          <w:szCs w:val="24"/>
          <w:lang w:val="en-GB" w:eastAsia="en-GB"/>
        </w:rPr>
      </w:pPr>
    </w:p>
    <w:p w:rsidR="00EB4450" w:rsidRPr="00BC28F4" w:rsidRDefault="00EB4450" w:rsidP="00EB4450">
      <w:pPr>
        <w:spacing w:before="100" w:beforeAutospacing="1" w:after="100" w:afterAutospacing="1" w:line="480" w:lineRule="auto"/>
        <w:outlineLvl w:val="3"/>
        <w:rPr>
          <w:rFonts w:ascii="Times New Roman" w:eastAsia="Times New Roman" w:hAnsi="Times New Roman" w:cs="Times New Roman"/>
          <w:b/>
          <w:bCs/>
          <w:sz w:val="24"/>
          <w:szCs w:val="24"/>
          <w:lang w:val="en-GB" w:eastAsia="en-GB"/>
        </w:rPr>
      </w:pPr>
      <w:r w:rsidRPr="00BC28F4">
        <w:rPr>
          <w:rFonts w:ascii="Times New Roman" w:eastAsia="Times New Roman" w:hAnsi="Times New Roman" w:cs="Times New Roman"/>
          <w:b/>
          <w:bCs/>
          <w:sz w:val="24"/>
          <w:szCs w:val="24"/>
          <w:lang w:val="en-GB" w:eastAsia="en-GB"/>
        </w:rPr>
        <w:lastRenderedPageBreak/>
        <w:t>CHAPTER TWO – LITERATURE REVIEW</w:t>
      </w:r>
    </w:p>
    <w:p w:rsidR="00EB4450" w:rsidRPr="00BC28F4" w:rsidRDefault="00EB4450" w:rsidP="00EB4450">
      <w:pPr>
        <w:spacing w:before="100" w:beforeAutospacing="1" w:after="100" w:afterAutospacing="1"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 xml:space="preserve">2.1 Preamble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7</w:t>
      </w:r>
      <w:r w:rsidRPr="00BC28F4">
        <w:rPr>
          <w:rFonts w:ascii="Times New Roman" w:eastAsia="Times New Roman" w:hAnsi="Times New Roman" w:cs="Times New Roman"/>
          <w:sz w:val="24"/>
          <w:szCs w:val="24"/>
          <w:lang w:val="en-GB" w:eastAsia="en-GB"/>
        </w:rPr>
        <w:br/>
        <w:t xml:space="preserve">2.2 Resampled Digital Elevation Model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8</w:t>
      </w:r>
      <w:r w:rsidRPr="00BC28F4">
        <w:rPr>
          <w:rFonts w:ascii="Times New Roman" w:eastAsia="Times New Roman" w:hAnsi="Times New Roman" w:cs="Times New Roman"/>
          <w:sz w:val="24"/>
          <w:szCs w:val="24"/>
          <w:lang w:val="en-GB" w:eastAsia="en-GB"/>
        </w:rPr>
        <w:br/>
        <w:t xml:space="preserve">2.3 Watershed Delineation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10</w:t>
      </w:r>
      <w:r w:rsidRPr="00BC28F4">
        <w:rPr>
          <w:rFonts w:ascii="Times New Roman" w:eastAsia="Times New Roman" w:hAnsi="Times New Roman" w:cs="Times New Roman"/>
          <w:sz w:val="24"/>
          <w:szCs w:val="24"/>
          <w:lang w:val="en-GB" w:eastAsia="en-GB"/>
        </w:rPr>
        <w:br/>
        <w:t xml:space="preserve">2.4 Prediction of Flow in SWAT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12</w:t>
      </w:r>
    </w:p>
    <w:p w:rsidR="00EB4450" w:rsidRPr="00BC28F4" w:rsidRDefault="00EB4450" w:rsidP="00EB4450">
      <w:pPr>
        <w:spacing w:before="100" w:beforeAutospacing="1" w:after="100" w:afterAutospacing="1" w:line="480" w:lineRule="auto"/>
        <w:outlineLvl w:val="3"/>
        <w:rPr>
          <w:rFonts w:ascii="Times New Roman" w:eastAsia="Times New Roman" w:hAnsi="Times New Roman" w:cs="Times New Roman"/>
          <w:b/>
          <w:bCs/>
          <w:sz w:val="24"/>
          <w:szCs w:val="24"/>
          <w:lang w:val="en-GB" w:eastAsia="en-GB"/>
        </w:rPr>
      </w:pPr>
      <w:r w:rsidRPr="00BC28F4">
        <w:rPr>
          <w:rFonts w:ascii="Times New Roman" w:eastAsia="Times New Roman" w:hAnsi="Times New Roman" w:cs="Times New Roman"/>
          <w:b/>
          <w:bCs/>
          <w:sz w:val="24"/>
          <w:szCs w:val="24"/>
          <w:lang w:val="en-GB" w:eastAsia="en-GB"/>
        </w:rPr>
        <w:t>CHAPTER THREE – METHODOLOGY</w:t>
      </w:r>
    </w:p>
    <w:p w:rsidR="00EB4450" w:rsidRPr="00BC28F4" w:rsidRDefault="00EB4450" w:rsidP="00EB4450">
      <w:pPr>
        <w:spacing w:before="100" w:beforeAutospacing="1" w:after="100" w:afterAutospacing="1"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 xml:space="preserve">3.1 Description of the Study Area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14</w:t>
      </w:r>
      <w:r w:rsidRPr="00BC28F4">
        <w:rPr>
          <w:rFonts w:ascii="Times New Roman" w:eastAsia="Times New Roman" w:hAnsi="Times New Roman" w:cs="Times New Roman"/>
          <w:sz w:val="24"/>
          <w:szCs w:val="24"/>
          <w:lang w:val="en-GB" w:eastAsia="en-GB"/>
        </w:rPr>
        <w:br/>
        <w:t xml:space="preserve">3.2 Model Selection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15</w:t>
      </w:r>
      <w:r w:rsidRPr="00BC28F4">
        <w:rPr>
          <w:rFonts w:ascii="Times New Roman" w:eastAsia="Times New Roman" w:hAnsi="Times New Roman" w:cs="Times New Roman"/>
          <w:sz w:val="24"/>
          <w:szCs w:val="24"/>
          <w:lang w:val="en-GB" w:eastAsia="en-GB"/>
        </w:rPr>
        <w:br/>
        <w:t xml:space="preserve">3.3 </w:t>
      </w:r>
      <w:proofErr w:type="spellStart"/>
      <w:r w:rsidRPr="00BC28F4">
        <w:rPr>
          <w:rFonts w:ascii="Times New Roman" w:eastAsia="Times New Roman" w:hAnsi="Times New Roman" w:cs="Times New Roman"/>
          <w:sz w:val="24"/>
          <w:szCs w:val="24"/>
          <w:lang w:val="en-GB" w:eastAsia="en-GB"/>
        </w:rPr>
        <w:t>Modeling</w:t>
      </w:r>
      <w:proofErr w:type="spellEnd"/>
      <w:r w:rsidRPr="00BC28F4">
        <w:rPr>
          <w:rFonts w:ascii="Times New Roman" w:eastAsia="Times New Roman" w:hAnsi="Times New Roman" w:cs="Times New Roman"/>
          <w:sz w:val="24"/>
          <w:szCs w:val="24"/>
          <w:lang w:val="en-GB" w:eastAsia="en-GB"/>
        </w:rPr>
        <w:t xml:space="preserve"> Tool and GIS Interface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17</w:t>
      </w:r>
      <w:r w:rsidRPr="00BC28F4">
        <w:rPr>
          <w:rFonts w:ascii="Times New Roman" w:eastAsia="Times New Roman" w:hAnsi="Times New Roman" w:cs="Times New Roman"/>
          <w:sz w:val="24"/>
          <w:szCs w:val="24"/>
          <w:lang w:val="en-GB" w:eastAsia="en-GB"/>
        </w:rPr>
        <w:br/>
        <w:t xml:space="preserve">3.3.1 Digital Elevation Model (DEM)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18</w:t>
      </w:r>
      <w:r w:rsidRPr="00BC28F4">
        <w:rPr>
          <w:rFonts w:ascii="Times New Roman" w:eastAsia="Times New Roman" w:hAnsi="Times New Roman" w:cs="Times New Roman"/>
          <w:sz w:val="24"/>
          <w:szCs w:val="24"/>
          <w:lang w:val="en-GB" w:eastAsia="en-GB"/>
        </w:rPr>
        <w:br/>
        <w:t xml:space="preserve">3.3.2 Land Use/Cover Data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19</w:t>
      </w:r>
      <w:r w:rsidRPr="00BC28F4">
        <w:rPr>
          <w:rFonts w:ascii="Times New Roman" w:eastAsia="Times New Roman" w:hAnsi="Times New Roman" w:cs="Times New Roman"/>
          <w:sz w:val="24"/>
          <w:szCs w:val="24"/>
          <w:lang w:val="en-GB" w:eastAsia="en-GB"/>
        </w:rPr>
        <w:br/>
        <w:t xml:space="preserve">3.3.3 Digitized Soil Data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20</w:t>
      </w:r>
      <w:r w:rsidRPr="00BC28F4">
        <w:rPr>
          <w:rFonts w:ascii="Times New Roman" w:eastAsia="Times New Roman" w:hAnsi="Times New Roman" w:cs="Times New Roman"/>
          <w:sz w:val="24"/>
          <w:szCs w:val="24"/>
          <w:lang w:val="en-GB" w:eastAsia="en-GB"/>
        </w:rPr>
        <w:br/>
        <w:t xml:space="preserve">3.3.4 Weather Data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21</w:t>
      </w:r>
      <w:r w:rsidRPr="00BC28F4">
        <w:rPr>
          <w:rFonts w:ascii="Times New Roman" w:eastAsia="Times New Roman" w:hAnsi="Times New Roman" w:cs="Times New Roman"/>
          <w:sz w:val="24"/>
          <w:szCs w:val="24"/>
          <w:lang w:val="en-GB" w:eastAsia="en-GB"/>
        </w:rPr>
        <w:br/>
        <w:t xml:space="preserve">3.4 Watershed Delineation in SWAT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22</w:t>
      </w:r>
      <w:r w:rsidRPr="00BC28F4">
        <w:rPr>
          <w:rFonts w:ascii="Times New Roman" w:eastAsia="Times New Roman" w:hAnsi="Times New Roman" w:cs="Times New Roman"/>
          <w:sz w:val="24"/>
          <w:szCs w:val="24"/>
          <w:lang w:val="en-GB" w:eastAsia="en-GB"/>
        </w:rPr>
        <w:br/>
        <w:t xml:space="preserve">3.5 </w:t>
      </w:r>
      <w:proofErr w:type="spellStart"/>
      <w:r w:rsidRPr="00BC28F4">
        <w:rPr>
          <w:rFonts w:ascii="Times New Roman" w:eastAsia="Times New Roman" w:hAnsi="Times New Roman" w:cs="Times New Roman"/>
          <w:sz w:val="24"/>
          <w:szCs w:val="24"/>
          <w:lang w:val="en-GB" w:eastAsia="en-GB"/>
        </w:rPr>
        <w:t>MapWindow</w:t>
      </w:r>
      <w:proofErr w:type="spellEnd"/>
      <w:r w:rsidRPr="00BC28F4">
        <w:rPr>
          <w:rFonts w:ascii="Times New Roman" w:eastAsia="Times New Roman" w:hAnsi="Times New Roman" w:cs="Times New Roman"/>
          <w:sz w:val="24"/>
          <w:szCs w:val="24"/>
          <w:lang w:val="en-GB" w:eastAsia="en-GB"/>
        </w:rPr>
        <w:t xml:space="preserve"> GIS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23</w:t>
      </w:r>
      <w:r w:rsidRPr="00BC28F4">
        <w:rPr>
          <w:rFonts w:ascii="Times New Roman" w:eastAsia="Times New Roman" w:hAnsi="Times New Roman" w:cs="Times New Roman"/>
          <w:sz w:val="24"/>
          <w:szCs w:val="24"/>
          <w:lang w:val="en-GB" w:eastAsia="en-GB"/>
        </w:rPr>
        <w:br/>
        <w:t xml:space="preserve">3.6 Delineation into Sub-basins and HRUs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24</w:t>
      </w:r>
      <w:r w:rsidRPr="00BC28F4">
        <w:rPr>
          <w:rFonts w:ascii="Times New Roman" w:eastAsia="Times New Roman" w:hAnsi="Times New Roman" w:cs="Times New Roman"/>
          <w:sz w:val="24"/>
          <w:szCs w:val="24"/>
          <w:lang w:val="en-GB" w:eastAsia="en-GB"/>
        </w:rPr>
        <w:br/>
        <w:t xml:space="preserve">3.7 SWAT Setup and Run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25</w:t>
      </w:r>
    </w:p>
    <w:p w:rsidR="00EB4450" w:rsidRDefault="00EB4450" w:rsidP="00EB4450">
      <w:pPr>
        <w:spacing w:before="100" w:beforeAutospacing="1" w:after="100" w:afterAutospacing="1" w:line="480" w:lineRule="auto"/>
        <w:outlineLvl w:val="3"/>
        <w:rPr>
          <w:rFonts w:ascii="Times New Roman" w:eastAsia="Times New Roman" w:hAnsi="Times New Roman" w:cs="Times New Roman"/>
          <w:b/>
          <w:bCs/>
          <w:sz w:val="24"/>
          <w:szCs w:val="24"/>
          <w:lang w:val="en-GB" w:eastAsia="en-GB"/>
        </w:rPr>
      </w:pPr>
    </w:p>
    <w:p w:rsidR="00EB4450" w:rsidRPr="00BC28F4" w:rsidRDefault="00EB4450" w:rsidP="00EB4450">
      <w:pPr>
        <w:spacing w:before="100" w:beforeAutospacing="1" w:after="100" w:afterAutospacing="1" w:line="480" w:lineRule="auto"/>
        <w:outlineLvl w:val="3"/>
        <w:rPr>
          <w:rFonts w:ascii="Times New Roman" w:eastAsia="Times New Roman" w:hAnsi="Times New Roman" w:cs="Times New Roman"/>
          <w:b/>
          <w:bCs/>
          <w:sz w:val="24"/>
          <w:szCs w:val="24"/>
          <w:lang w:val="en-GB" w:eastAsia="en-GB"/>
        </w:rPr>
      </w:pPr>
      <w:r w:rsidRPr="00BC28F4">
        <w:rPr>
          <w:rFonts w:ascii="Times New Roman" w:eastAsia="Times New Roman" w:hAnsi="Times New Roman" w:cs="Times New Roman"/>
          <w:b/>
          <w:bCs/>
          <w:sz w:val="24"/>
          <w:szCs w:val="24"/>
          <w:lang w:val="en-GB" w:eastAsia="en-GB"/>
        </w:rPr>
        <w:lastRenderedPageBreak/>
        <w:t>CHAPTER FOUR – RESULT AND DISCUSSION</w:t>
      </w:r>
    </w:p>
    <w:p w:rsidR="00EB4450" w:rsidRPr="00BC28F4" w:rsidRDefault="00EB4450" w:rsidP="00EB4450">
      <w:pPr>
        <w:spacing w:before="100" w:beforeAutospacing="1" w:after="100" w:afterAutospacing="1"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 xml:space="preserve">4.0 Results for Prediction of Flow and Sediment Loadings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26</w:t>
      </w:r>
      <w:r w:rsidRPr="00BC28F4">
        <w:rPr>
          <w:rFonts w:ascii="Times New Roman" w:eastAsia="Times New Roman" w:hAnsi="Times New Roman" w:cs="Times New Roman"/>
          <w:sz w:val="24"/>
          <w:szCs w:val="24"/>
          <w:lang w:val="en-GB" w:eastAsia="en-GB"/>
        </w:rPr>
        <w:br/>
        <w:t xml:space="preserve">4.1 Prediction of Stream Flow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27</w:t>
      </w:r>
      <w:r w:rsidRPr="00BC28F4">
        <w:rPr>
          <w:rFonts w:ascii="Times New Roman" w:eastAsia="Times New Roman" w:hAnsi="Times New Roman" w:cs="Times New Roman"/>
          <w:sz w:val="24"/>
          <w:szCs w:val="24"/>
          <w:lang w:val="en-GB" w:eastAsia="en-GB"/>
        </w:rPr>
        <w:br/>
        <w:t>4.2 Prediction of Sediment Concentration</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28</w:t>
      </w:r>
      <w:r w:rsidRPr="00BC28F4">
        <w:rPr>
          <w:rFonts w:ascii="Times New Roman" w:eastAsia="Times New Roman" w:hAnsi="Times New Roman" w:cs="Times New Roman"/>
          <w:sz w:val="24"/>
          <w:szCs w:val="24"/>
          <w:lang w:val="en-GB" w:eastAsia="en-GB"/>
        </w:rPr>
        <w:br/>
        <w:t xml:space="preserve">4.3 Prediction of Sediment Yield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30</w:t>
      </w:r>
    </w:p>
    <w:p w:rsidR="00EB4450" w:rsidRPr="00BC28F4" w:rsidRDefault="00EB4450" w:rsidP="00EB4450">
      <w:pPr>
        <w:spacing w:before="100" w:beforeAutospacing="1" w:after="100" w:afterAutospacing="1" w:line="480" w:lineRule="auto"/>
        <w:outlineLvl w:val="3"/>
        <w:rPr>
          <w:rFonts w:ascii="Times New Roman" w:eastAsia="Times New Roman" w:hAnsi="Times New Roman" w:cs="Times New Roman"/>
          <w:b/>
          <w:bCs/>
          <w:sz w:val="24"/>
          <w:szCs w:val="24"/>
          <w:lang w:val="en-GB" w:eastAsia="en-GB"/>
        </w:rPr>
      </w:pPr>
      <w:r w:rsidRPr="00BC28F4">
        <w:rPr>
          <w:rFonts w:ascii="Times New Roman" w:eastAsia="Times New Roman" w:hAnsi="Times New Roman" w:cs="Times New Roman"/>
          <w:b/>
          <w:bCs/>
          <w:sz w:val="24"/>
          <w:szCs w:val="24"/>
          <w:lang w:val="en-GB" w:eastAsia="en-GB"/>
        </w:rPr>
        <w:t>CHAPTER FIVE – CONCLUSION AND RECOMMENDATION</w:t>
      </w:r>
    </w:p>
    <w:p w:rsidR="00EB4450" w:rsidRPr="00BC28F4" w:rsidRDefault="00EB4450" w:rsidP="00EB4450">
      <w:pPr>
        <w:spacing w:before="100" w:beforeAutospacing="1" w:after="100" w:afterAutospacing="1"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 xml:space="preserve">5.1 Conclusion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32</w:t>
      </w:r>
      <w:r w:rsidRPr="00BC28F4">
        <w:rPr>
          <w:rFonts w:ascii="Times New Roman" w:eastAsia="Times New Roman" w:hAnsi="Times New Roman" w:cs="Times New Roman"/>
          <w:sz w:val="24"/>
          <w:szCs w:val="24"/>
          <w:lang w:val="en-GB" w:eastAsia="en-GB"/>
        </w:rPr>
        <w:br/>
        <w:t xml:space="preserve">5.2 Recommendation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33</w:t>
      </w:r>
    </w:p>
    <w:p w:rsidR="00EB4450" w:rsidRPr="00BC28F4" w:rsidRDefault="00EB4450" w:rsidP="00EB4450">
      <w:pPr>
        <w:spacing w:before="100" w:beforeAutospacing="1" w:after="100" w:afterAutospacing="1" w:line="480" w:lineRule="auto"/>
        <w:rPr>
          <w:rFonts w:ascii="Times New Roman" w:eastAsia="Times New Roman" w:hAnsi="Times New Roman" w:cs="Times New Roman"/>
          <w:sz w:val="24"/>
          <w:szCs w:val="24"/>
          <w:lang w:val="en-GB" w:eastAsia="en-GB"/>
        </w:rPr>
      </w:pPr>
      <w:r w:rsidRPr="00DD16F4">
        <w:rPr>
          <w:rFonts w:ascii="Times New Roman" w:eastAsia="Times New Roman" w:hAnsi="Times New Roman" w:cs="Times New Roman"/>
          <w:b/>
          <w:sz w:val="24"/>
          <w:szCs w:val="24"/>
          <w:lang w:val="en-GB" w:eastAsia="en-GB"/>
        </w:rPr>
        <w:t>REFERENCES</w:t>
      </w:r>
      <w:r w:rsidRPr="00BC28F4">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34</w:t>
      </w:r>
    </w:p>
    <w:p w:rsidR="00EB4450" w:rsidRDefault="00EB4450" w:rsidP="00EB4450">
      <w:pPr>
        <w:spacing w:line="48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br w:type="page"/>
      </w:r>
    </w:p>
    <w:p w:rsidR="00EB4450" w:rsidRPr="00BC28F4" w:rsidRDefault="00EB4450" w:rsidP="00EB4450">
      <w:pPr>
        <w:spacing w:before="100" w:beforeAutospacing="1" w:after="100" w:afterAutospacing="1" w:line="480" w:lineRule="auto"/>
        <w:jc w:val="center"/>
        <w:outlineLvl w:val="2"/>
        <w:rPr>
          <w:rFonts w:ascii="Times New Roman" w:eastAsia="Times New Roman" w:hAnsi="Times New Roman" w:cs="Times New Roman"/>
          <w:b/>
          <w:bCs/>
          <w:sz w:val="29"/>
          <w:szCs w:val="27"/>
          <w:lang w:val="en-GB" w:eastAsia="en-GB"/>
        </w:rPr>
      </w:pPr>
      <w:r w:rsidRPr="00007606">
        <w:rPr>
          <w:rFonts w:ascii="Times New Roman" w:eastAsia="Times New Roman" w:hAnsi="Times New Roman" w:cs="Times New Roman"/>
          <w:b/>
          <w:bCs/>
          <w:sz w:val="29"/>
          <w:szCs w:val="27"/>
          <w:lang w:val="en-GB" w:eastAsia="en-GB"/>
        </w:rPr>
        <w:lastRenderedPageBreak/>
        <w:t>LIST OF FIGURES</w:t>
      </w:r>
    </w:p>
    <w:tbl>
      <w:tblPr>
        <w:tblW w:w="9027" w:type="dxa"/>
        <w:tblCellSpacing w:w="15" w:type="dxa"/>
        <w:tblCellMar>
          <w:top w:w="15" w:type="dxa"/>
          <w:left w:w="15" w:type="dxa"/>
          <w:bottom w:w="15" w:type="dxa"/>
          <w:right w:w="15" w:type="dxa"/>
        </w:tblCellMar>
        <w:tblLook w:val="04A0" w:firstRow="1" w:lastRow="0" w:firstColumn="1" w:lastColumn="0" w:noHBand="0" w:noVBand="1"/>
      </w:tblPr>
      <w:tblGrid>
        <w:gridCol w:w="1373"/>
        <w:gridCol w:w="6924"/>
        <w:gridCol w:w="730"/>
      </w:tblGrid>
      <w:tr w:rsidR="00EB4450" w:rsidRPr="00BC28F4" w:rsidTr="00A10046">
        <w:trPr>
          <w:trHeight w:val="322"/>
          <w:tblHeader/>
          <w:tblCellSpacing w:w="15" w:type="dxa"/>
        </w:trPr>
        <w:tc>
          <w:tcPr>
            <w:tcW w:w="0" w:type="auto"/>
            <w:vAlign w:val="center"/>
            <w:hideMark/>
          </w:tcPr>
          <w:p w:rsidR="00EB4450" w:rsidRPr="00BC28F4" w:rsidRDefault="00EB4450" w:rsidP="00A10046">
            <w:pPr>
              <w:spacing w:after="0" w:line="480" w:lineRule="auto"/>
              <w:rPr>
                <w:rFonts w:ascii="Times New Roman" w:eastAsia="Times New Roman" w:hAnsi="Times New Roman" w:cs="Times New Roman"/>
                <w:b/>
                <w:bCs/>
                <w:sz w:val="24"/>
                <w:szCs w:val="24"/>
                <w:lang w:val="en-GB" w:eastAsia="en-GB"/>
              </w:rPr>
            </w:pPr>
            <w:r w:rsidRPr="00BC28F4">
              <w:rPr>
                <w:rFonts w:ascii="Times New Roman" w:eastAsia="Times New Roman" w:hAnsi="Times New Roman" w:cs="Times New Roman"/>
                <w:b/>
                <w:bCs/>
                <w:sz w:val="24"/>
                <w:szCs w:val="24"/>
                <w:lang w:val="en-GB" w:eastAsia="en-GB"/>
              </w:rPr>
              <w:t>Figure</w:t>
            </w:r>
          </w:p>
        </w:tc>
        <w:tc>
          <w:tcPr>
            <w:tcW w:w="0" w:type="auto"/>
            <w:vAlign w:val="center"/>
            <w:hideMark/>
          </w:tcPr>
          <w:p w:rsidR="00EB4450" w:rsidRPr="00BC28F4" w:rsidRDefault="00EB4450" w:rsidP="00A10046">
            <w:pPr>
              <w:spacing w:after="0" w:line="480" w:lineRule="auto"/>
              <w:rPr>
                <w:rFonts w:ascii="Times New Roman" w:eastAsia="Times New Roman" w:hAnsi="Times New Roman" w:cs="Times New Roman"/>
                <w:b/>
                <w:bCs/>
                <w:sz w:val="24"/>
                <w:szCs w:val="24"/>
                <w:lang w:val="en-GB" w:eastAsia="en-GB"/>
              </w:rPr>
            </w:pPr>
            <w:r w:rsidRPr="00BC28F4">
              <w:rPr>
                <w:rFonts w:ascii="Times New Roman" w:eastAsia="Times New Roman" w:hAnsi="Times New Roman" w:cs="Times New Roman"/>
                <w:b/>
                <w:bCs/>
                <w:sz w:val="24"/>
                <w:szCs w:val="24"/>
                <w:lang w:val="en-GB" w:eastAsia="en-GB"/>
              </w:rPr>
              <w:t>Title</w:t>
            </w:r>
          </w:p>
        </w:tc>
        <w:tc>
          <w:tcPr>
            <w:tcW w:w="0" w:type="auto"/>
            <w:vAlign w:val="center"/>
            <w:hideMark/>
          </w:tcPr>
          <w:p w:rsidR="00EB4450" w:rsidRPr="00BC28F4" w:rsidRDefault="00EB4450" w:rsidP="00A10046">
            <w:pPr>
              <w:spacing w:after="0" w:line="480" w:lineRule="auto"/>
              <w:rPr>
                <w:rFonts w:ascii="Times New Roman" w:eastAsia="Times New Roman" w:hAnsi="Times New Roman" w:cs="Times New Roman"/>
                <w:b/>
                <w:bCs/>
                <w:sz w:val="24"/>
                <w:szCs w:val="24"/>
                <w:lang w:val="en-GB" w:eastAsia="en-GB"/>
              </w:rPr>
            </w:pPr>
            <w:r w:rsidRPr="00BC28F4">
              <w:rPr>
                <w:rFonts w:ascii="Times New Roman" w:eastAsia="Times New Roman" w:hAnsi="Times New Roman" w:cs="Times New Roman"/>
                <w:b/>
                <w:bCs/>
                <w:sz w:val="24"/>
                <w:szCs w:val="24"/>
                <w:lang w:val="en-GB" w:eastAsia="en-GB"/>
              </w:rPr>
              <w:t>Page</w:t>
            </w:r>
          </w:p>
        </w:tc>
      </w:tr>
      <w:tr w:rsidR="00EB4450" w:rsidRPr="00BC28F4" w:rsidTr="00A10046">
        <w:trPr>
          <w:trHeight w:val="340"/>
          <w:tblCellSpacing w:w="15" w:type="dxa"/>
        </w:trPr>
        <w:tc>
          <w:tcPr>
            <w:tcW w:w="0" w:type="auto"/>
            <w:vAlign w:val="center"/>
            <w:hideMark/>
          </w:tcPr>
          <w:p w:rsidR="00EB4450" w:rsidRPr="00BC28F4" w:rsidRDefault="00EB4450" w:rsidP="00A10046">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Figure 3.1</w:t>
            </w:r>
          </w:p>
        </w:tc>
        <w:tc>
          <w:tcPr>
            <w:tcW w:w="0" w:type="auto"/>
            <w:vAlign w:val="center"/>
            <w:hideMark/>
          </w:tcPr>
          <w:p w:rsidR="00EB4450" w:rsidRPr="00BC28F4" w:rsidRDefault="00EB4450" w:rsidP="00A10046">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Location Map of the Study Area</w:t>
            </w:r>
          </w:p>
        </w:tc>
        <w:tc>
          <w:tcPr>
            <w:tcW w:w="0" w:type="auto"/>
            <w:vAlign w:val="center"/>
            <w:hideMark/>
          </w:tcPr>
          <w:p w:rsidR="00EB4450" w:rsidRPr="00BC28F4" w:rsidRDefault="00EB4450" w:rsidP="00A10046">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14</w:t>
            </w:r>
          </w:p>
        </w:tc>
      </w:tr>
      <w:tr w:rsidR="00EB4450" w:rsidRPr="00BC28F4" w:rsidTr="00A10046">
        <w:trPr>
          <w:trHeight w:val="322"/>
          <w:tblCellSpacing w:w="15" w:type="dxa"/>
        </w:trPr>
        <w:tc>
          <w:tcPr>
            <w:tcW w:w="0" w:type="auto"/>
            <w:vAlign w:val="center"/>
            <w:hideMark/>
          </w:tcPr>
          <w:p w:rsidR="00EB4450" w:rsidRPr="00BC28F4" w:rsidRDefault="00EB4450" w:rsidP="00A10046">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Figure 4.1</w:t>
            </w:r>
          </w:p>
        </w:tc>
        <w:tc>
          <w:tcPr>
            <w:tcW w:w="0" w:type="auto"/>
            <w:vAlign w:val="center"/>
            <w:hideMark/>
          </w:tcPr>
          <w:p w:rsidR="00EB4450" w:rsidRPr="00BC28F4" w:rsidRDefault="00EB4450" w:rsidP="00A10046">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Spatial Variation of Predicted Flow</w:t>
            </w:r>
          </w:p>
        </w:tc>
        <w:tc>
          <w:tcPr>
            <w:tcW w:w="0" w:type="auto"/>
            <w:vAlign w:val="center"/>
            <w:hideMark/>
          </w:tcPr>
          <w:p w:rsidR="00EB4450" w:rsidRPr="00BC28F4" w:rsidRDefault="00EB4450" w:rsidP="00A10046">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27</w:t>
            </w:r>
          </w:p>
        </w:tc>
      </w:tr>
      <w:tr w:rsidR="00EB4450" w:rsidRPr="00BC28F4" w:rsidTr="00A10046">
        <w:trPr>
          <w:trHeight w:val="340"/>
          <w:tblCellSpacing w:w="15" w:type="dxa"/>
        </w:trPr>
        <w:tc>
          <w:tcPr>
            <w:tcW w:w="0" w:type="auto"/>
            <w:vAlign w:val="center"/>
            <w:hideMark/>
          </w:tcPr>
          <w:p w:rsidR="00EB4450" w:rsidRPr="00BC28F4" w:rsidRDefault="00EB4450" w:rsidP="00A10046">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Figure 4.2</w:t>
            </w:r>
          </w:p>
        </w:tc>
        <w:tc>
          <w:tcPr>
            <w:tcW w:w="0" w:type="auto"/>
            <w:vAlign w:val="center"/>
            <w:hideMark/>
          </w:tcPr>
          <w:p w:rsidR="00EB4450" w:rsidRPr="00BC28F4" w:rsidRDefault="00EB4450" w:rsidP="00A10046">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Spatial Variation of Predicted Sediment Concentration</w:t>
            </w:r>
          </w:p>
        </w:tc>
        <w:tc>
          <w:tcPr>
            <w:tcW w:w="0" w:type="auto"/>
            <w:vAlign w:val="center"/>
            <w:hideMark/>
          </w:tcPr>
          <w:p w:rsidR="00EB4450" w:rsidRPr="00BC28F4" w:rsidRDefault="00EB4450" w:rsidP="00A10046">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29</w:t>
            </w:r>
          </w:p>
        </w:tc>
      </w:tr>
      <w:tr w:rsidR="00EB4450" w:rsidRPr="00BC28F4" w:rsidTr="00A10046">
        <w:trPr>
          <w:trHeight w:val="322"/>
          <w:tblCellSpacing w:w="15" w:type="dxa"/>
        </w:trPr>
        <w:tc>
          <w:tcPr>
            <w:tcW w:w="0" w:type="auto"/>
            <w:vAlign w:val="center"/>
            <w:hideMark/>
          </w:tcPr>
          <w:p w:rsidR="00EB4450" w:rsidRPr="00BC28F4" w:rsidRDefault="00EB4450" w:rsidP="00A10046">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Figure 4.3</w:t>
            </w:r>
          </w:p>
        </w:tc>
        <w:tc>
          <w:tcPr>
            <w:tcW w:w="0" w:type="auto"/>
            <w:vAlign w:val="center"/>
            <w:hideMark/>
          </w:tcPr>
          <w:p w:rsidR="00EB4450" w:rsidRPr="00BC28F4" w:rsidRDefault="00EB4450" w:rsidP="00A10046">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Spatial Variation of Predicted Sediment Yield</w:t>
            </w:r>
          </w:p>
        </w:tc>
        <w:tc>
          <w:tcPr>
            <w:tcW w:w="0" w:type="auto"/>
            <w:vAlign w:val="center"/>
            <w:hideMark/>
          </w:tcPr>
          <w:p w:rsidR="00EB4450" w:rsidRPr="00BC28F4" w:rsidRDefault="00EB4450" w:rsidP="00A10046">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31</w:t>
            </w:r>
          </w:p>
        </w:tc>
      </w:tr>
    </w:tbl>
    <w:p w:rsidR="00EB4450" w:rsidRDefault="00EB4450" w:rsidP="00EB4450">
      <w:pPr>
        <w:spacing w:line="480" w:lineRule="auto"/>
        <w:rPr>
          <w:rFonts w:ascii="Times New Roman" w:hAnsi="Times New Roman" w:cs="Times New Roman"/>
          <w:sz w:val="28"/>
          <w:szCs w:val="28"/>
        </w:rPr>
      </w:pPr>
    </w:p>
    <w:p w:rsidR="00EB4450" w:rsidRDefault="00EB4450" w:rsidP="00EB4450">
      <w:pPr>
        <w:rPr>
          <w:rFonts w:ascii="Times New Roman" w:hAnsi="Times New Roman" w:cs="Times New Roman"/>
          <w:sz w:val="28"/>
          <w:szCs w:val="28"/>
        </w:rPr>
      </w:pPr>
      <w:r>
        <w:rPr>
          <w:rFonts w:ascii="Times New Roman" w:hAnsi="Times New Roman" w:cs="Times New Roman"/>
          <w:sz w:val="28"/>
          <w:szCs w:val="28"/>
        </w:rPr>
        <w:br w:type="page"/>
      </w:r>
    </w:p>
    <w:p w:rsidR="00EB4450" w:rsidRPr="00E465DF" w:rsidRDefault="00EB4450" w:rsidP="00EB4450">
      <w:pPr>
        <w:pStyle w:val="Heading3"/>
        <w:spacing w:line="480" w:lineRule="auto"/>
        <w:jc w:val="center"/>
        <w:rPr>
          <w:rFonts w:ascii="Times New Roman" w:hAnsi="Times New Roman" w:cs="Times New Roman"/>
          <w:color w:val="auto"/>
        </w:rPr>
      </w:pPr>
      <w:r w:rsidRPr="00E465DF">
        <w:rPr>
          <w:rStyle w:val="Strong"/>
          <w:rFonts w:ascii="Times New Roman" w:hAnsi="Times New Roman" w:cs="Times New Roman"/>
          <w:color w:val="auto"/>
        </w:rPr>
        <w:lastRenderedPageBreak/>
        <w:t>ABSTRACT</w:t>
      </w:r>
    </w:p>
    <w:p w:rsidR="00EB4450" w:rsidRDefault="00EB4450" w:rsidP="00EB4450">
      <w:pPr>
        <w:pStyle w:val="NormalWeb"/>
        <w:spacing w:line="360" w:lineRule="auto"/>
        <w:jc w:val="both"/>
      </w:pPr>
      <w:r>
        <w:t xml:space="preserve">This study investigates the impact of spatial resolution on hydrological modeling using the Soil and Water Assessment Tool (SWAT) in the </w:t>
      </w:r>
      <w:proofErr w:type="spellStart"/>
      <w:r>
        <w:t>Oyun</w:t>
      </w:r>
      <w:proofErr w:type="spellEnd"/>
      <w:r>
        <w:t xml:space="preserve"> River Watershed, </w:t>
      </w:r>
      <w:proofErr w:type="spellStart"/>
      <w:r>
        <w:t>Kwara</w:t>
      </w:r>
      <w:proofErr w:type="spellEnd"/>
      <w:r>
        <w:t xml:space="preserve"> State, Nigeria. The research focuses on how variations in the resolution of input data particularly Digital Elevation Models (DEM), land use, and soil data affect the prediction of streamflow, sediment concentration, and sediment yield within the watershed. Three DEM resolutions (90 m, 250 m, and 1 km) were analyzed to evaluate their influence on watershed delineation and model accuracy. Using 19 years (2001–2019) of meteorological data, SWAT simulations were performed, and spatial variations in hydrological outputs were assessed across 55 sub-basins. The results revealed significant differences in predicted flow, sediment concentration, and sediment yield across varying resolutions. Sub-basin 51 recorded the highest streamflow (181.39 m³/s), while sub-basin 23 had the lowest (4.10 m³/s). Similarly, sediment concentration ranged from 5,652.11 mg/L in sub-basin 49 to 17,240 mg/L in sub-basin 11. Sediment yield varied between 9.28 tons/ha in sub-basin 46 and 50.65 tons/ha in sub-basin 50. The findings emphasize the critical role of spatial resolution in hydrological modeling, with coarser datasets potentially masking local variability and leading to inaccurate predictions. The study concludes that careful selection of spatial resolution is essential to balance model accuracy and computational efficiency. The outcomes provide valuable insights for watershed managers, modelers, and planners aiming to improve water resource management and land-use planning.</w:t>
      </w:r>
    </w:p>
    <w:p w:rsidR="00EB4450" w:rsidRDefault="00EB4450" w:rsidP="00EB4450">
      <w:pPr>
        <w:spacing w:line="480" w:lineRule="auto"/>
        <w:rPr>
          <w:rFonts w:ascii="Times New Roman" w:hAnsi="Times New Roman" w:cs="Times New Roman"/>
          <w:sz w:val="28"/>
          <w:szCs w:val="28"/>
        </w:rPr>
      </w:pPr>
    </w:p>
    <w:p w:rsidR="00EB4450" w:rsidRDefault="00EB4450" w:rsidP="00EB4450">
      <w:pPr>
        <w:spacing w:line="480" w:lineRule="auto"/>
        <w:jc w:val="center"/>
        <w:rPr>
          <w:rFonts w:ascii="Times New Roman" w:hAnsi="Times New Roman" w:cs="Times New Roman"/>
          <w:b/>
          <w:bCs/>
          <w:sz w:val="24"/>
          <w:szCs w:val="24"/>
        </w:rPr>
        <w:sectPr w:rsidR="00EB4450" w:rsidSect="00B81502">
          <w:footerReference w:type="default" r:id="rId5"/>
          <w:type w:val="continuous"/>
          <w:pgSz w:w="12240" w:h="15840"/>
          <w:pgMar w:top="1440" w:right="1440" w:bottom="3600" w:left="1872" w:header="720" w:footer="2736" w:gutter="0"/>
          <w:pgNumType w:fmt="lowerRoman" w:start="1"/>
          <w:cols w:space="720"/>
          <w:docGrid w:linePitch="360"/>
        </w:sectPr>
      </w:pPr>
    </w:p>
    <w:p w:rsidR="00EB4450" w:rsidRPr="00384D3A" w:rsidRDefault="00EB4450" w:rsidP="00EB4450">
      <w:pPr>
        <w:spacing w:line="480" w:lineRule="auto"/>
        <w:jc w:val="center"/>
        <w:rPr>
          <w:rFonts w:ascii="Times New Roman" w:hAnsi="Times New Roman" w:cs="Times New Roman"/>
          <w:b/>
          <w:bCs/>
          <w:sz w:val="24"/>
          <w:szCs w:val="24"/>
        </w:rPr>
      </w:pPr>
      <w:r w:rsidRPr="00384D3A">
        <w:rPr>
          <w:rFonts w:ascii="Times New Roman" w:hAnsi="Times New Roman" w:cs="Times New Roman"/>
          <w:b/>
          <w:bCs/>
          <w:sz w:val="24"/>
          <w:szCs w:val="24"/>
        </w:rPr>
        <w:lastRenderedPageBreak/>
        <w:t xml:space="preserve">CHAPTER ONE </w:t>
      </w:r>
    </w:p>
    <w:p w:rsidR="00EB4450" w:rsidRPr="00384D3A" w:rsidRDefault="00EB4450" w:rsidP="00EB4450">
      <w:pPr>
        <w:spacing w:line="480" w:lineRule="auto"/>
        <w:jc w:val="center"/>
        <w:rPr>
          <w:rFonts w:ascii="Times New Roman" w:hAnsi="Times New Roman" w:cs="Times New Roman"/>
          <w:b/>
          <w:bCs/>
          <w:sz w:val="24"/>
          <w:szCs w:val="24"/>
        </w:rPr>
      </w:pPr>
      <w:r w:rsidRPr="00384D3A">
        <w:rPr>
          <w:rFonts w:ascii="Times New Roman" w:hAnsi="Times New Roman" w:cs="Times New Roman"/>
          <w:b/>
          <w:bCs/>
          <w:sz w:val="24"/>
          <w:szCs w:val="24"/>
        </w:rPr>
        <w:t>INTRODUCTION</w:t>
      </w:r>
    </w:p>
    <w:p w:rsidR="00EB4450" w:rsidRPr="00384D3A" w:rsidRDefault="00EB4450" w:rsidP="00EB4450">
      <w:pPr>
        <w:pStyle w:val="ListParagraph"/>
        <w:numPr>
          <w:ilvl w:val="1"/>
          <w:numId w:val="1"/>
        </w:numPr>
        <w:spacing w:line="480" w:lineRule="auto"/>
        <w:jc w:val="both"/>
        <w:rPr>
          <w:rFonts w:ascii="Times New Roman" w:hAnsi="Times New Roman" w:cs="Times New Roman"/>
          <w:b/>
          <w:bCs/>
          <w:sz w:val="24"/>
          <w:szCs w:val="24"/>
        </w:rPr>
      </w:pPr>
      <w:r w:rsidRPr="00384D3A">
        <w:rPr>
          <w:rFonts w:ascii="Times New Roman" w:hAnsi="Times New Roman" w:cs="Times New Roman"/>
          <w:b/>
          <w:bCs/>
          <w:sz w:val="24"/>
          <w:szCs w:val="24"/>
        </w:rPr>
        <w:t>BACKGROUND OF STUDY</w:t>
      </w:r>
    </w:p>
    <w:p w:rsidR="00EB4450" w:rsidRPr="00384D3A" w:rsidRDefault="00EB4450" w:rsidP="00EB4450">
      <w:pPr>
        <w:pStyle w:val="NormalWeb"/>
        <w:spacing w:line="480" w:lineRule="auto"/>
        <w:jc w:val="both"/>
      </w:pPr>
      <w:r w:rsidRPr="00384D3A">
        <w:t xml:space="preserve">Hydrological models are essential tools for understanding and predicting water flow, sediment transport, and watershed dynamics. One widely used model is the </w:t>
      </w:r>
      <w:r w:rsidRPr="00384D3A">
        <w:rPr>
          <w:rStyle w:val="Strong"/>
          <w:rFonts w:eastAsiaTheme="majorEastAsia"/>
        </w:rPr>
        <w:t>Soil and Water Assessment Tool (SWAT)</w:t>
      </w:r>
      <w:r w:rsidRPr="00384D3A">
        <w:rPr>
          <w:b/>
          <w:bCs/>
        </w:rPr>
        <w:t>,</w:t>
      </w:r>
      <w:r w:rsidRPr="00384D3A">
        <w:t xml:space="preserve"> which integrates spatial data such as topography, land use, soil characteristics, and climate to simulate hydrological processes (Arnold et al., 1998). The accuracy of SWAT simulations depends significantly on the spatial resolution of input data, particularly the </w:t>
      </w:r>
      <w:r w:rsidRPr="00384D3A">
        <w:rPr>
          <w:rStyle w:val="Strong"/>
          <w:rFonts w:eastAsiaTheme="majorEastAsia"/>
        </w:rPr>
        <w:t>Digital Elevation Model (DEM)</w:t>
      </w:r>
      <w:r w:rsidRPr="00384D3A">
        <w:rPr>
          <w:b/>
          <w:bCs/>
        </w:rPr>
        <w:t>,</w:t>
      </w:r>
      <w:r w:rsidRPr="00384D3A">
        <w:t xml:space="preserve"> land use, and soil datasets.</w:t>
      </w:r>
    </w:p>
    <w:p w:rsidR="00EB4450" w:rsidRPr="00384D3A" w:rsidRDefault="00EB4450" w:rsidP="00EB4450">
      <w:pPr>
        <w:pStyle w:val="NormalWeb"/>
        <w:spacing w:line="480" w:lineRule="auto"/>
        <w:jc w:val="both"/>
      </w:pPr>
      <w:r w:rsidRPr="00384D3A">
        <w:t>Spatial resolution refers to the level of detail represented in a dataset, with higher resolution providing finer details and lower resolution simplifying spatial features. Several studies have examined how variations in spatial resolution influence hydrological modeling outcomes, with findings suggesting that</w:t>
      </w:r>
      <w:r w:rsidRPr="00384D3A">
        <w:rPr>
          <w:b/>
          <w:bCs/>
        </w:rPr>
        <w:t xml:space="preserve"> </w:t>
      </w:r>
      <w:r w:rsidRPr="00384D3A">
        <w:rPr>
          <w:rStyle w:val="Strong"/>
          <w:rFonts w:eastAsiaTheme="majorEastAsia"/>
        </w:rPr>
        <w:t>coarser resolutions may lead to inaccuracies in streamflow predictions, watershed delineation, and runoff estimations</w:t>
      </w:r>
      <w:r w:rsidRPr="00384D3A">
        <w:rPr>
          <w:b/>
          <w:bCs/>
        </w:rPr>
        <w:t xml:space="preserve"> </w:t>
      </w:r>
      <w:r w:rsidRPr="00384D3A">
        <w:t>(Wu et al., 2018). However, higher-resolution datasets require more computational power and storage, raising the need for an optimal balance between accuracy and efficiency.</w:t>
      </w:r>
    </w:p>
    <w:p w:rsidR="00EB4450" w:rsidRPr="00384D3A" w:rsidRDefault="00EB4450" w:rsidP="00EB4450">
      <w:pPr>
        <w:pStyle w:val="NormalWeb"/>
        <w:spacing w:line="480" w:lineRule="auto"/>
        <w:jc w:val="both"/>
      </w:pPr>
      <w:r w:rsidRPr="00384D3A">
        <w:lastRenderedPageBreak/>
        <w:t>One common challenge with DEMs is their spatial resolution, which refers to the size of each grid cell and, consequently, the level of detail they can capture. In many cases, DEMs are derived from remote sensing data sources, such as satellite imagery or airborne LiDAR (Light Detection and Ranging), and the chosen spatial resolution may not fully capture local topographic variations or fine-scale features.</w:t>
      </w:r>
    </w:p>
    <w:p w:rsidR="00EB4450" w:rsidRPr="00384D3A" w:rsidRDefault="00EB4450" w:rsidP="00EB4450">
      <w:pPr>
        <w:pStyle w:val="NormalWeb"/>
        <w:spacing w:line="480" w:lineRule="auto"/>
        <w:jc w:val="both"/>
      </w:pPr>
      <w:r w:rsidRPr="00384D3A">
        <w:t>To address this limitation, researchers often employ resampling techniques. Resampling involves altering the spatial resolution of a DEM by aggregating or disaggregating data points. By doing so, researchers can enhance the level of detail in specific regions or reduce computational demands for large-scale analyses.</w:t>
      </w:r>
    </w:p>
    <w:p w:rsidR="00EB4450" w:rsidRPr="00384D3A" w:rsidRDefault="00EB4450" w:rsidP="00EB4450">
      <w:pPr>
        <w:pStyle w:val="NormalWeb"/>
        <w:spacing w:line="480" w:lineRule="auto"/>
        <w:jc w:val="both"/>
      </w:pPr>
      <w:r w:rsidRPr="00384D3A">
        <w:t>The selection of an appropriate resampling technique is a critical decision in DEM processing, as it directly impacts the accuracy and reliability of subsequent analyses. Depending on the research objectives and the region of interest, researchers may choose to upscale or downscale DEM data.</w:t>
      </w:r>
    </w:p>
    <w:p w:rsidR="00EB4450" w:rsidRPr="00384D3A" w:rsidRDefault="00EB4450" w:rsidP="00EB4450">
      <w:pPr>
        <w:pStyle w:val="NormalWeb"/>
        <w:spacing w:line="480" w:lineRule="auto"/>
        <w:jc w:val="both"/>
      </w:pPr>
      <w:r w:rsidRPr="00384D3A">
        <w:t>In the context of hydrology and environmental studies, resampled DEMs can have a profound effect on the prediction and modeling of flow patterns, sediment transport, erosion, and other important processes. Therefore, investigating the impact of resampling techniques on these predictions is a valuable endeavor, as it can inform best practices for terrain analysis and modeling in various applications.</w:t>
      </w:r>
    </w:p>
    <w:p w:rsidR="00EB4450" w:rsidRPr="00384D3A" w:rsidRDefault="00EB4450" w:rsidP="00EB4450">
      <w:pPr>
        <w:pStyle w:val="NormalWeb"/>
        <w:spacing w:line="480" w:lineRule="auto"/>
        <w:jc w:val="both"/>
      </w:pPr>
      <w:r w:rsidRPr="00384D3A">
        <w:lastRenderedPageBreak/>
        <w:t>Digital Elevation Models (DEMs) are essential tools for studying land surface processes and modeling the flow of water and sediment in river catchments (</w:t>
      </w:r>
      <w:proofErr w:type="spellStart"/>
      <w:r w:rsidRPr="00384D3A">
        <w:t>Viglione</w:t>
      </w:r>
      <w:proofErr w:type="spellEnd"/>
      <w:r w:rsidRPr="00384D3A">
        <w:t xml:space="preserve"> et al., 2013). DEMs provide a digital representation of the elevation of the land surface, typically at a spatial resolution ranging from several meters to several kilometers (</w:t>
      </w:r>
      <w:proofErr w:type="spellStart"/>
      <w:r w:rsidRPr="00384D3A">
        <w:t>Tarboton</w:t>
      </w:r>
      <w:proofErr w:type="spellEnd"/>
      <w:r w:rsidRPr="00384D3A">
        <w:t xml:space="preserve"> et al., 2015). DEMs can be used for a wide range of applications, including terrain analysis, land use planning, environmental monitoring, and hydrological modeling (</w:t>
      </w:r>
      <w:proofErr w:type="spellStart"/>
      <w:r w:rsidRPr="00384D3A">
        <w:t>Su</w:t>
      </w:r>
      <w:proofErr w:type="spellEnd"/>
      <w:r w:rsidRPr="00384D3A">
        <w:t xml:space="preserve"> et al., 2017). The development of DEMs has revolutionized hydrological modeling by providing a detailed and accurate description of the topography of river catchments (Wu et al., 2013). The resolution of a Digital Elevation Model can have a significant effect on flow and sediment loading predictions upstream of a river catchment. When a DEM is resampled to a lower resolution, it loses some of the fine-scale details that may have been present in the original data. This loss of detail can result in a coarser representation of the terrain, which can affect the accuracy of the flow and sediment predictions. Resampling a DEM can also introduce errors in the calculation of slope and drainage area, which are important parameters in predicting flow and sediment loading. </w:t>
      </w:r>
    </w:p>
    <w:p w:rsidR="00EB4450" w:rsidRPr="00384D3A" w:rsidRDefault="00EB4450" w:rsidP="00EB4450">
      <w:pPr>
        <w:pStyle w:val="NormalWeb"/>
        <w:spacing w:line="480" w:lineRule="auto"/>
        <w:jc w:val="both"/>
      </w:pPr>
      <w:r w:rsidRPr="00384D3A">
        <w:t xml:space="preserve">The </w:t>
      </w:r>
      <w:proofErr w:type="spellStart"/>
      <w:r w:rsidRPr="00384D3A">
        <w:rPr>
          <w:rStyle w:val="Strong"/>
          <w:rFonts w:eastAsiaTheme="majorEastAsia"/>
        </w:rPr>
        <w:t>Oyun</w:t>
      </w:r>
      <w:proofErr w:type="spellEnd"/>
      <w:r w:rsidRPr="00384D3A">
        <w:rPr>
          <w:rStyle w:val="Strong"/>
          <w:rFonts w:eastAsiaTheme="majorEastAsia"/>
        </w:rPr>
        <w:t xml:space="preserve"> River Watershed</w:t>
      </w:r>
      <w:r w:rsidRPr="00384D3A">
        <w:rPr>
          <w:b/>
          <w:bCs/>
        </w:rPr>
        <w:t>,</w:t>
      </w:r>
      <w:r w:rsidRPr="00384D3A">
        <w:t xml:space="preserve"> located in </w:t>
      </w:r>
      <w:proofErr w:type="spellStart"/>
      <w:r w:rsidRPr="00384D3A">
        <w:t>Kwara</w:t>
      </w:r>
      <w:proofErr w:type="spellEnd"/>
      <w:r w:rsidRPr="00384D3A">
        <w:t xml:space="preserve"> State, Nigeria, plays a crucial role in water supply, agriculture, and ecosystem sustainability. Understanding the impact of spatial resolution on SWAT simulation in this watershed will help improve water resource management, flood prediction, and land-use planning. </w:t>
      </w:r>
    </w:p>
    <w:p w:rsidR="00EB4450" w:rsidRDefault="00EB4450" w:rsidP="00EB4450">
      <w:pPr>
        <w:pStyle w:val="NormalWeb"/>
        <w:spacing w:line="480" w:lineRule="auto"/>
        <w:jc w:val="both"/>
        <w:rPr>
          <w:b/>
          <w:bCs/>
        </w:rPr>
      </w:pPr>
    </w:p>
    <w:p w:rsidR="00EB4450" w:rsidRPr="00384D3A" w:rsidRDefault="00EB4450" w:rsidP="00EB4450">
      <w:pPr>
        <w:pStyle w:val="NormalWeb"/>
        <w:spacing w:line="480" w:lineRule="auto"/>
        <w:jc w:val="both"/>
        <w:rPr>
          <w:b/>
          <w:bCs/>
        </w:rPr>
      </w:pPr>
      <w:r w:rsidRPr="00384D3A">
        <w:rPr>
          <w:b/>
          <w:bCs/>
        </w:rPr>
        <w:lastRenderedPageBreak/>
        <w:t>1.2 PROBLEM STATEMENT</w:t>
      </w:r>
    </w:p>
    <w:p w:rsidR="00EB4450" w:rsidRPr="00384D3A" w:rsidRDefault="00EB4450" w:rsidP="00EB4450">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Hydrological models like SWAT rely heavily on spatial data, but the choice of spatial resolution can significantly impact the accuracy of model outputs. Inconsistent streamflow predictions, watershed delineation errors, and runoff estimation discrepancies have been reported in previous studies when different resolutions of DEM, land use, and soil data are used (</w:t>
      </w:r>
      <w:proofErr w:type="spellStart"/>
      <w:r w:rsidRPr="00384D3A">
        <w:rPr>
          <w:rFonts w:ascii="Times New Roman" w:hAnsi="Times New Roman" w:cs="Times New Roman"/>
          <w:sz w:val="24"/>
          <w:szCs w:val="24"/>
        </w:rPr>
        <w:t>Chaubey</w:t>
      </w:r>
      <w:proofErr w:type="spellEnd"/>
      <w:r w:rsidRPr="00384D3A">
        <w:rPr>
          <w:rFonts w:ascii="Times New Roman" w:hAnsi="Times New Roman" w:cs="Times New Roman"/>
          <w:sz w:val="24"/>
          <w:szCs w:val="24"/>
        </w:rPr>
        <w:t xml:space="preserve"> et al., 2005). Despite the importance of spatial resolution, there is limited research on its specific impact on SWAT simulations for the </w:t>
      </w:r>
      <w:proofErr w:type="spellStart"/>
      <w:r w:rsidRPr="00384D3A">
        <w:rPr>
          <w:rFonts w:ascii="Times New Roman" w:hAnsi="Times New Roman" w:cs="Times New Roman"/>
          <w:sz w:val="24"/>
          <w:szCs w:val="24"/>
        </w:rPr>
        <w:t>Oyun</w:t>
      </w:r>
      <w:proofErr w:type="spellEnd"/>
      <w:r w:rsidRPr="00384D3A">
        <w:rPr>
          <w:rFonts w:ascii="Times New Roman" w:hAnsi="Times New Roman" w:cs="Times New Roman"/>
          <w:sz w:val="24"/>
          <w:szCs w:val="24"/>
        </w:rPr>
        <w:t xml:space="preserve"> River Watershed.</w:t>
      </w:r>
    </w:p>
    <w:p w:rsidR="00EB4450" w:rsidRPr="00384D3A" w:rsidRDefault="00EB4450" w:rsidP="00EB4450">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This lack of research creates a challenge in selecting appropriate datasets for hydrological modeling in the region, potentially affecting water resource management, erosion control, and flood risk assessment. Therefore, it is necessary to investigate how variations in spatial resolution influence SWAT simulations in order to determine the most suitable resolution for accurate hydrological predictions.</w:t>
      </w:r>
    </w:p>
    <w:p w:rsidR="00EB4450" w:rsidRPr="00384D3A" w:rsidRDefault="00EB4450" w:rsidP="00EB4450">
      <w:pPr>
        <w:pStyle w:val="ListParagraph"/>
        <w:numPr>
          <w:ilvl w:val="1"/>
          <w:numId w:val="2"/>
        </w:numPr>
        <w:spacing w:line="480" w:lineRule="auto"/>
        <w:jc w:val="both"/>
        <w:rPr>
          <w:rFonts w:ascii="Times New Roman" w:hAnsi="Times New Roman" w:cs="Times New Roman"/>
          <w:b/>
          <w:bCs/>
          <w:sz w:val="24"/>
          <w:szCs w:val="24"/>
        </w:rPr>
      </w:pPr>
      <w:r w:rsidRPr="00384D3A">
        <w:rPr>
          <w:rFonts w:ascii="Times New Roman" w:hAnsi="Times New Roman" w:cs="Times New Roman"/>
          <w:b/>
          <w:bCs/>
          <w:sz w:val="24"/>
          <w:szCs w:val="24"/>
        </w:rPr>
        <w:t>AIM AND OBJECTIVES</w:t>
      </w:r>
    </w:p>
    <w:p w:rsidR="00EB4450" w:rsidRPr="00384D3A" w:rsidRDefault="00EB4450" w:rsidP="00EB4450">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The aim is to investigate the effect of spatial resolution on SWAT simulation outcomes for the </w:t>
      </w:r>
      <w:proofErr w:type="spellStart"/>
      <w:r w:rsidRPr="00384D3A">
        <w:rPr>
          <w:rFonts w:ascii="Times New Roman" w:hAnsi="Times New Roman" w:cs="Times New Roman"/>
          <w:sz w:val="24"/>
          <w:szCs w:val="24"/>
        </w:rPr>
        <w:t>Oyun</w:t>
      </w:r>
      <w:proofErr w:type="spellEnd"/>
      <w:r w:rsidRPr="00384D3A">
        <w:rPr>
          <w:rFonts w:ascii="Times New Roman" w:hAnsi="Times New Roman" w:cs="Times New Roman"/>
          <w:sz w:val="24"/>
          <w:szCs w:val="24"/>
        </w:rPr>
        <w:t xml:space="preserve"> River Watershed.</w:t>
      </w:r>
    </w:p>
    <w:p w:rsidR="00EB4450" w:rsidRPr="00E56BF7" w:rsidRDefault="00EB4450" w:rsidP="00EB4450">
      <w:pPr>
        <w:spacing w:line="480" w:lineRule="auto"/>
        <w:jc w:val="both"/>
        <w:rPr>
          <w:rFonts w:ascii="Times New Roman" w:hAnsi="Times New Roman" w:cs="Times New Roman"/>
          <w:b/>
          <w:sz w:val="24"/>
          <w:szCs w:val="24"/>
        </w:rPr>
      </w:pPr>
      <w:r w:rsidRPr="00E56BF7">
        <w:rPr>
          <w:rFonts w:ascii="Times New Roman" w:hAnsi="Times New Roman" w:cs="Times New Roman"/>
          <w:b/>
          <w:sz w:val="24"/>
          <w:szCs w:val="24"/>
        </w:rPr>
        <w:t xml:space="preserve">The objectives are </w:t>
      </w:r>
    </w:p>
    <w:p w:rsidR="00EB4450" w:rsidRDefault="00EB4450" w:rsidP="00EB4450">
      <w:pPr>
        <w:pStyle w:val="ListParagraph"/>
        <w:numPr>
          <w:ilvl w:val="0"/>
          <w:numId w:val="8"/>
        </w:numPr>
        <w:spacing w:line="480" w:lineRule="auto"/>
        <w:jc w:val="both"/>
        <w:rPr>
          <w:rFonts w:ascii="Times New Roman" w:hAnsi="Times New Roman" w:cs="Times New Roman"/>
          <w:sz w:val="24"/>
          <w:szCs w:val="24"/>
        </w:rPr>
      </w:pPr>
      <w:r w:rsidRPr="00B21E6D">
        <w:rPr>
          <w:rFonts w:ascii="Times New Roman" w:hAnsi="Times New Roman" w:cs="Times New Roman"/>
          <w:sz w:val="24"/>
          <w:szCs w:val="24"/>
        </w:rPr>
        <w:t>To predict stream flow in the study area</w:t>
      </w:r>
    </w:p>
    <w:p w:rsidR="00EB4450" w:rsidRDefault="00EB4450" w:rsidP="00EB4450">
      <w:pPr>
        <w:pStyle w:val="ListParagraph"/>
        <w:numPr>
          <w:ilvl w:val="0"/>
          <w:numId w:val="8"/>
        </w:numPr>
        <w:spacing w:line="480" w:lineRule="auto"/>
        <w:jc w:val="both"/>
        <w:rPr>
          <w:rFonts w:ascii="Times New Roman" w:hAnsi="Times New Roman" w:cs="Times New Roman"/>
          <w:sz w:val="24"/>
          <w:szCs w:val="24"/>
        </w:rPr>
      </w:pPr>
      <w:r w:rsidRPr="00B21E6D">
        <w:rPr>
          <w:rFonts w:ascii="Times New Roman" w:hAnsi="Times New Roman" w:cs="Times New Roman"/>
          <w:sz w:val="24"/>
          <w:szCs w:val="24"/>
        </w:rPr>
        <w:lastRenderedPageBreak/>
        <w:t xml:space="preserve">To predict the sediment concentration upstream of </w:t>
      </w:r>
      <w:proofErr w:type="spellStart"/>
      <w:r w:rsidRPr="00B21E6D">
        <w:rPr>
          <w:rFonts w:ascii="Times New Roman" w:hAnsi="Times New Roman" w:cs="Times New Roman"/>
          <w:sz w:val="24"/>
          <w:szCs w:val="24"/>
        </w:rPr>
        <w:t>Oyun</w:t>
      </w:r>
      <w:proofErr w:type="spellEnd"/>
      <w:r w:rsidRPr="00B21E6D">
        <w:rPr>
          <w:rFonts w:ascii="Times New Roman" w:hAnsi="Times New Roman" w:cs="Times New Roman"/>
          <w:sz w:val="24"/>
          <w:szCs w:val="24"/>
        </w:rPr>
        <w:t xml:space="preserve"> River using soil and water assessment tool.</w:t>
      </w:r>
    </w:p>
    <w:p w:rsidR="00EB4450" w:rsidRPr="00B21E6D" w:rsidRDefault="00EB4450" w:rsidP="00EB4450">
      <w:pPr>
        <w:pStyle w:val="ListParagraph"/>
        <w:numPr>
          <w:ilvl w:val="0"/>
          <w:numId w:val="8"/>
        </w:numPr>
        <w:spacing w:line="480" w:lineRule="auto"/>
        <w:jc w:val="both"/>
        <w:rPr>
          <w:rFonts w:ascii="Times New Roman" w:hAnsi="Times New Roman" w:cs="Times New Roman"/>
          <w:b/>
          <w:bCs/>
          <w:sz w:val="24"/>
          <w:szCs w:val="24"/>
        </w:rPr>
      </w:pPr>
      <w:r w:rsidRPr="00B21E6D">
        <w:rPr>
          <w:rFonts w:ascii="Times New Roman" w:hAnsi="Times New Roman" w:cs="Times New Roman"/>
          <w:sz w:val="24"/>
          <w:szCs w:val="24"/>
        </w:rPr>
        <w:t xml:space="preserve">To predict the sediment yield of </w:t>
      </w:r>
      <w:proofErr w:type="spellStart"/>
      <w:r w:rsidRPr="00B21E6D">
        <w:rPr>
          <w:rFonts w:ascii="Times New Roman" w:hAnsi="Times New Roman" w:cs="Times New Roman"/>
          <w:sz w:val="24"/>
          <w:szCs w:val="24"/>
        </w:rPr>
        <w:t>Oyun</w:t>
      </w:r>
      <w:proofErr w:type="spellEnd"/>
      <w:r w:rsidRPr="00B21E6D">
        <w:rPr>
          <w:rFonts w:ascii="Times New Roman" w:hAnsi="Times New Roman" w:cs="Times New Roman"/>
          <w:sz w:val="24"/>
          <w:szCs w:val="24"/>
        </w:rPr>
        <w:t xml:space="preserve"> River using soil and water assessment tool.</w:t>
      </w:r>
    </w:p>
    <w:p w:rsidR="00EB4450" w:rsidRPr="00B21E6D" w:rsidRDefault="00EB4450" w:rsidP="00EB4450">
      <w:pPr>
        <w:pStyle w:val="ListParagraph"/>
        <w:numPr>
          <w:ilvl w:val="1"/>
          <w:numId w:val="2"/>
        </w:numPr>
        <w:spacing w:line="480" w:lineRule="auto"/>
        <w:jc w:val="both"/>
        <w:rPr>
          <w:rFonts w:ascii="Times New Roman" w:hAnsi="Times New Roman" w:cs="Times New Roman"/>
          <w:b/>
          <w:bCs/>
          <w:sz w:val="24"/>
          <w:szCs w:val="24"/>
        </w:rPr>
      </w:pPr>
      <w:r w:rsidRPr="00B21E6D">
        <w:rPr>
          <w:rFonts w:ascii="Times New Roman" w:hAnsi="Times New Roman" w:cs="Times New Roman"/>
          <w:b/>
          <w:bCs/>
          <w:sz w:val="24"/>
          <w:szCs w:val="24"/>
        </w:rPr>
        <w:t>SCOPE OF THE STUDY</w:t>
      </w:r>
    </w:p>
    <w:p w:rsidR="00EB4450" w:rsidRPr="00B21E6D" w:rsidRDefault="00EB4450" w:rsidP="00EB4450">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The study focuses on the </w:t>
      </w:r>
      <w:proofErr w:type="spellStart"/>
      <w:r w:rsidRPr="00384D3A">
        <w:rPr>
          <w:rFonts w:ascii="Times New Roman" w:hAnsi="Times New Roman" w:cs="Times New Roman"/>
          <w:sz w:val="24"/>
          <w:szCs w:val="24"/>
        </w:rPr>
        <w:t>Oyun</w:t>
      </w:r>
      <w:proofErr w:type="spellEnd"/>
      <w:r w:rsidRPr="00384D3A">
        <w:rPr>
          <w:rFonts w:ascii="Times New Roman" w:hAnsi="Times New Roman" w:cs="Times New Roman"/>
          <w:sz w:val="24"/>
          <w:szCs w:val="24"/>
        </w:rPr>
        <w:t xml:space="preserve"> River Watershed in </w:t>
      </w:r>
      <w:proofErr w:type="spellStart"/>
      <w:r w:rsidRPr="00384D3A">
        <w:rPr>
          <w:rFonts w:ascii="Times New Roman" w:hAnsi="Times New Roman" w:cs="Times New Roman"/>
          <w:sz w:val="24"/>
          <w:szCs w:val="24"/>
        </w:rPr>
        <w:t>Kwara</w:t>
      </w:r>
      <w:proofErr w:type="spellEnd"/>
      <w:r w:rsidRPr="00384D3A">
        <w:rPr>
          <w:rFonts w:ascii="Times New Roman" w:hAnsi="Times New Roman" w:cs="Times New Roman"/>
          <w:sz w:val="24"/>
          <w:szCs w:val="24"/>
        </w:rPr>
        <w:t xml:space="preserve"> State, Nigeria. Spatial resolution effects will be analyzed using different DEM resolutions (e.g., 30m, 90m, and 250m), land use, and soil datasets. The SWAT model will be used to simulate streamflow, runoff, and watershed delineation. The research will use 19 years of metrological data for the prediction of flow and runoff.</w:t>
      </w:r>
    </w:p>
    <w:p w:rsidR="00EB4450" w:rsidRPr="00384D3A" w:rsidRDefault="00EB4450" w:rsidP="00EB4450">
      <w:pPr>
        <w:spacing w:line="480" w:lineRule="auto"/>
        <w:jc w:val="both"/>
        <w:rPr>
          <w:rFonts w:ascii="Times New Roman" w:hAnsi="Times New Roman" w:cs="Times New Roman"/>
          <w:b/>
          <w:bCs/>
          <w:sz w:val="24"/>
          <w:szCs w:val="24"/>
        </w:rPr>
      </w:pPr>
      <w:r w:rsidRPr="00384D3A">
        <w:rPr>
          <w:rFonts w:ascii="Times New Roman" w:hAnsi="Times New Roman" w:cs="Times New Roman"/>
          <w:b/>
          <w:bCs/>
          <w:sz w:val="24"/>
          <w:szCs w:val="24"/>
        </w:rPr>
        <w:t>1.5 JUSTIFICATION</w:t>
      </w:r>
    </w:p>
    <w:p w:rsidR="00EB4450" w:rsidRPr="00384D3A" w:rsidRDefault="00EB4450" w:rsidP="00EB4450">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Understanding the effect of spatial resolution on SWAT simulations is crucial for improving hydrological modeling accuracy. This study is important for the following reasons:</w:t>
      </w:r>
    </w:p>
    <w:p w:rsidR="00EB4450" w:rsidRPr="00384D3A" w:rsidRDefault="00EB4450" w:rsidP="00EB4450">
      <w:pPr>
        <w:numPr>
          <w:ilvl w:val="0"/>
          <w:numId w:val="3"/>
        </w:num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Enhancing Model Accuracy – Investigating spatial resolution effects will help select the most appropriate input data for reliable streamflow and runoff simulations.</w:t>
      </w:r>
    </w:p>
    <w:p w:rsidR="00EB4450" w:rsidRPr="00384D3A" w:rsidRDefault="00EB4450" w:rsidP="00EB4450">
      <w:pPr>
        <w:numPr>
          <w:ilvl w:val="0"/>
          <w:numId w:val="3"/>
        </w:num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Supporting Water Resource Management – Accurate hydrological predictions will aid policymakers and water managers in sustainable water allocation and flood control.</w:t>
      </w:r>
    </w:p>
    <w:p w:rsidR="00EB4450" w:rsidRPr="00384D3A" w:rsidRDefault="00EB4450" w:rsidP="00EB4450">
      <w:pPr>
        <w:numPr>
          <w:ilvl w:val="0"/>
          <w:numId w:val="3"/>
        </w:num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lastRenderedPageBreak/>
        <w:t>Improving Computational Efficiency – By determining an optimal resolution, the study will balance model accuracy and computational efficiency, making hydrological modeling more practical.</w:t>
      </w:r>
    </w:p>
    <w:p w:rsidR="00EB4450" w:rsidRPr="00384D3A" w:rsidRDefault="00EB4450" w:rsidP="00EB4450">
      <w:pPr>
        <w:numPr>
          <w:ilvl w:val="0"/>
          <w:numId w:val="3"/>
        </w:num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Contributing to Hydrological Research in Nigeria – There is limited research on how spatial resolution affects SWAT simulations in Nigerian watersheds. This study will fill that gap and provide insights for future hydrological assessments.</w:t>
      </w:r>
    </w:p>
    <w:p w:rsidR="00EB4450" w:rsidRDefault="00EB4450" w:rsidP="00EB4450">
      <w:pPr>
        <w:spacing w:line="480" w:lineRule="auto"/>
        <w:jc w:val="both"/>
        <w:rPr>
          <w:rFonts w:ascii="Times New Roman" w:hAnsi="Times New Roman" w:cs="Times New Roman"/>
          <w:sz w:val="28"/>
          <w:szCs w:val="28"/>
        </w:rPr>
      </w:pPr>
    </w:p>
    <w:p w:rsidR="00EB4450" w:rsidRDefault="00EB4450" w:rsidP="00EB4450">
      <w:pPr>
        <w:spacing w:line="480" w:lineRule="auto"/>
        <w:jc w:val="both"/>
        <w:rPr>
          <w:rFonts w:ascii="Times New Roman" w:hAnsi="Times New Roman" w:cs="Times New Roman"/>
          <w:sz w:val="28"/>
          <w:szCs w:val="28"/>
        </w:rPr>
      </w:pPr>
    </w:p>
    <w:p w:rsidR="00EB4450" w:rsidRDefault="00EB4450" w:rsidP="00EB4450">
      <w:pPr>
        <w:spacing w:line="480" w:lineRule="auto"/>
        <w:rPr>
          <w:rFonts w:ascii="Times New Roman" w:hAnsi="Times New Roman" w:cs="Times New Roman"/>
          <w:sz w:val="28"/>
          <w:szCs w:val="28"/>
        </w:rPr>
      </w:pPr>
      <w:r>
        <w:rPr>
          <w:rFonts w:ascii="Times New Roman" w:hAnsi="Times New Roman" w:cs="Times New Roman"/>
          <w:sz w:val="28"/>
          <w:szCs w:val="28"/>
        </w:rPr>
        <w:br w:type="page"/>
      </w:r>
    </w:p>
    <w:p w:rsidR="00EB4450" w:rsidRDefault="00EB4450" w:rsidP="00EB4450">
      <w:pPr>
        <w:spacing w:line="480" w:lineRule="auto"/>
        <w:jc w:val="center"/>
        <w:rPr>
          <w:rFonts w:ascii="Times New Roman" w:hAnsi="Times New Roman" w:cs="Times New Roman"/>
          <w:b/>
          <w:bCs/>
          <w:sz w:val="24"/>
          <w:szCs w:val="24"/>
        </w:rPr>
      </w:pPr>
      <w:r w:rsidRPr="00384D3A">
        <w:rPr>
          <w:rFonts w:ascii="Times New Roman" w:hAnsi="Times New Roman" w:cs="Times New Roman"/>
          <w:b/>
          <w:bCs/>
          <w:sz w:val="24"/>
          <w:szCs w:val="24"/>
        </w:rPr>
        <w:lastRenderedPageBreak/>
        <w:t>CHAPTER TWO</w:t>
      </w:r>
    </w:p>
    <w:p w:rsidR="00EB4450" w:rsidRPr="00384D3A" w:rsidRDefault="00EB4450" w:rsidP="00EB445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rsidR="00EB4450" w:rsidRPr="00384D3A" w:rsidRDefault="00EB4450" w:rsidP="00EB4450">
      <w:pPr>
        <w:spacing w:line="480" w:lineRule="auto"/>
        <w:jc w:val="both"/>
        <w:rPr>
          <w:rFonts w:ascii="Times New Roman" w:hAnsi="Times New Roman" w:cs="Times New Roman"/>
          <w:b/>
          <w:sz w:val="24"/>
          <w:szCs w:val="24"/>
        </w:rPr>
      </w:pPr>
      <w:r w:rsidRPr="00384D3A">
        <w:rPr>
          <w:rFonts w:ascii="Times New Roman" w:hAnsi="Times New Roman" w:cs="Times New Roman"/>
          <w:b/>
          <w:sz w:val="24"/>
          <w:szCs w:val="24"/>
        </w:rPr>
        <w:t>2.1. PREAMBLE</w:t>
      </w:r>
    </w:p>
    <w:p w:rsidR="00EB4450" w:rsidRPr="00384D3A" w:rsidRDefault="00EB4450" w:rsidP="00EB4450">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Watershed analysis is a technique used to manage, conserve, and plan the Earth's natural resources. Because watersheds are the units of study in hydrology, the DEM model is an important topic. It is a component of the watershed segmentation process, which involves splitting the watershed into discrete land and channel segments in order to examine watershed activity. A watershed is a section of land that serves as a catchment region for water. From the watershed, either the surface water then enters a common outlet in the form of a body of water, such as a lake, stream, or wetland; or it infiltrates into the groundwater. It is simply an area that drains surface water from a high elevation to a low elevation. The watershed is a hydrologic unit that is used to be modeled as it is considered fundamental to hydrologic design and it is used to aid in the study of the movement, distribution, and quality and quantity of water in an area. The cost of a hydrology and water quality modeling study is a small part of the overall management system, but the expense of implementing an inefficient system based on an incorrect simulation could be much higher. As a result, reliable model results are extremely important. Model uncertainty is made up of four parts: uncertainty in input parameters, observations, model structure, and initial values. Depending on its topography and stream distribution, a watershed can always be divided into multiple sub-basins. The </w:t>
      </w:r>
      <w:r w:rsidRPr="00384D3A">
        <w:rPr>
          <w:rFonts w:ascii="Times New Roman" w:hAnsi="Times New Roman" w:cs="Times New Roman"/>
          <w:sz w:val="24"/>
          <w:szCs w:val="24"/>
        </w:rPr>
        <w:lastRenderedPageBreak/>
        <w:t>degree of detail in stream distribution upstream prediction in a watershed would affect flow routing modeling accuracy and estimation of watershed responses.</w:t>
      </w:r>
    </w:p>
    <w:p w:rsidR="00EB4450" w:rsidRPr="00384D3A" w:rsidRDefault="00EB4450" w:rsidP="00EB4450">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The main objective of this literature review is therefore to examine various aspect of watershed resampled DEM predicting the water upstream and be acquainted with different terminologies as it relates to the study process. In addition, various methods by which watershed delineation can be estimated and existing work on hydrological processes around the world will be reviewed.</w:t>
      </w:r>
    </w:p>
    <w:p w:rsidR="00EB4450" w:rsidRPr="00384D3A" w:rsidRDefault="00EB4450" w:rsidP="00EB4450">
      <w:pPr>
        <w:spacing w:line="480" w:lineRule="auto"/>
        <w:jc w:val="both"/>
        <w:rPr>
          <w:rFonts w:ascii="Times New Roman" w:hAnsi="Times New Roman" w:cs="Times New Roman"/>
          <w:b/>
          <w:bCs/>
          <w:sz w:val="24"/>
          <w:szCs w:val="24"/>
        </w:rPr>
      </w:pPr>
      <w:r w:rsidRPr="00384D3A">
        <w:rPr>
          <w:rFonts w:ascii="Times New Roman" w:hAnsi="Times New Roman" w:cs="Times New Roman"/>
          <w:b/>
          <w:bCs/>
          <w:sz w:val="24"/>
          <w:szCs w:val="24"/>
        </w:rPr>
        <w:t>2.2. RESAMPLED DIGITAL ELEVATION MODEL</w:t>
      </w:r>
    </w:p>
    <w:p w:rsidR="00EB4450" w:rsidRPr="00384D3A" w:rsidRDefault="00EB4450" w:rsidP="00EB4450">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According to (Polidori &amp; El, 2020), digital elevation model quality assessment methods, Digital elevation models (DEMs) are widely used in geoscience. The quality of a DEM is a primary requirement for many applications and is affected during the different processing steps, from the collection of elevations to the interpolation implemented for resampling, and it is locally influenced by the land cover and the terrain slope. The quality must meet the user’s requirements, which only make sense if the nominal terrain and the relevant resolution have been explicitly specified. The aim of this article is to review the main quality assessment methods, which may be separated into two approaches, namely, with or without reference data, called external and internal quality assessment, respectively. The errors and artifacts are described. The methods to detect and quantify them are reviewed and discussed. Different product levels are considered, i.e., from point cloud to grid surface model and to derived </w:t>
      </w:r>
      <w:r w:rsidRPr="00384D3A">
        <w:rPr>
          <w:rFonts w:ascii="Times New Roman" w:hAnsi="Times New Roman" w:cs="Times New Roman"/>
          <w:sz w:val="24"/>
          <w:szCs w:val="24"/>
        </w:rPr>
        <w:lastRenderedPageBreak/>
        <w:t xml:space="preserve">topographic features, as well as the case of global </w:t>
      </w:r>
      <w:proofErr w:type="spellStart"/>
      <w:r w:rsidRPr="00384D3A">
        <w:rPr>
          <w:rFonts w:ascii="Times New Roman" w:hAnsi="Times New Roman" w:cs="Times New Roman"/>
          <w:sz w:val="24"/>
          <w:szCs w:val="24"/>
        </w:rPr>
        <w:t>DEMs.</w:t>
      </w:r>
      <w:proofErr w:type="spellEnd"/>
      <w:r w:rsidRPr="00384D3A">
        <w:rPr>
          <w:rFonts w:ascii="Times New Roman" w:hAnsi="Times New Roman" w:cs="Times New Roman"/>
          <w:sz w:val="24"/>
          <w:szCs w:val="24"/>
        </w:rPr>
        <w:t xml:space="preserve"> Finally, the issue of DEM quality is considered from the producer and user perspectives.</w:t>
      </w:r>
    </w:p>
    <w:p w:rsidR="00EB4450" w:rsidRPr="00384D3A" w:rsidRDefault="00EB4450" w:rsidP="00EB4450">
      <w:pPr>
        <w:spacing w:line="480" w:lineRule="auto"/>
        <w:jc w:val="both"/>
        <w:rPr>
          <w:rFonts w:ascii="Times New Roman" w:hAnsi="Times New Roman" w:cs="Times New Roman"/>
          <w:sz w:val="24"/>
          <w:szCs w:val="24"/>
        </w:rPr>
      </w:pPr>
      <w:proofErr w:type="spellStart"/>
      <w:r w:rsidRPr="00384D3A">
        <w:rPr>
          <w:rFonts w:ascii="Times New Roman" w:hAnsi="Times New Roman" w:cs="Times New Roman"/>
          <w:sz w:val="24"/>
          <w:szCs w:val="24"/>
        </w:rPr>
        <w:t>Fashae</w:t>
      </w:r>
      <w:proofErr w:type="spellEnd"/>
      <w:r w:rsidRPr="00384D3A">
        <w:rPr>
          <w:rFonts w:ascii="Times New Roman" w:hAnsi="Times New Roman" w:cs="Times New Roman"/>
          <w:sz w:val="24"/>
          <w:szCs w:val="24"/>
        </w:rPr>
        <w:t xml:space="preserve"> et al., (2018) examined the Digital Elevation Model for Geospatial Studies: A Case Study of Alawa Town, Niger State, Nigeria. Advanced Space borne Thermal Emission and Reflection Radiometer (ASTER GDEM), Shuttle Radar Topography Mission (SRTM), and GTOPO30 are forms of open source DEMs that are freely available for nearly the entire globe (</w:t>
      </w:r>
      <w:proofErr w:type="spellStart"/>
      <w:r w:rsidRPr="00384D3A">
        <w:rPr>
          <w:rFonts w:ascii="Times New Roman" w:hAnsi="Times New Roman" w:cs="Times New Roman"/>
          <w:sz w:val="24"/>
          <w:szCs w:val="24"/>
        </w:rPr>
        <w:t>Fashae</w:t>
      </w:r>
      <w:proofErr w:type="spellEnd"/>
      <w:r w:rsidRPr="00384D3A">
        <w:rPr>
          <w:rFonts w:ascii="Times New Roman" w:hAnsi="Times New Roman" w:cs="Times New Roman"/>
          <w:sz w:val="24"/>
          <w:szCs w:val="24"/>
        </w:rPr>
        <w:t xml:space="preserve"> et al., 2018). </w:t>
      </w:r>
    </w:p>
    <w:p w:rsidR="00EB4450" w:rsidRPr="00384D3A" w:rsidRDefault="00EB4450" w:rsidP="00EB4450">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Barros et al., (2021) the study was developed in the </w:t>
      </w:r>
      <w:proofErr w:type="spellStart"/>
      <w:r w:rsidRPr="00384D3A">
        <w:rPr>
          <w:rFonts w:ascii="Times New Roman" w:hAnsi="Times New Roman" w:cs="Times New Roman"/>
          <w:sz w:val="24"/>
          <w:szCs w:val="24"/>
        </w:rPr>
        <w:t>Lajeado</w:t>
      </w:r>
      <w:proofErr w:type="spellEnd"/>
      <w:r w:rsidRPr="00384D3A">
        <w:rPr>
          <w:rFonts w:ascii="Times New Roman" w:hAnsi="Times New Roman" w:cs="Times New Roman"/>
          <w:sz w:val="24"/>
          <w:szCs w:val="24"/>
        </w:rPr>
        <w:t xml:space="preserve"> Ferreira creek catchment (1.23 km</w:t>
      </w:r>
      <w:r w:rsidRPr="00384D3A">
        <w:rPr>
          <w:rFonts w:ascii="Times New Roman" w:hAnsi="Times New Roman" w:cs="Times New Roman"/>
          <w:sz w:val="24"/>
          <w:szCs w:val="24"/>
          <w:vertAlign w:val="superscript"/>
        </w:rPr>
        <w:t>2</w:t>
      </w:r>
      <w:r w:rsidRPr="00384D3A">
        <w:rPr>
          <w:rFonts w:ascii="Times New Roman" w:hAnsi="Times New Roman" w:cs="Times New Roman"/>
          <w:sz w:val="24"/>
          <w:szCs w:val="24"/>
        </w:rPr>
        <w:t>) in southern Brazil. Two interpolated 5-m resolution DEM maps obtained from: (</w:t>
      </w:r>
      <w:proofErr w:type="spellStart"/>
      <w:r w:rsidRPr="00384D3A">
        <w:rPr>
          <w:rFonts w:ascii="Times New Roman" w:hAnsi="Times New Roman" w:cs="Times New Roman"/>
          <w:sz w:val="24"/>
          <w:szCs w:val="24"/>
        </w:rPr>
        <w:t>i</w:t>
      </w:r>
      <w:proofErr w:type="spellEnd"/>
      <w:r w:rsidRPr="00384D3A">
        <w:rPr>
          <w:rFonts w:ascii="Times New Roman" w:hAnsi="Times New Roman" w:cs="Times New Roman"/>
          <w:sz w:val="24"/>
          <w:szCs w:val="24"/>
        </w:rPr>
        <w:t>) remote sensing source Shuttle Radar Topography Mission (SRTM), and (ii) field topographic survey with Global Navigation Satellite System using Real Time Kinematic (GNSS/RTK); were used as input in the Limburg Soil Erosion Model (LISEM) to simulate runoff and sediment transport. Two other maps required for modelling were developed from each DEM source: the flow direction and drainage network map. Six monitored rainfall events were calibrated for the variables, timing of peak flow (</w:t>
      </w:r>
      <w:proofErr w:type="spellStart"/>
      <w:r w:rsidRPr="00384D3A">
        <w:rPr>
          <w:rFonts w:ascii="Times New Roman" w:hAnsi="Times New Roman" w:cs="Times New Roman"/>
          <w:i/>
          <w:iCs/>
          <w:sz w:val="24"/>
          <w:szCs w:val="24"/>
        </w:rPr>
        <w:t>Q</w:t>
      </w:r>
      <w:r w:rsidRPr="00384D3A">
        <w:rPr>
          <w:rFonts w:ascii="Times New Roman" w:hAnsi="Times New Roman" w:cs="Times New Roman"/>
          <w:sz w:val="24"/>
          <w:szCs w:val="24"/>
          <w:vertAlign w:val="subscript"/>
        </w:rPr>
        <w:t>time</w:t>
      </w:r>
      <w:proofErr w:type="spellEnd"/>
      <w:r w:rsidRPr="00384D3A">
        <w:rPr>
          <w:rFonts w:ascii="Times New Roman" w:hAnsi="Times New Roman" w:cs="Times New Roman"/>
          <w:sz w:val="24"/>
          <w:szCs w:val="24"/>
        </w:rPr>
        <w:t>), peak flow (</w:t>
      </w:r>
      <w:proofErr w:type="spellStart"/>
      <w:r w:rsidRPr="00384D3A">
        <w:rPr>
          <w:rFonts w:ascii="Times New Roman" w:hAnsi="Times New Roman" w:cs="Times New Roman"/>
          <w:i/>
          <w:iCs/>
          <w:sz w:val="24"/>
          <w:szCs w:val="24"/>
        </w:rPr>
        <w:t>Q</w:t>
      </w:r>
      <w:r w:rsidRPr="00384D3A">
        <w:rPr>
          <w:rFonts w:ascii="Times New Roman" w:hAnsi="Times New Roman" w:cs="Times New Roman"/>
          <w:sz w:val="24"/>
          <w:szCs w:val="24"/>
          <w:vertAlign w:val="subscript"/>
        </w:rPr>
        <w:t>peak</w:t>
      </w:r>
      <w:proofErr w:type="spellEnd"/>
      <w:r w:rsidRPr="00384D3A">
        <w:rPr>
          <w:rFonts w:ascii="Times New Roman" w:hAnsi="Times New Roman" w:cs="Times New Roman"/>
          <w:sz w:val="24"/>
          <w:szCs w:val="24"/>
        </w:rPr>
        <w:t>), surface runoff coefficient (</w:t>
      </w:r>
      <w:r w:rsidRPr="00384D3A">
        <w:rPr>
          <w:rFonts w:ascii="Times New Roman" w:hAnsi="Times New Roman" w:cs="Times New Roman"/>
          <w:i/>
          <w:iCs/>
          <w:sz w:val="24"/>
          <w:szCs w:val="24"/>
        </w:rPr>
        <w:t>C</w:t>
      </w:r>
      <w:r w:rsidRPr="00384D3A">
        <w:rPr>
          <w:rFonts w:ascii="Times New Roman" w:hAnsi="Times New Roman" w:cs="Times New Roman"/>
          <w:sz w:val="24"/>
          <w:szCs w:val="24"/>
        </w:rPr>
        <w:t>), total surface runoff volume (</w:t>
      </w:r>
      <w:proofErr w:type="spellStart"/>
      <w:r w:rsidRPr="00384D3A">
        <w:rPr>
          <w:rFonts w:ascii="Times New Roman" w:hAnsi="Times New Roman" w:cs="Times New Roman"/>
          <w:i/>
          <w:iCs/>
          <w:sz w:val="24"/>
          <w:szCs w:val="24"/>
        </w:rPr>
        <w:t>Q</w:t>
      </w:r>
      <w:r w:rsidRPr="00384D3A">
        <w:rPr>
          <w:rFonts w:ascii="Times New Roman" w:hAnsi="Times New Roman" w:cs="Times New Roman"/>
          <w:sz w:val="24"/>
          <w:szCs w:val="24"/>
          <w:vertAlign w:val="subscript"/>
        </w:rPr>
        <w:t>total</w:t>
      </w:r>
      <w:proofErr w:type="spellEnd"/>
      <w:r w:rsidRPr="00384D3A">
        <w:rPr>
          <w:rFonts w:ascii="Times New Roman" w:hAnsi="Times New Roman" w:cs="Times New Roman"/>
          <w:sz w:val="24"/>
          <w:szCs w:val="24"/>
        </w:rPr>
        <w:t>) and sediment yield (</w:t>
      </w:r>
      <w:r w:rsidRPr="00384D3A">
        <w:rPr>
          <w:rFonts w:ascii="Times New Roman" w:hAnsi="Times New Roman" w:cs="Times New Roman"/>
          <w:i/>
          <w:iCs/>
          <w:sz w:val="24"/>
          <w:szCs w:val="24"/>
        </w:rPr>
        <w:t>SY</w:t>
      </w:r>
      <w:r w:rsidRPr="00384D3A">
        <w:rPr>
          <w:rFonts w:ascii="Times New Roman" w:hAnsi="Times New Roman" w:cs="Times New Roman"/>
          <w:sz w:val="24"/>
          <w:szCs w:val="24"/>
        </w:rPr>
        <w:t xml:space="preserve">). Most variables calibrated were within the acceptable statistical ranges. The </w:t>
      </w:r>
      <w:proofErr w:type="spellStart"/>
      <w:r w:rsidRPr="00384D3A">
        <w:rPr>
          <w:rFonts w:ascii="Times New Roman" w:hAnsi="Times New Roman" w:cs="Times New Roman"/>
          <w:i/>
          <w:iCs/>
          <w:sz w:val="24"/>
          <w:szCs w:val="24"/>
        </w:rPr>
        <w:t>Q</w:t>
      </w:r>
      <w:r w:rsidRPr="00384D3A">
        <w:rPr>
          <w:rFonts w:ascii="Times New Roman" w:hAnsi="Times New Roman" w:cs="Times New Roman"/>
          <w:sz w:val="24"/>
          <w:szCs w:val="24"/>
          <w:vertAlign w:val="subscript"/>
        </w:rPr>
        <w:t>time</w:t>
      </w:r>
      <w:proofErr w:type="spellEnd"/>
      <w:r w:rsidRPr="00384D3A">
        <w:rPr>
          <w:rFonts w:ascii="Times New Roman" w:hAnsi="Times New Roman" w:cs="Times New Roman"/>
          <w:sz w:val="24"/>
          <w:szCs w:val="24"/>
        </w:rPr>
        <w:t xml:space="preserve"> and </w:t>
      </w:r>
      <w:proofErr w:type="spellStart"/>
      <w:r w:rsidRPr="00384D3A">
        <w:rPr>
          <w:rFonts w:ascii="Times New Roman" w:hAnsi="Times New Roman" w:cs="Times New Roman"/>
          <w:i/>
          <w:iCs/>
          <w:sz w:val="24"/>
          <w:szCs w:val="24"/>
        </w:rPr>
        <w:t>Q</w:t>
      </w:r>
      <w:r w:rsidRPr="00384D3A">
        <w:rPr>
          <w:rFonts w:ascii="Times New Roman" w:hAnsi="Times New Roman" w:cs="Times New Roman"/>
          <w:sz w:val="24"/>
          <w:szCs w:val="24"/>
          <w:vertAlign w:val="subscript"/>
        </w:rPr>
        <w:t>peak</w:t>
      </w:r>
      <w:proofErr w:type="spellEnd"/>
      <w:r w:rsidRPr="00384D3A">
        <w:rPr>
          <w:rFonts w:ascii="Times New Roman" w:hAnsi="Times New Roman" w:cs="Times New Roman"/>
          <w:sz w:val="24"/>
          <w:szCs w:val="24"/>
        </w:rPr>
        <w:t xml:space="preserve"> simulated for all events were close to the measured values with minor modification of the input parameters while using GNSS/RTK. However, even in maps with better accuracy of relief description </w:t>
      </w:r>
      <w:r w:rsidRPr="00384D3A">
        <w:rPr>
          <w:rFonts w:ascii="Times New Roman" w:hAnsi="Times New Roman" w:cs="Times New Roman"/>
          <w:sz w:val="24"/>
          <w:szCs w:val="24"/>
        </w:rPr>
        <w:lastRenderedPageBreak/>
        <w:t xml:space="preserve">(GNSS/RTK), the erosion parameters adjusted for calibration were not within an acceptable physical limit. For example, soil cohesion values had to be multiplied for at least eight times their original value. Hydrograph and </w:t>
      </w:r>
      <w:proofErr w:type="spellStart"/>
      <w:r w:rsidRPr="00384D3A">
        <w:rPr>
          <w:rFonts w:ascii="Times New Roman" w:hAnsi="Times New Roman" w:cs="Times New Roman"/>
          <w:sz w:val="24"/>
          <w:szCs w:val="24"/>
        </w:rPr>
        <w:t>sedimentgraph</w:t>
      </w:r>
      <w:proofErr w:type="spellEnd"/>
      <w:r w:rsidRPr="00384D3A">
        <w:rPr>
          <w:rFonts w:ascii="Times New Roman" w:hAnsi="Times New Roman" w:cs="Times New Roman"/>
          <w:sz w:val="24"/>
          <w:szCs w:val="24"/>
        </w:rPr>
        <w:t xml:space="preserve"> shapes calibration did not reach a satisfactory statistical level, even with the GNSS/RTK database and the incorporation of relevant features of the landscape based on local observation. Although GNSS/RTK database resulted in gains for some variables calibrated with the LISEM model, the advantages were not significant for the conditions of this study.</w:t>
      </w:r>
    </w:p>
    <w:p w:rsidR="00EB4450" w:rsidRPr="00384D3A" w:rsidRDefault="00EB4450" w:rsidP="00EB4450">
      <w:pPr>
        <w:spacing w:line="480" w:lineRule="auto"/>
        <w:jc w:val="both"/>
        <w:rPr>
          <w:rFonts w:ascii="Times New Roman" w:hAnsi="Times New Roman" w:cs="Times New Roman"/>
          <w:b/>
          <w:sz w:val="24"/>
          <w:szCs w:val="24"/>
        </w:rPr>
      </w:pPr>
      <w:r w:rsidRPr="00384D3A">
        <w:rPr>
          <w:rFonts w:ascii="Times New Roman" w:hAnsi="Times New Roman" w:cs="Times New Roman"/>
          <w:b/>
          <w:sz w:val="24"/>
          <w:szCs w:val="24"/>
        </w:rPr>
        <w:t>2.</w:t>
      </w:r>
      <w:r>
        <w:rPr>
          <w:rFonts w:ascii="Times New Roman" w:hAnsi="Times New Roman" w:cs="Times New Roman"/>
          <w:b/>
          <w:sz w:val="24"/>
          <w:szCs w:val="24"/>
        </w:rPr>
        <w:t>3</w:t>
      </w:r>
      <w:r w:rsidRPr="00384D3A">
        <w:rPr>
          <w:rFonts w:ascii="Times New Roman" w:hAnsi="Times New Roman" w:cs="Times New Roman"/>
          <w:b/>
          <w:sz w:val="24"/>
          <w:szCs w:val="24"/>
        </w:rPr>
        <w:t>. WATERSHED DELINEATION</w:t>
      </w:r>
    </w:p>
    <w:p w:rsidR="00EB4450" w:rsidRPr="00384D3A" w:rsidRDefault="00EB4450" w:rsidP="00EB4450">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Watershed delineation is the process of identifying the boundary of a watershed, also referred to as a catchment, drainage basin, or river basin. It is an important step in many areas of environmental science, engineering, and management, for example to study flooding, aquatic habitat, or water pollution. Watersheds are a fundamental geographic unit in hydrology, the science concerned with the movement, distribution, and management of water on Earth. Delineating watersheds may be considered an application of hydrography, the branch of applied sciences which deals with the measurement and description of the physical features of oceans, seas, coastal areas, lakes, and rivers. It is also related to geomorphometry, the quantitative science of analyzing land surfaces. There are several tools and techniques available to delineate watersheds. For example, the NHD Watershed Tool is an ArcView extension tool that allows users to delineate a watershed from any point on any NHD reach in </w:t>
      </w:r>
      <w:r w:rsidRPr="00384D3A">
        <w:rPr>
          <w:rFonts w:ascii="Times New Roman" w:hAnsi="Times New Roman" w:cs="Times New Roman"/>
          <w:sz w:val="24"/>
          <w:szCs w:val="24"/>
        </w:rPr>
        <w:lastRenderedPageBreak/>
        <w:t>a fast, accurate, and reliable manner. Watershed boundaries can also be drawn on topographic maps using basic concepts such as water flows downhill and tops of hills and ridges are the boundaries between watersheds (“watershed delineation”, 2023). In addition, ArcGIS Pro provides a Watershed tool that can be used to delineate watersheds from a DEM by computing the flow direction and using it in the tool. To determine the contributing area, a raster representing the direction of flow must first be created with the Flow Direction tool.</w:t>
      </w:r>
    </w:p>
    <w:p w:rsidR="00EB4450" w:rsidRPr="00384D3A" w:rsidRDefault="00EB4450" w:rsidP="00EB4450">
      <w:pPr>
        <w:spacing w:line="480" w:lineRule="auto"/>
        <w:jc w:val="both"/>
        <w:rPr>
          <w:rFonts w:ascii="Times New Roman" w:hAnsi="Times New Roman" w:cs="Times New Roman"/>
          <w:b/>
          <w:sz w:val="24"/>
          <w:szCs w:val="24"/>
        </w:rPr>
      </w:pPr>
      <w:r w:rsidRPr="00384D3A">
        <w:rPr>
          <w:rFonts w:ascii="Times New Roman" w:hAnsi="Times New Roman" w:cs="Times New Roman"/>
          <w:b/>
          <w:sz w:val="24"/>
          <w:szCs w:val="24"/>
        </w:rPr>
        <w:t>2.</w:t>
      </w:r>
      <w:r>
        <w:rPr>
          <w:rFonts w:ascii="Times New Roman" w:hAnsi="Times New Roman" w:cs="Times New Roman"/>
          <w:b/>
          <w:sz w:val="24"/>
          <w:szCs w:val="24"/>
        </w:rPr>
        <w:t>4</w:t>
      </w:r>
      <w:r w:rsidRPr="00384D3A">
        <w:rPr>
          <w:rFonts w:ascii="Times New Roman" w:hAnsi="Times New Roman" w:cs="Times New Roman"/>
          <w:b/>
          <w:sz w:val="24"/>
          <w:szCs w:val="24"/>
        </w:rPr>
        <w:t>. PREDICTION OF FLOW IN SWAT</w:t>
      </w:r>
    </w:p>
    <w:p w:rsidR="00EB4450" w:rsidRPr="00384D3A" w:rsidRDefault="00EB4450" w:rsidP="00EB4450">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The Soil and Water Assessment Tool (SWAT) is a hydrological model that can be used to predict streamflow in a watershed (Yuan &amp; </w:t>
      </w:r>
      <w:proofErr w:type="spellStart"/>
      <w:r w:rsidRPr="00384D3A">
        <w:rPr>
          <w:rFonts w:ascii="Times New Roman" w:hAnsi="Times New Roman" w:cs="Times New Roman"/>
          <w:sz w:val="24"/>
          <w:szCs w:val="24"/>
        </w:rPr>
        <w:t>Forshay</w:t>
      </w:r>
      <w:proofErr w:type="spellEnd"/>
      <w:r w:rsidRPr="00384D3A">
        <w:rPr>
          <w:rFonts w:ascii="Times New Roman" w:hAnsi="Times New Roman" w:cs="Times New Roman"/>
          <w:sz w:val="24"/>
          <w:szCs w:val="24"/>
        </w:rPr>
        <w:t>, 2021). There are several methods that can be used to enhance the accuracy of streamflow predictions with SWAT, including:</w:t>
      </w:r>
    </w:p>
    <w:p w:rsidR="00EB4450" w:rsidRPr="00384D3A" w:rsidRDefault="00EB4450" w:rsidP="00EB4450">
      <w:pPr>
        <w:numPr>
          <w:ilvl w:val="0"/>
          <w:numId w:val="4"/>
        </w:num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Support Vector Regression (SVR): This is a machine learning technique that can be used to calibrate SWAT for spatial calibration, which can improve the accuracy of streamflow predictions (Yuan &amp; </w:t>
      </w:r>
      <w:proofErr w:type="spellStart"/>
      <w:r w:rsidRPr="00384D3A">
        <w:rPr>
          <w:rFonts w:ascii="Times New Roman" w:hAnsi="Times New Roman" w:cs="Times New Roman"/>
          <w:sz w:val="24"/>
          <w:szCs w:val="24"/>
        </w:rPr>
        <w:t>Forshay</w:t>
      </w:r>
      <w:proofErr w:type="spellEnd"/>
      <w:r w:rsidRPr="00384D3A">
        <w:rPr>
          <w:rFonts w:ascii="Times New Roman" w:hAnsi="Times New Roman" w:cs="Times New Roman"/>
          <w:sz w:val="24"/>
          <w:szCs w:val="24"/>
        </w:rPr>
        <w:t>, 2021).</w:t>
      </w:r>
    </w:p>
    <w:p w:rsidR="00EB4450" w:rsidRPr="00384D3A" w:rsidRDefault="00EB4450" w:rsidP="00EB4450">
      <w:pPr>
        <w:numPr>
          <w:ilvl w:val="0"/>
          <w:numId w:val="4"/>
        </w:num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Discrete Wavelet Transform (DWT): This is a mathematical technique that can be used to analyze and filter time-series data. Coupling DWT with SVR can further improve the accuracy of monthly flow prediction in SWAT (Yuan &amp; </w:t>
      </w:r>
      <w:proofErr w:type="spellStart"/>
      <w:r w:rsidRPr="00384D3A">
        <w:rPr>
          <w:rFonts w:ascii="Times New Roman" w:hAnsi="Times New Roman" w:cs="Times New Roman"/>
          <w:sz w:val="24"/>
          <w:szCs w:val="24"/>
        </w:rPr>
        <w:t>Forshay</w:t>
      </w:r>
      <w:proofErr w:type="spellEnd"/>
      <w:r w:rsidRPr="00384D3A">
        <w:rPr>
          <w:rFonts w:ascii="Times New Roman" w:hAnsi="Times New Roman" w:cs="Times New Roman"/>
          <w:sz w:val="24"/>
          <w:szCs w:val="24"/>
        </w:rPr>
        <w:t>, 2022).</w:t>
      </w:r>
    </w:p>
    <w:p w:rsidR="00EB4450" w:rsidRPr="00384D3A" w:rsidRDefault="00EB4450" w:rsidP="00EB4450">
      <w:pPr>
        <w:numPr>
          <w:ilvl w:val="0"/>
          <w:numId w:val="4"/>
        </w:num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Artificial Neural Networks (ANN): Coupling SWAT with ANN models can enhance daily streamflow prediction (</w:t>
      </w:r>
      <w:proofErr w:type="spellStart"/>
      <w:r w:rsidRPr="00384D3A">
        <w:rPr>
          <w:rFonts w:ascii="Times New Roman" w:hAnsi="Times New Roman" w:cs="Times New Roman"/>
          <w:sz w:val="24"/>
          <w:szCs w:val="24"/>
        </w:rPr>
        <w:t>Senent-Aparico</w:t>
      </w:r>
      <w:proofErr w:type="spellEnd"/>
      <w:r w:rsidRPr="00384D3A">
        <w:rPr>
          <w:rFonts w:ascii="Times New Roman" w:hAnsi="Times New Roman" w:cs="Times New Roman"/>
          <w:sz w:val="24"/>
          <w:szCs w:val="24"/>
        </w:rPr>
        <w:t xml:space="preserve"> et al., 2019)</w:t>
      </w:r>
    </w:p>
    <w:p w:rsidR="00EB4450" w:rsidRPr="00384D3A" w:rsidRDefault="00EB4450" w:rsidP="00EB4450">
      <w:pPr>
        <w:numPr>
          <w:ilvl w:val="0"/>
          <w:numId w:val="4"/>
        </w:num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lastRenderedPageBreak/>
        <w:t>Predicting discharge flow: SWAT can also be used to predict the discharge flow in small hydropower stations without hydrological data (</w:t>
      </w:r>
      <w:proofErr w:type="spellStart"/>
      <w:r w:rsidRPr="00384D3A">
        <w:rPr>
          <w:rFonts w:ascii="Times New Roman" w:hAnsi="Times New Roman" w:cs="Times New Roman"/>
          <w:sz w:val="24"/>
          <w:szCs w:val="24"/>
        </w:rPr>
        <w:t>Xie</w:t>
      </w:r>
      <w:proofErr w:type="spellEnd"/>
      <w:r w:rsidRPr="00384D3A">
        <w:rPr>
          <w:rFonts w:ascii="Times New Roman" w:hAnsi="Times New Roman" w:cs="Times New Roman"/>
          <w:sz w:val="24"/>
          <w:szCs w:val="24"/>
        </w:rPr>
        <w:t xml:space="preserve"> &amp; Zhu, 2022).</w:t>
      </w:r>
    </w:p>
    <w:p w:rsidR="00EB4450" w:rsidRPr="00384D3A" w:rsidRDefault="00EB4450" w:rsidP="00EB4450">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Overall, there are several methods that can be used to enhance the accuracy of flow prediction with SWAT, including machine learning techniques, mathematical transformations, and coupling with other models.</w:t>
      </w:r>
    </w:p>
    <w:p w:rsidR="00EB4450" w:rsidRPr="00384D3A" w:rsidRDefault="00EB4450" w:rsidP="00EB4450">
      <w:pPr>
        <w:spacing w:line="480" w:lineRule="auto"/>
        <w:jc w:val="both"/>
        <w:rPr>
          <w:rFonts w:ascii="Times New Roman" w:hAnsi="Times New Roman" w:cs="Times New Roman"/>
          <w:sz w:val="24"/>
          <w:szCs w:val="24"/>
        </w:rPr>
      </w:pPr>
    </w:p>
    <w:p w:rsidR="00EB4450" w:rsidRPr="00384D3A" w:rsidRDefault="00EB4450" w:rsidP="00EB4450">
      <w:pPr>
        <w:spacing w:line="480" w:lineRule="auto"/>
        <w:jc w:val="both"/>
        <w:rPr>
          <w:rFonts w:ascii="Times New Roman" w:hAnsi="Times New Roman" w:cs="Times New Roman"/>
          <w:sz w:val="24"/>
          <w:szCs w:val="24"/>
        </w:rPr>
      </w:pPr>
    </w:p>
    <w:p w:rsidR="00EB4450" w:rsidRPr="00384D3A" w:rsidRDefault="00EB4450" w:rsidP="00EB4450">
      <w:pPr>
        <w:spacing w:line="480" w:lineRule="auto"/>
        <w:rPr>
          <w:rFonts w:ascii="Times New Roman" w:hAnsi="Times New Roman" w:cs="Times New Roman"/>
          <w:sz w:val="24"/>
          <w:szCs w:val="24"/>
        </w:rPr>
      </w:pPr>
      <w:r w:rsidRPr="00384D3A">
        <w:rPr>
          <w:rFonts w:ascii="Times New Roman" w:hAnsi="Times New Roman" w:cs="Times New Roman"/>
          <w:sz w:val="24"/>
          <w:szCs w:val="24"/>
        </w:rPr>
        <w:br w:type="page"/>
      </w:r>
    </w:p>
    <w:p w:rsidR="00EB4450" w:rsidRPr="00384D3A" w:rsidRDefault="00EB4450" w:rsidP="00EB4450">
      <w:pPr>
        <w:spacing w:line="480" w:lineRule="auto"/>
        <w:jc w:val="center"/>
        <w:rPr>
          <w:rFonts w:ascii="Times New Roman" w:hAnsi="Times New Roman" w:cs="Times New Roman"/>
          <w:b/>
          <w:bCs/>
          <w:sz w:val="24"/>
          <w:szCs w:val="24"/>
        </w:rPr>
      </w:pPr>
      <w:r w:rsidRPr="00384D3A">
        <w:rPr>
          <w:rFonts w:ascii="Times New Roman" w:hAnsi="Times New Roman" w:cs="Times New Roman"/>
          <w:b/>
          <w:bCs/>
          <w:sz w:val="24"/>
          <w:szCs w:val="24"/>
        </w:rPr>
        <w:lastRenderedPageBreak/>
        <w:t>CHAPTER THREE</w:t>
      </w:r>
    </w:p>
    <w:p w:rsidR="00EB4450" w:rsidRPr="00384D3A" w:rsidRDefault="00EB4450" w:rsidP="00EB4450">
      <w:pPr>
        <w:spacing w:line="480" w:lineRule="auto"/>
        <w:jc w:val="center"/>
        <w:rPr>
          <w:rFonts w:ascii="Times New Roman" w:hAnsi="Times New Roman" w:cs="Times New Roman"/>
          <w:b/>
          <w:bCs/>
          <w:sz w:val="24"/>
          <w:szCs w:val="24"/>
        </w:rPr>
      </w:pPr>
      <w:r w:rsidRPr="00384D3A">
        <w:rPr>
          <w:rFonts w:ascii="Times New Roman" w:hAnsi="Times New Roman" w:cs="Times New Roman"/>
          <w:b/>
          <w:bCs/>
          <w:sz w:val="24"/>
          <w:szCs w:val="24"/>
        </w:rPr>
        <w:t>METHODOLOGY</w:t>
      </w:r>
    </w:p>
    <w:p w:rsidR="00EB4450" w:rsidRPr="00384D3A" w:rsidRDefault="00EB4450" w:rsidP="00EB4450">
      <w:pPr>
        <w:spacing w:line="480" w:lineRule="auto"/>
        <w:jc w:val="both"/>
        <w:rPr>
          <w:rFonts w:ascii="Times New Roman" w:hAnsi="Times New Roman" w:cs="Times New Roman"/>
          <w:b/>
          <w:iCs/>
          <w:sz w:val="24"/>
          <w:szCs w:val="24"/>
        </w:rPr>
      </w:pPr>
      <w:r w:rsidRPr="00384D3A">
        <w:rPr>
          <w:rFonts w:ascii="Times New Roman" w:hAnsi="Times New Roman" w:cs="Times New Roman"/>
          <w:b/>
          <w:iCs/>
          <w:sz w:val="24"/>
          <w:szCs w:val="24"/>
        </w:rPr>
        <w:t>3.1 DESCRIPTION OF THE STUDY AREA</w:t>
      </w:r>
    </w:p>
    <w:p w:rsidR="00EB4450" w:rsidRPr="00384D3A" w:rsidRDefault="00EB4450" w:rsidP="00EB4450">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The study area is the </w:t>
      </w:r>
      <w:proofErr w:type="spellStart"/>
      <w:r w:rsidRPr="00384D3A">
        <w:rPr>
          <w:rFonts w:ascii="Times New Roman" w:hAnsi="Times New Roman" w:cs="Times New Roman"/>
          <w:sz w:val="24"/>
          <w:szCs w:val="24"/>
        </w:rPr>
        <w:t>Oyun</w:t>
      </w:r>
      <w:proofErr w:type="spellEnd"/>
      <w:r w:rsidRPr="00384D3A">
        <w:rPr>
          <w:rFonts w:ascii="Times New Roman" w:hAnsi="Times New Roman" w:cs="Times New Roman"/>
          <w:sz w:val="24"/>
          <w:szCs w:val="24"/>
        </w:rPr>
        <w:t xml:space="preserve"> River Basin, which has a terrain elevation of 259 meters above sea level and can be found between latitudes 9</w:t>
      </w:r>
      <w:r w:rsidRPr="00384D3A">
        <w:rPr>
          <w:rFonts w:ascii="Times New Roman" w:hAnsi="Times New Roman" w:cs="Times New Roman"/>
          <w:sz w:val="24"/>
          <w:szCs w:val="24"/>
          <w:vertAlign w:val="superscript"/>
        </w:rPr>
        <w:t xml:space="preserve">0 </w:t>
      </w:r>
      <w:r w:rsidRPr="00384D3A">
        <w:rPr>
          <w:rFonts w:ascii="Times New Roman" w:hAnsi="Times New Roman" w:cs="Times New Roman"/>
          <w:sz w:val="24"/>
          <w:szCs w:val="24"/>
        </w:rPr>
        <w:t>5</w:t>
      </w:r>
      <w:r w:rsidRPr="00384D3A">
        <w:rPr>
          <w:rFonts w:ascii="Times New Roman" w:hAnsi="Times New Roman" w:cs="Times New Roman"/>
          <w:sz w:val="24"/>
          <w:szCs w:val="24"/>
          <w:vertAlign w:val="superscript"/>
        </w:rPr>
        <w:t>0</w:t>
      </w:r>
      <w:r w:rsidRPr="00384D3A">
        <w:rPr>
          <w:rFonts w:ascii="Times New Roman" w:hAnsi="Times New Roman" w:cs="Times New Roman"/>
          <w:sz w:val="24"/>
          <w:szCs w:val="24"/>
        </w:rPr>
        <w:t>1 and 8</w:t>
      </w:r>
      <w:r w:rsidRPr="00384D3A">
        <w:rPr>
          <w:rFonts w:ascii="Times New Roman" w:hAnsi="Times New Roman" w:cs="Times New Roman"/>
          <w:sz w:val="24"/>
          <w:szCs w:val="24"/>
          <w:vertAlign w:val="superscript"/>
        </w:rPr>
        <w:t>0</w:t>
      </w:r>
      <w:r w:rsidRPr="00384D3A">
        <w:rPr>
          <w:rFonts w:ascii="Times New Roman" w:hAnsi="Times New Roman" w:cs="Times New Roman"/>
          <w:sz w:val="24"/>
          <w:szCs w:val="24"/>
        </w:rPr>
        <w:t xml:space="preserve"> 24</w:t>
      </w:r>
      <w:r w:rsidRPr="00384D3A">
        <w:rPr>
          <w:rFonts w:ascii="Times New Roman" w:hAnsi="Times New Roman" w:cs="Times New Roman"/>
          <w:sz w:val="24"/>
          <w:szCs w:val="24"/>
          <w:vertAlign w:val="superscript"/>
        </w:rPr>
        <w:t>1</w:t>
      </w:r>
      <w:r w:rsidRPr="00384D3A">
        <w:rPr>
          <w:rFonts w:ascii="Times New Roman" w:hAnsi="Times New Roman" w:cs="Times New Roman"/>
          <w:sz w:val="24"/>
          <w:szCs w:val="24"/>
        </w:rPr>
        <w:t>North and Longitudes 4</w:t>
      </w:r>
      <w:r w:rsidRPr="00384D3A">
        <w:rPr>
          <w:rFonts w:ascii="Times New Roman" w:hAnsi="Times New Roman" w:cs="Times New Roman"/>
          <w:sz w:val="24"/>
          <w:szCs w:val="24"/>
          <w:vertAlign w:val="superscript"/>
        </w:rPr>
        <w:t>0</w:t>
      </w:r>
      <w:r w:rsidRPr="00384D3A">
        <w:rPr>
          <w:rFonts w:ascii="Times New Roman" w:hAnsi="Times New Roman" w:cs="Times New Roman"/>
          <w:sz w:val="24"/>
          <w:szCs w:val="24"/>
        </w:rPr>
        <w:t xml:space="preserve"> 38</w:t>
      </w:r>
      <w:r w:rsidRPr="00384D3A">
        <w:rPr>
          <w:rFonts w:ascii="Times New Roman" w:hAnsi="Times New Roman" w:cs="Times New Roman"/>
          <w:sz w:val="24"/>
          <w:szCs w:val="24"/>
          <w:vertAlign w:val="superscript"/>
        </w:rPr>
        <w:t>1</w:t>
      </w:r>
      <w:r w:rsidRPr="00384D3A">
        <w:rPr>
          <w:rFonts w:ascii="Times New Roman" w:hAnsi="Times New Roman" w:cs="Times New Roman"/>
          <w:sz w:val="24"/>
          <w:szCs w:val="24"/>
        </w:rPr>
        <w:t xml:space="preserve"> and 4</w:t>
      </w:r>
      <w:r w:rsidRPr="00384D3A">
        <w:rPr>
          <w:rFonts w:ascii="Times New Roman" w:hAnsi="Times New Roman" w:cs="Times New Roman"/>
          <w:sz w:val="24"/>
          <w:szCs w:val="24"/>
          <w:vertAlign w:val="superscript"/>
        </w:rPr>
        <w:t>0</w:t>
      </w:r>
      <w:r w:rsidRPr="00384D3A">
        <w:rPr>
          <w:rFonts w:ascii="Times New Roman" w:hAnsi="Times New Roman" w:cs="Times New Roman"/>
          <w:sz w:val="24"/>
          <w:szCs w:val="24"/>
        </w:rPr>
        <w:t xml:space="preserve"> 03</w:t>
      </w:r>
      <w:r w:rsidRPr="00384D3A">
        <w:rPr>
          <w:rFonts w:ascii="Times New Roman" w:hAnsi="Times New Roman" w:cs="Times New Roman"/>
          <w:sz w:val="24"/>
          <w:szCs w:val="24"/>
          <w:vertAlign w:val="superscript"/>
        </w:rPr>
        <w:t xml:space="preserve">1 </w:t>
      </w:r>
      <w:r w:rsidRPr="00384D3A">
        <w:rPr>
          <w:rFonts w:ascii="Times New Roman" w:hAnsi="Times New Roman" w:cs="Times New Roman"/>
          <w:sz w:val="24"/>
          <w:szCs w:val="24"/>
        </w:rPr>
        <w:t xml:space="preserve">East. The river </w:t>
      </w:r>
      <w:proofErr w:type="spellStart"/>
      <w:r w:rsidRPr="00384D3A">
        <w:rPr>
          <w:rFonts w:ascii="Times New Roman" w:hAnsi="Times New Roman" w:cs="Times New Roman"/>
          <w:sz w:val="24"/>
          <w:szCs w:val="24"/>
        </w:rPr>
        <w:t>Oyun</w:t>
      </w:r>
      <w:proofErr w:type="spellEnd"/>
      <w:r w:rsidRPr="00384D3A">
        <w:rPr>
          <w:rFonts w:ascii="Times New Roman" w:hAnsi="Times New Roman" w:cs="Times New Roman"/>
          <w:sz w:val="24"/>
          <w:szCs w:val="24"/>
        </w:rPr>
        <w:t xml:space="preserve">, which starts near Ila </w:t>
      </w:r>
      <w:proofErr w:type="spellStart"/>
      <w:r w:rsidRPr="00384D3A">
        <w:rPr>
          <w:rFonts w:ascii="Times New Roman" w:hAnsi="Times New Roman" w:cs="Times New Roman"/>
          <w:sz w:val="24"/>
          <w:szCs w:val="24"/>
        </w:rPr>
        <w:t>Oragun</w:t>
      </w:r>
      <w:proofErr w:type="spellEnd"/>
      <w:r w:rsidRPr="00384D3A">
        <w:rPr>
          <w:rFonts w:ascii="Times New Roman" w:hAnsi="Times New Roman" w:cs="Times New Roman"/>
          <w:sz w:val="24"/>
          <w:szCs w:val="24"/>
        </w:rPr>
        <w:t xml:space="preserve"> at an elevation of 465.003m above the sea level, flows for about 80 </w:t>
      </w:r>
      <w:proofErr w:type="spellStart"/>
      <w:r w:rsidRPr="00384D3A">
        <w:rPr>
          <w:rFonts w:ascii="Times New Roman" w:hAnsi="Times New Roman" w:cs="Times New Roman"/>
          <w:sz w:val="24"/>
          <w:szCs w:val="24"/>
        </w:rPr>
        <w:t>kilometres</w:t>
      </w:r>
      <w:proofErr w:type="spellEnd"/>
      <w:r w:rsidRPr="00384D3A">
        <w:rPr>
          <w:rFonts w:ascii="Times New Roman" w:hAnsi="Times New Roman" w:cs="Times New Roman"/>
          <w:sz w:val="24"/>
          <w:szCs w:val="24"/>
        </w:rPr>
        <w:t xml:space="preserve"> to the northeast and converges with the river Asa. The area of </w:t>
      </w:r>
      <w:proofErr w:type="spellStart"/>
      <w:r w:rsidRPr="00384D3A">
        <w:rPr>
          <w:rFonts w:ascii="Times New Roman" w:hAnsi="Times New Roman" w:cs="Times New Roman"/>
          <w:sz w:val="24"/>
          <w:szCs w:val="24"/>
        </w:rPr>
        <w:t>Oyun</w:t>
      </w:r>
      <w:proofErr w:type="spellEnd"/>
      <w:r w:rsidRPr="00384D3A">
        <w:rPr>
          <w:rFonts w:ascii="Times New Roman" w:hAnsi="Times New Roman" w:cs="Times New Roman"/>
          <w:sz w:val="24"/>
          <w:szCs w:val="24"/>
        </w:rPr>
        <w:t xml:space="preserve"> in </w:t>
      </w:r>
      <w:proofErr w:type="spellStart"/>
      <w:r w:rsidRPr="00384D3A">
        <w:rPr>
          <w:rFonts w:ascii="Times New Roman" w:hAnsi="Times New Roman" w:cs="Times New Roman"/>
          <w:sz w:val="24"/>
          <w:szCs w:val="24"/>
        </w:rPr>
        <w:t>Kwara</w:t>
      </w:r>
      <w:proofErr w:type="spellEnd"/>
      <w:r w:rsidRPr="00384D3A">
        <w:rPr>
          <w:rFonts w:ascii="Times New Roman" w:hAnsi="Times New Roman" w:cs="Times New Roman"/>
          <w:sz w:val="24"/>
          <w:szCs w:val="24"/>
        </w:rPr>
        <w:t xml:space="preserve"> State is located southeast of Ilorin and is known for its open and undulating terrain, rocky outcrops, and varying slopes in the northwestern portion. It is a region of Nigeria's grass plains that is mostly used for farming with only a small section of forest reserve. </w:t>
      </w:r>
    </w:p>
    <w:p w:rsidR="00EB4450" w:rsidRPr="00384D3A" w:rsidRDefault="00EB4450" w:rsidP="00EB4450">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The River </w:t>
      </w:r>
      <w:proofErr w:type="spellStart"/>
      <w:r w:rsidRPr="00384D3A">
        <w:rPr>
          <w:rFonts w:ascii="Times New Roman" w:hAnsi="Times New Roman" w:cs="Times New Roman"/>
          <w:sz w:val="24"/>
          <w:szCs w:val="24"/>
        </w:rPr>
        <w:t>Oyun</w:t>
      </w:r>
      <w:proofErr w:type="spellEnd"/>
      <w:r w:rsidRPr="00384D3A">
        <w:rPr>
          <w:rFonts w:ascii="Times New Roman" w:hAnsi="Times New Roman" w:cs="Times New Roman"/>
          <w:sz w:val="24"/>
          <w:szCs w:val="24"/>
        </w:rPr>
        <w:t xml:space="preserve"> is a major water source for Offa town and its neighboring areas, and it also supplies raw water for the University of Ilorin water supply scheme. Figure 1 shows a map of the </w:t>
      </w:r>
      <w:proofErr w:type="spellStart"/>
      <w:r w:rsidRPr="00384D3A">
        <w:rPr>
          <w:rFonts w:ascii="Times New Roman" w:hAnsi="Times New Roman" w:cs="Times New Roman"/>
          <w:sz w:val="24"/>
          <w:szCs w:val="24"/>
        </w:rPr>
        <w:t>Oyun</w:t>
      </w:r>
      <w:proofErr w:type="spellEnd"/>
      <w:r w:rsidRPr="00384D3A">
        <w:rPr>
          <w:rFonts w:ascii="Times New Roman" w:hAnsi="Times New Roman" w:cs="Times New Roman"/>
          <w:sz w:val="24"/>
          <w:szCs w:val="24"/>
        </w:rPr>
        <w:t xml:space="preserve"> River basin, which includes a network of rivers and catchment areas, with the catchment area of interest being enclosed within the thick black boundary line.</w:t>
      </w:r>
    </w:p>
    <w:p w:rsidR="00EB4450" w:rsidRPr="00384D3A" w:rsidRDefault="00EB4450" w:rsidP="00EB4450">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 </w:t>
      </w:r>
    </w:p>
    <w:p w:rsidR="00EB4450" w:rsidRPr="00384D3A" w:rsidRDefault="00EB4450" w:rsidP="00EB4450">
      <w:pPr>
        <w:spacing w:line="480" w:lineRule="auto"/>
        <w:jc w:val="both"/>
        <w:rPr>
          <w:rFonts w:ascii="Times New Roman" w:hAnsi="Times New Roman" w:cs="Times New Roman"/>
          <w:b/>
          <w:i/>
          <w:iCs/>
          <w:sz w:val="24"/>
          <w:szCs w:val="24"/>
        </w:rPr>
      </w:pPr>
      <w:r w:rsidRPr="00384D3A">
        <w:rPr>
          <w:rFonts w:ascii="Times New Roman" w:hAnsi="Times New Roman" w:cs="Times New Roman"/>
          <w:noProof/>
          <w:sz w:val="24"/>
          <w:szCs w:val="24"/>
        </w:rPr>
        <w:lastRenderedPageBreak/>
        <w:drawing>
          <wp:inline distT="0" distB="0" distL="0" distR="0" wp14:anchorId="00629BA3" wp14:editId="61F96E44">
            <wp:extent cx="5934075" cy="3057525"/>
            <wp:effectExtent l="0" t="0" r="9525" b="9525"/>
            <wp:docPr id="4879327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075" cy="3057525"/>
                    </a:xfrm>
                    <a:prstGeom prst="rect">
                      <a:avLst/>
                    </a:prstGeom>
                    <a:noFill/>
                    <a:ln>
                      <a:noFill/>
                    </a:ln>
                  </pic:spPr>
                </pic:pic>
              </a:graphicData>
            </a:graphic>
          </wp:inline>
        </w:drawing>
      </w:r>
      <w:r w:rsidRPr="00384D3A">
        <w:rPr>
          <w:rFonts w:ascii="Times New Roman" w:hAnsi="Times New Roman" w:cs="Times New Roman"/>
          <w:b/>
          <w:i/>
          <w:iCs/>
          <w:sz w:val="24"/>
          <w:szCs w:val="24"/>
        </w:rPr>
        <w:t xml:space="preserve"> </w:t>
      </w:r>
    </w:p>
    <w:p w:rsidR="00EB4450" w:rsidRPr="00384D3A" w:rsidRDefault="00EB4450" w:rsidP="00EB4450">
      <w:pPr>
        <w:spacing w:line="480" w:lineRule="auto"/>
        <w:jc w:val="both"/>
        <w:rPr>
          <w:rFonts w:ascii="Times New Roman" w:hAnsi="Times New Roman" w:cs="Times New Roman"/>
          <w:b/>
          <w:i/>
          <w:iCs/>
          <w:sz w:val="24"/>
          <w:szCs w:val="24"/>
        </w:rPr>
      </w:pPr>
      <w:r w:rsidRPr="00384D3A">
        <w:rPr>
          <w:rFonts w:ascii="Times New Roman" w:hAnsi="Times New Roman" w:cs="Times New Roman"/>
          <w:sz w:val="24"/>
          <w:szCs w:val="24"/>
        </w:rPr>
        <w:t xml:space="preserve">                         Figure 3.1: Location map of the study area.</w:t>
      </w:r>
    </w:p>
    <w:p w:rsidR="00EB4450" w:rsidRPr="00384D3A" w:rsidRDefault="00EB4450" w:rsidP="00EB4450">
      <w:pPr>
        <w:spacing w:line="480" w:lineRule="auto"/>
        <w:jc w:val="both"/>
        <w:rPr>
          <w:rFonts w:ascii="Times New Roman" w:hAnsi="Times New Roman" w:cs="Times New Roman"/>
          <w:b/>
          <w:sz w:val="24"/>
          <w:szCs w:val="24"/>
        </w:rPr>
      </w:pPr>
      <w:r w:rsidRPr="00384D3A">
        <w:rPr>
          <w:rFonts w:ascii="Times New Roman" w:hAnsi="Times New Roman" w:cs="Times New Roman"/>
          <w:b/>
          <w:sz w:val="24"/>
          <w:szCs w:val="24"/>
        </w:rPr>
        <w:t>3.2 MODEL SELECTION</w:t>
      </w:r>
    </w:p>
    <w:p w:rsidR="00EB4450" w:rsidRPr="00384D3A" w:rsidRDefault="00EB4450" w:rsidP="00EB4450">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 The model used in this study is the soil and water Assessment Tool, SWAT (</w:t>
      </w:r>
      <w:proofErr w:type="spellStart"/>
      <w:r w:rsidRPr="00384D3A">
        <w:rPr>
          <w:rFonts w:ascii="Times New Roman" w:hAnsi="Times New Roman" w:cs="Times New Roman"/>
          <w:sz w:val="24"/>
          <w:szCs w:val="24"/>
        </w:rPr>
        <w:t>neitsch</w:t>
      </w:r>
      <w:proofErr w:type="spellEnd"/>
      <w:r w:rsidRPr="00384D3A">
        <w:rPr>
          <w:rFonts w:ascii="Times New Roman" w:hAnsi="Times New Roman" w:cs="Times New Roman"/>
          <w:sz w:val="24"/>
          <w:szCs w:val="24"/>
        </w:rPr>
        <w:t xml:space="preserve"> et al., 2005). The selection of SWAT for this study was based on many reasons which are listed as follows</w:t>
      </w:r>
    </w:p>
    <w:p w:rsidR="00EB4450" w:rsidRPr="00384D3A" w:rsidRDefault="00EB4450" w:rsidP="00EB4450">
      <w:pPr>
        <w:numPr>
          <w:ilvl w:val="0"/>
          <w:numId w:val="5"/>
        </w:num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SWAT is an existing software that is available for free on SWAT website.</w:t>
      </w:r>
    </w:p>
    <w:p w:rsidR="00EB4450" w:rsidRPr="00384D3A" w:rsidRDefault="00EB4450" w:rsidP="00EB4450">
      <w:pPr>
        <w:numPr>
          <w:ilvl w:val="0"/>
          <w:numId w:val="5"/>
        </w:num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It also has several user groups </w:t>
      </w:r>
      <w:proofErr w:type="spellStart"/>
      <w:r w:rsidRPr="00384D3A">
        <w:rPr>
          <w:rFonts w:ascii="Times New Roman" w:hAnsi="Times New Roman" w:cs="Times New Roman"/>
          <w:sz w:val="24"/>
          <w:szCs w:val="24"/>
        </w:rPr>
        <w:t>e.g</w:t>
      </w:r>
      <w:proofErr w:type="spellEnd"/>
      <w:r w:rsidRPr="00384D3A">
        <w:rPr>
          <w:rFonts w:ascii="Times New Roman" w:hAnsi="Times New Roman" w:cs="Times New Roman"/>
          <w:sz w:val="24"/>
          <w:szCs w:val="24"/>
        </w:rPr>
        <w:t xml:space="preserve"> </w:t>
      </w:r>
      <w:proofErr w:type="spellStart"/>
      <w:r w:rsidRPr="00384D3A">
        <w:rPr>
          <w:rFonts w:ascii="Times New Roman" w:hAnsi="Times New Roman" w:cs="Times New Roman"/>
          <w:sz w:val="24"/>
          <w:szCs w:val="24"/>
        </w:rPr>
        <w:t>SWATworld</w:t>
      </w:r>
      <w:proofErr w:type="spellEnd"/>
      <w:r w:rsidRPr="00384D3A">
        <w:rPr>
          <w:rFonts w:ascii="Times New Roman" w:hAnsi="Times New Roman" w:cs="Times New Roman"/>
          <w:sz w:val="24"/>
          <w:szCs w:val="24"/>
        </w:rPr>
        <w:t xml:space="preserve">, SWAT Africa and </w:t>
      </w:r>
      <w:proofErr w:type="spellStart"/>
      <w:r w:rsidRPr="00384D3A">
        <w:rPr>
          <w:rFonts w:ascii="Times New Roman" w:hAnsi="Times New Roman" w:cs="Times New Roman"/>
          <w:sz w:val="24"/>
          <w:szCs w:val="24"/>
        </w:rPr>
        <w:t>waterbase</w:t>
      </w:r>
      <w:proofErr w:type="spellEnd"/>
      <w:r w:rsidRPr="00384D3A">
        <w:rPr>
          <w:rFonts w:ascii="Times New Roman" w:hAnsi="Times New Roman" w:cs="Times New Roman"/>
          <w:sz w:val="24"/>
          <w:szCs w:val="24"/>
        </w:rPr>
        <w:t xml:space="preserve"> Goggle group which serves as plus to the acceptability of the tool among researchers.</w:t>
      </w:r>
    </w:p>
    <w:p w:rsidR="00EB4450" w:rsidRPr="00B21E6D" w:rsidRDefault="00EB4450" w:rsidP="00EB4450">
      <w:pPr>
        <w:numPr>
          <w:ilvl w:val="0"/>
          <w:numId w:val="5"/>
        </w:num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lastRenderedPageBreak/>
        <w:t>Its availability and efficacy in prediction of different hydrological processes has also been reported in many studies (</w:t>
      </w:r>
      <w:proofErr w:type="spellStart"/>
      <w:r w:rsidRPr="00384D3A">
        <w:rPr>
          <w:rFonts w:ascii="Times New Roman" w:hAnsi="Times New Roman" w:cs="Times New Roman"/>
          <w:sz w:val="24"/>
          <w:szCs w:val="24"/>
        </w:rPr>
        <w:t>Adeogun</w:t>
      </w:r>
      <w:proofErr w:type="spellEnd"/>
      <w:r w:rsidRPr="00384D3A">
        <w:rPr>
          <w:rFonts w:ascii="Times New Roman" w:hAnsi="Times New Roman" w:cs="Times New Roman"/>
          <w:sz w:val="24"/>
          <w:szCs w:val="24"/>
        </w:rPr>
        <w:t xml:space="preserve"> et al., 2015; Chen </w:t>
      </w:r>
      <w:r w:rsidRPr="00384D3A">
        <w:rPr>
          <w:rFonts w:ascii="Times New Roman" w:hAnsi="Times New Roman" w:cs="Times New Roman"/>
          <w:i/>
          <w:iCs/>
          <w:sz w:val="24"/>
          <w:szCs w:val="24"/>
        </w:rPr>
        <w:t xml:space="preserve">et al., </w:t>
      </w:r>
      <w:r w:rsidRPr="00384D3A">
        <w:rPr>
          <w:rFonts w:ascii="Times New Roman" w:hAnsi="Times New Roman" w:cs="Times New Roman"/>
          <w:sz w:val="24"/>
          <w:szCs w:val="24"/>
        </w:rPr>
        <w:t>2021) which make it attractive to engineers and other users.</w:t>
      </w:r>
    </w:p>
    <w:p w:rsidR="00EB4450" w:rsidRPr="00384D3A" w:rsidRDefault="00EB4450" w:rsidP="00EB4450">
      <w:pPr>
        <w:spacing w:line="480" w:lineRule="auto"/>
        <w:jc w:val="both"/>
        <w:rPr>
          <w:rFonts w:ascii="Times New Roman" w:hAnsi="Times New Roman" w:cs="Times New Roman"/>
          <w:sz w:val="24"/>
          <w:szCs w:val="24"/>
        </w:rPr>
      </w:pPr>
      <w:r w:rsidRPr="00384D3A">
        <w:rPr>
          <w:rFonts w:ascii="Times New Roman" w:hAnsi="Times New Roman" w:cs="Times New Roman"/>
          <w:b/>
          <w:sz w:val="24"/>
          <w:szCs w:val="24"/>
        </w:rPr>
        <w:t>3.2.1 INTRODUCTION TO SWAT MODEL DESCRIPTION</w:t>
      </w:r>
    </w:p>
    <w:p w:rsidR="00EB4450" w:rsidRPr="00384D3A" w:rsidRDefault="00EB4450" w:rsidP="00EB4450">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The description that follows describes the conceptual Soil and Water Assessment Tool (SWAT) model version 2009 and how the model was implemented and calibrated for selected priority watersheds: Bayou Bartholomew, Beaver Reservoir (Upper White River), Illinois River Drainage Area in Arkansas (IRDAA), and Lake Conway Point Remove. </w:t>
      </w:r>
    </w:p>
    <w:p w:rsidR="00EB4450" w:rsidRPr="00384D3A" w:rsidRDefault="00EB4450" w:rsidP="00EB4450">
      <w:pPr>
        <w:spacing w:line="480" w:lineRule="auto"/>
        <w:jc w:val="both"/>
        <w:rPr>
          <w:rFonts w:ascii="Times New Roman" w:hAnsi="Times New Roman" w:cs="Times New Roman"/>
          <w:sz w:val="24"/>
          <w:szCs w:val="24"/>
        </w:rPr>
      </w:pPr>
      <w:r w:rsidRPr="00384D3A">
        <w:rPr>
          <w:rFonts w:ascii="Times New Roman" w:hAnsi="Times New Roman" w:cs="Times New Roman"/>
          <w:b/>
          <w:sz w:val="24"/>
          <w:szCs w:val="24"/>
        </w:rPr>
        <w:t>3.2.2 THE CONCEPTUAL MODEL</w:t>
      </w:r>
    </w:p>
    <w:p w:rsidR="00EB4450" w:rsidRPr="00384D3A" w:rsidRDefault="00EB4450" w:rsidP="00EB4450">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The SWAT model originated from the collaborative efforts of the U.S. Department of Agriculture – Agriculture Research Service (USDA-ARS) and operates on a continuous time basis as a conceptual model. Its integral components encompass weather patterns, hydrological processes, erosion and sedimentation dynamics, plant growth mechanisms, nutrient and pesticide interactions, agricultural management practices, channel and reservoir routing, among others. Within the agricultural realm, it accounts for variables like fertilizers, crops, tillage methods, grazing, and even the incorporation of point source loads (</w:t>
      </w:r>
      <w:proofErr w:type="spellStart"/>
      <w:r w:rsidRPr="00384D3A">
        <w:rPr>
          <w:rFonts w:ascii="Times New Roman" w:hAnsi="Times New Roman" w:cs="Times New Roman"/>
          <w:sz w:val="24"/>
          <w:szCs w:val="24"/>
        </w:rPr>
        <w:t>Neitsch</w:t>
      </w:r>
      <w:proofErr w:type="spellEnd"/>
      <w:r w:rsidRPr="00384D3A">
        <w:rPr>
          <w:rFonts w:ascii="Times New Roman" w:hAnsi="Times New Roman" w:cs="Times New Roman"/>
          <w:sz w:val="24"/>
          <w:szCs w:val="24"/>
        </w:rPr>
        <w:t xml:space="preserve"> et al., 2009). Focusing on the influence of land management practices on constituent yields within a watershed, the SWAT model continues to build upon over three decades of </w:t>
      </w:r>
      <w:r w:rsidRPr="00384D3A">
        <w:rPr>
          <w:rFonts w:ascii="Times New Roman" w:hAnsi="Times New Roman" w:cs="Times New Roman"/>
          <w:sz w:val="24"/>
          <w:szCs w:val="24"/>
        </w:rPr>
        <w:lastRenderedPageBreak/>
        <w:t>development by USDA-ARS. Predecessors like the CREAMS, GLEAMS, and EPIC models (</w:t>
      </w:r>
      <w:proofErr w:type="spellStart"/>
      <w:r w:rsidRPr="00384D3A">
        <w:rPr>
          <w:rFonts w:ascii="Times New Roman" w:hAnsi="Times New Roman" w:cs="Times New Roman"/>
          <w:sz w:val="24"/>
          <w:szCs w:val="24"/>
        </w:rPr>
        <w:t>Knisel</w:t>
      </w:r>
      <w:proofErr w:type="spellEnd"/>
      <w:r w:rsidRPr="00384D3A">
        <w:rPr>
          <w:rFonts w:ascii="Times New Roman" w:hAnsi="Times New Roman" w:cs="Times New Roman"/>
          <w:sz w:val="24"/>
          <w:szCs w:val="24"/>
        </w:rPr>
        <w:t>, 1980; Leonard et al., 1987; Williams et al., 1984) have contributed significantly to the evolution from smaller field-scale models to a comprehensive framework that encompasses extensive river basins. As a publicly available model, SWAT is actively maintained by USDA-ARS at the Grassland, Soil, and Water Research Laboratory in Temple, Texas. Its utility is underscored by a substantial body of literature, with over 700 peer-reviewed scientific journal publications documenting its development and diverse applications.</w:t>
      </w:r>
    </w:p>
    <w:p w:rsidR="00EB4450" w:rsidRPr="00384D3A" w:rsidRDefault="00EB4450" w:rsidP="00EB4450">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The development of the SWAT model is an ongoing progression, succeeding the "Simulator for Water Resources in Rural Basins" (SWRRB) model. The SWAT model is a sophisticated physically grounded framework designed to assess and predict water and sediment movement, as well as agricultural chemical interactions, within ungauged basins. It excels at conducting extended-term simulations. The model divides the entire catchment into sub-catchments, further segmented into hydrologic response units (HRUs) distinguished by land use, vegetation, and soil properties. Inputs for the model encompass daily rainfall data, maximum and minimum air temperatures, solar radiation, relative air humidity, and wind speed. This framework adeptly depicts the circulation of water and sediment, vegetation growth, and nutrient dynamics. Snowfall rates can be determined based on precipitation levels and mean daily air temperature. Evapotranspiration estimates rely on the Penman-Monteith, Priestley-</w:t>
      </w:r>
      <w:r w:rsidRPr="00384D3A">
        <w:rPr>
          <w:rFonts w:ascii="Times New Roman" w:hAnsi="Times New Roman" w:cs="Times New Roman"/>
          <w:sz w:val="24"/>
          <w:szCs w:val="24"/>
        </w:rPr>
        <w:lastRenderedPageBreak/>
        <w:t>Taylor, and Hargreaves methods. For precise forecasting of water, nutrient, and sediment movements, the model prioritizes the simulation of the hydrologic cycle, which encompasses the overall water flow within the catchment. To achieve this, the model employs the subsequent water balance equation within the catchment area.</w:t>
      </w:r>
    </w:p>
    <w:p w:rsidR="00EB4450" w:rsidRPr="00384D3A" w:rsidRDefault="00EB4450" w:rsidP="00EB4450">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SWAT is a theoretical model that operates on a daily time step. In order to adequately simulate hydrologic processes, the watershed is divided into sub-watersheds through which streams are routed. The sub-units of the sub-watersheds are referred to as hydrologic response units (HRUs) which are the unique combination of soil, land use, and slope characteristics and are considered to be hydrologically homogeneous. Both sub-watersheds and HRUs are user defined, providing model users with some control over the resolution considered in the SWAT model (</w:t>
      </w:r>
      <w:proofErr w:type="spellStart"/>
      <w:r w:rsidRPr="00384D3A">
        <w:rPr>
          <w:rFonts w:ascii="Times New Roman" w:hAnsi="Times New Roman" w:cs="Times New Roman"/>
          <w:sz w:val="24"/>
          <w:szCs w:val="24"/>
        </w:rPr>
        <w:t>Neitsch</w:t>
      </w:r>
      <w:proofErr w:type="spellEnd"/>
      <w:r w:rsidRPr="00384D3A">
        <w:rPr>
          <w:rFonts w:ascii="Times New Roman" w:hAnsi="Times New Roman" w:cs="Times New Roman"/>
          <w:sz w:val="24"/>
          <w:szCs w:val="24"/>
        </w:rPr>
        <w:t xml:space="preserve"> et al, 2005). The model calculations are performed on </w:t>
      </w:r>
      <w:proofErr w:type="gramStart"/>
      <w:r w:rsidRPr="00384D3A">
        <w:rPr>
          <w:rFonts w:ascii="Times New Roman" w:hAnsi="Times New Roman" w:cs="Times New Roman"/>
          <w:sz w:val="24"/>
          <w:szCs w:val="24"/>
        </w:rPr>
        <w:t>a</w:t>
      </w:r>
      <w:proofErr w:type="gramEnd"/>
      <w:r w:rsidRPr="00384D3A">
        <w:rPr>
          <w:rFonts w:ascii="Times New Roman" w:hAnsi="Times New Roman" w:cs="Times New Roman"/>
          <w:sz w:val="24"/>
          <w:szCs w:val="24"/>
        </w:rPr>
        <w:t xml:space="preserve"> HRU basis and flow and water quality variables are routed from HRU to sub-watersheds and subsequently to the watershed outlet. The SWAT model simulates hydrology as a two-component system, composed of land hydrology and channel hydrology. The land portion of the hydrologic cycle is based on a water mass balance. Soil water balance is the primary considerations by the model in each HRU, which is represented as (Arnold et al, 1998)</w:t>
      </w:r>
    </w:p>
    <w:p w:rsidR="00EB4450" w:rsidRPr="00384D3A" w:rsidRDefault="00EB4450" w:rsidP="00EB4450">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In the watershed's hydrologic balance, each hydrologic response unit (HRU) encompasses four reservoirs: snow accumulation, the soil profile (0-2 meters), a shallow aquifer (2-20 meters), and </w:t>
      </w:r>
      <w:proofErr w:type="spellStart"/>
      <w:r w:rsidRPr="00384D3A">
        <w:rPr>
          <w:rFonts w:ascii="Times New Roman" w:hAnsi="Times New Roman" w:cs="Times New Roman"/>
          <w:sz w:val="24"/>
          <w:szCs w:val="24"/>
        </w:rPr>
        <w:t>adeep</w:t>
      </w:r>
      <w:proofErr w:type="spellEnd"/>
      <w:r w:rsidRPr="00384D3A">
        <w:rPr>
          <w:rFonts w:ascii="Times New Roman" w:hAnsi="Times New Roman" w:cs="Times New Roman"/>
          <w:sz w:val="24"/>
          <w:szCs w:val="24"/>
        </w:rPr>
        <w:t xml:space="preserve"> aquifer (&gt;20 meters). The soil profile consists of multiple layers. Processes </w:t>
      </w:r>
      <w:r w:rsidRPr="00384D3A">
        <w:rPr>
          <w:rFonts w:ascii="Times New Roman" w:hAnsi="Times New Roman" w:cs="Times New Roman"/>
          <w:sz w:val="24"/>
          <w:szCs w:val="24"/>
        </w:rPr>
        <w:lastRenderedPageBreak/>
        <w:t>involving soil water entail infiltration, percolation, evaporation, plant uptake, and lateral flow. Surface runoff is estimated using either the SCS curve number method or the Green-</w:t>
      </w:r>
      <w:proofErr w:type="spellStart"/>
      <w:r w:rsidRPr="00384D3A">
        <w:rPr>
          <w:rFonts w:ascii="Times New Roman" w:hAnsi="Times New Roman" w:cs="Times New Roman"/>
          <w:sz w:val="24"/>
          <w:szCs w:val="24"/>
        </w:rPr>
        <w:t>Ampt</w:t>
      </w:r>
      <w:proofErr w:type="spellEnd"/>
      <w:r w:rsidRPr="00384D3A">
        <w:rPr>
          <w:rFonts w:ascii="Times New Roman" w:hAnsi="Times New Roman" w:cs="Times New Roman"/>
          <w:sz w:val="24"/>
          <w:szCs w:val="24"/>
        </w:rPr>
        <w:t xml:space="preserve"> infiltration equation. Percolation is simulated using a layered storage routing approach in conjunction with a crack flow model. The calculation of potential evaporation can be achieved through the Hargreaves, Priestly-Taylor, or Penman-Monteith methods (Arnold et al., 1998).</w:t>
      </w:r>
    </w:p>
    <w:p w:rsidR="00EB4450" w:rsidRPr="00384D3A" w:rsidRDefault="00EB4450" w:rsidP="00EB4450">
      <w:pPr>
        <w:spacing w:line="480" w:lineRule="auto"/>
        <w:jc w:val="both"/>
        <w:rPr>
          <w:rFonts w:ascii="Times New Roman" w:hAnsi="Times New Roman" w:cs="Times New Roman"/>
          <w:sz w:val="24"/>
          <w:szCs w:val="24"/>
        </w:rPr>
      </w:pPr>
      <w:r w:rsidRPr="00384D3A">
        <w:rPr>
          <w:rFonts w:ascii="Times New Roman" w:hAnsi="Times New Roman" w:cs="Times New Roman"/>
          <w:b/>
          <w:sz w:val="24"/>
          <w:szCs w:val="24"/>
        </w:rPr>
        <w:t xml:space="preserve">3.3. MODELING TOOL AND GIS INTERFACE </w:t>
      </w:r>
    </w:p>
    <w:p w:rsidR="00EB4450" w:rsidRDefault="00EB4450" w:rsidP="00EB4450">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The selected modeling tool for this study is the Soil and Water Assessment Tool (SWAT). Developed by the United States Department of Agriculture (USDA), SWAT was designed to predict the impact of land management practices on water, sediment, and agricultural chemical yields within extensive basins where measurement data is lacking (Arnold et al., 1995). The establishment of sub-catchments and other spatial data manipulation was performed using </w:t>
      </w:r>
      <w:proofErr w:type="spellStart"/>
      <w:r w:rsidRPr="00384D3A">
        <w:rPr>
          <w:rFonts w:ascii="Times New Roman" w:hAnsi="Times New Roman" w:cs="Times New Roman"/>
          <w:sz w:val="24"/>
          <w:szCs w:val="24"/>
        </w:rPr>
        <w:t>MapWindow</w:t>
      </w:r>
      <w:proofErr w:type="spellEnd"/>
      <w:r w:rsidRPr="00384D3A">
        <w:rPr>
          <w:rFonts w:ascii="Times New Roman" w:hAnsi="Times New Roman" w:cs="Times New Roman"/>
          <w:sz w:val="24"/>
          <w:szCs w:val="24"/>
        </w:rPr>
        <w:t xml:space="preserve"> GIS. </w:t>
      </w:r>
      <w:proofErr w:type="spellStart"/>
      <w:r w:rsidRPr="00384D3A">
        <w:rPr>
          <w:rFonts w:ascii="Times New Roman" w:hAnsi="Times New Roman" w:cs="Times New Roman"/>
          <w:sz w:val="24"/>
          <w:szCs w:val="24"/>
        </w:rPr>
        <w:t>MapWindow</w:t>
      </w:r>
      <w:proofErr w:type="spellEnd"/>
      <w:r w:rsidRPr="00384D3A">
        <w:rPr>
          <w:rFonts w:ascii="Times New Roman" w:hAnsi="Times New Roman" w:cs="Times New Roman"/>
          <w:sz w:val="24"/>
          <w:szCs w:val="24"/>
        </w:rPr>
        <w:t xml:space="preserve"> GIS, devised by Leon (2011), serves as a compact resource for delineating watersheds based on Digital Elevation Models. It represents a window-oriented, open-source GIS client capable of visualizing, administering, editing, analyzing data, and composing printable maps. Its functionalities extend to robust analytical processes achieved through integration with GEOS and Geospatial Data Abstraction Library (GDAL).</w:t>
      </w:r>
    </w:p>
    <w:p w:rsidR="00EB4450" w:rsidRDefault="00EB4450" w:rsidP="00EB4450">
      <w:pPr>
        <w:spacing w:line="480" w:lineRule="auto"/>
        <w:jc w:val="both"/>
        <w:rPr>
          <w:rFonts w:ascii="Times New Roman" w:hAnsi="Times New Roman" w:cs="Times New Roman"/>
          <w:sz w:val="24"/>
          <w:szCs w:val="24"/>
        </w:rPr>
      </w:pPr>
    </w:p>
    <w:p w:rsidR="00EB4450" w:rsidRPr="00384D3A" w:rsidRDefault="00EB4450" w:rsidP="00EB4450">
      <w:pPr>
        <w:spacing w:line="480" w:lineRule="auto"/>
        <w:jc w:val="both"/>
        <w:rPr>
          <w:rFonts w:ascii="Times New Roman" w:hAnsi="Times New Roman" w:cs="Times New Roman"/>
          <w:sz w:val="24"/>
          <w:szCs w:val="24"/>
        </w:rPr>
      </w:pPr>
    </w:p>
    <w:p w:rsidR="00EB4450" w:rsidRPr="00384D3A" w:rsidRDefault="00EB4450" w:rsidP="00EB4450">
      <w:pPr>
        <w:spacing w:line="480" w:lineRule="auto"/>
        <w:jc w:val="both"/>
        <w:rPr>
          <w:rFonts w:ascii="Times New Roman" w:hAnsi="Times New Roman" w:cs="Times New Roman"/>
          <w:sz w:val="24"/>
          <w:szCs w:val="24"/>
        </w:rPr>
      </w:pPr>
      <w:r w:rsidRPr="00384D3A">
        <w:rPr>
          <w:rFonts w:ascii="Times New Roman" w:hAnsi="Times New Roman" w:cs="Times New Roman"/>
          <w:b/>
          <w:sz w:val="24"/>
          <w:szCs w:val="24"/>
        </w:rPr>
        <w:lastRenderedPageBreak/>
        <w:t>3.</w:t>
      </w:r>
      <w:r>
        <w:rPr>
          <w:rFonts w:ascii="Times New Roman" w:hAnsi="Times New Roman" w:cs="Times New Roman"/>
          <w:b/>
          <w:sz w:val="24"/>
          <w:szCs w:val="24"/>
        </w:rPr>
        <w:t>3</w:t>
      </w:r>
      <w:r w:rsidRPr="00384D3A">
        <w:rPr>
          <w:rFonts w:ascii="Times New Roman" w:hAnsi="Times New Roman" w:cs="Times New Roman"/>
          <w:b/>
          <w:sz w:val="24"/>
          <w:szCs w:val="24"/>
        </w:rPr>
        <w:t>.1 DIGITAL ELEVATION MODEL (DEM)</w:t>
      </w:r>
    </w:p>
    <w:p w:rsidR="00EB4450" w:rsidRPr="00384D3A" w:rsidRDefault="00EB4450" w:rsidP="00EB4450">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This is a map of the elevation of the terrain in the basin being modeled. It is used to calculate the slope and aspect of the land, which are important factors in determine the movement of water through the basin. Digital elevation model used in this study is of resolution 90m x 90m and was obtained from online database developed by [CGIAR (2012) SRTM 90m Digital Elevation Data (2012) April, 2013]. The CGIAR-CSI </w:t>
      </w:r>
      <w:proofErr w:type="spellStart"/>
      <w:r w:rsidRPr="00384D3A">
        <w:rPr>
          <w:rFonts w:ascii="Times New Roman" w:hAnsi="Times New Roman" w:cs="Times New Roman"/>
          <w:sz w:val="24"/>
          <w:szCs w:val="24"/>
        </w:rPr>
        <w:t>GeoPortal</w:t>
      </w:r>
      <w:proofErr w:type="spellEnd"/>
      <w:r w:rsidRPr="00384D3A">
        <w:rPr>
          <w:rFonts w:ascii="Times New Roman" w:hAnsi="Times New Roman" w:cs="Times New Roman"/>
          <w:sz w:val="24"/>
          <w:szCs w:val="24"/>
        </w:rPr>
        <w:t xml:space="preserve"> is able to provide SRTM 90m Digital Elevation Data for major part of the entire world. The DEM provides the basis for watershed delineation into sub-basins. Also, topographic parameters such as terrain slope, channel slope and reach length are derived from the DEM.</w:t>
      </w:r>
    </w:p>
    <w:p w:rsidR="00EB4450" w:rsidRPr="00384D3A" w:rsidRDefault="00EB4450" w:rsidP="00EB4450">
      <w:pPr>
        <w:spacing w:line="480" w:lineRule="auto"/>
        <w:jc w:val="both"/>
        <w:rPr>
          <w:rFonts w:ascii="Times New Roman" w:hAnsi="Times New Roman" w:cs="Times New Roman"/>
          <w:b/>
          <w:sz w:val="24"/>
          <w:szCs w:val="24"/>
        </w:rPr>
      </w:pPr>
      <w:r w:rsidRPr="00384D3A">
        <w:rPr>
          <w:rFonts w:ascii="Times New Roman" w:hAnsi="Times New Roman" w:cs="Times New Roman"/>
          <w:b/>
          <w:sz w:val="24"/>
          <w:szCs w:val="24"/>
        </w:rPr>
        <w:t>3.</w:t>
      </w:r>
      <w:r>
        <w:rPr>
          <w:rFonts w:ascii="Times New Roman" w:hAnsi="Times New Roman" w:cs="Times New Roman"/>
          <w:b/>
          <w:sz w:val="24"/>
          <w:szCs w:val="24"/>
        </w:rPr>
        <w:t>3</w:t>
      </w:r>
      <w:r w:rsidRPr="00384D3A">
        <w:rPr>
          <w:rFonts w:ascii="Times New Roman" w:hAnsi="Times New Roman" w:cs="Times New Roman"/>
          <w:b/>
          <w:sz w:val="24"/>
          <w:szCs w:val="24"/>
        </w:rPr>
        <w:t>.2 LAND USE/COVER DATA</w:t>
      </w:r>
    </w:p>
    <w:p w:rsidR="00EB4450" w:rsidRPr="00384D3A" w:rsidRDefault="00EB4450" w:rsidP="00EB4450">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This is a map of the different types of land use and land cover in the basin, such as forests, croplands, and urban areas. It is used to determine the amount of water that is intercepted by vegetation, as well as the amount that infiltrates into the soil. The Land use map that is needed to run SWAT was extracted from the Global Land Cover Characterization (GLCC) database, and it is also used to estimate vegetation and other parameters representing the watershed area. The GLCC database was developed by United State Geological Survey and has a spatial resolution of 1Km and 24 classes of land use representation (GLCC (2012) Assessed on 8th May 2013).</w:t>
      </w:r>
    </w:p>
    <w:p w:rsidR="00EB4450" w:rsidRPr="00384D3A" w:rsidRDefault="00EB4450" w:rsidP="00EB4450">
      <w:pPr>
        <w:spacing w:line="480" w:lineRule="auto"/>
        <w:jc w:val="both"/>
        <w:rPr>
          <w:rFonts w:ascii="Times New Roman" w:hAnsi="Times New Roman" w:cs="Times New Roman"/>
          <w:sz w:val="24"/>
          <w:szCs w:val="24"/>
        </w:rPr>
      </w:pPr>
      <w:r w:rsidRPr="00384D3A">
        <w:rPr>
          <w:rFonts w:ascii="Times New Roman" w:hAnsi="Times New Roman" w:cs="Times New Roman"/>
          <w:b/>
          <w:sz w:val="24"/>
          <w:szCs w:val="24"/>
        </w:rPr>
        <w:lastRenderedPageBreak/>
        <w:t>3.</w:t>
      </w:r>
      <w:r>
        <w:rPr>
          <w:rFonts w:ascii="Times New Roman" w:hAnsi="Times New Roman" w:cs="Times New Roman"/>
          <w:b/>
          <w:sz w:val="24"/>
          <w:szCs w:val="24"/>
        </w:rPr>
        <w:t>3</w:t>
      </w:r>
      <w:r w:rsidRPr="00384D3A">
        <w:rPr>
          <w:rFonts w:ascii="Times New Roman" w:hAnsi="Times New Roman" w:cs="Times New Roman"/>
          <w:b/>
          <w:sz w:val="24"/>
          <w:szCs w:val="24"/>
        </w:rPr>
        <w:t>.3 DIGITIZED SOIL DATA</w:t>
      </w:r>
    </w:p>
    <w:p w:rsidR="00EB4450" w:rsidRPr="00384D3A" w:rsidRDefault="00EB4450" w:rsidP="00EB4450">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This is a digitize soil data of the different types of soil in the basin, including information on soil texture, depth, and water-holding capacity. It is used to determine how much water can be stored in the soil, as well as how quickly water can move through the soil. The digital soil data for the study was extracted from harmonized digital soil map of the world (Harmonized World Soil Database (HWSD)) produced by Food and Agriculture Organization of the United Nations, Rome (</w:t>
      </w:r>
      <w:proofErr w:type="spellStart"/>
      <w:r w:rsidRPr="00384D3A">
        <w:rPr>
          <w:rFonts w:ascii="Times New Roman" w:hAnsi="Times New Roman" w:cs="Times New Roman"/>
          <w:sz w:val="24"/>
          <w:szCs w:val="24"/>
        </w:rPr>
        <w:t>Nachtergaele</w:t>
      </w:r>
      <w:proofErr w:type="spellEnd"/>
      <w:r w:rsidRPr="00384D3A">
        <w:rPr>
          <w:rFonts w:ascii="Times New Roman" w:hAnsi="Times New Roman" w:cs="Times New Roman"/>
          <w:sz w:val="24"/>
          <w:szCs w:val="24"/>
        </w:rPr>
        <w:t xml:space="preserve"> et al., 2009). 16 soil samples were collected from two different layers (0 - 30 cm and 30 - 100 cm depth) and the samples were analyzed and used to update the model parameters. </w:t>
      </w:r>
    </w:p>
    <w:p w:rsidR="00EB4450" w:rsidRPr="00384D3A" w:rsidRDefault="00EB4450" w:rsidP="00EB4450">
      <w:pPr>
        <w:spacing w:line="480" w:lineRule="auto"/>
        <w:jc w:val="both"/>
        <w:rPr>
          <w:rFonts w:ascii="Times New Roman" w:hAnsi="Times New Roman" w:cs="Times New Roman"/>
          <w:b/>
          <w:sz w:val="24"/>
          <w:szCs w:val="24"/>
        </w:rPr>
      </w:pPr>
      <w:r w:rsidRPr="00384D3A">
        <w:rPr>
          <w:rFonts w:ascii="Times New Roman" w:hAnsi="Times New Roman" w:cs="Times New Roman"/>
          <w:b/>
          <w:sz w:val="24"/>
          <w:szCs w:val="24"/>
        </w:rPr>
        <w:t>3.</w:t>
      </w:r>
      <w:r>
        <w:rPr>
          <w:rFonts w:ascii="Times New Roman" w:hAnsi="Times New Roman" w:cs="Times New Roman"/>
          <w:b/>
          <w:sz w:val="24"/>
          <w:szCs w:val="24"/>
        </w:rPr>
        <w:t>3</w:t>
      </w:r>
      <w:r w:rsidRPr="00384D3A">
        <w:rPr>
          <w:rFonts w:ascii="Times New Roman" w:hAnsi="Times New Roman" w:cs="Times New Roman"/>
          <w:b/>
          <w:sz w:val="24"/>
          <w:szCs w:val="24"/>
        </w:rPr>
        <w:t>.4 WEATHER DATA</w:t>
      </w:r>
    </w:p>
    <w:p w:rsidR="00EB4450" w:rsidRPr="00384D3A" w:rsidRDefault="00EB4450" w:rsidP="00EB4450">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This includes information on precipitation, temperature, and other weather variables. It is used to drive the model and simulate the movement of water through the basin. Meteorological data necessary to run the SWAT model was obtained from Nigeria Meteorological Agency (NIMET) station based in Ilorin, </w:t>
      </w:r>
      <w:proofErr w:type="spellStart"/>
      <w:r w:rsidRPr="00384D3A">
        <w:rPr>
          <w:rFonts w:ascii="Times New Roman" w:hAnsi="Times New Roman" w:cs="Times New Roman"/>
          <w:sz w:val="24"/>
          <w:szCs w:val="24"/>
        </w:rPr>
        <w:t>Kwara</w:t>
      </w:r>
      <w:proofErr w:type="spellEnd"/>
      <w:r w:rsidRPr="00384D3A">
        <w:rPr>
          <w:rFonts w:ascii="Times New Roman" w:hAnsi="Times New Roman" w:cs="Times New Roman"/>
          <w:sz w:val="24"/>
          <w:szCs w:val="24"/>
        </w:rPr>
        <w:t xml:space="preserve"> State. The data collected includes daily precipitation, maximum and minimum temperature, solar radiation, relative humidity and wind speed, in order to perform the hydrological analysis. The collected weather variables for driving the hydrological balance within the watershed were for a period of 19 hydrological years i.e. (January 1, 2001 to December 31, 2019). </w:t>
      </w:r>
    </w:p>
    <w:p w:rsidR="00EB4450" w:rsidRPr="00384D3A" w:rsidRDefault="00EB4450" w:rsidP="00EB4450">
      <w:pPr>
        <w:spacing w:line="480" w:lineRule="auto"/>
        <w:jc w:val="both"/>
        <w:rPr>
          <w:rFonts w:ascii="Times New Roman" w:hAnsi="Times New Roman" w:cs="Times New Roman"/>
          <w:b/>
          <w:iCs/>
          <w:sz w:val="24"/>
          <w:szCs w:val="24"/>
        </w:rPr>
      </w:pPr>
      <w:r>
        <w:rPr>
          <w:rFonts w:ascii="Times New Roman" w:hAnsi="Times New Roman" w:cs="Times New Roman"/>
          <w:b/>
          <w:iCs/>
          <w:sz w:val="24"/>
          <w:szCs w:val="24"/>
        </w:rPr>
        <w:lastRenderedPageBreak/>
        <w:t>3</w:t>
      </w:r>
      <w:r w:rsidRPr="00384D3A">
        <w:rPr>
          <w:rFonts w:ascii="Times New Roman" w:hAnsi="Times New Roman" w:cs="Times New Roman"/>
          <w:b/>
          <w:iCs/>
          <w:sz w:val="24"/>
          <w:szCs w:val="24"/>
        </w:rPr>
        <w:t>.</w:t>
      </w:r>
      <w:r>
        <w:rPr>
          <w:rFonts w:ascii="Times New Roman" w:hAnsi="Times New Roman" w:cs="Times New Roman"/>
          <w:b/>
          <w:iCs/>
          <w:sz w:val="24"/>
          <w:szCs w:val="24"/>
        </w:rPr>
        <w:t>4</w:t>
      </w:r>
      <w:r w:rsidRPr="00384D3A">
        <w:rPr>
          <w:rFonts w:ascii="Times New Roman" w:hAnsi="Times New Roman" w:cs="Times New Roman"/>
          <w:b/>
          <w:iCs/>
          <w:sz w:val="24"/>
          <w:szCs w:val="24"/>
        </w:rPr>
        <w:t xml:space="preserve"> WATERSHED DELINEATION IN SWAT</w:t>
      </w:r>
    </w:p>
    <w:p w:rsidR="00EB4450" w:rsidRPr="00384D3A" w:rsidRDefault="00EB4450" w:rsidP="00EB4450">
      <w:pPr>
        <w:spacing w:line="480" w:lineRule="auto"/>
        <w:jc w:val="both"/>
        <w:rPr>
          <w:rFonts w:ascii="Times New Roman" w:hAnsi="Times New Roman" w:cs="Times New Roman"/>
          <w:sz w:val="24"/>
          <w:szCs w:val="24"/>
        </w:rPr>
      </w:pPr>
      <w:r w:rsidRPr="00384D3A">
        <w:rPr>
          <w:rFonts w:ascii="Times New Roman" w:hAnsi="Times New Roman" w:cs="Times New Roman"/>
          <w:iCs/>
          <w:sz w:val="24"/>
          <w:szCs w:val="24"/>
        </w:rPr>
        <w:t xml:space="preserve">Water delineation in swat involves using digital elevation model (DEMs) and other spatial data to identify the boundary of watershed. The process involves identifying the ridgelines that separate one watershed from another and then using algorithm to determine the flow direction of water within the watershed. This information is then used to model the hydrology of the watershed, including the amount and timing of water runoff, the amount of sediment and nutrient carried by the water, and the impact of land use and management practices on water quality and quantity. Swat is a powerful tool for watershed management and planning, and accurate watershed delineation is essential for ensuring the accuracy of its predictions. And also </w:t>
      </w:r>
      <w:r w:rsidRPr="00384D3A">
        <w:rPr>
          <w:rFonts w:ascii="Times New Roman" w:hAnsi="Times New Roman" w:cs="Times New Roman"/>
          <w:sz w:val="24"/>
          <w:szCs w:val="24"/>
        </w:rPr>
        <w:t>watershed delineation using DEM in a Geographical Information System (GIS) provides better analysis and visualization capabilities to understand the simulation of various parameters in the watershed.</w:t>
      </w:r>
    </w:p>
    <w:p w:rsidR="00EB4450" w:rsidRPr="00384D3A" w:rsidRDefault="00EB4450" w:rsidP="00EB4450">
      <w:pPr>
        <w:spacing w:line="480" w:lineRule="auto"/>
        <w:jc w:val="both"/>
        <w:rPr>
          <w:rFonts w:ascii="Times New Roman" w:hAnsi="Times New Roman" w:cs="Times New Roman"/>
          <w:b/>
          <w:sz w:val="24"/>
          <w:szCs w:val="24"/>
        </w:rPr>
      </w:pPr>
      <w:r w:rsidRPr="00384D3A">
        <w:rPr>
          <w:rFonts w:ascii="Times New Roman" w:hAnsi="Times New Roman" w:cs="Times New Roman"/>
          <w:b/>
          <w:sz w:val="24"/>
          <w:szCs w:val="24"/>
        </w:rPr>
        <w:t>3.5 MAP WINDOW GIS</w:t>
      </w:r>
    </w:p>
    <w:p w:rsidR="00EB4450" w:rsidRPr="00384D3A" w:rsidRDefault="00EB4450" w:rsidP="00EB4450">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A map window in GIS (Geographic information system) software refers to the area where map data is displayed. It is the main interface for viewing and interacting with spatial data layers which include vector data (points, lines, and polygon). The map window is typically the main area where you view and interact with spatial data. It is well you can see the different layers of data that makes up a map, such as land use. The map window allows you to zoom in and out on the map pan to different locations, and select and identify features on the map. You </w:t>
      </w:r>
      <w:r w:rsidRPr="00384D3A">
        <w:rPr>
          <w:rFonts w:ascii="Times New Roman" w:hAnsi="Times New Roman" w:cs="Times New Roman"/>
          <w:sz w:val="24"/>
          <w:szCs w:val="24"/>
        </w:rPr>
        <w:lastRenderedPageBreak/>
        <w:t>can also perform various spatial analyses in the map window, such as measuring distances and areas, creating buffers, and performing overlay operations. The map window is a critical component of GIS software, as it allows you to visualize and analyze spatial data in a way that is not possible with traditional 2D maps. Map Window GIS has been embraced by the United States Environmental Protection Agency as a platform for its BASINS watershed analysis system. Moreover, it experiences a monthly download rate exceeding 3000 instances by both end users in need of a free GIS data viewer and programmers seeking tools for applications, both commercial and non-commercial in nature.</w:t>
      </w:r>
    </w:p>
    <w:p w:rsidR="00EB4450" w:rsidRPr="00384D3A" w:rsidRDefault="00EB4450" w:rsidP="00EB4450">
      <w:pPr>
        <w:spacing w:line="480" w:lineRule="auto"/>
        <w:jc w:val="both"/>
        <w:rPr>
          <w:rFonts w:ascii="Times New Roman" w:hAnsi="Times New Roman" w:cs="Times New Roman"/>
          <w:b/>
          <w:sz w:val="24"/>
          <w:szCs w:val="24"/>
        </w:rPr>
      </w:pPr>
      <w:r w:rsidRPr="00384D3A">
        <w:rPr>
          <w:rFonts w:ascii="Times New Roman" w:hAnsi="Times New Roman" w:cs="Times New Roman"/>
          <w:b/>
          <w:iCs/>
          <w:sz w:val="24"/>
          <w:szCs w:val="24"/>
        </w:rPr>
        <w:t>3.</w:t>
      </w:r>
      <w:r>
        <w:rPr>
          <w:rFonts w:ascii="Times New Roman" w:hAnsi="Times New Roman" w:cs="Times New Roman"/>
          <w:b/>
          <w:iCs/>
          <w:sz w:val="24"/>
          <w:szCs w:val="24"/>
        </w:rPr>
        <w:t>6</w:t>
      </w:r>
      <w:r w:rsidRPr="00384D3A">
        <w:rPr>
          <w:rFonts w:ascii="Times New Roman" w:hAnsi="Times New Roman" w:cs="Times New Roman"/>
          <w:b/>
          <w:iCs/>
          <w:sz w:val="24"/>
          <w:szCs w:val="24"/>
        </w:rPr>
        <w:t xml:space="preserve"> WATERSHED DELINEATION INTO SUB-BASINS AND HYDROLOGIC RESPONSE UNITS (HRUS):</w:t>
      </w:r>
    </w:p>
    <w:p w:rsidR="00EB4450" w:rsidRPr="00384D3A" w:rsidRDefault="00EB4450" w:rsidP="00EB4450">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The Soil and Water Assessment Tool (SWAT) model is used to analyze and delineate the watershed into sub-basins and delineation of sub-basins into Hydrologic Response Units (HRUs). SWAT model is a watershed scale and continuous-time model scale capable of simulating long-time yields for determining the effects of land management practices (Arnold and Allen 1999)</w:t>
      </w:r>
      <w:r>
        <w:rPr>
          <w:rFonts w:ascii="Times New Roman" w:hAnsi="Times New Roman" w:cs="Times New Roman"/>
          <w:sz w:val="24"/>
          <w:szCs w:val="24"/>
        </w:rPr>
        <w:t>. T</w:t>
      </w:r>
      <w:r w:rsidRPr="00384D3A">
        <w:rPr>
          <w:rFonts w:ascii="Times New Roman" w:hAnsi="Times New Roman" w:cs="Times New Roman"/>
          <w:sz w:val="24"/>
          <w:szCs w:val="24"/>
        </w:rPr>
        <w:t xml:space="preserve">he delineation of the watershed was achieved using </w:t>
      </w:r>
      <w:proofErr w:type="spellStart"/>
      <w:r w:rsidRPr="00384D3A">
        <w:rPr>
          <w:rFonts w:ascii="Times New Roman" w:hAnsi="Times New Roman" w:cs="Times New Roman"/>
          <w:sz w:val="24"/>
          <w:szCs w:val="24"/>
        </w:rPr>
        <w:t>reprojected</w:t>
      </w:r>
      <w:proofErr w:type="spellEnd"/>
      <w:r w:rsidRPr="00384D3A">
        <w:rPr>
          <w:rFonts w:ascii="Times New Roman" w:hAnsi="Times New Roman" w:cs="Times New Roman"/>
          <w:sz w:val="24"/>
          <w:szCs w:val="24"/>
        </w:rPr>
        <w:t xml:space="preserve"> DEM of the study area. A threshold size of 20km</w:t>
      </w:r>
      <w:r w:rsidRPr="00384D3A">
        <w:rPr>
          <w:rFonts w:ascii="Times New Roman" w:hAnsi="Times New Roman" w:cs="Times New Roman"/>
          <w:sz w:val="24"/>
          <w:szCs w:val="24"/>
          <w:vertAlign w:val="superscript"/>
        </w:rPr>
        <w:t>2</w:t>
      </w:r>
      <w:r w:rsidRPr="00384D3A">
        <w:rPr>
          <w:rFonts w:ascii="Times New Roman" w:hAnsi="Times New Roman" w:cs="Times New Roman"/>
          <w:sz w:val="24"/>
          <w:szCs w:val="24"/>
        </w:rPr>
        <w:t xml:space="preserve"> was set and maintained all resolutions of the DEM for the GIS interface. A total of 55 sub-basins were created in the watershed and was subdivided into 59 hydrologic response unit (HRUs) for all the resampled DEM and the </w:t>
      </w:r>
      <w:r w:rsidRPr="00384D3A">
        <w:rPr>
          <w:rFonts w:ascii="Times New Roman" w:hAnsi="Times New Roman" w:cs="Times New Roman"/>
          <w:sz w:val="24"/>
          <w:szCs w:val="24"/>
        </w:rPr>
        <w:lastRenderedPageBreak/>
        <w:t>watershed was delineated automatically. The HRU is the smallest spatial unit needed for running the hydrological model.</w:t>
      </w:r>
    </w:p>
    <w:p w:rsidR="00EB4450" w:rsidRPr="00384D3A" w:rsidRDefault="00EB4450" w:rsidP="00EB4450">
      <w:pPr>
        <w:spacing w:line="480" w:lineRule="auto"/>
        <w:jc w:val="both"/>
        <w:rPr>
          <w:rFonts w:ascii="Times New Roman" w:hAnsi="Times New Roman" w:cs="Times New Roman"/>
          <w:b/>
          <w:sz w:val="24"/>
          <w:szCs w:val="24"/>
        </w:rPr>
      </w:pPr>
      <w:r w:rsidRPr="00384D3A">
        <w:rPr>
          <w:rFonts w:ascii="Times New Roman" w:hAnsi="Times New Roman" w:cs="Times New Roman"/>
          <w:b/>
          <w:iCs/>
          <w:sz w:val="24"/>
          <w:szCs w:val="24"/>
        </w:rPr>
        <w:t>3.</w:t>
      </w:r>
      <w:r>
        <w:rPr>
          <w:rFonts w:ascii="Times New Roman" w:hAnsi="Times New Roman" w:cs="Times New Roman"/>
          <w:b/>
          <w:iCs/>
          <w:sz w:val="24"/>
          <w:szCs w:val="24"/>
        </w:rPr>
        <w:t>7</w:t>
      </w:r>
      <w:r w:rsidRPr="00384D3A">
        <w:rPr>
          <w:rFonts w:ascii="Times New Roman" w:hAnsi="Times New Roman" w:cs="Times New Roman"/>
          <w:b/>
          <w:iCs/>
          <w:sz w:val="24"/>
          <w:szCs w:val="24"/>
        </w:rPr>
        <w:t xml:space="preserve"> SWAT SETUP AND RUN</w:t>
      </w:r>
    </w:p>
    <w:p w:rsidR="00EB4450" w:rsidRPr="00384D3A" w:rsidRDefault="00EB4450" w:rsidP="00EB4450">
      <w:pPr>
        <w:spacing w:line="480" w:lineRule="auto"/>
        <w:jc w:val="both"/>
        <w:rPr>
          <w:rFonts w:ascii="Times New Roman" w:hAnsi="Times New Roman" w:cs="Times New Roman"/>
          <w:b/>
          <w:sz w:val="24"/>
          <w:szCs w:val="24"/>
        </w:rPr>
      </w:pPr>
      <w:r w:rsidRPr="00384D3A">
        <w:rPr>
          <w:rFonts w:ascii="Times New Roman" w:hAnsi="Times New Roman" w:cs="Times New Roman"/>
          <w:sz w:val="24"/>
          <w:szCs w:val="24"/>
        </w:rPr>
        <w:t>SWAT was executed using the Soil Conservation Service (SCS) Runoff Curve Number method for estimating surface runoff from precipitation. The SCS curve number method is a rainfall-runoff model that was designed for computing excess rainfall (direct runoff). This method assumes an initial abstraction before ponding that is related to curve number. The daily weather (precipitation, wind, solar radiation, relative humidity and daily minimum and maximum temperature) data were prepared in the appropriate file format (as Microsoft excel file) required by the model and imported into the model. The resampled DEM of the study area were used in turn for the prediction of flow and the sediment loadings. The simulation period is from 01 January 2001 to Dec 31, 2019. All the necessary files needed to run SWAT were written and the appropriate selection of weather sources done before running the SWAT executables.</w:t>
      </w:r>
    </w:p>
    <w:p w:rsidR="00EB4450" w:rsidRDefault="00EB4450" w:rsidP="00EB4450">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Therefore, the study seeks to find answers to the effects of resampled DEM on prediction of flow and also the sediment loadings. In this regard, the case study of </w:t>
      </w:r>
      <w:proofErr w:type="spellStart"/>
      <w:r w:rsidRPr="00384D3A">
        <w:rPr>
          <w:rFonts w:ascii="Times New Roman" w:hAnsi="Times New Roman" w:cs="Times New Roman"/>
          <w:sz w:val="24"/>
          <w:szCs w:val="24"/>
        </w:rPr>
        <w:t>oyun</w:t>
      </w:r>
      <w:proofErr w:type="spellEnd"/>
      <w:r w:rsidRPr="00384D3A">
        <w:rPr>
          <w:rFonts w:ascii="Times New Roman" w:hAnsi="Times New Roman" w:cs="Times New Roman"/>
          <w:sz w:val="24"/>
          <w:szCs w:val="24"/>
        </w:rPr>
        <w:t xml:space="preserve"> river catchment in </w:t>
      </w:r>
      <w:proofErr w:type="spellStart"/>
      <w:r w:rsidRPr="00384D3A">
        <w:rPr>
          <w:rFonts w:ascii="Times New Roman" w:hAnsi="Times New Roman" w:cs="Times New Roman"/>
          <w:sz w:val="24"/>
          <w:szCs w:val="24"/>
        </w:rPr>
        <w:t>kwara</w:t>
      </w:r>
      <w:proofErr w:type="spellEnd"/>
      <w:r w:rsidRPr="00384D3A">
        <w:rPr>
          <w:rFonts w:ascii="Times New Roman" w:hAnsi="Times New Roman" w:cs="Times New Roman"/>
          <w:sz w:val="24"/>
          <w:szCs w:val="24"/>
        </w:rPr>
        <w:t xml:space="preserve"> state during the period of 2001- 2019.</w:t>
      </w:r>
    </w:p>
    <w:p w:rsidR="00EB4450" w:rsidRPr="00384D3A" w:rsidRDefault="00EB4450" w:rsidP="00EB4450">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EB4450" w:rsidRPr="00B8008F" w:rsidRDefault="00EB4450" w:rsidP="00EB4450">
      <w:pPr>
        <w:spacing w:line="480" w:lineRule="auto"/>
        <w:jc w:val="center"/>
        <w:rPr>
          <w:rFonts w:ascii="Times New Roman" w:hAnsi="Times New Roman" w:cs="Times New Roman"/>
          <w:b/>
          <w:bCs/>
          <w:sz w:val="28"/>
          <w:szCs w:val="28"/>
        </w:rPr>
      </w:pPr>
      <w:r w:rsidRPr="00B8008F">
        <w:rPr>
          <w:rFonts w:ascii="Times New Roman" w:hAnsi="Times New Roman" w:cs="Times New Roman"/>
          <w:b/>
          <w:bCs/>
          <w:sz w:val="28"/>
          <w:szCs w:val="28"/>
        </w:rPr>
        <w:lastRenderedPageBreak/>
        <w:t>CHAPTER FOUR</w:t>
      </w:r>
    </w:p>
    <w:p w:rsidR="00EB4450" w:rsidRPr="00B8008F" w:rsidRDefault="00EB4450" w:rsidP="00EB4450">
      <w:pPr>
        <w:spacing w:line="480" w:lineRule="auto"/>
        <w:jc w:val="center"/>
        <w:rPr>
          <w:rFonts w:ascii="Times New Roman" w:hAnsi="Times New Roman" w:cs="Times New Roman"/>
          <w:b/>
          <w:bCs/>
          <w:sz w:val="28"/>
          <w:szCs w:val="28"/>
        </w:rPr>
      </w:pPr>
      <w:r w:rsidRPr="00B8008F">
        <w:rPr>
          <w:rFonts w:ascii="Times New Roman" w:hAnsi="Times New Roman" w:cs="Times New Roman"/>
          <w:b/>
          <w:bCs/>
          <w:sz w:val="28"/>
          <w:szCs w:val="28"/>
        </w:rPr>
        <w:t xml:space="preserve">RESULT AND DISCUSSION </w:t>
      </w:r>
    </w:p>
    <w:p w:rsidR="00EB4450" w:rsidRPr="00B8008F" w:rsidRDefault="00EB4450" w:rsidP="00EB4450">
      <w:pPr>
        <w:spacing w:line="480" w:lineRule="auto"/>
        <w:jc w:val="both"/>
        <w:rPr>
          <w:rFonts w:ascii="Times New Roman" w:hAnsi="Times New Roman" w:cs="Times New Roman"/>
          <w:sz w:val="24"/>
          <w:szCs w:val="24"/>
        </w:rPr>
      </w:pPr>
      <w:r w:rsidRPr="00B8008F">
        <w:rPr>
          <w:rFonts w:ascii="Times New Roman" w:hAnsi="Times New Roman" w:cs="Times New Roman"/>
          <w:b/>
          <w:bCs/>
          <w:sz w:val="24"/>
          <w:szCs w:val="24"/>
        </w:rPr>
        <w:t>4.</w:t>
      </w:r>
      <w:r>
        <w:rPr>
          <w:rFonts w:ascii="Times New Roman" w:hAnsi="Times New Roman" w:cs="Times New Roman"/>
          <w:b/>
          <w:bCs/>
          <w:sz w:val="24"/>
          <w:szCs w:val="24"/>
        </w:rPr>
        <w:t>0</w:t>
      </w:r>
      <w:r w:rsidRPr="00B8008F">
        <w:rPr>
          <w:rFonts w:ascii="Times New Roman" w:hAnsi="Times New Roman" w:cs="Times New Roman"/>
          <w:b/>
          <w:bCs/>
          <w:sz w:val="24"/>
          <w:szCs w:val="24"/>
        </w:rPr>
        <w:t xml:space="preserve"> RESULTS FOR PREDICTION OF FLOW AND SEDIMENT LOADINGS </w:t>
      </w:r>
    </w:p>
    <w:p w:rsidR="00EB4450" w:rsidRPr="00B8008F" w:rsidRDefault="00EB4450" w:rsidP="00EB4450">
      <w:pPr>
        <w:spacing w:line="480" w:lineRule="auto"/>
        <w:jc w:val="both"/>
        <w:rPr>
          <w:rFonts w:ascii="Times New Roman" w:hAnsi="Times New Roman" w:cs="Times New Roman"/>
          <w:sz w:val="24"/>
          <w:szCs w:val="24"/>
        </w:rPr>
      </w:pPr>
      <w:r w:rsidRPr="00B8008F">
        <w:rPr>
          <w:rFonts w:ascii="Times New Roman" w:hAnsi="Times New Roman" w:cs="Times New Roman"/>
          <w:b/>
          <w:bCs/>
          <w:sz w:val="24"/>
          <w:szCs w:val="24"/>
        </w:rPr>
        <w:t xml:space="preserve">4.1 PREDICTION OF STREAM FLOW </w:t>
      </w:r>
    </w:p>
    <w:p w:rsidR="00EB4450" w:rsidRPr="00B8008F" w:rsidRDefault="00EB4450" w:rsidP="00EB4450">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Figure 4.</w:t>
      </w:r>
      <w:r>
        <w:rPr>
          <w:rFonts w:ascii="Times New Roman" w:hAnsi="Times New Roman" w:cs="Times New Roman"/>
          <w:sz w:val="24"/>
          <w:szCs w:val="24"/>
        </w:rPr>
        <w:t>1</w:t>
      </w:r>
      <w:r w:rsidRPr="00B8008F">
        <w:rPr>
          <w:rFonts w:ascii="Times New Roman" w:hAnsi="Times New Roman" w:cs="Times New Roman"/>
          <w:sz w:val="24"/>
          <w:szCs w:val="24"/>
        </w:rPr>
        <w:t xml:space="preserve"> shows the spatial variation of flow map prediction of the study area. The results of the streamflow prediction analysis revealed significant variation in streamflow across the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w:t>
      </w:r>
    </w:p>
    <w:p w:rsidR="00EB4450" w:rsidRPr="00E56BF7" w:rsidRDefault="00EB4450" w:rsidP="00EB4450">
      <w:pPr>
        <w:spacing w:line="480" w:lineRule="auto"/>
        <w:jc w:val="both"/>
        <w:rPr>
          <w:rFonts w:ascii="Times New Roman" w:hAnsi="Times New Roman" w:cs="Times New Roman"/>
          <w:b/>
          <w:sz w:val="24"/>
          <w:szCs w:val="24"/>
        </w:rPr>
      </w:pPr>
      <w:r w:rsidRPr="00E56BF7">
        <w:rPr>
          <w:rFonts w:ascii="Times New Roman" w:hAnsi="Times New Roman" w:cs="Times New Roman"/>
          <w:b/>
          <w:sz w:val="24"/>
          <w:szCs w:val="24"/>
        </w:rPr>
        <w:t xml:space="preserve">Two key findings are highlighted below: </w:t>
      </w:r>
    </w:p>
    <w:p w:rsidR="00EB4450" w:rsidRPr="00B8008F" w:rsidRDefault="00EB4450" w:rsidP="00EB4450">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1. Highest Streamflow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51):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51 was identified as having the highest </w:t>
      </w:r>
    </w:p>
    <w:p w:rsidR="00EB4450" w:rsidRPr="00B8008F" w:rsidRDefault="00EB4450" w:rsidP="00EB4450">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 xml:space="preserve">recorded streamflow value, with a peak flow of 181.39. This high streamflow value suggests </w:t>
      </w:r>
      <w:r>
        <w:rPr>
          <w:rFonts w:ascii="Times New Roman" w:hAnsi="Times New Roman" w:cs="Times New Roman"/>
          <w:sz w:val="24"/>
          <w:szCs w:val="24"/>
        </w:rPr>
        <w:t xml:space="preserve">that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51 is a significant contributor to the overall flow in the watershed. The reasons for this high flow may include factors such as high precipitation, land use characteristics, soil properties,</w:t>
      </w:r>
      <w:r>
        <w:rPr>
          <w:rFonts w:ascii="Times New Roman" w:hAnsi="Times New Roman" w:cs="Times New Roman"/>
          <w:sz w:val="24"/>
          <w:szCs w:val="24"/>
        </w:rPr>
        <w:t xml:space="preserve"> </w:t>
      </w:r>
      <w:r w:rsidRPr="00B8008F">
        <w:rPr>
          <w:rFonts w:ascii="Times New Roman" w:hAnsi="Times New Roman" w:cs="Times New Roman"/>
          <w:sz w:val="24"/>
          <w:szCs w:val="24"/>
        </w:rPr>
        <w:t xml:space="preserve">and the presence of significant tributaries. </w:t>
      </w:r>
    </w:p>
    <w:p w:rsidR="00EB4450" w:rsidRPr="00B8008F" w:rsidRDefault="00EB4450" w:rsidP="00EB4450">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2. Lowest Streamflow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23): In contrast,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23 exhibited the lowest recorded streamflow value, with a minimum flow of 4.10. This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likely experiences lower streamflow due to factors such as lower precipitation, different land use patterns, soil </w:t>
      </w:r>
      <w:r w:rsidRPr="00B8008F">
        <w:rPr>
          <w:rFonts w:ascii="Times New Roman" w:hAnsi="Times New Roman" w:cs="Times New Roman"/>
          <w:sz w:val="24"/>
          <w:szCs w:val="24"/>
        </w:rPr>
        <w:lastRenderedPageBreak/>
        <w:t xml:space="preserve">properties that promote infiltration and groundwater recharge, and minimal contributions from smaller tributaries. </w:t>
      </w:r>
    </w:p>
    <w:p w:rsidR="00EB4450" w:rsidRPr="00B8008F" w:rsidRDefault="00EB4450" w:rsidP="00EB4450">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 xml:space="preserve">The observed variation in streamflow between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51 and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23 underscores the importance of local factors and watershed heterogeneity in determining streamflow patterns. It is important to note that streamflow is influenced by a complex interplay of meteorological, geological, and land use factors. Therefore, variations in streamflow values across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are expected and provide valuable information for water resource management. </w:t>
      </w:r>
    </w:p>
    <w:p w:rsidR="00EB4450" w:rsidRDefault="00EB4450" w:rsidP="00EB4450">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Understanding the spatial distribution of streamflow can aid in the identification of areas with</w:t>
      </w:r>
      <w:r>
        <w:rPr>
          <w:rFonts w:ascii="Times New Roman" w:hAnsi="Times New Roman" w:cs="Times New Roman"/>
          <w:sz w:val="24"/>
          <w:szCs w:val="24"/>
        </w:rPr>
        <w:t xml:space="preserve"> </w:t>
      </w:r>
      <w:r w:rsidRPr="00B8008F">
        <w:rPr>
          <w:rFonts w:ascii="Times New Roman" w:hAnsi="Times New Roman" w:cs="Times New Roman"/>
          <w:sz w:val="24"/>
          <w:szCs w:val="24"/>
        </w:rPr>
        <w:t xml:space="preserve">potential water resource challenges, such as flood risk in high-flow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or water scarcity issues in low-flow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Additionally, these findings can guide land use planning and conservation efforts to mitigate the impact of land use changes on streamflow. </w:t>
      </w:r>
    </w:p>
    <w:p w:rsidR="00EB4450" w:rsidRDefault="00EB4450" w:rsidP="00EB4450">
      <w:pPr>
        <w:spacing w:line="480" w:lineRule="auto"/>
        <w:jc w:val="both"/>
        <w:rPr>
          <w:rFonts w:ascii="Times New Roman" w:hAnsi="Times New Roman" w:cs="Times New Roman"/>
          <w:sz w:val="24"/>
          <w:szCs w:val="24"/>
        </w:rPr>
      </w:pPr>
      <w:r>
        <w:rPr>
          <w:noProof/>
        </w:rPr>
        <w:lastRenderedPageBreak/>
        <w:drawing>
          <wp:inline distT="0" distB="0" distL="0" distR="0" wp14:anchorId="39080D6F" wp14:editId="04F81E50">
            <wp:extent cx="5700263" cy="4622800"/>
            <wp:effectExtent l="0" t="0" r="0" b="6350"/>
            <wp:docPr id="8"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7"/>
                    <a:srcRect/>
                    <a:stretch>
                      <a:fillRect/>
                    </a:stretch>
                  </pic:blipFill>
                  <pic:spPr>
                    <a:xfrm>
                      <a:off x="0" y="0"/>
                      <a:ext cx="5700263" cy="4622800"/>
                    </a:xfrm>
                    <a:prstGeom prst="rect">
                      <a:avLst/>
                    </a:prstGeom>
                    <a:noFill/>
                    <a:ln w="9525">
                      <a:noFill/>
                      <a:miter lim="800000"/>
                      <a:headEnd/>
                      <a:tailEnd/>
                    </a:ln>
                  </pic:spPr>
                </pic:pic>
              </a:graphicData>
            </a:graphic>
          </wp:inline>
        </w:drawing>
      </w:r>
    </w:p>
    <w:p w:rsidR="00EB4450" w:rsidRPr="00B8008F" w:rsidRDefault="00EB4450" w:rsidP="00EB4450">
      <w:pPr>
        <w:spacing w:line="480" w:lineRule="auto"/>
        <w:jc w:val="both"/>
        <w:rPr>
          <w:rFonts w:ascii="Times New Roman" w:hAnsi="Times New Roman" w:cs="Times New Roman"/>
          <w:sz w:val="24"/>
          <w:szCs w:val="24"/>
        </w:rPr>
      </w:pPr>
      <w:r w:rsidRPr="00817F45">
        <w:rPr>
          <w:rFonts w:ascii="Times New Roman" w:hAnsi="Times New Roman" w:cs="Times New Roman"/>
          <w:sz w:val="24"/>
          <w:szCs w:val="24"/>
        </w:rPr>
        <w:t xml:space="preserve">Figure </w:t>
      </w:r>
      <w:r>
        <w:rPr>
          <w:rFonts w:ascii="Times New Roman" w:hAnsi="Times New Roman" w:cs="Times New Roman"/>
          <w:sz w:val="24"/>
          <w:szCs w:val="24"/>
        </w:rPr>
        <w:t>4.1</w:t>
      </w:r>
      <w:r w:rsidRPr="00817F45">
        <w:rPr>
          <w:rFonts w:ascii="Times New Roman" w:hAnsi="Times New Roman" w:cs="Times New Roman"/>
          <w:sz w:val="24"/>
          <w:szCs w:val="24"/>
        </w:rPr>
        <w:t xml:space="preserve">: Spatial variation of predicted Flow of the study area </w:t>
      </w:r>
    </w:p>
    <w:p w:rsidR="00EB4450" w:rsidRPr="00B8008F" w:rsidRDefault="00EB4450" w:rsidP="00EB4450">
      <w:pPr>
        <w:spacing w:line="480" w:lineRule="auto"/>
        <w:jc w:val="both"/>
        <w:rPr>
          <w:rFonts w:ascii="Times New Roman" w:hAnsi="Times New Roman" w:cs="Times New Roman"/>
          <w:sz w:val="24"/>
          <w:szCs w:val="24"/>
        </w:rPr>
      </w:pPr>
      <w:r w:rsidRPr="00B8008F">
        <w:rPr>
          <w:rFonts w:ascii="Times New Roman" w:hAnsi="Times New Roman" w:cs="Times New Roman"/>
          <w:b/>
          <w:bCs/>
          <w:sz w:val="24"/>
          <w:szCs w:val="24"/>
        </w:rPr>
        <w:t xml:space="preserve">4.2 PREDICTION OF SEDIMENT CONCENTRATION </w:t>
      </w:r>
    </w:p>
    <w:p w:rsidR="00EB4450" w:rsidRPr="00B8008F" w:rsidRDefault="00EB4450" w:rsidP="00EB4450">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Figure 4.</w:t>
      </w:r>
      <w:r>
        <w:rPr>
          <w:rFonts w:ascii="Times New Roman" w:hAnsi="Times New Roman" w:cs="Times New Roman"/>
          <w:sz w:val="24"/>
          <w:szCs w:val="24"/>
        </w:rPr>
        <w:t>2</w:t>
      </w:r>
      <w:r w:rsidRPr="00B8008F">
        <w:rPr>
          <w:rFonts w:ascii="Times New Roman" w:hAnsi="Times New Roman" w:cs="Times New Roman"/>
          <w:sz w:val="24"/>
          <w:szCs w:val="24"/>
        </w:rPr>
        <w:t xml:space="preserve"> visualized the spatial variation of the sediment concentration prediction across the study area. The analysis of sediment concentration within the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reveals noteworthy variations, with two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11 and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49, displaying extreme values: </w:t>
      </w:r>
    </w:p>
    <w:p w:rsidR="00EB4450" w:rsidRPr="00B8008F" w:rsidRDefault="00EB4450" w:rsidP="00EB4450">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lastRenderedPageBreak/>
        <w:t xml:space="preserve">1.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11: This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recorded the highest sediment concentration among all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with a concentration value of 17,240. This indicates that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11 is a significant contributor of 48 sediment to the watershed's streams. The high sediment concentration may be attributed to factors such as extensive agricultural activities, steep slopes, or soil erosion. </w:t>
      </w:r>
    </w:p>
    <w:p w:rsidR="00EB4450" w:rsidRPr="00B8008F" w:rsidRDefault="00EB4450" w:rsidP="00EB4450">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 xml:space="preserve">2.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49: In contrast,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49 exhibited the lowest sediment concentration, with a concentration value of 5,652.11. This suggests that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49 has a relatively lower sediment contribution to the stream network. Factors such as land use practices, vegetation cover, and lower erosion rates may contribute to this lower sediment concentration. The observed variation in sediment concentration values across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underscores the spatial heterogeneity of erosion and sediment transport processes within the watershed. Several factors can explain these differences: </w:t>
      </w:r>
    </w:p>
    <w:p w:rsidR="00EB4450" w:rsidRPr="00B8008F" w:rsidRDefault="00EB4450" w:rsidP="00EB4450">
      <w:pPr>
        <w:spacing w:line="480" w:lineRule="auto"/>
        <w:jc w:val="both"/>
        <w:rPr>
          <w:rFonts w:ascii="Times New Roman" w:hAnsi="Times New Roman" w:cs="Times New Roman"/>
          <w:sz w:val="24"/>
          <w:szCs w:val="24"/>
        </w:rPr>
      </w:pPr>
      <w:proofErr w:type="spellStart"/>
      <w:r w:rsidRPr="00B8008F">
        <w:rPr>
          <w:rFonts w:ascii="Times New Roman" w:hAnsi="Times New Roman" w:cs="Times New Roman"/>
          <w:sz w:val="24"/>
          <w:szCs w:val="24"/>
        </w:rPr>
        <w:t>i</w:t>
      </w:r>
      <w:proofErr w:type="spellEnd"/>
      <w:r w:rsidRPr="00B8008F">
        <w:rPr>
          <w:rFonts w:ascii="Times New Roman" w:hAnsi="Times New Roman" w:cs="Times New Roman"/>
          <w:sz w:val="24"/>
          <w:szCs w:val="24"/>
        </w:rPr>
        <w:t xml:space="preserve">. Land Use: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dominated by agricultural or urban land uses are more likely to experience</w:t>
      </w:r>
      <w:r>
        <w:rPr>
          <w:rFonts w:ascii="Times New Roman" w:hAnsi="Times New Roman" w:cs="Times New Roman"/>
          <w:sz w:val="24"/>
          <w:szCs w:val="24"/>
        </w:rPr>
        <w:t xml:space="preserve"> </w:t>
      </w:r>
      <w:r w:rsidRPr="00B8008F">
        <w:rPr>
          <w:rFonts w:ascii="Times New Roman" w:hAnsi="Times New Roman" w:cs="Times New Roman"/>
          <w:sz w:val="24"/>
          <w:szCs w:val="24"/>
        </w:rPr>
        <w:t xml:space="preserve">higher sediment concentrations due to increased runoff and soil disturbance. </w:t>
      </w:r>
    </w:p>
    <w:p w:rsidR="00EB4450" w:rsidRPr="00B8008F" w:rsidRDefault="00EB4450" w:rsidP="00EB4450">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ii.</w:t>
      </w:r>
      <w:r>
        <w:rPr>
          <w:rFonts w:ascii="Times New Roman" w:hAnsi="Times New Roman" w:cs="Times New Roman"/>
          <w:sz w:val="24"/>
          <w:szCs w:val="24"/>
        </w:rPr>
        <w:t xml:space="preserve"> </w:t>
      </w:r>
      <w:r w:rsidRPr="00B8008F">
        <w:rPr>
          <w:rFonts w:ascii="Times New Roman" w:hAnsi="Times New Roman" w:cs="Times New Roman"/>
          <w:sz w:val="24"/>
          <w:szCs w:val="24"/>
        </w:rPr>
        <w:t xml:space="preserve">Topography: Steeper slopes in some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can lead to higher erosion rates and subsequently, elevated sediment concentrations in the water. </w:t>
      </w:r>
    </w:p>
    <w:p w:rsidR="00EB4450" w:rsidRPr="00B8008F" w:rsidRDefault="00EB4450" w:rsidP="00EB4450">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 xml:space="preserve">iii. Soil Erosion: The type of soil and its susceptibility to erosion significantly affect sediment concentration.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with soils prone to erosion may exhibit higher sediment values. </w:t>
      </w:r>
    </w:p>
    <w:p w:rsidR="00EB4450" w:rsidRPr="00A76D03" w:rsidRDefault="00EB4450" w:rsidP="00EB4450">
      <w:pPr>
        <w:pStyle w:val="ListParagraph"/>
        <w:numPr>
          <w:ilvl w:val="0"/>
          <w:numId w:val="5"/>
        </w:numPr>
        <w:spacing w:line="480" w:lineRule="auto"/>
        <w:jc w:val="both"/>
        <w:rPr>
          <w:rFonts w:ascii="Times New Roman" w:hAnsi="Times New Roman" w:cs="Times New Roman"/>
          <w:sz w:val="24"/>
          <w:szCs w:val="24"/>
        </w:rPr>
      </w:pPr>
      <w:r w:rsidRPr="00A76D03">
        <w:rPr>
          <w:rFonts w:ascii="Times New Roman" w:hAnsi="Times New Roman" w:cs="Times New Roman"/>
          <w:sz w:val="24"/>
          <w:szCs w:val="24"/>
        </w:rPr>
        <w:lastRenderedPageBreak/>
        <w:t xml:space="preserve">Vegetation Cover: Areas with extensive vegetation, such as forests, tend to have lower sediment concentrations, as vegetation acts as a natural buffer against erosion. </w:t>
      </w:r>
    </w:p>
    <w:p w:rsidR="00EB4450" w:rsidRDefault="00EB4450" w:rsidP="00EB4450">
      <w:pPr>
        <w:spacing w:line="480" w:lineRule="auto"/>
        <w:ind w:left="360"/>
        <w:jc w:val="both"/>
        <w:rPr>
          <w:rFonts w:ascii="Times New Roman" w:hAnsi="Times New Roman" w:cs="Times New Roman"/>
          <w:sz w:val="24"/>
          <w:szCs w:val="24"/>
        </w:rPr>
      </w:pPr>
      <w:r>
        <w:rPr>
          <w:noProof/>
        </w:rPr>
        <w:drawing>
          <wp:inline distT="0" distB="0" distL="0" distR="0" wp14:anchorId="3DAFA560" wp14:editId="16682433">
            <wp:extent cx="5943600" cy="4405630"/>
            <wp:effectExtent l="0" t="0" r="0" b="0"/>
            <wp:docPr id="9" name="Picture 8"/>
            <wp:cNvGraphicFramePr/>
            <a:graphic xmlns:a="http://schemas.openxmlformats.org/drawingml/2006/main">
              <a:graphicData uri="http://schemas.openxmlformats.org/drawingml/2006/picture">
                <pic:pic xmlns:pic="http://schemas.openxmlformats.org/drawingml/2006/picture">
                  <pic:nvPicPr>
                    <pic:cNvPr id="9" name="Picture 8"/>
                    <pic:cNvPicPr/>
                  </pic:nvPicPr>
                  <pic:blipFill>
                    <a:blip r:embed="rId8"/>
                    <a:srcRect/>
                    <a:stretch>
                      <a:fillRect/>
                    </a:stretch>
                  </pic:blipFill>
                  <pic:spPr>
                    <a:xfrm>
                      <a:off x="0" y="0"/>
                      <a:ext cx="5943600" cy="4405630"/>
                    </a:xfrm>
                    <a:prstGeom prst="rect">
                      <a:avLst/>
                    </a:prstGeom>
                    <a:noFill/>
                    <a:ln w="9525">
                      <a:noFill/>
                      <a:miter lim="800000"/>
                      <a:headEnd/>
                      <a:tailEnd/>
                    </a:ln>
                  </pic:spPr>
                </pic:pic>
              </a:graphicData>
            </a:graphic>
          </wp:inline>
        </w:drawing>
      </w:r>
    </w:p>
    <w:p w:rsidR="00EB4450" w:rsidRPr="00A76D03" w:rsidRDefault="00EB4450" w:rsidP="00EB4450">
      <w:pPr>
        <w:spacing w:line="480" w:lineRule="auto"/>
        <w:ind w:left="360"/>
        <w:jc w:val="both"/>
        <w:rPr>
          <w:rFonts w:ascii="Times New Roman" w:hAnsi="Times New Roman" w:cs="Times New Roman"/>
          <w:sz w:val="24"/>
          <w:szCs w:val="24"/>
        </w:rPr>
      </w:pPr>
      <w:r w:rsidRPr="00A76D03">
        <w:rPr>
          <w:rFonts w:ascii="Times New Roman" w:hAnsi="Times New Roman" w:cs="Times New Roman"/>
          <w:sz w:val="24"/>
          <w:szCs w:val="24"/>
        </w:rPr>
        <w:t xml:space="preserve">Figure </w:t>
      </w:r>
      <w:r>
        <w:rPr>
          <w:rFonts w:ascii="Times New Roman" w:hAnsi="Times New Roman" w:cs="Times New Roman"/>
          <w:sz w:val="24"/>
          <w:szCs w:val="24"/>
        </w:rPr>
        <w:t>4.2</w:t>
      </w:r>
      <w:r w:rsidRPr="00A76D03">
        <w:rPr>
          <w:rFonts w:ascii="Times New Roman" w:hAnsi="Times New Roman" w:cs="Times New Roman"/>
          <w:sz w:val="24"/>
          <w:szCs w:val="24"/>
        </w:rPr>
        <w:t>: visualization of spatial variation sediment concentration prediction across the study area</w:t>
      </w:r>
    </w:p>
    <w:p w:rsidR="00EB4450" w:rsidRDefault="00EB4450" w:rsidP="00EB4450">
      <w:pPr>
        <w:spacing w:line="480" w:lineRule="auto"/>
        <w:jc w:val="both"/>
        <w:rPr>
          <w:rFonts w:ascii="Times New Roman" w:hAnsi="Times New Roman" w:cs="Times New Roman"/>
          <w:b/>
          <w:bCs/>
          <w:sz w:val="24"/>
          <w:szCs w:val="24"/>
        </w:rPr>
      </w:pPr>
    </w:p>
    <w:p w:rsidR="00EB4450" w:rsidRPr="00B8008F" w:rsidRDefault="00EB4450" w:rsidP="00EB4450">
      <w:pPr>
        <w:spacing w:line="480" w:lineRule="auto"/>
        <w:jc w:val="both"/>
        <w:rPr>
          <w:rFonts w:ascii="Times New Roman" w:hAnsi="Times New Roman" w:cs="Times New Roman"/>
          <w:sz w:val="24"/>
          <w:szCs w:val="24"/>
        </w:rPr>
      </w:pPr>
      <w:r w:rsidRPr="00B8008F">
        <w:rPr>
          <w:rFonts w:ascii="Times New Roman" w:hAnsi="Times New Roman" w:cs="Times New Roman"/>
          <w:b/>
          <w:bCs/>
          <w:sz w:val="24"/>
          <w:szCs w:val="24"/>
        </w:rPr>
        <w:lastRenderedPageBreak/>
        <w:t xml:space="preserve">4.3: PREDICTION OF SEDIMENT YIELD </w:t>
      </w:r>
    </w:p>
    <w:p w:rsidR="00EB4450" w:rsidRPr="00B8008F" w:rsidRDefault="00EB4450" w:rsidP="00EB4450">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 xml:space="preserve">Figure 4.6 shows the spatial variation for sediment yield prediction across the study area. The analysis of sediment yield within the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reveals noteworthy variations, with two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50 and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46, displaying extreme values: </w:t>
      </w:r>
    </w:p>
    <w:p w:rsidR="00EB4450" w:rsidRPr="00B8008F" w:rsidRDefault="00EB4450" w:rsidP="00EB4450">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 xml:space="preserve">1.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50: This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recorded the highest sediment yield among all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with a yield value of 50.65. This indicates that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50 contributes a substantial amount of sediment to the watershed's streams. The high sediment yield may be attributed to factors such as intensive</w:t>
      </w:r>
      <w:r>
        <w:rPr>
          <w:rFonts w:ascii="Times New Roman" w:hAnsi="Times New Roman" w:cs="Times New Roman"/>
          <w:sz w:val="24"/>
          <w:szCs w:val="24"/>
        </w:rPr>
        <w:t xml:space="preserve"> </w:t>
      </w:r>
      <w:r w:rsidRPr="00B8008F">
        <w:rPr>
          <w:rFonts w:ascii="Times New Roman" w:hAnsi="Times New Roman" w:cs="Times New Roman"/>
          <w:sz w:val="24"/>
          <w:szCs w:val="24"/>
        </w:rPr>
        <w:t xml:space="preserve">agricultural activities, steep slopes, or increased soil erosion. </w:t>
      </w:r>
    </w:p>
    <w:p w:rsidR="00EB4450" w:rsidRPr="00B8008F" w:rsidRDefault="00EB4450" w:rsidP="00EB4450">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 xml:space="preserve">2.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46: In contrast,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46 exhibited the lowest sediment yield, with a yield value of</w:t>
      </w:r>
      <w:r>
        <w:rPr>
          <w:rFonts w:ascii="Times New Roman" w:hAnsi="Times New Roman" w:cs="Times New Roman"/>
          <w:sz w:val="24"/>
          <w:szCs w:val="24"/>
        </w:rPr>
        <w:t xml:space="preserve"> </w:t>
      </w:r>
      <w:r w:rsidRPr="00B8008F">
        <w:rPr>
          <w:rFonts w:ascii="Times New Roman" w:hAnsi="Times New Roman" w:cs="Times New Roman"/>
          <w:sz w:val="24"/>
          <w:szCs w:val="24"/>
        </w:rPr>
        <w:t xml:space="preserve">9.28. This suggests that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46 has relatively lower sediment contribution to the stream network. Factors such as land use practices, vegetation cover, and lower erosion rates may</w:t>
      </w:r>
      <w:r>
        <w:rPr>
          <w:rFonts w:ascii="Times New Roman" w:hAnsi="Times New Roman" w:cs="Times New Roman"/>
          <w:sz w:val="24"/>
          <w:szCs w:val="24"/>
        </w:rPr>
        <w:t xml:space="preserve"> </w:t>
      </w:r>
      <w:r w:rsidRPr="00B8008F">
        <w:rPr>
          <w:rFonts w:ascii="Times New Roman" w:hAnsi="Times New Roman" w:cs="Times New Roman"/>
          <w:sz w:val="24"/>
          <w:szCs w:val="24"/>
        </w:rPr>
        <w:t>contribute to this lower sediment yield</w:t>
      </w:r>
      <w:r>
        <w:rPr>
          <w:rFonts w:ascii="Times New Roman" w:hAnsi="Times New Roman" w:cs="Times New Roman"/>
          <w:sz w:val="24"/>
          <w:szCs w:val="24"/>
        </w:rPr>
        <w:t xml:space="preserve"> </w:t>
      </w:r>
      <w:r w:rsidRPr="00B8008F">
        <w:rPr>
          <w:rFonts w:ascii="Times New Roman" w:hAnsi="Times New Roman" w:cs="Times New Roman"/>
          <w:sz w:val="24"/>
          <w:szCs w:val="24"/>
        </w:rPr>
        <w:t xml:space="preserve">49 </w:t>
      </w:r>
    </w:p>
    <w:p w:rsidR="00EB4450" w:rsidRPr="00B8008F" w:rsidRDefault="00EB4450" w:rsidP="00EB4450">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 xml:space="preserve">The observed variation in sediment yield values across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underscores the spatial</w:t>
      </w:r>
      <w:r>
        <w:rPr>
          <w:rFonts w:ascii="Times New Roman" w:hAnsi="Times New Roman" w:cs="Times New Roman"/>
          <w:sz w:val="24"/>
          <w:szCs w:val="24"/>
        </w:rPr>
        <w:t xml:space="preserve"> </w:t>
      </w:r>
      <w:r w:rsidRPr="00B8008F">
        <w:rPr>
          <w:rFonts w:ascii="Times New Roman" w:hAnsi="Times New Roman" w:cs="Times New Roman"/>
          <w:sz w:val="24"/>
          <w:szCs w:val="24"/>
        </w:rPr>
        <w:t xml:space="preserve">heterogeneity of erosion and sediment transport processes within the watershed. Several factors can explain these differences: </w:t>
      </w:r>
    </w:p>
    <w:p w:rsidR="00EB4450" w:rsidRPr="00B8008F" w:rsidRDefault="00EB4450" w:rsidP="00EB4450">
      <w:pPr>
        <w:spacing w:line="480" w:lineRule="auto"/>
        <w:jc w:val="both"/>
        <w:rPr>
          <w:rFonts w:ascii="Times New Roman" w:hAnsi="Times New Roman" w:cs="Times New Roman"/>
          <w:sz w:val="24"/>
          <w:szCs w:val="24"/>
        </w:rPr>
      </w:pPr>
      <w:proofErr w:type="spellStart"/>
      <w:r w:rsidRPr="00B8008F">
        <w:rPr>
          <w:rFonts w:ascii="Times New Roman" w:hAnsi="Times New Roman" w:cs="Times New Roman"/>
          <w:sz w:val="24"/>
          <w:szCs w:val="24"/>
        </w:rPr>
        <w:t>i</w:t>
      </w:r>
      <w:proofErr w:type="spellEnd"/>
      <w:r w:rsidRPr="00B8008F">
        <w:rPr>
          <w:rFonts w:ascii="Times New Roman" w:hAnsi="Times New Roman" w:cs="Times New Roman"/>
          <w:sz w:val="24"/>
          <w:szCs w:val="24"/>
        </w:rPr>
        <w:t xml:space="preserve">. Land Use: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dominated by agricultural or urban land uses are more likely to experience</w:t>
      </w:r>
      <w:r>
        <w:rPr>
          <w:rFonts w:ascii="Times New Roman" w:hAnsi="Times New Roman" w:cs="Times New Roman"/>
          <w:sz w:val="24"/>
          <w:szCs w:val="24"/>
        </w:rPr>
        <w:t xml:space="preserve"> </w:t>
      </w:r>
      <w:r w:rsidRPr="00B8008F">
        <w:rPr>
          <w:rFonts w:ascii="Times New Roman" w:hAnsi="Times New Roman" w:cs="Times New Roman"/>
          <w:sz w:val="24"/>
          <w:szCs w:val="24"/>
        </w:rPr>
        <w:t xml:space="preserve">higher sediment yields due to increased runoff and soil disturbance. </w:t>
      </w:r>
    </w:p>
    <w:p w:rsidR="00EB4450" w:rsidRPr="00B8008F" w:rsidRDefault="00EB4450" w:rsidP="00EB4450">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lastRenderedPageBreak/>
        <w:t xml:space="preserve">ii. Topography: Steeper slopes in some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can lead to higher erosion rates and,</w:t>
      </w:r>
      <w:r>
        <w:rPr>
          <w:rFonts w:ascii="Times New Roman" w:hAnsi="Times New Roman" w:cs="Times New Roman"/>
          <w:sz w:val="24"/>
          <w:szCs w:val="24"/>
        </w:rPr>
        <w:t xml:space="preserve"> </w:t>
      </w:r>
      <w:r w:rsidRPr="00B8008F">
        <w:rPr>
          <w:rFonts w:ascii="Times New Roman" w:hAnsi="Times New Roman" w:cs="Times New Roman"/>
          <w:sz w:val="24"/>
          <w:szCs w:val="24"/>
        </w:rPr>
        <w:t xml:space="preserve">consequently, elevated sediment yields in the water. </w:t>
      </w:r>
    </w:p>
    <w:p w:rsidR="00EB4450" w:rsidRPr="00B8008F" w:rsidRDefault="00EB4450" w:rsidP="00EB4450">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iii. Soil Erosion: The type of soil and its susceptibility to erosion significantly affect sediment</w:t>
      </w:r>
      <w:r>
        <w:rPr>
          <w:rFonts w:ascii="Times New Roman" w:hAnsi="Times New Roman" w:cs="Times New Roman"/>
          <w:sz w:val="24"/>
          <w:szCs w:val="24"/>
        </w:rPr>
        <w:t xml:space="preserve"> </w:t>
      </w:r>
      <w:r w:rsidRPr="00B8008F">
        <w:rPr>
          <w:rFonts w:ascii="Times New Roman" w:hAnsi="Times New Roman" w:cs="Times New Roman"/>
          <w:sz w:val="24"/>
          <w:szCs w:val="24"/>
        </w:rPr>
        <w:t xml:space="preserve">yield.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with soils prone to erosion may exhibit higher sediment yields. </w:t>
      </w:r>
    </w:p>
    <w:p w:rsidR="00EB4450" w:rsidRPr="00A76D03" w:rsidRDefault="00EB4450" w:rsidP="00EB4450">
      <w:pPr>
        <w:pStyle w:val="ListParagraph"/>
        <w:numPr>
          <w:ilvl w:val="0"/>
          <w:numId w:val="5"/>
        </w:numPr>
        <w:spacing w:line="480" w:lineRule="auto"/>
        <w:jc w:val="both"/>
        <w:rPr>
          <w:rFonts w:ascii="Times New Roman" w:hAnsi="Times New Roman" w:cs="Times New Roman"/>
          <w:sz w:val="24"/>
          <w:szCs w:val="24"/>
        </w:rPr>
      </w:pPr>
      <w:r w:rsidRPr="00A76D03">
        <w:rPr>
          <w:rFonts w:ascii="Times New Roman" w:hAnsi="Times New Roman" w:cs="Times New Roman"/>
          <w:sz w:val="24"/>
          <w:szCs w:val="24"/>
        </w:rPr>
        <w:t>Vegetation Cover: Areas with extensive vegetation, such as forests, tend to have lower sediment yields, as vegetation acts as a natural buffer against erosion.</w:t>
      </w:r>
    </w:p>
    <w:p w:rsidR="00EB4450" w:rsidRDefault="00EB4450" w:rsidP="00EB4450">
      <w:pPr>
        <w:spacing w:line="480" w:lineRule="auto"/>
        <w:ind w:left="360"/>
        <w:jc w:val="both"/>
        <w:rPr>
          <w:rFonts w:ascii="Times New Roman" w:hAnsi="Times New Roman" w:cs="Times New Roman"/>
          <w:sz w:val="24"/>
          <w:szCs w:val="24"/>
        </w:rPr>
      </w:pPr>
      <w:r>
        <w:rPr>
          <w:noProof/>
        </w:rPr>
        <w:drawing>
          <wp:inline distT="0" distB="0" distL="0" distR="0" wp14:anchorId="34418794" wp14:editId="50FB0471">
            <wp:extent cx="5943600" cy="3495675"/>
            <wp:effectExtent l="0" t="0" r="0" b="9525"/>
            <wp:docPr id="2050"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a:blip r:embed="rId9"/>
                    <a:srcRect/>
                    <a:stretch>
                      <a:fillRect/>
                    </a:stretch>
                  </pic:blipFill>
                  <pic:spPr bwMode="auto">
                    <a:xfrm>
                      <a:off x="0" y="0"/>
                      <a:ext cx="5943600" cy="3495675"/>
                    </a:xfrm>
                    <a:prstGeom prst="rect">
                      <a:avLst/>
                    </a:prstGeom>
                    <a:noFill/>
                    <a:ln w="9525">
                      <a:noFill/>
                      <a:miter lim="800000"/>
                      <a:headEnd/>
                      <a:tailEnd/>
                    </a:ln>
                    <a:effectLst/>
                  </pic:spPr>
                </pic:pic>
              </a:graphicData>
            </a:graphic>
          </wp:inline>
        </w:drawing>
      </w:r>
    </w:p>
    <w:p w:rsidR="00EB4450" w:rsidRDefault="00EB4450" w:rsidP="00EB4450">
      <w:pPr>
        <w:spacing w:line="480" w:lineRule="auto"/>
        <w:ind w:left="360"/>
        <w:jc w:val="both"/>
        <w:rPr>
          <w:rFonts w:ascii="Times New Roman" w:hAnsi="Times New Roman" w:cs="Times New Roman"/>
          <w:sz w:val="24"/>
          <w:szCs w:val="24"/>
        </w:rPr>
      </w:pPr>
      <w:r w:rsidRPr="00A76D03">
        <w:rPr>
          <w:rFonts w:ascii="Times New Roman" w:hAnsi="Times New Roman" w:cs="Times New Roman"/>
          <w:sz w:val="24"/>
          <w:szCs w:val="24"/>
        </w:rPr>
        <w:t xml:space="preserve">Figure </w:t>
      </w:r>
      <w:r>
        <w:rPr>
          <w:rFonts w:ascii="Times New Roman" w:hAnsi="Times New Roman" w:cs="Times New Roman"/>
          <w:sz w:val="24"/>
          <w:szCs w:val="24"/>
        </w:rPr>
        <w:t>4.3</w:t>
      </w:r>
      <w:r w:rsidRPr="00A76D03">
        <w:rPr>
          <w:rFonts w:ascii="Times New Roman" w:hAnsi="Times New Roman" w:cs="Times New Roman"/>
          <w:sz w:val="24"/>
          <w:szCs w:val="24"/>
        </w:rPr>
        <w:t>: Spatial variation for sediment yield prediction of the study area</w:t>
      </w:r>
      <w:r w:rsidRPr="00A76D03">
        <w:rPr>
          <w:rFonts w:ascii="Times New Roman" w:hAnsi="Times New Roman" w:cs="Times New Roman"/>
          <w:sz w:val="24"/>
          <w:szCs w:val="24"/>
        </w:rPr>
        <w:cr/>
      </w:r>
    </w:p>
    <w:p w:rsidR="00EB4450" w:rsidRPr="00E56BF7" w:rsidRDefault="00EB4450" w:rsidP="00EB4450">
      <w:pPr>
        <w:spacing w:line="480" w:lineRule="auto"/>
        <w:jc w:val="center"/>
        <w:rPr>
          <w:rFonts w:ascii="Times New Roman" w:hAnsi="Times New Roman" w:cs="Times New Roman"/>
          <w:b/>
          <w:sz w:val="28"/>
          <w:szCs w:val="28"/>
        </w:rPr>
      </w:pPr>
      <w:r>
        <w:rPr>
          <w:rFonts w:ascii="Times New Roman" w:hAnsi="Times New Roman" w:cs="Times New Roman"/>
          <w:sz w:val="24"/>
          <w:szCs w:val="24"/>
        </w:rPr>
        <w:br w:type="page"/>
      </w:r>
      <w:r w:rsidRPr="00E56BF7">
        <w:rPr>
          <w:rFonts w:ascii="Times New Roman" w:hAnsi="Times New Roman" w:cs="Times New Roman"/>
          <w:b/>
          <w:sz w:val="28"/>
          <w:szCs w:val="28"/>
        </w:rPr>
        <w:lastRenderedPageBreak/>
        <w:t>CHAPTER FIVE</w:t>
      </w:r>
    </w:p>
    <w:p w:rsidR="00EB4450" w:rsidRPr="00E56BF7" w:rsidRDefault="00EB4450" w:rsidP="00EB4450">
      <w:pPr>
        <w:spacing w:line="480" w:lineRule="auto"/>
        <w:ind w:left="360"/>
        <w:jc w:val="center"/>
        <w:rPr>
          <w:rFonts w:ascii="Times New Roman" w:hAnsi="Times New Roman" w:cs="Times New Roman"/>
          <w:b/>
          <w:sz w:val="28"/>
          <w:szCs w:val="28"/>
        </w:rPr>
      </w:pPr>
      <w:r w:rsidRPr="00E56BF7">
        <w:rPr>
          <w:rFonts w:ascii="Times New Roman" w:hAnsi="Times New Roman" w:cs="Times New Roman"/>
          <w:b/>
          <w:sz w:val="28"/>
          <w:szCs w:val="28"/>
        </w:rPr>
        <w:t>CONCLUSION AND RECOMMENDATION</w:t>
      </w:r>
    </w:p>
    <w:p w:rsidR="00EB4450" w:rsidRPr="00E56BF7" w:rsidRDefault="00EB4450" w:rsidP="00EB4450">
      <w:pPr>
        <w:spacing w:line="480" w:lineRule="auto"/>
        <w:jc w:val="both"/>
        <w:rPr>
          <w:rFonts w:ascii="Times New Roman" w:hAnsi="Times New Roman" w:cs="Times New Roman"/>
          <w:b/>
          <w:sz w:val="24"/>
          <w:szCs w:val="24"/>
        </w:rPr>
      </w:pPr>
      <w:r w:rsidRPr="00E56BF7">
        <w:rPr>
          <w:rFonts w:ascii="Times New Roman" w:hAnsi="Times New Roman" w:cs="Times New Roman"/>
          <w:b/>
          <w:sz w:val="24"/>
          <w:szCs w:val="24"/>
        </w:rPr>
        <w:t>5.1 CONCLUSION</w:t>
      </w:r>
    </w:p>
    <w:p w:rsidR="00EB4450" w:rsidRPr="00B47577" w:rsidRDefault="00EB4450" w:rsidP="00EB4450">
      <w:pPr>
        <w:pStyle w:val="ListParagraph"/>
        <w:numPr>
          <w:ilvl w:val="0"/>
          <w:numId w:val="6"/>
        </w:numPr>
        <w:spacing w:line="480" w:lineRule="auto"/>
        <w:jc w:val="both"/>
        <w:rPr>
          <w:rFonts w:ascii="Times New Roman" w:hAnsi="Times New Roman" w:cs="Times New Roman"/>
          <w:sz w:val="24"/>
          <w:szCs w:val="24"/>
        </w:rPr>
      </w:pPr>
      <w:r w:rsidRPr="00B47577">
        <w:rPr>
          <w:rFonts w:ascii="Times New Roman" w:hAnsi="Times New Roman" w:cs="Times New Roman"/>
          <w:sz w:val="24"/>
          <w:szCs w:val="24"/>
        </w:rPr>
        <w:t xml:space="preserve">The SWAT model's streamflow prediction analysis has provided valuable insights into the variation of streamflow within the study area. </w:t>
      </w:r>
      <w:proofErr w:type="spellStart"/>
      <w:r w:rsidRPr="00B47577">
        <w:rPr>
          <w:rFonts w:ascii="Times New Roman" w:hAnsi="Times New Roman" w:cs="Times New Roman"/>
          <w:sz w:val="24"/>
          <w:szCs w:val="24"/>
        </w:rPr>
        <w:t>Subbasin</w:t>
      </w:r>
      <w:proofErr w:type="spellEnd"/>
      <w:r w:rsidRPr="00B47577">
        <w:rPr>
          <w:rFonts w:ascii="Times New Roman" w:hAnsi="Times New Roman" w:cs="Times New Roman"/>
          <w:sz w:val="24"/>
          <w:szCs w:val="24"/>
        </w:rPr>
        <w:t xml:space="preserve"> 51 exhibited the highest streamflow value, while </w:t>
      </w:r>
      <w:proofErr w:type="spellStart"/>
      <w:r w:rsidRPr="00B47577">
        <w:rPr>
          <w:rFonts w:ascii="Times New Roman" w:hAnsi="Times New Roman" w:cs="Times New Roman"/>
          <w:sz w:val="24"/>
          <w:szCs w:val="24"/>
        </w:rPr>
        <w:t>Subbasin</w:t>
      </w:r>
      <w:proofErr w:type="spellEnd"/>
      <w:r w:rsidRPr="00B47577">
        <w:rPr>
          <w:rFonts w:ascii="Times New Roman" w:hAnsi="Times New Roman" w:cs="Times New Roman"/>
          <w:sz w:val="24"/>
          <w:szCs w:val="24"/>
        </w:rPr>
        <w:t xml:space="preserve"> 23 had the lowest. These findings highlight the need for targeted management strategies that consider local factors and watershed characteristics to address water resource challenges effectively. Further research and data collection may be required to better understand the specific drivers of streamflow variations in these </w:t>
      </w:r>
      <w:proofErr w:type="spellStart"/>
      <w:r w:rsidRPr="00B47577">
        <w:rPr>
          <w:rFonts w:ascii="Times New Roman" w:hAnsi="Times New Roman" w:cs="Times New Roman"/>
          <w:sz w:val="24"/>
          <w:szCs w:val="24"/>
        </w:rPr>
        <w:t>subbasins</w:t>
      </w:r>
      <w:proofErr w:type="spellEnd"/>
      <w:r w:rsidRPr="00B47577">
        <w:rPr>
          <w:rFonts w:ascii="Times New Roman" w:hAnsi="Times New Roman" w:cs="Times New Roman"/>
          <w:sz w:val="24"/>
          <w:szCs w:val="24"/>
        </w:rPr>
        <w:t xml:space="preserve"> and their implications for watershed management.</w:t>
      </w:r>
    </w:p>
    <w:p w:rsidR="00EB4450" w:rsidRPr="00B47577" w:rsidRDefault="00EB4450" w:rsidP="00EB4450">
      <w:pPr>
        <w:pStyle w:val="ListParagraph"/>
        <w:numPr>
          <w:ilvl w:val="0"/>
          <w:numId w:val="6"/>
        </w:numPr>
        <w:spacing w:line="480" w:lineRule="auto"/>
        <w:jc w:val="both"/>
        <w:rPr>
          <w:rFonts w:ascii="Times New Roman" w:hAnsi="Times New Roman" w:cs="Times New Roman"/>
          <w:sz w:val="24"/>
          <w:szCs w:val="24"/>
        </w:rPr>
      </w:pPr>
      <w:r w:rsidRPr="00B47577">
        <w:rPr>
          <w:rFonts w:ascii="Times New Roman" w:hAnsi="Times New Roman" w:cs="Times New Roman"/>
          <w:sz w:val="24"/>
          <w:szCs w:val="24"/>
        </w:rPr>
        <w:t xml:space="preserve">The analysis of sediment concentration within </w:t>
      </w:r>
      <w:proofErr w:type="spellStart"/>
      <w:r w:rsidRPr="00B47577">
        <w:rPr>
          <w:rFonts w:ascii="Times New Roman" w:hAnsi="Times New Roman" w:cs="Times New Roman"/>
          <w:sz w:val="24"/>
          <w:szCs w:val="24"/>
        </w:rPr>
        <w:t>subbasins</w:t>
      </w:r>
      <w:proofErr w:type="spellEnd"/>
      <w:r w:rsidRPr="00B47577">
        <w:rPr>
          <w:rFonts w:ascii="Times New Roman" w:hAnsi="Times New Roman" w:cs="Times New Roman"/>
          <w:sz w:val="24"/>
          <w:szCs w:val="24"/>
        </w:rPr>
        <w:t xml:space="preserve"> provides crucial insights into the sediment dynamics of the watershed. The significant variation observed between </w:t>
      </w:r>
      <w:proofErr w:type="spellStart"/>
      <w:r w:rsidRPr="00B47577">
        <w:rPr>
          <w:rFonts w:ascii="Times New Roman" w:hAnsi="Times New Roman" w:cs="Times New Roman"/>
          <w:sz w:val="24"/>
          <w:szCs w:val="24"/>
        </w:rPr>
        <w:t>Subbasin</w:t>
      </w:r>
      <w:proofErr w:type="spellEnd"/>
      <w:r w:rsidRPr="00B47577">
        <w:rPr>
          <w:rFonts w:ascii="Times New Roman" w:hAnsi="Times New Roman" w:cs="Times New Roman"/>
          <w:sz w:val="24"/>
          <w:szCs w:val="24"/>
        </w:rPr>
        <w:t xml:space="preserve"> 11 and </w:t>
      </w:r>
      <w:proofErr w:type="spellStart"/>
      <w:r w:rsidRPr="00B47577">
        <w:rPr>
          <w:rFonts w:ascii="Times New Roman" w:hAnsi="Times New Roman" w:cs="Times New Roman"/>
          <w:sz w:val="24"/>
          <w:szCs w:val="24"/>
        </w:rPr>
        <w:t>Subbasin</w:t>
      </w:r>
      <w:proofErr w:type="spellEnd"/>
      <w:r w:rsidRPr="00B47577">
        <w:rPr>
          <w:rFonts w:ascii="Times New Roman" w:hAnsi="Times New Roman" w:cs="Times New Roman"/>
          <w:sz w:val="24"/>
          <w:szCs w:val="24"/>
        </w:rPr>
        <w:t xml:space="preserve"> 49 highlights the need for localized erosion control and sediment management strategies. These findings have implications for water quality, aquatic habitat preservation, and overall watershed management.</w:t>
      </w:r>
    </w:p>
    <w:p w:rsidR="00EB4450" w:rsidRPr="00B47577" w:rsidRDefault="00EB4450" w:rsidP="00EB4450">
      <w:pPr>
        <w:pStyle w:val="ListParagraph"/>
        <w:numPr>
          <w:ilvl w:val="0"/>
          <w:numId w:val="6"/>
        </w:numPr>
        <w:spacing w:line="480" w:lineRule="auto"/>
        <w:jc w:val="both"/>
        <w:rPr>
          <w:rFonts w:ascii="Times New Roman" w:hAnsi="Times New Roman" w:cs="Times New Roman"/>
          <w:sz w:val="24"/>
          <w:szCs w:val="24"/>
        </w:rPr>
      </w:pPr>
      <w:r w:rsidRPr="00B47577">
        <w:rPr>
          <w:rFonts w:ascii="Times New Roman" w:hAnsi="Times New Roman" w:cs="Times New Roman"/>
          <w:sz w:val="24"/>
          <w:szCs w:val="24"/>
        </w:rPr>
        <w:t xml:space="preserve">The analysis of sediment yield within </w:t>
      </w:r>
      <w:proofErr w:type="spellStart"/>
      <w:r w:rsidRPr="00B47577">
        <w:rPr>
          <w:rFonts w:ascii="Times New Roman" w:hAnsi="Times New Roman" w:cs="Times New Roman"/>
          <w:sz w:val="24"/>
          <w:szCs w:val="24"/>
        </w:rPr>
        <w:t>subbasins</w:t>
      </w:r>
      <w:proofErr w:type="spellEnd"/>
      <w:r w:rsidRPr="00B47577">
        <w:rPr>
          <w:rFonts w:ascii="Times New Roman" w:hAnsi="Times New Roman" w:cs="Times New Roman"/>
          <w:sz w:val="24"/>
          <w:szCs w:val="24"/>
        </w:rPr>
        <w:t xml:space="preserve"> provides crucial insights into the sediment dynamics of the watershed. The significant variation observed between </w:t>
      </w:r>
      <w:proofErr w:type="spellStart"/>
      <w:r w:rsidRPr="00B47577">
        <w:rPr>
          <w:rFonts w:ascii="Times New Roman" w:hAnsi="Times New Roman" w:cs="Times New Roman"/>
          <w:sz w:val="24"/>
          <w:szCs w:val="24"/>
        </w:rPr>
        <w:t>Subbasin</w:t>
      </w:r>
      <w:proofErr w:type="spellEnd"/>
      <w:r w:rsidRPr="00B47577">
        <w:rPr>
          <w:rFonts w:ascii="Times New Roman" w:hAnsi="Times New Roman" w:cs="Times New Roman"/>
          <w:sz w:val="24"/>
          <w:szCs w:val="24"/>
        </w:rPr>
        <w:t xml:space="preserve"> 50 and </w:t>
      </w:r>
      <w:proofErr w:type="spellStart"/>
      <w:r w:rsidRPr="00B47577">
        <w:rPr>
          <w:rFonts w:ascii="Times New Roman" w:hAnsi="Times New Roman" w:cs="Times New Roman"/>
          <w:sz w:val="24"/>
          <w:szCs w:val="24"/>
        </w:rPr>
        <w:t>Subbasin</w:t>
      </w:r>
      <w:proofErr w:type="spellEnd"/>
      <w:r w:rsidRPr="00B47577">
        <w:rPr>
          <w:rFonts w:ascii="Times New Roman" w:hAnsi="Times New Roman" w:cs="Times New Roman"/>
          <w:sz w:val="24"/>
          <w:szCs w:val="24"/>
        </w:rPr>
        <w:t xml:space="preserve"> 46 highlights the need for localized erosion control and </w:t>
      </w:r>
      <w:r w:rsidRPr="00B47577">
        <w:rPr>
          <w:rFonts w:ascii="Times New Roman" w:hAnsi="Times New Roman" w:cs="Times New Roman"/>
          <w:sz w:val="24"/>
          <w:szCs w:val="24"/>
        </w:rPr>
        <w:lastRenderedPageBreak/>
        <w:t>sediment management strategies. These findings have implications for water quality, aquatic habitat preservation, and overall watershed management.</w:t>
      </w:r>
    </w:p>
    <w:p w:rsidR="00EB4450" w:rsidRDefault="00EB4450" w:rsidP="00EB4450">
      <w:pPr>
        <w:spacing w:line="480" w:lineRule="auto"/>
        <w:jc w:val="both"/>
        <w:rPr>
          <w:rFonts w:ascii="Times New Roman" w:hAnsi="Times New Roman" w:cs="Times New Roman"/>
          <w:sz w:val="24"/>
          <w:szCs w:val="24"/>
        </w:rPr>
      </w:pPr>
      <w:r w:rsidRPr="00E56BF7">
        <w:rPr>
          <w:rFonts w:ascii="Times New Roman" w:hAnsi="Times New Roman" w:cs="Times New Roman"/>
          <w:b/>
          <w:sz w:val="24"/>
          <w:szCs w:val="24"/>
        </w:rPr>
        <w:t>5.2</w:t>
      </w:r>
      <w:r>
        <w:rPr>
          <w:rFonts w:ascii="Times New Roman" w:hAnsi="Times New Roman" w:cs="Times New Roman"/>
          <w:sz w:val="24"/>
          <w:szCs w:val="24"/>
        </w:rPr>
        <w:t xml:space="preserve"> </w:t>
      </w:r>
      <w:r w:rsidRPr="00E56BF7">
        <w:rPr>
          <w:rFonts w:ascii="Times New Roman" w:hAnsi="Times New Roman" w:cs="Times New Roman"/>
          <w:b/>
          <w:sz w:val="24"/>
          <w:szCs w:val="24"/>
        </w:rPr>
        <w:t>RECOMMENDATION</w:t>
      </w:r>
    </w:p>
    <w:p w:rsidR="00EB4450" w:rsidRPr="00B47577" w:rsidRDefault="00EB4450" w:rsidP="00EB4450">
      <w:pPr>
        <w:pStyle w:val="ListParagraph"/>
        <w:numPr>
          <w:ilvl w:val="0"/>
          <w:numId w:val="7"/>
        </w:numPr>
        <w:spacing w:line="480" w:lineRule="auto"/>
        <w:jc w:val="both"/>
        <w:rPr>
          <w:rFonts w:ascii="Times New Roman" w:hAnsi="Times New Roman" w:cs="Times New Roman"/>
          <w:sz w:val="24"/>
          <w:szCs w:val="24"/>
        </w:rPr>
      </w:pPr>
      <w:r w:rsidRPr="00B47577">
        <w:rPr>
          <w:rFonts w:ascii="Times New Roman" w:hAnsi="Times New Roman" w:cs="Times New Roman"/>
          <w:sz w:val="24"/>
          <w:szCs w:val="24"/>
        </w:rPr>
        <w:t xml:space="preserve">Further investigation is required to determine the specific factors contributing to the extreme sediment concentration values observed in </w:t>
      </w:r>
      <w:proofErr w:type="spellStart"/>
      <w:r w:rsidRPr="00B47577">
        <w:rPr>
          <w:rFonts w:ascii="Times New Roman" w:hAnsi="Times New Roman" w:cs="Times New Roman"/>
          <w:sz w:val="24"/>
          <w:szCs w:val="24"/>
        </w:rPr>
        <w:t>Subbasin</w:t>
      </w:r>
      <w:proofErr w:type="spellEnd"/>
      <w:r w:rsidRPr="00B47577">
        <w:rPr>
          <w:rFonts w:ascii="Times New Roman" w:hAnsi="Times New Roman" w:cs="Times New Roman"/>
          <w:sz w:val="24"/>
          <w:szCs w:val="24"/>
        </w:rPr>
        <w:t xml:space="preserve"> 11 and </w:t>
      </w:r>
      <w:proofErr w:type="spellStart"/>
      <w:r w:rsidRPr="00B47577">
        <w:rPr>
          <w:rFonts w:ascii="Times New Roman" w:hAnsi="Times New Roman" w:cs="Times New Roman"/>
          <w:sz w:val="24"/>
          <w:szCs w:val="24"/>
        </w:rPr>
        <w:t>Subbasin</w:t>
      </w:r>
      <w:proofErr w:type="spellEnd"/>
      <w:r w:rsidRPr="00B47577">
        <w:rPr>
          <w:rFonts w:ascii="Times New Roman" w:hAnsi="Times New Roman" w:cs="Times New Roman"/>
          <w:sz w:val="24"/>
          <w:szCs w:val="24"/>
        </w:rPr>
        <w:t xml:space="preserve"> 49.</w:t>
      </w:r>
    </w:p>
    <w:p w:rsidR="00EB4450" w:rsidRDefault="00EB4450" w:rsidP="00EB4450">
      <w:pPr>
        <w:pStyle w:val="ListParagraph"/>
        <w:numPr>
          <w:ilvl w:val="0"/>
          <w:numId w:val="7"/>
        </w:numPr>
        <w:spacing w:line="480" w:lineRule="auto"/>
        <w:jc w:val="both"/>
        <w:rPr>
          <w:rFonts w:ascii="Times New Roman" w:hAnsi="Times New Roman" w:cs="Times New Roman"/>
          <w:sz w:val="24"/>
          <w:szCs w:val="24"/>
        </w:rPr>
      </w:pPr>
      <w:r w:rsidRPr="00B47577">
        <w:rPr>
          <w:rFonts w:ascii="Times New Roman" w:hAnsi="Times New Roman" w:cs="Times New Roman"/>
          <w:sz w:val="24"/>
          <w:szCs w:val="24"/>
        </w:rPr>
        <w:t>Future research could explore the effects of DEM resolution on other watershed characteristics, such as soil erosion and sediment transport.</w:t>
      </w:r>
    </w:p>
    <w:p w:rsidR="00EB4450" w:rsidRDefault="00EB4450" w:rsidP="00EB4450">
      <w:pPr>
        <w:pStyle w:val="ListParagraph"/>
        <w:numPr>
          <w:ilvl w:val="0"/>
          <w:numId w:val="7"/>
        </w:numPr>
        <w:spacing w:line="480" w:lineRule="auto"/>
        <w:jc w:val="both"/>
        <w:rPr>
          <w:rFonts w:ascii="Times New Roman" w:hAnsi="Times New Roman" w:cs="Times New Roman"/>
          <w:sz w:val="24"/>
          <w:szCs w:val="24"/>
        </w:rPr>
      </w:pPr>
      <w:r w:rsidRPr="00B47577">
        <w:rPr>
          <w:rFonts w:ascii="Times New Roman" w:hAnsi="Times New Roman" w:cs="Times New Roman"/>
          <w:sz w:val="24"/>
          <w:szCs w:val="24"/>
        </w:rPr>
        <w:t xml:space="preserve">When performing hydrological modeling, it is essential to carefully consider the appropriate resolution of </w:t>
      </w:r>
      <w:proofErr w:type="spellStart"/>
      <w:r w:rsidRPr="00B47577">
        <w:rPr>
          <w:rFonts w:ascii="Times New Roman" w:hAnsi="Times New Roman" w:cs="Times New Roman"/>
          <w:sz w:val="24"/>
          <w:szCs w:val="24"/>
        </w:rPr>
        <w:t>DEMs.</w:t>
      </w:r>
      <w:proofErr w:type="spellEnd"/>
      <w:r w:rsidRPr="00B47577">
        <w:rPr>
          <w:rFonts w:ascii="Times New Roman" w:hAnsi="Times New Roman" w:cs="Times New Roman"/>
          <w:sz w:val="24"/>
          <w:szCs w:val="24"/>
        </w:rPr>
        <w:t xml:space="preserve"> Finer resolutions provide more detailed data but may introduce computational overhead. Therefore, the selection of resolution should strike a balance between data precision and computational efficiency.</w:t>
      </w:r>
      <w:r w:rsidRPr="00B47577">
        <w:rPr>
          <w:rFonts w:ascii="Times New Roman" w:hAnsi="Times New Roman" w:cs="Times New Roman"/>
          <w:sz w:val="24"/>
          <w:szCs w:val="24"/>
        </w:rPr>
        <w:cr/>
      </w:r>
    </w:p>
    <w:p w:rsidR="00EB4450" w:rsidRDefault="00EB4450" w:rsidP="00EB4450">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EB4450" w:rsidRPr="00384D3A" w:rsidRDefault="00EB4450" w:rsidP="00EB4450">
      <w:pPr>
        <w:spacing w:line="480" w:lineRule="auto"/>
        <w:jc w:val="center"/>
        <w:rPr>
          <w:rFonts w:ascii="Times New Roman" w:hAnsi="Times New Roman" w:cs="Times New Roman"/>
          <w:b/>
          <w:bCs/>
          <w:sz w:val="24"/>
          <w:szCs w:val="24"/>
        </w:rPr>
      </w:pPr>
      <w:r w:rsidRPr="00384D3A">
        <w:rPr>
          <w:rFonts w:ascii="Times New Roman" w:hAnsi="Times New Roman" w:cs="Times New Roman"/>
          <w:b/>
          <w:bCs/>
          <w:sz w:val="24"/>
          <w:szCs w:val="24"/>
        </w:rPr>
        <w:lastRenderedPageBreak/>
        <w:t>REFRENCES</w:t>
      </w:r>
    </w:p>
    <w:p w:rsidR="00EB4450" w:rsidRPr="00384D3A" w:rsidRDefault="00EB4450" w:rsidP="00EB4450">
      <w:pPr>
        <w:pStyle w:val="NormalWeb"/>
        <w:spacing w:before="0" w:beforeAutospacing="0" w:after="0" w:afterAutospacing="0" w:line="480" w:lineRule="auto"/>
        <w:ind w:left="720" w:hanging="720"/>
        <w:rPr>
          <w:color w:val="000000"/>
        </w:rPr>
      </w:pPr>
      <w:proofErr w:type="spellStart"/>
      <w:r w:rsidRPr="00384D3A">
        <w:rPr>
          <w:color w:val="000000"/>
        </w:rPr>
        <w:t>Abbaspour</w:t>
      </w:r>
      <w:proofErr w:type="spellEnd"/>
      <w:r w:rsidRPr="00384D3A">
        <w:rPr>
          <w:color w:val="000000"/>
        </w:rPr>
        <w:t xml:space="preserve">, K. C., J. Yang, M, </w:t>
      </w:r>
      <w:proofErr w:type="spellStart"/>
      <w:r w:rsidRPr="00384D3A">
        <w:rPr>
          <w:color w:val="000000"/>
        </w:rPr>
        <w:t>Vejdani</w:t>
      </w:r>
      <w:proofErr w:type="spellEnd"/>
      <w:r w:rsidRPr="00384D3A">
        <w:rPr>
          <w:color w:val="000000"/>
        </w:rPr>
        <w:t xml:space="preserve">, and S. </w:t>
      </w:r>
      <w:proofErr w:type="spellStart"/>
      <w:r w:rsidRPr="00384D3A">
        <w:rPr>
          <w:color w:val="000000"/>
        </w:rPr>
        <w:t>Haghighat</w:t>
      </w:r>
      <w:proofErr w:type="spellEnd"/>
      <w:r w:rsidRPr="00384D3A">
        <w:rPr>
          <w:color w:val="000000"/>
        </w:rPr>
        <w:t xml:space="preserve"> (2008), SWATCUP: Calibration and uncertainty programs for SWAT, 4th Int. SWAT Conf. Proc., in press. </w:t>
      </w:r>
    </w:p>
    <w:p w:rsidR="00EB4450" w:rsidRPr="00384D3A" w:rsidRDefault="00EB4450" w:rsidP="00EB4450">
      <w:pPr>
        <w:pStyle w:val="NormalWeb"/>
        <w:spacing w:before="0" w:beforeAutospacing="0" w:after="0" w:afterAutospacing="0" w:line="480" w:lineRule="auto"/>
        <w:ind w:left="720" w:hanging="720"/>
        <w:rPr>
          <w:color w:val="000000"/>
        </w:rPr>
      </w:pPr>
      <w:proofErr w:type="spellStart"/>
      <w:r w:rsidRPr="00384D3A">
        <w:rPr>
          <w:color w:val="000000"/>
        </w:rPr>
        <w:t>Abbaspour</w:t>
      </w:r>
      <w:proofErr w:type="spellEnd"/>
      <w:r w:rsidRPr="00384D3A">
        <w:rPr>
          <w:color w:val="000000"/>
        </w:rPr>
        <w:t xml:space="preserve">, K.C. (2005). Calibration of hydrologic models: when is a model calibrated? In MODSIM 2005 International Congress on Modelling and Simulation, edited by A. </w:t>
      </w:r>
      <w:proofErr w:type="spellStart"/>
      <w:r w:rsidRPr="00384D3A">
        <w:rPr>
          <w:color w:val="000000"/>
        </w:rPr>
        <w:t>Zerger</w:t>
      </w:r>
      <w:proofErr w:type="spellEnd"/>
      <w:r w:rsidRPr="00384D3A">
        <w:rPr>
          <w:color w:val="000000"/>
        </w:rPr>
        <w:t xml:space="preserve"> and R.M. argent, pp. 2449 – 2455, Modelling and Simulation Society of Australia and New Zealand.</w:t>
      </w:r>
    </w:p>
    <w:p w:rsidR="00EB4450" w:rsidRPr="00384D3A" w:rsidRDefault="00EB4450" w:rsidP="00EB4450">
      <w:pPr>
        <w:pStyle w:val="NormalWeb"/>
        <w:spacing w:before="0" w:beforeAutospacing="0" w:after="0" w:afterAutospacing="0" w:line="480" w:lineRule="auto"/>
        <w:ind w:left="720" w:hanging="720"/>
        <w:rPr>
          <w:color w:val="000000"/>
        </w:rPr>
      </w:pPr>
      <w:proofErr w:type="spellStart"/>
      <w:r w:rsidRPr="00384D3A">
        <w:rPr>
          <w:color w:val="000000"/>
        </w:rPr>
        <w:t>AbbaspourK.C</w:t>
      </w:r>
      <w:proofErr w:type="spellEnd"/>
      <w:r w:rsidRPr="00384D3A">
        <w:rPr>
          <w:color w:val="000000"/>
        </w:rPr>
        <w:t xml:space="preserve">., Johnson C.A., van </w:t>
      </w:r>
      <w:proofErr w:type="spellStart"/>
      <w:r w:rsidRPr="00384D3A">
        <w:rPr>
          <w:color w:val="000000"/>
        </w:rPr>
        <w:t>GenuchtenM.Th</w:t>
      </w:r>
      <w:proofErr w:type="spellEnd"/>
      <w:r w:rsidRPr="00384D3A">
        <w:rPr>
          <w:color w:val="000000"/>
        </w:rPr>
        <w:t xml:space="preserve"> (2004). Estimating uncertain flow and transport parameters using sequential uncertainty fitting procedure. J. Vadose Zone. 3(4):1340-1352. </w:t>
      </w:r>
    </w:p>
    <w:p w:rsidR="00EB4450" w:rsidRPr="00384D3A" w:rsidRDefault="00EB4450" w:rsidP="00EB4450">
      <w:pPr>
        <w:pStyle w:val="NormalWeb"/>
        <w:spacing w:before="0" w:beforeAutospacing="0" w:after="0" w:afterAutospacing="0" w:line="480" w:lineRule="auto"/>
        <w:ind w:left="720" w:hanging="720"/>
      </w:pPr>
      <w:proofErr w:type="spellStart"/>
      <w:r w:rsidRPr="00384D3A">
        <w:rPr>
          <w:iCs/>
        </w:rPr>
        <w:t>Adeogun</w:t>
      </w:r>
      <w:proofErr w:type="spellEnd"/>
      <w:r w:rsidRPr="00384D3A">
        <w:rPr>
          <w:iCs/>
        </w:rPr>
        <w:t xml:space="preserve">, A. G., </w:t>
      </w:r>
      <w:proofErr w:type="spellStart"/>
      <w:r w:rsidRPr="00384D3A">
        <w:rPr>
          <w:iCs/>
        </w:rPr>
        <w:t>Sule</w:t>
      </w:r>
      <w:proofErr w:type="spellEnd"/>
      <w:r w:rsidRPr="00384D3A">
        <w:rPr>
          <w:iCs/>
        </w:rPr>
        <w:t xml:space="preserve">, B. F., Salami, A. W., &amp; Daramola, M. O. (2014). Validation of SWAT model for prediction of water yield and water balance: case study of upstream catchment of </w:t>
      </w:r>
      <w:proofErr w:type="spellStart"/>
      <w:r w:rsidRPr="00384D3A">
        <w:rPr>
          <w:iCs/>
        </w:rPr>
        <w:t>Jebba</w:t>
      </w:r>
      <w:proofErr w:type="spellEnd"/>
      <w:r w:rsidRPr="00384D3A">
        <w:rPr>
          <w:iCs/>
        </w:rPr>
        <w:t xml:space="preserve"> dam in Nigeria. International journal of civil and environmental engineering, 8(2), 264-270.</w:t>
      </w:r>
    </w:p>
    <w:p w:rsidR="00EB4450" w:rsidRPr="00384D3A" w:rsidRDefault="00EB4450" w:rsidP="00EB4450">
      <w:pPr>
        <w:pStyle w:val="NormalWeb"/>
        <w:spacing w:before="0" w:beforeAutospacing="0" w:after="0" w:afterAutospacing="0" w:line="480" w:lineRule="auto"/>
        <w:ind w:left="720" w:hanging="720"/>
      </w:pPr>
      <w:proofErr w:type="spellStart"/>
      <w:r w:rsidRPr="00384D3A">
        <w:t>Adeogun</w:t>
      </w:r>
      <w:proofErr w:type="spellEnd"/>
      <w:r w:rsidRPr="00384D3A">
        <w:t xml:space="preserve">, A., </w:t>
      </w:r>
      <w:proofErr w:type="spellStart"/>
      <w:r w:rsidRPr="00384D3A">
        <w:t>Sule</w:t>
      </w:r>
      <w:proofErr w:type="spellEnd"/>
      <w:r w:rsidRPr="00384D3A">
        <w:t xml:space="preserve">, B., Salami, A., &amp; </w:t>
      </w:r>
      <w:proofErr w:type="spellStart"/>
      <w:r w:rsidRPr="00384D3A">
        <w:t>Okeola</w:t>
      </w:r>
      <w:proofErr w:type="spellEnd"/>
      <w:r w:rsidRPr="00384D3A">
        <w:t xml:space="preserve">, O. (2014). GIS-based hydrological modelling using swat: Case study of upstream watershed of </w:t>
      </w:r>
      <w:proofErr w:type="spellStart"/>
      <w:r w:rsidRPr="00384D3A">
        <w:t>Jebba</w:t>
      </w:r>
      <w:proofErr w:type="spellEnd"/>
      <w:r w:rsidRPr="00384D3A">
        <w:t xml:space="preserve"> reservoir in Nigeria. </w:t>
      </w:r>
      <w:r w:rsidRPr="00384D3A">
        <w:rPr>
          <w:rStyle w:val="Emphasis"/>
        </w:rPr>
        <w:t>Nigerian Journal of Technology</w:t>
      </w:r>
      <w:r w:rsidRPr="00384D3A">
        <w:t xml:space="preserve">, </w:t>
      </w:r>
      <w:r w:rsidRPr="00384D3A">
        <w:rPr>
          <w:rStyle w:val="Emphasis"/>
        </w:rPr>
        <w:t>33</w:t>
      </w:r>
      <w:r w:rsidRPr="00384D3A">
        <w:t xml:space="preserve">(3), 351. </w:t>
      </w:r>
      <w:hyperlink r:id="rId10" w:history="1">
        <w:r w:rsidRPr="00384D3A">
          <w:rPr>
            <w:rStyle w:val="Hyperlink"/>
            <w:rFonts w:eastAsia="SimSun"/>
          </w:rPr>
          <w:t>https://doi.org/10.4314/njt.v33i3.13</w:t>
        </w:r>
      </w:hyperlink>
    </w:p>
    <w:p w:rsidR="00EB4450" w:rsidRPr="00384D3A" w:rsidRDefault="00EB4450" w:rsidP="00EB4450">
      <w:pPr>
        <w:pStyle w:val="NormalWeb"/>
        <w:spacing w:before="0" w:beforeAutospacing="0" w:after="0" w:afterAutospacing="0" w:line="480" w:lineRule="auto"/>
        <w:ind w:left="720" w:hanging="720"/>
        <w:rPr>
          <w:rFonts w:eastAsiaTheme="minorEastAsia"/>
        </w:rPr>
      </w:pPr>
      <w:r w:rsidRPr="00384D3A">
        <w:t xml:space="preserve">Alizadeh, Z., &amp; </w:t>
      </w:r>
      <w:proofErr w:type="spellStart"/>
      <w:r w:rsidRPr="00384D3A">
        <w:t>Yazdi</w:t>
      </w:r>
      <w:proofErr w:type="spellEnd"/>
      <w:r w:rsidRPr="00384D3A">
        <w:t xml:space="preserve">, J. (2023). Calibration of hydrological models for ungauged catchments by automatic clustering using a differential evolution algorithm: The </w:t>
      </w:r>
      <w:proofErr w:type="spellStart"/>
      <w:r w:rsidRPr="00384D3A">
        <w:lastRenderedPageBreak/>
        <w:t>Gorganrood</w:t>
      </w:r>
      <w:proofErr w:type="spellEnd"/>
      <w:r w:rsidRPr="00384D3A">
        <w:t xml:space="preserve"> river basin case study. </w:t>
      </w:r>
      <w:r w:rsidRPr="00384D3A">
        <w:rPr>
          <w:rStyle w:val="Emphasis"/>
          <w:rFonts w:eastAsia="SimSun"/>
        </w:rPr>
        <w:t xml:space="preserve">Journal of </w:t>
      </w:r>
      <w:proofErr w:type="spellStart"/>
      <w:r w:rsidRPr="00384D3A">
        <w:rPr>
          <w:rStyle w:val="Emphasis"/>
          <w:rFonts w:eastAsia="SimSun"/>
        </w:rPr>
        <w:t>Hydroinformatics</w:t>
      </w:r>
      <w:proofErr w:type="spellEnd"/>
      <w:r w:rsidRPr="00384D3A">
        <w:t xml:space="preserve">, </w:t>
      </w:r>
      <w:r w:rsidRPr="00384D3A">
        <w:rPr>
          <w:rStyle w:val="Emphasis"/>
          <w:rFonts w:eastAsia="SimSun"/>
        </w:rPr>
        <w:t>25</w:t>
      </w:r>
      <w:r w:rsidRPr="00384D3A">
        <w:t xml:space="preserve">(3), 645-662. </w:t>
      </w:r>
      <w:hyperlink r:id="rId11" w:history="1">
        <w:r w:rsidRPr="00384D3A">
          <w:rPr>
            <w:rStyle w:val="Hyperlink"/>
          </w:rPr>
          <w:t>https://doi.org/10.2166/hydro.2023.081</w:t>
        </w:r>
      </w:hyperlink>
    </w:p>
    <w:p w:rsidR="00EB4450" w:rsidRPr="00384D3A" w:rsidRDefault="00EB4450" w:rsidP="00EB4450">
      <w:pPr>
        <w:pStyle w:val="NormalWeb"/>
        <w:spacing w:before="0" w:beforeAutospacing="0" w:after="0" w:afterAutospacing="0" w:line="480" w:lineRule="auto"/>
        <w:ind w:left="720" w:hanging="720"/>
        <w:rPr>
          <w:rFonts w:eastAsia="SimSun"/>
        </w:rPr>
      </w:pPr>
    </w:p>
    <w:p w:rsidR="00EB4450" w:rsidRPr="00384D3A" w:rsidRDefault="00EB4450" w:rsidP="00EB4450">
      <w:pPr>
        <w:pStyle w:val="NormalWeb"/>
        <w:spacing w:before="0" w:beforeAutospacing="0" w:after="0" w:afterAutospacing="0" w:line="480" w:lineRule="auto"/>
        <w:ind w:left="720" w:hanging="720"/>
      </w:pPr>
      <w:r w:rsidRPr="00384D3A">
        <w:t xml:space="preserve">Allen, P. M., Arnold, J., &amp; Jakubowski, E. (1999). Prediction of stream channel erosion potential. </w:t>
      </w:r>
      <w:r w:rsidRPr="00384D3A">
        <w:rPr>
          <w:rStyle w:val="Emphasis"/>
        </w:rPr>
        <w:t>Environmental &amp; Engineering Geoscience</w:t>
      </w:r>
      <w:r w:rsidRPr="00384D3A">
        <w:t xml:space="preserve">, </w:t>
      </w:r>
      <w:proofErr w:type="gramStart"/>
      <w:r w:rsidRPr="00384D3A">
        <w:rPr>
          <w:rStyle w:val="Emphasis"/>
        </w:rPr>
        <w:t>V</w:t>
      </w:r>
      <w:r w:rsidRPr="00384D3A">
        <w:t>(</w:t>
      </w:r>
      <w:proofErr w:type="gramEnd"/>
      <w:r w:rsidRPr="00384D3A">
        <w:t xml:space="preserve">3), 339-351. </w:t>
      </w:r>
      <w:hyperlink r:id="rId12" w:history="1">
        <w:r w:rsidRPr="00384D3A">
          <w:rPr>
            <w:rStyle w:val="Hyperlink"/>
            <w:rFonts w:eastAsia="SimSun"/>
          </w:rPr>
          <w:t>https://doi.org/10.2113/gseegeosci.v.3.339</w:t>
        </w:r>
      </w:hyperlink>
    </w:p>
    <w:p w:rsidR="00EB4450" w:rsidRPr="00384D3A" w:rsidRDefault="00EB4450" w:rsidP="00EB4450">
      <w:pPr>
        <w:pStyle w:val="NormalWeb"/>
        <w:spacing w:before="0" w:beforeAutospacing="0" w:after="0" w:afterAutospacing="0" w:line="480" w:lineRule="auto"/>
        <w:ind w:left="720" w:hanging="720"/>
      </w:pPr>
      <w:proofErr w:type="spellStart"/>
      <w:r w:rsidRPr="00384D3A">
        <w:t>Anaba</w:t>
      </w:r>
      <w:proofErr w:type="spellEnd"/>
      <w:r w:rsidRPr="00384D3A">
        <w:t xml:space="preserve"> L.A., </w:t>
      </w:r>
      <w:proofErr w:type="spellStart"/>
      <w:r w:rsidRPr="00384D3A">
        <w:t>Banadda</w:t>
      </w:r>
      <w:proofErr w:type="spellEnd"/>
      <w:r w:rsidRPr="00384D3A">
        <w:t xml:space="preserve"> N., </w:t>
      </w:r>
      <w:proofErr w:type="spellStart"/>
      <w:r w:rsidRPr="00384D3A">
        <w:t>Kiggundu</w:t>
      </w:r>
      <w:proofErr w:type="spellEnd"/>
      <w:r w:rsidRPr="00384D3A">
        <w:t xml:space="preserve"> N., Wanyama J., Engel B. and </w:t>
      </w:r>
      <w:proofErr w:type="spellStart"/>
      <w:r w:rsidRPr="00384D3A">
        <w:t>Moriasi</w:t>
      </w:r>
      <w:proofErr w:type="spellEnd"/>
      <w:r w:rsidRPr="00384D3A">
        <w:t xml:space="preserve"> D. (2017). Application of SWAT to Access the Effects of Land Use Change in the Murchison 73</w:t>
      </w:r>
    </w:p>
    <w:p w:rsidR="00EB4450" w:rsidRPr="00384D3A" w:rsidRDefault="00EB4450" w:rsidP="00EB4450">
      <w:pPr>
        <w:pStyle w:val="NormalWeb"/>
        <w:spacing w:before="0" w:beforeAutospacing="0" w:after="0" w:afterAutospacing="0" w:line="480" w:lineRule="auto"/>
        <w:ind w:left="720" w:hanging="720"/>
        <w:rPr>
          <w:shd w:val="clear" w:color="auto" w:fill="FFFFFF"/>
        </w:rPr>
      </w:pPr>
      <w:proofErr w:type="spellStart"/>
      <w:r w:rsidRPr="00384D3A">
        <w:rPr>
          <w:shd w:val="clear" w:color="auto" w:fill="FFFFFF"/>
        </w:rPr>
        <w:t>Arega</w:t>
      </w:r>
      <w:proofErr w:type="spellEnd"/>
      <w:r w:rsidRPr="00384D3A">
        <w:rPr>
          <w:shd w:val="clear" w:color="auto" w:fill="FFFFFF"/>
        </w:rPr>
        <w:t>, S. Y. (2023). Impact of DEM Resolution, Sources, and Resampling Techniques on Performance of SWAT Model in Upper Blue Nile Catchment. In </w:t>
      </w:r>
      <w:r w:rsidRPr="00384D3A">
        <w:rPr>
          <w:i/>
          <w:iCs/>
          <w:shd w:val="clear" w:color="auto" w:fill="FFFFFF"/>
        </w:rPr>
        <w:t>Hydraulic Structures-Impact on River Flow and Sediment Transport-Dimensioning</w:t>
      </w:r>
      <w:r w:rsidRPr="00384D3A">
        <w:rPr>
          <w:shd w:val="clear" w:color="auto" w:fill="FFFFFF"/>
        </w:rPr>
        <w:t xml:space="preserve">. </w:t>
      </w:r>
      <w:proofErr w:type="spellStart"/>
      <w:r w:rsidRPr="00384D3A">
        <w:rPr>
          <w:shd w:val="clear" w:color="auto" w:fill="FFFFFF"/>
        </w:rPr>
        <w:t>IntechOpen</w:t>
      </w:r>
      <w:proofErr w:type="spellEnd"/>
      <w:r w:rsidRPr="00384D3A">
        <w:rPr>
          <w:shd w:val="clear" w:color="auto" w:fill="FFFFFF"/>
        </w:rPr>
        <w:t>.</w:t>
      </w:r>
    </w:p>
    <w:p w:rsidR="00EB4450" w:rsidRPr="00384D3A" w:rsidRDefault="00EB4450" w:rsidP="00EB4450">
      <w:pPr>
        <w:pStyle w:val="NormalWeb"/>
        <w:spacing w:before="0" w:beforeAutospacing="0" w:after="0" w:afterAutospacing="0" w:line="480" w:lineRule="auto"/>
        <w:ind w:left="720" w:hanging="720"/>
        <w:rPr>
          <w:shd w:val="clear" w:color="auto" w:fill="FFFFFF"/>
        </w:rPr>
      </w:pPr>
      <w:r w:rsidRPr="00384D3A">
        <w:t xml:space="preserve">Arnold and </w:t>
      </w:r>
      <w:proofErr w:type="spellStart"/>
      <w:r w:rsidRPr="00384D3A">
        <w:t>Fohrer</w:t>
      </w:r>
      <w:proofErr w:type="spellEnd"/>
      <w:r w:rsidRPr="00384D3A">
        <w:t xml:space="preserve"> (2005); Arnold, J.G., N., 2005. SWAT 2000: current capabilities and research opportunities in applied watershed modelling. </w:t>
      </w:r>
      <w:proofErr w:type="spellStart"/>
      <w:r w:rsidRPr="00384D3A">
        <w:t>Hydrol.Process</w:t>
      </w:r>
      <w:proofErr w:type="spellEnd"/>
      <w:r w:rsidRPr="00384D3A">
        <w:t>. 19(3), 563-572.</w:t>
      </w:r>
    </w:p>
    <w:p w:rsidR="00EB4450" w:rsidRPr="00384D3A" w:rsidRDefault="00EB4450" w:rsidP="00EB4450">
      <w:pPr>
        <w:pStyle w:val="NormalWeb"/>
        <w:spacing w:before="0" w:beforeAutospacing="0" w:after="0" w:afterAutospacing="0" w:line="480" w:lineRule="auto"/>
        <w:ind w:left="720" w:hanging="720"/>
      </w:pPr>
      <w:r w:rsidRPr="00384D3A">
        <w:t xml:space="preserve">Arnold and </w:t>
      </w:r>
      <w:proofErr w:type="spellStart"/>
      <w:r w:rsidRPr="00384D3A">
        <w:t>Fohrer</w:t>
      </w:r>
      <w:proofErr w:type="spellEnd"/>
      <w:r w:rsidRPr="00384D3A">
        <w:t xml:space="preserve"> (2005); Arnold, J.G., N., 2005. SWAT 2000: current capabilities and research opportunities in applied watershed modelling. </w:t>
      </w:r>
      <w:proofErr w:type="spellStart"/>
      <w:r w:rsidRPr="00384D3A">
        <w:t>Hydrol.Process</w:t>
      </w:r>
      <w:proofErr w:type="spellEnd"/>
      <w:r w:rsidRPr="00384D3A">
        <w:t>. 19(3), 563-572.</w:t>
      </w:r>
    </w:p>
    <w:p w:rsidR="00EB4450" w:rsidRPr="00384D3A" w:rsidRDefault="00EB4450" w:rsidP="00EB4450">
      <w:pPr>
        <w:pStyle w:val="NormalWeb"/>
        <w:spacing w:before="0" w:beforeAutospacing="0" w:after="0" w:afterAutospacing="0" w:line="480" w:lineRule="auto"/>
        <w:ind w:left="720" w:hanging="720"/>
        <w:rPr>
          <w:noProof/>
        </w:rPr>
      </w:pPr>
      <w:r w:rsidRPr="00384D3A">
        <w:rPr>
          <w:noProof/>
        </w:rPr>
        <w:lastRenderedPageBreak/>
        <w:t>Arnold, J.G, Williams, J.R, Maidment, D.R ( 1995) Continuous-time Water and Sediment-routing Model for Large Basins. . Journal of Hydraulic Engineering, 121(2): 171-183.</w:t>
      </w:r>
    </w:p>
    <w:p w:rsidR="00EB4450" w:rsidRPr="00384D3A" w:rsidRDefault="00EB4450" w:rsidP="00EB4450">
      <w:pPr>
        <w:pStyle w:val="NormalWeb"/>
        <w:spacing w:before="0" w:beforeAutospacing="0" w:after="0" w:afterAutospacing="0" w:line="480" w:lineRule="auto"/>
        <w:ind w:left="720" w:hanging="720"/>
      </w:pPr>
      <w:r w:rsidRPr="00384D3A">
        <w:t xml:space="preserve">Arnold, J.G., R.S. </w:t>
      </w:r>
      <w:proofErr w:type="spellStart"/>
      <w:r w:rsidRPr="00384D3A">
        <w:t>Muttiah</w:t>
      </w:r>
      <w:proofErr w:type="spellEnd"/>
      <w:r w:rsidRPr="00384D3A">
        <w:t>, P.M. Allen, and C. Walker (1999</w:t>
      </w:r>
      <w:proofErr w:type="gramStart"/>
      <w:r w:rsidRPr="00384D3A">
        <w:t>).Continental</w:t>
      </w:r>
      <w:proofErr w:type="gramEnd"/>
      <w:r w:rsidRPr="00384D3A">
        <w:t xml:space="preserve"> scale simulation of the hydrologic balance. J. Amer. Water </w:t>
      </w:r>
      <w:proofErr w:type="spellStart"/>
      <w:r w:rsidRPr="00384D3A">
        <w:t>Resour</w:t>
      </w:r>
      <w:proofErr w:type="spellEnd"/>
      <w:r w:rsidRPr="00384D3A">
        <w:t>. Assoc. 35(5):1037-1052.</w:t>
      </w:r>
    </w:p>
    <w:p w:rsidR="00EB4450" w:rsidRPr="00384D3A" w:rsidRDefault="00EB4450" w:rsidP="00EB4450">
      <w:pPr>
        <w:pStyle w:val="NormalWeb"/>
        <w:spacing w:before="0" w:beforeAutospacing="0" w:after="0" w:afterAutospacing="0" w:line="480" w:lineRule="auto"/>
        <w:ind w:left="720" w:hanging="720"/>
      </w:pPr>
      <w:r w:rsidRPr="00384D3A">
        <w:t>Arnold, J. G., Williams, J. R.</w:t>
      </w:r>
      <w:proofErr w:type="gramStart"/>
      <w:r w:rsidRPr="00384D3A">
        <w:t>,  &amp;</w:t>
      </w:r>
      <w:proofErr w:type="gramEnd"/>
      <w:r w:rsidRPr="00384D3A">
        <w:t xml:space="preserve">  Maidment, D. R. (1995). Undefined. </w:t>
      </w:r>
      <w:r w:rsidRPr="00384D3A">
        <w:rPr>
          <w:rStyle w:val="Emphasis"/>
        </w:rPr>
        <w:t>Journal of Hydraulic Engineering</w:t>
      </w:r>
      <w:r w:rsidRPr="00384D3A">
        <w:t xml:space="preserve">, </w:t>
      </w:r>
      <w:r w:rsidRPr="00384D3A">
        <w:rPr>
          <w:rStyle w:val="Emphasis"/>
        </w:rPr>
        <w:t>121</w:t>
      </w:r>
      <w:r w:rsidRPr="00384D3A">
        <w:t xml:space="preserve">(2), 171-183. </w:t>
      </w:r>
      <w:hyperlink r:id="rId13" w:history="1">
        <w:r w:rsidRPr="00384D3A">
          <w:rPr>
            <w:rStyle w:val="Hyperlink"/>
            <w:rFonts w:eastAsia="SimSun"/>
          </w:rPr>
          <w:t>https://doi.org/10.1061/(asce)0733-9429(1995)121:2(171)</w:t>
        </w:r>
      </w:hyperlink>
    </w:p>
    <w:p w:rsidR="00EB4450" w:rsidRPr="00384D3A" w:rsidRDefault="00EB4450" w:rsidP="00EB4450">
      <w:pPr>
        <w:pStyle w:val="NormalWeb"/>
        <w:spacing w:before="0" w:beforeAutospacing="0" w:after="0" w:afterAutospacing="0" w:line="480" w:lineRule="auto"/>
        <w:ind w:left="720" w:hanging="720"/>
      </w:pPr>
      <w:proofErr w:type="spellStart"/>
      <w:r w:rsidRPr="00384D3A">
        <w:t>Azeb</w:t>
      </w:r>
      <w:proofErr w:type="spellEnd"/>
      <w:r w:rsidRPr="00384D3A">
        <w:t xml:space="preserve">, W.D., Zabel, F., Mauser, W., (2018). Assessing land use and land cover changes and agricultural farmland expansions in </w:t>
      </w:r>
      <w:proofErr w:type="spellStart"/>
      <w:r w:rsidRPr="00384D3A">
        <w:t>Gambella</w:t>
      </w:r>
      <w:proofErr w:type="spellEnd"/>
      <w:r w:rsidRPr="00384D3A">
        <w:t xml:space="preserve"> Region, Ethiopia, using Landsat 5 and Sentinel 2a multispectral data </w:t>
      </w:r>
      <w:proofErr w:type="spellStart"/>
      <w:r w:rsidRPr="00384D3A">
        <w:t>Hellyon</w:t>
      </w:r>
      <w:proofErr w:type="spellEnd"/>
      <w:r w:rsidRPr="00384D3A">
        <w:t xml:space="preserve"> 4(2018) 00919.</w:t>
      </w:r>
    </w:p>
    <w:p w:rsidR="00EB4450" w:rsidRPr="00384D3A" w:rsidRDefault="00EB4450" w:rsidP="00EB4450">
      <w:pPr>
        <w:pStyle w:val="NormalWeb"/>
        <w:spacing w:before="0" w:beforeAutospacing="0" w:after="0" w:afterAutospacing="0" w:line="480" w:lineRule="auto"/>
        <w:ind w:left="720" w:hanging="720"/>
        <w:rPr>
          <w:rFonts w:eastAsiaTheme="minorEastAsia"/>
        </w:rPr>
      </w:pPr>
      <w:proofErr w:type="spellStart"/>
      <w:r w:rsidRPr="00384D3A">
        <w:t>Barso</w:t>
      </w:r>
      <w:proofErr w:type="spellEnd"/>
      <w:r w:rsidRPr="00384D3A">
        <w:t xml:space="preserve">, G., &amp; </w:t>
      </w:r>
      <w:proofErr w:type="spellStart"/>
      <w:r w:rsidRPr="00384D3A">
        <w:t>Negasa</w:t>
      </w:r>
      <w:proofErr w:type="spellEnd"/>
      <w:r w:rsidRPr="00384D3A">
        <w:t xml:space="preserve">, T. (2022). Runoff and sediment yield modeling using arc SWAT -A case of </w:t>
      </w:r>
      <w:proofErr w:type="spellStart"/>
      <w:r w:rsidRPr="00384D3A">
        <w:t>Meki</w:t>
      </w:r>
      <w:proofErr w:type="spellEnd"/>
      <w:r w:rsidRPr="00384D3A">
        <w:t xml:space="preserve"> river watershed. </w:t>
      </w:r>
      <w:hyperlink r:id="rId14" w:history="1">
        <w:r w:rsidRPr="00384D3A">
          <w:rPr>
            <w:rStyle w:val="Hyperlink"/>
          </w:rPr>
          <w:t>https://doi.org/10.21203/rs.3.rs-1245203/v1</w:t>
        </w:r>
      </w:hyperlink>
    </w:p>
    <w:p w:rsidR="00EB4450" w:rsidRPr="00384D3A" w:rsidRDefault="00EB4450" w:rsidP="00EB4450">
      <w:pPr>
        <w:pStyle w:val="NormalWeb"/>
        <w:spacing w:before="0" w:beforeAutospacing="0" w:after="0" w:afterAutospacing="0" w:line="480" w:lineRule="auto"/>
        <w:ind w:left="720" w:hanging="720"/>
      </w:pPr>
      <w:proofErr w:type="spellStart"/>
      <w:r w:rsidRPr="00384D3A">
        <w:t>Barkhordari</w:t>
      </w:r>
      <w:proofErr w:type="spellEnd"/>
      <w:r w:rsidRPr="00384D3A">
        <w:t xml:space="preserve">, J. (2003). Assessing the effects of land use change on hydrologic regime by remote sensing and GIS.A case study in the </w:t>
      </w:r>
      <w:proofErr w:type="spellStart"/>
      <w:r w:rsidRPr="00384D3A">
        <w:t>Minab</w:t>
      </w:r>
      <w:proofErr w:type="spellEnd"/>
      <w:r w:rsidRPr="00384D3A">
        <w:t xml:space="preserve"> catchment, </w:t>
      </w:r>
      <w:proofErr w:type="spellStart"/>
      <w:r w:rsidRPr="00384D3A">
        <w:t>Hormozgan</w:t>
      </w:r>
      <w:proofErr w:type="spellEnd"/>
      <w:r w:rsidRPr="00384D3A">
        <w:t xml:space="preserve"> Province Iran, Master’s </w:t>
      </w:r>
      <w:proofErr w:type="spellStart"/>
      <w:r w:rsidRPr="00384D3A">
        <w:t>Thesis.Internal</w:t>
      </w:r>
      <w:proofErr w:type="spellEnd"/>
      <w:r w:rsidRPr="00384D3A">
        <w:t xml:space="preserve"> </w:t>
      </w:r>
      <w:proofErr w:type="spellStart"/>
      <w:r w:rsidRPr="00384D3A">
        <w:t>institiute</w:t>
      </w:r>
      <w:proofErr w:type="spellEnd"/>
      <w:r w:rsidRPr="00384D3A">
        <w:t xml:space="preserve"> for geo-information science and earth observation.</w:t>
      </w:r>
    </w:p>
    <w:p w:rsidR="00EB4450" w:rsidRPr="00384D3A" w:rsidRDefault="00EB4450" w:rsidP="00EB4450">
      <w:pPr>
        <w:pStyle w:val="NormalWeb"/>
        <w:spacing w:before="0" w:beforeAutospacing="0" w:after="0" w:afterAutospacing="0" w:line="480" w:lineRule="auto"/>
        <w:ind w:left="720" w:hanging="720"/>
      </w:pPr>
      <w:r w:rsidRPr="00384D3A">
        <w:t>Bay Catchment in Uganda. Computational Water Energy, and Environmental Engineering, 6, 24-40.</w:t>
      </w:r>
    </w:p>
    <w:p w:rsidR="00EB4450" w:rsidRPr="00384D3A" w:rsidRDefault="00EB4450" w:rsidP="00EB4450">
      <w:pPr>
        <w:pStyle w:val="NormalWeb"/>
        <w:spacing w:before="0" w:beforeAutospacing="0" w:after="0" w:afterAutospacing="0" w:line="480" w:lineRule="auto"/>
        <w:ind w:left="720" w:hanging="720"/>
      </w:pPr>
      <w:r w:rsidRPr="00384D3A">
        <w:lastRenderedPageBreak/>
        <w:t xml:space="preserve">Bhadra, S., Li, R., Wu, D., Wang, G., &amp; </w:t>
      </w:r>
      <w:proofErr w:type="spellStart"/>
      <w:r w:rsidRPr="00384D3A">
        <w:t>Rekabdar</w:t>
      </w:r>
      <w:proofErr w:type="spellEnd"/>
      <w:r w:rsidRPr="00384D3A">
        <w:t xml:space="preserve">, B. (2021). Assessing the impacts of anthropogenic drainage structures on hydrologic connectivity using high‐resolution digital elevation models. </w:t>
      </w:r>
      <w:r w:rsidRPr="00384D3A">
        <w:rPr>
          <w:rStyle w:val="Emphasis"/>
        </w:rPr>
        <w:t>Transactions in GIS</w:t>
      </w:r>
      <w:r w:rsidRPr="00384D3A">
        <w:t xml:space="preserve">, </w:t>
      </w:r>
      <w:r w:rsidRPr="00384D3A">
        <w:rPr>
          <w:rStyle w:val="Emphasis"/>
        </w:rPr>
        <w:t>25</w:t>
      </w:r>
      <w:r w:rsidRPr="00384D3A">
        <w:t xml:space="preserve">(5), 2596-2611. </w:t>
      </w:r>
      <w:hyperlink r:id="rId15" w:history="1">
        <w:r w:rsidRPr="00384D3A">
          <w:rPr>
            <w:rStyle w:val="Hyperlink"/>
            <w:rFonts w:eastAsia="SimSun"/>
          </w:rPr>
          <w:t>https://doi.org/10.1111/tgis.12832</w:t>
        </w:r>
      </w:hyperlink>
    </w:p>
    <w:p w:rsidR="00EB4450" w:rsidRPr="00384D3A" w:rsidRDefault="00EB4450" w:rsidP="00EB4450">
      <w:pPr>
        <w:pStyle w:val="NormalWeb"/>
        <w:spacing w:before="0" w:beforeAutospacing="0" w:after="0" w:afterAutospacing="0" w:line="480" w:lineRule="auto"/>
        <w:ind w:left="720" w:hanging="720"/>
      </w:pPr>
      <w:proofErr w:type="spellStart"/>
      <w:r w:rsidRPr="00384D3A">
        <w:t>Buakhao</w:t>
      </w:r>
      <w:proofErr w:type="spellEnd"/>
      <w:r w:rsidRPr="00384D3A">
        <w:t xml:space="preserve">, W., &amp; </w:t>
      </w:r>
      <w:proofErr w:type="spellStart"/>
      <w:r w:rsidRPr="00384D3A">
        <w:t>Kangrang</w:t>
      </w:r>
      <w:proofErr w:type="spellEnd"/>
      <w:r w:rsidRPr="00384D3A">
        <w:t xml:space="preserve">, A. (2016). DEM resolution impact on the estimation of the physical characteristics of watersheds by using SWAT. </w:t>
      </w:r>
      <w:r w:rsidRPr="00384D3A">
        <w:rPr>
          <w:rStyle w:val="Emphasis"/>
        </w:rPr>
        <w:t>Advances in Civil Engineering</w:t>
      </w:r>
      <w:r w:rsidRPr="00384D3A">
        <w:t xml:space="preserve">, </w:t>
      </w:r>
      <w:r w:rsidRPr="00384D3A">
        <w:rPr>
          <w:rStyle w:val="Emphasis"/>
        </w:rPr>
        <w:t>2016</w:t>
      </w:r>
      <w:r w:rsidRPr="00384D3A">
        <w:t xml:space="preserve">, 1-9. </w:t>
      </w:r>
      <w:hyperlink r:id="rId16" w:history="1">
        <w:r w:rsidRPr="00384D3A">
          <w:rPr>
            <w:rStyle w:val="Hyperlink"/>
            <w:rFonts w:eastAsia="SimSun"/>
          </w:rPr>
          <w:t>https://doi.org/10.1155/2016/8180158</w:t>
        </w:r>
      </w:hyperlink>
    </w:p>
    <w:p w:rsidR="00EB4450" w:rsidRPr="00384D3A" w:rsidRDefault="00EB4450" w:rsidP="00EB4450">
      <w:pPr>
        <w:pStyle w:val="NormalWeb"/>
        <w:spacing w:before="0" w:beforeAutospacing="0" w:after="0" w:afterAutospacing="0" w:line="480" w:lineRule="auto"/>
        <w:ind w:left="720" w:hanging="720"/>
      </w:pPr>
      <w:proofErr w:type="spellStart"/>
      <w:r w:rsidRPr="00384D3A">
        <w:t>Bunta</w:t>
      </w:r>
      <w:proofErr w:type="spellEnd"/>
      <w:r w:rsidRPr="00384D3A">
        <w:t xml:space="preserve">, A., &amp; Abate, B. (2021). Runoff and sediment yield modeling of </w:t>
      </w:r>
      <w:proofErr w:type="spellStart"/>
      <w:r w:rsidRPr="00384D3A">
        <w:t>Meki</w:t>
      </w:r>
      <w:proofErr w:type="spellEnd"/>
      <w:r w:rsidRPr="00384D3A">
        <w:t xml:space="preserve"> river watershed using SWAT model in Rift Valley lakes basin, Ethiopia. </w:t>
      </w:r>
      <w:r w:rsidRPr="00384D3A">
        <w:rPr>
          <w:rStyle w:val="Emphasis"/>
          <w:rFonts w:eastAsia="SimSun"/>
        </w:rPr>
        <w:t>American Journal of Civil Engineering</w:t>
      </w:r>
      <w:r w:rsidRPr="00384D3A">
        <w:t xml:space="preserve">, </w:t>
      </w:r>
      <w:r w:rsidRPr="00384D3A">
        <w:rPr>
          <w:rStyle w:val="Emphasis"/>
          <w:rFonts w:eastAsia="SimSun"/>
        </w:rPr>
        <w:t>9</w:t>
      </w:r>
      <w:r w:rsidRPr="00384D3A">
        <w:t xml:space="preserve">(5), 155. </w:t>
      </w:r>
      <w:hyperlink r:id="rId17" w:history="1">
        <w:r w:rsidRPr="00384D3A">
          <w:rPr>
            <w:rStyle w:val="Hyperlink"/>
          </w:rPr>
          <w:t>https://doi.org/10.11648/j.ajce.20210905.12</w:t>
        </w:r>
      </w:hyperlink>
    </w:p>
    <w:p w:rsidR="00EB4450" w:rsidRPr="00384D3A" w:rsidRDefault="00EB4450" w:rsidP="00EB4450">
      <w:pPr>
        <w:spacing w:line="480" w:lineRule="auto"/>
        <w:ind w:left="720" w:hanging="720"/>
        <w:jc w:val="both"/>
        <w:rPr>
          <w:rFonts w:ascii="Times New Roman" w:hAnsi="Times New Roman" w:cs="Times New Roman"/>
          <w:sz w:val="24"/>
          <w:szCs w:val="24"/>
        </w:rPr>
      </w:pPr>
      <w:r w:rsidRPr="00384D3A">
        <w:rPr>
          <w:rFonts w:ascii="Times New Roman" w:hAnsi="Times New Roman" w:cs="Times New Roman"/>
          <w:noProof/>
          <w:sz w:val="24"/>
          <w:szCs w:val="24"/>
        </w:rPr>
        <w:t xml:space="preserve">CGIAR (2022) SRTM 90m Digital Elevation Data, available at </w:t>
      </w:r>
      <w:hyperlink r:id="rId18" w:history="1">
        <w:r w:rsidRPr="00384D3A">
          <w:rPr>
            <w:rStyle w:val="Hyperlink"/>
            <w:rFonts w:ascii="Times New Roman" w:eastAsia="SimSun" w:hAnsi="Times New Roman" w:cs="Times New Roman"/>
            <w:noProof/>
            <w:sz w:val="24"/>
            <w:szCs w:val="24"/>
          </w:rPr>
          <w:t>http://srtm.csi.cgiar.org/</w:t>
        </w:r>
      </w:hyperlink>
      <w:r w:rsidRPr="00384D3A">
        <w:rPr>
          <w:rFonts w:ascii="Times New Roman" w:hAnsi="Times New Roman" w:cs="Times New Roman"/>
          <w:sz w:val="24"/>
          <w:szCs w:val="24"/>
        </w:rPr>
        <w:t>, accessed on 23</w:t>
      </w:r>
      <w:r w:rsidRPr="00384D3A">
        <w:rPr>
          <w:rFonts w:ascii="Times New Roman" w:hAnsi="Times New Roman" w:cs="Times New Roman"/>
          <w:sz w:val="24"/>
          <w:szCs w:val="24"/>
          <w:vertAlign w:val="superscript"/>
        </w:rPr>
        <w:t>rd</w:t>
      </w:r>
      <w:r w:rsidRPr="00384D3A">
        <w:rPr>
          <w:rFonts w:ascii="Times New Roman" w:hAnsi="Times New Roman" w:cs="Times New Roman"/>
          <w:sz w:val="24"/>
          <w:szCs w:val="24"/>
        </w:rPr>
        <w:t>December 2022</w:t>
      </w:r>
    </w:p>
    <w:p w:rsidR="00EB4450" w:rsidRPr="00384D3A" w:rsidRDefault="00EB4450" w:rsidP="00EB4450">
      <w:pPr>
        <w:pStyle w:val="NormalWeb"/>
        <w:spacing w:before="0" w:beforeAutospacing="0" w:after="0" w:afterAutospacing="0" w:line="480" w:lineRule="auto"/>
        <w:ind w:left="720" w:hanging="720"/>
      </w:pPr>
      <w:r w:rsidRPr="00384D3A">
        <w:t>Chen, X., Wei, X., Chen, X., &amp; Liu, X (2019). The impact of DEM spatial resolution on sediment yield and channel erosion prediction. Catena, 178, 215-226.</w:t>
      </w:r>
    </w:p>
    <w:p w:rsidR="00EB4450" w:rsidRPr="00384D3A" w:rsidRDefault="00EB4450" w:rsidP="00EB4450">
      <w:pPr>
        <w:spacing w:line="480" w:lineRule="auto"/>
        <w:ind w:left="720" w:hanging="720"/>
        <w:jc w:val="both"/>
        <w:rPr>
          <w:rFonts w:ascii="Times New Roman" w:hAnsi="Times New Roman" w:cs="Times New Roman"/>
          <w:sz w:val="24"/>
          <w:szCs w:val="24"/>
        </w:rPr>
      </w:pPr>
      <w:r w:rsidRPr="00384D3A">
        <w:rPr>
          <w:rFonts w:ascii="Times New Roman" w:hAnsi="Times New Roman" w:cs="Times New Roman"/>
          <w:noProof/>
          <w:sz w:val="24"/>
          <w:szCs w:val="24"/>
        </w:rPr>
        <w:t>Choi, H.-K., Kim, D., &amp; Lee, S. (2015). Optimal digital elevation model (DEM) grid size for terrain analysis in a mountainous watershed. Geocarto International, 30(5), 530-545. doi: 10.1080/10106049.2014.899283</w:t>
      </w:r>
    </w:p>
    <w:p w:rsidR="00EB4450" w:rsidRPr="00384D3A" w:rsidRDefault="00EB4450" w:rsidP="00EB4450">
      <w:pPr>
        <w:pStyle w:val="NormalWeb"/>
        <w:spacing w:before="0" w:beforeAutospacing="0" w:after="0" w:afterAutospacing="0" w:line="480" w:lineRule="auto"/>
        <w:ind w:left="720" w:hanging="720"/>
        <w:rPr>
          <w:i/>
        </w:rPr>
      </w:pPr>
      <w:r w:rsidRPr="00384D3A">
        <w:rPr>
          <w:rStyle w:val="Emphasis"/>
          <w:rFonts w:eastAsia="SimSun"/>
        </w:rPr>
        <w:t>Coastal elevation models</w:t>
      </w:r>
      <w:r w:rsidRPr="00384D3A">
        <w:rPr>
          <w:i/>
        </w:rPr>
        <w:t xml:space="preserve">. (2023, July 20). National Centers for Environmental Information (NCEI). </w:t>
      </w:r>
      <w:hyperlink r:id="rId19" w:history="1">
        <w:r w:rsidRPr="00384D3A">
          <w:rPr>
            <w:rStyle w:val="Hyperlink"/>
            <w:i/>
          </w:rPr>
          <w:t>https://www.ncei.noaa.gov/products/coastal-elevation-models</w:t>
        </w:r>
      </w:hyperlink>
    </w:p>
    <w:p w:rsidR="00EB4450" w:rsidRPr="00384D3A" w:rsidRDefault="00EB4450" w:rsidP="00EB4450">
      <w:pPr>
        <w:spacing w:line="480" w:lineRule="auto"/>
        <w:ind w:left="720" w:hanging="720"/>
        <w:jc w:val="both"/>
        <w:rPr>
          <w:rFonts w:ascii="Times New Roman" w:hAnsi="Times New Roman" w:cs="Times New Roman"/>
          <w:sz w:val="24"/>
          <w:szCs w:val="24"/>
          <w:shd w:val="clear" w:color="auto" w:fill="FFFFFF"/>
        </w:rPr>
      </w:pPr>
      <w:r w:rsidRPr="00384D3A">
        <w:rPr>
          <w:rFonts w:ascii="Times New Roman" w:hAnsi="Times New Roman" w:cs="Times New Roman"/>
          <w:sz w:val="24"/>
          <w:szCs w:val="24"/>
          <w:shd w:val="clear" w:color="auto" w:fill="FFFFFF"/>
        </w:rPr>
        <w:lastRenderedPageBreak/>
        <w:t xml:space="preserve">De Barros, C. A. P., </w:t>
      </w:r>
      <w:proofErr w:type="spellStart"/>
      <w:r w:rsidRPr="00384D3A">
        <w:rPr>
          <w:rFonts w:ascii="Times New Roman" w:hAnsi="Times New Roman" w:cs="Times New Roman"/>
          <w:sz w:val="24"/>
          <w:szCs w:val="24"/>
          <w:shd w:val="clear" w:color="auto" w:fill="FFFFFF"/>
        </w:rPr>
        <w:t>Minella</w:t>
      </w:r>
      <w:proofErr w:type="spellEnd"/>
      <w:r w:rsidRPr="00384D3A">
        <w:rPr>
          <w:rFonts w:ascii="Times New Roman" w:hAnsi="Times New Roman" w:cs="Times New Roman"/>
          <w:sz w:val="24"/>
          <w:szCs w:val="24"/>
          <w:shd w:val="clear" w:color="auto" w:fill="FFFFFF"/>
        </w:rPr>
        <w:t xml:space="preserve">, J. P. G., </w:t>
      </w:r>
      <w:proofErr w:type="spellStart"/>
      <w:r w:rsidRPr="00384D3A">
        <w:rPr>
          <w:rFonts w:ascii="Times New Roman" w:hAnsi="Times New Roman" w:cs="Times New Roman"/>
          <w:sz w:val="24"/>
          <w:szCs w:val="24"/>
          <w:shd w:val="clear" w:color="auto" w:fill="FFFFFF"/>
        </w:rPr>
        <w:t>Schlesner</w:t>
      </w:r>
      <w:proofErr w:type="spellEnd"/>
      <w:r w:rsidRPr="00384D3A">
        <w:rPr>
          <w:rFonts w:ascii="Times New Roman" w:hAnsi="Times New Roman" w:cs="Times New Roman"/>
          <w:sz w:val="24"/>
          <w:szCs w:val="24"/>
          <w:shd w:val="clear" w:color="auto" w:fill="FFFFFF"/>
        </w:rPr>
        <w:t xml:space="preserve">, A. A., Ramon, R., &amp; </w:t>
      </w:r>
      <w:proofErr w:type="spellStart"/>
      <w:r w:rsidRPr="00384D3A">
        <w:rPr>
          <w:rFonts w:ascii="Times New Roman" w:hAnsi="Times New Roman" w:cs="Times New Roman"/>
          <w:sz w:val="24"/>
          <w:szCs w:val="24"/>
          <w:shd w:val="clear" w:color="auto" w:fill="FFFFFF"/>
        </w:rPr>
        <w:t>Copetti</w:t>
      </w:r>
      <w:proofErr w:type="spellEnd"/>
      <w:r w:rsidRPr="00384D3A">
        <w:rPr>
          <w:rFonts w:ascii="Times New Roman" w:hAnsi="Times New Roman" w:cs="Times New Roman"/>
          <w:sz w:val="24"/>
          <w:szCs w:val="24"/>
          <w:shd w:val="clear" w:color="auto" w:fill="FFFFFF"/>
        </w:rPr>
        <w:t>, A. C. (2021). Impact of data sources to DEM construction and application to runoff and sediment yield modelling using LISEM model. </w:t>
      </w:r>
      <w:r w:rsidRPr="00384D3A">
        <w:rPr>
          <w:rFonts w:ascii="Times New Roman" w:hAnsi="Times New Roman" w:cs="Times New Roman"/>
          <w:i/>
          <w:iCs/>
          <w:sz w:val="24"/>
          <w:szCs w:val="24"/>
          <w:shd w:val="clear" w:color="auto" w:fill="FFFFFF"/>
        </w:rPr>
        <w:t>Journal of Earth System Science</w:t>
      </w:r>
      <w:r w:rsidRPr="00384D3A">
        <w:rPr>
          <w:rFonts w:ascii="Times New Roman" w:hAnsi="Times New Roman" w:cs="Times New Roman"/>
          <w:sz w:val="24"/>
          <w:szCs w:val="24"/>
          <w:shd w:val="clear" w:color="auto" w:fill="FFFFFF"/>
        </w:rPr>
        <w:t>, </w:t>
      </w:r>
      <w:r w:rsidRPr="00384D3A">
        <w:rPr>
          <w:rFonts w:ascii="Times New Roman" w:hAnsi="Times New Roman" w:cs="Times New Roman"/>
          <w:i/>
          <w:iCs/>
          <w:sz w:val="24"/>
          <w:szCs w:val="24"/>
          <w:shd w:val="clear" w:color="auto" w:fill="FFFFFF"/>
        </w:rPr>
        <w:t>130</w:t>
      </w:r>
      <w:r w:rsidRPr="00384D3A">
        <w:rPr>
          <w:rFonts w:ascii="Times New Roman" w:hAnsi="Times New Roman" w:cs="Times New Roman"/>
          <w:sz w:val="24"/>
          <w:szCs w:val="24"/>
          <w:shd w:val="clear" w:color="auto" w:fill="FFFFFF"/>
        </w:rPr>
        <w:t>, 1-17.</w:t>
      </w:r>
    </w:p>
    <w:p w:rsidR="00EB4450" w:rsidRPr="00384D3A" w:rsidRDefault="00EB4450" w:rsidP="00EB4450">
      <w:pPr>
        <w:pStyle w:val="NormalWeb"/>
        <w:spacing w:before="0" w:beforeAutospacing="0" w:after="0" w:afterAutospacing="0" w:line="480" w:lineRule="auto"/>
        <w:ind w:left="720" w:hanging="720"/>
        <w:rPr>
          <w:i/>
        </w:rPr>
      </w:pPr>
      <w:r w:rsidRPr="00384D3A">
        <w:rPr>
          <w:rStyle w:val="Emphasis"/>
          <w:rFonts w:eastAsia="SimSun"/>
        </w:rPr>
        <w:t>Digital elevation model</w:t>
      </w:r>
      <w:r w:rsidRPr="00384D3A">
        <w:rPr>
          <w:i/>
        </w:rPr>
        <w:t xml:space="preserve">. (2023, September 21). Wikipedia, the free encyclopedia. Retrieved October 3, 2023, from </w:t>
      </w:r>
      <w:hyperlink r:id="rId20" w:history="1">
        <w:r w:rsidRPr="00384D3A">
          <w:rPr>
            <w:rStyle w:val="Hyperlink"/>
            <w:i/>
          </w:rPr>
          <w:t>https://en.wikipedia.org/wiki/Digital_elevation_model</w:t>
        </w:r>
      </w:hyperlink>
    </w:p>
    <w:p w:rsidR="00EB4450" w:rsidRPr="00384D3A" w:rsidRDefault="00EB4450" w:rsidP="00EB4450">
      <w:pPr>
        <w:pStyle w:val="NormalWeb"/>
        <w:spacing w:before="0" w:beforeAutospacing="0" w:after="0" w:afterAutospacing="0" w:line="480" w:lineRule="auto"/>
        <w:ind w:left="720" w:hanging="720"/>
        <w:rPr>
          <w:i/>
        </w:rPr>
      </w:pPr>
      <w:r w:rsidRPr="00384D3A">
        <w:rPr>
          <w:rStyle w:val="Emphasis"/>
          <w:rFonts w:eastAsia="SimSun"/>
        </w:rPr>
        <w:t>Digital elevation models - October 3, 2023</w:t>
      </w:r>
      <w:r w:rsidRPr="00384D3A">
        <w:rPr>
          <w:i/>
        </w:rPr>
        <w:t xml:space="preserve">. (2022, December 9). mapscaping.com. </w:t>
      </w:r>
      <w:hyperlink r:id="rId21" w:history="1">
        <w:r w:rsidRPr="00384D3A">
          <w:rPr>
            <w:rStyle w:val="Hyperlink"/>
            <w:i/>
          </w:rPr>
          <w:t>https://mapscaping.com/digital-elevation-models/</w:t>
        </w:r>
      </w:hyperlink>
    </w:p>
    <w:p w:rsidR="00EB4450" w:rsidRPr="00384D3A" w:rsidRDefault="00EB4450" w:rsidP="00EB4450">
      <w:pPr>
        <w:pStyle w:val="NormalWeb"/>
        <w:spacing w:before="0" w:beforeAutospacing="0" w:after="0" w:afterAutospacing="0" w:line="480" w:lineRule="auto"/>
        <w:ind w:left="720" w:hanging="720"/>
        <w:rPr>
          <w:i/>
        </w:rPr>
      </w:pPr>
      <w:r w:rsidRPr="00384D3A">
        <w:rPr>
          <w:rStyle w:val="Emphasis"/>
          <w:rFonts w:eastAsia="SimSun"/>
        </w:rPr>
        <w:t>Digital elevation models: A detailed walkthrough</w:t>
      </w:r>
      <w:r w:rsidRPr="00384D3A">
        <w:rPr>
          <w:i/>
        </w:rPr>
        <w:t xml:space="preserve">. (n.d.). Ellipsis Drive | The world's first Drive for spatial </w:t>
      </w:r>
      <w:proofErr w:type="gramStart"/>
      <w:r w:rsidRPr="00384D3A">
        <w:rPr>
          <w:i/>
        </w:rPr>
        <w:t>data!.</w:t>
      </w:r>
      <w:proofErr w:type="gramEnd"/>
      <w:r w:rsidRPr="00384D3A">
        <w:rPr>
          <w:i/>
        </w:rPr>
        <w:t xml:space="preserve"> </w:t>
      </w:r>
      <w:hyperlink r:id="rId22" w:history="1">
        <w:r w:rsidRPr="00384D3A">
          <w:rPr>
            <w:rStyle w:val="Hyperlink"/>
            <w:i/>
          </w:rPr>
          <w:t>https://ellipsis-drive.com/blog/digital-elevation-models-a-detailed-walkthrough/</w:t>
        </w:r>
      </w:hyperlink>
    </w:p>
    <w:p w:rsidR="00EB4450" w:rsidRPr="00384D3A" w:rsidRDefault="00EB4450" w:rsidP="00EB4450">
      <w:pPr>
        <w:spacing w:line="480" w:lineRule="auto"/>
        <w:ind w:left="720" w:hanging="720"/>
        <w:jc w:val="both"/>
        <w:rPr>
          <w:rFonts w:ascii="Times New Roman" w:hAnsi="Times New Roman" w:cs="Times New Roman"/>
          <w:i/>
          <w:noProof/>
          <w:sz w:val="24"/>
          <w:szCs w:val="24"/>
        </w:rPr>
      </w:pPr>
      <w:r w:rsidRPr="00384D3A">
        <w:rPr>
          <w:rFonts w:ascii="Times New Roman" w:hAnsi="Times New Roman" w:cs="Times New Roman"/>
          <w:i/>
          <w:sz w:val="24"/>
          <w:szCs w:val="24"/>
        </w:rPr>
        <w:t xml:space="preserve">Dutta, S., &amp; Sen, D. (2017). Application of SWAT model for predicting soil erosion and sediment yield. </w:t>
      </w:r>
      <w:r w:rsidRPr="00384D3A">
        <w:rPr>
          <w:rStyle w:val="Emphasis"/>
          <w:rFonts w:ascii="Times New Roman" w:hAnsi="Times New Roman" w:cs="Times New Roman"/>
          <w:sz w:val="24"/>
          <w:szCs w:val="24"/>
        </w:rPr>
        <w:t>Sustainable Water Resources Management</w:t>
      </w:r>
      <w:r w:rsidRPr="00384D3A">
        <w:rPr>
          <w:rFonts w:ascii="Times New Roman" w:hAnsi="Times New Roman" w:cs="Times New Roman"/>
          <w:i/>
          <w:sz w:val="24"/>
          <w:szCs w:val="24"/>
        </w:rPr>
        <w:t xml:space="preserve">, </w:t>
      </w:r>
      <w:r w:rsidRPr="00384D3A">
        <w:rPr>
          <w:rStyle w:val="Emphasis"/>
          <w:rFonts w:ascii="Times New Roman" w:hAnsi="Times New Roman" w:cs="Times New Roman"/>
          <w:sz w:val="24"/>
          <w:szCs w:val="24"/>
        </w:rPr>
        <w:t>4</w:t>
      </w:r>
      <w:r w:rsidRPr="00384D3A">
        <w:rPr>
          <w:rFonts w:ascii="Times New Roman" w:hAnsi="Times New Roman" w:cs="Times New Roman"/>
          <w:i/>
          <w:sz w:val="24"/>
          <w:szCs w:val="24"/>
        </w:rPr>
        <w:t xml:space="preserve">(3), 447-468. </w:t>
      </w:r>
      <w:hyperlink r:id="rId23" w:history="1">
        <w:r w:rsidRPr="00384D3A">
          <w:rPr>
            <w:rStyle w:val="Hyperlink"/>
            <w:rFonts w:ascii="Times New Roman" w:eastAsia="SimSun" w:hAnsi="Times New Roman" w:cs="Times New Roman"/>
            <w:i/>
            <w:sz w:val="24"/>
            <w:szCs w:val="24"/>
          </w:rPr>
          <w:t>https://doi.org/10.1007/s40899-017-0127-2</w:t>
        </w:r>
      </w:hyperlink>
    </w:p>
    <w:p w:rsidR="00EB4450" w:rsidRPr="00384D3A" w:rsidRDefault="00EB4450" w:rsidP="00EB4450">
      <w:pPr>
        <w:spacing w:line="480" w:lineRule="auto"/>
        <w:ind w:left="720" w:hanging="720"/>
        <w:jc w:val="both"/>
        <w:rPr>
          <w:rFonts w:ascii="Times New Roman" w:hAnsi="Times New Roman" w:cs="Times New Roman"/>
          <w:noProof/>
          <w:sz w:val="24"/>
          <w:szCs w:val="24"/>
        </w:rPr>
      </w:pPr>
      <w:proofErr w:type="spellStart"/>
      <w:r w:rsidRPr="00384D3A">
        <w:rPr>
          <w:rFonts w:ascii="Times New Roman" w:hAnsi="Times New Roman" w:cs="Times New Roman"/>
          <w:iCs/>
          <w:sz w:val="24"/>
          <w:szCs w:val="24"/>
        </w:rPr>
        <w:t>Fashae</w:t>
      </w:r>
      <w:proofErr w:type="spellEnd"/>
      <w:r w:rsidRPr="00384D3A">
        <w:rPr>
          <w:rFonts w:ascii="Times New Roman" w:hAnsi="Times New Roman" w:cs="Times New Roman"/>
          <w:iCs/>
          <w:sz w:val="24"/>
          <w:szCs w:val="24"/>
        </w:rPr>
        <w:t xml:space="preserve">, O. A., </w:t>
      </w:r>
      <w:proofErr w:type="spellStart"/>
      <w:r w:rsidRPr="00384D3A">
        <w:rPr>
          <w:rFonts w:ascii="Times New Roman" w:hAnsi="Times New Roman" w:cs="Times New Roman"/>
          <w:iCs/>
          <w:sz w:val="24"/>
          <w:szCs w:val="24"/>
        </w:rPr>
        <w:t>Jolaade</w:t>
      </w:r>
      <w:proofErr w:type="spellEnd"/>
      <w:r w:rsidRPr="00384D3A">
        <w:rPr>
          <w:rFonts w:ascii="Times New Roman" w:hAnsi="Times New Roman" w:cs="Times New Roman"/>
          <w:iCs/>
          <w:sz w:val="24"/>
          <w:szCs w:val="24"/>
        </w:rPr>
        <w:t>, O., &amp; Adeyemi, O. (2018). An Assessment of Digital Elevation Model for Geospatial Studies: A Case Study of Alawa Town, Niger State, Nigeria. Ife Research Publications in Geography, 15(1), 31-51.</w:t>
      </w:r>
    </w:p>
    <w:p w:rsidR="00EB4450" w:rsidRPr="00384D3A" w:rsidRDefault="00EB4450" w:rsidP="00EB4450">
      <w:pPr>
        <w:spacing w:line="480" w:lineRule="auto"/>
        <w:ind w:left="720" w:hanging="720"/>
        <w:jc w:val="both"/>
        <w:rPr>
          <w:rFonts w:ascii="Times New Roman" w:hAnsi="Times New Roman" w:cs="Times New Roman"/>
          <w:noProof/>
          <w:sz w:val="24"/>
          <w:szCs w:val="24"/>
        </w:rPr>
      </w:pPr>
      <w:r w:rsidRPr="00384D3A">
        <w:rPr>
          <w:rFonts w:ascii="Times New Roman" w:hAnsi="Times New Roman" w:cs="Times New Roman"/>
          <w:noProof/>
          <w:sz w:val="24"/>
          <w:szCs w:val="24"/>
        </w:rPr>
        <w:t>Ghaffari.G (2011) The impact of DEM resolution on Runoff and Sediment Modelling Result Research Journal of Envieonmental Science  5(8), 691-702</w:t>
      </w:r>
    </w:p>
    <w:p w:rsidR="00EB4450" w:rsidRPr="00384D3A" w:rsidRDefault="00EB4450" w:rsidP="00EB4450">
      <w:pPr>
        <w:spacing w:line="480" w:lineRule="auto"/>
        <w:ind w:left="720" w:hanging="720"/>
        <w:jc w:val="both"/>
        <w:rPr>
          <w:rFonts w:ascii="Times New Roman" w:hAnsi="Times New Roman" w:cs="Times New Roman"/>
          <w:sz w:val="24"/>
          <w:szCs w:val="24"/>
        </w:rPr>
      </w:pPr>
      <w:r w:rsidRPr="00384D3A">
        <w:rPr>
          <w:rFonts w:ascii="Times New Roman" w:hAnsi="Times New Roman" w:cs="Times New Roman"/>
          <w:noProof/>
          <w:sz w:val="24"/>
          <w:szCs w:val="24"/>
        </w:rPr>
        <w:lastRenderedPageBreak/>
        <w:t xml:space="preserve">GLCC (2022) Global Land Cover Characterization, available at  </w:t>
      </w:r>
      <w:hyperlink r:id="rId24" w:history="1">
        <w:r w:rsidRPr="00384D3A">
          <w:rPr>
            <w:rStyle w:val="Hyperlink"/>
            <w:rFonts w:ascii="Times New Roman" w:eastAsia="SimSun" w:hAnsi="Times New Roman" w:cs="Times New Roman"/>
            <w:sz w:val="24"/>
            <w:szCs w:val="24"/>
          </w:rPr>
          <w:t>http://edc2.usgs.gov/glcc/glcc.php</w:t>
        </w:r>
        <w:r w:rsidRPr="00384D3A">
          <w:rPr>
            <w:rStyle w:val="Hyperlink"/>
            <w:rFonts w:ascii="Times New Roman" w:hAnsi="Times New Roman" w:cs="Times New Roman"/>
            <w:sz w:val="24"/>
            <w:szCs w:val="24"/>
          </w:rPr>
          <w:t>,</w:t>
        </w:r>
        <w:r w:rsidRPr="00384D3A">
          <w:rPr>
            <w:rStyle w:val="Hyperlink"/>
            <w:rFonts w:ascii="Times New Roman" w:hAnsi="Times New Roman" w:cs="Times New Roman"/>
            <w:noProof/>
            <w:sz w:val="24"/>
            <w:szCs w:val="24"/>
          </w:rPr>
          <w:t>Citedon</w:t>
        </w:r>
      </w:hyperlink>
      <w:r w:rsidRPr="00384D3A">
        <w:rPr>
          <w:rFonts w:ascii="Times New Roman" w:hAnsi="Times New Roman" w:cs="Times New Roman"/>
          <w:noProof/>
          <w:sz w:val="24"/>
          <w:szCs w:val="24"/>
        </w:rPr>
        <w:t xml:space="preserve"> 13/10/2022</w:t>
      </w:r>
      <w:hyperlink r:id="rId25" w:history="1">
        <w:r w:rsidRPr="00384D3A">
          <w:rPr>
            <w:rStyle w:val="Hyperlink"/>
            <w:rFonts w:ascii="Times New Roman" w:eastAsia="SimSun" w:hAnsi="Times New Roman" w:cs="Times New Roman"/>
            <w:sz w:val="24"/>
            <w:szCs w:val="24"/>
          </w:rPr>
          <w:t>https://doi.org/10.1016/j.biosystemseng.2018.04.022</w:t>
        </w:r>
      </w:hyperlink>
      <w:r w:rsidRPr="00384D3A">
        <w:rPr>
          <w:rFonts w:ascii="Times New Roman" w:hAnsi="Times New Roman" w:cs="Times New Roman"/>
          <w:sz w:val="24"/>
          <w:szCs w:val="24"/>
        </w:rPr>
        <w:t xml:space="preserve">(n.d.). </w:t>
      </w:r>
    </w:p>
    <w:p w:rsidR="00EB4450" w:rsidRPr="00384D3A" w:rsidRDefault="00EB4450" w:rsidP="00EB4450">
      <w:pPr>
        <w:pStyle w:val="NormalWeb"/>
        <w:spacing w:before="0" w:beforeAutospacing="0" w:after="0" w:afterAutospacing="0" w:line="480" w:lineRule="auto"/>
        <w:ind w:left="720" w:hanging="720"/>
      </w:pPr>
      <w:r w:rsidRPr="00384D3A">
        <w:t xml:space="preserve">Gull, S., MA, A., &amp; Dar, A. M. (2017). Prediction of stream flow and sediment yield of </w:t>
      </w:r>
      <w:proofErr w:type="spellStart"/>
      <w:r w:rsidRPr="00384D3A">
        <w:t>Lolab</w:t>
      </w:r>
      <w:proofErr w:type="spellEnd"/>
      <w:r w:rsidRPr="00384D3A">
        <w:t xml:space="preserve"> watershed using SWAT model. </w:t>
      </w:r>
      <w:r w:rsidRPr="00384D3A">
        <w:rPr>
          <w:rStyle w:val="Emphasis"/>
          <w:rFonts w:eastAsia="SimSun"/>
        </w:rPr>
        <w:t>Hydrology: Current Research</w:t>
      </w:r>
      <w:r w:rsidRPr="00384D3A">
        <w:t xml:space="preserve">, </w:t>
      </w:r>
      <w:r w:rsidRPr="00384D3A">
        <w:rPr>
          <w:rStyle w:val="Emphasis"/>
          <w:rFonts w:eastAsia="SimSun"/>
        </w:rPr>
        <w:t>08</w:t>
      </w:r>
      <w:r w:rsidRPr="00384D3A">
        <w:t xml:space="preserve">(01). </w:t>
      </w:r>
      <w:hyperlink r:id="rId26" w:history="1">
        <w:r w:rsidRPr="00384D3A">
          <w:rPr>
            <w:rStyle w:val="Hyperlink"/>
          </w:rPr>
          <w:t>https://doi.org/10.4172/2157-7587.1000265</w:t>
        </w:r>
      </w:hyperlink>
    </w:p>
    <w:p w:rsidR="00EB4450" w:rsidRPr="00384D3A" w:rsidRDefault="00EB4450" w:rsidP="00EB4450">
      <w:pPr>
        <w:pStyle w:val="NormalWeb"/>
        <w:spacing w:before="0" w:beforeAutospacing="0" w:after="0" w:afterAutospacing="0" w:line="480" w:lineRule="auto"/>
        <w:ind w:left="720" w:hanging="720"/>
      </w:pPr>
      <w:proofErr w:type="spellStart"/>
      <w:r w:rsidRPr="00384D3A">
        <w:t>Hadi</w:t>
      </w:r>
      <w:proofErr w:type="spellEnd"/>
      <w:r w:rsidRPr="00384D3A">
        <w:t>, MS, Del, R, C &amp; Chung E, S (2020) Assessment of the effects of spatial resolution of digital elevation models on predicting sediment yield. Science of the Total Environment, 707, 135766.</w:t>
      </w:r>
    </w:p>
    <w:p w:rsidR="00EB4450" w:rsidRPr="00384D3A" w:rsidRDefault="00EB4450" w:rsidP="00EB4450">
      <w:pPr>
        <w:pStyle w:val="NormalWeb"/>
        <w:spacing w:before="0" w:beforeAutospacing="0" w:after="0" w:afterAutospacing="0" w:line="480" w:lineRule="auto"/>
        <w:ind w:left="720" w:hanging="720"/>
      </w:pPr>
      <w:proofErr w:type="spellStart"/>
      <w:r w:rsidRPr="00384D3A">
        <w:t>Jimeno-Sáez</w:t>
      </w:r>
      <w:proofErr w:type="spellEnd"/>
      <w:r w:rsidRPr="00384D3A">
        <w:t>, P., Martínez-</w:t>
      </w:r>
      <w:proofErr w:type="spellStart"/>
      <w:r w:rsidRPr="00384D3A">
        <w:t>España</w:t>
      </w:r>
      <w:proofErr w:type="spellEnd"/>
      <w:r w:rsidRPr="00384D3A">
        <w:t xml:space="preserve">, R., </w:t>
      </w:r>
      <w:proofErr w:type="spellStart"/>
      <w:r w:rsidRPr="00384D3A">
        <w:t>Casalí</w:t>
      </w:r>
      <w:proofErr w:type="spellEnd"/>
      <w:r w:rsidRPr="00384D3A">
        <w:t xml:space="preserve">, J., Pérez-Sánchez, J., &amp; </w:t>
      </w:r>
      <w:proofErr w:type="spellStart"/>
      <w:r w:rsidRPr="00384D3A">
        <w:t>Senent</w:t>
      </w:r>
      <w:proofErr w:type="spellEnd"/>
      <w:r w:rsidRPr="00384D3A">
        <w:t xml:space="preserve">-Aparicio, J. (2022). A comparison of performance of SWAT and machine learning models for predicting sediment load in a forested basin, northern Spain. </w:t>
      </w:r>
      <w:r w:rsidRPr="00384D3A">
        <w:rPr>
          <w:rStyle w:val="Emphasis"/>
        </w:rPr>
        <w:t>CATENA</w:t>
      </w:r>
      <w:r w:rsidRPr="00384D3A">
        <w:t xml:space="preserve">, </w:t>
      </w:r>
      <w:r w:rsidRPr="00384D3A">
        <w:rPr>
          <w:rStyle w:val="Emphasis"/>
        </w:rPr>
        <w:t>212</w:t>
      </w:r>
      <w:r w:rsidRPr="00384D3A">
        <w:t xml:space="preserve">, 105953. </w:t>
      </w:r>
      <w:hyperlink r:id="rId27" w:history="1">
        <w:r w:rsidRPr="00384D3A">
          <w:rPr>
            <w:rStyle w:val="Hyperlink"/>
            <w:rFonts w:eastAsia="SimSun"/>
          </w:rPr>
          <w:t>https://doi.org/10.1016/j.catena.2021.105953</w:t>
        </w:r>
      </w:hyperlink>
    </w:p>
    <w:p w:rsidR="00EB4450" w:rsidRPr="00384D3A" w:rsidRDefault="00EB4450" w:rsidP="00EB4450">
      <w:pPr>
        <w:pStyle w:val="NormalWeb"/>
        <w:spacing w:before="0" w:beforeAutospacing="0" w:after="0" w:afterAutospacing="0" w:line="480" w:lineRule="auto"/>
        <w:ind w:left="720" w:hanging="720"/>
      </w:pPr>
      <w:r w:rsidRPr="00384D3A">
        <w:t xml:space="preserve">Khoi, D. N., &amp; </w:t>
      </w:r>
      <w:proofErr w:type="spellStart"/>
      <w:r w:rsidRPr="00384D3A">
        <w:t>Suetsugi</w:t>
      </w:r>
      <w:proofErr w:type="spellEnd"/>
      <w:r w:rsidRPr="00384D3A">
        <w:t xml:space="preserve">, T. (2014). Impact of climate and land-use changes on hydrological processes and sediment yield—a case study of the be river catchment, Vietnam. </w:t>
      </w:r>
      <w:r w:rsidRPr="00384D3A">
        <w:rPr>
          <w:rStyle w:val="Emphasis"/>
        </w:rPr>
        <w:t>Hydrological Sciences Journal</w:t>
      </w:r>
      <w:r w:rsidRPr="00384D3A">
        <w:t xml:space="preserve">, </w:t>
      </w:r>
      <w:r w:rsidRPr="00384D3A">
        <w:rPr>
          <w:rStyle w:val="Emphasis"/>
        </w:rPr>
        <w:t>59</w:t>
      </w:r>
      <w:r w:rsidRPr="00384D3A">
        <w:t xml:space="preserve">(5), 1095-1108. </w:t>
      </w:r>
      <w:hyperlink r:id="rId28" w:history="1">
        <w:r w:rsidRPr="00384D3A">
          <w:rPr>
            <w:rStyle w:val="Hyperlink"/>
            <w:rFonts w:eastAsia="SimSun"/>
          </w:rPr>
          <w:t>https://doi.org/10.1080/02626667.2013.819433</w:t>
        </w:r>
      </w:hyperlink>
    </w:p>
    <w:p w:rsidR="00EB4450" w:rsidRPr="00384D3A" w:rsidRDefault="00EB4450" w:rsidP="00EB4450">
      <w:pPr>
        <w:pStyle w:val="NormalWeb"/>
        <w:spacing w:before="0" w:beforeAutospacing="0" w:after="0" w:afterAutospacing="0" w:line="480" w:lineRule="auto"/>
        <w:ind w:left="720" w:hanging="720"/>
      </w:pPr>
      <w:proofErr w:type="spellStart"/>
      <w:r w:rsidRPr="00384D3A">
        <w:lastRenderedPageBreak/>
        <w:t>KhoiD.N</w:t>
      </w:r>
      <w:proofErr w:type="spellEnd"/>
      <w:r w:rsidRPr="00384D3A">
        <w:t xml:space="preserve">. and </w:t>
      </w:r>
      <w:proofErr w:type="spellStart"/>
      <w:r w:rsidRPr="00384D3A">
        <w:t>Suetsugi</w:t>
      </w:r>
      <w:proofErr w:type="spellEnd"/>
      <w:r w:rsidRPr="00384D3A">
        <w:t xml:space="preserve"> T. (2014), Impact of climate and land-use changes on hydrological processes and sediment yields- a case study of the Be River catchment, Vietnam, Hydrological Sciences journal, 59(5), 1095-1108.</w:t>
      </w:r>
    </w:p>
    <w:p w:rsidR="00EB4450" w:rsidRPr="00384D3A" w:rsidRDefault="00EB4450" w:rsidP="00EB4450">
      <w:pPr>
        <w:pStyle w:val="NormalWeb"/>
        <w:spacing w:before="0" w:beforeAutospacing="0" w:after="0" w:afterAutospacing="0" w:line="480" w:lineRule="auto"/>
        <w:ind w:left="720" w:hanging="720"/>
      </w:pPr>
      <w:r w:rsidRPr="00384D3A">
        <w:t xml:space="preserve">Kim S.W., Lee J.H., Chun K.W. (2008). Recent increases in sediment disasters in response to climate change and </w:t>
      </w:r>
      <w:proofErr w:type="spellStart"/>
      <w:r w:rsidRPr="00384D3A">
        <w:t>landuse</w:t>
      </w:r>
      <w:proofErr w:type="spellEnd"/>
      <w:r w:rsidRPr="00384D3A">
        <w:t>, and the role of watershed management strategies in Korea. International Journal of Erosion Control Engineering, 1:44-53.</w:t>
      </w:r>
    </w:p>
    <w:p w:rsidR="00EB4450" w:rsidRPr="00384D3A" w:rsidRDefault="00EB4450" w:rsidP="00EB4450">
      <w:pPr>
        <w:pStyle w:val="Default"/>
        <w:spacing w:line="480" w:lineRule="auto"/>
        <w:ind w:left="720" w:hanging="720"/>
        <w:jc w:val="both"/>
        <w:rPr>
          <w:color w:val="0000FF"/>
          <w:u w:val="single"/>
        </w:rPr>
      </w:pPr>
      <w:r w:rsidRPr="00384D3A">
        <w:t xml:space="preserve">Kittel, C. M. M., </w:t>
      </w:r>
      <w:proofErr w:type="spellStart"/>
      <w:r w:rsidRPr="00384D3A">
        <w:t>Arildsen</w:t>
      </w:r>
      <w:proofErr w:type="spellEnd"/>
      <w:r w:rsidRPr="00384D3A">
        <w:t xml:space="preserve">, A. L., </w:t>
      </w:r>
      <w:proofErr w:type="spellStart"/>
      <w:r w:rsidRPr="00384D3A">
        <w:t>Dybkjær</w:t>
      </w:r>
      <w:proofErr w:type="spellEnd"/>
      <w:r w:rsidRPr="00384D3A">
        <w:t xml:space="preserve">, S., Hansen, E. R., Linde, I., </w:t>
      </w:r>
      <w:proofErr w:type="spellStart"/>
      <w:r w:rsidRPr="00384D3A">
        <w:t>Slott</w:t>
      </w:r>
      <w:proofErr w:type="spellEnd"/>
      <w:r w:rsidRPr="00384D3A">
        <w:t xml:space="preserve">, E., </w:t>
      </w:r>
      <w:proofErr w:type="spellStart"/>
      <w:r w:rsidRPr="00384D3A">
        <w:t>Tøttrup</w:t>
      </w:r>
      <w:proofErr w:type="spellEnd"/>
      <w:r w:rsidRPr="00384D3A">
        <w:t>, C., &amp; Bauer-</w:t>
      </w:r>
      <w:proofErr w:type="spellStart"/>
      <w:r w:rsidRPr="00384D3A">
        <w:t>Gottwein</w:t>
      </w:r>
      <w:proofErr w:type="spellEnd"/>
      <w:r w:rsidRPr="00384D3A">
        <w:t xml:space="preserve">, P. (2020). Informing hydrological models of poorly gauged river catchments – A parameter regionalization and calibration approach. </w:t>
      </w:r>
      <w:r w:rsidRPr="00384D3A">
        <w:rPr>
          <w:i/>
          <w:iCs/>
        </w:rPr>
        <w:t>Journal of Hydrology</w:t>
      </w:r>
      <w:r w:rsidRPr="00384D3A">
        <w:t xml:space="preserve">, </w:t>
      </w:r>
      <w:r w:rsidRPr="00384D3A">
        <w:rPr>
          <w:i/>
          <w:iCs/>
        </w:rPr>
        <w:t>587</w:t>
      </w:r>
      <w:r w:rsidRPr="00384D3A">
        <w:t>, [124999].</w:t>
      </w:r>
      <w:hyperlink r:id="rId29" w:history="1">
        <w:r w:rsidRPr="00384D3A">
          <w:rPr>
            <w:rStyle w:val="Hyperlink"/>
          </w:rPr>
          <w:t>https://doi.org/10.1016/j.jhydrol.2020.124999</w:t>
        </w:r>
      </w:hyperlink>
    </w:p>
    <w:p w:rsidR="00EB4450" w:rsidRPr="00384D3A" w:rsidRDefault="00EB4450" w:rsidP="00EB4450">
      <w:pPr>
        <w:spacing w:line="480" w:lineRule="auto"/>
        <w:ind w:left="720" w:hanging="720"/>
        <w:jc w:val="both"/>
        <w:rPr>
          <w:rFonts w:ascii="Times New Roman" w:hAnsi="Times New Roman" w:cs="Times New Roman"/>
          <w:noProof/>
          <w:sz w:val="24"/>
          <w:szCs w:val="24"/>
        </w:rPr>
      </w:pPr>
      <w:r w:rsidRPr="00384D3A">
        <w:rPr>
          <w:rFonts w:ascii="Times New Roman" w:hAnsi="Times New Roman" w:cs="Times New Roman"/>
          <w:noProof/>
          <w:sz w:val="24"/>
          <w:szCs w:val="24"/>
        </w:rPr>
        <w:t xml:space="preserve">Leon, L.F. (2011), MapWindow Interface for SWAT (MWSWAT). Available at </w:t>
      </w:r>
      <w:hyperlink r:id="rId30" w:history="1">
        <w:r w:rsidRPr="00384D3A">
          <w:rPr>
            <w:rStyle w:val="Hyperlink"/>
            <w:rFonts w:ascii="Times New Roman" w:eastAsia="SimSun" w:hAnsi="Times New Roman" w:cs="Times New Roman"/>
            <w:noProof/>
            <w:sz w:val="24"/>
            <w:szCs w:val="24"/>
          </w:rPr>
          <w:t>http://www.waterbase.org/docs/MWSWAT%20Setup.pdf</w:t>
        </w:r>
      </w:hyperlink>
      <w:r w:rsidRPr="00384D3A">
        <w:rPr>
          <w:rFonts w:ascii="Times New Roman" w:hAnsi="Times New Roman" w:cs="Times New Roman"/>
          <w:noProof/>
          <w:sz w:val="24"/>
          <w:szCs w:val="24"/>
        </w:rPr>
        <w:t xml:space="preserve"> accessed on 24</w:t>
      </w:r>
      <w:r w:rsidRPr="00384D3A">
        <w:rPr>
          <w:rFonts w:ascii="Times New Roman" w:hAnsi="Times New Roman" w:cs="Times New Roman"/>
          <w:noProof/>
          <w:sz w:val="24"/>
          <w:szCs w:val="24"/>
          <w:vertAlign w:val="superscript"/>
        </w:rPr>
        <w:t>th</w:t>
      </w:r>
      <w:r w:rsidRPr="00384D3A">
        <w:rPr>
          <w:rFonts w:ascii="Times New Roman" w:hAnsi="Times New Roman" w:cs="Times New Roman"/>
          <w:noProof/>
          <w:sz w:val="24"/>
          <w:szCs w:val="24"/>
        </w:rPr>
        <w:t xml:space="preserve"> April,2023</w:t>
      </w:r>
    </w:p>
    <w:p w:rsidR="00EB4450" w:rsidRPr="00384D3A" w:rsidRDefault="00EB4450" w:rsidP="00EB4450">
      <w:pPr>
        <w:pStyle w:val="NormalWeb"/>
        <w:spacing w:before="0" w:beforeAutospacing="0" w:after="0" w:afterAutospacing="0" w:line="480" w:lineRule="auto"/>
        <w:ind w:left="720" w:hanging="720"/>
      </w:pPr>
      <w:proofErr w:type="spellStart"/>
      <w:r w:rsidRPr="00384D3A">
        <w:t>Lèye</w:t>
      </w:r>
      <w:proofErr w:type="spellEnd"/>
      <w:r w:rsidRPr="00384D3A">
        <w:t xml:space="preserve">, I., </w:t>
      </w:r>
      <w:proofErr w:type="spellStart"/>
      <w:r w:rsidRPr="00384D3A">
        <w:t>Sambou</w:t>
      </w:r>
      <w:proofErr w:type="spellEnd"/>
      <w:r w:rsidRPr="00384D3A">
        <w:t xml:space="preserve">, S., Landing </w:t>
      </w:r>
      <w:proofErr w:type="spellStart"/>
      <w:r w:rsidRPr="00384D3A">
        <w:t>Sané</w:t>
      </w:r>
      <w:proofErr w:type="spellEnd"/>
      <w:r w:rsidRPr="00384D3A">
        <w:t xml:space="preserve">, M., Ndiaye, I., Maria </w:t>
      </w:r>
      <w:proofErr w:type="spellStart"/>
      <w:r w:rsidRPr="00384D3A">
        <w:t>Ndione</w:t>
      </w:r>
      <w:proofErr w:type="spellEnd"/>
      <w:r w:rsidRPr="00384D3A">
        <w:t xml:space="preserve">, D., Kane, S., </w:t>
      </w:r>
      <w:proofErr w:type="spellStart"/>
      <w:r w:rsidRPr="00384D3A">
        <w:t>Diatta</w:t>
      </w:r>
      <w:proofErr w:type="spellEnd"/>
      <w:r w:rsidRPr="00384D3A">
        <w:t xml:space="preserve">, S., </w:t>
      </w:r>
      <w:proofErr w:type="spellStart"/>
      <w:r w:rsidRPr="00384D3A">
        <w:t>Diédhiou</w:t>
      </w:r>
      <w:proofErr w:type="spellEnd"/>
      <w:r w:rsidRPr="00384D3A">
        <w:t xml:space="preserve">, R., &amp; </w:t>
      </w:r>
      <w:proofErr w:type="spellStart"/>
      <w:r w:rsidRPr="00384D3A">
        <w:t>Talla</w:t>
      </w:r>
      <w:proofErr w:type="spellEnd"/>
      <w:r w:rsidRPr="00384D3A">
        <w:t xml:space="preserve"> </w:t>
      </w:r>
      <w:proofErr w:type="spellStart"/>
      <w:r w:rsidRPr="00384D3A">
        <w:t>Cissé</w:t>
      </w:r>
      <w:proofErr w:type="spellEnd"/>
      <w:r w:rsidRPr="00384D3A">
        <w:t xml:space="preserve">, M. (2020). Hydrological modeling of an ungauged river basin using SWAT model for water resource management case of </w:t>
      </w:r>
      <w:proofErr w:type="spellStart"/>
      <w:r w:rsidRPr="00384D3A">
        <w:t>Kayanga</w:t>
      </w:r>
      <w:proofErr w:type="spellEnd"/>
      <w:r w:rsidRPr="00384D3A">
        <w:t xml:space="preserve"> river upstream </w:t>
      </w:r>
      <w:proofErr w:type="spellStart"/>
      <w:r w:rsidRPr="00384D3A">
        <w:t>Niandouba</w:t>
      </w:r>
      <w:proofErr w:type="spellEnd"/>
      <w:r w:rsidRPr="00384D3A">
        <w:t xml:space="preserve"> dam. </w:t>
      </w:r>
      <w:r w:rsidRPr="00384D3A">
        <w:rPr>
          <w:rStyle w:val="Emphasis"/>
          <w:rFonts w:eastAsia="SimSun"/>
        </w:rPr>
        <w:t>Journal of Water Resources and Ocean Science</w:t>
      </w:r>
      <w:r w:rsidRPr="00384D3A">
        <w:t xml:space="preserve">, </w:t>
      </w:r>
      <w:r w:rsidRPr="00384D3A">
        <w:rPr>
          <w:rStyle w:val="Emphasis"/>
          <w:rFonts w:eastAsia="SimSun"/>
        </w:rPr>
        <w:t>9</w:t>
      </w:r>
      <w:r w:rsidRPr="00384D3A">
        <w:t xml:space="preserve">(1), 29. </w:t>
      </w:r>
      <w:hyperlink r:id="rId31" w:history="1">
        <w:r w:rsidRPr="00384D3A">
          <w:rPr>
            <w:rStyle w:val="Hyperlink"/>
          </w:rPr>
          <w:t>https://doi.org/10.11648/j.wros.20200901.14</w:t>
        </w:r>
      </w:hyperlink>
    </w:p>
    <w:p w:rsidR="00EB4450" w:rsidRPr="00384D3A" w:rsidRDefault="00EB4450" w:rsidP="00EB4450">
      <w:pPr>
        <w:spacing w:line="480" w:lineRule="auto"/>
        <w:ind w:left="720" w:hanging="720"/>
        <w:jc w:val="both"/>
        <w:rPr>
          <w:rFonts w:ascii="Times New Roman" w:hAnsi="Times New Roman" w:cs="Times New Roman"/>
          <w:noProof/>
          <w:sz w:val="24"/>
          <w:szCs w:val="24"/>
        </w:rPr>
      </w:pPr>
    </w:p>
    <w:p w:rsidR="00EB4450" w:rsidRPr="00384D3A" w:rsidRDefault="00EB4450" w:rsidP="00EB4450">
      <w:pPr>
        <w:pStyle w:val="NormalWeb"/>
        <w:spacing w:before="0" w:beforeAutospacing="0" w:after="0" w:afterAutospacing="0" w:line="480" w:lineRule="auto"/>
        <w:ind w:left="720" w:hanging="720"/>
      </w:pPr>
      <w:r w:rsidRPr="00384D3A">
        <w:lastRenderedPageBreak/>
        <w:t>Li, X., Li, M., Zhang, H., &amp; Liu, X. (2019). The effect of digital elevation model spatial resolution on hydrological modeling in mountainous catchments. Water, 11(3), 568.</w:t>
      </w:r>
    </w:p>
    <w:p w:rsidR="00EB4450" w:rsidRPr="00384D3A" w:rsidRDefault="00EB4450" w:rsidP="00EB4450">
      <w:pPr>
        <w:spacing w:line="480" w:lineRule="auto"/>
        <w:ind w:left="720" w:hanging="720"/>
        <w:jc w:val="both"/>
        <w:rPr>
          <w:rFonts w:ascii="Times New Roman" w:hAnsi="Times New Roman" w:cs="Times New Roman"/>
          <w:noProof/>
          <w:sz w:val="24"/>
          <w:szCs w:val="24"/>
        </w:rPr>
      </w:pPr>
      <w:r w:rsidRPr="00384D3A">
        <w:rPr>
          <w:rFonts w:ascii="Times New Roman" w:hAnsi="Times New Roman" w:cs="Times New Roman"/>
          <w:sz w:val="24"/>
          <w:szCs w:val="24"/>
        </w:rPr>
        <w:t>Liang K., Liu C. and Song X. (2013), Impacts of climate variability and human activity on streamflow decrease in a sediment concentrated region in the Middle Yellow River. Stochastic Environmental Research and Risk Assessment, 27,1741-1749</w:t>
      </w:r>
    </w:p>
    <w:p w:rsidR="00EB4450" w:rsidRPr="00384D3A" w:rsidRDefault="00EB4450" w:rsidP="00EB4450">
      <w:pPr>
        <w:spacing w:line="480" w:lineRule="auto"/>
        <w:ind w:left="720" w:hanging="720"/>
        <w:jc w:val="both"/>
        <w:rPr>
          <w:rFonts w:ascii="Times New Roman" w:hAnsi="Times New Roman" w:cs="Times New Roman"/>
          <w:sz w:val="24"/>
          <w:szCs w:val="24"/>
        </w:rPr>
      </w:pPr>
      <w:r w:rsidRPr="00384D3A">
        <w:rPr>
          <w:rFonts w:ascii="Times New Roman" w:hAnsi="Times New Roman" w:cs="Times New Roman"/>
          <w:sz w:val="24"/>
          <w:szCs w:val="24"/>
        </w:rPr>
        <w:t xml:space="preserve">Liu, Y., &amp; Jiang, H. (2019). Sediment yield modeling using SWAT model: Case of </w:t>
      </w:r>
      <w:proofErr w:type="spellStart"/>
      <w:r w:rsidRPr="00384D3A">
        <w:rPr>
          <w:rFonts w:ascii="Times New Roman" w:hAnsi="Times New Roman" w:cs="Times New Roman"/>
          <w:sz w:val="24"/>
          <w:szCs w:val="24"/>
        </w:rPr>
        <w:t>Changjiang</w:t>
      </w:r>
      <w:proofErr w:type="spellEnd"/>
      <w:r w:rsidRPr="00384D3A">
        <w:rPr>
          <w:rFonts w:ascii="Times New Roman" w:hAnsi="Times New Roman" w:cs="Times New Roman"/>
          <w:sz w:val="24"/>
          <w:szCs w:val="24"/>
        </w:rPr>
        <w:t xml:space="preserve"> river basin. </w:t>
      </w:r>
      <w:r w:rsidRPr="00384D3A">
        <w:rPr>
          <w:rStyle w:val="Emphasis"/>
          <w:rFonts w:ascii="Times New Roman" w:hAnsi="Times New Roman" w:cs="Times New Roman"/>
          <w:sz w:val="24"/>
          <w:szCs w:val="24"/>
        </w:rPr>
        <w:t>IOP Conference Series: Earth and Environmental Science</w:t>
      </w:r>
      <w:r w:rsidRPr="00384D3A">
        <w:rPr>
          <w:rFonts w:ascii="Times New Roman" w:hAnsi="Times New Roman" w:cs="Times New Roman"/>
          <w:sz w:val="24"/>
          <w:szCs w:val="24"/>
        </w:rPr>
        <w:t xml:space="preserve">, </w:t>
      </w:r>
      <w:r w:rsidRPr="00384D3A">
        <w:rPr>
          <w:rStyle w:val="Emphasis"/>
          <w:rFonts w:ascii="Times New Roman" w:hAnsi="Times New Roman" w:cs="Times New Roman"/>
          <w:sz w:val="24"/>
          <w:szCs w:val="24"/>
        </w:rPr>
        <w:t>234</w:t>
      </w:r>
      <w:r w:rsidRPr="00384D3A">
        <w:rPr>
          <w:rFonts w:ascii="Times New Roman" w:hAnsi="Times New Roman" w:cs="Times New Roman"/>
          <w:sz w:val="24"/>
          <w:szCs w:val="24"/>
        </w:rPr>
        <w:t xml:space="preserve">, 012031. </w:t>
      </w:r>
      <w:hyperlink r:id="rId32" w:history="1">
        <w:r w:rsidRPr="00384D3A">
          <w:rPr>
            <w:rStyle w:val="Hyperlink"/>
            <w:rFonts w:ascii="Times New Roman" w:eastAsia="SimSun" w:hAnsi="Times New Roman" w:cs="Times New Roman"/>
            <w:sz w:val="24"/>
            <w:szCs w:val="24"/>
          </w:rPr>
          <w:t>https://doi.org/10.1088/1755-1315/234/1/012031</w:t>
        </w:r>
      </w:hyperlink>
    </w:p>
    <w:p w:rsidR="00EB4450" w:rsidRPr="00384D3A" w:rsidRDefault="00EB4450" w:rsidP="00EB4450">
      <w:pPr>
        <w:pStyle w:val="NormalWeb"/>
        <w:spacing w:before="0" w:beforeAutospacing="0" w:after="0" w:afterAutospacing="0" w:line="480" w:lineRule="auto"/>
        <w:ind w:left="720" w:hanging="720"/>
      </w:pPr>
      <w:r w:rsidRPr="00384D3A">
        <w:t xml:space="preserve">Madan Kumar Jha, B. U. (2015). Assessing climate change impact on water balance components of upper </w:t>
      </w:r>
      <w:proofErr w:type="spellStart"/>
      <w:r w:rsidRPr="00384D3A">
        <w:t>Baitarni</w:t>
      </w:r>
      <w:proofErr w:type="spellEnd"/>
      <w:r w:rsidRPr="00384D3A">
        <w:t xml:space="preserve"> river basin using SWAT model. </w:t>
      </w:r>
      <w:r w:rsidRPr="00384D3A">
        <w:rPr>
          <w:rStyle w:val="Emphasis"/>
          <w:rFonts w:eastAsia="SimSun"/>
        </w:rPr>
        <w:t>Journal of Earth Science &amp; Climatic Change</w:t>
      </w:r>
      <w:r w:rsidRPr="00384D3A">
        <w:t xml:space="preserve">, </w:t>
      </w:r>
      <w:r w:rsidRPr="00384D3A">
        <w:rPr>
          <w:rStyle w:val="Emphasis"/>
          <w:rFonts w:eastAsia="SimSun"/>
        </w:rPr>
        <w:t>06</w:t>
      </w:r>
      <w:r w:rsidRPr="00384D3A">
        <w:t xml:space="preserve">(03). </w:t>
      </w:r>
      <w:hyperlink r:id="rId33" w:history="1">
        <w:r w:rsidRPr="00384D3A">
          <w:rPr>
            <w:rStyle w:val="Hyperlink"/>
          </w:rPr>
          <w:t>https://doi.org/10.4172/2157-7617.1000267</w:t>
        </w:r>
      </w:hyperlink>
    </w:p>
    <w:p w:rsidR="00EB4450" w:rsidRPr="00384D3A" w:rsidRDefault="00EB4450" w:rsidP="00EB4450">
      <w:pPr>
        <w:pStyle w:val="NormalWeb"/>
        <w:spacing w:before="0" w:beforeAutospacing="0" w:after="0" w:afterAutospacing="0" w:line="480" w:lineRule="auto"/>
        <w:ind w:left="720" w:hanging="720"/>
      </w:pPr>
      <w:r w:rsidRPr="00384D3A">
        <w:t xml:space="preserve">Marwaha, N., &amp; Duffy, E. (n.d.). </w:t>
      </w:r>
      <w:r w:rsidRPr="00384D3A">
        <w:rPr>
          <w:rStyle w:val="Emphasis"/>
          <w:rFonts w:eastAsia="SimSun"/>
        </w:rPr>
        <w:t>Everything you need to know about digital elevation models (DEMs), digital surface models (DSMs), and digital terrain models (DTMs)</w:t>
      </w:r>
      <w:r w:rsidRPr="00384D3A">
        <w:t xml:space="preserve">. UP42 Official Website. </w:t>
      </w:r>
      <w:hyperlink r:id="rId34" w:history="1">
        <w:r w:rsidRPr="00384D3A">
          <w:rPr>
            <w:rStyle w:val="Hyperlink"/>
          </w:rPr>
          <w:t>https://up42.com/blog/everything-you-need-to-know-about-digital-elevation-models-dem-digital</w:t>
        </w:r>
      </w:hyperlink>
    </w:p>
    <w:p w:rsidR="00EB4450" w:rsidRPr="00384D3A" w:rsidRDefault="00EB4450" w:rsidP="00EB4450">
      <w:pPr>
        <w:pStyle w:val="NormalWeb"/>
        <w:spacing w:before="0" w:beforeAutospacing="0" w:after="0" w:afterAutospacing="0" w:line="480" w:lineRule="auto"/>
        <w:ind w:left="720" w:hanging="720"/>
      </w:pPr>
      <w:r w:rsidRPr="00384D3A">
        <w:t xml:space="preserve">Marwaha, N., &amp; Duffy, E. (n.d.). </w:t>
      </w:r>
      <w:r w:rsidRPr="00384D3A">
        <w:rPr>
          <w:rStyle w:val="Emphasis"/>
          <w:rFonts w:eastAsia="SimSun"/>
        </w:rPr>
        <w:t>Everything you need to know about digital elevation models (DEMs), digital surface models (DSMs), and digital terrain models (DTMs)</w:t>
      </w:r>
      <w:r w:rsidRPr="00384D3A">
        <w:t xml:space="preserve">. UP42 Official Website. </w:t>
      </w:r>
      <w:hyperlink r:id="rId35" w:history="1">
        <w:r w:rsidRPr="00384D3A">
          <w:rPr>
            <w:rStyle w:val="Hyperlink"/>
          </w:rPr>
          <w:t>https://up42.com/blog/everything-you-need-to-know-about-digital-elevation-models-dem-digital</w:t>
        </w:r>
      </w:hyperlink>
    </w:p>
    <w:p w:rsidR="00EB4450" w:rsidRPr="00384D3A" w:rsidRDefault="00EB4450" w:rsidP="00EB4450">
      <w:pPr>
        <w:pStyle w:val="NormalWeb"/>
        <w:spacing w:before="0" w:beforeAutospacing="0" w:after="0" w:afterAutospacing="0" w:line="480" w:lineRule="auto"/>
        <w:ind w:left="720" w:hanging="720"/>
      </w:pPr>
      <w:r w:rsidRPr="00384D3A">
        <w:lastRenderedPageBreak/>
        <w:t xml:space="preserve">Morris G., Fan </w:t>
      </w:r>
      <w:proofErr w:type="spellStart"/>
      <w:proofErr w:type="gramStart"/>
      <w:r w:rsidRPr="00384D3A">
        <w:t>J.McGraw</w:t>
      </w:r>
      <w:proofErr w:type="spellEnd"/>
      <w:proofErr w:type="gramEnd"/>
      <w:r w:rsidRPr="00384D3A">
        <w:t>-Hill Book Company; New York: Reservoirs Sedimentation Handbook: Design and Management of Dams, Reservoirs and Watershed for Sustainable Use.</w:t>
      </w:r>
    </w:p>
    <w:p w:rsidR="00EB4450" w:rsidRPr="00384D3A" w:rsidRDefault="00EB4450" w:rsidP="00EB4450">
      <w:pPr>
        <w:spacing w:line="480" w:lineRule="auto"/>
        <w:ind w:left="720" w:hanging="720"/>
        <w:jc w:val="both"/>
        <w:rPr>
          <w:rFonts w:ascii="Times New Roman" w:hAnsi="Times New Roman" w:cs="Times New Roman"/>
          <w:noProof/>
          <w:sz w:val="24"/>
          <w:szCs w:val="24"/>
        </w:rPr>
      </w:pPr>
      <w:r w:rsidRPr="00384D3A">
        <w:rPr>
          <w:rFonts w:ascii="Times New Roman" w:hAnsi="Times New Roman" w:cs="Times New Roman"/>
          <w:noProof/>
          <w:sz w:val="24"/>
          <w:szCs w:val="24"/>
        </w:rPr>
        <w:t>Mou,  L. T.; Darren, L. F.; Barnali, D.; Ab Latif, I, Zulkifli, Y.; Vincent C.(2015). Impacts of DEM resolution, source, and resampling technique on SWAT-simulated streamflow, Applied Geography, Volume 63,Pg 357-368,</w:t>
      </w:r>
    </w:p>
    <w:p w:rsidR="00EB4450" w:rsidRPr="00384D3A" w:rsidRDefault="00EB4450" w:rsidP="00EB4450">
      <w:pPr>
        <w:spacing w:line="480" w:lineRule="auto"/>
        <w:ind w:left="720" w:hanging="720"/>
        <w:jc w:val="both"/>
        <w:rPr>
          <w:rFonts w:ascii="Times New Roman" w:hAnsi="Times New Roman" w:cs="Times New Roman"/>
          <w:noProof/>
          <w:sz w:val="24"/>
          <w:szCs w:val="24"/>
        </w:rPr>
      </w:pPr>
      <w:proofErr w:type="spellStart"/>
      <w:r w:rsidRPr="00384D3A">
        <w:rPr>
          <w:rFonts w:ascii="Times New Roman" w:hAnsi="Times New Roman" w:cs="Times New Roman"/>
          <w:sz w:val="24"/>
          <w:szCs w:val="24"/>
          <w:shd w:val="clear" w:color="auto" w:fill="FFFFFF"/>
        </w:rPr>
        <w:t>Munoth</w:t>
      </w:r>
      <w:proofErr w:type="spellEnd"/>
      <w:r w:rsidRPr="00384D3A">
        <w:rPr>
          <w:rFonts w:ascii="Times New Roman" w:hAnsi="Times New Roman" w:cs="Times New Roman"/>
          <w:sz w:val="24"/>
          <w:szCs w:val="24"/>
          <w:shd w:val="clear" w:color="auto" w:fill="FFFFFF"/>
        </w:rPr>
        <w:t>, P., &amp; Goyal, R. (2019). Effects of DEM source, spatial resolution and drainage area threshold values on hydrological modeling. </w:t>
      </w:r>
      <w:r w:rsidRPr="00384D3A">
        <w:rPr>
          <w:rFonts w:ascii="Times New Roman" w:hAnsi="Times New Roman" w:cs="Times New Roman"/>
          <w:i/>
          <w:iCs/>
          <w:sz w:val="24"/>
          <w:szCs w:val="24"/>
          <w:shd w:val="clear" w:color="auto" w:fill="FFFFFF"/>
        </w:rPr>
        <w:t>Water Resources Management</w:t>
      </w:r>
      <w:r w:rsidRPr="00384D3A">
        <w:rPr>
          <w:rFonts w:ascii="Times New Roman" w:hAnsi="Times New Roman" w:cs="Times New Roman"/>
          <w:sz w:val="24"/>
          <w:szCs w:val="24"/>
          <w:shd w:val="clear" w:color="auto" w:fill="FFFFFF"/>
        </w:rPr>
        <w:t>, </w:t>
      </w:r>
      <w:r w:rsidRPr="00384D3A">
        <w:rPr>
          <w:rFonts w:ascii="Times New Roman" w:hAnsi="Times New Roman" w:cs="Times New Roman"/>
          <w:i/>
          <w:iCs/>
          <w:sz w:val="24"/>
          <w:szCs w:val="24"/>
          <w:shd w:val="clear" w:color="auto" w:fill="FFFFFF"/>
        </w:rPr>
        <w:t>33</w:t>
      </w:r>
      <w:r w:rsidRPr="00384D3A">
        <w:rPr>
          <w:rFonts w:ascii="Times New Roman" w:hAnsi="Times New Roman" w:cs="Times New Roman"/>
          <w:sz w:val="24"/>
          <w:szCs w:val="24"/>
          <w:shd w:val="clear" w:color="auto" w:fill="FFFFFF"/>
        </w:rPr>
        <w:t>, 3303-3319.</w:t>
      </w:r>
    </w:p>
    <w:p w:rsidR="00EB4450" w:rsidRPr="00384D3A" w:rsidRDefault="00EB4450" w:rsidP="00EB4450">
      <w:pPr>
        <w:pStyle w:val="NormalWeb"/>
        <w:spacing w:before="0" w:beforeAutospacing="0" w:after="0" w:afterAutospacing="0" w:line="480" w:lineRule="auto"/>
        <w:ind w:left="720" w:hanging="720"/>
      </w:pPr>
      <w:proofErr w:type="spellStart"/>
      <w:r w:rsidRPr="00384D3A">
        <w:t>Muttiah</w:t>
      </w:r>
      <w:proofErr w:type="spellEnd"/>
      <w:r w:rsidRPr="00384D3A">
        <w:t xml:space="preserve">, R.S., and R.A, </w:t>
      </w:r>
      <w:proofErr w:type="spellStart"/>
      <w:r w:rsidRPr="00384D3A">
        <w:t>Wurbs</w:t>
      </w:r>
      <w:proofErr w:type="spellEnd"/>
      <w:r w:rsidRPr="00384D3A">
        <w:t xml:space="preserve">. 2002. Modelling the impacts of climate change on water supply reliabilities. Int. water </w:t>
      </w:r>
      <w:proofErr w:type="spellStart"/>
      <w:r w:rsidRPr="00384D3A">
        <w:t>Resour</w:t>
      </w:r>
      <w:proofErr w:type="spellEnd"/>
      <w:r w:rsidRPr="00384D3A">
        <w:t>. Assoc. Water inter. 27(3): 407-145.</w:t>
      </w:r>
    </w:p>
    <w:p w:rsidR="00EB4450" w:rsidRPr="00384D3A" w:rsidRDefault="00EB4450" w:rsidP="00EB4450">
      <w:pPr>
        <w:pStyle w:val="NormalWeb"/>
        <w:spacing w:before="0" w:beforeAutospacing="0" w:after="0" w:afterAutospacing="0" w:line="480" w:lineRule="auto"/>
        <w:ind w:left="720" w:hanging="720"/>
      </w:pPr>
      <w:proofErr w:type="spellStart"/>
      <w:r w:rsidRPr="00384D3A">
        <w:t>Muttiah</w:t>
      </w:r>
      <w:proofErr w:type="spellEnd"/>
      <w:r w:rsidRPr="00384D3A">
        <w:t xml:space="preserve">, R., &amp; </w:t>
      </w:r>
      <w:proofErr w:type="spellStart"/>
      <w:r w:rsidRPr="00384D3A">
        <w:t>Wurbs</w:t>
      </w:r>
      <w:proofErr w:type="spellEnd"/>
      <w:r w:rsidRPr="00384D3A">
        <w:t xml:space="preserve">, R. (2005). Climate change effects on the water supply in some major river basins. </w:t>
      </w:r>
      <w:r w:rsidRPr="00384D3A">
        <w:rPr>
          <w:rStyle w:val="Emphasis"/>
        </w:rPr>
        <w:t>Climate Change and Global Food Security</w:t>
      </w:r>
      <w:r w:rsidRPr="00384D3A">
        <w:t xml:space="preserve">, 147-172. </w:t>
      </w:r>
      <w:hyperlink r:id="rId36" w:history="1">
        <w:r w:rsidRPr="00384D3A">
          <w:rPr>
            <w:rStyle w:val="Hyperlink"/>
            <w:rFonts w:eastAsia="SimSun"/>
          </w:rPr>
          <w:t>https://doi.org/10.1201/9781420028614.section2</w:t>
        </w:r>
      </w:hyperlink>
    </w:p>
    <w:p w:rsidR="00EB4450" w:rsidRPr="00384D3A" w:rsidRDefault="00EB4450" w:rsidP="00EB4450">
      <w:pPr>
        <w:spacing w:line="480" w:lineRule="auto"/>
        <w:ind w:left="720" w:hanging="720"/>
        <w:jc w:val="both"/>
        <w:rPr>
          <w:rFonts w:ascii="Times New Roman" w:hAnsi="Times New Roman" w:cs="Times New Roman"/>
          <w:noProof/>
          <w:sz w:val="24"/>
          <w:szCs w:val="24"/>
        </w:rPr>
      </w:pPr>
      <w:proofErr w:type="spellStart"/>
      <w:r w:rsidRPr="00384D3A">
        <w:rPr>
          <w:rFonts w:ascii="Times New Roman" w:hAnsi="Times New Roman" w:cs="Times New Roman"/>
          <w:sz w:val="24"/>
          <w:szCs w:val="24"/>
        </w:rPr>
        <w:t>Naef</w:t>
      </w:r>
      <w:proofErr w:type="spellEnd"/>
      <w:r w:rsidRPr="00384D3A">
        <w:rPr>
          <w:rFonts w:ascii="Times New Roman" w:hAnsi="Times New Roman" w:cs="Times New Roman"/>
          <w:sz w:val="24"/>
          <w:szCs w:val="24"/>
        </w:rPr>
        <w:t xml:space="preserve"> F., Scherrer S. and </w:t>
      </w:r>
      <w:proofErr w:type="spellStart"/>
      <w:r w:rsidRPr="00384D3A">
        <w:rPr>
          <w:rFonts w:ascii="Times New Roman" w:hAnsi="Times New Roman" w:cs="Times New Roman"/>
          <w:sz w:val="24"/>
          <w:szCs w:val="24"/>
        </w:rPr>
        <w:t>Weiler</w:t>
      </w:r>
      <w:proofErr w:type="spellEnd"/>
      <w:r w:rsidRPr="00384D3A">
        <w:rPr>
          <w:rFonts w:ascii="Times New Roman" w:hAnsi="Times New Roman" w:cs="Times New Roman"/>
          <w:sz w:val="24"/>
          <w:szCs w:val="24"/>
        </w:rPr>
        <w:t xml:space="preserve"> M. (2002), A process-based assessment of the potential to reduce flood runoff by land use change. Journal of Hydrology, 267, 74-79.</w:t>
      </w:r>
    </w:p>
    <w:p w:rsidR="00EB4450" w:rsidRPr="00384D3A" w:rsidRDefault="00EB4450" w:rsidP="00EB4450">
      <w:pPr>
        <w:pStyle w:val="NormalWeb"/>
        <w:spacing w:before="0" w:beforeAutospacing="0" w:after="0" w:afterAutospacing="0" w:line="480" w:lineRule="auto"/>
        <w:ind w:left="720" w:hanging="720"/>
      </w:pPr>
      <w:proofErr w:type="spellStart"/>
      <w:r w:rsidRPr="00384D3A">
        <w:t>Ndomba</w:t>
      </w:r>
      <w:proofErr w:type="spellEnd"/>
      <w:r w:rsidRPr="00384D3A">
        <w:t xml:space="preserve">, P., </w:t>
      </w:r>
      <w:proofErr w:type="spellStart"/>
      <w:r w:rsidRPr="00384D3A">
        <w:t>Mtalo</w:t>
      </w:r>
      <w:proofErr w:type="spellEnd"/>
      <w:r w:rsidRPr="00384D3A">
        <w:t xml:space="preserve">, F., &amp; </w:t>
      </w:r>
      <w:proofErr w:type="spellStart"/>
      <w:r w:rsidRPr="00384D3A">
        <w:t>Killingtveit</w:t>
      </w:r>
      <w:proofErr w:type="spellEnd"/>
      <w:r w:rsidRPr="00384D3A">
        <w:t xml:space="preserve">, Å. (2008). A guided swat model application on sediment yield modeling in </w:t>
      </w:r>
      <w:proofErr w:type="spellStart"/>
      <w:r w:rsidRPr="00384D3A">
        <w:t>Pangani</w:t>
      </w:r>
      <w:proofErr w:type="spellEnd"/>
      <w:r w:rsidRPr="00384D3A">
        <w:t xml:space="preserve"> river basin: Lessons learnt. </w:t>
      </w:r>
      <w:r w:rsidRPr="00384D3A">
        <w:rPr>
          <w:rStyle w:val="Emphasis"/>
        </w:rPr>
        <w:t xml:space="preserve">Journal of Urban </w:t>
      </w:r>
      <w:r w:rsidRPr="00384D3A">
        <w:rPr>
          <w:rStyle w:val="Emphasis"/>
        </w:rPr>
        <w:lastRenderedPageBreak/>
        <w:t>and Environmental Engineering</w:t>
      </w:r>
      <w:r w:rsidRPr="00384D3A">
        <w:t xml:space="preserve">, </w:t>
      </w:r>
      <w:r w:rsidRPr="00384D3A">
        <w:rPr>
          <w:rStyle w:val="Emphasis"/>
        </w:rPr>
        <w:t>2</w:t>
      </w:r>
      <w:r w:rsidRPr="00384D3A">
        <w:t xml:space="preserve">(2), 53-62. </w:t>
      </w:r>
      <w:hyperlink r:id="rId37" w:history="1">
        <w:r w:rsidRPr="00384D3A">
          <w:rPr>
            <w:rStyle w:val="Hyperlink"/>
            <w:rFonts w:eastAsia="SimSun"/>
          </w:rPr>
          <w:t>https://doi.org/10.4090/juee.2008.v2n2.053062</w:t>
        </w:r>
      </w:hyperlink>
    </w:p>
    <w:p w:rsidR="00EB4450" w:rsidRPr="00384D3A" w:rsidRDefault="00EB4450" w:rsidP="00EB4450">
      <w:pPr>
        <w:spacing w:line="480" w:lineRule="auto"/>
        <w:jc w:val="both"/>
        <w:rPr>
          <w:rFonts w:ascii="Times New Roman" w:hAnsi="Times New Roman" w:cs="Times New Roman"/>
          <w:iCs/>
          <w:sz w:val="24"/>
          <w:szCs w:val="24"/>
          <w:shd w:val="clear" w:color="auto" w:fill="FFFFFF"/>
        </w:rPr>
      </w:pPr>
      <w:proofErr w:type="spellStart"/>
      <w:r w:rsidRPr="00384D3A">
        <w:rPr>
          <w:rFonts w:ascii="Times New Roman" w:hAnsi="Times New Roman" w:cs="Times New Roman"/>
          <w:iCs/>
          <w:sz w:val="24"/>
          <w:szCs w:val="24"/>
          <w:shd w:val="clear" w:color="auto" w:fill="FFFFFF"/>
        </w:rPr>
        <w:t>Neitsch</w:t>
      </w:r>
      <w:proofErr w:type="spellEnd"/>
      <w:r w:rsidRPr="00384D3A">
        <w:rPr>
          <w:rFonts w:ascii="Times New Roman" w:hAnsi="Times New Roman" w:cs="Times New Roman"/>
          <w:iCs/>
          <w:sz w:val="24"/>
          <w:szCs w:val="24"/>
          <w:shd w:val="clear" w:color="auto" w:fill="FFFFFF"/>
        </w:rPr>
        <w:t xml:space="preserve">, S. L., Arnold, J. G., </w:t>
      </w:r>
      <w:proofErr w:type="spellStart"/>
      <w:r w:rsidRPr="00384D3A">
        <w:rPr>
          <w:rFonts w:ascii="Times New Roman" w:hAnsi="Times New Roman" w:cs="Times New Roman"/>
          <w:iCs/>
          <w:sz w:val="24"/>
          <w:szCs w:val="24"/>
          <w:shd w:val="clear" w:color="auto" w:fill="FFFFFF"/>
        </w:rPr>
        <w:t>Kiniry</w:t>
      </w:r>
      <w:proofErr w:type="spellEnd"/>
      <w:r w:rsidRPr="00384D3A">
        <w:rPr>
          <w:rFonts w:ascii="Times New Roman" w:hAnsi="Times New Roman" w:cs="Times New Roman"/>
          <w:iCs/>
          <w:sz w:val="24"/>
          <w:szCs w:val="24"/>
          <w:shd w:val="clear" w:color="auto" w:fill="FFFFFF"/>
        </w:rPr>
        <w:t>, J. R., &amp; Williams, J. R. (2009). 1.1 Overview of Soil and Water Assessment Tool (SWAT) Model. Tier B, 8, 3-23.</w:t>
      </w:r>
    </w:p>
    <w:p w:rsidR="00EB4450" w:rsidRPr="00384D3A" w:rsidRDefault="00EB4450" w:rsidP="00EB4450">
      <w:pPr>
        <w:pStyle w:val="NormalWeb"/>
        <w:spacing w:before="0" w:beforeAutospacing="0" w:after="0" w:afterAutospacing="0" w:line="480" w:lineRule="auto"/>
        <w:ind w:left="720" w:hanging="720"/>
        <w:rPr>
          <w:iCs/>
          <w:shd w:val="clear" w:color="auto" w:fill="FFFFFF"/>
        </w:rPr>
      </w:pPr>
      <w:proofErr w:type="spellStart"/>
      <w:r w:rsidRPr="00384D3A">
        <w:rPr>
          <w:iCs/>
          <w:shd w:val="clear" w:color="auto" w:fill="FFFFFF"/>
        </w:rPr>
        <w:t>Neitsch</w:t>
      </w:r>
      <w:proofErr w:type="spellEnd"/>
      <w:r w:rsidRPr="00384D3A">
        <w:rPr>
          <w:iCs/>
          <w:shd w:val="clear" w:color="auto" w:fill="FFFFFF"/>
        </w:rPr>
        <w:t xml:space="preserve">, S. L., Arnold, J. G., </w:t>
      </w:r>
      <w:proofErr w:type="spellStart"/>
      <w:r w:rsidRPr="00384D3A">
        <w:rPr>
          <w:iCs/>
          <w:shd w:val="clear" w:color="auto" w:fill="FFFFFF"/>
        </w:rPr>
        <w:t>Kiniry</w:t>
      </w:r>
      <w:proofErr w:type="spellEnd"/>
      <w:r w:rsidRPr="00384D3A">
        <w:rPr>
          <w:iCs/>
          <w:shd w:val="clear" w:color="auto" w:fill="FFFFFF"/>
        </w:rPr>
        <w:t>, J. R., &amp; Williams, J. R. (2005). SWAT theoretical documentation version 2005. Grassland. Soil and Water Research Laboratory, Agricultural Research Service, Temple.</w:t>
      </w:r>
    </w:p>
    <w:p w:rsidR="00EB4450" w:rsidRPr="00384D3A" w:rsidRDefault="00EB4450" w:rsidP="00EB4450">
      <w:pPr>
        <w:pStyle w:val="NormalWeb"/>
        <w:spacing w:before="0" w:beforeAutospacing="0" w:after="0" w:afterAutospacing="0" w:line="480" w:lineRule="auto"/>
        <w:ind w:left="720" w:hanging="720"/>
      </w:pPr>
      <w:r w:rsidRPr="00384D3A">
        <w:t xml:space="preserve">Nguyen, K. A., &amp; Chen, W. (2021). Letter to the editor regarding Bhattacharya et al. (2020). sub-basin prioritization for assessment of soil erosion susceptibility in </w:t>
      </w:r>
      <w:proofErr w:type="spellStart"/>
      <w:r w:rsidRPr="00384D3A">
        <w:t>Kangsabati</w:t>
      </w:r>
      <w:proofErr w:type="spellEnd"/>
      <w:r w:rsidRPr="00384D3A">
        <w:t xml:space="preserve">, a plateau basin: A comparison between MCDM and SWAT models. </w:t>
      </w:r>
      <w:r w:rsidRPr="00384D3A">
        <w:rPr>
          <w:rStyle w:val="Emphasis"/>
        </w:rPr>
        <w:t>Science of The Total Environment</w:t>
      </w:r>
      <w:r w:rsidRPr="00384D3A">
        <w:t xml:space="preserve">, </w:t>
      </w:r>
      <w:r w:rsidRPr="00384D3A">
        <w:rPr>
          <w:rStyle w:val="Emphasis"/>
        </w:rPr>
        <w:t>791</w:t>
      </w:r>
      <w:r w:rsidRPr="00384D3A">
        <w:t xml:space="preserve">, 148424. </w:t>
      </w:r>
      <w:hyperlink r:id="rId38" w:history="1">
        <w:r w:rsidRPr="00384D3A">
          <w:rPr>
            <w:rStyle w:val="Hyperlink"/>
            <w:rFonts w:eastAsia="SimSun"/>
          </w:rPr>
          <w:t>https://doi.org/10.1016/j.scitotenv.2021.148424</w:t>
        </w:r>
      </w:hyperlink>
    </w:p>
    <w:p w:rsidR="00EB4450" w:rsidRPr="00384D3A" w:rsidRDefault="00EB4450" w:rsidP="00EB4450">
      <w:pPr>
        <w:pStyle w:val="NormalWeb"/>
        <w:spacing w:before="0" w:beforeAutospacing="0" w:after="0" w:afterAutospacing="0" w:line="480" w:lineRule="auto"/>
        <w:ind w:left="720" w:hanging="720"/>
      </w:pPr>
      <w:r w:rsidRPr="00384D3A">
        <w:t xml:space="preserve">Noori, N., &amp; Kalin, L. (2016). Coupling SWAT and ANN models for enhanced daily streamflow prediction. </w:t>
      </w:r>
      <w:r w:rsidRPr="00384D3A">
        <w:rPr>
          <w:rStyle w:val="Emphasis"/>
        </w:rPr>
        <w:t>Journal of Hydrology</w:t>
      </w:r>
      <w:r w:rsidRPr="00384D3A">
        <w:t xml:space="preserve">, </w:t>
      </w:r>
      <w:r w:rsidRPr="00384D3A">
        <w:rPr>
          <w:rStyle w:val="Emphasis"/>
        </w:rPr>
        <w:t>533</w:t>
      </w:r>
      <w:r w:rsidRPr="00384D3A">
        <w:t xml:space="preserve">, 141-151. </w:t>
      </w:r>
      <w:hyperlink r:id="rId39" w:history="1">
        <w:r w:rsidRPr="00384D3A">
          <w:rPr>
            <w:rStyle w:val="Hyperlink"/>
            <w:rFonts w:eastAsia="SimSun"/>
          </w:rPr>
          <w:t>https://doi.org/10.1016/j.jhydrol.2015.11.050</w:t>
        </w:r>
      </w:hyperlink>
    </w:p>
    <w:p w:rsidR="00EB4450" w:rsidRPr="00384D3A" w:rsidRDefault="00EB4450" w:rsidP="00EB4450">
      <w:pPr>
        <w:pStyle w:val="NormalWeb"/>
        <w:spacing w:before="0" w:beforeAutospacing="0" w:after="0" w:afterAutospacing="0" w:line="480" w:lineRule="auto"/>
        <w:ind w:left="720" w:hanging="720"/>
      </w:pPr>
      <w:r w:rsidRPr="00384D3A">
        <w:t xml:space="preserve">Peter Chibuike C., </w:t>
      </w:r>
      <w:proofErr w:type="spellStart"/>
      <w:r w:rsidRPr="00384D3A">
        <w:t>Alozie</w:t>
      </w:r>
      <w:proofErr w:type="spellEnd"/>
      <w:r w:rsidRPr="00384D3A">
        <w:t xml:space="preserve"> M.C., </w:t>
      </w:r>
      <w:proofErr w:type="spellStart"/>
      <w:r w:rsidRPr="00384D3A">
        <w:t>AgbaezeU.O</w:t>
      </w:r>
      <w:proofErr w:type="spellEnd"/>
      <w:r w:rsidRPr="00384D3A">
        <w:t xml:space="preserve">. and </w:t>
      </w:r>
      <w:proofErr w:type="spellStart"/>
      <w:r w:rsidRPr="00384D3A">
        <w:t>ObasiC.E</w:t>
      </w:r>
      <w:proofErr w:type="spellEnd"/>
      <w:r w:rsidRPr="00384D3A">
        <w:t xml:space="preserve">. (2017), </w:t>
      </w:r>
      <w:proofErr w:type="spellStart"/>
      <w:r w:rsidRPr="00384D3A">
        <w:t>Satio</w:t>
      </w:r>
      <w:proofErr w:type="spellEnd"/>
      <w:r w:rsidRPr="00384D3A">
        <w:t xml:space="preserve">-Temporal Analysis of Land Use Dynamics Using Change Detention Analysis: Case </w:t>
      </w:r>
      <w:proofErr w:type="spellStart"/>
      <w:r w:rsidRPr="00384D3A">
        <w:t>studyofUmuahia</w:t>
      </w:r>
      <w:proofErr w:type="spellEnd"/>
      <w:r w:rsidRPr="00384D3A">
        <w:t xml:space="preserve"> Municipal, </w:t>
      </w:r>
      <w:proofErr w:type="spellStart"/>
      <w:r w:rsidRPr="00384D3A">
        <w:t>Abia</w:t>
      </w:r>
      <w:proofErr w:type="spellEnd"/>
      <w:r w:rsidRPr="00384D3A">
        <w:t xml:space="preserve"> State, Nigeria. (GIS and Remote Sensing) International Journal of Advanced Research in Science, Engineering and Technology, 4(8), 4454-4464.</w:t>
      </w:r>
    </w:p>
    <w:p w:rsidR="00EB4450" w:rsidRPr="00384D3A" w:rsidRDefault="00EB4450" w:rsidP="00EB4450">
      <w:pPr>
        <w:pStyle w:val="NormalWeb"/>
        <w:spacing w:before="0" w:beforeAutospacing="0" w:after="0" w:afterAutospacing="0" w:line="480" w:lineRule="auto"/>
        <w:ind w:left="720" w:hanging="720"/>
      </w:pPr>
      <w:proofErr w:type="spellStart"/>
      <w:r w:rsidRPr="00384D3A">
        <w:lastRenderedPageBreak/>
        <w:t>Pikounis</w:t>
      </w:r>
      <w:proofErr w:type="spellEnd"/>
      <w:r w:rsidRPr="00384D3A">
        <w:t xml:space="preserve"> M., </w:t>
      </w:r>
      <w:proofErr w:type="spellStart"/>
      <w:r w:rsidRPr="00384D3A">
        <w:t>Varanou</w:t>
      </w:r>
      <w:proofErr w:type="spellEnd"/>
      <w:r w:rsidRPr="00384D3A">
        <w:t xml:space="preserve"> E., </w:t>
      </w:r>
      <w:proofErr w:type="spellStart"/>
      <w:r w:rsidRPr="00384D3A">
        <w:t>Baltas</w:t>
      </w:r>
      <w:proofErr w:type="spellEnd"/>
      <w:r w:rsidRPr="00384D3A">
        <w:t xml:space="preserve"> E., </w:t>
      </w:r>
      <w:proofErr w:type="spellStart"/>
      <w:r w:rsidRPr="00384D3A">
        <w:t>Dassaklis</w:t>
      </w:r>
      <w:proofErr w:type="spellEnd"/>
      <w:r w:rsidRPr="00384D3A">
        <w:t xml:space="preserve"> A. and </w:t>
      </w:r>
      <w:proofErr w:type="spellStart"/>
      <w:r w:rsidRPr="00384D3A">
        <w:t>Mimikou</w:t>
      </w:r>
      <w:proofErr w:type="spellEnd"/>
      <w:r w:rsidRPr="00384D3A">
        <w:t xml:space="preserve"> M. (2003), Application of the SWAT model in the </w:t>
      </w:r>
      <w:proofErr w:type="spellStart"/>
      <w:r w:rsidRPr="00384D3A">
        <w:t>Pinios</w:t>
      </w:r>
      <w:proofErr w:type="spellEnd"/>
      <w:r w:rsidRPr="00384D3A">
        <w:t xml:space="preserve"> River Basin under different Land use Scenarios. Global Nest: The International Journal, 5, 71-79.</w:t>
      </w:r>
    </w:p>
    <w:p w:rsidR="00EB4450" w:rsidRPr="00384D3A" w:rsidRDefault="00EB4450" w:rsidP="00EB4450">
      <w:pPr>
        <w:pStyle w:val="NormalWeb"/>
        <w:spacing w:before="0" w:beforeAutospacing="0" w:after="0" w:afterAutospacing="0" w:line="480" w:lineRule="auto"/>
        <w:ind w:left="720" w:hanging="720"/>
      </w:pPr>
      <w:r w:rsidRPr="00384D3A">
        <w:t xml:space="preserve">Polidori, L., &amp; El </w:t>
      </w:r>
      <w:proofErr w:type="spellStart"/>
      <w:r w:rsidRPr="00384D3A">
        <w:t>Hage</w:t>
      </w:r>
      <w:proofErr w:type="spellEnd"/>
      <w:r w:rsidRPr="00384D3A">
        <w:t xml:space="preserve">, M. (2020). Digital elevation model quality assessment methods: A critical review. </w:t>
      </w:r>
      <w:r w:rsidRPr="00384D3A">
        <w:rPr>
          <w:rStyle w:val="Emphasis"/>
        </w:rPr>
        <w:t>Remote Sensing</w:t>
      </w:r>
      <w:r w:rsidRPr="00384D3A">
        <w:t xml:space="preserve">, </w:t>
      </w:r>
      <w:r w:rsidRPr="00384D3A">
        <w:rPr>
          <w:rStyle w:val="Emphasis"/>
        </w:rPr>
        <w:t>12</w:t>
      </w:r>
      <w:r w:rsidRPr="00384D3A">
        <w:t xml:space="preserve">(21), 3522. </w:t>
      </w:r>
      <w:hyperlink r:id="rId40" w:history="1">
        <w:r w:rsidRPr="00384D3A">
          <w:rPr>
            <w:rStyle w:val="Hyperlink"/>
            <w:rFonts w:eastAsia="SimSun"/>
          </w:rPr>
          <w:t>https://doi.org/10.3390/rs12213522</w:t>
        </w:r>
      </w:hyperlink>
    </w:p>
    <w:p w:rsidR="00EB4450" w:rsidRPr="00384D3A" w:rsidRDefault="00EB4450" w:rsidP="00EB4450">
      <w:pPr>
        <w:pStyle w:val="NormalWeb"/>
        <w:spacing w:before="0" w:beforeAutospacing="0" w:after="0" w:afterAutospacing="0" w:line="480" w:lineRule="auto"/>
        <w:ind w:left="720" w:hanging="720"/>
      </w:pPr>
      <w:r w:rsidRPr="00384D3A">
        <w:rPr>
          <w:rStyle w:val="Emphasis"/>
          <w:rFonts w:eastAsia="SimSun"/>
        </w:rPr>
        <w:t>Resolutions</w:t>
      </w:r>
      <w:r w:rsidRPr="00384D3A">
        <w:t xml:space="preserve">. (2023, January 30). Fairfax County Democratic Committee. </w:t>
      </w:r>
      <w:hyperlink r:id="rId41" w:history="1">
        <w:r w:rsidRPr="00384D3A">
          <w:rPr>
            <w:rStyle w:val="Hyperlink"/>
          </w:rPr>
          <w:t>https://www.fairfaxdemocrats.org/resolutions/</w:t>
        </w:r>
      </w:hyperlink>
    </w:p>
    <w:p w:rsidR="00EB4450" w:rsidRPr="00384D3A" w:rsidRDefault="00EB4450" w:rsidP="00EB4450">
      <w:pPr>
        <w:pStyle w:val="NormalWeb"/>
        <w:spacing w:before="0" w:beforeAutospacing="0" w:after="0" w:afterAutospacing="0" w:line="480" w:lineRule="auto"/>
        <w:ind w:left="720" w:hanging="720"/>
      </w:pPr>
      <w:proofErr w:type="spellStart"/>
      <w:r w:rsidRPr="00384D3A">
        <w:t>Rofiat</w:t>
      </w:r>
      <w:proofErr w:type="spellEnd"/>
      <w:r w:rsidRPr="00384D3A">
        <w:t xml:space="preserve"> Bunmi, M. (2017). Morphometric analysis of ASA and </w:t>
      </w:r>
      <w:proofErr w:type="spellStart"/>
      <w:r w:rsidRPr="00384D3A">
        <w:t>Oyun</w:t>
      </w:r>
      <w:proofErr w:type="spellEnd"/>
      <w:r w:rsidRPr="00384D3A">
        <w:t xml:space="preserve"> river basins, north central Nigeria using geographical information system. </w:t>
      </w:r>
      <w:r w:rsidRPr="00384D3A">
        <w:rPr>
          <w:rStyle w:val="Emphasis"/>
        </w:rPr>
        <w:t>American Journal of Civil Engineering</w:t>
      </w:r>
      <w:r w:rsidRPr="00384D3A">
        <w:t xml:space="preserve">, </w:t>
      </w:r>
      <w:r w:rsidRPr="00384D3A">
        <w:rPr>
          <w:rStyle w:val="Emphasis"/>
        </w:rPr>
        <w:t>5</w:t>
      </w:r>
      <w:r w:rsidRPr="00384D3A">
        <w:t xml:space="preserve">(6), 379. </w:t>
      </w:r>
      <w:hyperlink r:id="rId42" w:history="1">
        <w:r w:rsidRPr="00384D3A">
          <w:rPr>
            <w:rStyle w:val="Hyperlink"/>
            <w:rFonts w:eastAsia="SimSun"/>
          </w:rPr>
          <w:t>https://doi.org/10.11648/j.ajce.20170506.20</w:t>
        </w:r>
      </w:hyperlink>
    </w:p>
    <w:p w:rsidR="00EB4450" w:rsidRPr="00384D3A" w:rsidRDefault="00EB4450" w:rsidP="00EB4450">
      <w:pPr>
        <w:pStyle w:val="NormalWeb"/>
        <w:spacing w:before="0" w:beforeAutospacing="0" w:after="0" w:afterAutospacing="0" w:line="480" w:lineRule="auto"/>
        <w:ind w:left="720" w:hanging="720"/>
      </w:pPr>
      <w:proofErr w:type="spellStart"/>
      <w:r w:rsidRPr="00384D3A">
        <w:rPr>
          <w:shd w:val="clear" w:color="auto" w:fill="FFFFFF"/>
        </w:rPr>
        <w:t>Roostaee</w:t>
      </w:r>
      <w:proofErr w:type="spellEnd"/>
      <w:r w:rsidRPr="00384D3A">
        <w:rPr>
          <w:shd w:val="clear" w:color="auto" w:fill="FFFFFF"/>
        </w:rPr>
        <w:t>, M., &amp; Deng, Z. (2020). Effects of digital elevation model resolution on watershed-based hydrologic simulation. </w:t>
      </w:r>
      <w:r w:rsidRPr="00384D3A">
        <w:rPr>
          <w:i/>
          <w:iCs/>
          <w:shd w:val="clear" w:color="auto" w:fill="FFFFFF"/>
        </w:rPr>
        <w:t>Water Resources Management</w:t>
      </w:r>
      <w:r w:rsidRPr="00384D3A">
        <w:rPr>
          <w:shd w:val="clear" w:color="auto" w:fill="FFFFFF"/>
        </w:rPr>
        <w:t>, </w:t>
      </w:r>
      <w:r w:rsidRPr="00384D3A">
        <w:rPr>
          <w:i/>
          <w:iCs/>
          <w:shd w:val="clear" w:color="auto" w:fill="FFFFFF"/>
        </w:rPr>
        <w:t>34</w:t>
      </w:r>
      <w:r w:rsidRPr="00384D3A">
        <w:rPr>
          <w:shd w:val="clear" w:color="auto" w:fill="FFFFFF"/>
        </w:rPr>
        <w:t>, 2433-2447.</w:t>
      </w:r>
    </w:p>
    <w:p w:rsidR="00EB4450" w:rsidRPr="00384D3A" w:rsidRDefault="00EB4450" w:rsidP="00EB4450">
      <w:pPr>
        <w:pStyle w:val="NormalWeb"/>
        <w:spacing w:before="0" w:beforeAutospacing="0" w:after="0" w:afterAutospacing="0" w:line="480" w:lineRule="auto"/>
        <w:ind w:left="720" w:hanging="720"/>
        <w:rPr>
          <w:shd w:val="clear" w:color="auto" w:fill="FFFFFF"/>
        </w:rPr>
      </w:pPr>
      <w:proofErr w:type="spellStart"/>
      <w:r w:rsidRPr="00384D3A">
        <w:rPr>
          <w:shd w:val="clear" w:color="auto" w:fill="FFFFFF"/>
        </w:rPr>
        <w:t>Roostaee</w:t>
      </w:r>
      <w:proofErr w:type="spellEnd"/>
      <w:r w:rsidRPr="00384D3A">
        <w:rPr>
          <w:shd w:val="clear" w:color="auto" w:fill="FFFFFF"/>
        </w:rPr>
        <w:t>, M., &amp; Deng, Z. (2023). Effects of digital elevation model data source on HSPF-based watershed-scale flow and water quality simulations. </w:t>
      </w:r>
      <w:r w:rsidRPr="00384D3A">
        <w:rPr>
          <w:i/>
          <w:iCs/>
          <w:shd w:val="clear" w:color="auto" w:fill="FFFFFF"/>
        </w:rPr>
        <w:t>Environmental Science and Pollution Research</w:t>
      </w:r>
      <w:r w:rsidRPr="00384D3A">
        <w:rPr>
          <w:shd w:val="clear" w:color="auto" w:fill="FFFFFF"/>
        </w:rPr>
        <w:t>, </w:t>
      </w:r>
      <w:r w:rsidRPr="00384D3A">
        <w:rPr>
          <w:i/>
          <w:iCs/>
          <w:shd w:val="clear" w:color="auto" w:fill="FFFFFF"/>
        </w:rPr>
        <w:t>30</w:t>
      </w:r>
      <w:r w:rsidRPr="00384D3A">
        <w:rPr>
          <w:shd w:val="clear" w:color="auto" w:fill="FFFFFF"/>
        </w:rPr>
        <w:t>(11), 31935-31953.</w:t>
      </w:r>
    </w:p>
    <w:p w:rsidR="00EB4450" w:rsidRPr="00384D3A" w:rsidRDefault="00EB4450" w:rsidP="00EB4450">
      <w:pPr>
        <w:pStyle w:val="NormalWeb"/>
        <w:spacing w:before="0" w:beforeAutospacing="0" w:after="0" w:afterAutospacing="0" w:line="480" w:lineRule="auto"/>
        <w:ind w:left="720" w:hanging="720"/>
      </w:pPr>
      <w:r w:rsidRPr="00384D3A">
        <w:t xml:space="preserve">Saleh Al-Khafaji, M., &amp; Saeed, F. (2018). Effect of DEM and land cover resolutions on simulated runoff of </w:t>
      </w:r>
      <w:proofErr w:type="spellStart"/>
      <w:r w:rsidRPr="00384D3A">
        <w:t>Adhaim</w:t>
      </w:r>
      <w:proofErr w:type="spellEnd"/>
      <w:r w:rsidRPr="00384D3A">
        <w:t xml:space="preserve"> watershed by SWAT model. </w:t>
      </w:r>
      <w:r w:rsidRPr="00384D3A">
        <w:rPr>
          <w:rStyle w:val="Emphasis"/>
          <w:rFonts w:eastAsia="SimSun"/>
        </w:rPr>
        <w:t>Engineering and Technology Journal</w:t>
      </w:r>
      <w:r w:rsidRPr="00384D3A">
        <w:t xml:space="preserve">, </w:t>
      </w:r>
      <w:r w:rsidRPr="00384D3A">
        <w:rPr>
          <w:rStyle w:val="Emphasis"/>
          <w:rFonts w:eastAsia="SimSun"/>
        </w:rPr>
        <w:t>36</w:t>
      </w:r>
      <w:r w:rsidRPr="00384D3A">
        <w:t xml:space="preserve">(4A), 439-448. </w:t>
      </w:r>
      <w:hyperlink r:id="rId43" w:history="1">
        <w:r w:rsidRPr="00384D3A">
          <w:rPr>
            <w:rStyle w:val="Hyperlink"/>
          </w:rPr>
          <w:t>https://doi.org/10.30684/etj.36.4a.11</w:t>
        </w:r>
      </w:hyperlink>
    </w:p>
    <w:p w:rsidR="00EB4450" w:rsidRPr="00384D3A" w:rsidRDefault="00EB4450" w:rsidP="00EB4450">
      <w:pPr>
        <w:pStyle w:val="NormalWeb"/>
        <w:spacing w:before="0" w:beforeAutospacing="0" w:after="0" w:afterAutospacing="0" w:line="480" w:lineRule="auto"/>
        <w:ind w:left="720" w:hanging="720"/>
        <w:rPr>
          <w:shd w:val="clear" w:color="auto" w:fill="FFFFFF"/>
        </w:rPr>
      </w:pPr>
      <w:r w:rsidRPr="00384D3A">
        <w:lastRenderedPageBreak/>
        <w:t xml:space="preserve">Sediment and stream water quality in changing environment: Trends and explanation. Institute of water resources, University of the armed forces Munich, D-8014 </w:t>
      </w:r>
      <w:proofErr w:type="spellStart"/>
      <w:r w:rsidRPr="00384D3A">
        <w:t>Neubiberg</w:t>
      </w:r>
      <w:proofErr w:type="spellEnd"/>
      <w:r w:rsidRPr="00384D3A">
        <w:t>, Germany IAHS Publ. no. 203.</w:t>
      </w:r>
    </w:p>
    <w:p w:rsidR="00EB4450" w:rsidRPr="00384D3A" w:rsidRDefault="00EB4450" w:rsidP="00EB4450">
      <w:pPr>
        <w:pStyle w:val="NormalWeb"/>
        <w:spacing w:before="0" w:beforeAutospacing="0" w:after="0" w:afterAutospacing="0" w:line="480" w:lineRule="auto"/>
        <w:ind w:left="720" w:hanging="720"/>
      </w:pPr>
      <w:proofErr w:type="spellStart"/>
      <w:r w:rsidRPr="00384D3A">
        <w:t>Senent</w:t>
      </w:r>
      <w:proofErr w:type="spellEnd"/>
      <w:r w:rsidRPr="00384D3A">
        <w:t xml:space="preserve">-Aparicio, J., </w:t>
      </w:r>
      <w:proofErr w:type="spellStart"/>
      <w:r w:rsidRPr="00384D3A">
        <w:t>Jimeno-Sáez</w:t>
      </w:r>
      <w:proofErr w:type="spellEnd"/>
      <w:r w:rsidRPr="00384D3A">
        <w:t xml:space="preserve">, P., Bueno-Crespo, A., Pérez-Sánchez, J., &amp; Pulido-Velázquez, D. (2019). Coupling machine-learning techniques with SWAT model for instantaneous peak flow prediction. </w:t>
      </w:r>
      <w:r w:rsidRPr="00384D3A">
        <w:rPr>
          <w:rStyle w:val="Emphasis"/>
        </w:rPr>
        <w:t>Biosystems Engineering</w:t>
      </w:r>
      <w:r w:rsidRPr="00384D3A">
        <w:t xml:space="preserve">, </w:t>
      </w:r>
      <w:r w:rsidRPr="00384D3A">
        <w:rPr>
          <w:rStyle w:val="Emphasis"/>
        </w:rPr>
        <w:t>177</w:t>
      </w:r>
      <w:r w:rsidRPr="00384D3A">
        <w:t xml:space="preserve">, 67-77. </w:t>
      </w:r>
      <w:hyperlink r:id="rId44" w:history="1">
        <w:r w:rsidRPr="00384D3A">
          <w:rPr>
            <w:rStyle w:val="Hyperlink"/>
            <w:rFonts w:eastAsia="SimSun"/>
          </w:rPr>
          <w:t>https://doi.org/10.1016/j.biosystemseng.2018.04.022</w:t>
        </w:r>
      </w:hyperlink>
    </w:p>
    <w:p w:rsidR="00EB4450" w:rsidRPr="00384D3A" w:rsidRDefault="00EB4450" w:rsidP="00EB4450">
      <w:pPr>
        <w:spacing w:line="480" w:lineRule="auto"/>
        <w:ind w:left="720" w:hanging="720"/>
        <w:jc w:val="both"/>
        <w:rPr>
          <w:rFonts w:ascii="Times New Roman" w:hAnsi="Times New Roman" w:cs="Times New Roman"/>
          <w:sz w:val="24"/>
          <w:szCs w:val="24"/>
        </w:rPr>
      </w:pPr>
      <w:proofErr w:type="spellStart"/>
      <w:r w:rsidRPr="00384D3A">
        <w:rPr>
          <w:rFonts w:ascii="Times New Roman" w:hAnsi="Times New Roman" w:cs="Times New Roman"/>
          <w:sz w:val="24"/>
          <w:szCs w:val="24"/>
        </w:rPr>
        <w:t>Senent</w:t>
      </w:r>
      <w:proofErr w:type="spellEnd"/>
      <w:r w:rsidRPr="00384D3A">
        <w:rPr>
          <w:rFonts w:ascii="Times New Roman" w:hAnsi="Times New Roman" w:cs="Times New Roman"/>
          <w:sz w:val="24"/>
          <w:szCs w:val="24"/>
        </w:rPr>
        <w:t xml:space="preserve">-Aparicio, J., </w:t>
      </w:r>
      <w:proofErr w:type="spellStart"/>
      <w:r w:rsidRPr="00384D3A">
        <w:rPr>
          <w:rFonts w:ascii="Times New Roman" w:hAnsi="Times New Roman" w:cs="Times New Roman"/>
          <w:sz w:val="24"/>
          <w:szCs w:val="24"/>
        </w:rPr>
        <w:t>Jimeno-Sáez</w:t>
      </w:r>
      <w:proofErr w:type="spellEnd"/>
      <w:r w:rsidRPr="00384D3A">
        <w:rPr>
          <w:rFonts w:ascii="Times New Roman" w:hAnsi="Times New Roman" w:cs="Times New Roman"/>
          <w:sz w:val="24"/>
          <w:szCs w:val="24"/>
        </w:rPr>
        <w:t xml:space="preserve">, P., Bueno-Crespo, A., Pérez-Sánchez, J., &amp; Pulido-Velázquez, D. (2019). Coupling machine-learning techniques with SWAT model for instantaneous peak flow prediction. </w:t>
      </w:r>
      <w:r w:rsidRPr="00384D3A">
        <w:rPr>
          <w:rStyle w:val="Emphasis"/>
          <w:rFonts w:ascii="Times New Roman" w:hAnsi="Times New Roman" w:cs="Times New Roman"/>
          <w:sz w:val="24"/>
          <w:szCs w:val="24"/>
        </w:rPr>
        <w:t>Biosystems Engineering</w:t>
      </w:r>
      <w:r w:rsidRPr="00384D3A">
        <w:rPr>
          <w:rFonts w:ascii="Times New Roman" w:hAnsi="Times New Roman" w:cs="Times New Roman"/>
          <w:sz w:val="24"/>
          <w:szCs w:val="24"/>
        </w:rPr>
        <w:t xml:space="preserve">, </w:t>
      </w:r>
      <w:r w:rsidRPr="00384D3A">
        <w:rPr>
          <w:rStyle w:val="Emphasis"/>
          <w:rFonts w:ascii="Times New Roman" w:hAnsi="Times New Roman" w:cs="Times New Roman"/>
          <w:sz w:val="24"/>
          <w:szCs w:val="24"/>
        </w:rPr>
        <w:t>177</w:t>
      </w:r>
      <w:r w:rsidRPr="00384D3A">
        <w:rPr>
          <w:rFonts w:ascii="Times New Roman" w:hAnsi="Times New Roman" w:cs="Times New Roman"/>
          <w:sz w:val="24"/>
          <w:szCs w:val="24"/>
        </w:rPr>
        <w:t xml:space="preserve">, 67-77. </w:t>
      </w:r>
      <w:r w:rsidRPr="00384D3A">
        <w:rPr>
          <w:rStyle w:val="Emphasis"/>
          <w:rFonts w:ascii="Times New Roman" w:hAnsi="Times New Roman" w:cs="Times New Roman"/>
          <w:sz w:val="24"/>
          <w:szCs w:val="24"/>
        </w:rPr>
        <w:t xml:space="preserve"> Engineering</w:t>
      </w:r>
      <w:r w:rsidRPr="00384D3A">
        <w:rPr>
          <w:rFonts w:ascii="Times New Roman" w:hAnsi="Times New Roman" w:cs="Times New Roman"/>
          <w:sz w:val="24"/>
          <w:szCs w:val="24"/>
        </w:rPr>
        <w:t xml:space="preserve">, </w:t>
      </w:r>
      <w:r w:rsidRPr="00384D3A">
        <w:rPr>
          <w:rStyle w:val="Emphasis"/>
          <w:rFonts w:ascii="Times New Roman" w:hAnsi="Times New Roman" w:cs="Times New Roman"/>
          <w:sz w:val="24"/>
          <w:szCs w:val="24"/>
        </w:rPr>
        <w:t>177</w:t>
      </w:r>
      <w:r w:rsidRPr="00384D3A">
        <w:rPr>
          <w:rFonts w:ascii="Times New Roman" w:hAnsi="Times New Roman" w:cs="Times New Roman"/>
          <w:sz w:val="24"/>
          <w:szCs w:val="24"/>
        </w:rPr>
        <w:t xml:space="preserve">, 67-77. </w:t>
      </w:r>
    </w:p>
    <w:p w:rsidR="00EB4450" w:rsidRPr="00384D3A" w:rsidRDefault="00EB4450" w:rsidP="00EB4450">
      <w:pPr>
        <w:pStyle w:val="NormalWeb"/>
        <w:spacing w:before="0" w:beforeAutospacing="0" w:after="0" w:afterAutospacing="0" w:line="480" w:lineRule="auto"/>
        <w:ind w:left="720" w:hanging="720"/>
      </w:pPr>
      <w:r w:rsidRPr="00384D3A">
        <w:t xml:space="preserve">Singh, B., &amp; </w:t>
      </w:r>
      <w:proofErr w:type="spellStart"/>
      <w:r w:rsidRPr="00384D3A">
        <w:t>Dowerah</w:t>
      </w:r>
      <w:proofErr w:type="spellEnd"/>
      <w:r w:rsidRPr="00384D3A">
        <w:t xml:space="preserve">, J. (2010). undefined. </w:t>
      </w:r>
      <w:r w:rsidRPr="00384D3A">
        <w:rPr>
          <w:rStyle w:val="Emphasis"/>
        </w:rPr>
        <w:t>Journal of Geographic Information System</w:t>
      </w:r>
      <w:r w:rsidRPr="00384D3A">
        <w:t xml:space="preserve">, </w:t>
      </w:r>
      <w:r w:rsidRPr="00384D3A">
        <w:rPr>
          <w:rStyle w:val="Emphasis"/>
        </w:rPr>
        <w:t>02</w:t>
      </w:r>
      <w:r w:rsidRPr="00384D3A">
        <w:t xml:space="preserve">(01), 11-14. </w:t>
      </w:r>
      <w:hyperlink r:id="rId45" w:history="1">
        <w:r w:rsidRPr="00384D3A">
          <w:rPr>
            <w:rStyle w:val="Hyperlink"/>
            <w:rFonts w:eastAsia="SimSun"/>
          </w:rPr>
          <w:t>https://doi.org/10.4236/jgis.2010.21003</w:t>
        </w:r>
      </w:hyperlink>
    </w:p>
    <w:p w:rsidR="00EB4450" w:rsidRPr="00384D3A" w:rsidRDefault="00EB4450" w:rsidP="00EB4450">
      <w:pPr>
        <w:spacing w:line="480" w:lineRule="auto"/>
        <w:ind w:left="720" w:hanging="720"/>
        <w:jc w:val="both"/>
        <w:rPr>
          <w:rFonts w:ascii="Times New Roman" w:hAnsi="Times New Roman" w:cs="Times New Roman"/>
          <w:noProof/>
          <w:sz w:val="24"/>
          <w:szCs w:val="24"/>
        </w:rPr>
      </w:pPr>
      <w:r w:rsidRPr="00384D3A">
        <w:rPr>
          <w:rFonts w:ascii="Times New Roman" w:hAnsi="Times New Roman" w:cs="Times New Roman"/>
          <w:noProof/>
          <w:sz w:val="24"/>
          <w:szCs w:val="24"/>
        </w:rPr>
        <w:t>Su, Z., Wen, J., &amp; Li, X. (2017). Remote sensing of hydrology: A review of achievements and challenges. Remote Sensing, 9(10), 1032. doi: 10.3390/rs9101032</w:t>
      </w:r>
    </w:p>
    <w:p w:rsidR="00EB4450" w:rsidRPr="00384D3A" w:rsidRDefault="00EB4450" w:rsidP="00EB4450">
      <w:pPr>
        <w:spacing w:line="480" w:lineRule="auto"/>
        <w:ind w:left="720" w:hanging="720"/>
        <w:jc w:val="both"/>
        <w:rPr>
          <w:rFonts w:ascii="Times New Roman" w:hAnsi="Times New Roman" w:cs="Times New Roman"/>
          <w:noProof/>
          <w:sz w:val="24"/>
          <w:szCs w:val="24"/>
        </w:rPr>
      </w:pPr>
      <w:r w:rsidRPr="00384D3A">
        <w:rPr>
          <w:rFonts w:ascii="Times New Roman" w:hAnsi="Times New Roman" w:cs="Times New Roman"/>
          <w:sz w:val="24"/>
          <w:szCs w:val="24"/>
        </w:rPr>
        <w:t xml:space="preserve">Tan, M. L., </w:t>
      </w:r>
      <w:proofErr w:type="spellStart"/>
      <w:r w:rsidRPr="00384D3A">
        <w:rPr>
          <w:rFonts w:ascii="Times New Roman" w:hAnsi="Times New Roman" w:cs="Times New Roman"/>
          <w:sz w:val="24"/>
          <w:szCs w:val="24"/>
        </w:rPr>
        <w:t>Ficklin</w:t>
      </w:r>
      <w:proofErr w:type="spellEnd"/>
      <w:r w:rsidRPr="00384D3A">
        <w:rPr>
          <w:rFonts w:ascii="Times New Roman" w:hAnsi="Times New Roman" w:cs="Times New Roman"/>
          <w:sz w:val="24"/>
          <w:szCs w:val="24"/>
        </w:rPr>
        <w:t xml:space="preserve">, D. L., Dixon, B., Ibrahim, A. L., </w:t>
      </w:r>
      <w:proofErr w:type="spellStart"/>
      <w:r w:rsidRPr="00384D3A">
        <w:rPr>
          <w:rFonts w:ascii="Times New Roman" w:hAnsi="Times New Roman" w:cs="Times New Roman"/>
          <w:sz w:val="24"/>
          <w:szCs w:val="24"/>
        </w:rPr>
        <w:t>Yusop</w:t>
      </w:r>
      <w:proofErr w:type="spellEnd"/>
      <w:r w:rsidRPr="00384D3A">
        <w:rPr>
          <w:rFonts w:ascii="Times New Roman" w:hAnsi="Times New Roman" w:cs="Times New Roman"/>
          <w:sz w:val="24"/>
          <w:szCs w:val="24"/>
        </w:rPr>
        <w:t xml:space="preserve">, Z., &amp; </w:t>
      </w:r>
      <w:proofErr w:type="spellStart"/>
      <w:r w:rsidRPr="00384D3A">
        <w:rPr>
          <w:rFonts w:ascii="Times New Roman" w:hAnsi="Times New Roman" w:cs="Times New Roman"/>
          <w:sz w:val="24"/>
          <w:szCs w:val="24"/>
        </w:rPr>
        <w:t>Chaplot</w:t>
      </w:r>
      <w:proofErr w:type="spellEnd"/>
      <w:r w:rsidRPr="00384D3A">
        <w:rPr>
          <w:rFonts w:ascii="Times New Roman" w:hAnsi="Times New Roman" w:cs="Times New Roman"/>
          <w:sz w:val="24"/>
          <w:szCs w:val="24"/>
        </w:rPr>
        <w:t xml:space="preserve">, V. (2015). Impacts of DEM resolution, source, and resampling technique on SWAT-simulated streamflow. </w:t>
      </w:r>
      <w:r w:rsidRPr="00384D3A">
        <w:rPr>
          <w:rStyle w:val="Emphasis"/>
          <w:rFonts w:ascii="Times New Roman" w:eastAsia="SimSun" w:hAnsi="Times New Roman" w:cs="Times New Roman"/>
          <w:sz w:val="24"/>
          <w:szCs w:val="24"/>
        </w:rPr>
        <w:t>Applied Geography</w:t>
      </w:r>
      <w:r w:rsidRPr="00384D3A">
        <w:rPr>
          <w:rFonts w:ascii="Times New Roman" w:hAnsi="Times New Roman" w:cs="Times New Roman"/>
          <w:sz w:val="24"/>
          <w:szCs w:val="24"/>
        </w:rPr>
        <w:t xml:space="preserve">, </w:t>
      </w:r>
      <w:r w:rsidRPr="00384D3A">
        <w:rPr>
          <w:rStyle w:val="Emphasis"/>
          <w:rFonts w:ascii="Times New Roman" w:eastAsia="SimSun" w:hAnsi="Times New Roman" w:cs="Times New Roman"/>
          <w:sz w:val="24"/>
          <w:szCs w:val="24"/>
        </w:rPr>
        <w:t>63</w:t>
      </w:r>
      <w:r w:rsidRPr="00384D3A">
        <w:rPr>
          <w:rFonts w:ascii="Times New Roman" w:hAnsi="Times New Roman" w:cs="Times New Roman"/>
          <w:sz w:val="24"/>
          <w:szCs w:val="24"/>
        </w:rPr>
        <w:t xml:space="preserve">, 357-368. </w:t>
      </w:r>
      <w:hyperlink r:id="rId46" w:history="1">
        <w:r w:rsidRPr="00384D3A">
          <w:rPr>
            <w:rStyle w:val="Hyperlink"/>
            <w:rFonts w:ascii="Times New Roman" w:hAnsi="Times New Roman" w:cs="Times New Roman"/>
            <w:sz w:val="24"/>
            <w:szCs w:val="24"/>
          </w:rPr>
          <w:t>https://doi.org/10.1016/j.apgeog.2015.07.014</w:t>
        </w:r>
      </w:hyperlink>
    </w:p>
    <w:p w:rsidR="00EB4450" w:rsidRPr="00384D3A" w:rsidRDefault="00EB4450" w:rsidP="00EB4450">
      <w:pPr>
        <w:spacing w:line="480" w:lineRule="auto"/>
        <w:ind w:left="720" w:hanging="720"/>
        <w:jc w:val="both"/>
        <w:rPr>
          <w:rFonts w:ascii="Times New Roman" w:hAnsi="Times New Roman" w:cs="Times New Roman"/>
          <w:noProof/>
          <w:sz w:val="24"/>
          <w:szCs w:val="24"/>
        </w:rPr>
      </w:pPr>
      <w:r w:rsidRPr="00384D3A">
        <w:rPr>
          <w:rFonts w:ascii="Times New Roman" w:hAnsi="Times New Roman" w:cs="Times New Roman"/>
          <w:noProof/>
          <w:sz w:val="24"/>
          <w:szCs w:val="24"/>
        </w:rPr>
        <w:lastRenderedPageBreak/>
        <w:t>Tarboton, D. G., Sadler, J. M., &amp; Ahlfeld, D. P. (2015). Hydrologic modeling using geospatial data: A review. Vadose Zone Journal, 14(1). doi: 10.2136/vzj2014.10.0159</w:t>
      </w:r>
    </w:p>
    <w:p w:rsidR="00EB4450" w:rsidRPr="00384D3A" w:rsidRDefault="00EB4450" w:rsidP="00EB4450">
      <w:pPr>
        <w:spacing w:line="480" w:lineRule="auto"/>
        <w:ind w:left="720" w:hanging="720"/>
        <w:jc w:val="both"/>
        <w:rPr>
          <w:rFonts w:ascii="Times New Roman" w:hAnsi="Times New Roman" w:cs="Times New Roman"/>
          <w:noProof/>
          <w:sz w:val="24"/>
          <w:szCs w:val="24"/>
        </w:rPr>
      </w:pPr>
      <w:proofErr w:type="spellStart"/>
      <w:r w:rsidRPr="00384D3A">
        <w:rPr>
          <w:rFonts w:ascii="Times New Roman" w:hAnsi="Times New Roman" w:cs="Times New Roman"/>
          <w:sz w:val="24"/>
          <w:szCs w:val="24"/>
        </w:rPr>
        <w:t>Tramblay</w:t>
      </w:r>
      <w:proofErr w:type="spellEnd"/>
      <w:r w:rsidRPr="00384D3A">
        <w:rPr>
          <w:rFonts w:ascii="Times New Roman" w:hAnsi="Times New Roman" w:cs="Times New Roman"/>
          <w:sz w:val="24"/>
          <w:szCs w:val="24"/>
        </w:rPr>
        <w:t xml:space="preserve">, Y., </w:t>
      </w:r>
      <w:proofErr w:type="spellStart"/>
      <w:r w:rsidRPr="00384D3A">
        <w:rPr>
          <w:rFonts w:ascii="Times New Roman" w:hAnsi="Times New Roman" w:cs="Times New Roman"/>
          <w:sz w:val="24"/>
          <w:szCs w:val="24"/>
        </w:rPr>
        <w:t>Quarda</w:t>
      </w:r>
      <w:proofErr w:type="spellEnd"/>
      <w:r w:rsidRPr="00384D3A">
        <w:rPr>
          <w:rFonts w:ascii="Times New Roman" w:hAnsi="Times New Roman" w:cs="Times New Roman"/>
          <w:sz w:val="24"/>
          <w:szCs w:val="24"/>
        </w:rPr>
        <w:t>, T., St-Hilaire, A., Poulin, J. (2010</w:t>
      </w:r>
      <w:proofErr w:type="gramStart"/>
      <w:r w:rsidRPr="00384D3A">
        <w:rPr>
          <w:rFonts w:ascii="Times New Roman" w:hAnsi="Times New Roman" w:cs="Times New Roman"/>
          <w:sz w:val="24"/>
          <w:szCs w:val="24"/>
        </w:rPr>
        <w:t>).Regional</w:t>
      </w:r>
      <w:proofErr w:type="gramEnd"/>
      <w:r w:rsidRPr="00384D3A">
        <w:rPr>
          <w:rFonts w:ascii="Times New Roman" w:hAnsi="Times New Roman" w:cs="Times New Roman"/>
          <w:sz w:val="24"/>
          <w:szCs w:val="24"/>
        </w:rPr>
        <w:t xml:space="preserve"> estimation of extreme suspended sediment concentrations using watershed characteristics. Journal of Hydrology, 380:305-317.</w:t>
      </w:r>
    </w:p>
    <w:p w:rsidR="00EB4450" w:rsidRPr="00384D3A" w:rsidRDefault="00EB4450" w:rsidP="00EB4450">
      <w:pPr>
        <w:spacing w:line="480" w:lineRule="auto"/>
        <w:ind w:left="720" w:hanging="720"/>
        <w:jc w:val="both"/>
        <w:rPr>
          <w:rFonts w:ascii="Times New Roman" w:hAnsi="Times New Roman" w:cs="Times New Roman"/>
          <w:sz w:val="24"/>
          <w:szCs w:val="24"/>
          <w:u w:val="single"/>
        </w:rPr>
      </w:pPr>
      <w:r w:rsidRPr="00384D3A">
        <w:rPr>
          <w:rFonts w:ascii="Times New Roman" w:hAnsi="Times New Roman" w:cs="Times New Roman"/>
          <w:sz w:val="24"/>
          <w:szCs w:val="24"/>
        </w:rPr>
        <w:t xml:space="preserve">U.S. Environmental Protection </w:t>
      </w:r>
      <w:proofErr w:type="spellStart"/>
      <w:r w:rsidRPr="00384D3A">
        <w:rPr>
          <w:rFonts w:ascii="Times New Roman" w:hAnsi="Times New Roman" w:cs="Times New Roman"/>
          <w:sz w:val="24"/>
          <w:szCs w:val="24"/>
        </w:rPr>
        <w:t>Agency|US</w:t>
      </w:r>
      <w:proofErr w:type="spellEnd"/>
      <w:r w:rsidRPr="00384D3A">
        <w:rPr>
          <w:rFonts w:ascii="Times New Roman" w:hAnsi="Times New Roman" w:cs="Times New Roman"/>
          <w:sz w:val="24"/>
          <w:szCs w:val="24"/>
        </w:rPr>
        <w:t xml:space="preserve"> EPA.</w:t>
      </w:r>
      <w:hyperlink r:id="rId47" w:history="1">
        <w:r w:rsidRPr="00384D3A">
          <w:rPr>
            <w:rStyle w:val="Hyperlink"/>
            <w:rFonts w:ascii="Times New Roman" w:eastAsia="SimSun" w:hAnsi="Times New Roman" w:cs="Times New Roman"/>
            <w:sz w:val="24"/>
            <w:szCs w:val="24"/>
          </w:rPr>
          <w:t>https://www.epa.gov/sites/default/files/2015-07/documents/exercise-2-watershed-delineation.pdf</w:t>
        </w:r>
      </w:hyperlink>
    </w:p>
    <w:p w:rsidR="00EB4450" w:rsidRPr="00384D3A" w:rsidRDefault="00EB4450" w:rsidP="00EB4450">
      <w:pPr>
        <w:spacing w:line="480" w:lineRule="auto"/>
        <w:ind w:left="720" w:hanging="720"/>
        <w:jc w:val="both"/>
        <w:rPr>
          <w:rFonts w:ascii="Times New Roman" w:hAnsi="Times New Roman" w:cs="Times New Roman"/>
          <w:noProof/>
          <w:sz w:val="24"/>
          <w:szCs w:val="24"/>
        </w:rPr>
      </w:pPr>
      <w:r w:rsidRPr="00384D3A">
        <w:rPr>
          <w:rFonts w:ascii="Times New Roman" w:hAnsi="Times New Roman" w:cs="Times New Roman"/>
          <w:noProof/>
          <w:sz w:val="24"/>
          <w:szCs w:val="24"/>
        </w:rPr>
        <w:t>Viglione, A., Parajka, J., Rogger, M., Salinas, J. L., Laaha, G., Sivapalan, M., &amp; Blöschl, G. (2013). Comparative assessment of predictions in ungauged basins – Part 1: Runoff-hydrograph studies. Hydrology and Earth System Sciences, 17(5), 2071-2087. doi: 10.5194/hess-17-2071-2013</w:t>
      </w:r>
    </w:p>
    <w:p w:rsidR="00EB4450" w:rsidRPr="00384D3A" w:rsidRDefault="00EB4450" w:rsidP="00EB4450">
      <w:pPr>
        <w:spacing w:line="480" w:lineRule="auto"/>
        <w:jc w:val="both"/>
        <w:rPr>
          <w:rFonts w:ascii="Times New Roman" w:hAnsi="Times New Roman" w:cs="Times New Roman"/>
          <w:sz w:val="24"/>
          <w:szCs w:val="24"/>
        </w:rPr>
      </w:pPr>
    </w:p>
    <w:p w:rsidR="00EB4450" w:rsidRPr="000175D1" w:rsidRDefault="00EB4450" w:rsidP="00EB4450">
      <w:pPr>
        <w:spacing w:line="480" w:lineRule="auto"/>
        <w:jc w:val="both"/>
        <w:rPr>
          <w:rFonts w:ascii="Times New Roman" w:hAnsi="Times New Roman" w:cs="Times New Roman"/>
          <w:sz w:val="28"/>
          <w:szCs w:val="28"/>
        </w:rPr>
      </w:pPr>
    </w:p>
    <w:p w:rsidR="00EB4450" w:rsidRPr="000175D1" w:rsidRDefault="00EB4450" w:rsidP="00EB4450">
      <w:pPr>
        <w:spacing w:line="480" w:lineRule="auto"/>
        <w:jc w:val="both"/>
        <w:rPr>
          <w:rFonts w:ascii="Times New Roman" w:hAnsi="Times New Roman" w:cs="Times New Roman"/>
          <w:sz w:val="28"/>
          <w:szCs w:val="28"/>
        </w:rPr>
      </w:pPr>
    </w:p>
    <w:p w:rsidR="00EB4450" w:rsidRPr="00F263C9" w:rsidRDefault="00EB4450" w:rsidP="00EB4450">
      <w:pPr>
        <w:spacing w:line="480" w:lineRule="auto"/>
        <w:jc w:val="both"/>
        <w:rPr>
          <w:rFonts w:ascii="Times New Roman" w:hAnsi="Times New Roman" w:cs="Times New Roman"/>
          <w:sz w:val="32"/>
          <w:szCs w:val="32"/>
        </w:rPr>
      </w:pPr>
    </w:p>
    <w:p w:rsidR="00364A6D" w:rsidRDefault="00364A6D"/>
    <w:sectPr w:rsidR="00364A6D" w:rsidSect="00094F3F">
      <w:pgSz w:w="12240" w:h="15840"/>
      <w:pgMar w:top="1440" w:right="1440" w:bottom="3600" w:left="1872" w:header="720" w:footer="2736"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9600344"/>
      <w:docPartObj>
        <w:docPartGallery w:val="Page Numbers (Bottom of Page)"/>
        <w:docPartUnique/>
      </w:docPartObj>
    </w:sdtPr>
    <w:sdtEndPr>
      <w:rPr>
        <w:noProof/>
      </w:rPr>
    </w:sdtEndPr>
    <w:sdtContent>
      <w:p w:rsidR="00F263C9" w:rsidRDefault="00780F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263C9" w:rsidRDefault="00780F5F">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932E4"/>
    <w:multiLevelType w:val="hybridMultilevel"/>
    <w:tmpl w:val="011625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1F6062"/>
    <w:multiLevelType w:val="multilevel"/>
    <w:tmpl w:val="AF5CE666"/>
    <w:lvl w:ilvl="0">
      <w:start w:val="1"/>
      <w:numFmt w:val="low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15:restartNumberingAfterBreak="0">
    <w:nsid w:val="44F234BE"/>
    <w:multiLevelType w:val="multilevel"/>
    <w:tmpl w:val="105C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D85C3D"/>
    <w:multiLevelType w:val="multilevel"/>
    <w:tmpl w:val="36443EA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42844C9"/>
    <w:multiLevelType w:val="hybridMultilevel"/>
    <w:tmpl w:val="40C882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903907"/>
    <w:multiLevelType w:val="multilevel"/>
    <w:tmpl w:val="17904F24"/>
    <w:lvl w:ilvl="0">
      <w:start w:val="1"/>
      <w:numFmt w:val="low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6" w15:restartNumberingAfterBreak="0">
    <w:nsid w:val="70E24D1E"/>
    <w:multiLevelType w:val="multilevel"/>
    <w:tmpl w:val="7F3A7C7A"/>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18F3D35"/>
    <w:multiLevelType w:val="hybridMultilevel"/>
    <w:tmpl w:val="CCD46104"/>
    <w:lvl w:ilvl="0" w:tplc="0409001B">
      <w:start w:val="1"/>
      <w:numFmt w:val="lowerRoman"/>
      <w:lvlText w:val="%1."/>
      <w:lvlJc w:val="righ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3"/>
  </w:num>
  <w:num w:numId="2">
    <w:abstractNumId w:val="6"/>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450"/>
    <w:rsid w:val="00364A6D"/>
    <w:rsid w:val="003A12EB"/>
    <w:rsid w:val="00510B53"/>
    <w:rsid w:val="00654E65"/>
    <w:rsid w:val="006800B4"/>
    <w:rsid w:val="006F0E5B"/>
    <w:rsid w:val="00780F5F"/>
    <w:rsid w:val="0089413A"/>
    <w:rsid w:val="00913160"/>
    <w:rsid w:val="00BB20DD"/>
    <w:rsid w:val="00EA6D1B"/>
    <w:rsid w:val="00EB4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AEC30"/>
  <w15:chartTrackingRefBased/>
  <w15:docId w15:val="{1ABDF321-4DA3-4A4F-B444-E5803820E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450"/>
    <w:rPr>
      <w:lang w:val="en-US"/>
    </w:rPr>
  </w:style>
  <w:style w:type="paragraph" w:styleId="Heading3">
    <w:name w:val="heading 3"/>
    <w:basedOn w:val="Normal"/>
    <w:next w:val="Normal"/>
    <w:link w:val="Heading3Char"/>
    <w:uiPriority w:val="9"/>
    <w:semiHidden/>
    <w:unhideWhenUsed/>
    <w:qFormat/>
    <w:rsid w:val="00EB4450"/>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B4450"/>
    <w:rPr>
      <w:rFonts w:eastAsiaTheme="majorEastAsia" w:cstheme="majorBidi"/>
      <w:color w:val="2F5496" w:themeColor="accent1" w:themeShade="BF"/>
      <w:sz w:val="28"/>
      <w:szCs w:val="28"/>
      <w:lang w:val="en-US"/>
    </w:rPr>
  </w:style>
  <w:style w:type="paragraph" w:styleId="ListParagraph">
    <w:name w:val="List Paragraph"/>
    <w:basedOn w:val="Normal"/>
    <w:uiPriority w:val="34"/>
    <w:qFormat/>
    <w:rsid w:val="00EB4450"/>
    <w:pPr>
      <w:ind w:left="720"/>
      <w:contextualSpacing/>
    </w:pPr>
  </w:style>
  <w:style w:type="paragraph" w:styleId="NormalWeb">
    <w:name w:val="Normal (Web)"/>
    <w:basedOn w:val="Normal"/>
    <w:uiPriority w:val="99"/>
    <w:unhideWhenUsed/>
    <w:qFormat/>
    <w:rsid w:val="00EB44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4450"/>
    <w:rPr>
      <w:b/>
      <w:bCs/>
    </w:rPr>
  </w:style>
  <w:style w:type="paragraph" w:styleId="Footer">
    <w:name w:val="footer"/>
    <w:basedOn w:val="Normal"/>
    <w:link w:val="FooterChar"/>
    <w:uiPriority w:val="99"/>
    <w:unhideWhenUsed/>
    <w:rsid w:val="00EB4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450"/>
    <w:rPr>
      <w:lang w:val="en-US"/>
    </w:rPr>
  </w:style>
  <w:style w:type="paragraph" w:customStyle="1" w:styleId="Default">
    <w:name w:val="Default"/>
    <w:rsid w:val="00EB445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Hyperlink">
    <w:name w:val="Hyperlink"/>
    <w:basedOn w:val="DefaultParagraphFont"/>
    <w:uiPriority w:val="99"/>
    <w:unhideWhenUsed/>
    <w:rsid w:val="00EB4450"/>
    <w:rPr>
      <w:color w:val="0000FF"/>
      <w:u w:val="single"/>
    </w:rPr>
  </w:style>
  <w:style w:type="character" w:styleId="Emphasis">
    <w:name w:val="Emphasis"/>
    <w:basedOn w:val="DefaultParagraphFont"/>
    <w:uiPriority w:val="20"/>
    <w:qFormat/>
    <w:rsid w:val="00EB44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61/(asce)0733-9429(1995)121:2(171)" TargetMode="External"/><Relationship Id="rId18" Type="http://schemas.openxmlformats.org/officeDocument/2006/relationships/hyperlink" Target="http://srtm.csi.cgiar.org/" TargetMode="External"/><Relationship Id="rId26" Type="http://schemas.openxmlformats.org/officeDocument/2006/relationships/hyperlink" Target="https://doi.org/10.4172/2157-7587.1000265" TargetMode="External"/><Relationship Id="rId39" Type="http://schemas.openxmlformats.org/officeDocument/2006/relationships/hyperlink" Target="https://doi.org/10.1016/j.jhydrol.2015.11.050" TargetMode="External"/><Relationship Id="rId21" Type="http://schemas.openxmlformats.org/officeDocument/2006/relationships/hyperlink" Target="https://mapscaping.com/digital-elevation-models/" TargetMode="External"/><Relationship Id="rId34" Type="http://schemas.openxmlformats.org/officeDocument/2006/relationships/hyperlink" Target="https://up42.com/blog/everything-you-need-to-know-about-digital-elevation-models-dem-digital" TargetMode="External"/><Relationship Id="rId42" Type="http://schemas.openxmlformats.org/officeDocument/2006/relationships/hyperlink" Target="https://doi.org/10.11648/j.ajce.20170506.20" TargetMode="External"/><Relationship Id="rId47" Type="http://schemas.openxmlformats.org/officeDocument/2006/relationships/hyperlink" Target="https://www.epa.gov/sites/default/files/2015-07/documents/exercise-2-watershed-delineation.pdf" TargetMode="Externa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doi.org/10.1155/2016/8180158" TargetMode="External"/><Relationship Id="rId29" Type="http://schemas.openxmlformats.org/officeDocument/2006/relationships/hyperlink" Target="https://doi.org/10.1016/j.jhydrol.2020.124999" TargetMode="External"/><Relationship Id="rId11" Type="http://schemas.openxmlformats.org/officeDocument/2006/relationships/hyperlink" Target="https://doi.org/10.2166/hydro.2023.081" TargetMode="External"/><Relationship Id="rId24" Type="http://schemas.openxmlformats.org/officeDocument/2006/relationships/hyperlink" Target="http://edc2.usgs.gov/glcc/glcc.php,Citedon" TargetMode="External"/><Relationship Id="rId32" Type="http://schemas.openxmlformats.org/officeDocument/2006/relationships/hyperlink" Target="https://doi.org/10.1088/1755-1315/234/1/012031" TargetMode="External"/><Relationship Id="rId37" Type="http://schemas.openxmlformats.org/officeDocument/2006/relationships/hyperlink" Target="https://doi.org/10.4090/juee.2008.v2n2.053062" TargetMode="External"/><Relationship Id="rId40" Type="http://schemas.openxmlformats.org/officeDocument/2006/relationships/hyperlink" Target="https://doi.org/10.3390/rs12213522" TargetMode="External"/><Relationship Id="rId45" Type="http://schemas.openxmlformats.org/officeDocument/2006/relationships/hyperlink" Target="https://doi.org/10.4236/jgis.2010.21003" TargetMode="External"/><Relationship Id="rId5" Type="http://schemas.openxmlformats.org/officeDocument/2006/relationships/footer" Target="footer1.xml"/><Relationship Id="rId15" Type="http://schemas.openxmlformats.org/officeDocument/2006/relationships/hyperlink" Target="https://doi.org/10.1111/tgis.12832" TargetMode="External"/><Relationship Id="rId23" Type="http://schemas.openxmlformats.org/officeDocument/2006/relationships/hyperlink" Target="https://doi.org/10.1007/s40899-017-0127-2" TargetMode="External"/><Relationship Id="rId28" Type="http://schemas.openxmlformats.org/officeDocument/2006/relationships/hyperlink" Target="https://doi.org/10.1080/02626667.2013.819433" TargetMode="External"/><Relationship Id="rId36" Type="http://schemas.openxmlformats.org/officeDocument/2006/relationships/hyperlink" Target="https://doi.org/10.1201/9781420028614.section2" TargetMode="External"/><Relationship Id="rId49" Type="http://schemas.openxmlformats.org/officeDocument/2006/relationships/theme" Target="theme/theme1.xml"/><Relationship Id="rId10" Type="http://schemas.openxmlformats.org/officeDocument/2006/relationships/hyperlink" Target="https://doi.org/10.4314/njt.v33i3.13" TargetMode="External"/><Relationship Id="rId19" Type="http://schemas.openxmlformats.org/officeDocument/2006/relationships/hyperlink" Target="https://www.ncei.noaa.gov/products/coastal-elevation-models" TargetMode="External"/><Relationship Id="rId31" Type="http://schemas.openxmlformats.org/officeDocument/2006/relationships/hyperlink" Target="https://doi.org/10.11648/j.wros.20200901.14" TargetMode="External"/><Relationship Id="rId44" Type="http://schemas.openxmlformats.org/officeDocument/2006/relationships/hyperlink" Target="https://doi.org/10.1016/j.biosystemseng.2018.04.022"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21203/rs.3.rs-1245203/v1" TargetMode="External"/><Relationship Id="rId22" Type="http://schemas.openxmlformats.org/officeDocument/2006/relationships/hyperlink" Target="https://ellipsis-drive.com/blog/digital-elevation-models-a-detailed-walkthrough/" TargetMode="External"/><Relationship Id="rId27" Type="http://schemas.openxmlformats.org/officeDocument/2006/relationships/hyperlink" Target="https://doi.org/10.1016/j.catena.2021.105953" TargetMode="External"/><Relationship Id="rId30" Type="http://schemas.openxmlformats.org/officeDocument/2006/relationships/hyperlink" Target="http://www.waterbase.org/docs/MWSWAT%20Setup.pdf" TargetMode="External"/><Relationship Id="rId35" Type="http://schemas.openxmlformats.org/officeDocument/2006/relationships/hyperlink" Target="https://up42.com/blog/everything-you-need-to-know-about-digital-elevation-models-dem-digital" TargetMode="External"/><Relationship Id="rId43" Type="http://schemas.openxmlformats.org/officeDocument/2006/relationships/hyperlink" Target="https://doi.org/10.30684/etj.36.4a.11" TargetMode="External"/><Relationship Id="rId48" Type="http://schemas.openxmlformats.org/officeDocument/2006/relationships/fontTable" Target="fontTable.xml"/><Relationship Id="rId8"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hyperlink" Target="https://doi.org/10.2113/gseegeosci.v.3.339" TargetMode="External"/><Relationship Id="rId17" Type="http://schemas.openxmlformats.org/officeDocument/2006/relationships/hyperlink" Target="https://doi.org/10.11648/j.ajce.20210905.12" TargetMode="External"/><Relationship Id="rId25" Type="http://schemas.openxmlformats.org/officeDocument/2006/relationships/hyperlink" Target="https://doi.org/10.1016/j.biosystemseng.2018.04.022" TargetMode="External"/><Relationship Id="rId33" Type="http://schemas.openxmlformats.org/officeDocument/2006/relationships/hyperlink" Target="https://doi.org/10.4172/2157-7617.1000267" TargetMode="External"/><Relationship Id="rId38" Type="http://schemas.openxmlformats.org/officeDocument/2006/relationships/hyperlink" Target="https://doi.org/10.1016/j.scitotenv.2021.148424" TargetMode="External"/><Relationship Id="rId46" Type="http://schemas.openxmlformats.org/officeDocument/2006/relationships/hyperlink" Target="https://doi.org/10.1016/j.apgeog.2015.07.014" TargetMode="External"/><Relationship Id="rId20" Type="http://schemas.openxmlformats.org/officeDocument/2006/relationships/hyperlink" Target="https://en.wikipedia.org/wiki/Digital_elevation_model" TargetMode="External"/><Relationship Id="rId41" Type="http://schemas.openxmlformats.org/officeDocument/2006/relationships/hyperlink" Target="https://www.fairfaxdemocrats.org/resolutions/" TargetMode="External"/><Relationship Id="rId1" Type="http://schemas.openxmlformats.org/officeDocument/2006/relationships/numbering" Target="numbering.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54</Pages>
  <Words>9324</Words>
  <Characters>53153</Characters>
  <Application>Microsoft Office Word</Application>
  <DocSecurity>0</DocSecurity>
  <Lines>442</Lines>
  <Paragraphs>124</Paragraphs>
  <ScaleCrop>false</ScaleCrop>
  <Company/>
  <LinksUpToDate>false</LinksUpToDate>
  <CharactersWithSpaces>62353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2025-07-11T19:21:00Z</dcterms:created>
  <dcterms:modified xsi:type="dcterms:W3CDTF">2025-07-11T19:26:00Z</dcterms:modified>
</cp:coreProperties>
</file>