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91" w:rsidRPr="00331791" w:rsidRDefault="007104E3" w:rsidP="00331791">
      <w:pPr>
        <w:spacing w:before="240" w:after="240"/>
        <w:jc w:val="center"/>
        <w:rPr>
          <w:rFonts w:ascii="Times New Roman" w:eastAsia="Times New Roman" w:hAnsi="Times New Roman" w:cs="Times New Roman"/>
          <w:b/>
          <w:color w:val="000000" w:themeColor="text1"/>
          <w:sz w:val="34"/>
          <w:szCs w:val="28"/>
        </w:rPr>
      </w:pPr>
      <w:r w:rsidRPr="00331791">
        <w:rPr>
          <w:rFonts w:ascii="Times New Roman" w:eastAsia="Times New Roman" w:hAnsi="Times New Roman" w:cs="Times New Roman"/>
          <w:b/>
          <w:color w:val="000000" w:themeColor="text1"/>
          <w:sz w:val="34"/>
          <w:szCs w:val="28"/>
        </w:rPr>
        <w:t>DETERMINATION OF PHYTOCHEMICAL CONTENT AND ANTIMICROBIAL ACTIVITY OF STEM BARK OF CASHEW PLANT</w:t>
      </w:r>
    </w:p>
    <w:p w:rsidR="00B87791" w:rsidRPr="00ED6A69" w:rsidRDefault="00B87791">
      <w:pPr>
        <w:spacing w:before="240" w:after="240"/>
        <w:rPr>
          <w:rFonts w:ascii="Times New Roman" w:eastAsia="Times New Roman" w:hAnsi="Times New Roman" w:cs="Times New Roman"/>
          <w:b/>
          <w:color w:val="000000" w:themeColor="text1"/>
          <w:sz w:val="28"/>
          <w:szCs w:val="28"/>
        </w:rPr>
      </w:pPr>
    </w:p>
    <w:p w:rsidR="00B87791" w:rsidRPr="00ED6A69" w:rsidRDefault="007104E3">
      <w:pPr>
        <w:spacing w:before="240" w:after="240"/>
        <w:rPr>
          <w:color w:val="000000" w:themeColor="text1"/>
          <w:sz w:val="24"/>
          <w:szCs w:val="24"/>
        </w:rPr>
      </w:pPr>
      <w:r w:rsidRPr="00ED6A69">
        <w:rPr>
          <w:rFonts w:ascii="Times New Roman" w:eastAsia="Times New Roman" w:hAnsi="Times New Roman" w:cs="Times New Roman"/>
          <w:b/>
          <w:color w:val="000000" w:themeColor="text1"/>
          <w:sz w:val="28"/>
          <w:szCs w:val="28"/>
        </w:rPr>
        <w:t xml:space="preserve">                                                             BY</w:t>
      </w:r>
    </w:p>
    <w:p w:rsidR="00B87791" w:rsidRPr="00ED6A69" w:rsidRDefault="00B87791">
      <w:pPr>
        <w:spacing w:before="240" w:after="240"/>
        <w:rPr>
          <w:rFonts w:ascii="Times New Roman" w:eastAsia="Times New Roman" w:hAnsi="Times New Roman" w:cs="Times New Roman"/>
          <w:b/>
          <w:color w:val="000000" w:themeColor="text1"/>
          <w:sz w:val="28"/>
          <w:szCs w:val="28"/>
        </w:rPr>
      </w:pPr>
    </w:p>
    <w:p w:rsidR="00ED6A69" w:rsidRPr="00ED6A69" w:rsidRDefault="00ED6A69" w:rsidP="00ED6A69">
      <w:pPr>
        <w:spacing w:line="240" w:lineRule="auto"/>
        <w:jc w:val="center"/>
        <w:rPr>
          <w:rFonts w:ascii="Times New Roman" w:eastAsia="Times New Roman" w:hAnsi="Times New Roman" w:cs="Times New Roman"/>
          <w:b/>
          <w:color w:val="000000" w:themeColor="text1"/>
          <w:sz w:val="48"/>
          <w:szCs w:val="28"/>
        </w:rPr>
      </w:pPr>
      <w:r w:rsidRPr="00ED6A69">
        <w:rPr>
          <w:rFonts w:ascii="Times New Roman" w:eastAsia="Times New Roman" w:hAnsi="Times New Roman" w:cs="Times New Roman"/>
          <w:b/>
          <w:color w:val="000000" w:themeColor="text1"/>
          <w:sz w:val="48"/>
          <w:szCs w:val="28"/>
        </w:rPr>
        <w:t>ABDULRASAQ SEFIAT BOSE</w:t>
      </w:r>
    </w:p>
    <w:p w:rsidR="00B87791" w:rsidRPr="00ED6A69" w:rsidRDefault="007104E3" w:rsidP="00ED6A69">
      <w:pPr>
        <w:spacing w:line="240" w:lineRule="auto"/>
        <w:jc w:val="center"/>
        <w:rPr>
          <w:rFonts w:ascii="Times New Roman" w:eastAsia="Times New Roman" w:hAnsi="Times New Roman" w:cs="Times New Roman"/>
          <w:b/>
          <w:color w:val="000000" w:themeColor="text1"/>
          <w:sz w:val="48"/>
          <w:szCs w:val="28"/>
        </w:rPr>
      </w:pPr>
      <w:r w:rsidRPr="00ED6A69">
        <w:rPr>
          <w:rFonts w:ascii="Times New Roman" w:eastAsia="Times New Roman" w:hAnsi="Times New Roman" w:cs="Times New Roman"/>
          <w:b/>
          <w:color w:val="000000" w:themeColor="text1"/>
          <w:sz w:val="48"/>
          <w:szCs w:val="28"/>
        </w:rPr>
        <w:t>HND/2</w:t>
      </w:r>
      <w:r w:rsidR="00ED6A69" w:rsidRPr="00ED6A69">
        <w:rPr>
          <w:rFonts w:ascii="Times New Roman" w:eastAsia="Times New Roman" w:hAnsi="Times New Roman" w:cs="Times New Roman"/>
          <w:b/>
          <w:color w:val="000000" w:themeColor="text1"/>
          <w:sz w:val="48"/>
          <w:szCs w:val="28"/>
        </w:rPr>
        <w:t>3</w:t>
      </w:r>
      <w:r w:rsidRPr="00ED6A69">
        <w:rPr>
          <w:rFonts w:ascii="Times New Roman" w:eastAsia="Times New Roman" w:hAnsi="Times New Roman" w:cs="Times New Roman"/>
          <w:b/>
          <w:color w:val="000000" w:themeColor="text1"/>
          <w:sz w:val="48"/>
          <w:szCs w:val="28"/>
        </w:rPr>
        <w:t>/SLT/FT/</w:t>
      </w:r>
      <w:r w:rsidR="00ED6A69" w:rsidRPr="00ED6A69">
        <w:rPr>
          <w:rFonts w:ascii="Times New Roman" w:eastAsia="Times New Roman" w:hAnsi="Times New Roman" w:cs="Times New Roman"/>
          <w:b/>
          <w:color w:val="000000" w:themeColor="text1"/>
          <w:sz w:val="48"/>
          <w:szCs w:val="28"/>
        </w:rPr>
        <w:t>0652</w:t>
      </w:r>
    </w:p>
    <w:p w:rsidR="00B87791" w:rsidRPr="00ED6A69" w:rsidRDefault="007104E3">
      <w:pPr>
        <w:spacing w:before="240" w:after="240"/>
        <w:ind w:firstLine="720"/>
        <w:jc w:val="center"/>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7104E3" w:rsidP="00331791">
      <w:pPr>
        <w:spacing w:line="240" w:lineRule="auto"/>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r w:rsidRPr="00ED6A69">
        <w:rPr>
          <w:rFonts w:ascii="Times New Roman" w:eastAsia="Times New Roman" w:hAnsi="Times New Roman" w:cs="Times New Roman"/>
          <w:b/>
          <w:color w:val="000000" w:themeColor="text1"/>
          <w:sz w:val="28"/>
          <w:szCs w:val="28"/>
        </w:rPr>
        <w:tab/>
        <w:t>BEING A RESEARCH PROJECT SUBMITTED TO</w:t>
      </w:r>
    </w:p>
    <w:p w:rsidR="00B87791" w:rsidRPr="00ED6A69" w:rsidRDefault="007104E3" w:rsidP="00331791">
      <w:pPr>
        <w:spacing w:line="240" w:lineRule="auto"/>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DEPARTMENT OF SCIENCE LABORATORY (SLT)</w:t>
      </w:r>
    </w:p>
    <w:p w:rsidR="00B87791" w:rsidRPr="00ED6A69" w:rsidRDefault="007104E3" w:rsidP="00331791">
      <w:pPr>
        <w:spacing w:line="240" w:lineRule="auto"/>
        <w:jc w:val="center"/>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TECHNOLOGY, INSTITUTE OF APPLIED SCIENCE (IAS)</w:t>
      </w:r>
    </w:p>
    <w:p w:rsidR="00B87791" w:rsidRPr="00ED6A69" w:rsidRDefault="007104E3" w:rsidP="00331791">
      <w:pPr>
        <w:spacing w:line="240" w:lineRule="auto"/>
        <w:ind w:firstLine="720"/>
        <w:jc w:val="center"/>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KWARA STATE POLYTECHNIC, ILORIN</w:t>
      </w:r>
    </w:p>
    <w:p w:rsidR="00B87791" w:rsidRPr="00ED6A69" w:rsidRDefault="007104E3">
      <w:pPr>
        <w:spacing w:before="240" w:after="240"/>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7104E3" w:rsidP="00ED6A69">
      <w:pPr>
        <w:spacing w:before="240" w:after="240"/>
        <w:jc w:val="center"/>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IN PARTIAL FULFILMENT OF THE REQUIREMENT FOR THE AWARD OF HIGHER NATIONAL DIPLOMA (HND) IN SCIENCE LABORATORY TECHNOLOGY</w:t>
      </w:r>
      <w:r w:rsidR="00ED6A69" w:rsidRPr="00ED6A69">
        <w:rPr>
          <w:rFonts w:ascii="Times New Roman" w:eastAsia="Times New Roman" w:hAnsi="Times New Roman" w:cs="Times New Roman"/>
          <w:b/>
          <w:color w:val="000000" w:themeColor="text1"/>
          <w:sz w:val="28"/>
          <w:szCs w:val="28"/>
        </w:rPr>
        <w:t xml:space="preserve"> </w:t>
      </w:r>
      <w:r w:rsidRPr="00ED6A69">
        <w:rPr>
          <w:rFonts w:ascii="Times New Roman" w:eastAsia="Times New Roman" w:hAnsi="Times New Roman" w:cs="Times New Roman"/>
          <w:b/>
          <w:color w:val="000000" w:themeColor="text1"/>
          <w:sz w:val="28"/>
          <w:szCs w:val="28"/>
        </w:rPr>
        <w:t>(</w:t>
      </w:r>
      <w:r w:rsidR="00ED6A69" w:rsidRPr="00ED6A69">
        <w:rPr>
          <w:rFonts w:ascii="Times New Roman" w:eastAsia="Times New Roman" w:hAnsi="Times New Roman" w:cs="Times New Roman"/>
          <w:b/>
          <w:color w:val="000000" w:themeColor="text1"/>
          <w:sz w:val="28"/>
          <w:szCs w:val="28"/>
        </w:rPr>
        <w:t xml:space="preserve">BIOCHEMITRY </w:t>
      </w:r>
      <w:r w:rsidRPr="00ED6A69">
        <w:rPr>
          <w:rFonts w:ascii="Times New Roman" w:eastAsia="Times New Roman" w:hAnsi="Times New Roman" w:cs="Times New Roman"/>
          <w:b/>
          <w:color w:val="000000" w:themeColor="text1"/>
          <w:sz w:val="28"/>
          <w:szCs w:val="28"/>
        </w:rPr>
        <w:t>UNIT).</w:t>
      </w:r>
    </w:p>
    <w:p w:rsidR="00B87791" w:rsidRPr="00ED6A69" w:rsidRDefault="007104E3">
      <w:pPr>
        <w:spacing w:before="240" w:after="240"/>
        <w:ind w:firstLine="720"/>
        <w:jc w:val="center"/>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7104E3">
      <w:pPr>
        <w:spacing w:before="240" w:after="240"/>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JULY, 2025</w:t>
      </w:r>
    </w:p>
    <w:p w:rsidR="00B87791" w:rsidRPr="00ED6A69" w:rsidRDefault="00B87791">
      <w:pPr>
        <w:spacing w:before="240" w:after="240"/>
        <w:rPr>
          <w:rFonts w:ascii="Times New Roman" w:eastAsia="Times New Roman" w:hAnsi="Times New Roman" w:cs="Times New Roman"/>
          <w:b/>
          <w:color w:val="000000" w:themeColor="text1"/>
          <w:sz w:val="28"/>
          <w:szCs w:val="28"/>
        </w:rPr>
      </w:pPr>
    </w:p>
    <w:p w:rsidR="00B87791" w:rsidRPr="00ED6A69" w:rsidRDefault="00B87791">
      <w:pPr>
        <w:spacing w:before="240" w:after="240"/>
        <w:rPr>
          <w:rFonts w:ascii="Times New Roman" w:eastAsia="Times New Roman" w:hAnsi="Times New Roman" w:cs="Times New Roman"/>
          <w:b/>
          <w:color w:val="000000" w:themeColor="text1"/>
          <w:sz w:val="28"/>
          <w:szCs w:val="28"/>
        </w:rPr>
      </w:pPr>
    </w:p>
    <w:p w:rsidR="00B87791" w:rsidRPr="00ED6A69" w:rsidRDefault="007104E3" w:rsidP="00331791">
      <w:pPr>
        <w:spacing w:before="240" w:after="240"/>
        <w:jc w:val="center"/>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lastRenderedPageBreak/>
        <w:t>CERTIFICATION</w:t>
      </w:r>
    </w:p>
    <w:p w:rsidR="00B87791" w:rsidRPr="00ED6A69" w:rsidRDefault="007104E3" w:rsidP="00ED6A69">
      <w:pPr>
        <w:spacing w:before="240" w:after="240"/>
        <w:jc w:val="both"/>
        <w:rPr>
          <w:rFonts w:ascii="Times New Roman" w:eastAsia="Times New Roman" w:hAnsi="Times New Roman" w:cs="Times New Roman"/>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r w:rsidR="00ED6A69" w:rsidRPr="00ED6A69">
        <w:rPr>
          <w:rFonts w:ascii="Times New Roman" w:eastAsia="Times New Roman" w:hAnsi="Times New Roman" w:cs="Times New Roman"/>
          <w:b/>
          <w:color w:val="000000" w:themeColor="text1"/>
          <w:sz w:val="28"/>
          <w:szCs w:val="28"/>
        </w:rPr>
        <w:tab/>
      </w:r>
      <w:r w:rsidRPr="00ED6A69">
        <w:rPr>
          <w:rFonts w:ascii="Times New Roman" w:eastAsia="Times New Roman" w:hAnsi="Times New Roman" w:cs="Times New Roman"/>
          <w:color w:val="000000" w:themeColor="text1"/>
          <w:sz w:val="28"/>
          <w:szCs w:val="28"/>
        </w:rPr>
        <w:t xml:space="preserve">This is to certify that this is the original work carried out and reported </w:t>
      </w:r>
      <w:r w:rsidR="00ED6A69" w:rsidRPr="00ED6A69">
        <w:rPr>
          <w:rFonts w:ascii="Times New Roman" w:eastAsia="Times New Roman" w:hAnsi="Times New Roman" w:cs="Times New Roman"/>
          <w:color w:val="000000" w:themeColor="text1"/>
          <w:sz w:val="28"/>
          <w:szCs w:val="28"/>
        </w:rPr>
        <w:t xml:space="preserve">by </w:t>
      </w:r>
      <w:r w:rsidR="00ED6A69" w:rsidRPr="00ED6A69">
        <w:rPr>
          <w:rFonts w:ascii="Times New Roman" w:eastAsia="Times New Roman" w:hAnsi="Times New Roman" w:cs="Times New Roman"/>
          <w:b/>
          <w:color w:val="000000" w:themeColor="text1"/>
          <w:sz w:val="28"/>
          <w:szCs w:val="28"/>
        </w:rPr>
        <w:t xml:space="preserve">ABDULRASAQ SEFIA BOSE, </w:t>
      </w:r>
      <w:r w:rsidRPr="00ED6A69">
        <w:rPr>
          <w:rFonts w:ascii="Times New Roman" w:eastAsia="Times New Roman" w:hAnsi="Times New Roman" w:cs="Times New Roman"/>
          <w:b/>
          <w:color w:val="000000" w:themeColor="text1"/>
          <w:sz w:val="28"/>
          <w:szCs w:val="28"/>
        </w:rPr>
        <w:t>HND/2</w:t>
      </w:r>
      <w:r w:rsidR="00ED6A69" w:rsidRPr="00ED6A69">
        <w:rPr>
          <w:rFonts w:ascii="Times New Roman" w:eastAsia="Times New Roman" w:hAnsi="Times New Roman" w:cs="Times New Roman"/>
          <w:b/>
          <w:color w:val="000000" w:themeColor="text1"/>
          <w:sz w:val="28"/>
          <w:szCs w:val="28"/>
        </w:rPr>
        <w:t>3</w:t>
      </w:r>
      <w:r w:rsidRPr="00ED6A69">
        <w:rPr>
          <w:rFonts w:ascii="Times New Roman" w:eastAsia="Times New Roman" w:hAnsi="Times New Roman" w:cs="Times New Roman"/>
          <w:b/>
          <w:color w:val="000000" w:themeColor="text1"/>
          <w:sz w:val="28"/>
          <w:szCs w:val="28"/>
        </w:rPr>
        <w:t>/SLT/FT/</w:t>
      </w:r>
      <w:r w:rsidR="00ED6A69" w:rsidRPr="00ED6A69">
        <w:rPr>
          <w:rFonts w:ascii="Times New Roman" w:eastAsia="Times New Roman" w:hAnsi="Times New Roman" w:cs="Times New Roman"/>
          <w:b/>
          <w:color w:val="000000" w:themeColor="text1"/>
          <w:sz w:val="28"/>
          <w:szCs w:val="28"/>
        </w:rPr>
        <w:t>0652</w:t>
      </w:r>
      <w:r w:rsidRPr="00ED6A69">
        <w:rPr>
          <w:rFonts w:ascii="Times New Roman" w:eastAsia="Times New Roman" w:hAnsi="Times New Roman" w:cs="Times New Roman"/>
          <w:color w:val="000000" w:themeColor="text1"/>
          <w:sz w:val="28"/>
          <w:szCs w:val="28"/>
        </w:rPr>
        <w:t xml:space="preserve"> of the Department of Science Laboratory Technology, </w:t>
      </w:r>
      <w:r w:rsidR="00ED6A69" w:rsidRPr="00ED6A69">
        <w:rPr>
          <w:rFonts w:ascii="Times New Roman" w:eastAsia="Times New Roman" w:hAnsi="Times New Roman" w:cs="Times New Roman"/>
          <w:color w:val="000000" w:themeColor="text1"/>
          <w:sz w:val="28"/>
          <w:szCs w:val="28"/>
        </w:rPr>
        <w:t>bioc</w:t>
      </w:r>
      <w:r w:rsidRPr="00ED6A69">
        <w:rPr>
          <w:rFonts w:ascii="Times New Roman" w:eastAsia="Times New Roman" w:hAnsi="Times New Roman" w:cs="Times New Roman"/>
          <w:color w:val="000000" w:themeColor="text1"/>
          <w:sz w:val="28"/>
          <w:szCs w:val="28"/>
        </w:rPr>
        <w:t xml:space="preserve">hemistry Unit, Institute of Applied Science (IAS) Kwara State Polytechnic. And it has been </w:t>
      </w:r>
      <w:r w:rsidR="00ED6A69" w:rsidRPr="00ED6A69">
        <w:rPr>
          <w:rFonts w:ascii="Times New Roman" w:eastAsia="Times New Roman" w:hAnsi="Times New Roman" w:cs="Times New Roman"/>
          <w:color w:val="000000" w:themeColor="text1"/>
          <w:sz w:val="28"/>
          <w:szCs w:val="28"/>
        </w:rPr>
        <w:t>approved</w:t>
      </w:r>
      <w:r w:rsidRPr="00ED6A69">
        <w:rPr>
          <w:rFonts w:ascii="Times New Roman" w:eastAsia="Times New Roman" w:hAnsi="Times New Roman" w:cs="Times New Roman"/>
          <w:color w:val="000000" w:themeColor="text1"/>
          <w:sz w:val="28"/>
          <w:szCs w:val="28"/>
        </w:rPr>
        <w:t xml:space="preserve"> in Partial Fulfilment of the Requirements of the Award of Higher National Diploma (HND) in Science Laboratory Technology.</w:t>
      </w:r>
    </w:p>
    <w:p w:rsidR="00ED6A69" w:rsidRPr="00ED6A69" w:rsidRDefault="00ED6A69" w:rsidP="00ED6A69">
      <w:pPr>
        <w:spacing w:line="240" w:lineRule="auto"/>
        <w:jc w:val="both"/>
        <w:rPr>
          <w:rFonts w:ascii="Times New Roman" w:eastAsia="Times New Roman" w:hAnsi="Times New Roman" w:cs="Times New Roman"/>
          <w:b/>
          <w:color w:val="000000" w:themeColor="text1"/>
          <w:sz w:val="28"/>
          <w:szCs w:val="28"/>
        </w:rPr>
      </w:pPr>
    </w:p>
    <w:p w:rsidR="00B87791" w:rsidRPr="00ED6A69" w:rsidRDefault="007104E3" w:rsidP="00ED6A69">
      <w:pPr>
        <w:spacing w:line="240" w:lineRule="auto"/>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___________________                                </w:t>
      </w:r>
      <w:r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r>
      <w:r w:rsidRPr="00ED6A69">
        <w:rPr>
          <w:rFonts w:ascii="Times New Roman" w:eastAsia="Times New Roman" w:hAnsi="Times New Roman" w:cs="Times New Roman"/>
          <w:b/>
          <w:color w:val="000000" w:themeColor="text1"/>
          <w:sz w:val="28"/>
          <w:szCs w:val="28"/>
        </w:rPr>
        <w:t>___________</w:t>
      </w:r>
      <w:r w:rsidR="00ED6A69" w:rsidRPr="00ED6A69">
        <w:rPr>
          <w:rFonts w:ascii="Times New Roman" w:eastAsia="Times New Roman" w:hAnsi="Times New Roman" w:cs="Times New Roman"/>
          <w:b/>
          <w:color w:val="000000" w:themeColor="text1"/>
          <w:sz w:val="28"/>
          <w:szCs w:val="28"/>
        </w:rPr>
        <w:t>__</w:t>
      </w:r>
      <w:r w:rsidRPr="00ED6A69">
        <w:rPr>
          <w:rFonts w:ascii="Times New Roman" w:eastAsia="Times New Roman" w:hAnsi="Times New Roman" w:cs="Times New Roman"/>
          <w:b/>
          <w:color w:val="000000" w:themeColor="text1"/>
          <w:sz w:val="28"/>
          <w:szCs w:val="28"/>
        </w:rPr>
        <w:t>___</w:t>
      </w:r>
    </w:p>
    <w:p w:rsidR="00B87791" w:rsidRPr="00ED6A69" w:rsidRDefault="007104E3" w:rsidP="00ED6A69">
      <w:pPr>
        <w:spacing w:line="240" w:lineRule="auto"/>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MR. ADEKUNLE J. A                 </w:t>
      </w:r>
      <w:r w:rsidRPr="00ED6A69">
        <w:rPr>
          <w:rFonts w:ascii="Times New Roman" w:eastAsia="Times New Roman" w:hAnsi="Times New Roman" w:cs="Times New Roman"/>
          <w:b/>
          <w:color w:val="000000" w:themeColor="text1"/>
          <w:sz w:val="28"/>
          <w:szCs w:val="28"/>
        </w:rPr>
        <w:tab/>
        <w:t xml:space="preserve">                         </w:t>
      </w:r>
      <w:r w:rsidRPr="00ED6A69">
        <w:rPr>
          <w:rFonts w:ascii="Times New Roman" w:eastAsia="Times New Roman" w:hAnsi="Times New Roman" w:cs="Times New Roman"/>
          <w:b/>
          <w:color w:val="000000" w:themeColor="text1"/>
          <w:sz w:val="28"/>
          <w:szCs w:val="28"/>
        </w:rPr>
        <w:tab/>
        <w:t>DATE</w:t>
      </w:r>
    </w:p>
    <w:p w:rsidR="00B87791" w:rsidRPr="00ED6A69" w:rsidRDefault="007104E3" w:rsidP="00ED6A69">
      <w:pPr>
        <w:spacing w:line="240" w:lineRule="auto"/>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(Project Supervisor)    </w:t>
      </w:r>
      <w:r w:rsidRPr="00ED6A69">
        <w:rPr>
          <w:rFonts w:ascii="Times New Roman" w:eastAsia="Times New Roman" w:hAnsi="Times New Roman" w:cs="Times New Roman"/>
          <w:b/>
          <w:color w:val="000000" w:themeColor="text1"/>
          <w:sz w:val="28"/>
          <w:szCs w:val="28"/>
        </w:rPr>
        <w:tab/>
      </w:r>
    </w:p>
    <w:p w:rsidR="00ED6A69" w:rsidRPr="00ED6A69" w:rsidRDefault="00ED6A69" w:rsidP="00ED6A69">
      <w:pPr>
        <w:spacing w:line="240" w:lineRule="auto"/>
        <w:jc w:val="both"/>
        <w:rPr>
          <w:rFonts w:ascii="Times New Roman" w:eastAsia="Times New Roman" w:hAnsi="Times New Roman" w:cs="Times New Roman"/>
          <w:b/>
          <w:color w:val="000000" w:themeColor="text1"/>
          <w:sz w:val="28"/>
          <w:szCs w:val="28"/>
        </w:rPr>
      </w:pPr>
    </w:p>
    <w:p w:rsidR="00ED6A69" w:rsidRPr="00ED6A69" w:rsidRDefault="00ED6A69" w:rsidP="00ED6A69">
      <w:pPr>
        <w:spacing w:line="240" w:lineRule="auto"/>
        <w:jc w:val="both"/>
        <w:rPr>
          <w:rFonts w:ascii="Times New Roman" w:eastAsia="Times New Roman" w:hAnsi="Times New Roman" w:cs="Times New Roman"/>
          <w:b/>
          <w:color w:val="000000" w:themeColor="text1"/>
          <w:sz w:val="28"/>
          <w:szCs w:val="28"/>
        </w:rPr>
      </w:pPr>
    </w:p>
    <w:p w:rsidR="00ED6A69" w:rsidRPr="00ED6A69" w:rsidRDefault="00ED6A69" w:rsidP="00ED6A69">
      <w:pPr>
        <w:spacing w:line="240" w:lineRule="auto"/>
        <w:jc w:val="both"/>
        <w:rPr>
          <w:rFonts w:ascii="Times New Roman" w:eastAsia="Times New Roman" w:hAnsi="Times New Roman" w:cs="Times New Roman"/>
          <w:b/>
          <w:color w:val="000000" w:themeColor="text1"/>
          <w:sz w:val="28"/>
          <w:szCs w:val="28"/>
        </w:rPr>
      </w:pPr>
    </w:p>
    <w:p w:rsidR="00B87791" w:rsidRPr="00ED6A69" w:rsidRDefault="007104E3" w:rsidP="00ED6A69">
      <w:pPr>
        <w:spacing w:line="240" w:lineRule="auto"/>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_____________________                            </w:t>
      </w:r>
      <w:r w:rsidR="00ED6A69"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r>
      <w:r w:rsidRPr="00ED6A69">
        <w:rPr>
          <w:rFonts w:ascii="Times New Roman" w:eastAsia="Times New Roman" w:hAnsi="Times New Roman" w:cs="Times New Roman"/>
          <w:b/>
          <w:color w:val="000000" w:themeColor="text1"/>
          <w:sz w:val="28"/>
          <w:szCs w:val="28"/>
        </w:rPr>
        <w:t>_________</w:t>
      </w:r>
      <w:r w:rsidR="00ED6A69" w:rsidRPr="00ED6A69">
        <w:rPr>
          <w:rFonts w:ascii="Times New Roman" w:eastAsia="Times New Roman" w:hAnsi="Times New Roman" w:cs="Times New Roman"/>
          <w:b/>
          <w:color w:val="000000" w:themeColor="text1"/>
          <w:sz w:val="28"/>
          <w:szCs w:val="28"/>
        </w:rPr>
        <w:t>__</w:t>
      </w:r>
      <w:r w:rsidRPr="00ED6A69">
        <w:rPr>
          <w:rFonts w:ascii="Times New Roman" w:eastAsia="Times New Roman" w:hAnsi="Times New Roman" w:cs="Times New Roman"/>
          <w:b/>
          <w:color w:val="000000" w:themeColor="text1"/>
          <w:sz w:val="28"/>
          <w:szCs w:val="28"/>
        </w:rPr>
        <w:t>_____</w:t>
      </w:r>
    </w:p>
    <w:p w:rsidR="00B87791" w:rsidRPr="00ED6A69" w:rsidRDefault="00ED6A69" w:rsidP="00ED6A69">
      <w:pPr>
        <w:spacing w:line="240" w:lineRule="auto"/>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MRS. SALAUDEEN</w:t>
      </w:r>
      <w:r w:rsidR="007104E3" w:rsidRPr="00ED6A69">
        <w:rPr>
          <w:rFonts w:ascii="Times New Roman" w:eastAsia="Times New Roman" w:hAnsi="Times New Roman" w:cs="Times New Roman"/>
          <w:b/>
          <w:color w:val="000000" w:themeColor="text1"/>
          <w:sz w:val="28"/>
          <w:szCs w:val="28"/>
        </w:rPr>
        <w:t xml:space="preserve"> </w:t>
      </w:r>
      <w:r w:rsidR="007104E3" w:rsidRPr="00ED6A69">
        <w:rPr>
          <w:rFonts w:ascii="Times New Roman" w:eastAsia="Times New Roman" w:hAnsi="Times New Roman" w:cs="Times New Roman"/>
          <w:b/>
          <w:color w:val="000000" w:themeColor="text1"/>
          <w:sz w:val="28"/>
          <w:szCs w:val="28"/>
        </w:rPr>
        <w:tab/>
        <w:t xml:space="preserve">                </w:t>
      </w:r>
      <w:r w:rsidRPr="00ED6A69">
        <w:rPr>
          <w:rFonts w:ascii="Times New Roman" w:eastAsia="Times New Roman" w:hAnsi="Times New Roman" w:cs="Times New Roman"/>
          <w:b/>
          <w:color w:val="000000" w:themeColor="text1"/>
          <w:sz w:val="28"/>
          <w:szCs w:val="28"/>
        </w:rPr>
        <w:t xml:space="preserve">                  </w:t>
      </w:r>
      <w:r w:rsidRPr="00ED6A69">
        <w:rPr>
          <w:rFonts w:ascii="Times New Roman" w:eastAsia="Times New Roman" w:hAnsi="Times New Roman" w:cs="Times New Roman"/>
          <w:b/>
          <w:color w:val="000000" w:themeColor="text1"/>
          <w:sz w:val="28"/>
          <w:szCs w:val="28"/>
        </w:rPr>
        <w:tab/>
        <w:t xml:space="preserve">      </w:t>
      </w:r>
      <w:r w:rsidRPr="00ED6A69">
        <w:rPr>
          <w:rFonts w:ascii="Times New Roman" w:eastAsia="Times New Roman" w:hAnsi="Times New Roman" w:cs="Times New Roman"/>
          <w:b/>
          <w:color w:val="000000" w:themeColor="text1"/>
          <w:sz w:val="28"/>
          <w:szCs w:val="28"/>
        </w:rPr>
        <w:tab/>
      </w:r>
      <w:r w:rsidR="007104E3" w:rsidRPr="00ED6A69">
        <w:rPr>
          <w:rFonts w:ascii="Times New Roman" w:eastAsia="Times New Roman" w:hAnsi="Times New Roman" w:cs="Times New Roman"/>
          <w:b/>
          <w:color w:val="000000" w:themeColor="text1"/>
          <w:sz w:val="28"/>
          <w:szCs w:val="28"/>
        </w:rPr>
        <w:t>DATE</w:t>
      </w:r>
    </w:p>
    <w:p w:rsidR="00B87791" w:rsidRPr="00ED6A69" w:rsidRDefault="00ED6A69" w:rsidP="00ED6A69">
      <w:pPr>
        <w:spacing w:line="240" w:lineRule="auto"/>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Head of Unit (Bioc</w:t>
      </w:r>
      <w:r w:rsidR="007104E3" w:rsidRPr="00ED6A69">
        <w:rPr>
          <w:rFonts w:ascii="Times New Roman" w:eastAsia="Times New Roman" w:hAnsi="Times New Roman" w:cs="Times New Roman"/>
          <w:b/>
          <w:color w:val="000000" w:themeColor="text1"/>
          <w:sz w:val="28"/>
          <w:szCs w:val="28"/>
        </w:rPr>
        <w:t>hemistry Unit)</w:t>
      </w:r>
    </w:p>
    <w:p w:rsidR="00ED6A69" w:rsidRPr="00ED6A69" w:rsidRDefault="007104E3">
      <w:pPr>
        <w:spacing w:before="240" w:after="240"/>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ED6A69" w:rsidRPr="00ED6A69" w:rsidRDefault="00ED6A69">
      <w:pPr>
        <w:spacing w:before="240" w:after="240"/>
        <w:jc w:val="both"/>
        <w:rPr>
          <w:rFonts w:ascii="Times New Roman" w:eastAsia="Times New Roman" w:hAnsi="Times New Roman" w:cs="Times New Roman"/>
          <w:b/>
          <w:color w:val="000000" w:themeColor="text1"/>
          <w:sz w:val="28"/>
          <w:szCs w:val="28"/>
        </w:rPr>
      </w:pPr>
    </w:p>
    <w:p w:rsidR="00B87791" w:rsidRPr="00ED6A69" w:rsidRDefault="007104E3" w:rsidP="00ED6A69">
      <w:pPr>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_____________________                            </w:t>
      </w:r>
      <w:r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r>
      <w:r w:rsidRPr="00ED6A69">
        <w:rPr>
          <w:rFonts w:ascii="Times New Roman" w:eastAsia="Times New Roman" w:hAnsi="Times New Roman" w:cs="Times New Roman"/>
          <w:b/>
          <w:color w:val="000000" w:themeColor="text1"/>
          <w:sz w:val="28"/>
          <w:szCs w:val="28"/>
        </w:rPr>
        <w:t>______</w:t>
      </w:r>
      <w:r w:rsidR="00ED6A69" w:rsidRPr="00ED6A69">
        <w:rPr>
          <w:rFonts w:ascii="Times New Roman" w:eastAsia="Times New Roman" w:hAnsi="Times New Roman" w:cs="Times New Roman"/>
          <w:b/>
          <w:color w:val="000000" w:themeColor="text1"/>
          <w:sz w:val="28"/>
          <w:szCs w:val="28"/>
        </w:rPr>
        <w:t>__</w:t>
      </w:r>
      <w:r w:rsidRPr="00ED6A69">
        <w:rPr>
          <w:rFonts w:ascii="Times New Roman" w:eastAsia="Times New Roman" w:hAnsi="Times New Roman" w:cs="Times New Roman"/>
          <w:b/>
          <w:color w:val="000000" w:themeColor="text1"/>
          <w:sz w:val="28"/>
          <w:szCs w:val="28"/>
        </w:rPr>
        <w:t>_________</w:t>
      </w:r>
    </w:p>
    <w:p w:rsidR="00331791" w:rsidRDefault="007104E3" w:rsidP="00331791">
      <w:pPr>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DR USMAN ABDULKAREEM   </w:t>
      </w:r>
      <w:r w:rsidR="00ED6A69"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t>DATE</w:t>
      </w:r>
      <w:r w:rsidR="00ED6A69"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r>
    </w:p>
    <w:p w:rsidR="00331791" w:rsidRPr="00ED6A69" w:rsidRDefault="00331791" w:rsidP="00331791">
      <w:pPr>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w:t>
      </w:r>
      <w:r w:rsidR="00856BCD" w:rsidRPr="00ED6A69">
        <w:rPr>
          <w:rFonts w:ascii="Times New Roman" w:eastAsia="Times New Roman" w:hAnsi="Times New Roman" w:cs="Times New Roman"/>
          <w:b/>
          <w:color w:val="000000" w:themeColor="text1"/>
          <w:sz w:val="28"/>
          <w:szCs w:val="28"/>
        </w:rPr>
        <w:t xml:space="preserve">Head </w:t>
      </w:r>
      <w:r w:rsidR="00856BCD">
        <w:rPr>
          <w:rFonts w:ascii="Times New Roman" w:eastAsia="Times New Roman" w:hAnsi="Times New Roman" w:cs="Times New Roman"/>
          <w:b/>
          <w:color w:val="000000" w:themeColor="text1"/>
          <w:sz w:val="28"/>
          <w:szCs w:val="28"/>
        </w:rPr>
        <w:t>o</w:t>
      </w:r>
      <w:r w:rsidR="00856BCD" w:rsidRPr="00ED6A69">
        <w:rPr>
          <w:rFonts w:ascii="Times New Roman" w:eastAsia="Times New Roman" w:hAnsi="Times New Roman" w:cs="Times New Roman"/>
          <w:b/>
          <w:color w:val="000000" w:themeColor="text1"/>
          <w:sz w:val="28"/>
          <w:szCs w:val="28"/>
        </w:rPr>
        <w:t>f Department</w:t>
      </w:r>
      <w:r w:rsidRPr="00ED6A69">
        <w:rPr>
          <w:rFonts w:ascii="Times New Roman" w:eastAsia="Times New Roman" w:hAnsi="Times New Roman" w:cs="Times New Roman"/>
          <w:b/>
          <w:color w:val="000000" w:themeColor="text1"/>
          <w:sz w:val="28"/>
          <w:szCs w:val="28"/>
        </w:rPr>
        <w:t>)</w:t>
      </w:r>
    </w:p>
    <w:p w:rsidR="00331791" w:rsidRDefault="00ED6A69" w:rsidP="00ED6A69">
      <w:pPr>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ab/>
        <w:t xml:space="preserve">                                                                                    </w:t>
      </w:r>
    </w:p>
    <w:p w:rsidR="00ED6A69" w:rsidRPr="00ED6A69" w:rsidRDefault="00ED6A69" w:rsidP="00ED6A69">
      <w:pPr>
        <w:jc w:val="both"/>
        <w:rPr>
          <w:rFonts w:ascii="Times New Roman" w:eastAsia="Times New Roman" w:hAnsi="Times New Roman" w:cs="Times New Roman"/>
          <w:b/>
          <w:color w:val="000000" w:themeColor="text1"/>
          <w:sz w:val="28"/>
          <w:szCs w:val="28"/>
        </w:rPr>
      </w:pPr>
    </w:p>
    <w:p w:rsidR="00ED6A69" w:rsidRPr="00ED6A69" w:rsidRDefault="00ED6A69" w:rsidP="00ED6A69">
      <w:pPr>
        <w:jc w:val="both"/>
        <w:rPr>
          <w:rFonts w:ascii="Times New Roman" w:eastAsia="Times New Roman" w:hAnsi="Times New Roman" w:cs="Times New Roman"/>
          <w:b/>
          <w:color w:val="000000" w:themeColor="text1"/>
          <w:sz w:val="28"/>
          <w:szCs w:val="28"/>
        </w:rPr>
      </w:pPr>
    </w:p>
    <w:p w:rsidR="00B87791" w:rsidRPr="00ED6A69" w:rsidRDefault="007104E3" w:rsidP="00ED6A69">
      <w:pPr>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_____________________                            </w:t>
      </w:r>
      <w:r w:rsidRPr="00ED6A69">
        <w:rPr>
          <w:rFonts w:ascii="Times New Roman" w:eastAsia="Times New Roman" w:hAnsi="Times New Roman" w:cs="Times New Roman"/>
          <w:b/>
          <w:color w:val="000000" w:themeColor="text1"/>
          <w:sz w:val="28"/>
          <w:szCs w:val="28"/>
        </w:rPr>
        <w:tab/>
      </w:r>
      <w:r w:rsidR="00ED6A69" w:rsidRPr="00ED6A69">
        <w:rPr>
          <w:rFonts w:ascii="Times New Roman" w:eastAsia="Times New Roman" w:hAnsi="Times New Roman" w:cs="Times New Roman"/>
          <w:b/>
          <w:color w:val="000000" w:themeColor="text1"/>
          <w:sz w:val="28"/>
          <w:szCs w:val="28"/>
        </w:rPr>
        <w:tab/>
      </w:r>
      <w:r w:rsidRPr="00ED6A69">
        <w:rPr>
          <w:rFonts w:ascii="Times New Roman" w:eastAsia="Times New Roman" w:hAnsi="Times New Roman" w:cs="Times New Roman"/>
          <w:b/>
          <w:color w:val="000000" w:themeColor="text1"/>
          <w:sz w:val="28"/>
          <w:szCs w:val="28"/>
        </w:rPr>
        <w:t>__________</w:t>
      </w:r>
      <w:r w:rsidR="00ED6A69" w:rsidRPr="00ED6A69">
        <w:rPr>
          <w:rFonts w:ascii="Times New Roman" w:eastAsia="Times New Roman" w:hAnsi="Times New Roman" w:cs="Times New Roman"/>
          <w:b/>
          <w:color w:val="000000" w:themeColor="text1"/>
          <w:sz w:val="28"/>
          <w:szCs w:val="28"/>
        </w:rPr>
        <w:t>___</w:t>
      </w:r>
      <w:r w:rsidRPr="00ED6A69">
        <w:rPr>
          <w:rFonts w:ascii="Times New Roman" w:eastAsia="Times New Roman" w:hAnsi="Times New Roman" w:cs="Times New Roman"/>
          <w:b/>
          <w:color w:val="000000" w:themeColor="text1"/>
          <w:sz w:val="28"/>
          <w:szCs w:val="28"/>
        </w:rPr>
        <w:t>___</w:t>
      </w:r>
    </w:p>
    <w:p w:rsidR="00B87791" w:rsidRPr="00ED6A69" w:rsidRDefault="007104E3" w:rsidP="00ED6A69">
      <w:pPr>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EXTERNAL EXAMINER                                       </w:t>
      </w:r>
      <w:r w:rsidRPr="00ED6A69">
        <w:rPr>
          <w:rFonts w:ascii="Times New Roman" w:eastAsia="Times New Roman" w:hAnsi="Times New Roman" w:cs="Times New Roman"/>
          <w:b/>
          <w:color w:val="000000" w:themeColor="text1"/>
          <w:sz w:val="28"/>
          <w:szCs w:val="28"/>
        </w:rPr>
        <w:tab/>
        <w:t>DATE</w:t>
      </w:r>
    </w:p>
    <w:p w:rsidR="00B87791" w:rsidRPr="00ED6A69" w:rsidRDefault="007104E3">
      <w:pPr>
        <w:spacing w:before="240" w:after="240"/>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ED6A69" w:rsidRPr="00ED6A69" w:rsidRDefault="007104E3" w:rsidP="00ED6A69">
      <w:pPr>
        <w:spacing w:before="240" w:after="240"/>
        <w:jc w:val="center"/>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lastRenderedPageBreak/>
        <w:t>DEDICATION</w:t>
      </w:r>
    </w:p>
    <w:p w:rsidR="00B87791" w:rsidRPr="00ED6A69" w:rsidRDefault="007104E3" w:rsidP="00ED6A69">
      <w:pPr>
        <w:spacing w:before="240" w:after="240"/>
        <w:jc w:val="center"/>
        <w:rPr>
          <w:rFonts w:ascii="Times New Roman" w:eastAsia="Times New Roman" w:hAnsi="Times New Roman" w:cs="Times New Roman"/>
          <w:color w:val="000000" w:themeColor="text1"/>
          <w:sz w:val="28"/>
          <w:szCs w:val="28"/>
        </w:rPr>
      </w:pPr>
      <w:r w:rsidRPr="00ED6A69">
        <w:rPr>
          <w:rFonts w:ascii="Times New Roman" w:eastAsia="Times New Roman" w:hAnsi="Times New Roman" w:cs="Times New Roman"/>
          <w:color w:val="000000" w:themeColor="text1"/>
          <w:sz w:val="28"/>
          <w:szCs w:val="28"/>
        </w:rPr>
        <w:t>We dedicate this project work to Almighty God.</w:t>
      </w:r>
    </w:p>
    <w:p w:rsidR="00B87791" w:rsidRPr="00ED6A69" w:rsidRDefault="007104E3">
      <w:pPr>
        <w:spacing w:before="240" w:after="240"/>
        <w:ind w:firstLine="720"/>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7104E3">
      <w:pPr>
        <w:spacing w:before="240" w:after="240"/>
        <w:ind w:firstLine="720"/>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7104E3">
      <w:pPr>
        <w:spacing w:before="240" w:after="240"/>
        <w:ind w:firstLine="720"/>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7104E3">
      <w:pPr>
        <w:spacing w:before="240" w:after="240"/>
        <w:ind w:firstLine="720"/>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7104E3">
      <w:pPr>
        <w:spacing w:before="240" w:after="240"/>
        <w:ind w:firstLine="720"/>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B87791">
      <w:pPr>
        <w:spacing w:before="240" w:after="240"/>
        <w:ind w:firstLine="720"/>
        <w:jc w:val="both"/>
        <w:rPr>
          <w:rFonts w:ascii="Times New Roman" w:eastAsia="Times New Roman" w:hAnsi="Times New Roman" w:cs="Times New Roman"/>
          <w:b/>
          <w:color w:val="000000" w:themeColor="text1"/>
          <w:sz w:val="28"/>
          <w:szCs w:val="28"/>
        </w:rPr>
      </w:pPr>
    </w:p>
    <w:p w:rsidR="00B87791" w:rsidRPr="00ED6A69" w:rsidRDefault="007104E3">
      <w:pPr>
        <w:spacing w:before="240" w:after="240"/>
        <w:ind w:firstLine="720"/>
        <w:jc w:val="both"/>
        <w:rPr>
          <w:rFonts w:ascii="Times New Roman" w:eastAsia="Times New Roman" w:hAnsi="Times New Roman" w:cs="Times New Roman"/>
          <w:b/>
          <w:color w:val="000000" w:themeColor="text1"/>
          <w:sz w:val="28"/>
          <w:szCs w:val="28"/>
        </w:rPr>
      </w:pPr>
      <w:r w:rsidRPr="00ED6A69">
        <w:rPr>
          <w:rFonts w:ascii="Times New Roman" w:eastAsia="Times New Roman" w:hAnsi="Times New Roman" w:cs="Times New Roman"/>
          <w:b/>
          <w:color w:val="000000" w:themeColor="text1"/>
          <w:sz w:val="28"/>
          <w:szCs w:val="28"/>
        </w:rPr>
        <w:lastRenderedPageBreak/>
        <w:t xml:space="preserve">                              ACKNOWLEDGEMENT</w:t>
      </w:r>
    </w:p>
    <w:p w:rsidR="00B87791" w:rsidRPr="00ED6A69" w:rsidRDefault="007104E3" w:rsidP="00CF1CF0">
      <w:pPr>
        <w:spacing w:before="240" w:after="240"/>
        <w:jc w:val="both"/>
        <w:rPr>
          <w:rFonts w:ascii="Times New Roman" w:eastAsia="Times New Roman" w:hAnsi="Times New Roman" w:cs="Times New Roman"/>
          <w:color w:val="000000" w:themeColor="text1"/>
          <w:sz w:val="28"/>
          <w:szCs w:val="28"/>
        </w:rPr>
      </w:pPr>
      <w:r w:rsidRPr="00ED6A69">
        <w:rPr>
          <w:rFonts w:ascii="Times New Roman" w:eastAsia="Times New Roman" w:hAnsi="Times New Roman" w:cs="Times New Roman"/>
          <w:b/>
          <w:color w:val="000000" w:themeColor="text1"/>
          <w:sz w:val="28"/>
          <w:szCs w:val="28"/>
        </w:rPr>
        <w:t xml:space="preserve">    </w:t>
      </w:r>
      <w:r w:rsidRPr="00ED6A69">
        <w:rPr>
          <w:rFonts w:ascii="Times New Roman" w:eastAsia="Times New Roman" w:hAnsi="Times New Roman" w:cs="Times New Roman"/>
          <w:color w:val="000000" w:themeColor="text1"/>
          <w:sz w:val="28"/>
          <w:szCs w:val="28"/>
        </w:rPr>
        <w:t>We would like to acknowledge the Almighty God for his strength and support over our life and over this project work, for the privilege to complete this project work, may God b</w:t>
      </w:r>
      <w:r w:rsidR="00DC0379">
        <w:rPr>
          <w:rFonts w:ascii="Times New Roman" w:eastAsia="Times New Roman" w:hAnsi="Times New Roman" w:cs="Times New Roman"/>
          <w:color w:val="000000" w:themeColor="text1"/>
          <w:sz w:val="28"/>
          <w:szCs w:val="28"/>
        </w:rPr>
        <w:t xml:space="preserve">e praised forever. Also, to my </w:t>
      </w:r>
      <w:r w:rsidRPr="00ED6A69">
        <w:rPr>
          <w:rFonts w:ascii="Times New Roman" w:eastAsia="Times New Roman" w:hAnsi="Times New Roman" w:cs="Times New Roman"/>
          <w:color w:val="000000" w:themeColor="text1"/>
          <w:sz w:val="28"/>
          <w:szCs w:val="28"/>
        </w:rPr>
        <w:t xml:space="preserve">lovely parent </w:t>
      </w:r>
      <w:r w:rsidR="00ED6A69" w:rsidRPr="00ED6A69">
        <w:rPr>
          <w:rFonts w:ascii="Times New Roman" w:eastAsia="Times New Roman" w:hAnsi="Times New Roman" w:cs="Times New Roman"/>
          <w:color w:val="000000" w:themeColor="text1"/>
          <w:sz w:val="28"/>
          <w:szCs w:val="28"/>
        </w:rPr>
        <w:t xml:space="preserve">MR. AND MRS. </w:t>
      </w:r>
      <w:r w:rsidR="00DC0379">
        <w:rPr>
          <w:rFonts w:ascii="Times New Roman" w:eastAsia="Times New Roman" w:hAnsi="Times New Roman" w:cs="Times New Roman"/>
          <w:color w:val="000000" w:themeColor="text1"/>
          <w:sz w:val="28"/>
          <w:szCs w:val="28"/>
        </w:rPr>
        <w:t>ABDULRASAQ</w:t>
      </w:r>
      <w:r w:rsidR="00ED6A69" w:rsidRPr="00ED6A69">
        <w:rPr>
          <w:rFonts w:ascii="Times New Roman" w:eastAsia="Times New Roman" w:hAnsi="Times New Roman" w:cs="Times New Roman"/>
          <w:color w:val="000000" w:themeColor="text1"/>
          <w:sz w:val="28"/>
          <w:szCs w:val="28"/>
        </w:rPr>
        <w:t xml:space="preserve"> </w:t>
      </w:r>
      <w:r w:rsidRPr="00ED6A69">
        <w:rPr>
          <w:rFonts w:ascii="Times New Roman" w:eastAsia="Times New Roman" w:hAnsi="Times New Roman" w:cs="Times New Roman"/>
          <w:color w:val="000000" w:themeColor="text1"/>
          <w:sz w:val="28"/>
          <w:szCs w:val="28"/>
        </w:rPr>
        <w:t>together with my brothers and my well-wishers who gave us the opportunity</w:t>
      </w:r>
      <w:r w:rsidR="00CF1CF0">
        <w:rPr>
          <w:rFonts w:ascii="Times New Roman" w:eastAsia="Times New Roman" w:hAnsi="Times New Roman" w:cs="Times New Roman"/>
          <w:color w:val="000000" w:themeColor="text1"/>
          <w:sz w:val="28"/>
          <w:szCs w:val="28"/>
        </w:rPr>
        <w:t xml:space="preserve"> to be here and took care of my</w:t>
      </w:r>
      <w:bookmarkStart w:id="0" w:name="_GoBack"/>
      <w:bookmarkEnd w:id="0"/>
      <w:r w:rsidRPr="00ED6A69">
        <w:rPr>
          <w:rFonts w:ascii="Times New Roman" w:eastAsia="Times New Roman" w:hAnsi="Times New Roman" w:cs="Times New Roman"/>
          <w:color w:val="000000" w:themeColor="text1"/>
          <w:sz w:val="28"/>
          <w:szCs w:val="28"/>
        </w:rPr>
        <w:t xml:space="preserve"> needs.</w:t>
      </w:r>
    </w:p>
    <w:p w:rsidR="00B87791" w:rsidRPr="00ED6A69" w:rsidRDefault="007104E3" w:rsidP="00CF1CF0">
      <w:pPr>
        <w:shd w:val="clear" w:color="auto" w:fill="FFFFFF"/>
        <w:jc w:val="both"/>
        <w:rPr>
          <w:rFonts w:ascii="Times New Roman" w:eastAsia="Times New Roman" w:hAnsi="Times New Roman" w:cs="Times New Roman"/>
          <w:color w:val="000000" w:themeColor="text1"/>
          <w:sz w:val="28"/>
          <w:szCs w:val="28"/>
        </w:rPr>
      </w:pPr>
      <w:r w:rsidRPr="00ED6A69">
        <w:rPr>
          <w:rFonts w:ascii="Times New Roman" w:eastAsia="Times New Roman" w:hAnsi="Times New Roman" w:cs="Times New Roman"/>
          <w:color w:val="000000" w:themeColor="text1"/>
          <w:sz w:val="28"/>
          <w:szCs w:val="28"/>
        </w:rPr>
        <w:t xml:space="preserve">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w:t>
      </w:r>
      <w:r w:rsidR="00ED6A69" w:rsidRPr="00ED6A69">
        <w:rPr>
          <w:rFonts w:ascii="Times New Roman" w:eastAsia="Times New Roman" w:hAnsi="Times New Roman" w:cs="Times New Roman"/>
          <w:color w:val="000000" w:themeColor="text1"/>
          <w:sz w:val="28"/>
          <w:szCs w:val="28"/>
        </w:rPr>
        <w:t>MRS. SALAUDEEN</w:t>
      </w:r>
      <w:r w:rsidRPr="00ED6A69">
        <w:rPr>
          <w:rFonts w:ascii="Times New Roman" w:eastAsia="Times New Roman" w:hAnsi="Times New Roman" w:cs="Times New Roman"/>
          <w:color w:val="000000" w:themeColor="text1"/>
          <w:sz w:val="28"/>
          <w:szCs w:val="28"/>
        </w:rPr>
        <w:t>, and the H.O.D., Dr</w:t>
      </w:r>
      <w:r w:rsidR="00CF1CF0">
        <w:rPr>
          <w:rFonts w:ascii="Times New Roman" w:eastAsia="Times New Roman" w:hAnsi="Times New Roman" w:cs="Times New Roman"/>
          <w:color w:val="000000" w:themeColor="text1"/>
          <w:sz w:val="28"/>
          <w:szCs w:val="28"/>
        </w:rPr>
        <w:t>.</w:t>
      </w:r>
      <w:r w:rsidRPr="00ED6A69">
        <w:rPr>
          <w:rFonts w:ascii="Times New Roman" w:eastAsia="Times New Roman" w:hAnsi="Times New Roman" w:cs="Times New Roman"/>
          <w:color w:val="000000" w:themeColor="text1"/>
          <w:sz w:val="28"/>
          <w:szCs w:val="28"/>
        </w:rPr>
        <w:t xml:space="preserve"> USMAN A. for their support and encourage More so, our appreciation goes our colleagues who had the pleasure to work with us during this project work, without their support and cooperation this wouldn't be a success. May God bless you all</w:t>
      </w:r>
      <w:r w:rsidR="00ED6A69" w:rsidRPr="00ED6A69">
        <w:rPr>
          <w:rFonts w:ascii="Times New Roman" w:eastAsia="Times New Roman" w:hAnsi="Times New Roman" w:cs="Times New Roman"/>
          <w:color w:val="000000" w:themeColor="text1"/>
          <w:sz w:val="28"/>
          <w:szCs w:val="28"/>
        </w:rPr>
        <w:t>,</w:t>
      </w:r>
      <w:r w:rsidRPr="00ED6A69">
        <w:rPr>
          <w:rFonts w:ascii="Times New Roman" w:eastAsia="Times New Roman" w:hAnsi="Times New Roman" w:cs="Times New Roman"/>
          <w:color w:val="000000" w:themeColor="text1"/>
          <w:sz w:val="28"/>
          <w:szCs w:val="28"/>
        </w:rPr>
        <w:t xml:space="preserve"> Amen</w:t>
      </w:r>
      <w:r w:rsidR="00ED6A69" w:rsidRPr="00ED6A69">
        <w:rPr>
          <w:rFonts w:ascii="Times New Roman" w:eastAsia="Times New Roman" w:hAnsi="Times New Roman" w:cs="Times New Roman"/>
          <w:color w:val="000000" w:themeColor="text1"/>
          <w:sz w:val="28"/>
          <w:szCs w:val="28"/>
        </w:rPr>
        <w:t>.</w:t>
      </w:r>
    </w:p>
    <w:p w:rsidR="00B87791" w:rsidRPr="00ED6A69" w:rsidRDefault="00B87791">
      <w:pPr>
        <w:shd w:val="clear" w:color="auto" w:fill="FFFFFF"/>
        <w:spacing w:line="360" w:lineRule="auto"/>
        <w:rPr>
          <w:color w:val="000000" w:themeColor="text1"/>
          <w:sz w:val="28"/>
          <w:szCs w:val="28"/>
        </w:rPr>
      </w:pPr>
    </w:p>
    <w:p w:rsidR="00B87791" w:rsidRPr="00ED6A69" w:rsidRDefault="00B87791">
      <w:pPr>
        <w:shd w:val="clear" w:color="auto" w:fill="FFFFFF"/>
        <w:spacing w:line="360" w:lineRule="auto"/>
        <w:rPr>
          <w:color w:val="000000" w:themeColor="text1"/>
          <w:sz w:val="28"/>
          <w:szCs w:val="28"/>
        </w:rPr>
      </w:pPr>
    </w:p>
    <w:p w:rsidR="00B87791" w:rsidRPr="00ED6A69" w:rsidRDefault="00B87791">
      <w:pPr>
        <w:shd w:val="clear" w:color="auto" w:fill="FFFFFF"/>
        <w:spacing w:line="360" w:lineRule="auto"/>
        <w:rPr>
          <w:color w:val="000000" w:themeColor="text1"/>
          <w:sz w:val="28"/>
          <w:szCs w:val="28"/>
        </w:rPr>
      </w:pPr>
    </w:p>
    <w:p w:rsidR="00B87791" w:rsidRPr="00ED6A69" w:rsidRDefault="00B87791">
      <w:pPr>
        <w:shd w:val="clear" w:color="auto" w:fill="FFFFFF"/>
        <w:spacing w:line="360" w:lineRule="auto"/>
        <w:rPr>
          <w:color w:val="000000" w:themeColor="text1"/>
          <w:sz w:val="28"/>
          <w:szCs w:val="28"/>
        </w:rPr>
      </w:pPr>
    </w:p>
    <w:p w:rsidR="00B87791" w:rsidRPr="00ED6A69" w:rsidRDefault="00B87791">
      <w:pPr>
        <w:shd w:val="clear" w:color="auto" w:fill="FFFFFF"/>
        <w:spacing w:line="360" w:lineRule="auto"/>
        <w:rPr>
          <w:color w:val="000000" w:themeColor="text1"/>
          <w:sz w:val="28"/>
          <w:szCs w:val="28"/>
        </w:rPr>
      </w:pPr>
    </w:p>
    <w:p w:rsidR="00B87791" w:rsidRPr="00ED6A69" w:rsidRDefault="00B87791">
      <w:pPr>
        <w:shd w:val="clear" w:color="auto" w:fill="FFFFFF"/>
        <w:spacing w:line="360" w:lineRule="auto"/>
        <w:rPr>
          <w:color w:val="000000" w:themeColor="text1"/>
          <w:sz w:val="28"/>
          <w:szCs w:val="28"/>
        </w:rPr>
      </w:pPr>
    </w:p>
    <w:p w:rsidR="00B87791" w:rsidRPr="00ED6A69" w:rsidRDefault="00B87791">
      <w:pPr>
        <w:shd w:val="clear" w:color="auto" w:fill="FFFFFF"/>
        <w:spacing w:line="360" w:lineRule="auto"/>
        <w:rPr>
          <w:color w:val="000000" w:themeColor="text1"/>
          <w:sz w:val="28"/>
          <w:szCs w:val="28"/>
        </w:rPr>
      </w:pPr>
    </w:p>
    <w:p w:rsidR="00B87791" w:rsidRPr="00ED6A69" w:rsidRDefault="00B87791">
      <w:pPr>
        <w:shd w:val="clear" w:color="auto" w:fill="FFFFFF"/>
        <w:spacing w:line="360" w:lineRule="auto"/>
        <w:rPr>
          <w:color w:val="000000" w:themeColor="text1"/>
          <w:sz w:val="28"/>
          <w:szCs w:val="28"/>
        </w:rPr>
      </w:pPr>
    </w:p>
    <w:p w:rsidR="00ED6A69" w:rsidRPr="00ED6A69" w:rsidRDefault="00ED6A69">
      <w:pPr>
        <w:rPr>
          <w:color w:val="000000" w:themeColor="text1"/>
          <w:sz w:val="28"/>
          <w:szCs w:val="28"/>
        </w:rPr>
      </w:pPr>
      <w:r w:rsidRPr="00ED6A69">
        <w:rPr>
          <w:color w:val="000000" w:themeColor="text1"/>
          <w:sz w:val="28"/>
          <w:szCs w:val="28"/>
        </w:rPr>
        <w:br w:type="page"/>
      </w:r>
    </w:p>
    <w:p w:rsidR="00856BCD" w:rsidRPr="00856BCD" w:rsidRDefault="00856BCD" w:rsidP="00856BCD">
      <w:pPr>
        <w:shd w:val="clear" w:color="auto" w:fill="FFFFFF"/>
        <w:spacing w:line="360" w:lineRule="auto"/>
        <w:jc w:val="center"/>
        <w:rPr>
          <w:b/>
          <w:color w:val="000000" w:themeColor="text1"/>
          <w:sz w:val="28"/>
          <w:szCs w:val="28"/>
        </w:rPr>
      </w:pPr>
      <w:r w:rsidRPr="00856BCD">
        <w:rPr>
          <w:b/>
          <w:color w:val="000000" w:themeColor="text1"/>
          <w:sz w:val="28"/>
          <w:szCs w:val="28"/>
        </w:rPr>
        <w:lastRenderedPageBreak/>
        <w:t>TABLE OF CONTENTS</w:t>
      </w:r>
    </w:p>
    <w:p w:rsidR="00B87791" w:rsidRPr="00856BCD" w:rsidRDefault="007104E3">
      <w:pPr>
        <w:shd w:val="clear" w:color="auto" w:fill="FFFFFF"/>
        <w:spacing w:line="360" w:lineRule="auto"/>
        <w:rPr>
          <w:b/>
          <w:color w:val="000000" w:themeColor="text1"/>
          <w:sz w:val="28"/>
          <w:szCs w:val="28"/>
        </w:rPr>
      </w:pPr>
      <w:r w:rsidRPr="00856BCD">
        <w:rPr>
          <w:b/>
          <w:color w:val="000000" w:themeColor="text1"/>
          <w:sz w:val="28"/>
          <w:szCs w:val="28"/>
        </w:rPr>
        <w:t xml:space="preserve">Title page </w:t>
      </w:r>
    </w:p>
    <w:p w:rsidR="00B87791" w:rsidRPr="00856BCD" w:rsidRDefault="007104E3">
      <w:pPr>
        <w:shd w:val="clear" w:color="auto" w:fill="FFFFFF"/>
        <w:spacing w:line="360" w:lineRule="auto"/>
        <w:rPr>
          <w:b/>
          <w:color w:val="000000" w:themeColor="text1"/>
          <w:sz w:val="28"/>
          <w:szCs w:val="28"/>
        </w:rPr>
      </w:pPr>
      <w:r w:rsidRPr="00856BCD">
        <w:rPr>
          <w:b/>
          <w:color w:val="000000" w:themeColor="text1"/>
          <w:sz w:val="28"/>
          <w:szCs w:val="28"/>
        </w:rPr>
        <w:t xml:space="preserve">Certification </w:t>
      </w:r>
    </w:p>
    <w:p w:rsidR="00B87791" w:rsidRPr="00856BCD" w:rsidRDefault="007104E3">
      <w:pPr>
        <w:shd w:val="clear" w:color="auto" w:fill="FFFFFF"/>
        <w:spacing w:line="360" w:lineRule="auto"/>
        <w:rPr>
          <w:b/>
          <w:color w:val="000000" w:themeColor="text1"/>
          <w:sz w:val="28"/>
          <w:szCs w:val="28"/>
        </w:rPr>
      </w:pPr>
      <w:r w:rsidRPr="00856BCD">
        <w:rPr>
          <w:b/>
          <w:color w:val="000000" w:themeColor="text1"/>
          <w:sz w:val="28"/>
          <w:szCs w:val="28"/>
        </w:rPr>
        <w:t xml:space="preserve">Dedication </w:t>
      </w:r>
    </w:p>
    <w:p w:rsidR="00B87791" w:rsidRPr="00856BCD" w:rsidRDefault="007104E3">
      <w:pPr>
        <w:shd w:val="clear" w:color="auto" w:fill="FFFFFF"/>
        <w:spacing w:line="360" w:lineRule="auto"/>
        <w:rPr>
          <w:b/>
          <w:color w:val="000000" w:themeColor="text1"/>
          <w:sz w:val="28"/>
          <w:szCs w:val="28"/>
        </w:rPr>
      </w:pPr>
      <w:r w:rsidRPr="00856BCD">
        <w:rPr>
          <w:b/>
          <w:color w:val="000000" w:themeColor="text1"/>
          <w:sz w:val="28"/>
          <w:szCs w:val="28"/>
        </w:rPr>
        <w:t>Acknowledgement</w:t>
      </w:r>
    </w:p>
    <w:p w:rsidR="00B87791" w:rsidRPr="00856BCD" w:rsidRDefault="007104E3">
      <w:pPr>
        <w:shd w:val="clear" w:color="auto" w:fill="FFFFFF"/>
        <w:spacing w:line="360" w:lineRule="auto"/>
        <w:rPr>
          <w:b/>
          <w:color w:val="000000" w:themeColor="text1"/>
          <w:sz w:val="28"/>
          <w:szCs w:val="28"/>
        </w:rPr>
      </w:pPr>
      <w:r w:rsidRPr="00856BCD">
        <w:rPr>
          <w:b/>
          <w:color w:val="000000" w:themeColor="text1"/>
          <w:sz w:val="28"/>
          <w:szCs w:val="28"/>
        </w:rPr>
        <w:t xml:space="preserve">Abstract </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 xml:space="preserve">Chapter One </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 xml:space="preserve">1.1 Introduction </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 xml:space="preserve">1.2 Statement of problem </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 xml:space="preserve">1.3 Significant of the study </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1.4 Aim and Objective of the study</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 xml:space="preserve"> Chapter Two</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2.1 Literature Review</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2.2 Cashew Composition</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2.3 Cashew Refining</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 Role of cashew nuts in heart diseases</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2.4.1 Cashew nuts for diabetes</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2.4.2 Cashew nuts for rhinitis</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2.4.3 Cashew nuts for obesity</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2.4.4 Protection from cancer</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2.4.5 Eye protection</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2.4.6 For skin</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2.4.7 Helpful for ageing</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2.4.8 Renal role</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lastRenderedPageBreak/>
        <w:t>2.4.8 Role in digestive disorders</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2.4.9 Cashew for bones and neuralgia</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2.5 Role of cashew kernel</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2.6 Cashew apple</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2.7 Cashew gum</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 xml:space="preserve"> Chapter Three</w:t>
      </w: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3.1 Materials and methods </w:t>
      </w: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3.1.1 Gathering and identifying plant sample: </w:t>
      </w:r>
    </w:p>
    <w:p w:rsidR="00B87791" w:rsidRPr="00ED6A69" w:rsidRDefault="007104E3">
      <w:pPr>
        <w:spacing w:line="360" w:lineRule="auto"/>
        <w:rPr>
          <w:color w:val="000000" w:themeColor="text1"/>
          <w:sz w:val="28"/>
          <w:szCs w:val="28"/>
        </w:rPr>
      </w:pPr>
      <w:r w:rsidRPr="00ED6A69">
        <w:rPr>
          <w:color w:val="000000" w:themeColor="text1"/>
          <w:sz w:val="28"/>
          <w:szCs w:val="28"/>
        </w:rPr>
        <w:t>3.1.2 Preparation of ethanol extracts</w:t>
      </w:r>
    </w:p>
    <w:p w:rsidR="00B87791" w:rsidRPr="00ED6A69" w:rsidRDefault="007104E3">
      <w:pPr>
        <w:spacing w:line="360" w:lineRule="auto"/>
        <w:rPr>
          <w:color w:val="000000" w:themeColor="text1"/>
          <w:sz w:val="28"/>
          <w:szCs w:val="28"/>
        </w:rPr>
      </w:pPr>
      <w:r w:rsidRPr="00ED6A69">
        <w:rPr>
          <w:color w:val="000000" w:themeColor="text1"/>
          <w:sz w:val="28"/>
          <w:szCs w:val="28"/>
        </w:rPr>
        <w:t>3.1.3 Preparation of water extracts</w:t>
      </w:r>
    </w:p>
    <w:p w:rsidR="00B87791" w:rsidRPr="00ED6A69" w:rsidRDefault="007104E3">
      <w:pPr>
        <w:spacing w:line="360" w:lineRule="auto"/>
        <w:rPr>
          <w:color w:val="000000" w:themeColor="text1"/>
          <w:sz w:val="28"/>
          <w:szCs w:val="28"/>
        </w:rPr>
      </w:pPr>
      <w:r w:rsidRPr="00ED6A69">
        <w:rPr>
          <w:color w:val="000000" w:themeColor="text1"/>
          <w:sz w:val="28"/>
          <w:szCs w:val="28"/>
        </w:rPr>
        <w:t>3.2 Screening of extracts for phytochemicals</w:t>
      </w:r>
    </w:p>
    <w:p w:rsidR="00B87791" w:rsidRPr="00ED6A69" w:rsidRDefault="007104E3">
      <w:pPr>
        <w:spacing w:line="360" w:lineRule="auto"/>
        <w:rPr>
          <w:color w:val="000000" w:themeColor="text1"/>
          <w:sz w:val="28"/>
          <w:szCs w:val="28"/>
        </w:rPr>
      </w:pPr>
      <w:r w:rsidRPr="00ED6A69">
        <w:rPr>
          <w:color w:val="000000" w:themeColor="text1"/>
          <w:sz w:val="28"/>
          <w:szCs w:val="28"/>
        </w:rPr>
        <w:t>3.2.1 Determination of the carbohydrates:</w:t>
      </w: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3.2.2  Determination of alkaloids </w:t>
      </w:r>
    </w:p>
    <w:p w:rsidR="00B87791" w:rsidRPr="00ED6A69" w:rsidRDefault="007104E3">
      <w:pPr>
        <w:spacing w:line="360" w:lineRule="auto"/>
        <w:rPr>
          <w:color w:val="000000" w:themeColor="text1"/>
          <w:sz w:val="28"/>
          <w:szCs w:val="28"/>
        </w:rPr>
      </w:pPr>
      <w:r w:rsidRPr="00ED6A69">
        <w:rPr>
          <w:color w:val="000000" w:themeColor="text1"/>
          <w:sz w:val="28"/>
          <w:szCs w:val="28"/>
        </w:rPr>
        <w:t>3.2.3 Determination of anthraquinone derivatives</w:t>
      </w:r>
    </w:p>
    <w:p w:rsidR="00B87791" w:rsidRPr="00ED6A69" w:rsidRDefault="007104E3">
      <w:pPr>
        <w:spacing w:line="360" w:lineRule="auto"/>
        <w:rPr>
          <w:color w:val="000000" w:themeColor="text1"/>
          <w:sz w:val="28"/>
          <w:szCs w:val="28"/>
        </w:rPr>
      </w:pPr>
      <w:r w:rsidRPr="00ED6A69">
        <w:rPr>
          <w:color w:val="000000" w:themeColor="text1"/>
          <w:sz w:val="28"/>
          <w:szCs w:val="28"/>
        </w:rPr>
        <w:t>3.2.4 Determination of sterols and terpens</w:t>
      </w:r>
    </w:p>
    <w:p w:rsidR="00B87791" w:rsidRPr="00ED6A69" w:rsidRDefault="007104E3">
      <w:pPr>
        <w:spacing w:line="360" w:lineRule="auto"/>
        <w:rPr>
          <w:color w:val="000000" w:themeColor="text1"/>
          <w:sz w:val="28"/>
          <w:szCs w:val="28"/>
        </w:rPr>
      </w:pPr>
      <w:r w:rsidRPr="00ED6A69">
        <w:rPr>
          <w:color w:val="000000" w:themeColor="text1"/>
          <w:sz w:val="28"/>
          <w:szCs w:val="28"/>
        </w:rPr>
        <w:t>3.2.5 Salkowski's Test</w:t>
      </w:r>
    </w:p>
    <w:p w:rsidR="00B87791" w:rsidRPr="00ED6A69" w:rsidRDefault="007104E3">
      <w:pPr>
        <w:spacing w:line="360" w:lineRule="auto"/>
        <w:rPr>
          <w:color w:val="000000" w:themeColor="text1"/>
          <w:sz w:val="28"/>
          <w:szCs w:val="28"/>
        </w:rPr>
      </w:pPr>
      <w:r w:rsidRPr="00ED6A69">
        <w:rPr>
          <w:color w:val="000000" w:themeColor="text1"/>
          <w:sz w:val="28"/>
          <w:szCs w:val="28"/>
        </w:rPr>
        <w:t>3.2.6 Determination of the saponins</w:t>
      </w:r>
    </w:p>
    <w:p w:rsidR="00B87791" w:rsidRPr="00ED6A69" w:rsidRDefault="007104E3">
      <w:pPr>
        <w:spacing w:line="360" w:lineRule="auto"/>
        <w:rPr>
          <w:color w:val="000000" w:themeColor="text1"/>
          <w:sz w:val="28"/>
          <w:szCs w:val="28"/>
        </w:rPr>
      </w:pPr>
      <w:r w:rsidRPr="00ED6A69">
        <w:rPr>
          <w:color w:val="000000" w:themeColor="text1"/>
          <w:sz w:val="28"/>
          <w:szCs w:val="28"/>
        </w:rPr>
        <w:t>3.2.7 Determination of tannins</w:t>
      </w:r>
    </w:p>
    <w:p w:rsidR="00B87791" w:rsidRPr="00ED6A69" w:rsidRDefault="007104E3">
      <w:pPr>
        <w:spacing w:line="360" w:lineRule="auto"/>
        <w:rPr>
          <w:color w:val="000000" w:themeColor="text1"/>
          <w:sz w:val="28"/>
          <w:szCs w:val="28"/>
        </w:rPr>
      </w:pPr>
      <w:r w:rsidRPr="00ED6A69">
        <w:rPr>
          <w:color w:val="000000" w:themeColor="text1"/>
          <w:sz w:val="28"/>
          <w:szCs w:val="28"/>
        </w:rPr>
        <w:t>3.2.8 Test for ferric chloride:</w:t>
      </w: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3.2.9 Determination of flavonoids </w:t>
      </w:r>
    </w:p>
    <w:p w:rsidR="00B87791" w:rsidRPr="00ED6A69" w:rsidRDefault="007104E3">
      <w:pPr>
        <w:spacing w:line="360" w:lineRule="auto"/>
        <w:rPr>
          <w:color w:val="000000" w:themeColor="text1"/>
          <w:sz w:val="28"/>
          <w:szCs w:val="28"/>
        </w:rPr>
      </w:pPr>
      <w:r w:rsidRPr="00ED6A69">
        <w:rPr>
          <w:color w:val="000000" w:themeColor="text1"/>
          <w:sz w:val="28"/>
          <w:szCs w:val="28"/>
        </w:rPr>
        <w:t>3.2.10 Determination of phenol</w:t>
      </w:r>
    </w:p>
    <w:p w:rsidR="00B87791" w:rsidRPr="00ED6A69" w:rsidRDefault="007104E3">
      <w:pPr>
        <w:spacing w:line="360" w:lineRule="auto"/>
        <w:rPr>
          <w:color w:val="000000" w:themeColor="text1"/>
          <w:sz w:val="28"/>
          <w:szCs w:val="28"/>
        </w:rPr>
      </w:pPr>
      <w:r w:rsidRPr="00ED6A69">
        <w:rPr>
          <w:color w:val="000000" w:themeColor="text1"/>
          <w:sz w:val="28"/>
          <w:szCs w:val="28"/>
        </w:rPr>
        <w:t>3.3 Microbiological media used for the test</w:t>
      </w:r>
    </w:p>
    <w:p w:rsidR="00856BCD" w:rsidRDefault="00856BCD">
      <w:pPr>
        <w:rPr>
          <w:color w:val="000000" w:themeColor="text1"/>
          <w:sz w:val="28"/>
          <w:szCs w:val="28"/>
        </w:rPr>
      </w:pPr>
      <w:r>
        <w:rPr>
          <w:color w:val="000000" w:themeColor="text1"/>
          <w:sz w:val="28"/>
          <w:szCs w:val="28"/>
        </w:rPr>
        <w:br w:type="page"/>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lastRenderedPageBreak/>
        <w:t>Chapter Four</w:t>
      </w:r>
    </w:p>
    <w:p w:rsidR="00B87791" w:rsidRPr="00ED6A69" w:rsidRDefault="007104E3">
      <w:pPr>
        <w:spacing w:line="360" w:lineRule="auto"/>
        <w:rPr>
          <w:color w:val="000000" w:themeColor="text1"/>
          <w:sz w:val="28"/>
          <w:szCs w:val="28"/>
        </w:rPr>
      </w:pPr>
      <w:r w:rsidRPr="00ED6A69">
        <w:rPr>
          <w:color w:val="000000" w:themeColor="text1"/>
          <w:sz w:val="28"/>
          <w:szCs w:val="28"/>
        </w:rPr>
        <w:t>4.1 Results and discussion</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 xml:space="preserve"> Chapter Five</w:t>
      </w: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5.1 Conclusion </w:t>
      </w:r>
    </w:p>
    <w:p w:rsidR="00B87791" w:rsidRPr="00ED6A69" w:rsidRDefault="007104E3">
      <w:pPr>
        <w:rPr>
          <w:color w:val="000000" w:themeColor="text1"/>
          <w:sz w:val="28"/>
          <w:szCs w:val="28"/>
        </w:rPr>
      </w:pPr>
      <w:r w:rsidRPr="00ED6A69">
        <w:rPr>
          <w:color w:val="000000" w:themeColor="text1"/>
          <w:sz w:val="28"/>
          <w:szCs w:val="28"/>
        </w:rPr>
        <w:t>References</w:t>
      </w: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ED6A69" w:rsidRPr="00ED6A69" w:rsidRDefault="007104E3">
      <w:pPr>
        <w:spacing w:line="360" w:lineRule="auto"/>
        <w:rPr>
          <w:color w:val="000000" w:themeColor="text1"/>
          <w:sz w:val="28"/>
          <w:szCs w:val="28"/>
        </w:rPr>
      </w:pPr>
      <w:r w:rsidRPr="00ED6A69">
        <w:rPr>
          <w:color w:val="000000" w:themeColor="text1"/>
          <w:sz w:val="28"/>
          <w:szCs w:val="28"/>
        </w:rPr>
        <w:t xml:space="preserve">                                         </w:t>
      </w:r>
    </w:p>
    <w:p w:rsidR="00B87791" w:rsidRPr="00856BCD" w:rsidRDefault="00ED6A69" w:rsidP="00ED6A69">
      <w:pPr>
        <w:jc w:val="center"/>
        <w:rPr>
          <w:b/>
          <w:color w:val="000000" w:themeColor="text1"/>
          <w:sz w:val="28"/>
          <w:szCs w:val="28"/>
        </w:rPr>
      </w:pPr>
      <w:r w:rsidRPr="00ED6A69">
        <w:rPr>
          <w:color w:val="000000" w:themeColor="text1"/>
          <w:sz w:val="28"/>
          <w:szCs w:val="28"/>
        </w:rPr>
        <w:br w:type="page"/>
      </w:r>
      <w:r w:rsidR="00856BCD" w:rsidRPr="00856BCD">
        <w:rPr>
          <w:b/>
          <w:color w:val="000000" w:themeColor="text1"/>
          <w:sz w:val="28"/>
          <w:szCs w:val="28"/>
        </w:rPr>
        <w:lastRenderedPageBreak/>
        <w:t>ABSTRACT</w:t>
      </w:r>
    </w:p>
    <w:p w:rsidR="00856BCD" w:rsidRDefault="007104E3" w:rsidP="00ED6A69">
      <w:pPr>
        <w:spacing w:line="360" w:lineRule="auto"/>
        <w:jc w:val="both"/>
        <w:rPr>
          <w:b/>
          <w:i/>
          <w:color w:val="000000" w:themeColor="text1"/>
          <w:sz w:val="28"/>
          <w:szCs w:val="28"/>
        </w:rPr>
        <w:sectPr w:rsidR="00856BCD" w:rsidSect="00856BCD">
          <w:footerReference w:type="default" r:id="rId6"/>
          <w:pgSz w:w="11520" w:h="14400" w:code="1"/>
          <w:pgMar w:top="1440" w:right="1440" w:bottom="1440" w:left="1440" w:header="720" w:footer="720" w:gutter="0"/>
          <w:pgNumType w:fmt="lowerRoman" w:start="1"/>
          <w:cols w:space="720"/>
        </w:sectPr>
      </w:pPr>
      <w:r w:rsidRPr="00ED6A69">
        <w:rPr>
          <w:b/>
          <w:i/>
          <w:color w:val="000000" w:themeColor="text1"/>
          <w:sz w:val="28"/>
          <w:szCs w:val="28"/>
        </w:rPr>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Anacardium occidentale L, were analysed for their phytochemical and antibacterial properties. The antibacterial activity of methanol extract of Anacardium occidentale L (cashew apple extract) against Streptococcus pyogenes, Micrococcus luteus, Salmonella typhimurium, Entrococcus faecali and Bacillus cereus were investigated using the agar diffusion method. The result obtained showed that cashew apple extract gave the widest zone of inhibition against one of the five test organisms at the concentration of 1 mg/disk. However, Salmonella typhimurium was more sensitive to the extract. The phytochemical screening indicated the presence of total phenolic content (405.54±27.50 mg/g), total flavonoids (2.378±0.38 mg/g), and tannins (33.17±3.96 mg/g) in the cashew apple extract which confirm its inhibitory activities against the test organisms. This therefore, supports the traditional medicinal use of Anacardium occidentale L in the treatment of bacterial infections. </w:t>
      </w:r>
    </w:p>
    <w:p w:rsidR="00B87791" w:rsidRPr="00856BCD" w:rsidRDefault="007104E3" w:rsidP="00856BCD">
      <w:pPr>
        <w:spacing w:line="360" w:lineRule="auto"/>
        <w:jc w:val="center"/>
        <w:rPr>
          <w:b/>
          <w:color w:val="000000" w:themeColor="text1"/>
          <w:sz w:val="28"/>
          <w:szCs w:val="28"/>
        </w:rPr>
      </w:pPr>
      <w:r w:rsidRPr="00856BCD">
        <w:rPr>
          <w:b/>
          <w:color w:val="000000" w:themeColor="text1"/>
          <w:sz w:val="28"/>
          <w:szCs w:val="28"/>
        </w:rPr>
        <w:lastRenderedPageBreak/>
        <w:t>CHAPTER ONE</w:t>
      </w:r>
    </w:p>
    <w:p w:rsidR="00B87791" w:rsidRPr="00ED6A69" w:rsidRDefault="00B87791">
      <w:pPr>
        <w:spacing w:line="360" w:lineRule="auto"/>
        <w:rPr>
          <w:color w:val="000000" w:themeColor="text1"/>
          <w:sz w:val="28"/>
          <w:szCs w:val="28"/>
        </w:rPr>
      </w:pPr>
    </w:p>
    <w:p w:rsidR="00B87791" w:rsidRPr="00856BCD" w:rsidRDefault="007104E3">
      <w:pPr>
        <w:spacing w:line="360" w:lineRule="auto"/>
        <w:rPr>
          <w:b/>
          <w:color w:val="000000" w:themeColor="text1"/>
          <w:sz w:val="28"/>
          <w:szCs w:val="28"/>
        </w:rPr>
      </w:pPr>
      <w:r w:rsidRPr="00856BCD">
        <w:rPr>
          <w:b/>
          <w:color w:val="000000" w:themeColor="text1"/>
          <w:sz w:val="28"/>
          <w:szCs w:val="28"/>
        </w:rPr>
        <w:t>1 .0 INTRODUCTION</w:t>
      </w:r>
    </w:p>
    <w:p w:rsidR="00B87791" w:rsidRPr="00ED6A69" w:rsidRDefault="007104E3">
      <w:pPr>
        <w:spacing w:line="360" w:lineRule="auto"/>
        <w:jc w:val="both"/>
        <w:rPr>
          <w:color w:val="000000" w:themeColor="text1"/>
          <w:sz w:val="28"/>
          <w:szCs w:val="28"/>
        </w:rPr>
      </w:pPr>
      <w:r w:rsidRPr="00ED6A69">
        <w:rPr>
          <w:color w:val="000000" w:themeColor="text1"/>
          <w:sz w:val="28"/>
          <w:szCs w:val="28"/>
        </w:rPr>
        <w:t xml:space="preserve">Traditional medicinal plants have the ability to synthesize a wide variety of chemical compounds that play a major role in primary health care as therapeutic remedies. In addition to this, they serve as alternative sources for western medicines that are expensive, synthetic and as consequence, may have adverse side effects [1]. In our laboratory, various medicinal plants such as Moringa oleifera, Ficus benghalensis, Brassica oleracea and Morus indica (MI) varieties have been screened for their proximate composition, phytochemical profile [2], antioxidant [3], anti-hypercholesterolemic [4], antimutagenic [5], anti-diabetic [6], antimicrobial [7] and protease activities in both in-vitro and ex-vivo models[8]. Anacardium occidentale L. belongs to the family Anacardiaceae. It is one of the most important plantation crops in India, Brazil, Nigeria and Vietnam. However, the edible cashew apple has high nutritive values such as high vitamin C, minerals such as calcium, phosphorus, iron [9]. The cashew apple has found to have several applications in food industries and in breweries. It can be eaten as such and also as juice, pulp, wine [10-11]. Phytochemicals and its biological activities of a plant have been found to be affected by seasonal variation, maturity and environment factors [12]. Although various studies have been carried out on the phytochemical constituents in cashew plants, not much attention has been paid to the </w:t>
      </w:r>
      <w:r w:rsidRPr="00ED6A69">
        <w:rPr>
          <w:color w:val="000000" w:themeColor="text1"/>
          <w:sz w:val="28"/>
          <w:szCs w:val="28"/>
        </w:rPr>
        <w:lastRenderedPageBreak/>
        <w:t>variation in the phytochemicals that appear in the different parts especially fruit of these plants. Therefore, the objective of this study was to determine the phytochemical and antibacterial properties of cashew apple extract. This will contribute to the knowledge based on the application of these extract as ingredients in developing nutraceuticals and functional foods for the potential treatment against pathogenic bacteria.</w:t>
      </w:r>
    </w:p>
    <w:p w:rsidR="00575F9E" w:rsidRDefault="00575F9E">
      <w:pPr>
        <w:spacing w:line="360" w:lineRule="auto"/>
        <w:jc w:val="both"/>
        <w:rPr>
          <w:color w:val="000000" w:themeColor="text1"/>
        </w:rPr>
      </w:pPr>
    </w:p>
    <w:p w:rsidR="00B87791" w:rsidRPr="00ED6A69" w:rsidRDefault="007104E3" w:rsidP="00575F9E">
      <w:pPr>
        <w:spacing w:line="360" w:lineRule="auto"/>
        <w:rPr>
          <w:color w:val="000000" w:themeColor="text1"/>
          <w:sz w:val="30"/>
          <w:szCs w:val="30"/>
        </w:rPr>
      </w:pPr>
      <w:r w:rsidRPr="00ED6A69">
        <w:rPr>
          <w:color w:val="000000" w:themeColor="text1"/>
        </w:rPr>
        <w:t xml:space="preserve"> </w:t>
      </w:r>
      <w:r w:rsidRPr="00ED6A69">
        <w:rPr>
          <w:color w:val="000000" w:themeColor="text1"/>
          <w:sz w:val="30"/>
          <w:szCs w:val="30"/>
        </w:rPr>
        <w:t>1.2 STATEMENT OF THE PROBLEM</w:t>
      </w:r>
      <w:r w:rsidRPr="00ED6A69">
        <w:rPr>
          <w:color w:val="000000" w:themeColor="text1"/>
          <w:sz w:val="30"/>
          <w:szCs w:val="30"/>
        </w:rPr>
        <w:br/>
        <w:t xml:space="preserve">Today people are troubled because of the way various diseases and sickness are sprung up. The only seemingly major way out is to use modern hospitals for both protection and control. This is treatment using synthetic drugs which are very much expensive, most of the time with negative side effects and not readily available. </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1.3 JUSTIFICATION OF STUDY</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Several studies undertaken on use of plant-derived compounds use as alternatives to synthetic drugs have established that cashew has medicinal values. These activities are linked to the types of photochemicals/ mineral present in the plant. It was on the basis of this that this study was taken with the aim and objectives stated below</w:t>
      </w:r>
    </w:p>
    <w:p w:rsidR="00575F9E" w:rsidRDefault="00575F9E">
      <w:pPr>
        <w:rPr>
          <w:color w:val="000000" w:themeColor="text1"/>
          <w:sz w:val="30"/>
          <w:szCs w:val="30"/>
        </w:rPr>
      </w:pPr>
      <w:r>
        <w:rPr>
          <w:color w:val="000000" w:themeColor="text1"/>
          <w:sz w:val="30"/>
          <w:szCs w:val="30"/>
        </w:rPr>
        <w:br w:type="page"/>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lastRenderedPageBreak/>
        <w:t xml:space="preserve">1.4 AIM </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The research aimed at monitoring the Phytochemical content and antimicrobial activity of stem bark of cashew plant</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1.5 OBJECTIVE OF THE RESEARCH</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The objective of the research were to</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I collection and preparation of sample</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Ii determination of phytochemical content</w:t>
      </w:r>
    </w:p>
    <w:p w:rsidR="00B87791" w:rsidRPr="00ED6A69" w:rsidRDefault="007104E3">
      <w:pPr>
        <w:shd w:val="clear" w:color="auto" w:fill="FFFFFF"/>
        <w:spacing w:line="360" w:lineRule="auto"/>
        <w:jc w:val="both"/>
        <w:rPr>
          <w:color w:val="000000" w:themeColor="text1"/>
          <w:sz w:val="30"/>
          <w:szCs w:val="30"/>
        </w:rPr>
      </w:pPr>
      <w:r w:rsidRPr="00ED6A69">
        <w:rPr>
          <w:color w:val="000000" w:themeColor="text1"/>
          <w:sz w:val="30"/>
          <w:szCs w:val="30"/>
        </w:rPr>
        <w:t>Iii determination of antimicrobial activities on selected microorganism</w:t>
      </w:r>
    </w:p>
    <w:p w:rsidR="00B87791" w:rsidRPr="00ED6A69" w:rsidRDefault="00B87791">
      <w:pPr>
        <w:shd w:val="clear" w:color="auto" w:fill="FFFFFF"/>
        <w:spacing w:line="240" w:lineRule="auto"/>
        <w:rPr>
          <w:color w:val="000000" w:themeColor="text1"/>
          <w:sz w:val="30"/>
          <w:szCs w:val="30"/>
        </w:rPr>
      </w:pPr>
    </w:p>
    <w:p w:rsidR="00B87791" w:rsidRPr="00ED6A69" w:rsidRDefault="00B87791">
      <w:pPr>
        <w:shd w:val="clear" w:color="auto" w:fill="FFFFFF"/>
        <w:spacing w:line="240" w:lineRule="auto"/>
        <w:rPr>
          <w:color w:val="000000" w:themeColor="text1"/>
          <w:sz w:val="30"/>
          <w:szCs w:val="30"/>
        </w:rPr>
      </w:pPr>
    </w:p>
    <w:p w:rsidR="00B87791" w:rsidRPr="00ED6A69" w:rsidRDefault="00B87791">
      <w:pPr>
        <w:shd w:val="clear" w:color="auto" w:fill="FFFFFF"/>
        <w:spacing w:line="240" w:lineRule="auto"/>
        <w:rPr>
          <w:color w:val="000000" w:themeColor="text1"/>
          <w:sz w:val="30"/>
          <w:szCs w:val="30"/>
        </w:rPr>
      </w:pPr>
    </w:p>
    <w:p w:rsidR="00B87791" w:rsidRPr="00ED6A69" w:rsidRDefault="00B87791">
      <w:pPr>
        <w:shd w:val="clear" w:color="auto" w:fill="FFFFFF"/>
        <w:spacing w:line="240" w:lineRule="auto"/>
        <w:rPr>
          <w:color w:val="000000" w:themeColor="text1"/>
          <w:sz w:val="30"/>
          <w:szCs w:val="30"/>
        </w:rPr>
      </w:pPr>
    </w:p>
    <w:p w:rsidR="00575F9E" w:rsidRDefault="00575F9E">
      <w:pPr>
        <w:rPr>
          <w:b/>
          <w:color w:val="000000" w:themeColor="text1"/>
          <w:sz w:val="30"/>
          <w:szCs w:val="30"/>
        </w:rPr>
      </w:pPr>
      <w:r>
        <w:rPr>
          <w:b/>
          <w:color w:val="000000" w:themeColor="text1"/>
          <w:sz w:val="30"/>
          <w:szCs w:val="30"/>
        </w:rPr>
        <w:br w:type="page"/>
      </w:r>
    </w:p>
    <w:p w:rsidR="00B87791" w:rsidRPr="00ED6A69" w:rsidRDefault="007104E3" w:rsidP="00ED6A69">
      <w:pPr>
        <w:shd w:val="clear" w:color="auto" w:fill="FFFFFF"/>
        <w:spacing w:line="240" w:lineRule="auto"/>
        <w:jc w:val="center"/>
        <w:rPr>
          <w:b/>
          <w:color w:val="000000" w:themeColor="text1"/>
          <w:sz w:val="30"/>
          <w:szCs w:val="30"/>
        </w:rPr>
      </w:pPr>
      <w:r w:rsidRPr="00ED6A69">
        <w:rPr>
          <w:b/>
          <w:color w:val="000000" w:themeColor="text1"/>
          <w:sz w:val="30"/>
          <w:szCs w:val="30"/>
        </w:rPr>
        <w:lastRenderedPageBreak/>
        <w:t>CHAPTER TWO</w:t>
      </w:r>
    </w:p>
    <w:p w:rsidR="00B87791" w:rsidRPr="00ED6A69" w:rsidRDefault="00B87791">
      <w:pPr>
        <w:shd w:val="clear" w:color="auto" w:fill="FFFFFF"/>
        <w:spacing w:line="240" w:lineRule="auto"/>
        <w:rPr>
          <w:b/>
          <w:color w:val="000000" w:themeColor="text1"/>
          <w:sz w:val="30"/>
          <w:szCs w:val="30"/>
        </w:rPr>
      </w:pPr>
    </w:p>
    <w:p w:rsidR="00B87791" w:rsidRPr="00ED6A69" w:rsidRDefault="007104E3">
      <w:pPr>
        <w:shd w:val="clear" w:color="auto" w:fill="FFFFFF"/>
        <w:spacing w:line="240" w:lineRule="auto"/>
        <w:rPr>
          <w:b/>
          <w:color w:val="000000" w:themeColor="text1"/>
          <w:sz w:val="30"/>
          <w:szCs w:val="30"/>
        </w:rPr>
      </w:pPr>
      <w:r w:rsidRPr="00ED6A69">
        <w:rPr>
          <w:b/>
          <w:color w:val="000000" w:themeColor="text1"/>
          <w:sz w:val="30"/>
          <w:szCs w:val="30"/>
        </w:rPr>
        <w:t>2.0 LITERATURE REVIEW</w:t>
      </w:r>
    </w:p>
    <w:p w:rsidR="00B87791" w:rsidRPr="00ED6A69" w:rsidRDefault="00B87791">
      <w:pPr>
        <w:shd w:val="clear" w:color="auto" w:fill="FFFFFF"/>
        <w:spacing w:line="240" w:lineRule="auto"/>
        <w:rPr>
          <w:color w:val="000000" w:themeColor="text1"/>
          <w:sz w:val="30"/>
          <w:szCs w:val="30"/>
        </w:rPr>
      </w:pP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The cashew tree (</w:t>
      </w:r>
      <w:r w:rsidRPr="00ED6A69">
        <w:rPr>
          <w:i/>
          <w:color w:val="000000" w:themeColor="text1"/>
          <w:sz w:val="28"/>
          <w:szCs w:val="28"/>
        </w:rPr>
        <w:t xml:space="preserve">Anacardium occidentale </w:t>
      </w:r>
      <w:r w:rsidRPr="00ED6A69">
        <w:rPr>
          <w:color w:val="000000" w:themeColor="text1"/>
          <w:sz w:val="28"/>
          <w:szCs w:val="28"/>
        </w:rPr>
        <w:t>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(7). Cultivation and processing activities in cashew provides employment and income generation for women and smallholder farmers in Nigeria (34). It </w:t>
      </w:r>
      <w:r w:rsidRPr="00ED6A69">
        <w:rPr>
          <w:color w:val="000000" w:themeColor="text1"/>
          <w:sz w:val="28"/>
          <w:szCs w:val="28"/>
        </w:rPr>
        <w:lastRenderedPageBreak/>
        <w:t>supplements the income of about 50,000 farmers and an additional 55,000 people employed down its’ value chain (5) as harvesters, transporters, processors, marketers, exporters etc. Women are particularly involved in the cashew sub-sector more than in any other cash crop of the nation.</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(13).</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(19).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(8). Attempts have also been made to develop </w:t>
      </w:r>
      <w:r w:rsidRPr="00ED6A69">
        <w:rPr>
          <w:color w:val="000000" w:themeColor="text1"/>
          <w:sz w:val="28"/>
          <w:szCs w:val="28"/>
        </w:rPr>
        <w:lastRenderedPageBreak/>
        <w:t>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It is noteworthy to remark here that the Nigerian cashew nuts sell at a discount in the world market in the region of 20 to 30% (8).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Biologically, </w:t>
      </w:r>
      <w:r w:rsidRPr="00ED6A69">
        <w:rPr>
          <w:i/>
          <w:color w:val="000000" w:themeColor="text1"/>
          <w:sz w:val="28"/>
          <w:szCs w:val="28"/>
        </w:rPr>
        <w:t>Analeptes trifaciata</w:t>
      </w:r>
      <w:r w:rsidRPr="00ED6A69">
        <w:rPr>
          <w:color w:val="000000" w:themeColor="text1"/>
          <w:sz w:val="28"/>
          <w:szCs w:val="28"/>
        </w:rPr>
        <w:t xml:space="preserve"> (cashew stem girdler) and shoot wilt disease have been identified to cause significant yield reduction of cashew in Nigeria. Identification of effective control measure for this </w:t>
      </w:r>
      <w:r w:rsidRPr="00ED6A69">
        <w:rPr>
          <w:color w:val="000000" w:themeColor="text1"/>
          <w:sz w:val="28"/>
          <w:szCs w:val="28"/>
        </w:rPr>
        <w:lastRenderedPageBreak/>
        <w:t>pest and disease is a requisite for enhanced cashew productivity in Nigeria.</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rsidR="00B87791" w:rsidRPr="00ED6A69" w:rsidRDefault="00B87791">
      <w:pPr>
        <w:shd w:val="clear" w:color="auto" w:fill="FFFFFF"/>
        <w:spacing w:line="360" w:lineRule="auto"/>
        <w:rPr>
          <w:color w:val="000000" w:themeColor="text1"/>
          <w:sz w:val="28"/>
          <w:szCs w:val="28"/>
        </w:rPr>
      </w:pPr>
    </w:p>
    <w:p w:rsidR="00B87791" w:rsidRPr="00ED6A69" w:rsidRDefault="007104E3" w:rsidP="00ED6A69">
      <w:pPr>
        <w:shd w:val="clear" w:color="auto" w:fill="FFFFFF"/>
        <w:spacing w:after="160" w:line="360" w:lineRule="auto"/>
        <w:jc w:val="both"/>
        <w:rPr>
          <w:color w:val="000000" w:themeColor="text1"/>
          <w:sz w:val="28"/>
          <w:szCs w:val="28"/>
        </w:rPr>
      </w:pPr>
      <w:r w:rsidRPr="00ED6A69">
        <w:rPr>
          <w:color w:val="000000" w:themeColor="text1"/>
          <w:sz w:val="28"/>
          <w:szCs w:val="28"/>
        </w:rPr>
        <w:t xml:space="preserve">2.1  </w:t>
      </w:r>
      <w:r w:rsidRPr="00ED6A69">
        <w:rPr>
          <w:b/>
          <w:color w:val="000000" w:themeColor="text1"/>
          <w:sz w:val="28"/>
          <w:szCs w:val="28"/>
        </w:rPr>
        <w:t>BOTANY AND TAXONOMY OF ANACARDIUM OCCIDENTALE L.</w:t>
      </w:r>
      <w:r w:rsidRPr="00ED6A69">
        <w:rPr>
          <w:color w:val="000000" w:themeColor="text1"/>
          <w:sz w:val="28"/>
          <w:szCs w:val="28"/>
        </w:rPr>
        <w:t>Cashew (</w:t>
      </w:r>
      <w:r w:rsidRPr="00ED6A69">
        <w:rPr>
          <w:i/>
          <w:color w:val="000000" w:themeColor="text1"/>
          <w:sz w:val="28"/>
          <w:szCs w:val="28"/>
        </w:rPr>
        <w:t xml:space="preserve">Anacardium occidentale </w:t>
      </w:r>
      <w:r w:rsidRPr="00ED6A69">
        <w:rPr>
          <w:color w:val="000000" w:themeColor="text1"/>
          <w:sz w:val="28"/>
          <w:szCs w:val="28"/>
        </w:rPr>
        <w:t xml:space="preserve">L.) belongs to the order Sapindales, family Anacardiaceae and genus </w:t>
      </w:r>
      <w:r w:rsidRPr="00ED6A69">
        <w:rPr>
          <w:i/>
          <w:color w:val="000000" w:themeColor="text1"/>
          <w:sz w:val="28"/>
          <w:szCs w:val="28"/>
        </w:rPr>
        <w:t>Anacardium</w:t>
      </w:r>
      <w:r w:rsidRPr="00ED6A69">
        <w:rPr>
          <w:color w:val="000000" w:themeColor="text1"/>
          <w:sz w:val="28"/>
          <w:szCs w:val="28"/>
        </w:rPr>
        <w:t>. The Anacardiaceae family consists of about 75 genera and 700 species (19).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sidRPr="00ED6A69">
        <w:rPr>
          <w:i/>
          <w:color w:val="000000" w:themeColor="text1"/>
          <w:sz w:val="28"/>
          <w:szCs w:val="28"/>
        </w:rPr>
        <w:t>Magnifera indica</w:t>
      </w:r>
      <w:r w:rsidRPr="00ED6A69">
        <w:rPr>
          <w:color w:val="000000" w:themeColor="text1"/>
          <w:sz w:val="28"/>
          <w:szCs w:val="28"/>
        </w:rPr>
        <w:t xml:space="preserve"> L), Pistachio (</w:t>
      </w:r>
      <w:r w:rsidRPr="00ED6A69">
        <w:rPr>
          <w:i/>
          <w:color w:val="000000" w:themeColor="text1"/>
          <w:sz w:val="28"/>
          <w:szCs w:val="28"/>
        </w:rPr>
        <w:t>Pistacia vera</w:t>
      </w:r>
      <w:r w:rsidRPr="00ED6A69">
        <w:rPr>
          <w:color w:val="000000" w:themeColor="text1"/>
          <w:sz w:val="28"/>
          <w:szCs w:val="28"/>
        </w:rPr>
        <w:t xml:space="preserve"> L), Poison ivy (</w:t>
      </w:r>
      <w:r w:rsidRPr="00ED6A69">
        <w:rPr>
          <w:i/>
          <w:color w:val="000000" w:themeColor="text1"/>
          <w:sz w:val="28"/>
          <w:szCs w:val="28"/>
        </w:rPr>
        <w:t>Toxicodendron rydbergii</w:t>
      </w:r>
      <w:r w:rsidRPr="00ED6A69">
        <w:rPr>
          <w:color w:val="000000" w:themeColor="text1"/>
          <w:sz w:val="28"/>
          <w:szCs w:val="28"/>
        </w:rPr>
        <w:t>) and Poison oak (</w:t>
      </w:r>
      <w:r w:rsidRPr="00ED6A69">
        <w:rPr>
          <w:i/>
          <w:color w:val="000000" w:themeColor="text1"/>
          <w:sz w:val="28"/>
          <w:szCs w:val="28"/>
        </w:rPr>
        <w:t>Toxicodendron diversilobum</w:t>
      </w:r>
      <w:r w:rsidRPr="00ED6A69">
        <w:rPr>
          <w:color w:val="000000" w:themeColor="text1"/>
          <w:sz w:val="28"/>
          <w:szCs w:val="28"/>
        </w:rPr>
        <w:t xml:space="preserve">) which are also in the Anacardiaceae family. In the genus </w:t>
      </w:r>
      <w:r w:rsidRPr="00ED6A69">
        <w:rPr>
          <w:i/>
          <w:color w:val="000000" w:themeColor="text1"/>
          <w:sz w:val="28"/>
          <w:szCs w:val="28"/>
        </w:rPr>
        <w:t>Anacardium</w:t>
      </w:r>
      <w:r w:rsidRPr="00ED6A69">
        <w:rPr>
          <w:color w:val="000000" w:themeColor="text1"/>
          <w:sz w:val="28"/>
          <w:szCs w:val="28"/>
        </w:rPr>
        <w:t xml:space="preserve">, nine </w:t>
      </w:r>
      <w:r w:rsidRPr="00ED6A69">
        <w:rPr>
          <w:color w:val="000000" w:themeColor="text1"/>
          <w:sz w:val="28"/>
          <w:szCs w:val="28"/>
        </w:rPr>
        <w:lastRenderedPageBreak/>
        <w:t xml:space="preserve">species are identified under numerical taxonomy (Mitchell and Mori, 1987). These include </w:t>
      </w:r>
      <w:hyperlink r:id="rId7">
        <w:r w:rsidRPr="00ED6A69">
          <w:rPr>
            <w:i/>
            <w:color w:val="000000" w:themeColor="text1"/>
            <w:sz w:val="28"/>
            <w:szCs w:val="28"/>
          </w:rPr>
          <w:t>Anacardium corymbosum</w:t>
        </w:r>
      </w:hyperlink>
      <w:r w:rsidRPr="00ED6A69">
        <w:rPr>
          <w:color w:val="000000" w:themeColor="text1"/>
          <w:sz w:val="28"/>
          <w:szCs w:val="28"/>
          <w:u w:val="single"/>
        </w:rPr>
        <w:t xml:space="preserve"> </w:t>
      </w:r>
      <w:hyperlink r:id="rId8">
        <w:r w:rsidRPr="00ED6A69">
          <w:rPr>
            <w:color w:val="000000" w:themeColor="text1"/>
            <w:sz w:val="28"/>
            <w:szCs w:val="28"/>
          </w:rPr>
          <w:t>Barb.Rodr.</w:t>
        </w:r>
      </w:hyperlink>
      <w:r w:rsidRPr="00ED6A69">
        <w:rPr>
          <w:color w:val="000000" w:themeColor="text1"/>
          <w:sz w:val="28"/>
          <w:szCs w:val="28"/>
          <w:u w:val="single"/>
        </w:rPr>
        <w:t xml:space="preserve">p, </w:t>
      </w:r>
      <w:hyperlink r:id="rId9">
        <w:r w:rsidRPr="00ED6A69">
          <w:rPr>
            <w:i/>
            <w:color w:val="000000" w:themeColor="text1"/>
            <w:sz w:val="28"/>
            <w:szCs w:val="28"/>
          </w:rPr>
          <w:t>Anacardium excelsum</w:t>
        </w:r>
      </w:hyperlink>
      <w:r w:rsidRPr="00ED6A69">
        <w:rPr>
          <w:color w:val="000000" w:themeColor="text1"/>
          <w:sz w:val="28"/>
          <w:szCs w:val="28"/>
        </w:rPr>
        <w:t xml:space="preserve"> </w:t>
      </w:r>
      <w:hyperlink r:id="rId10">
        <w:r w:rsidRPr="00ED6A69">
          <w:rPr>
            <w:color w:val="000000" w:themeColor="text1"/>
            <w:sz w:val="28"/>
            <w:szCs w:val="28"/>
          </w:rPr>
          <w:t>L.</w:t>
        </w:r>
      </w:hyperlink>
      <w:r w:rsidRPr="00ED6A69">
        <w:rPr>
          <w:color w:val="000000" w:themeColor="text1"/>
          <w:sz w:val="28"/>
          <w:szCs w:val="28"/>
        </w:rPr>
        <w:t xml:space="preserve">, </w:t>
      </w:r>
      <w:hyperlink r:id="rId11">
        <w:r w:rsidRPr="00ED6A69">
          <w:rPr>
            <w:i/>
            <w:color w:val="000000" w:themeColor="text1"/>
            <w:sz w:val="28"/>
            <w:szCs w:val="28"/>
          </w:rPr>
          <w:t>Anacardium giganteum</w:t>
        </w:r>
      </w:hyperlink>
      <w:r w:rsidRPr="00ED6A69">
        <w:rPr>
          <w:color w:val="000000" w:themeColor="text1"/>
          <w:sz w:val="28"/>
          <w:szCs w:val="28"/>
        </w:rPr>
        <w:t xml:space="preserve"> (Bertero &amp; Balb. ex Kunth) Skeels, </w:t>
      </w:r>
      <w:hyperlink r:id="rId12">
        <w:r w:rsidRPr="00ED6A69">
          <w:rPr>
            <w:i/>
            <w:color w:val="000000" w:themeColor="text1"/>
            <w:sz w:val="28"/>
            <w:szCs w:val="28"/>
          </w:rPr>
          <w:t>Anacardium humile</w:t>
        </w:r>
      </w:hyperlink>
      <w:r w:rsidRPr="00ED6A69">
        <w:rPr>
          <w:color w:val="000000" w:themeColor="text1"/>
          <w:sz w:val="28"/>
          <w:szCs w:val="28"/>
        </w:rPr>
        <w:t xml:space="preserve"> Hance ex Engl., </w:t>
      </w:r>
      <w:hyperlink r:id="rId13">
        <w:r w:rsidRPr="00ED6A69">
          <w:rPr>
            <w:i/>
            <w:color w:val="000000" w:themeColor="text1"/>
            <w:sz w:val="28"/>
            <w:szCs w:val="28"/>
          </w:rPr>
          <w:t>Anacardium microcarpum</w:t>
        </w:r>
      </w:hyperlink>
      <w:r w:rsidRPr="00ED6A69">
        <w:rPr>
          <w:color w:val="000000" w:themeColor="text1"/>
          <w:sz w:val="28"/>
          <w:szCs w:val="28"/>
        </w:rPr>
        <w:t xml:space="preserve"> </w:t>
      </w:r>
      <w:hyperlink r:id="rId14">
        <w:r w:rsidRPr="00ED6A69">
          <w:rPr>
            <w:color w:val="000000" w:themeColor="text1"/>
            <w:sz w:val="28"/>
            <w:szCs w:val="28"/>
          </w:rPr>
          <w:t>A.St.-Hil.</w:t>
        </w:r>
      </w:hyperlink>
      <w:r w:rsidRPr="00ED6A69">
        <w:rPr>
          <w:color w:val="000000" w:themeColor="text1"/>
          <w:sz w:val="28"/>
          <w:szCs w:val="28"/>
        </w:rPr>
        <w:t xml:space="preserve">,,ppp, </w:t>
      </w:r>
      <w:hyperlink r:id="rId15">
        <w:r w:rsidRPr="00ED6A69">
          <w:rPr>
            <w:i/>
            <w:color w:val="000000" w:themeColor="text1"/>
            <w:sz w:val="28"/>
            <w:szCs w:val="28"/>
          </w:rPr>
          <w:t>Anacardium nanum</w:t>
        </w:r>
      </w:hyperlink>
      <w:r w:rsidRPr="00ED6A69">
        <w:rPr>
          <w:color w:val="000000" w:themeColor="text1"/>
          <w:sz w:val="28"/>
          <w:szCs w:val="28"/>
        </w:rPr>
        <w:t xml:space="preserve"> A.St.-Hil., </w:t>
      </w:r>
      <w:hyperlink r:id="rId16">
        <w:r w:rsidRPr="00ED6A69">
          <w:rPr>
            <w:i/>
            <w:color w:val="000000" w:themeColor="text1"/>
            <w:sz w:val="28"/>
            <w:szCs w:val="28"/>
          </w:rPr>
          <w:t>Anacardium negrense</w:t>
        </w:r>
      </w:hyperlink>
      <w:r w:rsidRPr="00ED6A69">
        <w:rPr>
          <w:color w:val="000000" w:themeColor="text1"/>
          <w:sz w:val="28"/>
          <w:szCs w:val="28"/>
        </w:rPr>
        <w:t xml:space="preserve"> Pires &amp; Froes, </w:t>
      </w:r>
      <w:hyperlink r:id="rId17">
        <w:r w:rsidRPr="00ED6A69">
          <w:rPr>
            <w:i/>
            <w:color w:val="000000" w:themeColor="text1"/>
            <w:sz w:val="28"/>
            <w:szCs w:val="28"/>
          </w:rPr>
          <w:t>Anacardium occidentale</w:t>
        </w:r>
      </w:hyperlink>
      <w:r w:rsidRPr="00ED6A69">
        <w:rPr>
          <w:color w:val="000000" w:themeColor="text1"/>
          <w:sz w:val="28"/>
          <w:szCs w:val="28"/>
        </w:rPr>
        <w:t xml:space="preserve"> L. and </w:t>
      </w:r>
      <w:hyperlink r:id="rId18">
        <w:r w:rsidRPr="00ED6A69">
          <w:rPr>
            <w:i/>
            <w:color w:val="000000" w:themeColor="text1"/>
            <w:sz w:val="28"/>
            <w:szCs w:val="28"/>
          </w:rPr>
          <w:t>Anacardium spruceanum</w:t>
        </w:r>
      </w:hyperlink>
      <w:r w:rsidRPr="00ED6A69">
        <w:rPr>
          <w:color w:val="000000" w:themeColor="text1"/>
          <w:sz w:val="28"/>
          <w:szCs w:val="28"/>
        </w:rPr>
        <w:t xml:space="preserve"> Benth. ex Engl.  Of all, only cashew (</w:t>
      </w:r>
      <w:r w:rsidRPr="00ED6A69">
        <w:rPr>
          <w:i/>
          <w:color w:val="000000" w:themeColor="text1"/>
          <w:sz w:val="28"/>
          <w:szCs w:val="28"/>
        </w:rPr>
        <w:t>A. occidentale</w:t>
      </w:r>
      <w:r w:rsidRPr="00ED6A69">
        <w:rPr>
          <w:color w:val="000000" w:themeColor="text1"/>
          <w:sz w:val="28"/>
          <w:szCs w:val="28"/>
        </w:rPr>
        <w:t>) is of economic importance because of its edible apple and nutritious kernel.</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2.2 CASHEW CENTRE OF ORIGIN AND SPREAD</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Cashew originated in Latin America, specifically North-eastern Brazil (27).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2.3 CASHEW IN NIGERIA</w:t>
      </w:r>
    </w:p>
    <w:p w:rsidR="00B87791" w:rsidRPr="00ED6A69" w:rsidRDefault="007104E3">
      <w:pPr>
        <w:shd w:val="clear" w:color="auto" w:fill="FFFFFF"/>
        <w:spacing w:line="360" w:lineRule="auto"/>
        <w:jc w:val="both"/>
        <w:rPr>
          <w:color w:val="000000" w:themeColor="text1"/>
          <w:sz w:val="28"/>
          <w:szCs w:val="28"/>
        </w:rPr>
      </w:pPr>
      <w:r w:rsidRPr="00ED6A69">
        <w:rPr>
          <w:color w:val="000000" w:themeColor="text1"/>
          <w:sz w:val="28"/>
          <w:szCs w:val="28"/>
        </w:rPr>
        <w:t xml:space="preserve"> Cashew was introduced into Nigeria by the Portuguese traders around the 16th century (39). It was first planted in Agege, Lagos State, from it spread to a few other parts of the country through transfer of nuts by man. For over 400 years after introduction, cashew trees were </w:t>
      </w:r>
      <w:r w:rsidRPr="00ED6A69">
        <w:rPr>
          <w:color w:val="000000" w:themeColor="text1"/>
          <w:sz w:val="28"/>
          <w:szCs w:val="28"/>
        </w:rPr>
        <w:lastRenderedPageBreak/>
        <w:t xml:space="preserve">exploited mainly for apple; no commercial value was attached to the nuts (20).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(9).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w:t>
      </w:r>
      <w:r w:rsidRPr="00ED6A69">
        <w:rPr>
          <w:color w:val="000000" w:themeColor="text1"/>
          <w:sz w:val="28"/>
          <w:szCs w:val="28"/>
        </w:rPr>
        <w:lastRenderedPageBreak/>
        <w:t>country (42). It is noteworthy that the majority of export quality nuts come from the Western and Eastern parts of the country.</w:t>
      </w:r>
    </w:p>
    <w:p w:rsidR="00B87791" w:rsidRPr="00ED6A69" w:rsidRDefault="00B87791">
      <w:pPr>
        <w:shd w:val="clear" w:color="auto" w:fill="FFFFFF"/>
        <w:spacing w:line="240" w:lineRule="auto"/>
        <w:jc w:val="both"/>
        <w:rPr>
          <w:color w:val="000000" w:themeColor="text1"/>
          <w:sz w:val="21"/>
          <w:szCs w:val="21"/>
        </w:rPr>
      </w:pPr>
    </w:p>
    <w:p w:rsidR="00B87791" w:rsidRPr="00ED6A69" w:rsidRDefault="007104E3" w:rsidP="00575F9E">
      <w:pPr>
        <w:shd w:val="clear" w:color="auto" w:fill="FFFFFF"/>
        <w:spacing w:line="240" w:lineRule="auto"/>
        <w:jc w:val="both"/>
        <w:rPr>
          <w:color w:val="000000" w:themeColor="text1"/>
          <w:sz w:val="28"/>
          <w:szCs w:val="28"/>
        </w:rPr>
      </w:pPr>
      <w:r w:rsidRPr="00ED6A69">
        <w:rPr>
          <w:color w:val="000000" w:themeColor="text1"/>
          <w:sz w:val="21"/>
          <w:szCs w:val="21"/>
        </w:rPr>
        <w:t xml:space="preserve"> </w:t>
      </w:r>
      <w:r w:rsidRPr="00ED6A69">
        <w:rPr>
          <w:color w:val="000000" w:themeColor="text1"/>
          <w:sz w:val="28"/>
          <w:szCs w:val="28"/>
        </w:rPr>
        <w:t>2.4 ROLE AND USES  OF CASHEW PLANT</w:t>
      </w:r>
    </w:p>
    <w:p w:rsidR="00B87791" w:rsidRPr="00ED6A69" w:rsidRDefault="00B87791">
      <w:pPr>
        <w:shd w:val="clear" w:color="auto" w:fill="FFFFFF"/>
        <w:spacing w:line="240" w:lineRule="auto"/>
        <w:rPr>
          <w:color w:val="000000" w:themeColor="text1"/>
          <w:sz w:val="28"/>
          <w:szCs w:val="28"/>
        </w:rPr>
      </w:pPr>
    </w:p>
    <w:p w:rsidR="00B87791" w:rsidRPr="00ED6A69" w:rsidRDefault="007104E3">
      <w:pPr>
        <w:shd w:val="clear" w:color="auto" w:fill="FFFFFF"/>
        <w:spacing w:line="240" w:lineRule="auto"/>
        <w:rPr>
          <w:color w:val="000000" w:themeColor="text1"/>
          <w:sz w:val="28"/>
          <w:szCs w:val="28"/>
        </w:rPr>
      </w:pPr>
      <w:r w:rsidRPr="00ED6A69">
        <w:rPr>
          <w:color w:val="000000" w:themeColor="text1"/>
          <w:sz w:val="28"/>
          <w:szCs w:val="28"/>
        </w:rPr>
        <w:t>2.4.1 ROLE OF CASHEW NUTS IN HEART DISEASES</w:t>
      </w:r>
    </w:p>
    <w:p w:rsidR="00B87791" w:rsidRPr="00ED6A69" w:rsidRDefault="00B87791">
      <w:pPr>
        <w:shd w:val="clear" w:color="auto" w:fill="FFFFFF"/>
        <w:spacing w:line="240" w:lineRule="auto"/>
        <w:rPr>
          <w:color w:val="000000" w:themeColor="text1"/>
        </w:rPr>
      </w:pP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examinations have shown that tree-nut is helpful for the heart diseases.</w:t>
      </w:r>
    </w:p>
    <w:p w:rsidR="00B87791" w:rsidRPr="00ED6A69" w:rsidRDefault="00B87791">
      <w:pPr>
        <w:shd w:val="clear" w:color="auto" w:fill="FFFFFF"/>
        <w:spacing w:line="360" w:lineRule="auto"/>
        <w:rPr>
          <w:color w:val="000000" w:themeColor="text1"/>
          <w:sz w:val="28"/>
          <w:szCs w:val="28"/>
        </w:rPr>
      </w:pPr>
    </w:p>
    <w:p w:rsidR="00B87791" w:rsidRPr="00ED6A69" w:rsidRDefault="007104E3" w:rsidP="00575F9E">
      <w:pPr>
        <w:shd w:val="clear" w:color="auto" w:fill="FFFFFF"/>
        <w:spacing w:line="360" w:lineRule="auto"/>
        <w:jc w:val="both"/>
        <w:rPr>
          <w:color w:val="000000" w:themeColor="text1"/>
          <w:sz w:val="28"/>
          <w:szCs w:val="28"/>
        </w:rPr>
      </w:pPr>
      <w:r w:rsidRPr="00ED6A69">
        <w:rPr>
          <w:color w:val="000000" w:themeColor="text1"/>
          <w:sz w:val="28"/>
          <w:szCs w:val="28"/>
        </w:rPr>
        <w:t xml:space="preserve">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fiber, carrying more fiber into the diet brings down the level of </w:t>
      </w:r>
      <w:r w:rsidRPr="00ED6A69">
        <w:rPr>
          <w:color w:val="000000" w:themeColor="text1"/>
          <w:sz w:val="28"/>
          <w:szCs w:val="28"/>
        </w:rPr>
        <w:lastRenderedPageBreak/>
        <w:t>cholesterol and the danger of heart disease prominently, which is known as</w:t>
      </w:r>
      <w:r w:rsidR="00575F9E">
        <w:rPr>
          <w:color w:val="000000" w:themeColor="text1"/>
          <w:sz w:val="28"/>
          <w:szCs w:val="28"/>
        </w:rPr>
        <w:t xml:space="preserve"> </w:t>
      </w:r>
      <w:r w:rsidRPr="00ED6A69">
        <w:rPr>
          <w:color w:val="000000" w:themeColor="text1"/>
          <w:sz w:val="28"/>
          <w:szCs w:val="28"/>
        </w:rPr>
        <w:t>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failure[8].</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2.4.1 CASHEW NUTS FOR DIABETES :</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[9].</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2.4.2 CASHEW NUTS FOR RHINITIS:</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As Cashew parts are rich in vitamin B, an ordinarily occurring cell strengthening which has invulnerability high power. Consequently, burning through cashew parts during winter and cold season will improve an</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individual’s insusceptibility [10].</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lastRenderedPageBreak/>
        <w:t>2.4.3 CASHEW NUTS FOR OBESITY:Harvard University declared that a healthy food contains copious fat from the nuts of tree and olive oil has a strong agent for weight reduction as a small calorie, kept for a low eating regimen and a great benefit for weight reduction [11]. These nuts are rich in supplements and fiber that they will, in general, fulfill appetite on less energy than other snacks [12]. Cashew extract causes significant reduction in total cholesterol, triglycerides, LDL and VLDL cholesterol [13].</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2.4.4 PROTECTION FROM CANCER:</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This disease can likewise get destroyed from nuts. Selenium - rich cashew bits are helpful for lung, liver, skin, cerebrum, and gastrointestinal malignancy. Due to significant fiber content likewise assists with fighting 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[14].</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2.4.5 EYE PROTECTION:</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Today’s women are</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 xml:space="preserve">selecting to work at home by using mobile phones and laptops continuously, which damage their eyes. Zeaxanthin is a pigment that </w:t>
      </w:r>
      <w:r w:rsidRPr="00ED6A69">
        <w:rPr>
          <w:color w:val="000000" w:themeColor="text1"/>
          <w:sz w:val="28"/>
          <w:szCs w:val="28"/>
        </w:rPr>
        <w:lastRenderedPageBreak/>
        <w:t>is present in Cashew, by the consumption of Cashew, will protect the retina from damaging the UV rays and hence protects the eye.</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2.4.6 FOR SKIN:</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We all want fresh, flawless, and glowing skin and avoid cosmetic products for damaged skin. By eating a few Cashews daily, we can be protected from acne and damaged skin. This is the most beneficial effect of Cashew nut for charming and glowing skin[15-22]</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2.4.7 HELPFUL FOR AGEING:</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[23].</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2.4.8 RENAL ROLE:</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w:t>
      </w:r>
      <w:r w:rsidRPr="00ED6A69">
        <w:rPr>
          <w:color w:val="000000" w:themeColor="text1"/>
          <w:sz w:val="28"/>
          <w:szCs w:val="28"/>
        </w:rPr>
        <w:lastRenderedPageBreak/>
        <w:t>is a common mineral is acquire on a regular basis excepts from delicate coconuts and cashew nuts [13-17].</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2.4.8 ROLE IN DIGESTIVE DISORDERS:</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Cashew contains 1.30% fiber. Dietary fiber is beneficial for stomach-related issues. It maintains water, soothes the stool, and removes the blockage. Thus, it is beneficial for hemorrhoids, varicose veins, hiatal hernias, and diverticulosis.</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2.4.9 CASHEW FOR BONES AND NEURALGIA:</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Recent studies have shown that magnesium decreases the recurrent attack of headache, lowers the circulatory strains, cardiovascular failures, manages hormonal influences in women during menopause, and lowers the seriousness of Asthma [38].</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2.5 ROLE OF CASHEW KERNEL:</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 xml:space="preserve">Cashew kernels are purified from raw cashew. These are soft, white, and meaty but change the color and taste upon roasting. They are attached with shells and classify them carefully by food companies </w:t>
      </w:r>
      <w:r w:rsidRPr="00ED6A69">
        <w:rPr>
          <w:color w:val="000000" w:themeColor="text1"/>
          <w:sz w:val="28"/>
          <w:szCs w:val="28"/>
        </w:rPr>
        <w:lastRenderedPageBreak/>
        <w:t>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The lipid parts of Cashew are rich in unsaturated fats, which include oleic</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Acid and polyunsaturated fats. This is free from cholesterol and contains a fixed amount of  monosaturated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lastRenderedPageBreak/>
        <w:t>Calcium, Phosphorus, Sodium, Potassium, Magnesium, Iron, Copper, Zinc, and Manganese. It is  highly rich in starch. Oligosaccharides of cashew part are, for the most part, galactosyl sucrose.</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These kernels give an oil that can be used as a mechanical and chemical antidote for irritant poison [22].</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2.6 CASHEW APPLE:</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[23].</w:t>
      </w:r>
    </w:p>
    <w:p w:rsidR="00ED6A69" w:rsidRDefault="00ED6A69">
      <w:pPr>
        <w:rPr>
          <w:color w:val="000000" w:themeColor="text1"/>
          <w:sz w:val="28"/>
          <w:szCs w:val="28"/>
        </w:rPr>
      </w:pPr>
      <w:r>
        <w:rPr>
          <w:color w:val="000000" w:themeColor="text1"/>
          <w:sz w:val="28"/>
          <w:szCs w:val="28"/>
        </w:rPr>
        <w:br w:type="page"/>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2.7 CASHEW GUM:</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Cashew gum (CG) is a biopolymer extracted from the exudate of</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w:t>
      </w:r>
    </w:p>
    <w:p w:rsidR="00B87791" w:rsidRPr="00ED6A69" w:rsidRDefault="00B87791">
      <w:pPr>
        <w:shd w:val="clear" w:color="auto" w:fill="FFFFFF"/>
        <w:spacing w:line="360" w:lineRule="auto"/>
        <w:rPr>
          <w:color w:val="000000" w:themeColor="text1"/>
          <w:sz w:val="28"/>
          <w:szCs w:val="28"/>
        </w:rPr>
      </w:pP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Cardiovascular diseases and related risk factors like oxidativestress</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 xml:space="preserve">And irritation, highncholesterol and diabetes. Considering the observed advantages of nut utilization on heart wellbeing, the US Food and Drug Administration (FDA) delivered a wellbeing guarantee perceiving that these food sources may diminish the risk of coronary </w:t>
      </w:r>
      <w:r w:rsidRPr="00ED6A69">
        <w:rPr>
          <w:color w:val="000000" w:themeColor="text1"/>
          <w:sz w:val="28"/>
          <w:szCs w:val="28"/>
        </w:rPr>
        <w:lastRenderedPageBreak/>
        <w:t>diseases from the leafy</w:t>
      </w:r>
      <w:r w:rsidR="00ED6A69">
        <w:rPr>
          <w:color w:val="000000" w:themeColor="text1"/>
          <w:sz w:val="28"/>
          <w:szCs w:val="28"/>
        </w:rPr>
        <w:t xml:space="preserve"> </w:t>
      </w:r>
      <w:r w:rsidRPr="00ED6A69">
        <w:rPr>
          <w:color w:val="000000" w:themeColor="text1"/>
          <w:sz w:val="28"/>
          <w:szCs w:val="28"/>
        </w:rPr>
        <w:t>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w:t>
      </w:r>
      <w:r w:rsidR="00ED6A69">
        <w:rPr>
          <w:color w:val="000000" w:themeColor="text1"/>
          <w:sz w:val="28"/>
          <w:szCs w:val="28"/>
        </w:rPr>
        <w:t xml:space="preserve"> </w:t>
      </w:r>
      <w:r w:rsidRPr="00ED6A69">
        <w:rPr>
          <w:color w:val="000000" w:themeColor="text1"/>
          <w:sz w:val="28"/>
          <w:szCs w:val="28"/>
        </w:rPr>
        <w:t>delegated vegetables, have a comparable supplement profile to tree nuts and subsequently are normally remembered for this gathering.</w:t>
      </w:r>
    </w:p>
    <w:p w:rsidR="00ED6A69" w:rsidRDefault="00ED6A69" w:rsidP="00ED6A69">
      <w:pPr>
        <w:shd w:val="clear" w:color="auto" w:fill="FFFFFF"/>
        <w:spacing w:line="360" w:lineRule="auto"/>
        <w:jc w:val="both"/>
        <w:rPr>
          <w:color w:val="000000" w:themeColor="text1"/>
          <w:sz w:val="28"/>
          <w:szCs w:val="28"/>
        </w:rPr>
      </w:pP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Selenium is a fundamental micronutrient with cell reinforcement limit that guides in distinctive physiological cycles like invulnerable framework</w:t>
      </w:r>
    </w:p>
    <w:p w:rsidR="00B87791" w:rsidRPr="00ED6A69" w:rsidRDefault="007104E3" w:rsidP="00ED6A69">
      <w:pPr>
        <w:shd w:val="clear" w:color="auto" w:fill="FFFFFF"/>
        <w:spacing w:line="360" w:lineRule="auto"/>
        <w:jc w:val="both"/>
        <w:rPr>
          <w:color w:val="000000" w:themeColor="text1"/>
          <w:sz w:val="28"/>
          <w:szCs w:val="28"/>
        </w:rPr>
      </w:pPr>
      <w:r w:rsidRPr="00ED6A69">
        <w:rPr>
          <w:color w:val="000000" w:themeColor="text1"/>
          <w:sz w:val="28"/>
          <w:szCs w:val="28"/>
        </w:rPr>
        <w:t>Balance, substantial metal and xenobiotic detoxification, and thyroid</w:t>
      </w:r>
    </w:p>
    <w:p w:rsidR="00B87791" w:rsidRPr="00ED6A69" w:rsidRDefault="007104E3">
      <w:pPr>
        <w:shd w:val="clear" w:color="auto" w:fill="FFFFFF"/>
        <w:spacing w:line="360" w:lineRule="auto"/>
        <w:rPr>
          <w:color w:val="000000" w:themeColor="text1"/>
          <w:sz w:val="28"/>
          <w:szCs w:val="28"/>
        </w:rPr>
      </w:pPr>
      <w:r w:rsidRPr="00ED6A69">
        <w:rPr>
          <w:color w:val="000000" w:themeColor="text1"/>
          <w:sz w:val="28"/>
          <w:szCs w:val="28"/>
        </w:rPr>
        <w:t>Chemical guidelines</w:t>
      </w:r>
    </w:p>
    <w:p w:rsidR="00B87791" w:rsidRPr="00ED6A69" w:rsidRDefault="00B87791">
      <w:pPr>
        <w:rPr>
          <w:color w:val="000000" w:themeColor="text1"/>
        </w:rPr>
      </w:pPr>
    </w:p>
    <w:p w:rsidR="00B87791" w:rsidRPr="00ED6A69" w:rsidRDefault="00B87791">
      <w:pPr>
        <w:rPr>
          <w:color w:val="000000" w:themeColor="text1"/>
        </w:rPr>
      </w:pPr>
    </w:p>
    <w:p w:rsidR="00B87791" w:rsidRPr="00ED6A69" w:rsidRDefault="00B87791">
      <w:pPr>
        <w:rPr>
          <w:color w:val="000000" w:themeColor="text1"/>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575F9E" w:rsidRDefault="007104E3" w:rsidP="00ED6A69">
      <w:pPr>
        <w:jc w:val="center"/>
        <w:rPr>
          <w:b/>
          <w:color w:val="000000" w:themeColor="text1"/>
          <w:sz w:val="28"/>
          <w:szCs w:val="28"/>
        </w:rPr>
      </w:pPr>
      <w:r w:rsidRPr="00575F9E">
        <w:rPr>
          <w:b/>
          <w:color w:val="000000" w:themeColor="text1"/>
          <w:sz w:val="28"/>
          <w:szCs w:val="28"/>
        </w:rPr>
        <w:lastRenderedPageBreak/>
        <w:t>CHAPTER THREE</w:t>
      </w:r>
    </w:p>
    <w:p w:rsidR="00B87791" w:rsidRPr="00575F9E" w:rsidRDefault="00B87791">
      <w:pPr>
        <w:rPr>
          <w:b/>
          <w:color w:val="000000" w:themeColor="text1"/>
          <w:sz w:val="28"/>
          <w:szCs w:val="28"/>
        </w:rPr>
      </w:pPr>
    </w:p>
    <w:p w:rsidR="00B87791" w:rsidRPr="00575F9E" w:rsidRDefault="007104E3">
      <w:pPr>
        <w:rPr>
          <w:b/>
          <w:color w:val="000000" w:themeColor="text1"/>
          <w:sz w:val="28"/>
          <w:szCs w:val="28"/>
        </w:rPr>
      </w:pPr>
      <w:r w:rsidRPr="00575F9E">
        <w:rPr>
          <w:b/>
          <w:color w:val="000000" w:themeColor="text1"/>
          <w:sz w:val="28"/>
          <w:szCs w:val="28"/>
        </w:rPr>
        <w:t xml:space="preserve">MATERIALS AND METHODS </w:t>
      </w:r>
    </w:p>
    <w:p w:rsidR="00B87791" w:rsidRPr="00ED6A69" w:rsidRDefault="00B87791">
      <w:pPr>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3.1 Plant collection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The stem bark samples of Anacardium occidentale was collected  from Kwara State Polytechnic Campus, Ilorin. The fresh and healthy bark were separated instantly and packed in a polyethylene bag. The samples were transported to the laboratory until processing.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3.2 Preparation of samples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The whole leaves samples of Anacardium occidentale tree were washed with natural water twice to eliminate dust and other foreign particles and to cleanse the leaves thoroughly and dried under sun for 10 days. The dry leave samples were grounded using mortar and pestle for 1 hour and a fine powdered sample was obtained. The whole leave powder samples of Anacardium occidentale were packed in a sealed plastic bottle until extraction.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3.3 Extraction procedure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Twenty five grams (25g) of the dried powder sample was mixed with 250ml 2- propanol, ethyl acetate and acetonitrile in a 500ml beaker respectively, stirred and then transferred into 500ml conical flask, tightly closed and left for 48 hours under room temperature, it was then </w:t>
      </w:r>
      <w:r w:rsidRPr="00ED6A69">
        <w:rPr>
          <w:color w:val="000000" w:themeColor="text1"/>
          <w:sz w:val="28"/>
          <w:szCs w:val="28"/>
        </w:rPr>
        <w:lastRenderedPageBreak/>
        <w:t xml:space="preserve">filtered and the respective extracts were transferred into a round bottom conical flask and placed on water bath for evaporation at 480C. </w:t>
      </w:r>
    </w:p>
    <w:p w:rsidR="00ED6A69" w:rsidRDefault="00ED6A69">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Reconstitution of extracts </w:t>
      </w: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The crude extract obtained was weighed and dissolved in distilled water for both the phytochemical and inhibitory activity studies.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3.4 Phytochemical Screening</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 Phytochemical screening for qualitative detection of flavonoids, alkaloids, tannins, saponins, glycosides, terpenoids, reducing sugar and volatile oils was performed on the crude extract as described by Talukdar and colleagues15 with modifications.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3.4.1Flavonoids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4ml of extract solution was treated with 1.5 ml of 50% methanol solution. The solution was warmed and metal magnesium was added. To this solution, 5-6 drops of concentrated hydrochloric acid was added and red color was observed for flavonoids and orange colour for flavones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3.4.2 Alkaloids</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 2ml of extract was measured in a test tube to which picric acid solution was added. An orange colouration was observed for alkaloids.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lastRenderedPageBreak/>
        <w:t>3.4.3 Tannins</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 To a portion of the extract diluted with water, 3-4 drops of 10% ferric chloride solution is added. A blue color was observed for gallic tannins and green color for catecholic tannins.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3.4.4 Saponins</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 Saponins were detected using the froth test. 1g of the sample was weighed into a conical flask in which 10ml of sterile distilled water was added and boiled for 5 minutes. The mixture was filtered and 2.5 ml of the filtrate was added to 10ml of sterile distilled water in a test tube. The test tube was shaken vigorously for about 30 seconds. It was then allowed to stand for half an hour. Honeycomb froth was observed for saponins.</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3.4.5 Glycosides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25ml of dilute sulphuric acid was added to 5ml extract in a test tube and boiled for 15 minutes, cooled and neutralized with 10%NaOH, then 5ml of Fehling solution added. A brick red precipitate was observed for Glycosides.</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3.4.6 Terpenoids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Four milligrams of extract was treated with 0.5 ml of acetic anhydride and 0.5 ml of chloroform. Then concentrated sulphuric acid solution was added slowly and red violet color was observed for terpenoid.</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 3.4.7 Reducing Sugars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To 0.5ml of plant extracts, 1ml of water and 5-8 drops of Fehling’s solution was added and heated over water bath. Brick red precipitate was observed for reducing sugars.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3.4.8 Volatile oils </w:t>
      </w:r>
    </w:p>
    <w:p w:rsidR="00B87791" w:rsidRPr="00ED6A69" w:rsidRDefault="007104E3">
      <w:pPr>
        <w:spacing w:line="360" w:lineRule="auto"/>
        <w:rPr>
          <w:color w:val="000000" w:themeColor="text1"/>
          <w:sz w:val="28"/>
          <w:szCs w:val="28"/>
        </w:rPr>
      </w:pPr>
      <w:r w:rsidRPr="00ED6A69">
        <w:rPr>
          <w:color w:val="000000" w:themeColor="text1"/>
          <w:sz w:val="28"/>
          <w:szCs w:val="28"/>
        </w:rPr>
        <w:t>2ml of extract was shaken with 0.1ml dilute NaOH and a small quantity of dilute HCl. A white precipitate was observed for volatile oils.</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3.5 Source of microorganisms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The organisms used were Klebsiella spp, Escherichia Coli, Salmonella spp and Staphylococcus aureus. The organisms were obtained from the Microbiology Unit of Laboratory Science Department, Federal Medical Centre, Keffi.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3.6.1 Preparation of culture media</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The media used in this work was Muella-Hinton agar. The media were prepared according to manufacturer’s direction. The media were sterilized by autoclaving at 1210C for 15 minutes before use. </w:t>
      </w:r>
    </w:p>
    <w:p w:rsidR="00B87791" w:rsidRPr="00ED6A69" w:rsidRDefault="00B87791">
      <w:pPr>
        <w:spacing w:line="360" w:lineRule="auto"/>
        <w:rPr>
          <w:color w:val="000000" w:themeColor="text1"/>
          <w:sz w:val="28"/>
          <w:szCs w:val="28"/>
        </w:rPr>
      </w:pPr>
    </w:p>
    <w:p w:rsidR="00ED6A69" w:rsidRDefault="00ED6A69">
      <w:pPr>
        <w:rPr>
          <w:color w:val="000000" w:themeColor="text1"/>
          <w:sz w:val="28"/>
          <w:szCs w:val="28"/>
        </w:rPr>
      </w:pPr>
      <w:r>
        <w:rPr>
          <w:color w:val="000000" w:themeColor="text1"/>
          <w:sz w:val="28"/>
          <w:szCs w:val="28"/>
        </w:rPr>
        <w:br w:type="page"/>
      </w:r>
    </w:p>
    <w:p w:rsidR="00B87791" w:rsidRPr="00ED6A69" w:rsidRDefault="007104E3">
      <w:pPr>
        <w:spacing w:line="360" w:lineRule="auto"/>
        <w:rPr>
          <w:color w:val="000000" w:themeColor="text1"/>
          <w:sz w:val="28"/>
          <w:szCs w:val="28"/>
        </w:rPr>
      </w:pPr>
      <w:r w:rsidRPr="00ED6A69">
        <w:rPr>
          <w:color w:val="000000" w:themeColor="text1"/>
          <w:sz w:val="28"/>
          <w:szCs w:val="28"/>
        </w:rPr>
        <w:lastRenderedPageBreak/>
        <w:t xml:space="preserve">3.6.2 Preparation of Stock solution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Stock solution (50mg/ml) of the plant extract was prepared by dissolving 100mg of each extract in 2ml of sterile normal saline.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3.6.3 Preparation of Control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Positive control (4mg/ml) was prepared by dissolving 200mg of ciprofloxacin in 50ml sterile normal saline of ciprofloxacin and normal saline as a negative control. The same concentration of the control was used throughout the research.</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3.6.4 Preparation of Inoculum</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 Inoculums were prepared by direct colony suspension where a small volume of sterile normal saline was poured into a McCartney bottle to which general colonies of the test organisms taken directly from the plate, was emulsified and the suspension adjusted to match the 0.5 McFarland standard which has similar appearance of an overnight broth culture by adding normal saline.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3.7 Preparation of McFarland Turbidity Standard</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 McFarland standards are used as turbidity standards in the preparation of bacterial suspensions so that the number of bacteria will be within a given range. 0.5 McFarland standard is prepared by mixing 0.5 ml of 1.175% barium chloride dehydrate (BaCl2•2H2O), with 99.5 ml of 1% sulphuric acid solution (H2SO4) to form a barium sulphate </w:t>
      </w:r>
      <w:r w:rsidRPr="00ED6A69">
        <w:rPr>
          <w:color w:val="000000" w:themeColor="text1"/>
          <w:sz w:val="28"/>
          <w:szCs w:val="28"/>
        </w:rPr>
        <w:lastRenderedPageBreak/>
        <w:t xml:space="preserve">precipitate, which causes turbidity in the solution. A small volume of the turbid solution was transferred to McCartney bottle of the same type that was used to prepare the test and of control inocula. This was stored in a steriledark room temperature. Exactly 0.5 McFarland gives an equivalent approximate density of bacteria 1x10-8 cfu16 . </w:t>
      </w:r>
    </w:p>
    <w:p w:rsidR="00B87791" w:rsidRPr="00ED6A69" w:rsidRDefault="00B87791">
      <w:pPr>
        <w:spacing w:line="360" w:lineRule="auto"/>
        <w:rPr>
          <w:color w:val="000000" w:themeColor="text1"/>
          <w:sz w:val="28"/>
          <w:szCs w:val="28"/>
        </w:rPr>
      </w:pPr>
    </w:p>
    <w:p w:rsidR="00B87791" w:rsidRPr="00ED6A69" w:rsidRDefault="007104E3">
      <w:pPr>
        <w:spacing w:line="360" w:lineRule="auto"/>
        <w:rPr>
          <w:color w:val="000000" w:themeColor="text1"/>
          <w:sz w:val="28"/>
          <w:szCs w:val="28"/>
        </w:rPr>
      </w:pPr>
      <w:r w:rsidRPr="00ED6A69">
        <w:rPr>
          <w:color w:val="000000" w:themeColor="text1"/>
          <w:sz w:val="28"/>
          <w:szCs w:val="28"/>
        </w:rPr>
        <w:t xml:space="preserve">3.8 Serial Double Dilutions of the Plant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Extracts Serial double dilutions of the plant extracts were carried out by adding 1ml of normal saline (stock solution) at each serial dilution. Five concentrations were prepared from the stock solution in the order of 25mg/ml, 12.5mg/ml, 6.25mg/ml, 3.125mg/ml and 1.5625mg/ml were prepared respectively in five different McCartney bottle and left in a sterile environment. </w:t>
      </w:r>
    </w:p>
    <w:p w:rsidR="00B87791" w:rsidRPr="00ED6A69" w:rsidRDefault="00B87791">
      <w:pPr>
        <w:rPr>
          <w:color w:val="000000" w:themeColor="text1"/>
          <w:sz w:val="28"/>
          <w:szCs w:val="28"/>
        </w:rPr>
      </w:pPr>
    </w:p>
    <w:p w:rsidR="00B87791" w:rsidRPr="00ED6A69" w:rsidRDefault="007104E3">
      <w:pPr>
        <w:rPr>
          <w:color w:val="000000" w:themeColor="text1"/>
          <w:sz w:val="28"/>
          <w:szCs w:val="28"/>
        </w:rPr>
      </w:pPr>
      <w:r w:rsidRPr="00ED6A69">
        <w:rPr>
          <w:color w:val="000000" w:themeColor="text1"/>
          <w:sz w:val="28"/>
          <w:szCs w:val="28"/>
        </w:rPr>
        <w:t xml:space="preserve">Determination of Antimicrobial Activity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The  activity of the antimicrobial  leaf extracts was determined using cup-plate diffusion method following the known procedure. A pasteur pipette was used to add 0.1ml of the suspension to an already prepared medium. A sterile swab stick was used to spread by streaking the organisms all over the surface of the medium and allowed to dry for about 5 minutes. Wells of 5mm in diameter and 6mm in length were made in the Mueller-Hinton agar using sterile cork borer. Exactly 0.1ml of each concentration (plant extracts, positive and negative controls) was introduced into each well on the medium and was allowed to stand </w:t>
      </w:r>
      <w:r w:rsidRPr="00ED6A69">
        <w:rPr>
          <w:color w:val="000000" w:themeColor="text1"/>
          <w:sz w:val="28"/>
          <w:szCs w:val="28"/>
        </w:rPr>
        <w:lastRenderedPageBreak/>
        <w:t xml:space="preserve">in a sterile environment for about one hour for proper diffusion. It was thereafter incubated at 37°C for 24hrs. The sensitive bacteria grew everywhere except in areas around the holes in the medium. Then, antibacterial activity was assessed by measuring the diameter of the zone of inhibition. The antibacterial potential of the different extracts was evaluated by comparing their zones of inhibition. </w:t>
      </w: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B87791" w:rsidRPr="00ED6A69" w:rsidRDefault="00B87791">
      <w:pPr>
        <w:rPr>
          <w:color w:val="000000" w:themeColor="text1"/>
          <w:sz w:val="28"/>
          <w:szCs w:val="28"/>
        </w:rPr>
      </w:pPr>
    </w:p>
    <w:p w:rsidR="00ED6A69" w:rsidRDefault="007104E3">
      <w:pPr>
        <w:rPr>
          <w:color w:val="000000" w:themeColor="text1"/>
          <w:sz w:val="28"/>
          <w:szCs w:val="28"/>
        </w:rPr>
      </w:pPr>
      <w:r w:rsidRPr="00ED6A69">
        <w:rPr>
          <w:color w:val="000000" w:themeColor="text1"/>
          <w:sz w:val="28"/>
          <w:szCs w:val="28"/>
        </w:rPr>
        <w:t xml:space="preserve">                         </w:t>
      </w:r>
    </w:p>
    <w:p w:rsidR="00ED6A69" w:rsidRDefault="00ED6A69">
      <w:pPr>
        <w:rPr>
          <w:color w:val="000000" w:themeColor="text1"/>
          <w:sz w:val="28"/>
          <w:szCs w:val="28"/>
        </w:rPr>
      </w:pPr>
      <w:r>
        <w:rPr>
          <w:color w:val="000000" w:themeColor="text1"/>
          <w:sz w:val="28"/>
          <w:szCs w:val="28"/>
        </w:rPr>
        <w:br w:type="page"/>
      </w:r>
    </w:p>
    <w:p w:rsidR="00B87791" w:rsidRPr="00575F9E" w:rsidRDefault="007104E3" w:rsidP="00ED6A69">
      <w:pPr>
        <w:jc w:val="center"/>
        <w:rPr>
          <w:b/>
          <w:color w:val="000000" w:themeColor="text1"/>
          <w:sz w:val="28"/>
          <w:szCs w:val="28"/>
        </w:rPr>
      </w:pPr>
      <w:r w:rsidRPr="00575F9E">
        <w:rPr>
          <w:b/>
          <w:color w:val="000000" w:themeColor="text1"/>
          <w:sz w:val="28"/>
          <w:szCs w:val="28"/>
        </w:rPr>
        <w:lastRenderedPageBreak/>
        <w:t>CHAPTER FOUR</w:t>
      </w:r>
    </w:p>
    <w:p w:rsidR="00B87791" w:rsidRPr="00575F9E" w:rsidRDefault="00B87791">
      <w:pPr>
        <w:rPr>
          <w:b/>
          <w:color w:val="000000" w:themeColor="text1"/>
          <w:sz w:val="28"/>
          <w:szCs w:val="28"/>
        </w:rPr>
      </w:pPr>
    </w:p>
    <w:p w:rsidR="00B87791" w:rsidRPr="00575F9E" w:rsidRDefault="007104E3">
      <w:pPr>
        <w:rPr>
          <w:b/>
          <w:color w:val="000000" w:themeColor="text1"/>
          <w:sz w:val="28"/>
          <w:szCs w:val="28"/>
        </w:rPr>
      </w:pPr>
      <w:r w:rsidRPr="00575F9E">
        <w:rPr>
          <w:b/>
          <w:color w:val="000000" w:themeColor="text1"/>
          <w:sz w:val="28"/>
          <w:szCs w:val="28"/>
        </w:rPr>
        <w:t xml:space="preserve">4.0 RESULTS AND DISCUSSIONS </w:t>
      </w:r>
    </w:p>
    <w:p w:rsidR="00B87791" w:rsidRPr="00575F9E" w:rsidRDefault="00B87791">
      <w:pPr>
        <w:rPr>
          <w:b/>
          <w:color w:val="000000" w:themeColor="text1"/>
          <w:sz w:val="28"/>
          <w:szCs w:val="28"/>
        </w:rPr>
      </w:pPr>
    </w:p>
    <w:p w:rsidR="00B87791" w:rsidRPr="00575F9E" w:rsidRDefault="007104E3">
      <w:pPr>
        <w:rPr>
          <w:b/>
          <w:color w:val="000000" w:themeColor="text1"/>
          <w:sz w:val="28"/>
          <w:szCs w:val="28"/>
        </w:rPr>
      </w:pPr>
      <w:r w:rsidRPr="00575F9E">
        <w:rPr>
          <w:b/>
          <w:color w:val="000000" w:themeColor="text1"/>
          <w:sz w:val="28"/>
          <w:szCs w:val="28"/>
        </w:rPr>
        <w:t>4.1 RESULTS</w:t>
      </w:r>
    </w:p>
    <w:p w:rsidR="00B87791" w:rsidRPr="00ED6A69" w:rsidRDefault="007104E3">
      <w:pPr>
        <w:rPr>
          <w:color w:val="000000" w:themeColor="text1"/>
          <w:sz w:val="20"/>
          <w:szCs w:val="20"/>
        </w:rPr>
      </w:pPr>
      <w:r w:rsidRPr="00ED6A69">
        <w:rPr>
          <w:color w:val="000000" w:themeColor="text1"/>
          <w:sz w:val="20"/>
          <w:szCs w:val="20"/>
        </w:rPr>
        <w:t>Table 1: The results of the phytochemical screening of different Annacadium occidentale leave extracts</w:t>
      </w:r>
    </w:p>
    <w:tbl>
      <w:tblPr>
        <w:tblStyle w:val="a"/>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60"/>
        <w:gridCol w:w="2340"/>
        <w:gridCol w:w="2340"/>
      </w:tblGrid>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Phytoconstituents</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 xml:space="preserve">Ethyl acetatic extract </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2-propanolic extract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Acetonitrilic extractFlavonoidsFlavonoids</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Flavonoids</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Alkaloids</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Tannins</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Saponins</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Glycosides</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Terpenoids</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Reducing Sugar</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r w:rsidR="00ED6A69" w:rsidRPr="00ED6A69">
        <w:tc>
          <w:tcPr>
            <w:tcW w:w="252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 xml:space="preserve">Volatile Oils </w:t>
            </w:r>
          </w:p>
        </w:tc>
        <w:tc>
          <w:tcPr>
            <w:tcW w:w="216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23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r>
    </w:tbl>
    <w:p w:rsidR="00B87791" w:rsidRPr="00ED6A69" w:rsidRDefault="007104E3">
      <w:pPr>
        <w:rPr>
          <w:color w:val="000000" w:themeColor="text1"/>
          <w:sz w:val="18"/>
          <w:szCs w:val="18"/>
        </w:rPr>
      </w:pPr>
      <w:r w:rsidRPr="00ED6A69">
        <w:rPr>
          <w:color w:val="000000" w:themeColor="text1"/>
          <w:sz w:val="18"/>
          <w:szCs w:val="18"/>
        </w:rPr>
        <w:t xml:space="preserve">-Absent, + Present, ±Weakly Present </w:t>
      </w:r>
    </w:p>
    <w:p w:rsidR="00B87791" w:rsidRPr="00ED6A69" w:rsidRDefault="00B87791">
      <w:pPr>
        <w:rPr>
          <w:color w:val="000000" w:themeColor="text1"/>
          <w:sz w:val="28"/>
          <w:szCs w:val="28"/>
        </w:rPr>
      </w:pPr>
    </w:p>
    <w:p w:rsidR="00B87791" w:rsidRPr="00ED6A69" w:rsidRDefault="007104E3">
      <w:pPr>
        <w:rPr>
          <w:color w:val="000000" w:themeColor="text1"/>
          <w:sz w:val="14"/>
          <w:szCs w:val="14"/>
        </w:rPr>
      </w:pPr>
      <w:r w:rsidRPr="00ED6A69">
        <w:rPr>
          <w:color w:val="000000" w:themeColor="text1"/>
          <w:sz w:val="14"/>
          <w:szCs w:val="14"/>
        </w:rPr>
        <w:t xml:space="preserve">Table 2: Inhibitory activities of Ethyl acetate leave extract of Annacadium occidentale against some clinically important bacterial isolates </w:t>
      </w:r>
    </w:p>
    <w:tbl>
      <w:tblPr>
        <w:tblStyle w:val="a0"/>
        <w:tblW w:w="931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ED6A69" w:rsidRPr="00ED6A69">
        <w:trPr>
          <w:trHeight w:val="480"/>
        </w:trPr>
        <w:tc>
          <w:tcPr>
            <w:tcW w:w="7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rPr>
            </w:pPr>
            <w:r w:rsidRPr="00ED6A69">
              <w:rPr>
                <w:color w:val="000000" w:themeColor="text1"/>
              </w:rPr>
              <w:t>S.No</w:t>
            </w:r>
          </w:p>
        </w:tc>
        <w:tc>
          <w:tcPr>
            <w:tcW w:w="159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 xml:space="preserve">     Zones of inhibition (mm)/Concentration (mg/ml) </w:t>
            </w:r>
          </w:p>
        </w:tc>
      </w:tr>
      <w:tr w:rsidR="00ED6A69" w:rsidRPr="00ED6A69">
        <w:trPr>
          <w:trHeight w:val="480"/>
        </w:trPr>
        <w:tc>
          <w:tcPr>
            <w:tcW w:w="2325" w:type="dxa"/>
            <w:gridSpan w:val="2"/>
            <w:shd w:val="clear" w:color="auto" w:fill="auto"/>
            <w:tcMar>
              <w:top w:w="100" w:type="dxa"/>
              <w:left w:w="100" w:type="dxa"/>
              <w:bottom w:w="100" w:type="dxa"/>
              <w:right w:w="100" w:type="dxa"/>
            </w:tcMar>
          </w:tcPr>
          <w:p w:rsidR="00B87791" w:rsidRPr="00ED6A69" w:rsidRDefault="00B87791">
            <w:pPr>
              <w:widowControl w:val="0"/>
              <w:pBdr>
                <w:top w:val="nil"/>
                <w:left w:val="nil"/>
                <w:bottom w:val="nil"/>
                <w:right w:val="nil"/>
                <w:between w:val="nil"/>
              </w:pBdr>
              <w:spacing w:line="240" w:lineRule="auto"/>
              <w:rPr>
                <w:color w:val="000000" w:themeColor="text1"/>
                <w:sz w:val="28"/>
                <w:szCs w:val="28"/>
              </w:rPr>
            </w:pPr>
          </w:p>
        </w:tc>
        <w:tc>
          <w:tcPr>
            <w:tcW w:w="6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25</w:t>
            </w:r>
          </w:p>
        </w:tc>
        <w:tc>
          <w:tcPr>
            <w:tcW w:w="8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12.5</w:t>
            </w:r>
          </w:p>
        </w:tc>
        <w:tc>
          <w:tcPr>
            <w:tcW w:w="76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6.25</w:t>
            </w:r>
          </w:p>
        </w:tc>
        <w:tc>
          <w:tcPr>
            <w:tcW w:w="10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3.125</w:t>
            </w:r>
          </w:p>
        </w:tc>
        <w:tc>
          <w:tcPr>
            <w:tcW w:w="115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 xml:space="preserve">1.5625 </w:t>
            </w:r>
          </w:p>
        </w:tc>
        <w:tc>
          <w:tcPr>
            <w:tcW w:w="70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NS</w:t>
            </w:r>
          </w:p>
        </w:tc>
        <w:tc>
          <w:tcPr>
            <w:tcW w:w="18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C(4mg/ml)</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1</w:t>
            </w:r>
          </w:p>
        </w:tc>
        <w:tc>
          <w:tcPr>
            <w:tcW w:w="159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 xml:space="preserve">Klebsiella spp </w:t>
            </w:r>
          </w:p>
        </w:tc>
        <w:tc>
          <w:tcPr>
            <w:tcW w:w="6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10</w:t>
            </w:r>
          </w:p>
        </w:tc>
        <w:tc>
          <w:tcPr>
            <w:tcW w:w="8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8</w:t>
            </w:r>
          </w:p>
        </w:tc>
        <w:tc>
          <w:tcPr>
            <w:tcW w:w="76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0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15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70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40</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lastRenderedPageBreak/>
              <w:t>2</w:t>
            </w:r>
          </w:p>
        </w:tc>
        <w:tc>
          <w:tcPr>
            <w:tcW w:w="159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E. coli</w:t>
            </w:r>
          </w:p>
        </w:tc>
        <w:tc>
          <w:tcPr>
            <w:tcW w:w="6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13</w:t>
            </w:r>
          </w:p>
        </w:tc>
        <w:tc>
          <w:tcPr>
            <w:tcW w:w="8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10</w:t>
            </w:r>
          </w:p>
        </w:tc>
        <w:tc>
          <w:tcPr>
            <w:tcW w:w="76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0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15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70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36</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3</w:t>
            </w:r>
          </w:p>
        </w:tc>
        <w:tc>
          <w:tcPr>
            <w:tcW w:w="159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Salmonella typhi</w:t>
            </w:r>
          </w:p>
        </w:tc>
        <w:tc>
          <w:tcPr>
            <w:tcW w:w="6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9</w:t>
            </w:r>
          </w:p>
        </w:tc>
        <w:tc>
          <w:tcPr>
            <w:tcW w:w="8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8</w:t>
            </w:r>
          </w:p>
        </w:tc>
        <w:tc>
          <w:tcPr>
            <w:tcW w:w="76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0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15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70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38</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4</w:t>
            </w:r>
          </w:p>
        </w:tc>
        <w:tc>
          <w:tcPr>
            <w:tcW w:w="159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S. aureus</w:t>
            </w:r>
          </w:p>
        </w:tc>
        <w:tc>
          <w:tcPr>
            <w:tcW w:w="6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9</w:t>
            </w:r>
          </w:p>
        </w:tc>
        <w:tc>
          <w:tcPr>
            <w:tcW w:w="840"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9</w:t>
            </w:r>
          </w:p>
        </w:tc>
        <w:tc>
          <w:tcPr>
            <w:tcW w:w="76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03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15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70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pBdr>
                <w:top w:val="nil"/>
                <w:left w:val="nil"/>
                <w:bottom w:val="nil"/>
                <w:right w:val="nil"/>
                <w:between w:val="nil"/>
              </w:pBdr>
              <w:spacing w:line="240" w:lineRule="auto"/>
              <w:rPr>
                <w:color w:val="000000" w:themeColor="text1"/>
                <w:sz w:val="28"/>
                <w:szCs w:val="28"/>
              </w:rPr>
            </w:pPr>
            <w:r w:rsidRPr="00ED6A69">
              <w:rPr>
                <w:color w:val="000000" w:themeColor="text1"/>
                <w:sz w:val="28"/>
                <w:szCs w:val="28"/>
              </w:rPr>
              <w:t>30</w:t>
            </w:r>
          </w:p>
        </w:tc>
      </w:tr>
    </w:tbl>
    <w:p w:rsidR="00B87791" w:rsidRPr="00ED6A69" w:rsidRDefault="007104E3">
      <w:pPr>
        <w:rPr>
          <w:color w:val="000000" w:themeColor="text1"/>
          <w:sz w:val="20"/>
          <w:szCs w:val="20"/>
        </w:rPr>
      </w:pPr>
      <w:r w:rsidRPr="00ED6A69">
        <w:rPr>
          <w:color w:val="000000" w:themeColor="text1"/>
          <w:sz w:val="20"/>
          <w:szCs w:val="20"/>
        </w:rPr>
        <w:t>- No inhibition; NS: Normal saline; C: Ciprofloxain</w:t>
      </w:r>
    </w:p>
    <w:p w:rsidR="00B87791" w:rsidRPr="00ED6A69" w:rsidRDefault="00B87791">
      <w:pPr>
        <w:rPr>
          <w:color w:val="000000" w:themeColor="text1"/>
          <w:sz w:val="28"/>
          <w:szCs w:val="28"/>
        </w:rPr>
      </w:pPr>
    </w:p>
    <w:p w:rsidR="00B87791" w:rsidRPr="00ED6A69" w:rsidRDefault="00B87791">
      <w:pPr>
        <w:rPr>
          <w:color w:val="000000" w:themeColor="text1"/>
          <w:sz w:val="14"/>
          <w:szCs w:val="14"/>
        </w:rPr>
      </w:pPr>
    </w:p>
    <w:p w:rsidR="00B87791" w:rsidRPr="00ED6A69" w:rsidRDefault="007104E3">
      <w:pPr>
        <w:rPr>
          <w:color w:val="000000" w:themeColor="text1"/>
          <w:sz w:val="2"/>
          <w:szCs w:val="2"/>
        </w:rPr>
      </w:pPr>
      <w:r w:rsidRPr="00ED6A69">
        <w:rPr>
          <w:color w:val="000000" w:themeColor="text1"/>
          <w:sz w:val="14"/>
          <w:szCs w:val="14"/>
        </w:rPr>
        <w:t>Table 3: Inhibitory activities of 2-propanol leave extract of Annacadium occidentale against some clinically important bacterial isolates</w:t>
      </w:r>
    </w:p>
    <w:tbl>
      <w:tblPr>
        <w:tblStyle w:val="a1"/>
        <w:tblW w:w="931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ED6A69" w:rsidRPr="00ED6A69">
        <w:trPr>
          <w:trHeight w:val="480"/>
        </w:trPr>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rPr>
            </w:pPr>
            <w:r w:rsidRPr="00ED6A69">
              <w:rPr>
                <w:color w:val="000000" w:themeColor="text1"/>
              </w:rPr>
              <w:t>S.No</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 xml:space="preserve">     Zones of inhibition (mm)/Concentration (mg/ml) </w:t>
            </w:r>
          </w:p>
        </w:tc>
      </w:tr>
      <w:tr w:rsidR="00ED6A69" w:rsidRPr="00ED6A69">
        <w:trPr>
          <w:trHeight w:val="480"/>
        </w:trPr>
        <w:tc>
          <w:tcPr>
            <w:tcW w:w="2325" w:type="dxa"/>
            <w:gridSpan w:val="2"/>
            <w:shd w:val="clear" w:color="auto" w:fill="auto"/>
            <w:tcMar>
              <w:top w:w="100" w:type="dxa"/>
              <w:left w:w="100" w:type="dxa"/>
              <w:bottom w:w="100" w:type="dxa"/>
              <w:right w:w="100" w:type="dxa"/>
            </w:tcMar>
          </w:tcPr>
          <w:p w:rsidR="00B87791" w:rsidRPr="00ED6A69" w:rsidRDefault="00B87791">
            <w:pPr>
              <w:widowControl w:val="0"/>
              <w:spacing w:line="240" w:lineRule="auto"/>
              <w:rPr>
                <w:color w:val="000000" w:themeColor="text1"/>
                <w:sz w:val="28"/>
                <w:szCs w:val="28"/>
              </w:rPr>
            </w:pP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25</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12.5</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6.25</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3.125</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 xml:space="preserve">1.5625 </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NS</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C(4mg/ml)</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 xml:space="preserve">Klebsiella spp </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40</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2</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E. coli</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14</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11</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11</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36</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Salmonella typhi</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13</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38</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4</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S. aureus</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30</w:t>
            </w:r>
          </w:p>
        </w:tc>
      </w:tr>
    </w:tbl>
    <w:p w:rsidR="00B87791" w:rsidRPr="00ED6A69" w:rsidRDefault="007104E3">
      <w:pPr>
        <w:rPr>
          <w:color w:val="000000" w:themeColor="text1"/>
          <w:sz w:val="20"/>
          <w:szCs w:val="20"/>
        </w:rPr>
      </w:pPr>
      <w:r w:rsidRPr="00ED6A69">
        <w:rPr>
          <w:color w:val="000000" w:themeColor="text1"/>
          <w:sz w:val="20"/>
          <w:szCs w:val="20"/>
        </w:rPr>
        <w:t>- No inhibition; NS: Normal saline; C: Ciprofloxain</w:t>
      </w:r>
    </w:p>
    <w:p w:rsidR="00B87791" w:rsidRPr="00ED6A69" w:rsidRDefault="00B87791">
      <w:pPr>
        <w:rPr>
          <w:color w:val="000000" w:themeColor="text1"/>
          <w:sz w:val="20"/>
          <w:szCs w:val="20"/>
        </w:rPr>
      </w:pPr>
    </w:p>
    <w:p w:rsidR="00B87791" w:rsidRPr="00ED6A69" w:rsidRDefault="007104E3">
      <w:pPr>
        <w:rPr>
          <w:color w:val="000000" w:themeColor="text1"/>
          <w:sz w:val="2"/>
          <w:szCs w:val="2"/>
        </w:rPr>
      </w:pPr>
      <w:r w:rsidRPr="00ED6A69">
        <w:rPr>
          <w:color w:val="000000" w:themeColor="text1"/>
          <w:sz w:val="14"/>
          <w:szCs w:val="14"/>
        </w:rPr>
        <w:t xml:space="preserve">Table 4: Inhibitory activities of Acetonitrile leave extract of Annacadium occidentale against some clinically important bacterial isolates </w:t>
      </w:r>
    </w:p>
    <w:tbl>
      <w:tblPr>
        <w:tblStyle w:val="a2"/>
        <w:tblW w:w="931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ED6A69" w:rsidRPr="00ED6A69">
        <w:trPr>
          <w:trHeight w:val="480"/>
        </w:trPr>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rPr>
            </w:pPr>
            <w:r w:rsidRPr="00ED6A69">
              <w:rPr>
                <w:color w:val="000000" w:themeColor="text1"/>
              </w:rPr>
              <w:t>S.No</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 xml:space="preserve">     Zones of inhibition (mm)/Concentration (mg/ml) </w:t>
            </w:r>
          </w:p>
        </w:tc>
      </w:tr>
      <w:tr w:rsidR="00ED6A69" w:rsidRPr="00ED6A69">
        <w:trPr>
          <w:trHeight w:val="480"/>
        </w:trPr>
        <w:tc>
          <w:tcPr>
            <w:tcW w:w="2325" w:type="dxa"/>
            <w:gridSpan w:val="2"/>
            <w:shd w:val="clear" w:color="auto" w:fill="auto"/>
            <w:tcMar>
              <w:top w:w="100" w:type="dxa"/>
              <w:left w:w="100" w:type="dxa"/>
              <w:bottom w:w="100" w:type="dxa"/>
              <w:right w:w="100" w:type="dxa"/>
            </w:tcMar>
          </w:tcPr>
          <w:p w:rsidR="00B87791" w:rsidRPr="00ED6A69" w:rsidRDefault="00B87791">
            <w:pPr>
              <w:widowControl w:val="0"/>
              <w:spacing w:line="240" w:lineRule="auto"/>
              <w:rPr>
                <w:color w:val="000000" w:themeColor="text1"/>
                <w:sz w:val="28"/>
                <w:szCs w:val="28"/>
              </w:rPr>
            </w:pP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25</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12.5</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6.25</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3.125</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 xml:space="preserve">1.5625 </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NS</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C(4mg/ml)</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 xml:space="preserve">Klebsiella spp </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14</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11</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40</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2</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E. coli</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16</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14</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11</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36</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 xml:space="preserve">Salmonella </w:t>
            </w:r>
            <w:r w:rsidRPr="00ED6A69">
              <w:rPr>
                <w:color w:val="000000" w:themeColor="text1"/>
                <w:sz w:val="28"/>
                <w:szCs w:val="28"/>
              </w:rPr>
              <w:lastRenderedPageBreak/>
              <w:t>typhi</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lastRenderedPageBreak/>
              <w:t>16</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13</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9</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38</w:t>
            </w:r>
          </w:p>
        </w:tc>
      </w:tr>
      <w:tr w:rsidR="00ED6A69" w:rsidRPr="00ED6A69">
        <w:tc>
          <w:tcPr>
            <w:tcW w:w="7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lastRenderedPageBreak/>
              <w:t>4</w:t>
            </w:r>
          </w:p>
        </w:tc>
        <w:tc>
          <w:tcPr>
            <w:tcW w:w="159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S. aureus</w:t>
            </w:r>
          </w:p>
        </w:tc>
        <w:tc>
          <w:tcPr>
            <w:tcW w:w="6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18</w:t>
            </w:r>
          </w:p>
        </w:tc>
        <w:tc>
          <w:tcPr>
            <w:tcW w:w="840"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14</w:t>
            </w:r>
          </w:p>
        </w:tc>
        <w:tc>
          <w:tcPr>
            <w:tcW w:w="76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12</w:t>
            </w:r>
          </w:p>
        </w:tc>
        <w:tc>
          <w:tcPr>
            <w:tcW w:w="103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10</w:t>
            </w:r>
          </w:p>
        </w:tc>
        <w:tc>
          <w:tcPr>
            <w:tcW w:w="115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70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w:t>
            </w:r>
          </w:p>
        </w:tc>
        <w:tc>
          <w:tcPr>
            <w:tcW w:w="1845" w:type="dxa"/>
            <w:shd w:val="clear" w:color="auto" w:fill="auto"/>
            <w:tcMar>
              <w:top w:w="100" w:type="dxa"/>
              <w:left w:w="100" w:type="dxa"/>
              <w:bottom w:w="100" w:type="dxa"/>
              <w:right w:w="100" w:type="dxa"/>
            </w:tcMar>
          </w:tcPr>
          <w:p w:rsidR="00B87791" w:rsidRPr="00ED6A69" w:rsidRDefault="007104E3">
            <w:pPr>
              <w:widowControl w:val="0"/>
              <w:spacing w:line="240" w:lineRule="auto"/>
              <w:rPr>
                <w:color w:val="000000" w:themeColor="text1"/>
                <w:sz w:val="28"/>
                <w:szCs w:val="28"/>
              </w:rPr>
            </w:pPr>
            <w:r w:rsidRPr="00ED6A69">
              <w:rPr>
                <w:color w:val="000000" w:themeColor="text1"/>
                <w:sz w:val="28"/>
                <w:szCs w:val="28"/>
              </w:rPr>
              <w:t>30</w:t>
            </w:r>
          </w:p>
        </w:tc>
      </w:tr>
    </w:tbl>
    <w:p w:rsidR="00B87791" w:rsidRPr="00ED6A69" w:rsidRDefault="007104E3">
      <w:pPr>
        <w:rPr>
          <w:color w:val="000000" w:themeColor="text1"/>
          <w:sz w:val="20"/>
          <w:szCs w:val="20"/>
        </w:rPr>
      </w:pPr>
      <w:r w:rsidRPr="00ED6A69">
        <w:rPr>
          <w:color w:val="000000" w:themeColor="text1"/>
          <w:sz w:val="20"/>
          <w:szCs w:val="20"/>
        </w:rPr>
        <w:t>- No inhibition; NS: Normal saline; C: Ciprofloxain</w:t>
      </w:r>
    </w:p>
    <w:p w:rsidR="00B87791" w:rsidRPr="00ED6A69" w:rsidRDefault="00B87791">
      <w:pPr>
        <w:rPr>
          <w:color w:val="000000" w:themeColor="text1"/>
          <w:sz w:val="28"/>
          <w:szCs w:val="28"/>
        </w:rPr>
      </w:pPr>
    </w:p>
    <w:p w:rsidR="00B87791" w:rsidRPr="00575F9E" w:rsidRDefault="007104E3">
      <w:pPr>
        <w:rPr>
          <w:b/>
          <w:color w:val="000000" w:themeColor="text1"/>
          <w:sz w:val="28"/>
          <w:szCs w:val="28"/>
        </w:rPr>
      </w:pPr>
      <w:r w:rsidRPr="00575F9E">
        <w:rPr>
          <w:b/>
          <w:color w:val="000000" w:themeColor="text1"/>
          <w:sz w:val="28"/>
          <w:szCs w:val="28"/>
        </w:rPr>
        <w:t>4.2 DISCUSSION</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The phytochemical analysis of plant extracts using ethyl acetate, 2-propanol and acetonitrile was shown in Table 1. From the phytochemical analysis flavonids, tannins, glycosides and terpenoids were found in Anacardium occidentale in the solvents such as ethyl acetate, 2- propanol and acetonitrile. The ethyl acetatic extract of Anacardium occidentale showed the presence of reducing sugar and saponins were found in presence of ethyl acetatic and 2-propanolic extracts. Volatile oils were observed in ethyl acetatic and acetonitrilic extracts of Anacardium occidentale. The ethyl acetate, 2-propanol and acetonitrile all extract of Anacardium occidentale showed the absences of alkaloids. The result of this work indicates that the extracts of Anacardium occidentale have antibacterial properties when the extracts were tested on Klebsiella spp, Escherichia Coli, Salmonella typhi and Staphylococcus aureus was shown in Table 2, 3 and 4. The widest zone of inhibition was obtained with Staphylococcus aureus while Salmonella typhi showed a little zone of inhibition on ethyl acetatic extract shown in table 2. The difference in the zone of inhibition may be directly related to the susceptibility of each test organism to the cashew extracts. The factors responsible for this high susceptibility of </w:t>
      </w:r>
      <w:r w:rsidRPr="00ED6A69">
        <w:rPr>
          <w:color w:val="000000" w:themeColor="text1"/>
          <w:sz w:val="28"/>
          <w:szCs w:val="28"/>
        </w:rPr>
        <w:lastRenderedPageBreak/>
        <w:t>S. aureus to the extract may be attributed to the solvent of extraction and secondary plant metabolites presence in the plant. Moreover, the positive control in each of the test organism was sensitive, given an average value of 25 mm in the entire tested organism. From this work, it is certain that the solvent of extraction affected the degree of antibacterial activity of the extracts. It was observed that the acetonitrilic extract of Anacardium occidentale gave the widest zone of inhibition (18mm) at the concentration of 25mg/ml and the least was observed on ethyl acetatic extract shown in table 4 and 4 respectively. This inhibitory activity of acetonitrilic extract showed how the extract liberates the active component required for antibacterial activity. It is worth mentioning that the antibacterial activity of this plant is depended on the concentration of the extract and also the solvent of extraction.</w:t>
      </w:r>
    </w:p>
    <w:p w:rsidR="00ED6A69" w:rsidRDefault="007104E3">
      <w:pPr>
        <w:rPr>
          <w:color w:val="000000" w:themeColor="text1"/>
          <w:sz w:val="28"/>
          <w:szCs w:val="28"/>
        </w:rPr>
      </w:pPr>
      <w:r w:rsidRPr="00ED6A69">
        <w:rPr>
          <w:color w:val="000000" w:themeColor="text1"/>
          <w:sz w:val="28"/>
          <w:szCs w:val="28"/>
        </w:rPr>
        <w:t xml:space="preserve">                                     </w:t>
      </w:r>
    </w:p>
    <w:p w:rsidR="00ED6A69" w:rsidRDefault="00ED6A69">
      <w:pPr>
        <w:rPr>
          <w:color w:val="000000" w:themeColor="text1"/>
          <w:sz w:val="28"/>
          <w:szCs w:val="28"/>
        </w:rPr>
      </w:pPr>
      <w:r>
        <w:rPr>
          <w:color w:val="000000" w:themeColor="text1"/>
          <w:sz w:val="28"/>
          <w:szCs w:val="28"/>
        </w:rPr>
        <w:br w:type="page"/>
      </w:r>
    </w:p>
    <w:p w:rsidR="00B87791" w:rsidRPr="00575F9E" w:rsidRDefault="007104E3" w:rsidP="00ED6A69">
      <w:pPr>
        <w:jc w:val="center"/>
        <w:rPr>
          <w:b/>
          <w:color w:val="000000" w:themeColor="text1"/>
          <w:sz w:val="28"/>
          <w:szCs w:val="28"/>
        </w:rPr>
      </w:pPr>
      <w:r w:rsidRPr="00575F9E">
        <w:rPr>
          <w:b/>
          <w:color w:val="000000" w:themeColor="text1"/>
          <w:sz w:val="28"/>
          <w:szCs w:val="28"/>
        </w:rPr>
        <w:lastRenderedPageBreak/>
        <w:t>CHAPTER FIVE</w:t>
      </w:r>
    </w:p>
    <w:p w:rsidR="00B87791" w:rsidRPr="00575F9E" w:rsidRDefault="00B87791">
      <w:pPr>
        <w:rPr>
          <w:b/>
          <w:color w:val="000000" w:themeColor="text1"/>
          <w:sz w:val="28"/>
          <w:szCs w:val="28"/>
        </w:rPr>
      </w:pPr>
    </w:p>
    <w:p w:rsidR="00B87791" w:rsidRPr="00575F9E" w:rsidRDefault="007104E3">
      <w:pPr>
        <w:spacing w:line="360" w:lineRule="auto"/>
        <w:rPr>
          <w:b/>
          <w:color w:val="000000" w:themeColor="text1"/>
          <w:sz w:val="28"/>
          <w:szCs w:val="28"/>
        </w:rPr>
      </w:pPr>
      <w:r w:rsidRPr="00575F9E">
        <w:rPr>
          <w:b/>
          <w:color w:val="000000" w:themeColor="text1"/>
          <w:sz w:val="28"/>
          <w:szCs w:val="28"/>
        </w:rPr>
        <w:t xml:space="preserve">5.0 CONCLUSION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It can be concluded from this study that the leave extract of Anacardium occidentale L. contains phytochemicals which confer medicinal properties on the plant and could be responsible for its antibacterial property. </w:t>
      </w:r>
    </w:p>
    <w:p w:rsidR="00B87791" w:rsidRPr="00ED6A69" w:rsidRDefault="00B87791">
      <w:pPr>
        <w:rPr>
          <w:b/>
          <w:color w:val="000000" w:themeColor="text1"/>
          <w:sz w:val="21"/>
          <w:szCs w:val="21"/>
        </w:rPr>
      </w:pPr>
    </w:p>
    <w:p w:rsidR="00B87791" w:rsidRPr="00ED6A69" w:rsidRDefault="00B87791">
      <w:pPr>
        <w:rPr>
          <w:b/>
          <w:color w:val="000000" w:themeColor="text1"/>
          <w:sz w:val="21"/>
          <w:szCs w:val="21"/>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B87791">
      <w:pPr>
        <w:rPr>
          <w:b/>
          <w:color w:val="000000" w:themeColor="text1"/>
          <w:sz w:val="25"/>
          <w:szCs w:val="25"/>
        </w:rPr>
      </w:pPr>
    </w:p>
    <w:p w:rsidR="00B87791" w:rsidRPr="00ED6A69" w:rsidRDefault="007104E3" w:rsidP="00ED6A69">
      <w:pPr>
        <w:spacing w:line="360" w:lineRule="auto"/>
        <w:jc w:val="center"/>
        <w:rPr>
          <w:b/>
          <w:color w:val="000000" w:themeColor="text1"/>
          <w:sz w:val="28"/>
          <w:szCs w:val="28"/>
        </w:rPr>
      </w:pPr>
      <w:r w:rsidRPr="00ED6A69">
        <w:rPr>
          <w:b/>
          <w:color w:val="000000" w:themeColor="text1"/>
          <w:sz w:val="28"/>
          <w:szCs w:val="28"/>
        </w:rPr>
        <w:lastRenderedPageBreak/>
        <w:t>REFERENCES</w:t>
      </w:r>
    </w:p>
    <w:p w:rsidR="00B87791" w:rsidRPr="00ED6A69" w:rsidRDefault="00B87791">
      <w:pPr>
        <w:spacing w:line="360" w:lineRule="auto"/>
        <w:rPr>
          <w:b/>
          <w:color w:val="000000" w:themeColor="text1"/>
          <w:sz w:val="28"/>
          <w:szCs w:val="28"/>
        </w:rPr>
      </w:pP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1. ACA (2012). Overview of the West African cashew scenario. Cashew week. Special issue for ACA Conference. 13(38):16-18.</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rPr>
        <w:t xml:space="preserve">2. </w:t>
      </w:r>
      <w:r w:rsidRPr="00ED6A69">
        <w:rPr>
          <w:color w:val="000000" w:themeColor="text1"/>
          <w:sz w:val="28"/>
          <w:szCs w:val="28"/>
          <w:highlight w:val="white"/>
        </w:rPr>
        <w:t>Adavi RD (2008). Molecular diversity and phenotyping of selected cashew genotypes of Goa and physiological response of cv. GOA-1 to insitu moisture conservation.A PhD Thesis submitted to the</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University of Agricultural Sciences, Dharwad. P. 121.</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3. Adebola PO, Esan EB (2002). Finlay and Wilkinson’s stabilityparameters and genotype ranks for yield of 12 cashew (Anacardium occidentale L.) selections in Nigeria. Tropical Agric. (Trinidad)</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79:137-139.</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4. Adejumo TO (2005). Crop protection strategies for major diseases of cocoa, Coffee and cashew in Nigeria. Afr. J. Biotechnol. 4(2):143-150.</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5. Adewale BD, Ibiremo OS, Odoh NC, Adeyemi EA (2013). Genetic estimates and trend analysis of some growth parameters of cashew (Anacardium occidentale L.) as influenced by nine nutrient</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combinations. J. Agric. Biotechnol. Sus. Dev. 5:6-11.</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6. Akinwale TO, Olubamiwa O, Ajav EA (2001). Cottage processing of cashew apple juice in Nigeria: physico-chemical and sensory evaluation of product. J. Food Technol Afr. 6(2):56-58.</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lastRenderedPageBreak/>
        <w:t>7. Akinwale SA, Esan EB (1989). Advances in cashew breeding in Nigeria. In: Progress in Tree Crop Research, 2nd edn. Cocoa Researc Institute of Nigeria (CRIN), Ibadan, Nigeria, pp. 166-174.</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8. Akinwale TO (2000). Cashew apple juice: Its use in fortifying the nutritional quality of some tropical fruits. Eur. Food Res. Technol. 211:205-207.</w:t>
      </w:r>
    </w:p>
    <w:p w:rsidR="00B87791" w:rsidRPr="00ED6A69" w:rsidRDefault="007104E3" w:rsidP="00ED6A69">
      <w:pPr>
        <w:spacing w:line="360" w:lineRule="auto"/>
        <w:jc w:val="both"/>
        <w:rPr>
          <w:color w:val="000000" w:themeColor="text1"/>
          <w:sz w:val="28"/>
          <w:szCs w:val="28"/>
          <w:highlight w:val="white"/>
        </w:rPr>
      </w:pPr>
      <w:r w:rsidRPr="00ED6A69">
        <w:rPr>
          <w:color w:val="000000" w:themeColor="text1"/>
          <w:sz w:val="28"/>
          <w:szCs w:val="28"/>
          <w:highlight w:val="white"/>
        </w:rPr>
        <w:t>9. Aliyu OM (2000). Development of effective vegetative propagation technique (budding) in cashew. Annual Research Report of the Cocoa Research Institute of Nigeria, Ibadan, Nigeria. pp. 35-36.</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10. Aliyu OM (2001). Development of rapid method of propagating improved cultivars of cashew through budding, grafting and marcotting. Annual Research Report of the Cocoa Research Institute of Nigeria, Ibadan, Nigeria. pp. 30-31.</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11. Aliyu OM (2004) Characterization and compatibility studies in Cashew (Anacardium occidentale L). Ph.D Thesis, University of Ilorin, Nigeria.266 pp.</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12. Aliyu OM (2007). Pollen-style compatibility in cashew (Anacardiumoccidentale L.). Euphytica 158:249-260. Aliyu OM (2005). Application of tissue culture to cashew (Anacardium</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occidentale L.) breeding: An appraisal. Afr. J. Biotechnol. 4(13):1485-</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1489.</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13. Aliyu OM, Awopetu JA (2007a). Multivariate Analysis of Cashew (Anacardium occidentale L.) Germplasm in Nigeria. Silvae Genetica 56:3-4</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lastRenderedPageBreak/>
        <w:t>14. Aliyu OM, Awopetu JA (2007b). Chromosome studies in Cashew (Anacardium occidentale L.). Afr. J. Biotechnol. 6(2):131-136.</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15. Aliyu OM (2008). Compatibility and fruit-set in cashew (Anacardium occidentale L.). Euphytica 160:25-33.</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16. Aliyu OM Awopetu JA (2005). In vitro regeneration of hybrid plantlets of cashew (Anacardium occidentale l) through embryo culture. Afr. J. Biotechnol. 4(6):548-553.</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17. Aliyu OM (2012). Genetic Diversity of Nigeria Cashew Germplasm. Genetic Diversity in Plants. 498 pages</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18. Aliyu OM, Adeigbe OO, Awopetu JA (2011). Foliar Application of the Exogenous Plant Hormones at Pre-Blooming Stage ImprovesFlowering and Fruiting in Cashew (Anacardium occidentale L.). J.Crop Sci. Biotech. 14(2):143-150.Ammirato PV, Evans DA, Sharp WR, Yamada Y (1984). Handbook of Plant Cell Culture. Vol. 3, Crop Species. Macmillan Publishing</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Company, New York.</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19. Archak S, Gaikwad AB, Diksha Gautam, Bhaskara Rao EVV, Swamy KRM, Karihaloo JL (2003) DNA Finger printing of Indian cashew (Anacardium occidentale L.) varieties using RAPD and ISSR techniques. Euphytica. 230:397-404.</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20. Ashante AK, Barneit 1R, Caligari PD (2002). Graft studies on cashew genotypes. Ghana J. Agric. Sci. 35:33-39.</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lastRenderedPageBreak/>
        <w:t>21. Asogwa EU, Hammed LA, Ndubuaku TCN (2008). Integrated production and protection practices of cashew, Anacardium occidentale in Nigeria. Afr. J. Biotechnol. 7(25):4868-4873.</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22. Asogwa EU, Anikwe JC, Ndubuaku TCN, Okelana FA (2009). Distribution and damage characteristics of an emerging insect pest of cashew, Plocaederus ferrugineus L. (Coleoptera: Cerambycidae) in Nigeria: A preliminary report. Afr. J. Biotechnol. 8(1):053-058.</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23. Asogwa EU, Ndubuaku TCN, Hassan AT (2011). Distribution and damage characteristics of Analeptes trifasciata Fabricius 1775 (Coleoptera: cerambycidae) on cashew (Anacardium occidentale linnaeus 1753) in Nigeria. Agric. Bio. J. Nor. Ame. (3):421-431. Bhaskara Rao EVV (1998). Cashew crop improvement programmes in India. Proceedings of the Int. Cashew and Coconut Conference, Dares Salam, Tanzania. pp. 108-115.</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24. Bhaskara Rao EVV, Swamy KRM, Bhat MG (1998). Status of cashew breeding and future priorities. J. Plant Crops 26(2):103-114.</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25. Blaikie SJ, Chacko EK, Schaper H (2002). Assessment and selection of new hybrids for Australian cashew breeding programme. Aus. J. Exp.Agric. 42(5):615-623.</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26. Blomhoff R, Carlsen MH, Andersen LF, Jacobs DR (2006). "Health benefits of nuts: potential role of antioxidants". Brit. J. Nut. 96(S2):S52-S60.Boma F, Topper CP, Stathers T (1998). Population dynamics of Helopeltis spp. on cashew in Southern Tanzania. Int. Cashew</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Coconut Conference, Tanzania pp. 17-21.</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lastRenderedPageBreak/>
        <w:t>27. Chemonics International Inc. (2002). Subsector Assessment of the Nigerian Cashew. The United States Agency for International Development (USAID)-Nigeria RAISE IQC, Contract no. PCE-I-00-99-00003-00 Task Order No. 812 Industry. pp.1-44.</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28. Chipojola FM, Mwase WF, Kwapata MB, Bokosi JM, Njoloma JP and Maliro MF (2009). Morphological characterization of cashew (Anacardium occidentale L.) in four populations in Malawi. Afr. J.Biotechnol 8(20):5173-5181.</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29. Daramola A, Simeon E, Emmanuel U, John M (2005). Agricultural expots potential in Nigeria.</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30. Davis K (1999). Cashew. ECHO Technical Note. North Fort Myers, Florida: Educational Concerns for Hunger Organization.</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31. Desai AR (2008). Molecular diversity and phenotyping of selected cashew genotypes of Goa, and physiological response of cv. Goa-1to in situ moisture conservation. Thesis submitted to the University of Agricultural Sciences, Dharwad in partial fulfilment of the</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requirements for the Degree of Doctor of Philosophy in horticulture. Department of Horticulture, College of Agriculture, Dharwad University of Agricultural Sciences, Dharwad – 580 005</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32. Dhanaraj AL, Bhaskara-Rao EVV, Swamy KRM, Bhat MG, Teertha PD, Sondur SN (2002). Using RAPDs to assess the diversity in Indian cashew (Anacardium occidentale L.) germplasm. J. Hor. Sci. Biotechnol. 77:41-47.</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lastRenderedPageBreak/>
        <w:t>33. Ezeagu W (2002). Assessment of the situation and development prospects for the cashew nut sector. A report of the International Trade Center UNCTAD/WTO (ITC).</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34. Electronic Resource and Library Science (ERLS) (1988). Control of the Cashew Stem Girdler Farmers’guide No. 6. Cocoa Research Institute of Nigeria (CRIN)</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35. Hammed LA, Lawal BA, Kolapo KA (2011) Growth and nutrient uptake of cashew (Anacardium occidentale L.) seedlings as affected by nut-size in the nursery. Afr. J. Agric. Res. 6(17):3962-3971.</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36. Harries HC, Kusolwa PM, Millanzi KJ, Masawe PAL (1998). A cashew breeding programme for Tanzania. Proc. Int. cashew and coconutconference: trees for life – the key to development, Dar Es Salam, Tanzani, 17-21 February1997, pp. 128-123.</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37. Ibiremo OS, Ogunlade MO, Oyetunji OJ and Adewale BD (2012). Dry matter yield and nutrient uptake of cashew seedlings as influenced by arbuscular mycorrhizal inoculation,</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organic and inorganic fertilizers in two soils in Nigeria. ARPN J. Agric. Bio. Sci. 7(3):1990-6145.</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38. Ibiremo OS (2010). Effect of Organic Fertilizer Fortified with Phosphate Fertilizers and Arbuscular Mycorrhizal Fungi Inoculation on the Growth of Cashew in Two Ecologies in Nigeria. J. Agri. Sci. 1(2):101-107.</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t xml:space="preserve">39. Igboekwe AD (1984). Distribution of the cashew stem gridler, A.trifasciata in Nigeria. CRIN Ann. Rep. pp. 49-52. </w:t>
      </w:r>
    </w:p>
    <w:p w:rsidR="00B87791" w:rsidRPr="00ED6A69" w:rsidRDefault="007104E3" w:rsidP="00ED6A69">
      <w:pPr>
        <w:spacing w:line="360" w:lineRule="auto"/>
        <w:jc w:val="both"/>
        <w:rPr>
          <w:color w:val="000000" w:themeColor="text1"/>
          <w:sz w:val="28"/>
          <w:szCs w:val="28"/>
        </w:rPr>
      </w:pPr>
      <w:r w:rsidRPr="00ED6A69">
        <w:rPr>
          <w:color w:val="000000" w:themeColor="text1"/>
          <w:sz w:val="28"/>
          <w:szCs w:val="28"/>
        </w:rPr>
        <w:lastRenderedPageBreak/>
        <w:t>40. Igboekwe AD (1985). Injury to young plant by the red-banded thrips, Selenothrips rubrocinctus Giard (Thysanoptera:Thripidae). Agric.Ecosyst. Env. 13(1):25-30.</w:t>
      </w:r>
    </w:p>
    <w:p w:rsidR="00B87791" w:rsidRPr="00ED6A69" w:rsidRDefault="007104E3" w:rsidP="00ED6A69">
      <w:pPr>
        <w:spacing w:line="360" w:lineRule="auto"/>
        <w:jc w:val="both"/>
        <w:rPr>
          <w:b/>
          <w:color w:val="000000" w:themeColor="text1"/>
          <w:sz w:val="28"/>
          <w:szCs w:val="28"/>
        </w:rPr>
      </w:pPr>
      <w:r w:rsidRPr="00ED6A69">
        <w:rPr>
          <w:color w:val="000000" w:themeColor="text1"/>
          <w:sz w:val="28"/>
          <w:szCs w:val="28"/>
        </w:rPr>
        <w:t>IRD (2011). Cashew seed selection, Planting, and Production Techniques. International Relief and Development Publication. The Gambia. pp. 14-19.</w:t>
      </w:r>
    </w:p>
    <w:sectPr w:rsidR="00B87791" w:rsidRPr="00ED6A69" w:rsidSect="00856BCD">
      <w:pgSz w:w="11520" w:h="14400" w:code="1"/>
      <w:pgMar w:top="1440" w:right="1440" w:bottom="1440" w:left="1440" w:header="720" w:footer="720"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76" w:rsidRDefault="00C57476" w:rsidP="00856BCD">
      <w:pPr>
        <w:spacing w:line="240" w:lineRule="auto"/>
      </w:pPr>
      <w:r>
        <w:separator/>
      </w:r>
    </w:p>
  </w:endnote>
  <w:endnote w:type="continuationSeparator" w:id="0">
    <w:p w:rsidR="00C57476" w:rsidRDefault="00C57476" w:rsidP="00856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357139"/>
      <w:docPartObj>
        <w:docPartGallery w:val="Page Numbers (Bottom of Page)"/>
        <w:docPartUnique/>
      </w:docPartObj>
    </w:sdtPr>
    <w:sdtEndPr>
      <w:rPr>
        <w:noProof/>
      </w:rPr>
    </w:sdtEndPr>
    <w:sdtContent>
      <w:p w:rsidR="00856BCD" w:rsidRDefault="00856BCD">
        <w:pPr>
          <w:pStyle w:val="Footer"/>
          <w:jc w:val="center"/>
        </w:pPr>
        <w:r>
          <w:fldChar w:fldCharType="begin"/>
        </w:r>
        <w:r>
          <w:instrText xml:space="preserve"> PAGE   \* MERGEFORMAT </w:instrText>
        </w:r>
        <w:r>
          <w:fldChar w:fldCharType="separate"/>
        </w:r>
        <w:r w:rsidR="00CF1CF0">
          <w:rPr>
            <w:noProof/>
          </w:rPr>
          <w:t>- 13 -</w:t>
        </w:r>
        <w:r>
          <w:rPr>
            <w:noProof/>
          </w:rPr>
          <w:fldChar w:fldCharType="end"/>
        </w:r>
      </w:p>
    </w:sdtContent>
  </w:sdt>
  <w:p w:rsidR="00856BCD" w:rsidRDefault="0085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76" w:rsidRDefault="00C57476" w:rsidP="00856BCD">
      <w:pPr>
        <w:spacing w:line="240" w:lineRule="auto"/>
      </w:pPr>
      <w:r>
        <w:separator/>
      </w:r>
    </w:p>
  </w:footnote>
  <w:footnote w:type="continuationSeparator" w:id="0">
    <w:p w:rsidR="00C57476" w:rsidRDefault="00C57476" w:rsidP="00856B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91"/>
    <w:rsid w:val="00331791"/>
    <w:rsid w:val="00575F9E"/>
    <w:rsid w:val="007104E3"/>
    <w:rsid w:val="00856BCD"/>
    <w:rsid w:val="00B87791"/>
    <w:rsid w:val="00C57476"/>
    <w:rsid w:val="00CF1CF0"/>
    <w:rsid w:val="00DC0379"/>
    <w:rsid w:val="00ED6A69"/>
    <w:rsid w:val="00F8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DD46F-2D83-40FF-B804-5732A150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856BCD"/>
    <w:pPr>
      <w:tabs>
        <w:tab w:val="center" w:pos="4680"/>
        <w:tab w:val="right" w:pos="9360"/>
      </w:tabs>
      <w:spacing w:line="240" w:lineRule="auto"/>
    </w:pPr>
  </w:style>
  <w:style w:type="character" w:customStyle="1" w:styleId="HeaderChar">
    <w:name w:val="Header Char"/>
    <w:basedOn w:val="DefaultParagraphFont"/>
    <w:link w:val="Header"/>
    <w:uiPriority w:val="99"/>
    <w:rsid w:val="00856BCD"/>
  </w:style>
  <w:style w:type="paragraph" w:styleId="Footer">
    <w:name w:val="footer"/>
    <w:basedOn w:val="Normal"/>
    <w:link w:val="FooterChar"/>
    <w:uiPriority w:val="99"/>
    <w:unhideWhenUsed/>
    <w:rsid w:val="00856BCD"/>
    <w:pPr>
      <w:tabs>
        <w:tab w:val="center" w:pos="4680"/>
        <w:tab w:val="right" w:pos="9360"/>
      </w:tabs>
      <w:spacing w:line="240" w:lineRule="auto"/>
    </w:pPr>
  </w:style>
  <w:style w:type="character" w:customStyle="1" w:styleId="FooterChar">
    <w:name w:val="Footer Char"/>
    <w:basedOn w:val="DefaultParagraphFont"/>
    <w:link w:val="Footer"/>
    <w:uiPriority w:val="99"/>
    <w:rsid w:val="0085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n.wikipedia.org/wiki/Jo%C3%A3o_Barbosa_Rodrigues" TargetMode="External"/><Relationship Id="rId13" Type="http://schemas.openxmlformats.org/officeDocument/2006/relationships/hyperlink" Target="http://en.wikipedia.org/wiki/Anacardium_microcarpum" TargetMode="External"/><Relationship Id="rId18" Type="http://schemas.openxmlformats.org/officeDocument/2006/relationships/hyperlink" Target="http://en.wikipedia.org/w/index.php?title=Anacardium_spruceanum&amp;action=edit&amp;redlink=1" TargetMode="External"/><Relationship Id="rId3" Type="http://schemas.openxmlformats.org/officeDocument/2006/relationships/webSettings" Target="webSettings.xml"/><Relationship Id="rId7" Type="http://schemas.openxmlformats.org/officeDocument/2006/relationships/hyperlink" Target="http://en.wikipedia.org/w/index.php?title=Anacardium_corymbosum&amp;action=edit&amp;redlink=1" TargetMode="External"/><Relationship Id="rId12" Type="http://schemas.openxmlformats.org/officeDocument/2006/relationships/hyperlink" Target="http://en.wikipedia.org/wiki/Anacardium_humile" TargetMode="External"/><Relationship Id="rId17" Type="http://schemas.openxmlformats.org/officeDocument/2006/relationships/hyperlink" Target="http://en.wikipedia.org/wiki/Anacardium_occidentale" TargetMode="External"/><Relationship Id="rId2" Type="http://schemas.openxmlformats.org/officeDocument/2006/relationships/settings" Target="settings.xml"/><Relationship Id="rId16" Type="http://schemas.openxmlformats.org/officeDocument/2006/relationships/hyperlink" Target="http://en.wikipedia.org/w/index.php?title=Anacardium_negrense&amp;action=edit&amp;redlink=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en.wikipedia.org/wiki/Anacardium_giganteum" TargetMode="External"/><Relationship Id="rId5" Type="http://schemas.openxmlformats.org/officeDocument/2006/relationships/endnotes" Target="endnotes.xml"/><Relationship Id="rId15" Type="http://schemas.openxmlformats.org/officeDocument/2006/relationships/hyperlink" Target="http://en.wikipedia.org/w/index.php?title=Anacardium_nanum&amp;action=edit&amp;redlink=1" TargetMode="External"/><Relationship Id="rId10" Type="http://schemas.openxmlformats.org/officeDocument/2006/relationships/hyperlink" Target="http://en.wikipedia.org/wiki/Carl_Linnaeu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n.wikipedia.org/wiki/Anacardium_excelsum" TargetMode="External"/><Relationship Id="rId14" Type="http://schemas.openxmlformats.org/officeDocument/2006/relationships/hyperlink" Target="http://en.wikipedia.org/wiki/Augustin_Saint-Hil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45</Pages>
  <Words>7324</Words>
  <Characters>41752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HAYBAM</dc:creator>
  <cp:lastModifiedBy>HAYBAM</cp:lastModifiedBy>
  <cp:revision>4</cp:revision>
  <dcterms:created xsi:type="dcterms:W3CDTF">2025-07-11T18:43:00Z</dcterms:created>
  <dcterms:modified xsi:type="dcterms:W3CDTF">2025-07-11T19:05:00Z</dcterms:modified>
</cp:coreProperties>
</file>