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0D0639F9" w:rsidR="00B6560E" w:rsidRDefault="000F21CB"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SHEKONI IFEOLUWA AZEEZAT</w:t>
      </w:r>
    </w:p>
    <w:p w14:paraId="2041257D" w14:textId="42DC4DF4" w:rsidR="00B6560E" w:rsidRDefault="000F21CB"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HND/23/SLT/FT/0653</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36941C2B"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EC58E0" w:rsidRPr="00A14BE5">
        <w:rPr>
          <w:rFonts w:ascii="Times New Roman" w:hAnsi="Times New Roman" w:cs="Times New Roman"/>
          <w:sz w:val="24"/>
          <w:szCs w:val="24"/>
        </w:rPr>
        <w:t xml:space="preserve">ELETU ZAINAB </w:t>
      </w:r>
      <w:r w:rsidR="0030422C" w:rsidRPr="00A14BE5">
        <w:rPr>
          <w:rFonts w:ascii="Times New Roman" w:hAnsi="Times New Roman" w:cs="Times New Roman"/>
          <w:sz w:val="24"/>
          <w:szCs w:val="24"/>
        </w:rPr>
        <w:t xml:space="preserve">OLUWASEUN </w:t>
      </w:r>
      <w:r w:rsidRPr="00A14BE5">
        <w:rPr>
          <w:rFonts w:ascii="Times New Roman" w:hAnsi="Times New Roman" w:cs="Times New Roman"/>
          <w:sz w:val="24"/>
          <w:szCs w:val="24"/>
        </w:rPr>
        <w:t xml:space="preserve">with matric number </w:t>
      </w:r>
      <w:r w:rsidR="00C1441E" w:rsidRPr="00A14BE5">
        <w:rPr>
          <w:rFonts w:ascii="Times New Roman" w:hAnsi="Times New Roman" w:cs="Times New Roman"/>
          <w:sz w:val="24"/>
          <w:szCs w:val="24"/>
        </w:rPr>
        <w:t>HND/23/SLT/FT/O342</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25512FF0" w14:textId="49303B78" w:rsidR="000F21CB" w:rsidRPr="008039B9" w:rsidRDefault="000F21CB" w:rsidP="000F21CB">
      <w:pPr>
        <w:spacing w:line="480" w:lineRule="auto"/>
        <w:ind w:firstLine="720"/>
        <w:rPr>
          <w:rFonts w:ascii="Times New Roman" w:eastAsia="Times New Roman" w:hAnsi="Times New Roman" w:cs="Times New Roman"/>
          <w:szCs w:val="24"/>
        </w:rPr>
      </w:pPr>
      <w:r w:rsidRPr="000F21CB">
        <w:rPr>
          <w:rFonts w:ascii="Times New Roman" w:eastAsia="Times New Roman" w:hAnsi="Times New Roman" w:cs="Times New Roman"/>
          <w:szCs w:val="24"/>
        </w:rPr>
        <w:t>This project is dedicated to God Almighty, whose grace and mercy have sustained me every step of the way.</w:t>
      </w:r>
      <w:r>
        <w:rPr>
          <w:rFonts w:ascii="Times New Roman" w:eastAsia="Times New Roman" w:hAnsi="Times New Roman" w:cs="Times New Roman"/>
          <w:szCs w:val="24"/>
        </w:rPr>
        <w:t xml:space="preserve"> </w:t>
      </w:r>
      <w:r w:rsidRPr="000F21CB">
        <w:rPr>
          <w:rFonts w:ascii="Times New Roman" w:eastAsia="Times New Roman" w:hAnsi="Times New Roman" w:cs="Times New Roman"/>
          <w:szCs w:val="24"/>
        </w:rPr>
        <w:t>I also dedicate this work to everyone who has been a source of love, strength</w:t>
      </w:r>
      <w:r>
        <w:rPr>
          <w:rFonts w:ascii="Times New Roman" w:eastAsia="Times New Roman" w:hAnsi="Times New Roman" w:cs="Times New Roman"/>
          <w:szCs w:val="24"/>
        </w:rPr>
        <w:t xml:space="preserve">, and encouragement in my life. </w:t>
      </w:r>
      <w:r w:rsidRPr="000F21CB">
        <w:rPr>
          <w:rFonts w:ascii="Times New Roman" w:eastAsia="Times New Roman" w:hAnsi="Times New Roman" w:cs="Times New Roman"/>
          <w:szCs w:val="24"/>
        </w:rPr>
        <w:t>To my family, loved ones, and all those who never stopped believing in me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53AF5216"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bookmarkStart w:id="6" w:name="_GoBack"/>
      <w:bookmarkEnd w:id="6"/>
      <w:r w:rsidRPr="000F21CB">
        <w:rPr>
          <w:rFonts w:ascii="Times New Roman" w:eastAsia="Times New Roman" w:hAnsi="Times New Roman" w:cs="Times New Roman"/>
          <w:sz w:val="24"/>
          <w:szCs w:val="24"/>
        </w:rPr>
        <w:t>First and foremost, I give all glory to Almighty God for His unending grace, strength, and wisdom throughout the course of this project.</w:t>
      </w:r>
    </w:p>
    <w:p w14:paraId="07ED0411"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My deepest appreciation goes to my supervisor, Mrs. </w:t>
      </w:r>
      <w:proofErr w:type="spellStart"/>
      <w:r w:rsidRPr="000F21CB">
        <w:rPr>
          <w:rFonts w:ascii="Times New Roman" w:eastAsia="Times New Roman" w:hAnsi="Times New Roman" w:cs="Times New Roman"/>
          <w:sz w:val="24"/>
          <w:szCs w:val="24"/>
        </w:rPr>
        <w:t>Dagba</w:t>
      </w:r>
      <w:proofErr w:type="spellEnd"/>
      <w:r w:rsidRPr="000F21CB">
        <w:rPr>
          <w:rFonts w:ascii="Times New Roman" w:eastAsia="Times New Roman" w:hAnsi="Times New Roman" w:cs="Times New Roman"/>
          <w:sz w:val="24"/>
          <w:szCs w:val="24"/>
        </w:rPr>
        <w:t>, for her guidance, patience, and encouragement. Your insightful feedback and support played a major role in the successful completion of this work.</w:t>
      </w:r>
    </w:p>
    <w:p w14:paraId="2AC1AD22"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I am incredibly grateful to my mother, </w:t>
      </w:r>
      <w:proofErr w:type="spellStart"/>
      <w:r w:rsidRPr="000F21CB">
        <w:rPr>
          <w:rFonts w:ascii="Times New Roman" w:eastAsia="Times New Roman" w:hAnsi="Times New Roman" w:cs="Times New Roman"/>
          <w:sz w:val="24"/>
          <w:szCs w:val="24"/>
        </w:rPr>
        <w:t>Idowu</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Oluwaseun</w:t>
      </w:r>
      <w:proofErr w:type="spellEnd"/>
      <w:r w:rsidRPr="000F21CB">
        <w:rPr>
          <w:rFonts w:ascii="Times New Roman" w:eastAsia="Times New Roman" w:hAnsi="Times New Roman" w:cs="Times New Roman"/>
          <w:sz w:val="24"/>
          <w:szCs w:val="24"/>
        </w:rPr>
        <w:t>, for her immense sacrifices, prayers, and unwavering support. Mummy, you truly went above and beyond for me, and I can never thank you enough.</w:t>
      </w:r>
    </w:p>
    <w:p w14:paraId="631BCA97"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To my father, Mr. </w:t>
      </w:r>
      <w:proofErr w:type="spellStart"/>
      <w:r w:rsidRPr="000F21CB">
        <w:rPr>
          <w:rFonts w:ascii="Times New Roman" w:eastAsia="Times New Roman" w:hAnsi="Times New Roman" w:cs="Times New Roman"/>
          <w:sz w:val="24"/>
          <w:szCs w:val="24"/>
        </w:rPr>
        <w:t>Lateef</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Shekoni</w:t>
      </w:r>
      <w:proofErr w:type="spellEnd"/>
      <w:r w:rsidRPr="000F21CB">
        <w:rPr>
          <w:rFonts w:ascii="Times New Roman" w:eastAsia="Times New Roman" w:hAnsi="Times New Roman" w:cs="Times New Roman"/>
          <w:sz w:val="24"/>
          <w:szCs w:val="24"/>
        </w:rPr>
        <w:t>, thank you for your steady support and belief in my journey.</w:t>
      </w:r>
    </w:p>
    <w:p w14:paraId="3C37E982"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Special thanks to my partner, </w:t>
      </w:r>
      <w:proofErr w:type="spellStart"/>
      <w:r w:rsidRPr="000F21CB">
        <w:rPr>
          <w:rFonts w:ascii="Times New Roman" w:eastAsia="Times New Roman" w:hAnsi="Times New Roman" w:cs="Times New Roman"/>
          <w:sz w:val="24"/>
          <w:szCs w:val="24"/>
        </w:rPr>
        <w:t>Ogunsola</w:t>
      </w:r>
      <w:proofErr w:type="spellEnd"/>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Fawaz</w:t>
      </w:r>
      <w:proofErr w:type="spellEnd"/>
      <w:r w:rsidRPr="000F21CB">
        <w:rPr>
          <w:rFonts w:ascii="Times New Roman" w:eastAsia="Times New Roman" w:hAnsi="Times New Roman" w:cs="Times New Roman"/>
          <w:sz w:val="24"/>
          <w:szCs w:val="24"/>
        </w:rPr>
        <w:t xml:space="preserve">, for standing by me financially, emotionally and mentally throughout this phase of my life. Your support means everything to me and </w:t>
      </w:r>
      <w:proofErr w:type="spellStart"/>
      <w:r w:rsidRPr="000F21CB">
        <w:rPr>
          <w:rFonts w:ascii="Times New Roman" w:eastAsia="Times New Roman" w:hAnsi="Times New Roman" w:cs="Times New Roman"/>
          <w:sz w:val="24"/>
          <w:szCs w:val="24"/>
        </w:rPr>
        <w:t>i</w:t>
      </w:r>
      <w:proofErr w:type="spellEnd"/>
      <w:r w:rsidRPr="000F21CB">
        <w:rPr>
          <w:rFonts w:ascii="Times New Roman" w:eastAsia="Times New Roman" w:hAnsi="Times New Roman" w:cs="Times New Roman"/>
          <w:sz w:val="24"/>
          <w:szCs w:val="24"/>
        </w:rPr>
        <w:t xml:space="preserve"> can’t thank you enough </w:t>
      </w:r>
    </w:p>
    <w:p w14:paraId="4805F439"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I would also like to thank my amazing friends—Victoria, </w:t>
      </w:r>
      <w:proofErr w:type="gramStart"/>
      <w:r w:rsidRPr="000F21CB">
        <w:rPr>
          <w:rFonts w:ascii="Times New Roman" w:eastAsia="Times New Roman" w:hAnsi="Times New Roman" w:cs="Times New Roman"/>
          <w:sz w:val="24"/>
          <w:szCs w:val="24"/>
        </w:rPr>
        <w:t>( I</w:t>
      </w:r>
      <w:proofErr w:type="gramEnd"/>
      <w:r w:rsidRPr="000F21CB">
        <w:rPr>
          <w:rFonts w:ascii="Times New Roman" w:eastAsia="Times New Roman" w:hAnsi="Times New Roman" w:cs="Times New Roman"/>
          <w:sz w:val="24"/>
          <w:szCs w:val="24"/>
        </w:rPr>
        <w:t xml:space="preserve"> really don’t know what I would have done without Vicky in my life), </w:t>
      </w:r>
    </w:p>
    <w:p w14:paraId="2776F9F0" w14:textId="77777777" w:rsidR="000F21CB"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 xml:space="preserve"> </w:t>
      </w:r>
      <w:proofErr w:type="spellStart"/>
      <w:r w:rsidRPr="000F21CB">
        <w:rPr>
          <w:rFonts w:ascii="Times New Roman" w:eastAsia="Times New Roman" w:hAnsi="Times New Roman" w:cs="Times New Roman"/>
          <w:sz w:val="24"/>
          <w:szCs w:val="24"/>
        </w:rPr>
        <w:t>Rofia</w:t>
      </w:r>
      <w:proofErr w:type="spellEnd"/>
      <w:r w:rsidRPr="000F21CB">
        <w:rPr>
          <w:rFonts w:ascii="Times New Roman" w:eastAsia="Times New Roman" w:hAnsi="Times New Roman" w:cs="Times New Roman"/>
          <w:sz w:val="24"/>
          <w:szCs w:val="24"/>
        </w:rPr>
        <w:t xml:space="preserve"> and Fatima—for their encouragement, laughter, and presence through this process.</w:t>
      </w:r>
    </w:p>
    <w:p w14:paraId="1161ACAE" w14:textId="506AF61E" w:rsidR="00B6560E" w:rsidRPr="000F21CB" w:rsidRDefault="000F21CB" w:rsidP="000F21CB">
      <w:pPr>
        <w:spacing w:after="0" w:line="480" w:lineRule="auto"/>
        <w:jc w:val="both"/>
        <w:rPr>
          <w:rFonts w:ascii="Times New Roman" w:eastAsia="Times New Roman" w:hAnsi="Times New Roman" w:cs="Times New Roman"/>
          <w:sz w:val="24"/>
          <w:szCs w:val="24"/>
        </w:rPr>
      </w:pPr>
      <w:r w:rsidRPr="000F21CB">
        <w:rPr>
          <w:rFonts w:ascii="Times New Roman" w:eastAsia="Times New Roman" w:hAnsi="Times New Roman" w:cs="Times New Roman"/>
          <w:sz w:val="24"/>
          <w:szCs w:val="24"/>
        </w:rPr>
        <w:t>Finally, I extend my heartfelt thanks to my grandmother, whose prayers and love have been a strong pillar in my life. To my entire family, your love and support have carried me through.</w:t>
      </w: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377A3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377A3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377A33"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7" w:name="_Toc203146283"/>
      <w:r>
        <w:t>ABSTRACT</w:t>
      </w:r>
      <w:bookmarkEnd w:id="7"/>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t>
      </w:r>
      <w:r w:rsidRPr="00890242">
        <w:rPr>
          <w:i/>
          <w:iCs/>
        </w:rPr>
        <w:lastRenderedPageBreak/>
        <w:t xml:space="preserve">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14:paraId="4F11B6F7" w14:textId="77777777" w:rsidR="00E20D58" w:rsidRPr="002B726B" w:rsidRDefault="00E20D58" w:rsidP="004E1B9E">
      <w:pPr>
        <w:pStyle w:val="Heading1"/>
        <w:spacing w:line="480" w:lineRule="auto"/>
        <w:jc w:val="center"/>
      </w:pPr>
      <w:bookmarkStart w:id="9" w:name="_Toc203146285"/>
      <w:r w:rsidRPr="002B726B">
        <w:t>INTRODUCTION</w:t>
      </w:r>
      <w:bookmarkEnd w:id="9"/>
    </w:p>
    <w:p w14:paraId="75A4F02D" w14:textId="395FB7CE"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w:t>
      </w:r>
      <w:r w:rsidRPr="007E1E94">
        <w:rPr>
          <w:rFonts w:ascii="Times New Roman" w:eastAsia="Times New Roman" w:hAnsi="Times New Roman" w:cs="Times New Roman"/>
          <w:sz w:val="24"/>
          <w:szCs w:val="24"/>
        </w:rPr>
        <w:lastRenderedPageBreak/>
        <w:t>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w:t>
      </w:r>
      <w:r w:rsidRPr="007E1E94">
        <w:rPr>
          <w:rFonts w:ascii="Times New Roman" w:eastAsia="Times New Roman" w:hAnsi="Times New Roman" w:cs="Times New Roman"/>
          <w:sz w:val="24"/>
          <w:szCs w:val="24"/>
        </w:rPr>
        <w:lastRenderedPageBreak/>
        <w:t>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2"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xml:space="preserve">. The study could contribute valuable knowledge to the </w:t>
      </w:r>
      <w:r w:rsidRPr="00A94319">
        <w:rPr>
          <w:rFonts w:ascii="Times New Roman" w:eastAsia="Times New Roman" w:hAnsi="Times New Roman" w:cs="Times New Roman"/>
          <w:sz w:val="24"/>
          <w:szCs w:val="24"/>
        </w:rPr>
        <w:lastRenderedPageBreak/>
        <w:t>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7" w:name="_Toc203146292"/>
      <w:r w:rsidRPr="002B726B">
        <w:lastRenderedPageBreak/>
        <w:t>CHAPTER TWO</w:t>
      </w:r>
      <w:bookmarkEnd w:id="17"/>
    </w:p>
    <w:p w14:paraId="68ADC7CF" w14:textId="77777777" w:rsidR="00650874" w:rsidRPr="002B726B" w:rsidRDefault="00650874" w:rsidP="004E1B9E">
      <w:pPr>
        <w:pStyle w:val="Heading1"/>
        <w:spacing w:line="480" w:lineRule="auto"/>
        <w:jc w:val="center"/>
      </w:pPr>
      <w:bookmarkStart w:id="18" w:name="_Toc203146293"/>
      <w:r w:rsidRPr="002B726B">
        <w:t>LITERATURE REVIEW</w:t>
      </w:r>
      <w:bookmarkEnd w:id="18"/>
    </w:p>
    <w:p w14:paraId="6DD72C6F" w14:textId="77777777"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contain essential oils and phytochemicals with </w:t>
      </w:r>
      <w:r w:rsidRPr="00D16AC2">
        <w:rPr>
          <w:rFonts w:ascii="Times New Roman" w:hAnsi="Times New Roman" w:cs="Times New Roman"/>
          <w:bCs/>
          <w:sz w:val="24"/>
          <w:szCs w:val="24"/>
        </w:rPr>
        <w:lastRenderedPageBreak/>
        <w:t>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lastRenderedPageBreak/>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fluoroquinolones</w:t>
      </w:r>
      <w:proofErr w:type="spellEnd"/>
      <w:r w:rsidRPr="00D16AC2">
        <w:rPr>
          <w:rFonts w:ascii="Times New Roman" w:hAnsi="Times New Roman" w:cs="Times New Roman"/>
          <w:bCs/>
          <w:sz w:val="24"/>
          <w:szCs w:val="24"/>
        </w:rPr>
        <w:t xml:space="preserve">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2" w:name="_Toc203146297"/>
      <w:r w:rsidRPr="00D16AC2">
        <w:t>2.1.3</w:t>
      </w:r>
      <w:r w:rsidRPr="00D16AC2">
        <w:tab/>
        <w:t>Mechanisms of Action</w:t>
      </w:r>
      <w:bookmarkEnd w:id="22"/>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3" w:name="_Toc203146298"/>
      <w:r w:rsidRPr="006817A8">
        <w:t>2.1.4</w:t>
      </w:r>
      <w:r w:rsidRPr="006817A8">
        <w:tab/>
        <w:t>Combination Therapy</w:t>
      </w:r>
      <w:bookmarkEnd w:id="23"/>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xml:space="preserve">, 2020). For example, combining β-lactams with β-lactamase inhibitors can restore the effectiveness </w:t>
      </w:r>
      <w:r w:rsidRPr="00D16AC2">
        <w:rPr>
          <w:rFonts w:ascii="Times New Roman" w:hAnsi="Times New Roman" w:cs="Times New Roman"/>
          <w:bCs/>
          <w:sz w:val="24"/>
          <w:szCs w:val="24"/>
        </w:rPr>
        <w:lastRenderedPageBreak/>
        <w:t>of the former against bacteria that produce β-lactamase, an enzyme that degrades penicillin and related drugs.</w:t>
      </w:r>
    </w:p>
    <w:p w14:paraId="7A7D7CAD" w14:textId="77777777" w:rsidR="00650874" w:rsidRPr="006817A8" w:rsidRDefault="00650874" w:rsidP="004E1B9E">
      <w:pPr>
        <w:pStyle w:val="Heading2"/>
      </w:pPr>
      <w:bookmarkStart w:id="24" w:name="_Toc203146299"/>
      <w:r w:rsidRPr="006817A8">
        <w:t>2.2</w:t>
      </w:r>
      <w:r w:rsidRPr="006817A8">
        <w:tab/>
        <w:t xml:space="preserve">Overview of Eucalyptus </w:t>
      </w:r>
      <w:proofErr w:type="spellStart"/>
      <w:r w:rsidRPr="006817A8">
        <w:t>globulus</w:t>
      </w:r>
      <w:bookmarkEnd w:id="24"/>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5" w:name="_Toc203146300"/>
      <w:r w:rsidRPr="006817A8">
        <w:lastRenderedPageBreak/>
        <w:t>2.3</w:t>
      </w:r>
      <w:r w:rsidRPr="006817A8">
        <w:tab/>
        <w:t xml:space="preserve">Methicillin -Resistant Staphylococcus </w:t>
      </w:r>
      <w:r w:rsidRPr="004E1B9E">
        <w:rPr>
          <w:i/>
        </w:rPr>
        <w:t>aureus</w:t>
      </w:r>
      <w:r w:rsidRPr="006817A8">
        <w:t xml:space="preserve"> (MRSA)</w:t>
      </w:r>
      <w:bookmarkEnd w:id="25"/>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w:t>
      </w:r>
      <w:proofErr w:type="spellStart"/>
      <w:r w:rsidRPr="00D16AC2">
        <w:rPr>
          <w:rFonts w:ascii="Times New Roman" w:hAnsi="Times New Roman" w:cs="Times New Roman"/>
          <w:bCs/>
          <w:sz w:val="24"/>
          <w:szCs w:val="24"/>
        </w:rPr>
        <w:t>oxacillin</w:t>
      </w:r>
      <w:proofErr w:type="spellEnd"/>
      <w:r w:rsidRPr="00D16AC2">
        <w:rPr>
          <w:rFonts w:ascii="Times New Roman" w:hAnsi="Times New Roman" w:cs="Times New Roman"/>
          <w:bCs/>
          <w:sz w:val="24"/>
          <w:szCs w:val="24"/>
        </w:rPr>
        <w:t xml:space="preserve">,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6" w:name="_Toc203146301"/>
      <w:r w:rsidRPr="00D16AC2">
        <w:t>2.3.1</w:t>
      </w:r>
      <w:r w:rsidRPr="00D16AC2">
        <w:tab/>
        <w:t>Mechanisms of Resistance</w:t>
      </w:r>
      <w:bookmarkEnd w:id="26"/>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7" w:name="_Toc203146302"/>
      <w:r w:rsidRPr="006817A8">
        <w:t>2.3.2</w:t>
      </w:r>
      <w:r w:rsidRPr="006817A8">
        <w:tab/>
        <w:t>Epidemiology and Clinical Impact</w:t>
      </w:r>
      <w:bookmarkEnd w:id="27"/>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w:t>
      </w:r>
      <w:r w:rsidRPr="00D16AC2">
        <w:rPr>
          <w:rFonts w:ascii="Times New Roman" w:hAnsi="Times New Roman" w:cs="Times New Roman"/>
          <w:bCs/>
          <w:sz w:val="24"/>
          <w:szCs w:val="24"/>
        </w:rPr>
        <w:lastRenderedPageBreak/>
        <w:t xml:space="preserve">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lastRenderedPageBreak/>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pneumoniae</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1"/>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w:t>
      </w:r>
      <w:r w:rsidRPr="00D16AC2">
        <w:rPr>
          <w:rFonts w:ascii="Times New Roman" w:hAnsi="Times New Roman" w:cs="Times New Roman"/>
          <w:bCs/>
          <w:sz w:val="24"/>
          <w:szCs w:val="24"/>
        </w:rPr>
        <w:lastRenderedPageBreak/>
        <w:t xml:space="preserve">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2" w:name="_Toc203146307"/>
      <w:r w:rsidRPr="002B726B">
        <w:lastRenderedPageBreak/>
        <w:t>CHAPTER THREE</w:t>
      </w:r>
      <w:bookmarkEnd w:id="32"/>
    </w:p>
    <w:p w14:paraId="0D769FD4" w14:textId="77777777" w:rsidR="00C123C8" w:rsidRPr="002B726B" w:rsidRDefault="00C123C8" w:rsidP="004E1B9E">
      <w:pPr>
        <w:pStyle w:val="Heading1"/>
        <w:spacing w:line="480" w:lineRule="auto"/>
        <w:jc w:val="center"/>
      </w:pPr>
      <w:bookmarkStart w:id="33" w:name="_Toc203146308"/>
      <w:r w:rsidRPr="002B726B">
        <w:t>MATERIALS AND METHODS</w:t>
      </w:r>
      <w:bookmarkEnd w:id="33"/>
    </w:p>
    <w:p w14:paraId="1ADE3247" w14:textId="77777777"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5" w:name="_Toc203146310"/>
      <w:r>
        <w:t>3.2</w:t>
      </w:r>
      <w:r w:rsidRPr="00DB60E0">
        <w:tab/>
        <w:t>Collection and Preparation of Plant Material</w:t>
      </w:r>
      <w:bookmarkEnd w:id="35"/>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6" w:name="_Toc203146311"/>
      <w:r>
        <w:t>3.3</w:t>
      </w:r>
      <w:r>
        <w:tab/>
      </w:r>
      <w:r w:rsidRPr="00DB60E0">
        <w:t>Preparation of Plant Extracts</w:t>
      </w:r>
      <w:bookmarkEnd w:id="36"/>
    </w:p>
    <w:p w14:paraId="154B6B2A" w14:textId="77777777"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8" w:name="_Toc203146313"/>
      <w:r w:rsidRPr="00BF36E3">
        <w:lastRenderedPageBreak/>
        <w:t>3.4</w:t>
      </w:r>
      <w:r w:rsidRPr="00BF36E3">
        <w:tab/>
        <w:t>Phytochemical Screening</w:t>
      </w:r>
      <w:bookmarkEnd w:id="38"/>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40" w:name="_Toc203146315"/>
      <w:r w:rsidRPr="00DB60E0">
        <w:t>3.4.2</w:t>
      </w:r>
      <w:r w:rsidRPr="00DB60E0">
        <w:tab/>
        <w:t>Test for Flavonoids</w:t>
      </w:r>
      <w:bookmarkEnd w:id="40"/>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1" w:name="_Toc203146316"/>
      <w:r w:rsidRPr="00DB60E0">
        <w:t>3.4.3</w:t>
      </w:r>
      <w:r w:rsidRPr="00DB60E0">
        <w:tab/>
        <w:t>Test for Tannins</w:t>
      </w:r>
      <w:bookmarkEnd w:id="41"/>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2" w:name="_Toc203146317"/>
      <w:r w:rsidRPr="00DB60E0">
        <w:t>3.4.4</w:t>
      </w:r>
      <w:r w:rsidRPr="00DB60E0">
        <w:tab/>
        <w:t xml:space="preserve">Test for </w:t>
      </w:r>
      <w:proofErr w:type="spellStart"/>
      <w:r w:rsidRPr="00DB60E0">
        <w:t>Saponins</w:t>
      </w:r>
      <w:bookmarkEnd w:id="42"/>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3" w:name="_Toc203146318"/>
      <w:r w:rsidRPr="00DB60E0">
        <w:t>3.4.5</w:t>
      </w:r>
      <w:r w:rsidRPr="00DB60E0">
        <w:tab/>
        <w:t>Test for Phenolic Compounds</w:t>
      </w:r>
      <w:bookmarkEnd w:id="43"/>
    </w:p>
    <w:p w14:paraId="62584FF3" w14:textId="77777777" w:rsidR="00C123C8" w:rsidRPr="00DB60E0" w:rsidRDefault="00C123C8" w:rsidP="00C123C8">
      <w:pPr>
        <w:pStyle w:val="NormalWeb"/>
        <w:spacing w:before="0" w:beforeAutospacing="0" w:after="0" w:afterAutospacing="0" w:line="480" w:lineRule="auto"/>
        <w:jc w:val="both"/>
      </w:pPr>
      <w:r w:rsidRPr="00DB60E0">
        <w:lastRenderedPageBreak/>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14:paraId="6361A361" w14:textId="77777777"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w:t>
      </w:r>
      <w:r>
        <w:lastRenderedPageBreak/>
        <w:t>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14:paraId="35222000" w14:textId="77777777" w:rsidR="00EE71EC" w:rsidRPr="00001BC5" w:rsidRDefault="00EE71EC" w:rsidP="009E5376">
      <w:pPr>
        <w:pStyle w:val="Heading1"/>
        <w:spacing w:line="480" w:lineRule="auto"/>
        <w:jc w:val="center"/>
      </w:pPr>
      <w:bookmarkStart w:id="49" w:name="_Toc203146324"/>
      <w:r w:rsidRPr="00001BC5">
        <w:t>RESULTS</w:t>
      </w:r>
      <w:bookmarkEnd w:id="49"/>
    </w:p>
    <w:p w14:paraId="79326B13" w14:textId="77777777" w:rsidR="00EE71EC" w:rsidRPr="00001BC5" w:rsidRDefault="00EE71EC" w:rsidP="009E5376">
      <w:pPr>
        <w:pStyle w:val="Heading2"/>
      </w:pPr>
      <w:bookmarkStart w:id="50"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50"/>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1" w:name="_Toc203146326"/>
      <w:r>
        <w:t>4.2</w:t>
      </w:r>
      <w:r>
        <w:tab/>
        <w:t xml:space="preserve">Antibacterial Activity of Eucalyptus </w:t>
      </w:r>
      <w:proofErr w:type="spellStart"/>
      <w:r>
        <w:t>globulus</w:t>
      </w:r>
      <w:proofErr w:type="spellEnd"/>
      <w:r>
        <w:t xml:space="preserve"> Extracts Using Agar Well Diffusion Method</w:t>
      </w:r>
      <w:bookmarkEnd w:id="51"/>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 xml:space="preserve">Staphylococcus </w:t>
      </w:r>
      <w:proofErr w:type="spellStart"/>
      <w:r>
        <w:rPr>
          <w:rStyle w:val="Emphasis"/>
        </w:rPr>
        <w:t>aureus</w:t>
      </w:r>
      <w:proofErr w:type="spellEnd"/>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w:t>
      </w:r>
      <w:r>
        <w:lastRenderedPageBreak/>
        <w:t xml:space="preserve">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collection, low toxicity, and </w:t>
      </w:r>
      <w:r>
        <w:lastRenderedPageBreak/>
        <w:t>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4" w:name="_Toc203146329"/>
      <w:r w:rsidRPr="00001BC5">
        <w:lastRenderedPageBreak/>
        <w:t>CHAPTER FIVE</w:t>
      </w:r>
      <w:bookmarkEnd w:id="54"/>
    </w:p>
    <w:p w14:paraId="31F1BB03" w14:textId="77777777" w:rsidR="00E20D58" w:rsidRPr="00001BC5" w:rsidRDefault="00E20D58" w:rsidP="009E5376">
      <w:pPr>
        <w:pStyle w:val="Heading1"/>
        <w:spacing w:line="480" w:lineRule="auto"/>
        <w:jc w:val="center"/>
      </w:pPr>
      <w:bookmarkStart w:id="55" w:name="_Toc203146330"/>
      <w:r w:rsidRPr="00001BC5">
        <w:t>SUMMARY, CONCLUSION AND RECOMMENDATION</w:t>
      </w:r>
      <w:bookmarkEnd w:id="55"/>
    </w:p>
    <w:p w14:paraId="21A038C9" w14:textId="77777777"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9" w:name="_Toc203146334"/>
      <w:r w:rsidRPr="006F1122">
        <w:lastRenderedPageBreak/>
        <w:t>REFERENCES</w:t>
      </w:r>
      <w:bookmarkEnd w:id="59"/>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w:t>
      </w:r>
      <w:proofErr w:type="spellStart"/>
      <w:r w:rsidRPr="0048032C">
        <w:rPr>
          <w:rFonts w:ascii="Times New Roman" w:eastAsia="Times New Roman" w:hAnsi="Times New Roman" w:cs="Times New Roman"/>
          <w:sz w:val="24"/>
          <w:szCs w:val="24"/>
        </w:rPr>
        <w:t>Erdogan</w:t>
      </w:r>
      <w:proofErr w:type="spellEnd"/>
      <w:r w:rsidRPr="0048032C">
        <w:rPr>
          <w:rFonts w:ascii="Times New Roman" w:eastAsia="Times New Roman" w:hAnsi="Times New Roman" w:cs="Times New Roman"/>
          <w:sz w:val="24"/>
          <w:szCs w:val="24"/>
        </w:rPr>
        <w:t xml:space="preserve">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xml:space="preserve">, S., Dias, D. A., ...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proofErr w:type="spellStart"/>
      <w:r>
        <w:t>Taiwo</w:t>
      </w:r>
      <w:proofErr w:type="spellEnd"/>
      <w:r>
        <w:t xml:space="preserve">,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60" w:name="_Toc203146335"/>
      <w:r w:rsidRPr="004E1B9E">
        <w:lastRenderedPageBreak/>
        <w:t>APPENDIX</w:t>
      </w:r>
      <w:bookmarkEnd w:id="60"/>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w:t>
                      </w:r>
                      <w:r w:rsidRPr="004E1B9E">
                        <w:rPr>
                          <w:rFonts w:ascii="Times New Roman" w:hAnsi="Times New Roman" w:cs="Times New Roman"/>
                          <w:i/>
                          <w:color w:val="000000" w:themeColor="text1"/>
                          <w:sz w:val="24"/>
                          <w:szCs w:val="24"/>
                        </w:rPr>
                        <w:t>.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77777777" w:rsidR="006C3945" w:rsidRDefault="006C3945" w:rsidP="00366D86">
      <w:pPr>
        <w:rPr>
          <w:rFonts w:ascii="Times New Roman" w:hAnsi="Times New Roman" w:cs="Times New Roman"/>
          <w:sz w:val="24"/>
          <w:szCs w:val="24"/>
        </w:rPr>
      </w:pPr>
    </w:p>
    <w:p w14:paraId="7625C940" w14:textId="2A212FC6" w:rsidR="006C3945" w:rsidRDefault="006C3945" w:rsidP="00366D86">
      <w:pPr>
        <w:rPr>
          <w:rFonts w:ascii="Times New Roman" w:hAnsi="Times New Roman" w:cs="Times New Roman"/>
          <w:sz w:val="24"/>
          <w:szCs w:val="24"/>
        </w:rPr>
      </w:pPr>
      <w:r>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6624F3EF" w:rsidR="000F21CB" w:rsidRDefault="000F21CB">
      <w:pPr>
        <w:rPr>
          <w:rFonts w:ascii="Times New Roman" w:hAnsi="Times New Roman" w:cs="Times New Roman"/>
          <w:noProof/>
          <w:sz w:val="24"/>
          <w:szCs w:val="24"/>
        </w:rPr>
      </w:pPr>
      <w:r>
        <w:rPr>
          <w:rFonts w:ascii="Times New Roman" w:hAnsi="Times New Roman" w:cs="Times New Roman"/>
          <w:noProof/>
          <w:sz w:val="24"/>
          <w:szCs w:val="24"/>
        </w:rPr>
        <w:br w:type="page"/>
      </w:r>
    </w:p>
    <w:p w14:paraId="32AF0D9D" w14:textId="391D9A05" w:rsidR="00945B14" w:rsidRPr="00945B14" w:rsidRDefault="000F21CB" w:rsidP="00945B14">
      <w:pPr>
        <w:jc w:val="center"/>
        <w:rPr>
          <w:rFonts w:ascii="Times New Roman" w:hAnsi="Times New Roman" w:cs="Times New Roman"/>
          <w:sz w:val="24"/>
          <w:szCs w:val="24"/>
        </w:rPr>
      </w:pPr>
      <w:r w:rsidRPr="000F21CB">
        <w:rPr>
          <w:rFonts w:ascii="Times New Roman" w:hAnsi="Times New Roman" w:cs="Times New Roman"/>
          <w:noProof/>
          <w:sz w:val="24"/>
          <w:szCs w:val="24"/>
        </w:rPr>
        <w:lastRenderedPageBreak/>
        <w:drawing>
          <wp:anchor distT="0" distB="0" distL="114300" distR="114300" simplePos="0" relativeHeight="251667456" behindDoc="1" locked="0" layoutInCell="1" allowOverlap="1" wp14:anchorId="17DF7DA2" wp14:editId="6E5CF287">
            <wp:simplePos x="0" y="0"/>
            <wp:positionH relativeFrom="margin">
              <wp:posOffset>-846668</wp:posOffset>
            </wp:positionH>
            <wp:positionV relativeFrom="paragraph">
              <wp:posOffset>-798740</wp:posOffset>
            </wp:positionV>
            <wp:extent cx="7349067" cy="10488738"/>
            <wp:effectExtent l="0" t="0" r="4445" b="8255"/>
            <wp:wrapNone/>
            <wp:docPr id="5" name="Picture 5" descr="C:\Users\USER\Desktop\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4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53078" cy="104944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1F655" w14:textId="77777777" w:rsidR="00377A33" w:rsidRDefault="00377A33" w:rsidP="00D16AC2">
      <w:pPr>
        <w:spacing w:after="0" w:line="240" w:lineRule="auto"/>
      </w:pPr>
      <w:r>
        <w:separator/>
      </w:r>
    </w:p>
  </w:endnote>
  <w:endnote w:type="continuationSeparator" w:id="0">
    <w:p w14:paraId="42ADE557" w14:textId="77777777" w:rsidR="00377A33" w:rsidRDefault="00377A33"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036779">
          <w:rPr>
            <w:noProof/>
          </w:rPr>
          <w:t>v</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4CDFA" w14:textId="77777777" w:rsidR="00377A33" w:rsidRDefault="00377A33" w:rsidP="00D16AC2">
      <w:pPr>
        <w:spacing w:after="0" w:line="240" w:lineRule="auto"/>
      </w:pPr>
      <w:r>
        <w:separator/>
      </w:r>
    </w:p>
  </w:footnote>
  <w:footnote w:type="continuationSeparator" w:id="0">
    <w:p w14:paraId="395DA884" w14:textId="77777777" w:rsidR="00377A33" w:rsidRDefault="00377A33"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36779"/>
    <w:rsid w:val="00075954"/>
    <w:rsid w:val="000E54CE"/>
    <w:rsid w:val="000F21CB"/>
    <w:rsid w:val="001217B6"/>
    <w:rsid w:val="00191D25"/>
    <w:rsid w:val="001B2CBB"/>
    <w:rsid w:val="001D4E03"/>
    <w:rsid w:val="002433EB"/>
    <w:rsid w:val="002720D5"/>
    <w:rsid w:val="002B726B"/>
    <w:rsid w:val="002C37FD"/>
    <w:rsid w:val="002E6882"/>
    <w:rsid w:val="0030422C"/>
    <w:rsid w:val="00366D86"/>
    <w:rsid w:val="00377A33"/>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F003-21FF-4524-B4FB-0A42319F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9141</Words>
  <Characters>52107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9</cp:revision>
  <dcterms:created xsi:type="dcterms:W3CDTF">2025-07-11T16:07:00Z</dcterms:created>
  <dcterms:modified xsi:type="dcterms:W3CDTF">2025-07-11T11:06:00Z</dcterms:modified>
</cp:coreProperties>
</file>