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21" w:rsidRDefault="00462C21" w:rsidP="00D712B0">
      <w:pPr>
        <w:pStyle w:val="NormalWeb"/>
        <w:spacing w:line="360" w:lineRule="auto"/>
        <w:jc w:val="center"/>
        <w:rPr>
          <w:rFonts w:ascii="Tahoma" w:hAnsi="Tahoma" w:cs="Tahoma"/>
          <w:b/>
        </w:rPr>
      </w:pPr>
    </w:p>
    <w:p w:rsidR="00D712B0" w:rsidRPr="00D712B0" w:rsidRDefault="00D27371" w:rsidP="00D712B0">
      <w:pPr>
        <w:pStyle w:val="NormalWeb"/>
        <w:spacing w:line="360" w:lineRule="auto"/>
        <w:jc w:val="center"/>
        <w:rPr>
          <w:rFonts w:ascii="Tahoma" w:hAnsi="Tahoma" w:cs="Tahoma"/>
          <w:b/>
        </w:rPr>
      </w:pPr>
      <w:r w:rsidRPr="00D27371">
        <w:rPr>
          <w:rFonts w:ascii="Tahoma" w:hAnsi="Tahoma" w:cs="Tahoma"/>
          <w:b/>
        </w:rPr>
        <w:t xml:space="preserve">PHYTOCHEMICAL AND MINERAL COMPOSITION OF </w:t>
      </w:r>
      <w:r w:rsidR="00281BD5">
        <w:rPr>
          <w:rFonts w:ascii="Tahoma" w:hAnsi="Tahoma" w:cs="Tahoma"/>
          <w:b/>
        </w:rPr>
        <w:t>(</w:t>
      </w:r>
      <w:r w:rsidR="00281BD5" w:rsidRPr="00281BD5">
        <w:rPr>
          <w:rFonts w:ascii="Tahoma" w:hAnsi="Tahoma" w:cs="Tahoma"/>
          <w:b/>
          <w:i/>
        </w:rPr>
        <w:t>Aristolochia</w:t>
      </w:r>
      <w:r w:rsidR="00281BD5" w:rsidRPr="00D27371">
        <w:rPr>
          <w:rFonts w:ascii="Tahoma" w:hAnsi="Tahoma" w:cs="Tahoma"/>
          <w:b/>
        </w:rPr>
        <w:t xml:space="preserve"> ringens</w:t>
      </w:r>
      <w:r w:rsidR="00281BD5">
        <w:rPr>
          <w:rFonts w:ascii="Tahoma" w:hAnsi="Tahoma" w:cs="Tahoma"/>
          <w:b/>
        </w:rPr>
        <w:t>)</w:t>
      </w:r>
      <w:r w:rsidR="00281BD5" w:rsidRPr="00D27371">
        <w:rPr>
          <w:rFonts w:ascii="Tahoma" w:hAnsi="Tahoma" w:cs="Tahoma"/>
          <w:b/>
        </w:rPr>
        <w:t xml:space="preserve"> </w:t>
      </w:r>
      <w:r w:rsidRPr="00D27371">
        <w:rPr>
          <w:rFonts w:ascii="Tahoma" w:hAnsi="Tahoma" w:cs="Tahoma"/>
          <w:b/>
        </w:rPr>
        <w:t>EXTRACT</w:t>
      </w:r>
    </w:p>
    <w:p w:rsidR="00A827AD" w:rsidRPr="00902875" w:rsidRDefault="00A827AD" w:rsidP="00A827AD">
      <w:pPr>
        <w:spacing w:line="480" w:lineRule="auto"/>
        <w:jc w:val="center"/>
        <w:rPr>
          <w:rFonts w:ascii="Tahoma" w:hAnsi="Tahoma" w:cs="Tahoma"/>
          <w:b/>
          <w:bCs/>
          <w:sz w:val="38"/>
          <w:szCs w:val="26"/>
        </w:rPr>
      </w:pPr>
      <w:r w:rsidRPr="00902875">
        <w:rPr>
          <w:rFonts w:ascii="Tahoma" w:hAnsi="Tahoma" w:cs="Tahoma"/>
          <w:b/>
          <w:bCs/>
          <w:sz w:val="38"/>
          <w:szCs w:val="26"/>
        </w:rPr>
        <w:t>Presented By:</w:t>
      </w:r>
    </w:p>
    <w:p w:rsidR="00D37D5D" w:rsidRPr="00D37D5D" w:rsidRDefault="00F36A4C" w:rsidP="00D37D5D">
      <w:pPr>
        <w:jc w:val="center"/>
        <w:rPr>
          <w:rFonts w:ascii="Tahoma" w:hAnsi="Tahoma" w:cs="Tahoma"/>
          <w:b/>
          <w:bCs/>
          <w:sz w:val="36"/>
          <w:szCs w:val="28"/>
        </w:rPr>
      </w:pPr>
      <w:r w:rsidRPr="00D37D5D">
        <w:rPr>
          <w:rFonts w:ascii="Tahoma" w:hAnsi="Tahoma" w:cs="Tahoma"/>
          <w:b/>
          <w:bCs/>
          <w:sz w:val="36"/>
          <w:szCs w:val="28"/>
        </w:rPr>
        <w:t>ADAM OMOTAYO MAGFIRAT</w:t>
      </w:r>
    </w:p>
    <w:p w:rsidR="00F36A4C" w:rsidRPr="00D37D5D" w:rsidRDefault="00F36A4C" w:rsidP="00D37D5D">
      <w:pPr>
        <w:jc w:val="center"/>
        <w:rPr>
          <w:rFonts w:ascii="Tahoma" w:hAnsi="Tahoma" w:cs="Tahoma"/>
          <w:b/>
          <w:bCs/>
          <w:sz w:val="36"/>
          <w:szCs w:val="28"/>
        </w:rPr>
      </w:pPr>
      <w:r w:rsidRPr="00D37D5D">
        <w:rPr>
          <w:rFonts w:ascii="Tahoma" w:hAnsi="Tahoma" w:cs="Tahoma"/>
          <w:b/>
          <w:bCs/>
          <w:sz w:val="36"/>
          <w:szCs w:val="28"/>
        </w:rPr>
        <w:t>ND/23/SLT/FT/0007</w:t>
      </w:r>
    </w:p>
    <w:p w:rsidR="00F36A4C" w:rsidRPr="00F36A4C" w:rsidRDefault="00F36A4C" w:rsidP="00F36A4C">
      <w:pPr>
        <w:rPr>
          <w:rFonts w:ascii="Tahoma" w:hAnsi="Tahoma" w:cs="Tahoma"/>
          <w:b/>
          <w:bCs/>
          <w:sz w:val="28"/>
          <w:szCs w:val="28"/>
        </w:rPr>
      </w:pPr>
    </w:p>
    <w:p w:rsidR="00A827AD" w:rsidRPr="003B1B47" w:rsidRDefault="00A827AD" w:rsidP="00A827AD">
      <w:pPr>
        <w:spacing w:line="480" w:lineRule="auto"/>
        <w:jc w:val="center"/>
        <w:rPr>
          <w:rFonts w:ascii="Tahoma" w:hAnsi="Tahoma" w:cs="Tahoma"/>
          <w:b/>
          <w:bCs/>
          <w:sz w:val="26"/>
          <w:szCs w:val="26"/>
        </w:rPr>
      </w:pPr>
      <w:r w:rsidRPr="003B1B47">
        <w:rPr>
          <w:rFonts w:ascii="Tahoma" w:hAnsi="Tahoma" w:cs="Tahoma"/>
          <w:b/>
          <w:bCs/>
          <w:sz w:val="26"/>
          <w:szCs w:val="26"/>
        </w:rPr>
        <w:t>A RESEARCH PROJECT SUBMITTED TO THE DEPARTMENT OF SCIENCE LABORATORY TECHNOLOGY, INSTITUTE OF APPLIED SCIENCES,(IAS) KWARA STATE POLYTECHNIC, ILORIN</w:t>
      </w:r>
    </w:p>
    <w:p w:rsidR="00A827AD" w:rsidRPr="003B1B47" w:rsidRDefault="00A827AD" w:rsidP="00A827AD">
      <w:pPr>
        <w:spacing w:line="480" w:lineRule="auto"/>
        <w:jc w:val="center"/>
        <w:rPr>
          <w:rFonts w:ascii="Tahoma" w:hAnsi="Tahoma" w:cs="Tahoma"/>
          <w:b/>
          <w:bCs/>
          <w:sz w:val="26"/>
          <w:szCs w:val="26"/>
        </w:rPr>
      </w:pPr>
      <w:r w:rsidRPr="003B1B47">
        <w:rPr>
          <w:rFonts w:ascii="Tahoma" w:hAnsi="Tahoma" w:cs="Tahoma"/>
          <w:b/>
          <w:bCs/>
          <w:sz w:val="26"/>
          <w:szCs w:val="26"/>
        </w:rPr>
        <w:t>IN PARTIAL FULFUILMENT OF THE REQUIREMENTS FOR THE AWARD OF NATIONAL DIPLOMA (ND)</w:t>
      </w:r>
      <w:r w:rsidR="002C7C9A">
        <w:rPr>
          <w:rFonts w:ascii="Tahoma" w:hAnsi="Tahoma" w:cs="Tahoma"/>
          <w:b/>
          <w:bCs/>
          <w:sz w:val="26"/>
          <w:szCs w:val="26"/>
        </w:rPr>
        <w:t xml:space="preserve"> BIOCHEMISTRY</w:t>
      </w:r>
      <w:r w:rsidRPr="003B1B47">
        <w:rPr>
          <w:rFonts w:ascii="Tahoma" w:hAnsi="Tahoma" w:cs="Tahoma"/>
          <w:b/>
          <w:bCs/>
          <w:sz w:val="26"/>
          <w:szCs w:val="26"/>
        </w:rPr>
        <w:t xml:space="preserve"> IN SCIENCE LABORATORY TECHNOLOGY</w:t>
      </w:r>
    </w:p>
    <w:p w:rsidR="00A827AD" w:rsidRPr="003B1B47" w:rsidRDefault="00A827AD" w:rsidP="00A827AD">
      <w:pPr>
        <w:spacing w:line="480" w:lineRule="auto"/>
        <w:jc w:val="both"/>
        <w:rPr>
          <w:rFonts w:ascii="Tahoma" w:hAnsi="Tahoma" w:cs="Tahoma"/>
          <w:b/>
          <w:sz w:val="26"/>
          <w:szCs w:val="26"/>
        </w:rPr>
      </w:pPr>
    </w:p>
    <w:p w:rsidR="00A827AD" w:rsidRPr="003B1B47" w:rsidRDefault="00A827AD" w:rsidP="00A827AD">
      <w:pPr>
        <w:spacing w:line="480"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p>
    <w:p w:rsidR="00A827AD" w:rsidRPr="003B1B47" w:rsidRDefault="00A827AD" w:rsidP="00A827AD">
      <w:pPr>
        <w:spacing w:line="480" w:lineRule="auto"/>
        <w:jc w:val="both"/>
        <w:rPr>
          <w:rFonts w:ascii="Tahoma" w:hAnsi="Tahoma" w:cs="Tahoma"/>
          <w:b/>
          <w:sz w:val="26"/>
          <w:szCs w:val="26"/>
        </w:rPr>
      </w:pPr>
    </w:p>
    <w:p w:rsidR="00A827AD" w:rsidRDefault="00A827AD" w:rsidP="00F36A4C">
      <w:pPr>
        <w:spacing w:line="480" w:lineRule="auto"/>
        <w:rPr>
          <w:rFonts w:ascii="Times New Roman" w:hAnsi="Times New Roman" w:cs="Times New Roman"/>
          <w:b/>
        </w:rPr>
      </w:pPr>
    </w:p>
    <w:p w:rsidR="00A827AD" w:rsidRDefault="00A827AD" w:rsidP="00A827AD">
      <w:pPr>
        <w:spacing w:line="480" w:lineRule="auto"/>
        <w:jc w:val="center"/>
        <w:rPr>
          <w:rFonts w:ascii="Times New Roman" w:hAnsi="Times New Roman" w:cs="Times New Roman"/>
          <w:b/>
        </w:rPr>
      </w:pPr>
    </w:p>
    <w:p w:rsidR="001A4A80" w:rsidRDefault="001A4A80" w:rsidP="00A827AD">
      <w:pPr>
        <w:spacing w:line="480" w:lineRule="auto"/>
        <w:jc w:val="center"/>
        <w:rPr>
          <w:rFonts w:ascii="Times New Roman" w:hAnsi="Times New Roman" w:cs="Times New Roman"/>
          <w:b/>
        </w:rPr>
      </w:pPr>
    </w:p>
    <w:p w:rsidR="001A4A80" w:rsidRDefault="001A4A80" w:rsidP="00A827AD">
      <w:pPr>
        <w:spacing w:line="480" w:lineRule="auto"/>
        <w:jc w:val="center"/>
        <w:rPr>
          <w:rFonts w:ascii="Times New Roman" w:hAnsi="Times New Roman" w:cs="Times New Roman"/>
          <w:b/>
        </w:rPr>
      </w:pPr>
    </w:p>
    <w:p w:rsidR="00A827AD" w:rsidRPr="00594BDE" w:rsidRDefault="00A827AD" w:rsidP="00A827AD">
      <w:pPr>
        <w:spacing w:line="480" w:lineRule="auto"/>
        <w:jc w:val="center"/>
        <w:rPr>
          <w:rFonts w:ascii="Times New Roman" w:hAnsi="Times New Roman" w:cs="Times New Roman"/>
        </w:rPr>
      </w:pPr>
      <w:r w:rsidRPr="00594BDE">
        <w:rPr>
          <w:rFonts w:ascii="Times New Roman" w:hAnsi="Times New Roman" w:cs="Times New Roman"/>
          <w:b/>
        </w:rPr>
        <w:lastRenderedPageBreak/>
        <w:t>CERTIFICATION</w:t>
      </w:r>
    </w:p>
    <w:p w:rsidR="00A827AD" w:rsidRPr="00594BDE" w:rsidRDefault="00A827AD" w:rsidP="00A827AD">
      <w:pPr>
        <w:spacing w:before="240" w:line="480" w:lineRule="auto"/>
        <w:jc w:val="both"/>
        <w:rPr>
          <w:rFonts w:ascii="Times New Roman" w:hAnsi="Times New Roman" w:cs="Times New Roman"/>
        </w:rPr>
      </w:pPr>
      <w:r w:rsidRPr="00594BDE">
        <w:rPr>
          <w:rFonts w:ascii="Times New Roman" w:hAnsi="Times New Roman" w:cs="Times New Roman"/>
        </w:rPr>
        <w:tab/>
        <w:t xml:space="preserve">This is to Certify </w:t>
      </w:r>
      <w:r>
        <w:rPr>
          <w:rFonts w:ascii="Times New Roman" w:hAnsi="Times New Roman" w:cs="Times New Roman"/>
        </w:rPr>
        <w:t xml:space="preserve">that this project work </w:t>
      </w:r>
      <w:r w:rsidRPr="00594BDE">
        <w:rPr>
          <w:rFonts w:ascii="Times New Roman" w:hAnsi="Times New Roman" w:cs="Times New Roman"/>
        </w:rPr>
        <w:t xml:space="preserve"> was carried out </w:t>
      </w:r>
      <w:r>
        <w:rPr>
          <w:rFonts w:ascii="Times New Roman" w:hAnsi="Times New Roman" w:cs="Times New Roman"/>
        </w:rPr>
        <w:t>and reported by</w:t>
      </w:r>
      <w:r w:rsidR="00090BC0">
        <w:rPr>
          <w:rFonts w:ascii="Times New Roman" w:hAnsi="Times New Roman" w:cs="Times New Roman"/>
        </w:rPr>
        <w:t xml:space="preserve"> </w:t>
      </w:r>
      <w:r w:rsidR="00090BC0">
        <w:rPr>
          <w:rFonts w:ascii="Times New Roman" w:hAnsi="Times New Roman" w:cs="Times New Roman"/>
          <w:b/>
        </w:rPr>
        <w:t xml:space="preserve">Adam Omotayo Magfirat </w:t>
      </w:r>
      <w:r w:rsidR="00090BC0">
        <w:rPr>
          <w:rFonts w:ascii="Times New Roman" w:hAnsi="Times New Roman" w:cs="Times New Roman"/>
        </w:rPr>
        <w:t xml:space="preserve">with Matric No: </w:t>
      </w:r>
      <w:r w:rsidR="00090BC0" w:rsidRPr="00090BC0">
        <w:rPr>
          <w:rFonts w:ascii="Times New Roman" w:hAnsi="Times New Roman" w:cs="Times New Roman"/>
          <w:b/>
        </w:rPr>
        <w:t>ND/23/SLT/FT/00</w:t>
      </w:r>
      <w:r w:rsidR="00090BC0">
        <w:rPr>
          <w:rFonts w:ascii="Times New Roman" w:hAnsi="Times New Roman" w:cs="Times New Roman"/>
          <w:b/>
        </w:rPr>
        <w:t>07</w:t>
      </w:r>
      <w:r>
        <w:rPr>
          <w:rFonts w:ascii="Times New Roman" w:hAnsi="Times New Roman" w:cs="Times New Roman"/>
        </w:rPr>
        <w:t xml:space="preserve">  in the Department of Science Laboratory Technology (SLT),</w:t>
      </w:r>
      <w:r w:rsidR="00090BC0">
        <w:rPr>
          <w:rFonts w:ascii="Times New Roman" w:hAnsi="Times New Roman" w:cs="Times New Roman"/>
        </w:rPr>
        <w:t xml:space="preserve"> </w:t>
      </w:r>
      <w:r>
        <w:rPr>
          <w:rFonts w:ascii="Times New Roman" w:hAnsi="Times New Roman" w:cs="Times New Roman"/>
        </w:rPr>
        <w:t xml:space="preserve"> institute of Applied Science (IAS) and has been read and approved as meeting the requirement for the award of National Diploma (ND).</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 xml:space="preserve"> DR. MRS. HASSAN</w:t>
      </w:r>
      <w:r w:rsidR="008170C4">
        <w:rPr>
          <w:rFonts w:ascii="Times New Roman" w:hAnsi="Times New Roman" w:cs="Times New Roman"/>
          <w:b/>
        </w:rPr>
        <w:t>,</w:t>
      </w:r>
      <w:r>
        <w:rPr>
          <w:rFonts w:ascii="Times New Roman" w:hAnsi="Times New Roman" w:cs="Times New Roman"/>
          <w:b/>
        </w:rPr>
        <w:t xml:space="preserve"> I.R</w:t>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sidRPr="002E5B39">
        <w:rPr>
          <w:rFonts w:ascii="Times New Roman" w:hAnsi="Times New Roman" w:cs="Times New Roman"/>
          <w:b/>
        </w:rPr>
        <w:t>DATE</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(PROJECT SUPERVISOR)</w:t>
      </w:r>
    </w:p>
    <w:p w:rsidR="00A827AD"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p>
    <w:p w:rsidR="002C7C9A" w:rsidRPr="002E5B39" w:rsidRDefault="002C7C9A" w:rsidP="002C7C9A">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w:t>
      </w:r>
    </w:p>
    <w:p w:rsidR="002C7C9A" w:rsidRPr="002E5B39" w:rsidRDefault="002C7C9A" w:rsidP="002C7C9A">
      <w:pPr>
        <w:spacing w:after="0" w:line="360" w:lineRule="auto"/>
        <w:jc w:val="both"/>
        <w:rPr>
          <w:rFonts w:ascii="Times New Roman" w:hAnsi="Times New Roman" w:cs="Times New Roman"/>
          <w:b/>
        </w:rPr>
      </w:pPr>
      <w:r>
        <w:rPr>
          <w:rFonts w:ascii="Times New Roman" w:hAnsi="Times New Roman" w:cs="Times New Roman"/>
          <w:b/>
        </w:rPr>
        <w:t>MRS. SALAUDEEN</w:t>
      </w:r>
      <w:r w:rsidR="008170C4">
        <w:rPr>
          <w:rFonts w:ascii="Times New Roman" w:hAnsi="Times New Roman" w:cs="Times New Roman"/>
          <w:b/>
        </w:rPr>
        <w:t>,</w:t>
      </w:r>
      <w:r>
        <w:rPr>
          <w:rFonts w:ascii="Times New Roman" w:hAnsi="Times New Roman" w:cs="Times New Roman"/>
          <w:b/>
        </w:rPr>
        <w:t xml:space="preserve"> K.A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E5B39">
        <w:rPr>
          <w:rFonts w:ascii="Times New Roman" w:hAnsi="Times New Roman" w:cs="Times New Roman"/>
          <w:b/>
        </w:rPr>
        <w:t>DATE</w:t>
      </w:r>
    </w:p>
    <w:p w:rsidR="002C7C9A" w:rsidRPr="002E5B39" w:rsidRDefault="002C7C9A" w:rsidP="002C7C9A">
      <w:pPr>
        <w:spacing w:after="0" w:line="360" w:lineRule="auto"/>
        <w:jc w:val="both"/>
        <w:rPr>
          <w:rFonts w:ascii="Times New Roman" w:hAnsi="Times New Roman" w:cs="Times New Roman"/>
          <w:b/>
        </w:rPr>
      </w:pPr>
      <w:r w:rsidRPr="002E5B39">
        <w:rPr>
          <w:rFonts w:ascii="Times New Roman" w:hAnsi="Times New Roman" w:cs="Times New Roman"/>
          <w:b/>
        </w:rPr>
        <w:t>(</w:t>
      </w:r>
      <w:r>
        <w:rPr>
          <w:rFonts w:ascii="Times New Roman" w:hAnsi="Times New Roman" w:cs="Times New Roman"/>
          <w:b/>
        </w:rPr>
        <w:t>HEAD OF UNITS</w:t>
      </w:r>
      <w:r w:rsidRPr="002E5B39">
        <w:rPr>
          <w:rFonts w:ascii="Times New Roman" w:hAnsi="Times New Roman" w:cs="Times New Roman"/>
          <w:b/>
        </w:rPr>
        <w:t>)</w:t>
      </w:r>
    </w:p>
    <w:p w:rsidR="002C7C9A" w:rsidRDefault="002C7C9A" w:rsidP="00A827AD">
      <w:pPr>
        <w:spacing w:after="0" w:line="360" w:lineRule="auto"/>
        <w:jc w:val="both"/>
        <w:rPr>
          <w:rFonts w:ascii="Times New Roman" w:hAnsi="Times New Roman" w:cs="Times New Roman"/>
          <w:b/>
        </w:rPr>
      </w:pPr>
    </w:p>
    <w:p w:rsidR="002C7C9A" w:rsidRDefault="002C7C9A" w:rsidP="00A827AD">
      <w:pPr>
        <w:spacing w:after="0" w:line="360" w:lineRule="auto"/>
        <w:jc w:val="both"/>
        <w:rPr>
          <w:rFonts w:ascii="Times New Roman" w:hAnsi="Times New Roman" w:cs="Times New Roman"/>
          <w:b/>
        </w:rPr>
      </w:pPr>
    </w:p>
    <w:p w:rsidR="002C7C9A" w:rsidRDefault="002C7C9A"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 xml:space="preserve">  …………………………….</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DR. USMAN</w:t>
      </w:r>
      <w:r w:rsidR="008170C4">
        <w:rPr>
          <w:rFonts w:ascii="Times New Roman" w:hAnsi="Times New Roman" w:cs="Times New Roman"/>
          <w:b/>
        </w:rPr>
        <w:t>,</w:t>
      </w:r>
      <w:r w:rsidR="0060475B">
        <w:rPr>
          <w:rFonts w:ascii="Times New Roman" w:hAnsi="Times New Roman" w:cs="Times New Roman"/>
          <w:b/>
        </w:rPr>
        <w:t xml:space="preserve"> </w:t>
      </w:r>
      <w:r>
        <w:rPr>
          <w:rFonts w:ascii="Times New Roman" w:hAnsi="Times New Roman" w:cs="Times New Roman"/>
          <w:b/>
        </w:rPr>
        <w:t xml:space="preserve"> A.</w:t>
      </w:r>
      <w:r>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Pr>
          <w:rFonts w:ascii="Times New Roman" w:hAnsi="Times New Roman" w:cs="Times New Roman"/>
          <w:b/>
        </w:rPr>
        <w:tab/>
      </w:r>
      <w:r w:rsidR="00A827AD" w:rsidRPr="002E5B39">
        <w:rPr>
          <w:rFonts w:ascii="Times New Roman" w:hAnsi="Times New Roman" w:cs="Times New Roman"/>
          <w:b/>
        </w:rPr>
        <w:t>DATE</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(HEAD OF DEPARTMENT</w:t>
      </w:r>
      <w:r w:rsidR="00A827AD">
        <w:rPr>
          <w:rFonts w:ascii="Times New Roman" w:hAnsi="Times New Roman" w:cs="Times New Roman"/>
          <w:b/>
        </w:rPr>
        <w:t>)</w:t>
      </w:r>
    </w:p>
    <w:p w:rsidR="00A827AD" w:rsidRDefault="00A827AD" w:rsidP="00A827AD">
      <w:pPr>
        <w:spacing w:after="0" w:line="360" w:lineRule="auto"/>
        <w:jc w:val="both"/>
        <w:rPr>
          <w:rFonts w:ascii="Times New Roman" w:hAnsi="Times New Roman" w:cs="Times New Roman"/>
          <w:b/>
        </w:rPr>
      </w:pPr>
    </w:p>
    <w:p w:rsidR="00A827AD"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 xml:space="preserve">  …………………………….</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EXTERNAL EXAMINER</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Pr>
          <w:rFonts w:ascii="Times New Roman" w:hAnsi="Times New Roman" w:cs="Times New Roman"/>
          <w:b/>
        </w:rPr>
        <w:tab/>
      </w:r>
      <w:r w:rsidRPr="002E5B39">
        <w:rPr>
          <w:rFonts w:ascii="Times New Roman" w:hAnsi="Times New Roman" w:cs="Times New Roman"/>
          <w:b/>
        </w:rPr>
        <w:t>DATE</w:t>
      </w:r>
    </w:p>
    <w:p w:rsidR="00A827AD" w:rsidRPr="002E5B39" w:rsidRDefault="00A827AD" w:rsidP="00A827AD">
      <w:pPr>
        <w:spacing w:after="0" w:line="360" w:lineRule="auto"/>
        <w:jc w:val="both"/>
        <w:rPr>
          <w:rFonts w:ascii="Times New Roman" w:hAnsi="Times New Roman" w:cs="Times New Roman"/>
          <w:b/>
        </w:rPr>
      </w:pPr>
    </w:p>
    <w:p w:rsidR="00A827AD" w:rsidRDefault="00A827AD" w:rsidP="00462C21">
      <w:pPr>
        <w:spacing w:line="360" w:lineRule="auto"/>
        <w:rPr>
          <w:b/>
        </w:rPr>
      </w:pPr>
    </w:p>
    <w:p w:rsidR="00A827AD" w:rsidRDefault="00A827AD" w:rsidP="00A827AD">
      <w:pPr>
        <w:spacing w:line="360" w:lineRule="auto"/>
        <w:jc w:val="center"/>
        <w:rPr>
          <w:b/>
        </w:rPr>
      </w:pPr>
    </w:p>
    <w:p w:rsidR="00A827AD" w:rsidRDefault="00A827AD" w:rsidP="00A827AD">
      <w:pPr>
        <w:spacing w:line="480" w:lineRule="auto"/>
        <w:jc w:val="center"/>
        <w:rPr>
          <w:b/>
          <w:sz w:val="26"/>
          <w:szCs w:val="26"/>
        </w:rPr>
      </w:pPr>
    </w:p>
    <w:p w:rsidR="00F36A4C" w:rsidRDefault="00F36A4C" w:rsidP="00462C21">
      <w:pPr>
        <w:spacing w:line="480" w:lineRule="auto"/>
        <w:jc w:val="center"/>
        <w:rPr>
          <w:b/>
          <w:sz w:val="26"/>
          <w:szCs w:val="26"/>
        </w:rPr>
      </w:pPr>
    </w:p>
    <w:p w:rsidR="00462C21" w:rsidRPr="00CB47F7" w:rsidRDefault="00A827AD" w:rsidP="00462C21">
      <w:pPr>
        <w:spacing w:line="480" w:lineRule="auto"/>
        <w:jc w:val="center"/>
        <w:rPr>
          <w:sz w:val="26"/>
          <w:szCs w:val="26"/>
        </w:rPr>
      </w:pPr>
      <w:r w:rsidRPr="00CB47F7">
        <w:rPr>
          <w:b/>
          <w:sz w:val="26"/>
          <w:szCs w:val="26"/>
        </w:rPr>
        <w:lastRenderedPageBreak/>
        <w:t>DEDICATION</w:t>
      </w:r>
    </w:p>
    <w:p w:rsidR="00462C21" w:rsidRPr="00CB47F7" w:rsidRDefault="00462C21" w:rsidP="00462C21">
      <w:pPr>
        <w:spacing w:before="240" w:line="480" w:lineRule="auto"/>
        <w:jc w:val="both"/>
        <w:rPr>
          <w:sz w:val="26"/>
          <w:szCs w:val="26"/>
        </w:rPr>
      </w:pPr>
      <w:r w:rsidRPr="00CB47F7">
        <w:rPr>
          <w:sz w:val="26"/>
          <w:szCs w:val="26"/>
        </w:rPr>
        <w:tab/>
        <w:t>This project is dedicated to Almighty God, the beneficent, the most merciful who has been supplying me with abundance wisdom, knowledge, understanding and for his love, kindness, favour, grace and mercy over me throughout this course of study and for giving me the privilege and strength to successfully complete this course.</w:t>
      </w:r>
    </w:p>
    <w:p w:rsidR="00462C21" w:rsidRPr="00A8182D" w:rsidRDefault="00462C21" w:rsidP="00462C21">
      <w:pPr>
        <w:spacing w:line="360" w:lineRule="auto"/>
        <w:jc w:val="center"/>
        <w:rPr>
          <w:b/>
        </w:rPr>
      </w:pPr>
    </w:p>
    <w:p w:rsidR="00462C21" w:rsidRPr="00CB47F7" w:rsidRDefault="00462C21" w:rsidP="00462C21">
      <w:pPr>
        <w:spacing w:line="480" w:lineRule="auto"/>
        <w:jc w:val="center"/>
        <w:rPr>
          <w:b/>
          <w:sz w:val="2"/>
          <w:szCs w:val="26"/>
        </w:rPr>
      </w:pPr>
    </w:p>
    <w:p w:rsidR="00462C21" w:rsidRDefault="00462C21" w:rsidP="00462C21">
      <w:pPr>
        <w:spacing w:line="480" w:lineRule="auto"/>
        <w:jc w:val="both"/>
        <w:rPr>
          <w:rFonts w:ascii="Tahoma" w:hAnsi="Tahoma" w:cs="Tahoma"/>
          <w:b/>
          <w:sz w:val="26"/>
          <w:szCs w:val="26"/>
        </w:rPr>
      </w:pP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center"/>
        <w:rPr>
          <w:rFonts w:ascii="Tahoma" w:hAnsi="Tahoma" w:cs="Tahoma"/>
          <w:b/>
          <w:sz w:val="26"/>
          <w:szCs w:val="26"/>
        </w:rPr>
      </w:pPr>
      <w:r>
        <w:rPr>
          <w:rFonts w:ascii="Tahoma" w:hAnsi="Tahoma" w:cs="Tahoma"/>
          <w:b/>
          <w:sz w:val="26"/>
          <w:szCs w:val="26"/>
        </w:rPr>
        <w:lastRenderedPageBreak/>
        <w:t>ACKNOWLEDGEMENT</w:t>
      </w:r>
    </w:p>
    <w:p w:rsidR="00462C21" w:rsidRDefault="00462C21" w:rsidP="00462C21">
      <w:pPr>
        <w:spacing w:line="480" w:lineRule="auto"/>
        <w:ind w:firstLine="720"/>
        <w:jc w:val="both"/>
        <w:rPr>
          <w:rFonts w:ascii="Tahoma" w:hAnsi="Tahoma" w:cs="Tahoma"/>
          <w:sz w:val="26"/>
          <w:szCs w:val="26"/>
        </w:rPr>
      </w:pPr>
      <w:r>
        <w:rPr>
          <w:rFonts w:ascii="Tahoma" w:hAnsi="Tahoma" w:cs="Tahoma"/>
          <w:sz w:val="26"/>
          <w:szCs w:val="26"/>
        </w:rPr>
        <w:t xml:space="preserve">I would like to extend my sincere gratitude to </w:t>
      </w:r>
      <w:r w:rsidR="00F36A4C">
        <w:rPr>
          <w:rFonts w:ascii="Times New Roman" w:hAnsi="Times New Roman" w:cs="Times New Roman"/>
          <w:b/>
        </w:rPr>
        <w:t>DR. MRS. HASSAN I.R</w:t>
      </w:r>
      <w:r>
        <w:rPr>
          <w:rFonts w:ascii="Tahoma" w:hAnsi="Tahoma" w:cs="Tahoma"/>
          <w:b/>
          <w:sz w:val="26"/>
          <w:szCs w:val="26"/>
        </w:rPr>
        <w:t xml:space="preserve"> </w:t>
      </w:r>
      <w:r>
        <w:rPr>
          <w:rFonts w:ascii="Tahoma" w:hAnsi="Tahoma" w:cs="Tahoma"/>
          <w:sz w:val="26"/>
          <w:szCs w:val="26"/>
        </w:rPr>
        <w:t>for her invaluable guidance and support throughout this project.  , for their  encouragement have been instrumental in shaping my ideas and bringing this project to fruition.</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I will also like to thanks my colleagues for their collaboration and contribution to this project. Their input and feedback have been invaluable, and I appreciate their dedication to our shared goals.</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 xml:space="preserve">Additionally, I would like to acknowledge the support provided by microbiology unit, for providing the necessary resources and infrastructure to complete this project. </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Lastly, I will like to express my gratitude to my amiable parent for their unwavering support and encouragement throughout my academic professional journey.</w:t>
      </w:r>
    </w:p>
    <w:p w:rsidR="00462C21" w:rsidRPr="00F07FF6" w:rsidRDefault="00462C21" w:rsidP="00462C21">
      <w:pPr>
        <w:spacing w:line="480" w:lineRule="auto"/>
        <w:jc w:val="both"/>
        <w:rPr>
          <w:rFonts w:ascii="Tahoma" w:hAnsi="Tahoma" w:cs="Tahoma"/>
          <w:sz w:val="26"/>
          <w:szCs w:val="26"/>
        </w:rPr>
      </w:pPr>
      <w:r>
        <w:rPr>
          <w:rFonts w:ascii="Tahoma" w:hAnsi="Tahoma" w:cs="Tahoma"/>
          <w:sz w:val="26"/>
          <w:szCs w:val="26"/>
        </w:rPr>
        <w:t>Thank you all again for your contributions to my project.</w:t>
      </w:r>
    </w:p>
    <w:p w:rsidR="00A827AD" w:rsidRPr="00CB47F7" w:rsidRDefault="00A827AD" w:rsidP="00A827AD">
      <w:pPr>
        <w:spacing w:before="240" w:line="480" w:lineRule="auto"/>
        <w:jc w:val="both"/>
        <w:rPr>
          <w:sz w:val="26"/>
          <w:szCs w:val="26"/>
        </w:rPr>
      </w:pPr>
    </w:p>
    <w:p w:rsidR="00A827AD" w:rsidRPr="00A8182D" w:rsidRDefault="00A827AD" w:rsidP="00A827AD">
      <w:pPr>
        <w:spacing w:line="360" w:lineRule="auto"/>
        <w:jc w:val="center"/>
        <w:rPr>
          <w:b/>
        </w:rPr>
      </w:pPr>
    </w:p>
    <w:p w:rsidR="00A827AD" w:rsidRPr="00CB47F7" w:rsidRDefault="00A827AD" w:rsidP="00A827AD">
      <w:pPr>
        <w:spacing w:line="480" w:lineRule="auto"/>
        <w:jc w:val="center"/>
        <w:rPr>
          <w:b/>
          <w:sz w:val="2"/>
          <w:szCs w:val="26"/>
        </w:rPr>
      </w:pPr>
    </w:p>
    <w:p w:rsidR="00A827AD" w:rsidRDefault="00A827AD" w:rsidP="00A827AD">
      <w:pPr>
        <w:spacing w:line="480" w:lineRule="auto"/>
        <w:jc w:val="both"/>
        <w:rPr>
          <w:rFonts w:ascii="Tahoma" w:hAnsi="Tahoma" w:cs="Tahoma"/>
          <w:b/>
          <w:sz w:val="26"/>
          <w:szCs w:val="26"/>
        </w:rPr>
      </w:pP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p>
    <w:p w:rsidR="00A827AD" w:rsidRDefault="00A827AD" w:rsidP="00A827AD">
      <w:pPr>
        <w:spacing w:line="480" w:lineRule="auto"/>
        <w:jc w:val="both"/>
        <w:rPr>
          <w:rFonts w:ascii="Tahoma" w:hAnsi="Tahoma" w:cs="Tahoma"/>
          <w:b/>
          <w:sz w:val="26"/>
          <w:szCs w:val="26"/>
        </w:rPr>
      </w:pPr>
    </w:p>
    <w:p w:rsidR="00A827AD" w:rsidRDefault="00A827AD" w:rsidP="00A827AD">
      <w:pPr>
        <w:spacing w:line="480" w:lineRule="auto"/>
        <w:jc w:val="both"/>
        <w:rPr>
          <w:rFonts w:ascii="Tahoma" w:hAnsi="Tahoma" w:cs="Tahoma"/>
          <w:b/>
          <w:sz w:val="26"/>
          <w:szCs w:val="26"/>
        </w:rPr>
      </w:pPr>
    </w:p>
    <w:p w:rsidR="00A827AD" w:rsidRDefault="00A827AD" w:rsidP="00A827AD">
      <w:pPr>
        <w:spacing w:line="480" w:lineRule="auto"/>
        <w:rPr>
          <w:rFonts w:ascii="Tahoma" w:hAnsi="Tahoma" w:cs="Tahoma"/>
          <w:b/>
          <w:sz w:val="26"/>
          <w:szCs w:val="26"/>
        </w:rPr>
      </w:pPr>
      <w:r>
        <w:rPr>
          <w:rFonts w:ascii="Tahoma" w:hAnsi="Tahoma" w:cs="Tahoma"/>
          <w:b/>
          <w:sz w:val="26"/>
          <w:szCs w:val="26"/>
        </w:rPr>
        <w:t>Title page</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lastRenderedPageBreak/>
        <w:t>Certification</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 xml:space="preserve">Dedication </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Acknowledgement</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Table of contents</w:t>
      </w:r>
    </w:p>
    <w:p w:rsidR="00D712B0" w:rsidRPr="00D712B0" w:rsidRDefault="00A827AD" w:rsidP="00A827AD">
      <w:pPr>
        <w:pStyle w:val="NormalWeb"/>
        <w:spacing w:line="360" w:lineRule="auto"/>
        <w:rPr>
          <w:rFonts w:ascii="Tahoma" w:hAnsi="Tahoma" w:cs="Tahoma"/>
          <w:b/>
        </w:rPr>
      </w:pPr>
      <w:r w:rsidRPr="003B1B47">
        <w:rPr>
          <w:rFonts w:ascii="Tahoma" w:hAnsi="Tahoma" w:cs="Tahoma"/>
          <w:b/>
          <w:sz w:val="26"/>
          <w:szCs w:val="26"/>
        </w:rPr>
        <w:t>CHAPTER ONE</w:t>
      </w:r>
    </w:p>
    <w:p w:rsidR="00D712B0" w:rsidRPr="0060475B" w:rsidRDefault="00EE77B7" w:rsidP="00835CF5">
      <w:pPr>
        <w:pStyle w:val="NormalWeb"/>
        <w:spacing w:line="360" w:lineRule="auto"/>
        <w:rPr>
          <w:rFonts w:ascii="Tahoma" w:hAnsi="Tahoma" w:cs="Tahoma"/>
        </w:rPr>
      </w:pPr>
      <w:r w:rsidRPr="0060475B">
        <w:rPr>
          <w:rFonts w:ascii="Tahoma" w:hAnsi="Tahoma" w:cs="Tahoma"/>
        </w:rPr>
        <w:t>INTRODUCTION</w:t>
      </w:r>
    </w:p>
    <w:p w:rsidR="00D712B0" w:rsidRPr="0060475B" w:rsidRDefault="00EE77B7" w:rsidP="00835CF5">
      <w:pPr>
        <w:pStyle w:val="NormalWeb"/>
        <w:spacing w:line="360" w:lineRule="auto"/>
        <w:rPr>
          <w:rFonts w:ascii="Tahoma" w:hAnsi="Tahoma" w:cs="Tahoma"/>
        </w:rPr>
      </w:pPr>
      <w:r w:rsidRPr="0060475B">
        <w:rPr>
          <w:rFonts w:ascii="Tahoma" w:hAnsi="Tahoma" w:cs="Tahoma"/>
        </w:rPr>
        <w:t xml:space="preserve"> BACKGROUND </w:t>
      </w:r>
    </w:p>
    <w:p w:rsidR="00D712B0" w:rsidRPr="0060475B" w:rsidRDefault="00EE77B7" w:rsidP="00835CF5">
      <w:pPr>
        <w:pStyle w:val="NormalWeb"/>
        <w:spacing w:line="360" w:lineRule="auto"/>
        <w:rPr>
          <w:rFonts w:ascii="Tahoma" w:hAnsi="Tahoma" w:cs="Tahoma"/>
        </w:rPr>
      </w:pPr>
      <w:r w:rsidRPr="0060475B">
        <w:rPr>
          <w:rFonts w:ascii="Tahoma" w:hAnsi="Tahoma" w:cs="Tahoma"/>
        </w:rPr>
        <w:t>AIMS OBJECTIVES</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 JUSTIFICATION</w:t>
      </w:r>
    </w:p>
    <w:p w:rsidR="0060475B" w:rsidRDefault="00EE77B7" w:rsidP="00835CF5">
      <w:pPr>
        <w:pStyle w:val="NormalWeb"/>
        <w:spacing w:line="360" w:lineRule="auto"/>
        <w:rPr>
          <w:rFonts w:ascii="Tahoma" w:hAnsi="Tahoma" w:cs="Tahoma"/>
          <w:b/>
        </w:rPr>
      </w:pPr>
      <w:r w:rsidRPr="00D712B0">
        <w:rPr>
          <w:rFonts w:ascii="Tahoma" w:hAnsi="Tahoma" w:cs="Tahoma"/>
          <w:b/>
        </w:rPr>
        <w:t xml:space="preserve"> </w:t>
      </w:r>
      <w:r w:rsidR="0060475B">
        <w:rPr>
          <w:rFonts w:ascii="Tahoma" w:hAnsi="Tahoma" w:cs="Tahoma"/>
          <w:b/>
        </w:rPr>
        <w:t xml:space="preserve">CHAPTER TWO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LITERATURE REVIEW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TYPES 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 IMPORTANCE 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BENEFITS PHYTOCHEMICALS </w:t>
      </w:r>
    </w:p>
    <w:p w:rsidR="00EE77B7" w:rsidRPr="0060475B" w:rsidRDefault="00EE77B7" w:rsidP="00835CF5">
      <w:pPr>
        <w:pStyle w:val="NormalWeb"/>
        <w:spacing w:line="360" w:lineRule="auto"/>
        <w:rPr>
          <w:rFonts w:ascii="Tahoma" w:hAnsi="Tahoma" w:cs="Tahoma"/>
        </w:rPr>
      </w:pPr>
      <w:r w:rsidRPr="0060475B">
        <w:rPr>
          <w:rFonts w:ascii="Tahoma" w:hAnsi="Tahoma" w:cs="Tahoma"/>
        </w:rPr>
        <w:t>STRUCTURE AND FUNCTION</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SOURCES METHODS EXTRACTION </w:t>
      </w:r>
    </w:p>
    <w:p w:rsidR="00EE77B7" w:rsidRPr="0060475B" w:rsidRDefault="00EE77B7" w:rsidP="00835CF5">
      <w:pPr>
        <w:pStyle w:val="NormalWeb"/>
        <w:spacing w:line="360" w:lineRule="auto"/>
        <w:rPr>
          <w:rFonts w:ascii="Tahoma" w:hAnsi="Tahoma" w:cs="Tahoma"/>
        </w:rPr>
      </w:pPr>
      <w:r w:rsidRPr="0060475B">
        <w:rPr>
          <w:rFonts w:ascii="Tahoma" w:hAnsi="Tahoma" w:cs="Tahoma"/>
        </w:rPr>
        <w:t>ANALYSIS APPLICATIONS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HEALTH MINERALS </w:t>
      </w:r>
    </w:p>
    <w:p w:rsidR="00EE77B7" w:rsidRPr="0060475B" w:rsidRDefault="00EE77B7" w:rsidP="00835CF5">
      <w:pPr>
        <w:pStyle w:val="NormalWeb"/>
        <w:spacing w:line="360" w:lineRule="auto"/>
        <w:rPr>
          <w:rFonts w:ascii="Tahoma" w:hAnsi="Tahoma" w:cs="Tahoma"/>
        </w:rPr>
      </w:pPr>
      <w:r w:rsidRPr="0060475B">
        <w:rPr>
          <w:rFonts w:ascii="Tahoma" w:hAnsi="Tahoma" w:cs="Tahoma"/>
        </w:rPr>
        <w:lastRenderedPageBreak/>
        <w:t xml:space="preserve">CLASSIFICATION IMPORTANCE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BIOLOGICAL SYSTEMS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ESSENTIAL FUNCTIONS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DEFICIENCIES DISORDERS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INTERACTIONS SYNERGISTIC </w:t>
      </w:r>
    </w:p>
    <w:p w:rsidR="0060475B" w:rsidRPr="0060475B" w:rsidRDefault="00EE77B7" w:rsidP="00835CF5">
      <w:pPr>
        <w:pStyle w:val="NormalWeb"/>
        <w:spacing w:line="360" w:lineRule="auto"/>
        <w:rPr>
          <w:rFonts w:ascii="Tahoma" w:hAnsi="Tahoma" w:cs="Tahoma"/>
        </w:rPr>
      </w:pPr>
      <w:r w:rsidRPr="0060475B">
        <w:rPr>
          <w:rFonts w:ascii="Tahoma" w:hAnsi="Tahoma" w:cs="Tahoma"/>
        </w:rPr>
        <w:t xml:space="preserve">ANTAGONISTIC </w:t>
      </w:r>
    </w:p>
    <w:p w:rsidR="0060475B" w:rsidRPr="0060475B" w:rsidRDefault="00EE77B7" w:rsidP="00835CF5">
      <w:pPr>
        <w:pStyle w:val="NormalWeb"/>
        <w:spacing w:line="360" w:lineRule="auto"/>
        <w:rPr>
          <w:rFonts w:ascii="Tahoma" w:hAnsi="Tahoma" w:cs="Tahoma"/>
        </w:rPr>
      </w:pPr>
      <w:r w:rsidRPr="0060475B">
        <w:rPr>
          <w:rFonts w:ascii="Tahoma" w:hAnsi="Tahoma" w:cs="Tahoma"/>
        </w:rPr>
        <w:t xml:space="preserve">FOOD MATRIX </w:t>
      </w:r>
      <w:r w:rsidR="0060475B" w:rsidRPr="0060475B">
        <w:rPr>
          <w:rFonts w:ascii="Tahoma" w:hAnsi="Tahoma" w:cs="Tahoma"/>
        </w:rPr>
        <w:t>EFFECT</w:t>
      </w:r>
    </w:p>
    <w:p w:rsidR="0060475B" w:rsidRDefault="0060475B" w:rsidP="00835CF5">
      <w:pPr>
        <w:pStyle w:val="NormalWeb"/>
        <w:spacing w:line="360" w:lineRule="auto"/>
        <w:rPr>
          <w:rFonts w:ascii="Tahoma" w:hAnsi="Tahoma" w:cs="Tahoma"/>
          <w:b/>
        </w:rPr>
      </w:pPr>
      <w:r>
        <w:rPr>
          <w:rFonts w:ascii="Tahoma" w:hAnsi="Tahoma" w:cs="Tahoma"/>
          <w:b/>
        </w:rPr>
        <w:t>CHAPTER THREE</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MATERIALS </w:t>
      </w:r>
      <w:r w:rsidR="0060475B" w:rsidRPr="0060475B">
        <w:rPr>
          <w:rFonts w:ascii="Tahoma" w:hAnsi="Tahoma" w:cs="Tahoma"/>
        </w:rPr>
        <w:t>AND METHODS</w:t>
      </w:r>
    </w:p>
    <w:p w:rsidR="0060475B" w:rsidRPr="0060475B" w:rsidRDefault="0060475B" w:rsidP="00835CF5">
      <w:pPr>
        <w:pStyle w:val="NormalWeb"/>
        <w:spacing w:line="360" w:lineRule="auto"/>
        <w:rPr>
          <w:rFonts w:ascii="Tahoma" w:hAnsi="Tahoma" w:cs="Tahoma"/>
        </w:rPr>
      </w:pPr>
      <w:r w:rsidRPr="0060475B">
        <w:rPr>
          <w:rFonts w:ascii="Tahoma" w:hAnsi="Tahoma" w:cs="Tahoma"/>
        </w:rPr>
        <w:t xml:space="preserve">MATERIALS </w:t>
      </w:r>
    </w:p>
    <w:p w:rsidR="0060475B" w:rsidRPr="0060475B" w:rsidRDefault="0060475B" w:rsidP="00835CF5">
      <w:pPr>
        <w:pStyle w:val="NormalWeb"/>
        <w:spacing w:line="360" w:lineRule="auto"/>
        <w:rPr>
          <w:rFonts w:ascii="Tahoma" w:hAnsi="Tahoma" w:cs="Tahoma"/>
        </w:rPr>
      </w:pPr>
      <w:r w:rsidRPr="0060475B">
        <w:rPr>
          <w:rFonts w:ascii="Tahoma" w:hAnsi="Tahoma" w:cs="Tahoma"/>
        </w:rPr>
        <w:t xml:space="preserve">PLANTS MATERIALS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CHEMICALS REAGENTS STUDY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OVERVIEW OUTLINE COURSE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CHAPTER REVIEW ANALYSIS </w:t>
      </w:r>
    </w:p>
    <w:p w:rsidR="00EE77B7" w:rsidRPr="0060475B" w:rsidRDefault="00EE77B7" w:rsidP="00835CF5">
      <w:pPr>
        <w:pStyle w:val="NormalWeb"/>
        <w:spacing w:line="360" w:lineRule="auto"/>
        <w:rPr>
          <w:rFonts w:ascii="Tahoma" w:hAnsi="Tahoma" w:cs="Tahoma"/>
        </w:rPr>
      </w:pPr>
      <w:r w:rsidRPr="0060475B">
        <w:rPr>
          <w:rFonts w:ascii="Tahoma" w:hAnsi="Tahoma" w:cs="Tahoma"/>
        </w:rPr>
        <w:t>EXTRACTION HEALTH BENEFITS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BIOLOGICAL SYSTEMS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HUMAN HEALTH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KEY MINERALS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MINERAL SOURCES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MINERAL FUNCTIONS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lastRenderedPageBreak/>
        <w:t xml:space="preserve">MINERAL INTERACTIONS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PLANT MATERIALS </w:t>
      </w:r>
    </w:p>
    <w:p w:rsidR="00D712B0" w:rsidRPr="0060475B" w:rsidRDefault="00EE77B7" w:rsidP="00835CF5">
      <w:pPr>
        <w:pStyle w:val="NormalWeb"/>
        <w:spacing w:line="360" w:lineRule="auto"/>
        <w:rPr>
          <w:rFonts w:ascii="Tahoma" w:hAnsi="Tahoma" w:cs="Tahoma"/>
        </w:rPr>
      </w:pPr>
      <w:r w:rsidRPr="0060475B">
        <w:rPr>
          <w:rFonts w:ascii="Tahoma" w:hAnsi="Tahoma" w:cs="Tahoma"/>
        </w:rPr>
        <w:t>CHEMICAL REAGENTS</w:t>
      </w:r>
    </w:p>
    <w:p w:rsidR="00835CF5" w:rsidRDefault="00EE77B7" w:rsidP="00EE77B7">
      <w:pPr>
        <w:pStyle w:val="NormalWeb"/>
        <w:spacing w:line="360" w:lineRule="auto"/>
        <w:rPr>
          <w:rFonts w:ascii="Tahoma" w:hAnsi="Tahoma" w:cs="Tahoma"/>
          <w:b/>
        </w:rPr>
      </w:pPr>
      <w:r>
        <w:rPr>
          <w:rFonts w:ascii="Tahoma" w:hAnsi="Tahoma" w:cs="Tahoma"/>
          <w:b/>
        </w:rPr>
        <w:t xml:space="preserve">CHAPTER FOUR </w:t>
      </w:r>
    </w:p>
    <w:p w:rsidR="0060475B" w:rsidRPr="0060475B" w:rsidRDefault="0060475B" w:rsidP="00EE77B7">
      <w:pPr>
        <w:pStyle w:val="NormalWeb"/>
        <w:spacing w:line="360" w:lineRule="auto"/>
        <w:rPr>
          <w:rFonts w:ascii="Tahoma" w:hAnsi="Tahoma" w:cs="Tahoma"/>
        </w:rPr>
      </w:pPr>
      <w:r w:rsidRPr="0060475B">
        <w:rPr>
          <w:rFonts w:ascii="Tahoma" w:hAnsi="Tahoma" w:cs="Tahoma"/>
        </w:rPr>
        <w:t>DISCUSSION AND RESULT</w:t>
      </w:r>
    </w:p>
    <w:p w:rsidR="00EE77B7" w:rsidRPr="0060475B" w:rsidRDefault="00EE77B7" w:rsidP="00EE77B7">
      <w:pPr>
        <w:pStyle w:val="NormalWeb"/>
        <w:spacing w:line="360" w:lineRule="auto"/>
        <w:rPr>
          <w:rFonts w:ascii="Tahoma" w:hAnsi="Tahoma" w:cs="Tahoma"/>
        </w:rPr>
      </w:pPr>
      <w:r w:rsidRPr="0060475B">
        <w:rPr>
          <w:rFonts w:ascii="Tahoma" w:hAnsi="Tahoma" w:cs="Tahoma"/>
        </w:rPr>
        <w:t>RESULTS</w:t>
      </w:r>
    </w:p>
    <w:p w:rsidR="00EE77B7" w:rsidRPr="0060475B" w:rsidRDefault="0060475B" w:rsidP="00EE77B7">
      <w:pPr>
        <w:pStyle w:val="NormalWeb"/>
        <w:spacing w:line="360" w:lineRule="auto"/>
        <w:rPr>
          <w:rFonts w:ascii="Tahoma" w:hAnsi="Tahoma" w:cs="Tahoma"/>
        </w:rPr>
      </w:pPr>
      <w:r>
        <w:rPr>
          <w:rFonts w:ascii="Tahoma" w:hAnsi="Tahoma" w:cs="Tahoma"/>
        </w:rPr>
        <w:t>ANAL</w:t>
      </w:r>
      <w:r w:rsidR="00EE77B7" w:rsidRPr="0060475B">
        <w:rPr>
          <w:rFonts w:ascii="Tahoma" w:hAnsi="Tahoma" w:cs="Tahoma"/>
        </w:rPr>
        <w:t>YSIS DATA</w:t>
      </w:r>
    </w:p>
    <w:p w:rsidR="00EE77B7" w:rsidRDefault="00EE77B7" w:rsidP="00EE77B7">
      <w:pPr>
        <w:pStyle w:val="NormalWeb"/>
        <w:spacing w:line="360" w:lineRule="auto"/>
        <w:rPr>
          <w:rFonts w:ascii="Tahoma" w:hAnsi="Tahoma" w:cs="Tahoma"/>
          <w:b/>
        </w:rPr>
      </w:pPr>
      <w:r>
        <w:rPr>
          <w:rFonts w:ascii="Tahoma" w:hAnsi="Tahoma" w:cs="Tahoma"/>
          <w:b/>
        </w:rPr>
        <w:t>CHAPTER FIVE</w:t>
      </w:r>
    </w:p>
    <w:p w:rsidR="0060475B" w:rsidRPr="0060475B" w:rsidRDefault="0060475B" w:rsidP="00EE77B7">
      <w:pPr>
        <w:pStyle w:val="NormalWeb"/>
        <w:spacing w:line="360" w:lineRule="auto"/>
        <w:rPr>
          <w:rFonts w:ascii="Tahoma" w:hAnsi="Tahoma" w:cs="Tahoma"/>
        </w:rPr>
      </w:pPr>
      <w:r w:rsidRPr="0060475B">
        <w:rPr>
          <w:rFonts w:ascii="Tahoma" w:hAnsi="Tahoma" w:cs="Tahoma"/>
        </w:rPr>
        <w:t>SUMMMARY , RECOMMENDATION AND CONCLUSION</w:t>
      </w:r>
    </w:p>
    <w:p w:rsidR="00EE77B7" w:rsidRPr="0060475B" w:rsidRDefault="00EE77B7" w:rsidP="00EE77B7">
      <w:pPr>
        <w:pStyle w:val="NormalWeb"/>
        <w:spacing w:line="360" w:lineRule="auto"/>
        <w:rPr>
          <w:rFonts w:ascii="Tahoma" w:hAnsi="Tahoma" w:cs="Tahoma"/>
        </w:rPr>
      </w:pPr>
      <w:r w:rsidRPr="0060475B">
        <w:rPr>
          <w:rFonts w:ascii="Tahoma" w:hAnsi="Tahoma" w:cs="Tahoma"/>
        </w:rPr>
        <w:t>SUMMARY</w:t>
      </w:r>
    </w:p>
    <w:p w:rsidR="00EE77B7" w:rsidRPr="0060475B" w:rsidRDefault="00EE77B7" w:rsidP="00EE77B7">
      <w:pPr>
        <w:pStyle w:val="NormalWeb"/>
        <w:spacing w:line="360" w:lineRule="auto"/>
        <w:rPr>
          <w:rFonts w:ascii="Tahoma" w:hAnsi="Tahoma" w:cs="Tahoma"/>
        </w:rPr>
      </w:pPr>
      <w:r w:rsidRPr="0060475B">
        <w:rPr>
          <w:rFonts w:ascii="Tahoma" w:hAnsi="Tahoma" w:cs="Tahoma"/>
        </w:rPr>
        <w:t>RECOMMENDATION</w:t>
      </w:r>
    </w:p>
    <w:p w:rsidR="00EE77B7" w:rsidRPr="0060475B" w:rsidRDefault="00EE77B7" w:rsidP="00EE77B7">
      <w:pPr>
        <w:pStyle w:val="NormalWeb"/>
        <w:spacing w:line="360" w:lineRule="auto"/>
        <w:rPr>
          <w:rFonts w:ascii="Tahoma" w:hAnsi="Tahoma" w:cs="Tahoma"/>
        </w:rPr>
      </w:pPr>
      <w:r w:rsidRPr="0060475B">
        <w:rPr>
          <w:rFonts w:ascii="Tahoma" w:hAnsi="Tahoma" w:cs="Tahoma"/>
        </w:rPr>
        <w:t>CONCLUSION</w:t>
      </w:r>
    </w:p>
    <w:p w:rsidR="00EE77B7" w:rsidRDefault="00EE77B7" w:rsidP="00EE77B7">
      <w:pPr>
        <w:pStyle w:val="NormalWeb"/>
        <w:spacing w:line="360" w:lineRule="auto"/>
        <w:rPr>
          <w:rFonts w:ascii="Tahoma" w:hAnsi="Tahoma" w:cs="Tahoma"/>
          <w:b/>
        </w:rPr>
      </w:pPr>
      <w:r>
        <w:rPr>
          <w:rFonts w:ascii="Tahoma" w:hAnsi="Tahoma" w:cs="Tahoma"/>
          <w:b/>
        </w:rPr>
        <w:t>REFERENCES</w:t>
      </w:r>
    </w:p>
    <w:p w:rsidR="00835CF5" w:rsidRDefault="00835CF5" w:rsidP="00D712B0">
      <w:pPr>
        <w:pStyle w:val="NormalWeb"/>
        <w:spacing w:line="360" w:lineRule="auto"/>
        <w:jc w:val="center"/>
        <w:rPr>
          <w:rFonts w:ascii="Tahoma" w:hAnsi="Tahoma" w:cs="Tahoma"/>
          <w:b/>
        </w:rPr>
      </w:pPr>
    </w:p>
    <w:p w:rsidR="00835CF5" w:rsidRDefault="00835CF5" w:rsidP="00D712B0">
      <w:pPr>
        <w:pStyle w:val="NormalWeb"/>
        <w:spacing w:line="360" w:lineRule="auto"/>
        <w:jc w:val="center"/>
        <w:rPr>
          <w:rFonts w:ascii="Tahoma" w:hAnsi="Tahoma" w:cs="Tahoma"/>
          <w:b/>
        </w:rPr>
      </w:pPr>
    </w:p>
    <w:p w:rsidR="00835CF5" w:rsidRDefault="00835CF5"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C32388" w:rsidRPr="001D2B49" w:rsidRDefault="00871158" w:rsidP="001D2B49">
      <w:pPr>
        <w:pStyle w:val="NormalWeb"/>
        <w:spacing w:line="360" w:lineRule="auto"/>
        <w:jc w:val="center"/>
        <w:rPr>
          <w:rFonts w:ascii="Tahoma" w:hAnsi="Tahoma" w:cs="Tahoma"/>
          <w:b/>
        </w:rPr>
      </w:pPr>
      <w:r w:rsidRPr="001D2B49">
        <w:rPr>
          <w:rFonts w:ascii="Tahoma" w:hAnsi="Tahoma" w:cs="Tahoma"/>
          <w:b/>
        </w:rPr>
        <w:t>CHAPTER ONE</w:t>
      </w:r>
    </w:p>
    <w:p w:rsidR="00871158" w:rsidRPr="001D2B49" w:rsidRDefault="00871158" w:rsidP="001D2B49">
      <w:pPr>
        <w:pStyle w:val="NormalWeb"/>
        <w:spacing w:line="360" w:lineRule="auto"/>
        <w:jc w:val="both"/>
        <w:rPr>
          <w:rFonts w:ascii="Tahoma" w:hAnsi="Tahoma" w:cs="Tahoma"/>
          <w:b/>
        </w:rPr>
      </w:pPr>
      <w:r w:rsidRPr="001D2B49">
        <w:rPr>
          <w:rFonts w:ascii="Tahoma" w:hAnsi="Tahoma" w:cs="Tahoma"/>
          <w:b/>
        </w:rPr>
        <w:lastRenderedPageBreak/>
        <w:t>1.0 INTRODUCTION TO PHYTOCHEMICALS AND MEDICINE</w:t>
      </w:r>
    </w:p>
    <w:p w:rsidR="00DE42C6" w:rsidRPr="001D2B49" w:rsidRDefault="00871158" w:rsidP="001D2B49">
      <w:pPr>
        <w:pStyle w:val="NormalWeb"/>
        <w:spacing w:line="360" w:lineRule="auto"/>
        <w:jc w:val="both"/>
        <w:rPr>
          <w:rFonts w:ascii="Tahoma" w:hAnsi="Tahoma" w:cs="Tahoma"/>
        </w:rPr>
      </w:pPr>
      <w:r w:rsidRPr="001D2B49">
        <w:rPr>
          <w:rFonts w:ascii="Tahoma" w:hAnsi="Tahoma" w:cs="Tahoma"/>
        </w:rPr>
        <w:t>Plants have long been integral to human survival, not only as a source of food and shelter but also as powerful therapeutic agents. In traditional medicine systems across Continents - ranging from African ethnomedicine to traditional Chinese medicine and Ayurveda - plants are frequently employed to treat a wide variety of ailments. The scientific exploration of these healing properties has revealed that much of the medicinal value of plants lies in their content of phytochemicals and minerals.</w:t>
      </w:r>
    </w:p>
    <w:p w:rsidR="00354DC0" w:rsidRPr="001D2B49" w:rsidRDefault="00871158" w:rsidP="001D2B49">
      <w:pPr>
        <w:pStyle w:val="NormalWeb"/>
        <w:spacing w:line="360" w:lineRule="auto"/>
        <w:jc w:val="both"/>
        <w:rPr>
          <w:rFonts w:ascii="Tahoma" w:hAnsi="Tahoma" w:cs="Tahoma"/>
        </w:rPr>
      </w:pPr>
      <w:r w:rsidRPr="001D2B49">
        <w:rPr>
          <w:rFonts w:ascii="Tahoma" w:hAnsi="Tahoma" w:cs="Tahoma"/>
        </w:rPr>
        <w:t>Phytochemicals are broadly categorized into several classes including alkaloids, flavonoids, tannins, phenols, terpenoids, saponins, glycosides and anthraquinones (Celeaga et al. 2025). For example, flavonoids exhibit strong antioxidant and free-radical scavenging properties, helping to combat oxidative stress implicated in aging and chronic diseases such as cancer, cardiovascular diseases and diabetes (Criddleton et al. 2000). Alkaloids, on the other hand, have well documented</w:t>
      </w:r>
      <w:r w:rsidR="00152DFF">
        <w:rPr>
          <w:rFonts w:ascii="Tahoma" w:hAnsi="Tahoma" w:cs="Tahoma"/>
        </w:rPr>
        <w:t xml:space="preserve"> </w:t>
      </w:r>
      <w:r w:rsidR="00354DC0" w:rsidRPr="001D2B49">
        <w:rPr>
          <w:rFonts w:ascii="Tahoma" w:hAnsi="Tahoma" w:cs="Tahoma"/>
        </w:rPr>
        <w:t>antimicrobial and analgesic properties with some even forming the basis for clinical drugs like morphine quinine. Importantly, many modern pharmaceutical drugs are derived or inspired by phytochemicals: For instance, Paclitaxel (Taxol), used in cancer therapy, was originally extracted from the bark of the pacific yew tree, while quinine and artemisinin are plant-derived antimalarials. Thus phytochemicals represent not only a therapeutic advantage in traditional medicine but also a scientific reservoir for modern drug discovery and development (Newman Cragg 2016).</w:t>
      </w:r>
    </w:p>
    <w:p w:rsidR="00354DC0" w:rsidRPr="001D2B49" w:rsidRDefault="00354DC0" w:rsidP="001D2B49">
      <w:pPr>
        <w:pStyle w:val="NormalWeb"/>
        <w:spacing w:line="360" w:lineRule="auto"/>
        <w:jc w:val="both"/>
        <w:divId w:val="789203715"/>
        <w:rPr>
          <w:rFonts w:ascii="Tahoma" w:hAnsi="Tahoma" w:cs="Tahoma"/>
        </w:rPr>
      </w:pPr>
      <w:r w:rsidRPr="001D2B49">
        <w:rPr>
          <w:rFonts w:ascii="Tahoma" w:hAnsi="Tahoma" w:cs="Tahoma"/>
        </w:rPr>
        <w:t>Minerals are inorganic elements that are essential for maintaining a wide array of physiological processes in humans. They are not synthesized in the body and must be obtained from dietary sources including plants. Medicinal plants often contain varying levels of essential minerals such as calcium (Ca), iron (Fe), potassium (K), magnesium (Mg), zinc (Zn), sodium (Na), copper (Cu), manganese (Mn) and selenium (Se) (Soetan et al 2010).</w:t>
      </w:r>
    </w:p>
    <w:p w:rsidR="00354DC0" w:rsidRPr="001D2B49" w:rsidRDefault="00354DC0" w:rsidP="001D2B49">
      <w:pPr>
        <w:pStyle w:val="NormalWeb"/>
        <w:spacing w:line="360" w:lineRule="auto"/>
        <w:jc w:val="both"/>
        <w:divId w:val="789203715"/>
        <w:rPr>
          <w:rFonts w:ascii="Tahoma" w:hAnsi="Tahoma" w:cs="Tahoma"/>
          <w:b/>
        </w:rPr>
      </w:pPr>
      <w:r w:rsidRPr="001D2B49">
        <w:rPr>
          <w:rFonts w:ascii="Tahoma" w:hAnsi="Tahoma" w:cs="Tahoma"/>
          <w:b/>
        </w:rPr>
        <w:t>Each mineral plays a specific role in health. For instance:</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lastRenderedPageBreak/>
        <w:t>Calcium is crucial for bone development and nerve function.</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Iron is a key component of hemoglobin and is essential in oxygen transport.</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Magnesium acts as a cofactor for over 300 enzyme reactions, including those related to energy metabolism.</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Zinc supports immune function, wound healing and DNA synthesis.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Potassium and sodium are involved in electrolyte balance and neuromuscular activity (Cutto, 2013). Deficiencies in these minerals can lead to significant health problems: Iron deficiency can cause results in anemia; calcium deficiency can linked to osteoporosis and zinc deficiency the Impaired immune response. By evaluating can assess Content of medicinal plants research potential of both the nutritional and therapeutic these natural resources (Cunningham et al, 2007).</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The Interaction between phytochemicals and minerals can significantly affect their bioavailability, absorption and efficacy: for instance, the presence of Phytates or oxalates in some plants can inhibits mineral absorption while flavonoids may enhance iron absorption or act synergistically with mineral to boost antioxidant defenses (Sharang et al, 2013). Therefore analysing these components together Provides a holistic understanding of the medicinal and nutritional value of plants.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There is a growing global trend toward the use of herbal medicine and dietary supplements, fueled by the perception that they are safer, more accessible and have fewer side effects than synthetic drugs (Cutto, 2013). this is especially important in developing countries where up to 80% of the population rely on traditional plant-based Medicine for their primary health care (Cutto, 2013). however, many of these plants remain understudied with little or no scientific documentation of their phytochemical and mineral contents.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In Nigeria context a vast repository of ethnomedicinal knowledge exists yet only</w:t>
      </w:r>
    </w:p>
    <w:p w:rsidR="00A9169B" w:rsidRPr="001D2B49" w:rsidRDefault="00A9169B" w:rsidP="001D2B49">
      <w:pPr>
        <w:spacing w:line="360" w:lineRule="auto"/>
        <w:jc w:val="both"/>
        <w:rPr>
          <w:rFonts w:ascii="Tahoma" w:hAnsi="Tahoma" w:cs="Tahoma"/>
        </w:rPr>
      </w:pPr>
    </w:p>
    <w:p w:rsidR="0077239A" w:rsidRPr="001D2B49" w:rsidRDefault="0077239A" w:rsidP="001D2B49">
      <w:pPr>
        <w:spacing w:line="360" w:lineRule="auto"/>
        <w:jc w:val="both"/>
        <w:rPr>
          <w:rFonts w:ascii="Tahoma" w:hAnsi="Tahoma" w:cs="Tahoma"/>
        </w:rPr>
      </w:pPr>
    </w:p>
    <w:p w:rsidR="0077239A" w:rsidRPr="001D2B49" w:rsidRDefault="0077239A" w:rsidP="001D2B49">
      <w:pPr>
        <w:pStyle w:val="NormalWeb"/>
        <w:spacing w:line="360" w:lineRule="auto"/>
        <w:jc w:val="both"/>
        <w:divId w:val="2071881569"/>
        <w:rPr>
          <w:rFonts w:ascii="Tahoma" w:hAnsi="Tahoma" w:cs="Tahoma"/>
        </w:rPr>
      </w:pPr>
    </w:p>
    <w:p w:rsidR="0077239A" w:rsidRPr="001D2B49" w:rsidRDefault="0077239A" w:rsidP="001D2B49">
      <w:pPr>
        <w:pStyle w:val="NormalWeb"/>
        <w:spacing w:line="360" w:lineRule="auto"/>
        <w:jc w:val="both"/>
        <w:divId w:val="2071881569"/>
        <w:rPr>
          <w:rFonts w:ascii="Tahoma" w:hAnsi="Tahoma" w:cs="Tahoma"/>
        </w:rPr>
      </w:pPr>
      <w:r w:rsidRPr="001D2B49">
        <w:rPr>
          <w:rFonts w:ascii="Tahoma" w:hAnsi="Tahoma" w:cs="Tahoma"/>
        </w:rPr>
        <w:lastRenderedPageBreak/>
        <w:t>Small fraction of native medicinal plant have been subjected to rigorous scientific evaluation. This has created a gap in evidence-based validation of traditional therapies and hinders the Standardization necessary for safe and effective use (Sofowora, 1993). Studying the phytochemical and mineral profiles of medicinal plants provides their Inclusion in foundation needed to support modern pharmacopoeias. Moreover, it can lead to the development of new drugs, nutraceuticals and fortified herbal products, contributing not only to public health but also to economic development through Commercialization</w:t>
      </w:r>
      <w:r w:rsidR="00EF3757" w:rsidRPr="001D2B49">
        <w:rPr>
          <w:rFonts w:ascii="Tahoma" w:eastAsia="Times New Roman" w:hAnsi="Tahoma" w:cs="Tahoma"/>
          <w:lang w:eastAsia="en-US"/>
        </w:rPr>
        <w:t xml:space="preserve"> Sofowora A, Ogunbodede E, Onayade A.2013</w:t>
      </w:r>
      <w:r w:rsidRPr="001D2B49">
        <w:rPr>
          <w:rFonts w:ascii="Tahoma" w:hAnsi="Tahoma" w:cs="Tahoma"/>
        </w:rPr>
        <w:t>.</w:t>
      </w:r>
    </w:p>
    <w:p w:rsidR="0077239A" w:rsidRPr="001D2B49" w:rsidRDefault="0077239A" w:rsidP="001D2B49">
      <w:pPr>
        <w:pStyle w:val="NormalWeb"/>
        <w:spacing w:line="360" w:lineRule="auto"/>
        <w:jc w:val="both"/>
        <w:divId w:val="2071881569"/>
        <w:rPr>
          <w:rFonts w:ascii="Tahoma" w:hAnsi="Tahoma" w:cs="Tahoma"/>
        </w:rPr>
      </w:pPr>
      <w:r w:rsidRPr="001D2B49">
        <w:rPr>
          <w:rFonts w:ascii="Tahoma" w:hAnsi="Tahoma" w:cs="Tahoma"/>
        </w:rPr>
        <w:t>The study of phytochemicals and minerals in medicinal plants is critical to uncovering the molecular basis of their therapeutic properties, validating traditional medicinal practices and identifying new agents for treating modern diseases. Given the increasing demand for safe, effective and affordable healthcare solutions, particularly in developing nations, this research area holds immense promise for biomedical innovation and sustainable health care systems.</w:t>
      </w:r>
    </w:p>
    <w:p w:rsidR="0077239A" w:rsidRPr="001D2B49" w:rsidRDefault="0077239A" w:rsidP="001D2B49">
      <w:pPr>
        <w:pStyle w:val="NormalWeb"/>
        <w:spacing w:line="360" w:lineRule="auto"/>
        <w:jc w:val="both"/>
        <w:divId w:val="2071881569"/>
        <w:rPr>
          <w:rFonts w:ascii="Tahoma" w:hAnsi="Tahoma" w:cs="Tahoma"/>
        </w:rPr>
      </w:pPr>
      <w:r w:rsidRPr="001D2B49">
        <w:rPr>
          <w:rFonts w:ascii="Tahoma" w:hAnsi="Tahoma" w:cs="Tahoma"/>
        </w:rPr>
        <w:t>Phytochemicals and minerals represent two-fundamental groups of bioactive compounds found in medicinal plants. While phytochemicals are organic constituents produced as part of a plant’s secondary metabolism, minerals are essential inorganic elements absorbed from the soil and water. Together, they constitute the structural and functional basis of many therapeutic effects attributed to medicinal plants.</w:t>
      </w:r>
    </w:p>
    <w:p w:rsidR="0077239A" w:rsidRPr="001D2B49" w:rsidRDefault="0077239A"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77239A" w:rsidRPr="001D2B49" w:rsidRDefault="0077239A" w:rsidP="001D2B49">
      <w:pPr>
        <w:spacing w:line="360" w:lineRule="auto"/>
        <w:jc w:val="both"/>
        <w:rPr>
          <w:rFonts w:ascii="Tahoma" w:hAnsi="Tahoma" w:cs="Tahoma"/>
        </w:rPr>
      </w:pPr>
    </w:p>
    <w:p w:rsidR="00D40293" w:rsidRPr="001D2B49" w:rsidRDefault="00D40293" w:rsidP="001D2B49">
      <w:pPr>
        <w:pStyle w:val="NormalWeb"/>
        <w:spacing w:line="360" w:lineRule="auto"/>
        <w:jc w:val="both"/>
        <w:divId w:val="1495996381"/>
        <w:rPr>
          <w:rFonts w:ascii="Tahoma" w:hAnsi="Tahoma" w:cs="Tahoma"/>
        </w:rPr>
      </w:pPr>
    </w:p>
    <w:p w:rsidR="00D40293"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lastRenderedPageBreak/>
        <w:t>Ph Phytochemicals, Sometimes referred to as phytonutrients are naturally occurring chemical compounds in plants, which although not essential nutrients for humans like vitamins and minerals exhibit a wide range of health-promoting effects. These compounds are typically involved in plant defense mechanisms and ecological interactions. Over 100,000 phyto chemicals have been discovered and studied with more being discovered each year. Their biochemical and pharmacological activities are often linked to.</w:t>
      </w:r>
    </w:p>
    <w:p w:rsidR="00D40293"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t>Phytochemicals are synthesized through specific biosynthetic pathways Such as the acetate Shikimate and mevalonate pathways. These pathways are influenced by both internal genetic factors and external environmental stimuli. phytochemical chemicals may accumulate in particular parts of the plant including the roots, leaves, stems, bark fruits and seeds with their concentration varying according to species, growth stage, climatic conditions and soil nutrients.</w:t>
      </w:r>
    </w:p>
    <w:p w:rsidR="00D40293"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t>Phytochemicals are structurally diverse and functionally versatile. Some exhibit selective toxicity against microbial cells while sparing host cells, while others modulate cellular pathways, gene expression or enzyme activity in mammals. This makes them promising leads in the development of new therapeutic agents.</w:t>
      </w:r>
    </w:p>
    <w:p w:rsidR="00F36A4C"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t>Additionally phytochemicals often works synergistically. In many cases, the efficacy of a medicinal plant is not due to a single compound but rather the complex interaction of multiple phytochemicals acting together. Sometimes enhancing</w:t>
      </w:r>
    </w:p>
    <w:p w:rsidR="00912ABB" w:rsidRPr="001D2B49" w:rsidRDefault="00912ABB" w:rsidP="001D2B49">
      <w:pPr>
        <w:pStyle w:val="NormalWeb"/>
        <w:spacing w:line="360" w:lineRule="auto"/>
        <w:jc w:val="both"/>
        <w:divId w:val="1495996381"/>
        <w:rPr>
          <w:rFonts w:ascii="Tahoma" w:hAnsi="Tahoma" w:cs="Tahoma"/>
        </w:rPr>
      </w:pPr>
      <w:r w:rsidRPr="001D2B49">
        <w:rPr>
          <w:rFonts w:ascii="Tahoma" w:hAnsi="Tahoma" w:cs="Tahoma"/>
        </w:rPr>
        <w:t>Each other’s bioavailability or therapeutic effect. Phytochemicals are structurally diverse and functionally versatile-some exhibit selective toxicity against microbial cells while sparing host cells, while others modulate cellular pathways, gene expression or enzymatic activity in mammals. This makes them promising leads in the development of new therapeutic agents.</w:t>
      </w:r>
    </w:p>
    <w:p w:rsidR="00912ABB"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Additionally, Phytochemicals often work synergistically. In many cases, the efficacy of a medicinal plant is not due to a single compound but rather the complex interaction of multiple phytochemicals acting together. Sometimes enhancing each other’s bioavailability or therapeutic effects.</w:t>
      </w:r>
    </w:p>
    <w:p w:rsidR="00912ABB"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lastRenderedPageBreak/>
        <w:t>Plants absorbs minerals through a complex process Involving ion exchange, active transport and root-microbe interactions. The mineral content of a medicinal plant can therefore reflect the mineral composition of the soil in which it was cultivated. This highlights the importance of geo-botanical and agro-ecological factors in determining the therapeutic value of medicinal plants.</w:t>
      </w:r>
    </w:p>
    <w:p w:rsidR="00912ABB"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The presence of certain minerals in medicinal plant also influences the pharmacokinetics of phytochemicals. For instance, minerals such as magnesium and calcium can affect the solubility, absorption and metabolic stability of phytochemicals. Likewise, some phytochemicals can chelate minerals enhancing or reducing their bioavailability.</w:t>
      </w:r>
    </w:p>
    <w:p w:rsidR="00125E00"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The comprehensive analysis of Phytochemicals</w:t>
      </w:r>
      <w:r w:rsidR="00F36A4C" w:rsidRPr="001D2B49">
        <w:rPr>
          <w:rFonts w:ascii="Tahoma" w:hAnsi="Tahoma" w:cs="Tahoma"/>
        </w:rPr>
        <w:t xml:space="preserve"> </w:t>
      </w:r>
      <w:r w:rsidR="00125E00" w:rsidRPr="001D2B49">
        <w:rPr>
          <w:rFonts w:ascii="Tahoma" w:hAnsi="Tahoma" w:cs="Tahoma"/>
        </w:rPr>
        <w:t>and minerals in medicinal plant is crucial for Several reasons: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Standardization of Herbal Medicines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Quantitative and qualitative assessments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Consistency, efficacy and safety</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Quality Control: Detecting toxic elements or adulterants requires accurate mineral profiling</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pharmacological Research: Identifying bioactive compounds helps in understanding mechanisms of action and developing synthetic analogs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Nutritional Assessment: Evaluating mineral content can determine the nutritional value of medicinal and edible plants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Toxicology and safety: Some phytochemicals and minerals may be toxic at high doses, thus requiring precise determination</w:t>
      </w:r>
    </w:p>
    <w:p w:rsidR="00C32388" w:rsidRPr="001D2B49" w:rsidRDefault="00C32388" w:rsidP="001D2B49">
      <w:pPr>
        <w:pStyle w:val="NormalWeb"/>
        <w:spacing w:line="360" w:lineRule="auto"/>
        <w:jc w:val="both"/>
        <w:divId w:val="887376936"/>
        <w:rPr>
          <w:rFonts w:ascii="Tahoma" w:hAnsi="Tahoma" w:cs="Tahoma"/>
          <w:b/>
        </w:rPr>
      </w:pPr>
      <w:r w:rsidRPr="001D2B49">
        <w:rPr>
          <w:rFonts w:ascii="Tahoma" w:hAnsi="Tahoma" w:cs="Tahoma"/>
          <w:b/>
        </w:rPr>
        <w:t xml:space="preserve">1.2 </w:t>
      </w:r>
      <w:r w:rsidR="00125E00" w:rsidRPr="001D2B49">
        <w:rPr>
          <w:rFonts w:ascii="Tahoma" w:hAnsi="Tahoma" w:cs="Tahoma"/>
          <w:b/>
        </w:rPr>
        <w:t xml:space="preserve">BACKGROUND of The study: </w:t>
      </w:r>
    </w:p>
    <w:p w:rsidR="007903E0" w:rsidRPr="001D2B49" w:rsidRDefault="00125E00" w:rsidP="001D2B49">
      <w:pPr>
        <w:pStyle w:val="NormalWeb"/>
        <w:spacing w:line="360" w:lineRule="auto"/>
        <w:jc w:val="both"/>
        <w:divId w:val="887376936"/>
        <w:rPr>
          <w:rFonts w:ascii="Tahoma" w:hAnsi="Tahoma" w:cs="Tahoma"/>
        </w:rPr>
      </w:pPr>
      <w:r w:rsidRPr="001D2B49">
        <w:rPr>
          <w:rFonts w:ascii="Tahoma" w:hAnsi="Tahoma" w:cs="Tahoma"/>
        </w:rPr>
        <w:t xml:space="preserve">Lower case of Plants have served as a fundamental source of medicine for thousands of years, forming the basis of traditional healing systems across the world. With the increasing resistance of pathogens to conventional drugs and the side effects of synthetic medications, there has been a renewed global interest in naturally occurring compounds. Particularly phytochemicals and minerals: those </w:t>
      </w:r>
      <w:r w:rsidRPr="001D2B49">
        <w:rPr>
          <w:rFonts w:ascii="Tahoma" w:hAnsi="Tahoma" w:cs="Tahoma"/>
        </w:rPr>
        <w:lastRenderedPageBreak/>
        <w:t>substances not only contribute to the therapeutic properties of plants but also play crucial roles in human health and nutrition.</w:t>
      </w:r>
    </w:p>
    <w:p w:rsidR="00C32388" w:rsidRPr="001D2B49" w:rsidRDefault="00C32388" w:rsidP="001D2B49">
      <w:pPr>
        <w:pStyle w:val="NormalWeb"/>
        <w:spacing w:line="360" w:lineRule="auto"/>
        <w:jc w:val="both"/>
        <w:divId w:val="887376936"/>
        <w:rPr>
          <w:rFonts w:ascii="Tahoma" w:hAnsi="Tahoma" w:cs="Tahoma"/>
        </w:rPr>
      </w:pPr>
      <w:r w:rsidRPr="001D2B49">
        <w:rPr>
          <w:rFonts w:ascii="Tahoma" w:hAnsi="Tahoma" w:cs="Tahoma"/>
        </w:rPr>
        <w:t>Phytochemicals are naturally occurring biologically active compounds found in plants. These compounds are secondary metabolites meaning they are not essential for the plant’s immediate survival but play significant ecological roles such as protection against pests, pathogens and environmental stress (Doughari et al. 2009). In human health, however, these same compounds demonstrate profound pharmacological effects, ranging from antioxidant and antimicrobial to anticancer and anti-inflammatory activities (Cokeryu 2004).</w:t>
      </w:r>
    </w:p>
    <w:p w:rsidR="00AE50B2" w:rsidRPr="001D2B49" w:rsidRDefault="00C32388" w:rsidP="001D2B49">
      <w:pPr>
        <w:pStyle w:val="NormalWeb"/>
        <w:spacing w:line="360" w:lineRule="auto"/>
        <w:jc w:val="both"/>
        <w:divId w:val="887376936"/>
        <w:rPr>
          <w:rFonts w:ascii="Tahoma" w:hAnsi="Tahoma" w:cs="Tahoma"/>
        </w:rPr>
      </w:pPr>
      <w:r w:rsidRPr="001D2B49">
        <w:rPr>
          <w:rFonts w:ascii="Tahoma" w:hAnsi="Tahoma" w:cs="Tahoma"/>
        </w:rPr>
        <w:t xml:space="preserve">Phytochemicals </w:t>
      </w:r>
      <w:r w:rsidR="00125E00" w:rsidRPr="001D2B49">
        <w:rPr>
          <w:rFonts w:ascii="Tahoma" w:hAnsi="Tahoma" w:cs="Tahoma"/>
        </w:rPr>
        <w:t>are naturally occurring bioactive compounds found in plants that have health-promoting properties: unlike nutrients such as carbohydrates, proteins and fats, phytochemicals are not</w:t>
      </w:r>
      <w:r w:rsidR="00F36A4C" w:rsidRPr="001D2B49">
        <w:rPr>
          <w:rFonts w:ascii="Tahoma" w:hAnsi="Tahoma" w:cs="Tahoma"/>
        </w:rPr>
        <w:t xml:space="preserve"> </w:t>
      </w:r>
      <w:r w:rsidR="00AE50B2" w:rsidRPr="001D2B49">
        <w:rPr>
          <w:rFonts w:ascii="Tahoma" w:hAnsi="Tahoma" w:cs="Tahoma"/>
        </w:rPr>
        <w:t>required by the human body for sustaining life however, they are essential in preventing disease, enhancing immunity and promoting general well-being. common classes of phytochemicals include flavonoids, alkaloids, tannins, saponins, terpenoids, phenols and are organic. Minerals, on the other hand, are inorganic elements required in trace amounts for various physiological functions: They are essential cofactors for enzymatic reactions, bone formation, nerve function and fluid balance; key minerals include calcium, potassium, magnesium, iron, zinc and selenium. The mineral content in medicinal plants further enhances their therapeutic efficacy</w:t>
      </w:r>
      <w:r w:rsidR="00F36A4C" w:rsidRPr="001D2B49">
        <w:rPr>
          <w:rFonts w:ascii="Tahoma" w:hAnsi="Tahoma" w:cs="Tahoma"/>
        </w:rPr>
        <w:t xml:space="preserve"> Liu, R. H. (2003).</w:t>
      </w:r>
    </w:p>
    <w:p w:rsidR="00AE50B2" w:rsidRPr="001D2B49" w:rsidRDefault="00AE50B2" w:rsidP="001D2B49">
      <w:pPr>
        <w:pStyle w:val="NormalWeb"/>
        <w:spacing w:line="360" w:lineRule="auto"/>
        <w:jc w:val="both"/>
        <w:divId w:val="2071925825"/>
        <w:rPr>
          <w:rFonts w:ascii="Tahoma" w:hAnsi="Tahoma" w:cs="Tahoma"/>
        </w:rPr>
      </w:pPr>
      <w:r w:rsidRPr="001D2B49">
        <w:rPr>
          <w:rFonts w:ascii="Tahoma" w:hAnsi="Tahoma" w:cs="Tahoma"/>
        </w:rPr>
        <w:t>The Integration of phytochemical and mineral analysis in plant research is vital for validating the medicinal properties of plant species used in traditional practice. It provides a scientific basis for their use and helps in the development of novel drugs and supplements</w:t>
      </w:r>
      <w:r w:rsidR="00F36A4C" w:rsidRPr="001D2B49">
        <w:rPr>
          <w:rFonts w:ascii="Tahoma" w:hAnsi="Tahoma" w:cs="Tahoma"/>
        </w:rPr>
        <w:t xml:space="preserve"> Adeyem et al. (2005).</w:t>
      </w:r>
      <w:r w:rsidRPr="001D2B49">
        <w:rPr>
          <w:rFonts w:ascii="Tahoma" w:hAnsi="Tahoma" w:cs="Tahoma"/>
        </w:rPr>
        <w:t>.</w:t>
      </w:r>
    </w:p>
    <w:p w:rsidR="00AE50B2" w:rsidRPr="001D2B49" w:rsidRDefault="00AE50B2" w:rsidP="001D2B49">
      <w:pPr>
        <w:pStyle w:val="NormalWeb"/>
        <w:spacing w:line="360" w:lineRule="auto"/>
        <w:jc w:val="both"/>
        <w:divId w:val="2071925825"/>
        <w:rPr>
          <w:rFonts w:ascii="Tahoma" w:hAnsi="Tahoma" w:cs="Tahoma"/>
        </w:rPr>
      </w:pPr>
      <w:r w:rsidRPr="001D2B49">
        <w:rPr>
          <w:rFonts w:ascii="Tahoma" w:hAnsi="Tahoma" w:cs="Tahoma"/>
        </w:rPr>
        <w:t>In recent times, developing countries have seen a surge in the use of plant-based remedies due to their availability, affordability and perceived safety. This shift underscores the importance of investigating the phytochemical and mineral content of medicinal plants to ensure quality, efficacy and safety.</w:t>
      </w:r>
    </w:p>
    <w:p w:rsidR="00C32388" w:rsidRPr="001D2B49" w:rsidRDefault="00C32388" w:rsidP="001D2B49">
      <w:pPr>
        <w:pStyle w:val="NormalWeb"/>
        <w:spacing w:line="360" w:lineRule="auto"/>
        <w:jc w:val="both"/>
        <w:divId w:val="1465536526"/>
        <w:rPr>
          <w:rFonts w:ascii="Tahoma" w:hAnsi="Tahoma" w:cs="Tahoma"/>
        </w:rPr>
      </w:pP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lastRenderedPageBreak/>
        <w:t>Phytochemical and mineral profiling such studies are necessary for establishing safety, efficacy and dosage standards which are prerequisites for the global acceptance of herbal medicines (Csofowora, 1993).</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In recent decades, a wide variety of chronic and lifestyle-related diseases such as cancer, diabetes, cardiovascular disorders and microbial infections, have seen an upsurge globally. This trend has further intensified the search for natural remedies with bioactive compounds that can offer multi-targeted approaches with minimal side effects (Cryan &amp; Cragg, 2016).</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Several bioactive phytochemicals from plants such as quercetin, curcumin, resveratrol and catechin have been isolated and incorporated into therapeutic regimens, highlighting the immense pharmacognostic potential of traditional herbs.</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Medicinal plants have served as a foundation for traditional healing systems for centuries across various cultures. With the advancement of phytochemical and pharmacognostic research, it has become evident that the therapeutic efficacy of medicinal plants is primarily attributed to their bioactive constituents, notably phytochemicals and minerals. These compounds are synthesized by plants either as part of their primary metabolic functions or as secondary metabolites that contribute to their interaction with the environment.</w:t>
      </w:r>
    </w:p>
    <w:p w:rsidR="00364101"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Phytochemicals are naturally occurring non-nutritive chemical compounds in plants that possess disease-preventing p</w:t>
      </w:r>
      <w:r w:rsidR="00F36A4C" w:rsidRPr="001D2B49">
        <w:rPr>
          <w:rFonts w:ascii="Tahoma" w:hAnsi="Tahoma" w:cs="Tahoma"/>
        </w:rPr>
        <w:t xml:space="preserve">roperties. They are responsible </w:t>
      </w:r>
      <w:r w:rsidR="00364101" w:rsidRPr="001D2B49">
        <w:rPr>
          <w:rFonts w:ascii="Tahoma" w:hAnsi="Tahoma" w:cs="Tahoma"/>
        </w:rPr>
        <w:t>for color, aroma and defense mechanisms in plants</w:t>
      </w:r>
      <w:r w:rsidR="00F36A4C" w:rsidRPr="001D2B49">
        <w:rPr>
          <w:rFonts w:ascii="Tahoma" w:hAnsi="Tahoma" w:cs="Tahoma"/>
        </w:rPr>
        <w:t>.</w:t>
      </w:r>
    </w:p>
    <w:p w:rsidR="00C32388" w:rsidRPr="001D2B49" w:rsidRDefault="00364101" w:rsidP="001D2B49">
      <w:pPr>
        <w:pStyle w:val="NormalWeb"/>
        <w:spacing w:line="360" w:lineRule="auto"/>
        <w:jc w:val="both"/>
        <w:divId w:val="1995640305"/>
        <w:rPr>
          <w:rFonts w:ascii="Tahoma" w:hAnsi="Tahoma" w:cs="Tahoma"/>
          <w:b/>
        </w:rPr>
      </w:pPr>
      <w:r w:rsidRPr="001D2B49">
        <w:rPr>
          <w:rFonts w:ascii="Tahoma" w:hAnsi="Tahoma" w:cs="Tahoma"/>
          <w:b/>
        </w:rPr>
        <w:t>HISTORICAL PERSPECTIVE</w:t>
      </w:r>
    </w:p>
    <w:p w:rsidR="00364101" w:rsidRPr="001D2B49" w:rsidRDefault="00C32388" w:rsidP="001D2B49">
      <w:pPr>
        <w:pStyle w:val="NormalWeb"/>
        <w:spacing w:line="360" w:lineRule="auto"/>
        <w:jc w:val="both"/>
        <w:divId w:val="1995640305"/>
        <w:rPr>
          <w:rFonts w:ascii="Tahoma" w:hAnsi="Tahoma" w:cs="Tahoma"/>
        </w:rPr>
      </w:pPr>
      <w:r w:rsidRPr="001D2B49">
        <w:rPr>
          <w:rFonts w:ascii="Tahoma" w:hAnsi="Tahoma" w:cs="Tahoma"/>
        </w:rPr>
        <w:t xml:space="preserve">This </w:t>
      </w:r>
      <w:r w:rsidR="00364101" w:rsidRPr="001D2B49">
        <w:rPr>
          <w:rFonts w:ascii="Tahoma" w:hAnsi="Tahoma" w:cs="Tahoma"/>
        </w:rPr>
        <w:t xml:space="preserve">historically the use of plants for healing dates back to ancient civilizations such as Egypt, China, India and Mesopotamia. Ancient manuscripts like the Ebers papyrus and Ayurvedic texts describe the application of various plants for treating diseases however, it wasn’t until the 19th and 20th centuries that scientists began to isolate of these categorize the chemical constituents of these plants. The discovery of </w:t>
      </w:r>
      <w:r w:rsidR="00364101" w:rsidRPr="001D2B49">
        <w:rPr>
          <w:rFonts w:ascii="Tahoma" w:hAnsi="Tahoma" w:cs="Tahoma"/>
        </w:rPr>
        <w:lastRenderedPageBreak/>
        <w:t>alkaloids such as morphine and quinine marked the beginning of modern pharmacology.</w:t>
      </w:r>
    </w:p>
    <w:p w:rsidR="00364101" w:rsidRPr="001D2B49" w:rsidRDefault="00364101" w:rsidP="001D2B49">
      <w:pPr>
        <w:pStyle w:val="NormalWeb"/>
        <w:spacing w:line="360" w:lineRule="auto"/>
        <w:jc w:val="both"/>
        <w:divId w:val="1995640305"/>
        <w:rPr>
          <w:rFonts w:ascii="Tahoma" w:hAnsi="Tahoma" w:cs="Tahoma"/>
        </w:rPr>
      </w:pPr>
      <w:r w:rsidRPr="001D2B49">
        <w:rPr>
          <w:rFonts w:ascii="Tahoma" w:hAnsi="Tahoma" w:cs="Tahoma"/>
        </w:rPr>
        <w:t>The interest in plant-based compounds was rekindled in recent decades due to the limitations and side effects of synthetic drugs. The world health organization (WHO) has also emphasized the importance of traditional medicine in primary health care, prompting the need to understand the chemical composition of medicinal plants in detail.</w:t>
      </w:r>
    </w:p>
    <w:p w:rsidR="00C32388" w:rsidRPr="001D2B49" w:rsidRDefault="00364101" w:rsidP="001D2B49">
      <w:pPr>
        <w:pStyle w:val="NormalWeb"/>
        <w:spacing w:line="360" w:lineRule="auto"/>
        <w:jc w:val="both"/>
        <w:divId w:val="1995640305"/>
        <w:rPr>
          <w:rFonts w:ascii="Tahoma" w:hAnsi="Tahoma" w:cs="Tahoma"/>
          <w:b/>
        </w:rPr>
      </w:pPr>
      <w:r w:rsidRPr="001D2B49">
        <w:rPr>
          <w:rFonts w:ascii="Tahoma" w:hAnsi="Tahoma" w:cs="Tahoma"/>
          <w:b/>
        </w:rPr>
        <w:t xml:space="preserve">BIOSYNTHESIS OF PHYTOCHEMICALS: </w:t>
      </w:r>
    </w:p>
    <w:p w:rsidR="00364101" w:rsidRPr="001D2B49" w:rsidRDefault="00C32388" w:rsidP="001D2B49">
      <w:pPr>
        <w:pStyle w:val="NormalWeb"/>
        <w:spacing w:line="360" w:lineRule="auto"/>
        <w:jc w:val="both"/>
        <w:divId w:val="1995640305"/>
        <w:rPr>
          <w:rFonts w:ascii="Tahoma" w:hAnsi="Tahoma" w:cs="Tahoma"/>
        </w:rPr>
      </w:pPr>
      <w:r w:rsidRPr="001D2B49">
        <w:rPr>
          <w:rFonts w:ascii="Tahoma" w:hAnsi="Tahoma" w:cs="Tahoma"/>
        </w:rPr>
        <w:t xml:space="preserve">Plants’ </w:t>
      </w:r>
      <w:r w:rsidR="00364101" w:rsidRPr="001D2B49">
        <w:rPr>
          <w:rFonts w:ascii="Tahoma" w:hAnsi="Tahoma" w:cs="Tahoma"/>
        </w:rPr>
        <w:t>synthesis phytochemicals through complex biosynthetic pathways:</w:t>
      </w:r>
    </w:p>
    <w:p w:rsidR="00364101" w:rsidRPr="001D2B49" w:rsidRDefault="00364101" w:rsidP="001D2B49">
      <w:pPr>
        <w:pStyle w:val="NormalWeb"/>
        <w:numPr>
          <w:ilvl w:val="0"/>
          <w:numId w:val="4"/>
        </w:numPr>
        <w:spacing w:line="360" w:lineRule="auto"/>
        <w:jc w:val="both"/>
        <w:divId w:val="1995640305"/>
        <w:rPr>
          <w:rFonts w:ascii="Tahoma" w:hAnsi="Tahoma" w:cs="Tahoma"/>
        </w:rPr>
      </w:pPr>
      <w:r w:rsidRPr="001D2B49">
        <w:rPr>
          <w:rFonts w:ascii="Tahoma" w:hAnsi="Tahoma" w:cs="Tahoma"/>
        </w:rPr>
        <w:t>Shikimic Acid Pathway - produces aromatic amino acids and phenolic compounds.</w:t>
      </w:r>
    </w:p>
    <w:p w:rsidR="00364101" w:rsidRPr="001D2B49" w:rsidRDefault="00364101" w:rsidP="001D2B49">
      <w:pPr>
        <w:pStyle w:val="NormalWeb"/>
        <w:numPr>
          <w:ilvl w:val="0"/>
          <w:numId w:val="4"/>
        </w:numPr>
        <w:spacing w:line="360" w:lineRule="auto"/>
        <w:jc w:val="both"/>
        <w:divId w:val="1995640305"/>
        <w:rPr>
          <w:rFonts w:ascii="Tahoma" w:hAnsi="Tahoma" w:cs="Tahoma"/>
        </w:rPr>
      </w:pPr>
      <w:r w:rsidRPr="001D2B49">
        <w:rPr>
          <w:rFonts w:ascii="Tahoma" w:hAnsi="Tahoma" w:cs="Tahoma"/>
        </w:rPr>
        <w:t>Mevalonic Acid Pathway (MVA) and Methylerythritol phosphate (MEP) pathway - responsible for the biosynthesis of terpenoids.</w:t>
      </w:r>
    </w:p>
    <w:p w:rsidR="00D57AA9" w:rsidRPr="001D2B49" w:rsidRDefault="00364101" w:rsidP="001D2B49">
      <w:pPr>
        <w:pStyle w:val="NormalWeb"/>
        <w:numPr>
          <w:ilvl w:val="0"/>
          <w:numId w:val="4"/>
        </w:numPr>
        <w:spacing w:line="360" w:lineRule="auto"/>
        <w:jc w:val="both"/>
        <w:divId w:val="1995640305"/>
        <w:rPr>
          <w:rFonts w:ascii="Tahoma" w:hAnsi="Tahoma" w:cs="Tahoma"/>
        </w:rPr>
      </w:pPr>
      <w:r w:rsidRPr="001D2B49">
        <w:rPr>
          <w:rFonts w:ascii="Tahoma" w:hAnsi="Tahoma" w:cs="Tahoma"/>
        </w:rPr>
        <w:t>Polyketide pathway - Involved in the synthesis</w:t>
      </w:r>
      <w:r w:rsidR="00F36A4C" w:rsidRPr="001D2B49">
        <w:rPr>
          <w:rFonts w:ascii="Tahoma" w:hAnsi="Tahoma" w:cs="Tahoma"/>
        </w:rPr>
        <w:t xml:space="preserve"> </w:t>
      </w:r>
      <w:r w:rsidR="00D57AA9" w:rsidRPr="001D2B49">
        <w:rPr>
          <w:rFonts w:ascii="Tahoma" w:hAnsi="Tahoma" w:cs="Tahoma"/>
        </w:rPr>
        <w:t>of flavonoids and antibiotics these pathways are often influenced by environmental factors i.e. composition and plant genetics. ref</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Ecological Functions of Phytochemicals In nature, phytochemicals serves various roles including:</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Defense against pathogens and herbivores may be secondary metabolites act as deterrents or toxins</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Attraction of pollinators - pigments and aromatic compounds play key roles</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Allelo pathy - certain compounds inhibit the growth of surrounding plants</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Stress response - Antioxidant phytochemicals protect against UV radiation and oxidative stress. ref</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 xml:space="preserve">Bioavailability and Synergy The bioavailability of phytochemicals and minerals determines their efficacy in biological systems. Some compounds requires metabolic activation, while others depends on the presence of specific transport proteins. there </w:t>
      </w:r>
      <w:r w:rsidRPr="001D2B49">
        <w:rPr>
          <w:rFonts w:ascii="Tahoma" w:hAnsi="Tahoma" w:cs="Tahoma"/>
        </w:rPr>
        <w:lastRenderedPageBreak/>
        <w:t>is also evidence that some phytochemicals enhance the absorption or biological activity of minerals and vice-versa.</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Analytical Techniques for Phytochemical and Mineral Analysis Modern analytical techniques have enabled precise quantification and identification of phytochemicals and minerals. ref Phytochemical Analysis (ref):</w:t>
      </w:r>
    </w:p>
    <w:p w:rsidR="00EA58E5" w:rsidRPr="001D2B49" w:rsidRDefault="00D57AA9" w:rsidP="001D2B49">
      <w:pPr>
        <w:pStyle w:val="NormalWeb"/>
        <w:numPr>
          <w:ilvl w:val="0"/>
          <w:numId w:val="6"/>
        </w:numPr>
        <w:spacing w:line="360" w:lineRule="auto"/>
        <w:jc w:val="both"/>
        <w:divId w:val="1958874506"/>
        <w:rPr>
          <w:rFonts w:ascii="Tahoma" w:hAnsi="Tahoma" w:cs="Tahoma"/>
        </w:rPr>
      </w:pPr>
      <w:r w:rsidRPr="001D2B49">
        <w:rPr>
          <w:rFonts w:ascii="Tahoma" w:hAnsi="Tahoma" w:cs="Tahoma"/>
        </w:rPr>
        <w:t>Thin layer Chromatography (TLC)</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High performance liquid chromatography (HPLC)</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Gas chromatography-mass spectrometry (GC-MS)</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UV-visible spectrophotometry</w:t>
      </w:r>
    </w:p>
    <w:p w:rsidR="00EA58E5" w:rsidRPr="001D2B49" w:rsidRDefault="00EA58E5" w:rsidP="001D2B49">
      <w:pPr>
        <w:pStyle w:val="NormalWeb"/>
        <w:spacing w:line="360" w:lineRule="auto"/>
        <w:jc w:val="both"/>
        <w:divId w:val="116996355"/>
        <w:rPr>
          <w:rFonts w:ascii="Tahoma" w:hAnsi="Tahoma" w:cs="Tahoma"/>
          <w:b/>
        </w:rPr>
      </w:pPr>
      <w:r w:rsidRPr="001D2B49">
        <w:rPr>
          <w:rFonts w:ascii="Tahoma" w:hAnsi="Tahoma" w:cs="Tahoma"/>
          <w:b/>
        </w:rPr>
        <w:t>Mineral Analysis (Spectroscopy CAns):</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Atomic Absorption Spectroscopy</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Inductively Coupled Plasma Mass Spectrometry (ICP-MS)</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X-ray Fluorescence</w:t>
      </w:r>
    </w:p>
    <w:p w:rsidR="00EA58E5" w:rsidRPr="001D2B49" w:rsidRDefault="00EA58E5" w:rsidP="001D2B49">
      <w:pPr>
        <w:pStyle w:val="NormalWeb"/>
        <w:spacing w:line="360" w:lineRule="auto"/>
        <w:jc w:val="both"/>
        <w:divId w:val="116996355"/>
        <w:rPr>
          <w:rFonts w:ascii="Tahoma" w:hAnsi="Tahoma" w:cs="Tahoma"/>
        </w:rPr>
      </w:pPr>
      <w:r w:rsidRPr="001D2B49">
        <w:rPr>
          <w:rFonts w:ascii="Tahoma" w:hAnsi="Tahoma" w:cs="Tahoma"/>
        </w:rPr>
        <w:t>Plants have been the cornerstone of traditional medicine for centuries across cultures and civilizations; various plant species have been used to prevent, treat and manage diseases with the growing global interest in alternative and complementary medicine, there has been a renewed scientific focus on understanding the biochemical constituents of these plants particularly phytochemicals and minerals which are largely responsible for their therapeutic efficacy [ref]</w:t>
      </w:r>
    </w:p>
    <w:p w:rsidR="00EA58E5" w:rsidRPr="001D2B49" w:rsidRDefault="00EA58E5" w:rsidP="001D2B49">
      <w:pPr>
        <w:pStyle w:val="NormalWeb"/>
        <w:spacing w:line="360" w:lineRule="auto"/>
        <w:jc w:val="both"/>
        <w:divId w:val="116996355"/>
        <w:rPr>
          <w:rFonts w:ascii="Tahoma" w:hAnsi="Tahoma" w:cs="Tahoma"/>
        </w:rPr>
      </w:pPr>
      <w:r w:rsidRPr="001D2B49">
        <w:rPr>
          <w:rFonts w:ascii="Tahoma" w:hAnsi="Tahoma" w:cs="Tahoma"/>
        </w:rPr>
        <w:t>Scientific Rationale and Relevance: The growing resistance to synthetic drugs rising healthcare costs and increased awareness of the adverse effects of conventional medications have amplified the global shift towards plant-based remedies; consequently understanding the phytochemical and mineral profile of medicinal plants is essential not only for validating traditional claims but also for identifying p</w:t>
      </w:r>
      <w:r w:rsidR="00F36A4C" w:rsidRPr="001D2B49">
        <w:rPr>
          <w:rFonts w:ascii="Tahoma" w:hAnsi="Tahoma" w:cs="Tahoma"/>
        </w:rPr>
        <w:t>otential novel therapeutic Wink, M. (2018).</w:t>
      </w:r>
    </w:p>
    <w:p w:rsidR="00C32388" w:rsidRPr="001D2B49" w:rsidRDefault="00C32388" w:rsidP="001D2B49">
      <w:pPr>
        <w:pStyle w:val="NormalWeb"/>
        <w:spacing w:line="360" w:lineRule="auto"/>
        <w:jc w:val="both"/>
        <w:divId w:val="445856796"/>
        <w:rPr>
          <w:rFonts w:ascii="Tahoma" w:hAnsi="Tahoma" w:cs="Tahoma"/>
        </w:rPr>
      </w:pPr>
      <w:r w:rsidRPr="001D2B49">
        <w:rPr>
          <w:rFonts w:ascii="Tahoma" w:hAnsi="Tahoma" w:cs="Tahoma"/>
          <w:b/>
        </w:rPr>
        <w:t>Agents</w:t>
      </w:r>
      <w:r w:rsidR="00475915" w:rsidRPr="001D2B49">
        <w:rPr>
          <w:rFonts w:ascii="Tahoma" w:hAnsi="Tahoma" w:cs="Tahoma"/>
          <w:b/>
        </w:rPr>
        <w:t>:</w:t>
      </w:r>
      <w:r w:rsidR="00475915" w:rsidRPr="001D2B49">
        <w:rPr>
          <w:rFonts w:ascii="Tahoma" w:hAnsi="Tahoma" w:cs="Tahoma"/>
        </w:rPr>
        <w:t xml:space="preserve"> </w:t>
      </w:r>
    </w:p>
    <w:p w:rsidR="00475915"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lastRenderedPageBreak/>
        <w:t>Moreover, such studies are pivotal for: Quality control and standardization of herbal medicines: Drug discovery and formulation of nutraceuticals Developing safe dosage guidelines based on toxicological and nutritional profiles: ref</w:t>
      </w:r>
    </w:p>
    <w:p w:rsidR="00475915"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t>Medicinal plants have been integral to human health and survival since ancient times, offering a diverse reservoir of bioactive compounds that support the treatment and prevention of disease. Among these is Dutchman’s Pipe (</w:t>
      </w:r>
      <w:r w:rsidR="00152DFF" w:rsidRPr="00250351">
        <w:rPr>
          <w:rFonts w:ascii="Tahoma" w:hAnsi="Tahoma" w:cs="Tahoma"/>
          <w:i/>
        </w:rPr>
        <w:t xml:space="preserve">Aristolochia </w:t>
      </w:r>
      <w:r w:rsidRPr="00250351">
        <w:rPr>
          <w:rFonts w:ascii="Tahoma" w:hAnsi="Tahoma" w:cs="Tahoma"/>
          <w:i/>
        </w:rPr>
        <w:t>ringens</w:t>
      </w:r>
      <w:r w:rsidRPr="001D2B49">
        <w:rPr>
          <w:rFonts w:ascii="Tahoma" w:hAnsi="Tahoma" w:cs="Tahoma"/>
        </w:rPr>
        <w:t xml:space="preserve">) a plant traditionally used across various cultures for its medicinal potential. Known for its distinctive pipe-shaped flowers, this plant belongs to the </w:t>
      </w:r>
      <w:r w:rsidRPr="00250351">
        <w:rPr>
          <w:rFonts w:ascii="Tahoma" w:hAnsi="Tahoma" w:cs="Tahoma"/>
          <w:i/>
        </w:rPr>
        <w:t>Aristolochiaceae</w:t>
      </w:r>
      <w:r w:rsidRPr="001D2B49">
        <w:rPr>
          <w:rFonts w:ascii="Tahoma" w:hAnsi="Tahoma" w:cs="Tahoma"/>
        </w:rPr>
        <w:t xml:space="preserve"> family and is native to West Africa and tropical America, including regions of Nigeria, where it is locally used in ethnomedicine: ref</w:t>
      </w:r>
    </w:p>
    <w:p w:rsidR="00332A5C"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t xml:space="preserve">In traditional Nigerian herbal medicine </w:t>
      </w:r>
      <w:r w:rsidRPr="0081416D">
        <w:rPr>
          <w:rFonts w:ascii="Tahoma" w:hAnsi="Tahoma" w:cs="Tahoma"/>
          <w:i/>
        </w:rPr>
        <w:t>Aristolochia ringens</w:t>
      </w:r>
      <w:r w:rsidRPr="001D2B49">
        <w:rPr>
          <w:rFonts w:ascii="Tahoma" w:hAnsi="Tahoma" w:cs="Tahoma"/>
        </w:rPr>
        <w:t xml:space="preserve"> is widely employed for the treatment of inflammatory conditions, snake bites, fever, rheumatism and gastrointestinal disorders. The root, in particular, is often used in decoctions or as part of polyherbal formulations. Despite its popularity among traditional healers, scientific studies into its phytochemical and mineral composition remain limited underscoring the need for more rigorous investigation</w:t>
      </w:r>
      <w:r w:rsidR="00581A50" w:rsidRPr="001D2B49">
        <w:rPr>
          <w:rFonts w:ascii="Tahoma" w:hAnsi="Tahoma" w:cs="Tahoma"/>
        </w:rPr>
        <w:t>.</w:t>
      </w:r>
    </w:p>
    <w:p w:rsidR="00332A5C" w:rsidRPr="001D2B49" w:rsidRDefault="00332A5C" w:rsidP="001D2B49">
      <w:pPr>
        <w:pStyle w:val="NormalWeb"/>
        <w:numPr>
          <w:ilvl w:val="0"/>
          <w:numId w:val="9"/>
        </w:numPr>
        <w:spacing w:line="360" w:lineRule="auto"/>
        <w:jc w:val="both"/>
        <w:divId w:val="1640763928"/>
        <w:rPr>
          <w:rFonts w:ascii="Tahoma" w:hAnsi="Tahoma" w:cs="Tahoma"/>
          <w:b/>
        </w:rPr>
      </w:pPr>
      <w:r w:rsidRPr="001D2B49">
        <w:rPr>
          <w:rFonts w:ascii="Tahoma" w:hAnsi="Tahoma" w:cs="Tahoma"/>
          <w:b/>
        </w:rPr>
        <w:t>AIMS AND OBJECTIVES OF THE STUDY:</w:t>
      </w:r>
    </w:p>
    <w:p w:rsidR="00332A5C" w:rsidRPr="001D2B49" w:rsidRDefault="00332A5C" w:rsidP="001D2B49">
      <w:pPr>
        <w:pStyle w:val="NormalWeb"/>
        <w:spacing w:line="360" w:lineRule="auto"/>
        <w:jc w:val="both"/>
        <w:divId w:val="1640763928"/>
        <w:rPr>
          <w:rFonts w:ascii="Tahoma" w:hAnsi="Tahoma" w:cs="Tahoma"/>
        </w:rPr>
      </w:pPr>
      <w:r w:rsidRPr="001D2B49">
        <w:rPr>
          <w:rFonts w:ascii="Tahoma" w:hAnsi="Tahoma" w:cs="Tahoma"/>
        </w:rPr>
        <w:t>The primary aim of this study is to evaluate the phytochemical constituents and mineral composition of selected medicinal plants to validate their traditional use and determine their therapeutic potential.</w:t>
      </w:r>
    </w:p>
    <w:p w:rsidR="00332A5C" w:rsidRPr="001D2B49" w:rsidRDefault="00332A5C" w:rsidP="001D2B49">
      <w:pPr>
        <w:pStyle w:val="NormalWeb"/>
        <w:spacing w:line="360" w:lineRule="auto"/>
        <w:jc w:val="both"/>
        <w:divId w:val="1640763928"/>
        <w:rPr>
          <w:rFonts w:ascii="Tahoma" w:hAnsi="Tahoma" w:cs="Tahoma"/>
        </w:rPr>
      </w:pPr>
      <w:r w:rsidRPr="001D2B49">
        <w:rPr>
          <w:rFonts w:ascii="Tahoma" w:hAnsi="Tahoma" w:cs="Tahoma"/>
        </w:rPr>
        <w:t>Specific Objectives Include:</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identify and quantify the major phytochemical constituents present in selected medicinal plants (Dutchman’s Pipe).</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analyze the mineral content (such as calcium, magnesium, iron, potassium and zinc) of the plants.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assess the potential health benefits associated with the identified phytochemicals and minerals.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lastRenderedPageBreak/>
        <w:t>To provide scientific evidence that supports the traditional use of these plants in folk medicine.</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contribute to the body of knowledge on natural remedies potentially leading to the discovery of new drugs or dietary supplements.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perform a qualitative and quantitative phytochemical screening of selected medicinal plants to identify the presence and relative concentrations of major bioactive compounds such as flavonoids, tannins, alkaloids and phenols.</w:t>
      </w:r>
    </w:p>
    <w:p w:rsidR="00F36A4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determine the mineral composition of the same plant sample using atomic absorption spectroscopy (AAS) or flame photometry.</w:t>
      </w:r>
    </w:p>
    <w:p w:rsidR="00761A8C" w:rsidRPr="001D2B49" w:rsidRDefault="00761A8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interpret the health implications of the identified phytochemicals and minerals, especially in relation to Common diseases Such as anemia, Oxidative stress, hypertension and microbial Infection.</w:t>
      </w:r>
    </w:p>
    <w:p w:rsidR="00761A8C" w:rsidRPr="001D2B49" w:rsidRDefault="00761A8C" w:rsidP="001D2B49">
      <w:pPr>
        <w:pStyle w:val="NormalWeb"/>
        <w:numPr>
          <w:ilvl w:val="0"/>
          <w:numId w:val="11"/>
        </w:numPr>
        <w:spacing w:line="360" w:lineRule="auto"/>
        <w:jc w:val="both"/>
        <w:divId w:val="2141024655"/>
        <w:rPr>
          <w:rFonts w:ascii="Tahoma" w:hAnsi="Tahoma" w:cs="Tahoma"/>
        </w:rPr>
      </w:pPr>
      <w:r w:rsidRPr="001D2B49">
        <w:rPr>
          <w:rFonts w:ascii="Tahoma" w:hAnsi="Tahoma" w:cs="Tahoma"/>
        </w:rPr>
        <w:t>To contribute to the scientific documentation of ethnomedicinal plants, especially those indigenous to Nigeria and other parts of sub-Saharan Africa for pharmacognostic and nutritional evaluation.</w:t>
      </w:r>
    </w:p>
    <w:p w:rsidR="00761A8C" w:rsidRPr="001D2B49" w:rsidRDefault="00761A8C" w:rsidP="001D2B49">
      <w:pPr>
        <w:pStyle w:val="NormalWeb"/>
        <w:numPr>
          <w:ilvl w:val="0"/>
          <w:numId w:val="12"/>
        </w:numPr>
        <w:spacing w:line="360" w:lineRule="auto"/>
        <w:jc w:val="both"/>
        <w:divId w:val="2141024655"/>
        <w:rPr>
          <w:rFonts w:ascii="Tahoma" w:hAnsi="Tahoma" w:cs="Tahoma"/>
        </w:rPr>
      </w:pPr>
      <w:r w:rsidRPr="001D2B49">
        <w:rPr>
          <w:rFonts w:ascii="Tahoma" w:hAnsi="Tahoma" w:cs="Tahoma"/>
        </w:rPr>
        <w:t>To evaluate the potential of these plants in drug development and nutritional supplementation, providing a basis for their incorporation into primary health care system.</w:t>
      </w:r>
    </w:p>
    <w:p w:rsidR="00761A8C" w:rsidRPr="001D2B49" w:rsidRDefault="00761A8C" w:rsidP="001D2B49">
      <w:pPr>
        <w:pStyle w:val="NormalWeb"/>
        <w:numPr>
          <w:ilvl w:val="1"/>
          <w:numId w:val="57"/>
        </w:numPr>
        <w:spacing w:line="360" w:lineRule="auto"/>
        <w:jc w:val="both"/>
        <w:divId w:val="2141024655"/>
        <w:rPr>
          <w:rFonts w:ascii="Tahoma" w:hAnsi="Tahoma" w:cs="Tahoma"/>
          <w:b/>
        </w:rPr>
      </w:pPr>
      <w:r w:rsidRPr="001D2B49">
        <w:rPr>
          <w:rFonts w:ascii="Tahoma" w:hAnsi="Tahoma" w:cs="Tahoma"/>
          <w:b/>
        </w:rPr>
        <w:t>AIMS OF THE STUDY</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 xml:space="preserve">To identify bioactive compounds: Discover and characterize the types of phytochemicals present in </w:t>
      </w:r>
      <w:r w:rsidRPr="0081416D">
        <w:rPr>
          <w:rFonts w:ascii="Tahoma" w:hAnsi="Tahoma" w:cs="Tahoma"/>
          <w:i/>
        </w:rPr>
        <w:t>Aristolochia</w:t>
      </w:r>
      <w:r w:rsidRPr="001D2B49">
        <w:rPr>
          <w:rFonts w:ascii="Tahoma" w:hAnsi="Tahoma" w:cs="Tahoma"/>
        </w:rPr>
        <w:t xml:space="preserve"> </w:t>
      </w:r>
      <w:r w:rsidR="0081416D">
        <w:rPr>
          <w:rFonts w:ascii="Tahoma" w:hAnsi="Tahoma" w:cs="Tahoma"/>
        </w:rPr>
        <w:t xml:space="preserve"> </w:t>
      </w:r>
      <w:r w:rsidRPr="0081416D">
        <w:rPr>
          <w:rFonts w:ascii="Tahoma" w:hAnsi="Tahoma" w:cs="Tahoma"/>
          <w:i/>
        </w:rPr>
        <w:t>ringens</w:t>
      </w:r>
      <w:r w:rsidRPr="001D2B49">
        <w:rPr>
          <w:rFonts w:ascii="Tahoma" w:hAnsi="Tahoma" w:cs="Tahoma"/>
        </w:rPr>
        <w:t>.</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To assess Nutritional and Mineral Content: Evaluate the macro and micro-minerals (like calcium, iron, zinc, magnesium) in the plant which contribute to its nutritional and medicinal value.</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To explore medicinal potentials: Understand how these phytochemicals and minerals can be linked to traditional uses in treating diseases (e.g. Inflammation, Infections, cancer, hypertension).</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To promote drug development: Provide foundational.</w:t>
      </w:r>
    </w:p>
    <w:p w:rsidR="00A75246" w:rsidRPr="001D2B49" w:rsidRDefault="00A75246" w:rsidP="0081416D">
      <w:pPr>
        <w:pStyle w:val="NormalWeb"/>
        <w:spacing w:line="360" w:lineRule="auto"/>
        <w:ind w:left="360"/>
        <w:jc w:val="both"/>
        <w:divId w:val="1415741385"/>
        <w:rPr>
          <w:rFonts w:ascii="Tahoma" w:hAnsi="Tahoma" w:cs="Tahoma"/>
          <w:b/>
        </w:rPr>
      </w:pPr>
      <w:r w:rsidRPr="001D2B49">
        <w:rPr>
          <w:rFonts w:ascii="Tahoma" w:hAnsi="Tahoma" w:cs="Tahoma"/>
          <w:b/>
        </w:rPr>
        <w:lastRenderedPageBreak/>
        <w:t xml:space="preserve">Data for pharmaceutical research into novel drugs derived from </w:t>
      </w:r>
      <w:r w:rsidRPr="0081416D">
        <w:rPr>
          <w:rFonts w:ascii="Tahoma" w:hAnsi="Tahoma" w:cs="Tahoma"/>
          <w:b/>
          <w:i/>
        </w:rPr>
        <w:t>Aristolochia</w:t>
      </w:r>
      <w:r w:rsidRPr="001D2B49">
        <w:rPr>
          <w:rFonts w:ascii="Tahoma" w:hAnsi="Tahoma" w:cs="Tahoma"/>
          <w:b/>
        </w:rPr>
        <w:t xml:space="preserve"> </w:t>
      </w:r>
      <w:r w:rsidRPr="0081416D">
        <w:rPr>
          <w:rFonts w:ascii="Tahoma" w:hAnsi="Tahoma" w:cs="Tahoma"/>
          <w:b/>
          <w:i/>
        </w:rPr>
        <w:t>ringens</w:t>
      </w:r>
      <w:r w:rsidRPr="001D2B49">
        <w:rPr>
          <w:rFonts w:ascii="Tahoma" w:hAnsi="Tahoma" w:cs="Tahoma"/>
          <w:b/>
        </w:rPr>
        <w:t>:</w:t>
      </w:r>
    </w:p>
    <w:p w:rsidR="00A75246" w:rsidRPr="001D2B49" w:rsidRDefault="00A75246" w:rsidP="001D2B49">
      <w:pPr>
        <w:pStyle w:val="NormalWeb"/>
        <w:numPr>
          <w:ilvl w:val="0"/>
          <w:numId w:val="15"/>
        </w:numPr>
        <w:spacing w:line="360" w:lineRule="auto"/>
        <w:jc w:val="both"/>
        <w:divId w:val="1415741385"/>
        <w:rPr>
          <w:rFonts w:ascii="Tahoma" w:hAnsi="Tahoma" w:cs="Tahoma"/>
        </w:rPr>
      </w:pPr>
      <w:r w:rsidRPr="001D2B49">
        <w:rPr>
          <w:rFonts w:ascii="Tahoma" w:hAnsi="Tahoma" w:cs="Tahoma"/>
        </w:rPr>
        <w:t>To validate ethnomedicinal uses: Correlate traditional knowledge with scientific evidence by testing the bioactive components responsible for its healing properties.</w:t>
      </w:r>
    </w:p>
    <w:p w:rsidR="00A75246" w:rsidRPr="001D2B49" w:rsidRDefault="00A75246" w:rsidP="001D2B49">
      <w:pPr>
        <w:pStyle w:val="NormalWeb"/>
        <w:numPr>
          <w:ilvl w:val="0"/>
          <w:numId w:val="15"/>
        </w:numPr>
        <w:spacing w:line="360" w:lineRule="auto"/>
        <w:jc w:val="both"/>
        <w:divId w:val="1415741385"/>
        <w:rPr>
          <w:rFonts w:ascii="Tahoma" w:hAnsi="Tahoma" w:cs="Tahoma"/>
        </w:rPr>
      </w:pPr>
      <w:r w:rsidRPr="001D2B49">
        <w:rPr>
          <w:rFonts w:ascii="Tahoma" w:hAnsi="Tahoma" w:cs="Tahoma"/>
        </w:rPr>
        <w:t xml:space="preserve">To ensure safety and efficacy: Determine the concentration of potentially toxic compounds (e.g. </w:t>
      </w:r>
      <w:r w:rsidRPr="0028565A">
        <w:rPr>
          <w:rFonts w:ascii="Tahoma" w:hAnsi="Tahoma" w:cs="Tahoma"/>
          <w:i/>
        </w:rPr>
        <w:t>Aristolochic</w:t>
      </w:r>
      <w:r w:rsidRPr="001D2B49">
        <w:rPr>
          <w:rFonts w:ascii="Tahoma" w:hAnsi="Tahoma" w:cs="Tahoma"/>
        </w:rPr>
        <w:t xml:space="preserve"> </w:t>
      </w:r>
      <w:r w:rsidR="0028565A">
        <w:rPr>
          <w:rFonts w:ascii="Tahoma" w:hAnsi="Tahoma" w:cs="Tahoma"/>
        </w:rPr>
        <w:t xml:space="preserve"> </w:t>
      </w:r>
      <w:r w:rsidRPr="0028565A">
        <w:rPr>
          <w:rFonts w:ascii="Tahoma" w:hAnsi="Tahoma" w:cs="Tahoma"/>
          <w:i/>
        </w:rPr>
        <w:t>acids</w:t>
      </w:r>
      <w:r w:rsidRPr="001D2B49">
        <w:rPr>
          <w:rFonts w:ascii="Tahoma" w:hAnsi="Tahoma" w:cs="Tahoma"/>
        </w:rPr>
        <w:t>) ensuring safe usage for humans.</w:t>
      </w:r>
    </w:p>
    <w:p w:rsidR="00A75246" w:rsidRPr="001D2B49" w:rsidRDefault="00A75246" w:rsidP="001D2B49">
      <w:pPr>
        <w:pStyle w:val="NormalWeb"/>
        <w:numPr>
          <w:ilvl w:val="1"/>
          <w:numId w:val="57"/>
        </w:numPr>
        <w:spacing w:line="360" w:lineRule="auto"/>
        <w:jc w:val="both"/>
        <w:divId w:val="1415741385"/>
        <w:rPr>
          <w:rFonts w:ascii="Tahoma" w:hAnsi="Tahoma" w:cs="Tahoma"/>
          <w:b/>
        </w:rPr>
      </w:pPr>
      <w:r w:rsidRPr="001D2B49">
        <w:rPr>
          <w:rFonts w:ascii="Tahoma" w:hAnsi="Tahoma" w:cs="Tahoma"/>
          <w:b/>
        </w:rPr>
        <w:t>JUSTIFICATION FOR THE STUDY:</w:t>
      </w:r>
    </w:p>
    <w:p w:rsidR="00A75246"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Rising Interest in Natural medicine: With the increasing side effects of synthetic drugs and antibiotic resistance, natural products are becoming more attractive for the prevention and treatment of diseases.</w:t>
      </w:r>
    </w:p>
    <w:p w:rsidR="00A75246"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Lack of Scientific validation: Many plants used in ethnomedicine are yet to be thoroughly analyzed for their bioactive and mineral components. This gap in scientific data hinders the development of pl</w:t>
      </w:r>
      <w:r w:rsidR="007E4F00" w:rsidRPr="001D2B49">
        <w:rPr>
          <w:rFonts w:ascii="Tahoma" w:hAnsi="Tahoma" w:cs="Tahoma"/>
        </w:rPr>
        <w:t>ant-based pharmaceuticals  Rizvi, S. I. (2009).</w:t>
      </w:r>
    </w:p>
    <w:p w:rsidR="00270F24"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Nutritional and Therapeutic value: Understanding the mineral and phytochemical composition of plants not only supports their medicinal use but also highlights their nutritional value. This is especially crucial in regions suffering from malnutrition and mic</w:t>
      </w:r>
      <w:r w:rsidR="00270F24" w:rsidRPr="001D2B49">
        <w:rPr>
          <w:rFonts w:ascii="Tahoma" w:hAnsi="Tahoma" w:cs="Tahoma"/>
        </w:rPr>
        <w:t>ronutrient deficiencies. Wink, M. (2018).</w:t>
      </w:r>
    </w:p>
    <w:p w:rsidR="00C86EB0" w:rsidRPr="001D2B49" w:rsidRDefault="00C86EB0"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Sustainable healthcare: plant-based remedies offer an affordable and sustainable alternative to conventional medicine, especially in</w:t>
      </w:r>
      <w:r w:rsidR="007E4F00" w:rsidRPr="001D2B49">
        <w:rPr>
          <w:rFonts w:ascii="Tahoma" w:hAnsi="Tahoma" w:cs="Tahoma"/>
        </w:rPr>
        <w:t xml:space="preserve"> resource-limited settings Pandey, K. B., &amp; Rizvi, S. I. (2009).</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Conservation and Documentation: This study aids in the preservation of indigenous knowledge and promotes the conservation of medicinal plant species by documenting their therapeutic potential.</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Drug Development: The identification of potent bioactive compounds can pave the way for the development of new drugs, especially for non-communicable diseases like diabetes, cancer a</w:t>
      </w:r>
      <w:r w:rsidR="007E4F00" w:rsidRPr="001D2B49">
        <w:rPr>
          <w:rFonts w:ascii="Tahoma" w:hAnsi="Tahoma" w:cs="Tahoma"/>
        </w:rPr>
        <w:t>nd cardiovascular diseases.</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lastRenderedPageBreak/>
        <w:t>Prevalence of nutritional and mineral deficiencies: In many developing countries, including Nigeria, micronutrient deficiencies (Hidden hunger) are prevalent conditions such as iron-deficiency anemia, hypocalcemia and zinc deficiency are widespread and have been linked to impaired cognitive development, weakened immunity and maternal mortality (Cuth03, 2013).</w:t>
      </w:r>
    </w:p>
    <w:p w:rsidR="005B406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Resistance to Conventional Drugs: The growing resistance of microorganisms to antibiotics and the mutation of viruses necessitate the search for alternative bioactive agents. Phytochemicals such as alkaloids and flavonoids have been demonstrated to possess antimicrobial and antiviral properties, suggesting that medicinal plant may provide leads for develo</w:t>
      </w:r>
      <w:r w:rsidR="007E4F00" w:rsidRPr="001D2B49">
        <w:rPr>
          <w:rFonts w:ascii="Tahoma" w:hAnsi="Tahoma" w:cs="Tahoma"/>
        </w:rPr>
        <w:t xml:space="preserve">ping new classes of therapeutic </w:t>
      </w:r>
      <w:r w:rsidR="005B4060" w:rsidRPr="001D2B49">
        <w:rPr>
          <w:rFonts w:ascii="Tahoma" w:hAnsi="Tahoma" w:cs="Tahoma"/>
        </w:rPr>
        <w:t>agent (Cowan, 1999):</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Economic accessibility and cultural Relevance: In many African communities, modern pharmaceutical drugs are expensive and inaccessible. Traditional medicine remains the primary health care option for a majority of the population. Documenting the phytochemical and mineral basis of these remedies helps in bridging traditional knowledge with modern science (Okiogbo et al, 2008).</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Preservation of Indigenous knowledge: Many medicinal plants and their uses are passed orally from generation to generation. Scientific documentation, such as this study, contributes to the preservation of indigenous ethnomedicinal knowledge, which is rapidly being eroded by modernization and environmental degradation.</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Basis for Standardization and dosage formulation: One of the major challenges in herbal medicine is the lack of standardization. Variability in plant composition due to environmental, seasonal, and processing factors can affect efficacy. A detailed understanding of phytochemical and mineral profiles forms the foundation for developing standardized herbal formulations and dosage guidelines (Trease &amp; Evans, 2002).</w:t>
      </w:r>
    </w:p>
    <w:p w:rsidR="00D00CD4"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Contribution to Drug Discovery and Development: over 25% of prescription drugs globally are derived from plants or inspired by plant-based compounds.</w:t>
      </w:r>
      <w:r w:rsidR="007E4F00" w:rsidRPr="001D2B49">
        <w:rPr>
          <w:rFonts w:ascii="Tahoma" w:hAnsi="Tahoma" w:cs="Tahoma"/>
        </w:rPr>
        <w:t xml:space="preserve"> </w:t>
      </w:r>
      <w:r w:rsidR="00D00CD4" w:rsidRPr="001D2B49">
        <w:rPr>
          <w:rFonts w:ascii="Tahoma" w:hAnsi="Tahoma" w:cs="Tahoma"/>
        </w:rPr>
        <w:t>(CNewman &amp; Cragg, 2020):</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lastRenderedPageBreak/>
        <w:t>Environmental and Agricultural Importance: understanding the mineral uptake of medicinal plants can also guide their agronomic cultivation ensuring optimal soil conditions for their growth. This could support commercial cultivation and sustainability, reducing the pressure on wild populations.</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t xml:space="preserve">Need for scientific validation of Traditional Medicine: There is a growing need to scientifically validate medicinal plants used in ethnomedicine to ensure their safety, efficacy, and standardization. Investigating the phytochemical profile of A. </w:t>
      </w:r>
      <w:r w:rsidRPr="00DF1A99">
        <w:rPr>
          <w:rFonts w:ascii="Tahoma" w:hAnsi="Tahoma" w:cs="Tahoma"/>
          <w:i/>
        </w:rPr>
        <w:t>ringens</w:t>
      </w:r>
      <w:r w:rsidRPr="001D2B49">
        <w:rPr>
          <w:rFonts w:ascii="Tahoma" w:hAnsi="Tahoma" w:cs="Tahoma"/>
        </w:rPr>
        <w:t xml:space="preserve"> can help identify bioactive compounds responsible for its therapeutic effects. (</w:t>
      </w:r>
      <w:r w:rsidR="00DF1A99" w:rsidRPr="001D2B49">
        <w:rPr>
          <w:rFonts w:ascii="Tahoma" w:hAnsi="Tahoma" w:cs="Tahoma"/>
        </w:rPr>
        <w:t>Csofowora</w:t>
      </w:r>
      <w:r w:rsidR="00DF1A99">
        <w:rPr>
          <w:rFonts w:ascii="Tahoma" w:hAnsi="Tahoma" w:cs="Tahoma"/>
        </w:rPr>
        <w:t>, A.</w:t>
      </w:r>
      <w:r w:rsidRPr="001D2B49">
        <w:rPr>
          <w:rFonts w:ascii="Tahoma" w:hAnsi="Tahoma" w:cs="Tahoma"/>
        </w:rPr>
        <w:t xml:space="preserve"> 1993).</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t xml:space="preserve">Safety and Toxicity Assessment: Some species of </w:t>
      </w:r>
      <w:r w:rsidRPr="00DF1A99">
        <w:rPr>
          <w:rFonts w:ascii="Tahoma" w:hAnsi="Tahoma" w:cs="Tahoma"/>
          <w:i/>
        </w:rPr>
        <w:t>Aristolochia</w:t>
      </w:r>
      <w:r w:rsidRPr="001D2B49">
        <w:rPr>
          <w:rFonts w:ascii="Tahoma" w:hAnsi="Tahoma" w:cs="Tahoma"/>
        </w:rPr>
        <w:t xml:space="preserve"> have been associated with nephrotoxicity and the presence of </w:t>
      </w:r>
      <w:r w:rsidR="00DF1A99" w:rsidRPr="00DF1A99">
        <w:rPr>
          <w:rFonts w:ascii="Tahoma" w:hAnsi="Tahoma" w:cs="Tahoma"/>
          <w:i/>
        </w:rPr>
        <w:t>Aristolochic</w:t>
      </w:r>
      <w:r w:rsidR="00DF1A99" w:rsidRPr="001D2B49">
        <w:rPr>
          <w:rFonts w:ascii="Tahoma" w:hAnsi="Tahoma" w:cs="Tahoma"/>
        </w:rPr>
        <w:t xml:space="preserve"> </w:t>
      </w:r>
      <w:r w:rsidRPr="001D2B49">
        <w:rPr>
          <w:rFonts w:ascii="Tahoma" w:hAnsi="Tahoma" w:cs="Tahoma"/>
        </w:rPr>
        <w:t>acids which are potentially carcinogenic. A detailed study of the phytochemical components can help assess the safety of A. ringens and inform its appropriate use in traditional medicine. (Grollman, A.P., &amp; Shibutani, S. 2007).</w:t>
      </w:r>
    </w:p>
    <w:p w:rsidR="00D00CD4" w:rsidRPr="001D2B49" w:rsidRDefault="00D00CD4"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04676E" w:rsidRPr="001D2B49" w:rsidRDefault="0004676E" w:rsidP="001D2B49">
      <w:pPr>
        <w:pStyle w:val="NormalWeb"/>
        <w:spacing w:line="360" w:lineRule="auto"/>
        <w:jc w:val="both"/>
        <w:divId w:val="306134407"/>
        <w:rPr>
          <w:rFonts w:ascii="Tahoma" w:hAnsi="Tahoma" w:cs="Tahoma"/>
        </w:rPr>
      </w:pPr>
    </w:p>
    <w:p w:rsidR="0004676E" w:rsidRPr="001D2B49" w:rsidRDefault="0004676E" w:rsidP="001D2B49">
      <w:pPr>
        <w:spacing w:before="100" w:beforeAutospacing="1" w:after="100" w:afterAutospacing="1" w:line="360" w:lineRule="auto"/>
        <w:ind w:left="720"/>
        <w:jc w:val="both"/>
        <w:divId w:val="109058695"/>
        <w:rPr>
          <w:rFonts w:ascii="Tahoma" w:eastAsia="Times New Roman" w:hAnsi="Tahoma" w:cs="Tahoma"/>
          <w:kern w:val="0"/>
        </w:rPr>
      </w:pPr>
    </w:p>
    <w:p w:rsidR="00281056" w:rsidRPr="001D2B49" w:rsidRDefault="00281056" w:rsidP="001D2B49">
      <w:pPr>
        <w:spacing w:before="100" w:beforeAutospacing="1" w:after="100" w:afterAutospacing="1" w:line="360" w:lineRule="auto"/>
        <w:jc w:val="center"/>
        <w:divId w:val="109058695"/>
        <w:rPr>
          <w:rFonts w:ascii="Tahoma" w:hAnsi="Tahoma" w:cs="Tahoma"/>
          <w:b/>
          <w:kern w:val="0"/>
        </w:rPr>
      </w:pPr>
      <w:r w:rsidRPr="001D2B49">
        <w:rPr>
          <w:rFonts w:ascii="Tahoma" w:hAnsi="Tahoma" w:cs="Tahoma"/>
          <w:b/>
          <w:kern w:val="0"/>
        </w:rPr>
        <w:t>CHAPTER TWO</w:t>
      </w:r>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2.0 LITERATURE REVIEW </w:t>
      </w:r>
    </w:p>
    <w:p w:rsidR="0004676E"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lastRenderedPageBreak/>
        <w:t>2.1 PHYTOCHEMICALS Phytochemicals are bioactive non-nutrient Compounds Synthesized by plants, primarily for defense against Environments Stressors, Pathogens and Herbivores (Liu, 2013).</w:t>
      </w:r>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2.1.1 TYPES OF PHYTOCHEMICAL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 Classification by chemical Structure: </w:t>
      </w:r>
    </w:p>
    <w:p w:rsidR="00B40DB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 Alkaloids: </w:t>
      </w:r>
    </w:p>
    <w:p w:rsidR="0004676E"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Nitrogen-Containing Compounds (e.g Caffeine, morphine, nicotine) with Pharmacological effects (Klink, 2015). (ii) Phenolics: The largest group including Flavonoids (leg. Querce-tin, Catechins), lignans and phenolic acids (Pandey &amp; Rizvi, 2009). (iii) Glucosinolates: Sulfur-Containing Compounds in Cruciferous Vegetables (leg. Sulforaphane of broccoli) with anti-Cancer effects (Talalay &amp; Fahey, 2001). (iv) Terpenoids: Volatile Compounds like Carotenoids (e.g. β-Carotene, lycopene) and essential oils (leg. limonene) Known for antioxidant Properties (Rodriguez-Concepcion et al., 2018). (v) Saponins: Found in Legumes and Oats. Modulating immune responses (Osbourn, 2003).</w:t>
      </w:r>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 Classification by Biological role: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 Defense: Tannins and alkaloids deter herbivores and Pathogens (Wink, 2018).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(ii) Pigmentation: Anthocyanins attract Pollinators and Protect against UV radiation (Gould et al., 2002).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(iii) Signaling: Salicylic acid regulator Plant Immune response (Vlot et al., 2009).</w:t>
      </w:r>
    </w:p>
    <w:p w:rsidR="00337AC6" w:rsidRPr="001D2B49" w:rsidRDefault="00337AC6" w:rsidP="001D2B49">
      <w:pPr>
        <w:pStyle w:val="NormalWeb"/>
        <w:spacing w:line="360" w:lineRule="auto"/>
        <w:jc w:val="both"/>
        <w:divId w:val="1102261041"/>
        <w:rPr>
          <w:rFonts w:ascii="Tahoma" w:hAnsi="Tahoma" w:cs="Tahoma"/>
          <w:b/>
        </w:rPr>
      </w:pPr>
    </w:p>
    <w:p w:rsidR="00337AC6" w:rsidRPr="001D2B49" w:rsidRDefault="00337AC6" w:rsidP="001D2B49">
      <w:pPr>
        <w:pStyle w:val="NormalWeb"/>
        <w:spacing w:line="360" w:lineRule="auto"/>
        <w:jc w:val="both"/>
        <w:divId w:val="1102261041"/>
        <w:rPr>
          <w:rFonts w:ascii="Tahoma" w:hAnsi="Tahoma" w:cs="Tahoma"/>
          <w:b/>
        </w:rPr>
      </w:pPr>
    </w:p>
    <w:p w:rsidR="00281056" w:rsidRPr="001D2B49" w:rsidRDefault="00B40DB6" w:rsidP="001D2B49">
      <w:pPr>
        <w:pStyle w:val="NormalWeb"/>
        <w:spacing w:line="360" w:lineRule="auto"/>
        <w:jc w:val="both"/>
        <w:divId w:val="1102261041"/>
        <w:rPr>
          <w:rFonts w:ascii="Tahoma" w:hAnsi="Tahoma" w:cs="Tahoma"/>
          <w:b/>
        </w:rPr>
      </w:pPr>
      <w:r w:rsidRPr="001D2B49">
        <w:rPr>
          <w:rFonts w:ascii="Tahoma" w:hAnsi="Tahoma" w:cs="Tahoma"/>
          <w:b/>
        </w:rPr>
        <w:t xml:space="preserve">2.2 IMPORTANCE OF PHYTOCHEMICAL </w:t>
      </w:r>
    </w:p>
    <w:p w:rsidR="0028105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lastRenderedPageBreak/>
        <w:t xml:space="preserve">(i) It Serves as defense against herbivores and pathogens (Mithöfer &amp; Boland, 2012). </w:t>
      </w:r>
    </w:p>
    <w:p w:rsidR="00B40DB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t>(ii) It Serves as Pigments and Scents attract Pollinators (Schaefer &amp; Ruxton, 2011). (iii) It Synergy with nutrients (e.g. Curcumin enhances bioavailability of nutrients) (Liu, 2013). (iv) It Serves as Traditional medicine Systems (e.g. Ayurveda, Traditional Chinese Medicine) rely on phytochemical-rich plants (Fabricant &amp; Farnsworth, 2001).</w:t>
      </w:r>
    </w:p>
    <w:p w:rsidR="00337AC6" w:rsidRPr="001D2B49" w:rsidRDefault="00B40DB6" w:rsidP="001D2B49">
      <w:pPr>
        <w:pStyle w:val="NormalWeb"/>
        <w:spacing w:line="360" w:lineRule="auto"/>
        <w:jc w:val="both"/>
        <w:divId w:val="1102261041"/>
        <w:rPr>
          <w:rFonts w:ascii="Tahoma" w:hAnsi="Tahoma" w:cs="Tahoma"/>
          <w:b/>
        </w:rPr>
      </w:pPr>
      <w:r w:rsidRPr="001D2B49">
        <w:rPr>
          <w:rFonts w:ascii="Tahoma" w:hAnsi="Tahoma" w:cs="Tahoma"/>
          <w:b/>
        </w:rPr>
        <w:t>2.3 Benefit of Phytochemical:</w:t>
      </w:r>
    </w:p>
    <w:p w:rsidR="00924CB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t xml:space="preserve"> Research highlights phytochemicals role in disease prevention: (a) Antioxidant Activity: It Neutralize free radicals (e.g. resveratrol in grapes) (Pandey &amp; Rizvi, 2009). (b) Anti-inflammatory Effects: Sulforaphane induces apoptosis in Cancer cells (Talalay &amp; Fahey, 2001). (c) Anti-inflammatory Effects: Curcumin inhibits NF-kB and Cox-2 pathways (Aggarwal et al., 2007). (d) Anticancer Properties: Sulforaphane induces apoptosis in Cancer Cells (Talalay &amp; Fahey, 2001). (e) Cardioprotection: Flavonoids in dark chocolate improve endothelial function (Corti et al., 2009). (f) Neuroprotection: EGCG in green tea reduces Alzheim risk (Mandel et al., 2008).</w:t>
      </w:r>
    </w:p>
    <w:p w:rsidR="00924CB6"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b/>
          <w:kern w:val="0"/>
        </w:rPr>
        <w:t xml:space="preserve"> Structure And Function of Phytochemical.</w:t>
      </w:r>
    </w:p>
    <w:p w:rsidR="00924CB6" w:rsidRPr="001D2B49" w:rsidRDefault="00924CB6" w:rsidP="001D2B49">
      <w:pPr>
        <w:spacing w:before="100" w:beforeAutospacing="1" w:after="100" w:afterAutospacing="1" w:line="360" w:lineRule="auto"/>
        <w:jc w:val="both"/>
        <w:divId w:val="337344498"/>
        <w:rPr>
          <w:rFonts w:ascii="Tahoma" w:hAnsi="Tahoma" w:cs="Tahoma"/>
          <w:b/>
          <w:kern w:val="0"/>
        </w:rPr>
      </w:pPr>
      <w:r w:rsidRPr="001D2B49">
        <w:rPr>
          <w:rFonts w:ascii="Tahoma" w:hAnsi="Tahoma" w:cs="Tahoma"/>
          <w:b/>
          <w:kern w:val="0"/>
        </w:rPr>
        <w:t>2.2.1 Structure of Phytochemicals:</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Nitrogen-Containing heterocycles (Klink, 2003).</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Phenol rings with carboxylic acid groups (Clifford, 1999).</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Sulfur-Containing glycosides (Fahey et al., 2001).</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Polymers of Isoprene (C5H8) units (Gershenzon &amp; Dudareva, 2005).</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Polyphenolic Compounds (bind Proteins) (Scalbert et al., 2005).</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Steroid-like Compounds (Osbourn, 2002).</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Glycosides with Soap-like Properties (Sparg et al., 2004).</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Sulfur-Containing pigments (red/yellow) (Strack et al., 2003).</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Nitrogen- (C6-C3-C6 skeleton) Compound (Harborne &amp; Baxter, 2001).</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Tetraterpenoids with Conjugated double bonds (Britton, 1995).</w:t>
      </w:r>
    </w:p>
    <w:p w:rsidR="00281056" w:rsidRPr="001D2B49" w:rsidRDefault="00924CB6" w:rsidP="001D2B49">
      <w:pPr>
        <w:spacing w:before="100" w:beforeAutospacing="1" w:after="100" w:afterAutospacing="1" w:line="360" w:lineRule="auto"/>
        <w:jc w:val="both"/>
        <w:divId w:val="337344498"/>
        <w:rPr>
          <w:rFonts w:ascii="Tahoma" w:hAnsi="Tahoma" w:cs="Tahoma"/>
          <w:b/>
          <w:kern w:val="0"/>
        </w:rPr>
      </w:pPr>
      <w:r w:rsidRPr="001D2B49">
        <w:rPr>
          <w:rFonts w:ascii="Tahoma" w:hAnsi="Tahoma" w:cs="Tahoma"/>
          <w:b/>
          <w:kern w:val="0"/>
        </w:rPr>
        <w:lastRenderedPageBreak/>
        <w:t xml:space="preserve">FUNCTION OF PHYTOCHEMICAL: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(i) UV protection, Pigmentation, antimicrobial defense (Harborne &amp; Baxter, 2001). (ii) Antioxidant, anti-inflammatory, Cardiovascular Support.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(iii) Photosynthesis, photoprotection.</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 (iv) Antioxidants, Vitamin A precursors (Britton, 1995).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(v) Toxins against herbivores.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(vi) Stimulant and analgesic effects (Klink, 2003). (vii) Strengthen cell walls, pathogens resistance (Clifford, 1999).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(viii) Deter herbivores via hydrolysis products.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(ix) Anti-Cancer, detoxification (Talalay et al., 2001).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 Pest deterrence, Pollinator attraction.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 Antimicrobial, anti-inflammatory (Gershenzon &amp; Dudareva, 2005).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(xii) Antioxidant, anti-Carcinogenic.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(xiii) Defense against Microbes/herbivores. (Scalbert et al., 2005).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(xiv) Cell membrane Structure.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(xv) Lower LDL cholesterol (Ostlund, 2002). (xvi) Immune modulation, cholesterol reduction (Sparg et al., 2004).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(xvii) Pathogen defense (Block, 1992). </w:t>
      </w:r>
    </w:p>
    <w:p w:rsidR="00DE5584"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(xviii) Replace anthocyanins in some Plant families (Strack et al., 2003).</w:t>
      </w:r>
    </w:p>
    <w:p w:rsidR="000A5A6A" w:rsidRPr="001D2B49" w:rsidRDefault="0009615B" w:rsidP="001D2B49">
      <w:pPr>
        <w:pStyle w:val="NormalWeb"/>
        <w:spacing w:line="360" w:lineRule="auto"/>
        <w:jc w:val="both"/>
        <w:divId w:val="1716848218"/>
        <w:rPr>
          <w:rFonts w:ascii="Tahoma" w:hAnsi="Tahoma" w:cs="Tahoma"/>
          <w:b/>
        </w:rPr>
      </w:pPr>
      <w:r w:rsidRPr="001D2B49">
        <w:rPr>
          <w:rFonts w:ascii="Tahoma" w:hAnsi="Tahoma" w:cs="Tahoma"/>
          <w:b/>
        </w:rPr>
        <w:t>2:3</w:t>
      </w:r>
      <w:r w:rsidR="000A5A6A" w:rsidRPr="001D2B49">
        <w:rPr>
          <w:rFonts w:ascii="Tahoma" w:hAnsi="Tahoma" w:cs="Tahoma"/>
          <w:b/>
        </w:rPr>
        <w:t>.</w:t>
      </w:r>
      <w:r w:rsidRPr="001D2B49">
        <w:rPr>
          <w:rFonts w:ascii="Tahoma" w:hAnsi="Tahoma" w:cs="Tahoma"/>
          <w:b/>
        </w:rPr>
        <w:t>2</w:t>
      </w:r>
      <w:r w:rsidR="000A5A6A" w:rsidRPr="001D2B49">
        <w:rPr>
          <w:rFonts w:ascii="Tahoma" w:hAnsi="Tahoma" w:cs="Tahoma"/>
          <w:b/>
        </w:rPr>
        <w:t xml:space="preserve"> </w:t>
      </w:r>
      <w:r w:rsidRPr="001D2B49">
        <w:rPr>
          <w:rFonts w:ascii="Tahoma" w:hAnsi="Tahoma" w:cs="Tahoma"/>
          <w:b/>
        </w:rPr>
        <w:t>Sources of Phytochemicals</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rPr>
        <w:lastRenderedPageBreak/>
        <w:t xml:space="preserve"> Phytochemicals, bioactive compounds found in plants, are primarily obtained from a wide range of edible plants including fruits, vegetables, nuts and seeds. These compounds offer various health benefits and are a key component of a healthy diet. They can be found in many forms, including traditional herbal remedies and dietary supplements.</w:t>
      </w:r>
    </w:p>
    <w:p w:rsidR="000A5A6A" w:rsidRPr="001D2B49" w:rsidRDefault="0009615B" w:rsidP="001D2B49">
      <w:pPr>
        <w:pStyle w:val="NormalWeb"/>
        <w:spacing w:line="360" w:lineRule="auto"/>
        <w:jc w:val="both"/>
        <w:divId w:val="1716848218"/>
        <w:rPr>
          <w:rFonts w:ascii="Tahoma" w:hAnsi="Tahoma" w:cs="Tahoma"/>
          <w:b/>
        </w:rPr>
      </w:pPr>
      <w:r w:rsidRPr="001D2B49">
        <w:rPr>
          <w:rFonts w:ascii="Tahoma" w:hAnsi="Tahoma" w:cs="Tahoma"/>
          <w:b/>
        </w:rPr>
        <w:t xml:space="preserve">Sources of Phytochemicals: </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Fruits and Vegetables:</w:t>
      </w:r>
      <w:r w:rsidRPr="001D2B49">
        <w:rPr>
          <w:rFonts w:ascii="Tahoma" w:hAnsi="Tahoma" w:cs="Tahoma"/>
        </w:rPr>
        <w:t xml:space="preserve"> A diverse array of fruit and vegetables are rich in phytochemical chemicals. Examples include berries (like blueberries), broccoli, spinach, carrots and citrus fruits.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Nuts and Seeds:</w:t>
      </w:r>
      <w:r w:rsidRPr="001D2B49">
        <w:rPr>
          <w:rFonts w:ascii="Tahoma" w:hAnsi="Tahoma" w:cs="Tahoma"/>
        </w:rPr>
        <w:t xml:space="preserve"> Nuts and seeds like soy almonds and flaxseeds are good sources of phytochemicals.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Cereals:</w:t>
      </w:r>
      <w:r w:rsidRPr="001D2B49">
        <w:rPr>
          <w:rFonts w:ascii="Tahoma" w:hAnsi="Tahoma" w:cs="Tahoma"/>
        </w:rPr>
        <w:t xml:space="preserve"> Certain grains such as whole wheat, oats and rice, can also contribute to phytochemical intake. Write more</w:t>
      </w:r>
    </w:p>
    <w:p w:rsidR="0009615B" w:rsidRPr="001D2B49" w:rsidRDefault="008B3556" w:rsidP="001D2B49">
      <w:pPr>
        <w:pStyle w:val="NormalWeb"/>
        <w:spacing w:line="360" w:lineRule="auto"/>
        <w:jc w:val="both"/>
        <w:divId w:val="1716848218"/>
        <w:rPr>
          <w:rFonts w:ascii="Tahoma" w:hAnsi="Tahoma" w:cs="Tahoma"/>
        </w:rPr>
      </w:pPr>
      <w:r w:rsidRPr="001D2B49">
        <w:rPr>
          <w:rFonts w:ascii="Tahoma" w:hAnsi="Tahoma" w:cs="Tahoma"/>
          <w:b/>
        </w:rPr>
        <w:t>Spices And Herbs:</w:t>
      </w:r>
      <w:r w:rsidR="0009615B" w:rsidRPr="001D2B49">
        <w:rPr>
          <w:rFonts w:ascii="Tahoma" w:hAnsi="Tahoma" w:cs="Tahoma"/>
        </w:rPr>
        <w:t xml:space="preserve"> Spices and herbs like ginger, garlic and turmeric contain potent phytochemicals.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Medicinal Plants:</w:t>
      </w:r>
      <w:r w:rsidRPr="001D2B49">
        <w:rPr>
          <w:rFonts w:ascii="Tahoma" w:hAnsi="Tahoma" w:cs="Tahoma"/>
        </w:rPr>
        <w:t xml:space="preserve"> Some plant, traditionally used in herbal medicine contain phytochemicals with medicinal properties.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Dietary Supplements:</w:t>
      </w:r>
      <w:r w:rsidRPr="001D2B49">
        <w:rPr>
          <w:rFonts w:ascii="Tahoma" w:hAnsi="Tahoma" w:cs="Tahoma"/>
        </w:rPr>
        <w:t xml:space="preserve"> While less common, phytochemicals can be found in dietary supplements. Write more</w:t>
      </w:r>
    </w:p>
    <w:p w:rsidR="00003349"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Key Phytochemicals and their Benefit Polyphenols:</w:t>
      </w:r>
      <w:r w:rsidRPr="001D2B49">
        <w:rPr>
          <w:rFonts w:ascii="Tahoma" w:hAnsi="Tahoma" w:cs="Tahoma"/>
        </w:rPr>
        <w:t xml:space="preserve"> Found in fruits, vegetables and nuts; these compounds act as</w:t>
      </w:r>
    </w:p>
    <w:p w:rsidR="00003349" w:rsidRPr="001D2B49" w:rsidRDefault="00003349" w:rsidP="001D2B49">
      <w:pPr>
        <w:pStyle w:val="NormalWeb"/>
        <w:spacing w:line="360" w:lineRule="auto"/>
        <w:jc w:val="both"/>
        <w:divId w:val="1538349152"/>
        <w:rPr>
          <w:rFonts w:ascii="Tahoma" w:hAnsi="Tahoma" w:cs="Tahoma"/>
          <w:b/>
        </w:rPr>
      </w:pPr>
      <w:r w:rsidRPr="001D2B49">
        <w:rPr>
          <w:rFonts w:ascii="Tahoma" w:hAnsi="Tahoma" w:cs="Tahoma"/>
          <w:b/>
        </w:rPr>
        <w:t>Antioxidants and may reduce the risk of Chronic Diseases.</w:t>
      </w:r>
    </w:p>
    <w:p w:rsidR="008B3556" w:rsidRPr="001D2B49" w:rsidRDefault="008B3556" w:rsidP="001D2B49">
      <w:pPr>
        <w:pStyle w:val="NormalWeb"/>
        <w:spacing w:line="360" w:lineRule="auto"/>
        <w:jc w:val="both"/>
        <w:divId w:val="1538349152"/>
        <w:rPr>
          <w:rFonts w:ascii="Tahoma" w:hAnsi="Tahoma" w:cs="Tahoma"/>
        </w:rPr>
      </w:pPr>
      <w:r w:rsidRPr="001D2B49">
        <w:rPr>
          <w:rFonts w:ascii="Tahoma" w:hAnsi="Tahoma" w:cs="Tahoma"/>
          <w:b/>
        </w:rPr>
        <w:t>Carotenoids</w:t>
      </w:r>
      <w:r w:rsidRPr="001D2B49">
        <w:rPr>
          <w:rFonts w:ascii="Tahoma" w:hAnsi="Tahoma" w:cs="Tahoma"/>
        </w:rPr>
        <w:t>:</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Colourful Fruits and Vegetables these Phytochemicals are present in Colourful Fruits and Vegetables are precursors to Vitamin A and have Antioxidant properties.</w:t>
      </w:r>
    </w:p>
    <w:p w:rsidR="008B3556" w:rsidRPr="001D2B49" w:rsidRDefault="00003349" w:rsidP="001D2B49">
      <w:pPr>
        <w:pStyle w:val="NormalWeb"/>
        <w:spacing w:line="360" w:lineRule="auto"/>
        <w:jc w:val="both"/>
        <w:divId w:val="1538349152"/>
        <w:rPr>
          <w:rFonts w:ascii="Tahoma" w:hAnsi="Tahoma" w:cs="Tahoma"/>
        </w:rPr>
      </w:pPr>
      <w:r w:rsidRPr="001D2B49">
        <w:rPr>
          <w:rFonts w:ascii="Tahoma" w:hAnsi="Tahoma" w:cs="Tahoma"/>
          <w:b/>
        </w:rPr>
        <w:lastRenderedPageBreak/>
        <w:t>Glucosinolates</w:t>
      </w:r>
      <w:r w:rsidR="008B3556" w:rsidRPr="001D2B49">
        <w:rPr>
          <w:rFonts w:ascii="Tahoma" w:hAnsi="Tahoma" w:cs="Tahoma"/>
        </w:rPr>
        <w:t>:</w:t>
      </w:r>
      <w:r w:rsidRPr="001D2B49">
        <w:rPr>
          <w:rFonts w:ascii="Tahoma" w:hAnsi="Tahoma" w:cs="Tahoma"/>
        </w:rPr>
        <w:t xml:space="preserve"> </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Abundant in Cruciferous Vegetables like broccoli and cabbage these Compounds may reduce Cancer risk.</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Alkaloids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Found in various plants, alkaloids Can have diverse pharmacological effects, including Pain relief and muscle relaxation.</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Terpenoids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A large group of Compounds found in plants terpenoids Can have a variety of biological activities, including antioxidant and anti-Inflammatory effects.</w:t>
      </w:r>
    </w:p>
    <w:p w:rsidR="00003349" w:rsidRPr="001D2B49" w:rsidRDefault="00003349" w:rsidP="001D2B49">
      <w:pPr>
        <w:pStyle w:val="NormalWeb"/>
        <w:spacing w:line="360" w:lineRule="auto"/>
        <w:jc w:val="both"/>
        <w:divId w:val="1538349152"/>
        <w:rPr>
          <w:rFonts w:ascii="Tahoma" w:hAnsi="Tahoma" w:cs="Tahoma"/>
          <w:b/>
        </w:rPr>
      </w:pPr>
      <w:r w:rsidRPr="001D2B49">
        <w:rPr>
          <w:rFonts w:ascii="Tahoma" w:hAnsi="Tahoma" w:cs="Tahoma"/>
          <w:b/>
        </w:rPr>
        <w:t>Important Considerations</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Safety</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The Safest way to obtain Phytochemicals is through a balanced diet rich in fruits, vegetables and whole foods.</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Individual needs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Colour and flavour: Deeper - Coloured and Stronger -flavoured Fruits and vegetables tend to be richer in Phytochemicals.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Pesticide Residues! While not directly a Source of phytochemicals, Pesticide residues Can Impact the health benefits derived from Consuming Fruit and vegetables. Choosing organic Options Can help reduce exposure to these chemicals. ___ write more on ___</w:t>
      </w:r>
    </w:p>
    <w:p w:rsidR="009137B0" w:rsidRPr="001D2B49" w:rsidRDefault="009137B0" w:rsidP="001D2B49">
      <w:pPr>
        <w:pStyle w:val="NormalWeb"/>
        <w:spacing w:line="360" w:lineRule="auto"/>
        <w:jc w:val="both"/>
        <w:divId w:val="306134407"/>
        <w:rPr>
          <w:rFonts w:ascii="Tahoma" w:hAnsi="Tahoma" w:cs="Tahoma"/>
        </w:rPr>
      </w:pPr>
    </w:p>
    <w:p w:rsidR="00762CF4" w:rsidRPr="001D2B49" w:rsidRDefault="00762CF4" w:rsidP="001D2B49">
      <w:pPr>
        <w:pStyle w:val="NormalWeb"/>
        <w:spacing w:line="360" w:lineRule="auto"/>
        <w:jc w:val="both"/>
        <w:divId w:val="306134407"/>
        <w:rPr>
          <w:rFonts w:ascii="Tahoma" w:hAnsi="Tahoma" w:cs="Tahoma"/>
        </w:rPr>
      </w:pPr>
    </w:p>
    <w:p w:rsidR="00D97D30"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2.3</w:t>
      </w:r>
      <w:r w:rsidR="00D97D30" w:rsidRPr="001D2B49">
        <w:rPr>
          <w:rFonts w:ascii="Tahoma" w:hAnsi="Tahoma" w:cs="Tahoma"/>
          <w:b/>
          <w:kern w:val="0"/>
        </w:rPr>
        <w:t>.3</w:t>
      </w:r>
      <w:r w:rsidRPr="001D2B49">
        <w:rPr>
          <w:rFonts w:ascii="Tahoma" w:hAnsi="Tahoma" w:cs="Tahoma"/>
          <w:b/>
          <w:kern w:val="0"/>
        </w:rPr>
        <w:t xml:space="preserve"> Methods of extraction and analysis </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r w:rsidRPr="001D2B49">
        <w:rPr>
          <w:rFonts w:ascii="Tahoma" w:hAnsi="Tahoma" w:cs="Tahoma"/>
          <w:kern w:val="0"/>
        </w:rPr>
        <w:lastRenderedPageBreak/>
        <w:t>Phytochemicals, naturally occurring plant chemicals can be extracted and analyzed using various methods. Extraction techniques aim to separate these compounds from plant material, while analysis tools identify and quantify them. Common extraction methods include Soxhlet, microwave assisted and ultrasonic assisted extraction, alongside more traditional techniques like maceration and decoction. Analysis often involves techniques like GC-MS and HPLC for qualitative and quantitative evaluation.</w:t>
      </w:r>
    </w:p>
    <w:p w:rsidR="005617F0"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 xml:space="preserve">Extraction methods: </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r w:rsidRPr="001D2B49">
        <w:rPr>
          <w:rFonts w:ascii="Tahoma" w:hAnsi="Tahoma" w:cs="Tahoma"/>
          <w:kern w:val="0"/>
        </w:rPr>
        <w:t>Conventional methods: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Soxhlet extraction: A continuous extraction method where a</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r w:rsidRPr="001D2B49">
        <w:rPr>
          <w:rFonts w:ascii="Tahoma" w:hAnsi="Tahoma" w:cs="Tahoma"/>
          <w:kern w:val="0"/>
        </w:rPr>
        <w:t>solvent is used to extract compounds from a solid material placed in a porous bag.</w:t>
      </w:r>
    </w:p>
    <w:p w:rsidR="005617F0"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Maceration:</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Cs/>
          <w:kern w:val="36"/>
        </w:rPr>
        <w:t xml:space="preserve"> A process where plant material is soaked in a</w:t>
      </w:r>
      <w:r w:rsidR="005617F0" w:rsidRPr="001D2B49">
        <w:rPr>
          <w:rFonts w:ascii="Tahoma" w:eastAsia="Times New Roman" w:hAnsi="Tahoma" w:cs="Tahoma"/>
          <w:bCs/>
          <w:kern w:val="36"/>
        </w:rPr>
        <w:t xml:space="preserve"> </w:t>
      </w:r>
      <w:r w:rsidRPr="001D2B49">
        <w:rPr>
          <w:rFonts w:ascii="Tahoma" w:hAnsi="Tahoma" w:cs="Tahoma"/>
          <w:kern w:val="0"/>
        </w:rPr>
        <w:t>solvent for a prolonged period to extract soluble compounds.</w:t>
      </w:r>
    </w:p>
    <w:p w:rsidR="005617F0"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Decoction: </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Cs/>
          <w:kern w:val="36"/>
        </w:rPr>
      </w:pPr>
      <w:r w:rsidRPr="001D2B49">
        <w:rPr>
          <w:rFonts w:ascii="Tahoma" w:eastAsia="Times New Roman" w:hAnsi="Tahoma" w:cs="Tahoma"/>
          <w:bCs/>
          <w:kern w:val="36"/>
        </w:rPr>
        <w:t>Involves boiling plant material in water to extract</w:t>
      </w:r>
      <w:r w:rsidR="005617F0" w:rsidRPr="001D2B49">
        <w:rPr>
          <w:rFonts w:ascii="Tahoma" w:eastAsia="Times New Roman" w:hAnsi="Tahoma" w:cs="Tahoma"/>
          <w:bCs/>
          <w:kern w:val="36"/>
        </w:rPr>
        <w:t xml:space="preserve"> </w:t>
      </w:r>
      <w:r w:rsidRPr="001D2B49">
        <w:rPr>
          <w:rFonts w:ascii="Tahoma" w:hAnsi="Tahoma" w:cs="Tahoma"/>
          <w:kern w:val="0"/>
        </w:rPr>
        <w:t>water-soluble compounds.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Cs/>
          <w:kern w:val="36"/>
        </w:rPr>
      </w:pPr>
      <w:r w:rsidRPr="001D2B49">
        <w:rPr>
          <w:rFonts w:ascii="Tahoma" w:eastAsia="Times New Roman" w:hAnsi="Tahoma" w:cs="Tahoma"/>
          <w:b/>
          <w:bCs/>
          <w:kern w:val="36"/>
        </w:rPr>
        <w:t>Percolation:</w:t>
      </w:r>
      <w:r w:rsidRPr="001D2B49">
        <w:rPr>
          <w:rFonts w:ascii="Tahoma" w:eastAsia="Times New Roman" w:hAnsi="Tahoma" w:cs="Tahoma"/>
          <w:bCs/>
          <w:kern w:val="36"/>
        </w:rPr>
        <w:t xml:space="preserve"> A method where a solvent is allowed to flow</w:t>
      </w:r>
      <w:r w:rsidR="00F942F2" w:rsidRPr="001D2B49">
        <w:rPr>
          <w:rFonts w:ascii="Tahoma" w:eastAsia="Times New Roman" w:hAnsi="Tahoma" w:cs="Tahoma"/>
          <w:bCs/>
          <w:kern w:val="36"/>
        </w:rPr>
        <w:t xml:space="preserve"> </w:t>
      </w:r>
      <w:r w:rsidRPr="001D2B49">
        <w:rPr>
          <w:rFonts w:ascii="Tahoma" w:hAnsi="Tahoma" w:cs="Tahoma"/>
          <w:kern w:val="0"/>
        </w:rPr>
        <w:t>through plant material to extract compounds.</w:t>
      </w:r>
    </w:p>
    <w:p w:rsidR="00F942F2"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Digestion:</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 </w:t>
      </w:r>
      <w:r w:rsidRPr="001D2B49">
        <w:rPr>
          <w:rFonts w:ascii="Tahoma" w:eastAsia="Times New Roman" w:hAnsi="Tahoma" w:cs="Tahoma"/>
          <w:bCs/>
          <w:kern w:val="36"/>
        </w:rPr>
        <w:t>A method where plant material is heated in</w:t>
      </w:r>
      <w:r w:rsidR="00F942F2" w:rsidRPr="001D2B49">
        <w:rPr>
          <w:rFonts w:ascii="Tahoma" w:eastAsia="Times New Roman" w:hAnsi="Tahoma" w:cs="Tahoma"/>
          <w:bCs/>
          <w:kern w:val="36"/>
        </w:rPr>
        <w:t xml:space="preserve"> </w:t>
      </w:r>
      <w:r w:rsidRPr="001D2B49">
        <w:rPr>
          <w:rFonts w:ascii="Tahoma" w:hAnsi="Tahoma" w:cs="Tahoma"/>
          <w:kern w:val="0"/>
        </w:rPr>
        <w:t>a solvent to enhance extraction. (cf)</w:t>
      </w:r>
    </w:p>
    <w:p w:rsidR="00762CF4"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Modern methods: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Microwave - </w:t>
      </w:r>
      <w:r w:rsidRPr="001D2B49">
        <w:rPr>
          <w:rFonts w:ascii="Tahoma" w:eastAsia="Times New Roman" w:hAnsi="Tahoma" w:cs="Tahoma"/>
          <w:bCs/>
          <w:kern w:val="36"/>
        </w:rPr>
        <w:t>Assisted Extraction (MAE): Uses microwave</w:t>
      </w:r>
      <w:r w:rsidR="00337FDC" w:rsidRPr="001D2B49">
        <w:rPr>
          <w:rFonts w:ascii="Tahoma" w:eastAsia="Times New Roman" w:hAnsi="Tahoma" w:cs="Tahoma"/>
          <w:b/>
          <w:bCs/>
          <w:kern w:val="36"/>
        </w:rPr>
        <w:t xml:space="preserve"> </w:t>
      </w:r>
      <w:r w:rsidRPr="001D2B49">
        <w:rPr>
          <w:rFonts w:ascii="Tahoma" w:hAnsi="Tahoma" w:cs="Tahoma"/>
          <w:kern w:val="0"/>
        </w:rPr>
        <w:t>energy to heat and extract compounds, reducing extraction time and solvent use.</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lastRenderedPageBreak/>
        <w:t xml:space="preserve">Ultrasonic - Assisted Extraction (UAE): </w:t>
      </w:r>
      <w:r w:rsidRPr="001D2B49">
        <w:rPr>
          <w:rFonts w:ascii="Tahoma" w:eastAsia="Times New Roman" w:hAnsi="Tahoma" w:cs="Tahoma"/>
          <w:bCs/>
          <w:kern w:val="36"/>
        </w:rPr>
        <w:t>Utilizes ultrasound</w:t>
      </w:r>
      <w:r w:rsidR="00337FDC" w:rsidRPr="001D2B49">
        <w:rPr>
          <w:rFonts w:ascii="Tahoma" w:eastAsia="Times New Roman" w:hAnsi="Tahoma" w:cs="Tahoma"/>
          <w:b/>
          <w:bCs/>
          <w:kern w:val="36"/>
        </w:rPr>
        <w:t xml:space="preserve"> </w:t>
      </w:r>
      <w:r w:rsidRPr="001D2B49">
        <w:rPr>
          <w:rFonts w:ascii="Tahoma" w:hAnsi="Tahoma" w:cs="Tahoma"/>
          <w:kern w:val="0"/>
        </w:rPr>
        <w:t>waves to disrupt cell walls and enhance the extraction process.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Accelerated Solvent Extraction (ASE): </w:t>
      </w:r>
      <w:r w:rsidRPr="001D2B49">
        <w:rPr>
          <w:rFonts w:ascii="Tahoma" w:eastAsia="Times New Roman" w:hAnsi="Tahoma" w:cs="Tahoma"/>
          <w:bCs/>
          <w:kern w:val="36"/>
        </w:rPr>
        <w:t>Uses high temperature</w:t>
      </w:r>
      <w:r w:rsidR="00337FDC" w:rsidRPr="001D2B49">
        <w:rPr>
          <w:rFonts w:ascii="Tahoma" w:eastAsia="Times New Roman" w:hAnsi="Tahoma" w:cs="Tahoma"/>
          <w:b/>
          <w:bCs/>
          <w:kern w:val="36"/>
        </w:rPr>
        <w:t xml:space="preserve"> </w:t>
      </w:r>
      <w:r w:rsidRPr="001D2B49">
        <w:rPr>
          <w:rFonts w:ascii="Tahoma" w:hAnsi="Tahoma" w:cs="Tahoma"/>
          <w:kern w:val="0"/>
        </w:rPr>
        <w:t>and pressure to accelerate extraction, improving efficiency.</w:t>
      </w:r>
    </w:p>
    <w:p w:rsidR="00BB0FF1"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Supercritical Fluid Extraction (SFE): </w:t>
      </w:r>
      <w:r w:rsidRPr="001D2B49">
        <w:rPr>
          <w:rFonts w:ascii="Tahoma" w:eastAsia="Times New Roman" w:hAnsi="Tahoma" w:cs="Tahoma"/>
          <w:bCs/>
          <w:kern w:val="36"/>
        </w:rPr>
        <w:t>Uses high temperature</w:t>
      </w:r>
      <w:r w:rsidR="00337FDC" w:rsidRPr="001D2B49">
        <w:rPr>
          <w:rFonts w:ascii="Tahoma" w:eastAsia="Times New Roman" w:hAnsi="Tahoma" w:cs="Tahoma"/>
          <w:b/>
          <w:bCs/>
          <w:kern w:val="36"/>
        </w:rPr>
        <w:t xml:space="preserve"> </w:t>
      </w:r>
      <w:r w:rsidRPr="001D2B49">
        <w:rPr>
          <w:rFonts w:ascii="Tahoma" w:hAnsi="Tahoma" w:cs="Tahoma"/>
          <w:kern w:val="0"/>
        </w:rPr>
        <w:t>and pressure to accelerate extraction, improving efficiency.</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Serial Exhaustive Extraction (SEE): </w:t>
      </w:r>
      <w:r w:rsidRPr="001D2B49">
        <w:rPr>
          <w:rFonts w:ascii="Tahoma" w:eastAsia="Times New Roman" w:hAnsi="Tahoma" w:cs="Tahoma"/>
          <w:bCs/>
          <w:kern w:val="36"/>
        </w:rPr>
        <w:t>Uses solvents of</w:t>
      </w:r>
      <w:r w:rsidR="00337FDC" w:rsidRPr="001D2B49">
        <w:rPr>
          <w:rFonts w:ascii="Tahoma" w:eastAsia="Times New Roman" w:hAnsi="Tahoma" w:cs="Tahoma"/>
          <w:b/>
          <w:bCs/>
          <w:kern w:val="36"/>
        </w:rPr>
        <w:t xml:space="preserve"> </w:t>
      </w:r>
      <w:r w:rsidRPr="001D2B49">
        <w:rPr>
          <w:rFonts w:ascii="Tahoma" w:hAnsi="Tahoma" w:cs="Tahoma"/>
          <w:kern w:val="0"/>
        </w:rPr>
        <w:t>increasing polarity to ensure a broad range of compounds are extracted. (cf)</w:t>
      </w:r>
      <w:r w:rsidR="00337FDC" w:rsidRPr="001D2B49">
        <w:rPr>
          <w:rFonts w:ascii="Tahoma" w:hAnsi="Tahoma" w:cs="Tahoma"/>
          <w:kern w:val="0"/>
        </w:rPr>
        <w:t xml:space="preserve"> </w:t>
      </w:r>
      <w:r w:rsidRPr="001D2B49">
        <w:rPr>
          <w:rFonts w:ascii="Tahoma" w:hAnsi="Tahoma" w:cs="Tahoma"/>
          <w:kern w:val="0"/>
        </w:rPr>
        <w:t>Other methods: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Cold Extraction: </w:t>
      </w:r>
      <w:r w:rsidRPr="001D2B49">
        <w:rPr>
          <w:rFonts w:ascii="Tahoma" w:eastAsia="Times New Roman" w:hAnsi="Tahoma" w:cs="Tahoma"/>
          <w:bCs/>
          <w:kern w:val="36"/>
        </w:rPr>
        <w:t>Involves drying plant parts at low temperature</w:t>
      </w:r>
      <w:r w:rsidR="00337FDC" w:rsidRPr="001D2B49">
        <w:rPr>
          <w:rFonts w:ascii="Tahoma" w:eastAsia="Times New Roman" w:hAnsi="Tahoma" w:cs="Tahoma"/>
          <w:b/>
          <w:bCs/>
          <w:kern w:val="36"/>
        </w:rPr>
        <w:t xml:space="preserve"> </w:t>
      </w:r>
      <w:r w:rsidRPr="001D2B49">
        <w:rPr>
          <w:rFonts w:ascii="Tahoma" w:hAnsi="Tahoma" w:cs="Tahoma"/>
          <w:kern w:val="0"/>
        </w:rPr>
        <w:t>and milling them into a powder before extraction.</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Steam Distillation: </w:t>
      </w:r>
      <w:r w:rsidRPr="001D2B49">
        <w:rPr>
          <w:rFonts w:ascii="Tahoma" w:eastAsia="Times New Roman" w:hAnsi="Tahoma" w:cs="Tahoma"/>
          <w:bCs/>
          <w:kern w:val="36"/>
        </w:rPr>
        <w:t>Used to extract volatile oils and</w:t>
      </w:r>
      <w:r w:rsidR="00337FDC" w:rsidRPr="001D2B49">
        <w:rPr>
          <w:rFonts w:ascii="Tahoma" w:eastAsia="Times New Roman" w:hAnsi="Tahoma" w:cs="Tahoma"/>
          <w:b/>
          <w:bCs/>
          <w:kern w:val="36"/>
        </w:rPr>
        <w:t xml:space="preserve"> </w:t>
      </w:r>
      <w:r w:rsidRPr="001D2B49">
        <w:rPr>
          <w:rFonts w:ascii="Tahoma" w:hAnsi="Tahoma" w:cs="Tahoma"/>
          <w:kern w:val="0"/>
        </w:rPr>
        <w:t>essential oils.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Pressing: </w:t>
      </w:r>
      <w:r w:rsidRPr="001D2B49">
        <w:rPr>
          <w:rFonts w:ascii="Tahoma" w:eastAsia="Times New Roman" w:hAnsi="Tahoma" w:cs="Tahoma"/>
          <w:bCs/>
          <w:kern w:val="36"/>
        </w:rPr>
        <w:t>A mechanical process to extract juice from</w:t>
      </w:r>
      <w:r w:rsidR="00337FDC" w:rsidRPr="001D2B49">
        <w:rPr>
          <w:rFonts w:ascii="Tahoma" w:eastAsia="Times New Roman" w:hAnsi="Tahoma" w:cs="Tahoma"/>
          <w:b/>
          <w:bCs/>
          <w:kern w:val="36"/>
        </w:rPr>
        <w:t xml:space="preserve"> </w:t>
      </w:r>
      <w:r w:rsidRPr="001D2B49">
        <w:rPr>
          <w:rFonts w:ascii="Tahoma" w:hAnsi="Tahoma" w:cs="Tahoma"/>
          <w:kern w:val="0"/>
        </w:rPr>
        <w:t>plant material.</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Enzymatic Extraction: </w:t>
      </w:r>
      <w:r w:rsidRPr="001D2B49">
        <w:rPr>
          <w:rFonts w:ascii="Tahoma" w:eastAsia="Times New Roman" w:hAnsi="Tahoma" w:cs="Tahoma"/>
          <w:bCs/>
          <w:kern w:val="36"/>
        </w:rPr>
        <w:t>Uses enzymes to break down plant</w:t>
      </w:r>
      <w:r w:rsidR="00337FDC" w:rsidRPr="001D2B49">
        <w:rPr>
          <w:rFonts w:ascii="Tahoma" w:eastAsia="Times New Roman" w:hAnsi="Tahoma" w:cs="Tahoma"/>
          <w:b/>
          <w:bCs/>
          <w:kern w:val="36"/>
        </w:rPr>
        <w:t xml:space="preserve"> </w:t>
      </w:r>
      <w:r w:rsidRPr="001D2B49">
        <w:rPr>
          <w:rFonts w:ascii="Tahoma" w:hAnsi="Tahoma" w:cs="Tahoma"/>
          <w:kern w:val="0"/>
        </w:rPr>
        <w:t>cell walls and enhance extraction. (cf)</w:t>
      </w:r>
    </w:p>
    <w:p w:rsidR="00BB0FF1"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Analysis methods:</w:t>
      </w:r>
      <w:r w:rsidRPr="001D2B49">
        <w:rPr>
          <w:rFonts w:ascii="Tahoma" w:hAnsi="Tahoma" w:cs="Tahoma"/>
          <w:kern w:val="0"/>
        </w:rPr>
        <w:t xml:space="preserve"> Gas Chromatography-Mass Spectrometry (GC-MS): A technique used for both qualitative and quantitative analysis of phytochemicals: to separate compounds based on their volatility and then analyzes them based on their mass to charge ratio.</w:t>
      </w:r>
    </w:p>
    <w:p w:rsidR="005252BF"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High Performance Liquid</w:t>
      </w:r>
      <w:r w:rsidRPr="001D2B49">
        <w:rPr>
          <w:rFonts w:ascii="Tahoma" w:hAnsi="Tahoma" w:cs="Tahoma"/>
          <w:kern w:val="0"/>
        </w:rPr>
        <w:t xml:space="preserve"> Chromatography (HPLC): A method for separating and identifying different phytochemicals based on their interaction with a stationary phase. </w:t>
      </w:r>
    </w:p>
    <w:p w:rsidR="00BB0FF1"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Spectroscopy:</w:t>
      </w:r>
      <w:r w:rsidRPr="001D2B49">
        <w:rPr>
          <w:rFonts w:ascii="Tahoma" w:hAnsi="Tahoma" w:cs="Tahoma"/>
          <w:kern w:val="0"/>
        </w:rPr>
        <w:t xml:space="preserve"> Techniques like UV-Visible Spectroscopy and Infrared Spectroscopy can be used to identify and quantify phytochemicals.</w:t>
      </w:r>
    </w:p>
    <w:p w:rsidR="00BB0FF1" w:rsidRPr="001D2B49" w:rsidRDefault="005252BF" w:rsidP="001D2B49">
      <w:pPr>
        <w:spacing w:before="100" w:beforeAutospacing="1" w:after="100" w:afterAutospacing="1" w:line="360" w:lineRule="auto"/>
        <w:jc w:val="both"/>
        <w:divId w:val="1672291087"/>
        <w:rPr>
          <w:rFonts w:ascii="Tahoma" w:hAnsi="Tahoma" w:cs="Tahoma"/>
          <w:b/>
          <w:kern w:val="0"/>
        </w:rPr>
      </w:pPr>
      <w:r w:rsidRPr="001D2B49">
        <w:rPr>
          <w:rFonts w:ascii="Tahoma" w:hAnsi="Tahoma" w:cs="Tahoma"/>
          <w:b/>
          <w:kern w:val="0"/>
        </w:rPr>
        <w:t>OTHER TECHNIQUES: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lastRenderedPageBreak/>
        <w:t xml:space="preserve">Paper Chromatography: </w:t>
      </w:r>
      <w:r w:rsidRPr="001D2B49">
        <w:rPr>
          <w:rFonts w:ascii="Tahoma" w:eastAsia="Times New Roman" w:hAnsi="Tahoma" w:cs="Tahoma"/>
          <w:bCs/>
          <w:kern w:val="36"/>
        </w:rPr>
        <w:t>A method for separating different</w:t>
      </w:r>
      <w:r w:rsidR="005252BF" w:rsidRPr="001D2B49">
        <w:rPr>
          <w:rFonts w:ascii="Tahoma" w:eastAsia="Times New Roman" w:hAnsi="Tahoma" w:cs="Tahoma"/>
          <w:b/>
          <w:bCs/>
          <w:kern w:val="36"/>
        </w:rPr>
        <w:t xml:space="preserve"> </w:t>
      </w:r>
      <w:r w:rsidRPr="001D2B49">
        <w:rPr>
          <w:rFonts w:ascii="Tahoma" w:hAnsi="Tahoma" w:cs="Tahoma"/>
          <w:kern w:val="0"/>
        </w:rPr>
        <w:t>phytochemicals based on their affinity for a paper strip.</w:t>
      </w:r>
    </w:p>
    <w:p w:rsidR="005252BF"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Thin Layer Chromatography (TLC): </w:t>
      </w:r>
      <w:r w:rsidRPr="001D2B49">
        <w:rPr>
          <w:rFonts w:ascii="Tahoma" w:eastAsia="Times New Roman" w:hAnsi="Tahoma" w:cs="Tahoma"/>
          <w:bCs/>
          <w:kern w:val="36"/>
        </w:rPr>
        <w:t>A quick and simple tech-</w:t>
      </w:r>
      <w:r w:rsidRPr="001D2B49">
        <w:rPr>
          <w:rFonts w:ascii="Tahoma" w:hAnsi="Tahoma" w:cs="Tahoma"/>
          <w:kern w:val="0"/>
        </w:rPr>
        <w:t>nique for separating and identifying phytochemicals. (cf)</w:t>
      </w:r>
    </w:p>
    <w:p w:rsidR="00AE1FFD" w:rsidRPr="001D2B49" w:rsidRDefault="005252BF" w:rsidP="001D2B49">
      <w:pPr>
        <w:pStyle w:val="NormalWeb"/>
        <w:spacing w:line="360" w:lineRule="auto"/>
        <w:jc w:val="both"/>
        <w:divId w:val="103548575"/>
        <w:rPr>
          <w:rFonts w:ascii="Tahoma" w:hAnsi="Tahoma" w:cs="Tahoma"/>
          <w:b/>
        </w:rPr>
      </w:pPr>
      <w:r w:rsidRPr="001D2B49">
        <w:rPr>
          <w:rFonts w:ascii="Tahoma" w:hAnsi="Tahoma" w:cs="Tahoma"/>
          <w:b/>
        </w:rPr>
        <w:t>2.</w:t>
      </w:r>
      <w:r w:rsidR="00AE1FFD" w:rsidRPr="001D2B49">
        <w:rPr>
          <w:rFonts w:ascii="Tahoma" w:hAnsi="Tahoma" w:cs="Tahoma"/>
          <w:b/>
        </w:rPr>
        <w:t>3.4 Application Of Phytochemicals</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Pharmaceuticals! Phytochemicals are a source of bioactive compounds for developing new drugs and therapies. They have shown potential for treating various ailments, including metabolic, immunological and neurological disorders.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Food Science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Phytochemicals are used in the development of functional foods and nutraceuticals, enhancing the nutritional value and health benefit of food products.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Agriculture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Phytochemicals are explored as natural alternatives to synthetic pesticides and herbicides, offering sustainable solutions for crop protection.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Traditional medicine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Many cultures have a long history of using plant and their phytochemicals for medicinal purposes.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Animal health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Phytochemicals are being investigated for their potential as growth promoters, immune animal husbandry including aquaculture.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Antioxidants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Phytochemicals act as antioxidants, protecting against free radical damage and potentially reducing the risk of chronic disease. write more</w:t>
      </w:r>
    </w:p>
    <w:p w:rsidR="005252BF" w:rsidRPr="001D2B49" w:rsidRDefault="005252BF" w:rsidP="001D2B49">
      <w:pPr>
        <w:pStyle w:val="NormalWeb"/>
        <w:spacing w:line="360" w:lineRule="auto"/>
        <w:jc w:val="both"/>
        <w:divId w:val="103548575"/>
        <w:rPr>
          <w:rFonts w:ascii="Tahoma" w:hAnsi="Tahoma" w:cs="Tahoma"/>
          <w:b/>
        </w:rPr>
      </w:pPr>
      <w:r w:rsidRPr="001D2B49">
        <w:rPr>
          <w:rFonts w:ascii="Tahoma" w:hAnsi="Tahoma" w:cs="Tahoma"/>
          <w:b/>
        </w:rPr>
        <w:lastRenderedPageBreak/>
        <w:t>Cosmetics</w:t>
      </w:r>
      <w:r w:rsidR="00AE1FFD" w:rsidRPr="001D2B49">
        <w:rPr>
          <w:rFonts w:ascii="Tahoma" w:hAnsi="Tahoma" w:cs="Tahoma"/>
          <w:b/>
        </w:rPr>
        <w:t xml:space="preserv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Some phytochemicals are used in cosmetic products for their skin-protecting and antiaging properties. write more</w:t>
      </w:r>
    </w:p>
    <w:p w:rsidR="000B6665" w:rsidRPr="001D2B49" w:rsidRDefault="000B6665" w:rsidP="001D2B49">
      <w:pPr>
        <w:pStyle w:val="NormalWeb"/>
        <w:spacing w:line="360" w:lineRule="auto"/>
        <w:jc w:val="both"/>
        <w:divId w:val="103548575"/>
        <w:rPr>
          <w:rFonts w:ascii="Tahoma" w:hAnsi="Tahoma" w:cs="Tahoma"/>
          <w:b/>
        </w:rPr>
      </w:pPr>
      <w:r w:rsidRPr="001D2B49">
        <w:rPr>
          <w:rFonts w:ascii="Tahoma" w:hAnsi="Tahoma" w:cs="Tahoma"/>
          <w:b/>
        </w:rPr>
        <w:t>Research Areas</w:t>
      </w:r>
    </w:p>
    <w:p w:rsidR="00CF1D4B"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Extraction And Purification!</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Developing Efficient methods for Extracting and Purifying Phytochemicals from plant is Crucial for their effective Utilization. write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Identification and Characterization! Identifying and Characterizing the different types of phytochemicals in plant is essential for understanding their Specific properties and Applications.</w:t>
      </w:r>
      <w:r w:rsidR="00CF1D4B" w:rsidRPr="001D2B49">
        <w:rPr>
          <w:rFonts w:ascii="Tahoma" w:hAnsi="Tahoma" w:cs="Tahoma"/>
        </w:rPr>
        <w:t xml:space="preserve">  </w:t>
      </w:r>
      <w:r w:rsidRPr="001D2B49">
        <w:rPr>
          <w:rFonts w:ascii="Tahoma" w:hAnsi="Tahoma" w:cs="Tahoma"/>
          <w:b/>
        </w:rPr>
        <w:t xml:space="preserve"> write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Bioactivity Assessment! Research is ongoing to evaluate the biological activity of various phytochemicals, including their effect on human health and their potential as new candidates Safety and Toxicity Assessing the safety and potential toxicity of phytochemicals is Crucial for their Safe and Responsible use.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Plant Tissue Culture: Plant tissue Culture offers a reliable and efficient way to produce bioactive Compounds from plants, enhancing their production and availability.</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Examples of phytochemicals and their Uses! Alkaloids many alkaloids have medicinal properties and are used in traditional medicine for various ailments. write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b/>
        </w:rPr>
        <w:t>Phenols:</w:t>
      </w:r>
      <w:r w:rsidRPr="001D2B49">
        <w:rPr>
          <w:rFonts w:ascii="Tahoma" w:hAnsi="Tahoma" w:cs="Tahoma"/>
        </w:rPr>
        <w:t xml:space="preserve"> Phenols are Strong Antioxidants and have various health benefits, including protecting against heart disease and cancer. write more</w:t>
      </w:r>
    </w:p>
    <w:p w:rsidR="00CF1D4B" w:rsidRPr="001D2B49" w:rsidRDefault="00CF1D4B" w:rsidP="001D2B49">
      <w:pPr>
        <w:pStyle w:val="NormalWeb"/>
        <w:spacing w:line="360" w:lineRule="auto"/>
        <w:jc w:val="both"/>
        <w:divId w:val="2042590452"/>
        <w:rPr>
          <w:rFonts w:ascii="Tahoma" w:hAnsi="Tahoma" w:cs="Tahoma"/>
          <w:b/>
        </w:rPr>
      </w:pPr>
      <w:r w:rsidRPr="001D2B49">
        <w:rPr>
          <w:rFonts w:ascii="Tahoma" w:hAnsi="Tahoma" w:cs="Tahoma"/>
          <w:b/>
        </w:rPr>
        <w:t>Terpenoids</w:t>
      </w:r>
    </w:p>
    <w:p w:rsidR="00CE6FF0"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Terpenoids are a diverse class of Compounds with various biological Activities including Anti-inflammatory and AntiCancer properties. write more</w:t>
      </w:r>
    </w:p>
    <w:p w:rsidR="00CE6FF0" w:rsidRPr="001D2B49" w:rsidRDefault="00CF1D4B" w:rsidP="001D2B49">
      <w:pPr>
        <w:pStyle w:val="NormalWeb"/>
        <w:spacing w:line="360" w:lineRule="auto"/>
        <w:jc w:val="both"/>
        <w:divId w:val="1678118940"/>
        <w:rPr>
          <w:rFonts w:ascii="Tahoma" w:hAnsi="Tahoma" w:cs="Tahoma"/>
        </w:rPr>
      </w:pPr>
      <w:r w:rsidRPr="001D2B49">
        <w:rPr>
          <w:rFonts w:ascii="Tahoma" w:hAnsi="Tahoma" w:cs="Tahoma"/>
        </w:rPr>
        <w:lastRenderedPageBreak/>
        <w:t>3</w:t>
      </w:r>
      <w:r w:rsidR="00CE6FF0" w:rsidRPr="001D2B49">
        <w:rPr>
          <w:rFonts w:ascii="Tahoma" w:hAnsi="Tahoma" w:cs="Tahoma"/>
        </w:rPr>
        <w:t>0</w:t>
      </w:r>
    </w:p>
    <w:p w:rsidR="00CE6FF0" w:rsidRPr="001D2B49" w:rsidRDefault="00CE6FF0" w:rsidP="001D2B49">
      <w:pPr>
        <w:pStyle w:val="NormalWeb"/>
        <w:numPr>
          <w:ilvl w:val="0"/>
          <w:numId w:val="25"/>
        </w:numPr>
        <w:spacing w:line="360" w:lineRule="auto"/>
        <w:jc w:val="both"/>
        <w:divId w:val="1678118940"/>
        <w:rPr>
          <w:rFonts w:ascii="Tahoma" w:hAnsi="Tahoma" w:cs="Tahoma"/>
        </w:rPr>
      </w:pPr>
      <w:r w:rsidRPr="001D2B49">
        <w:rPr>
          <w:rFonts w:ascii="Tahoma" w:hAnsi="Tahoma" w:cs="Tahoma"/>
        </w:rPr>
        <w:t>Carotenoids (e.g., lycopene, beta carotene): provide antioxidant and anti-cancer benefits.</w:t>
      </w:r>
    </w:p>
    <w:p w:rsidR="00CE6FF0" w:rsidRPr="001D2B49" w:rsidRDefault="00CE6FF0" w:rsidP="001D2B49">
      <w:pPr>
        <w:pStyle w:val="NormalWeb"/>
        <w:numPr>
          <w:ilvl w:val="0"/>
          <w:numId w:val="25"/>
        </w:numPr>
        <w:spacing w:line="360" w:lineRule="auto"/>
        <w:jc w:val="both"/>
        <w:divId w:val="1678118940"/>
        <w:rPr>
          <w:rFonts w:ascii="Tahoma" w:hAnsi="Tahoma" w:cs="Tahoma"/>
        </w:rPr>
      </w:pPr>
      <w:r w:rsidRPr="001D2B49">
        <w:rPr>
          <w:rFonts w:ascii="Tahoma" w:hAnsi="Tahoma" w:cs="Tahoma"/>
        </w:rPr>
        <w:t>Polyphenols (e.g., Flavonoids, resveratrol): offer antioxidant, anti-inflammatory and cardiovascular benefits.</w:t>
      </w:r>
    </w:p>
    <w:p w:rsidR="00CE6FF0" w:rsidRPr="001D2B49" w:rsidRDefault="00CE6FF0" w:rsidP="001D2B49">
      <w:pPr>
        <w:pStyle w:val="NormalWeb"/>
        <w:numPr>
          <w:ilvl w:val="0"/>
          <w:numId w:val="25"/>
        </w:numPr>
        <w:spacing w:line="360" w:lineRule="auto"/>
        <w:jc w:val="both"/>
        <w:divId w:val="1678118940"/>
        <w:rPr>
          <w:rFonts w:ascii="Tahoma" w:hAnsi="Tahoma" w:cs="Tahoma"/>
        </w:rPr>
      </w:pPr>
      <w:r w:rsidRPr="001D2B49">
        <w:rPr>
          <w:rFonts w:ascii="Tahoma" w:hAnsi="Tahoma" w:cs="Tahoma"/>
        </w:rPr>
        <w:t>Phytoestrogens (e.g., isoflavones): may help reduce risk of certain cancers and menopause symptoms.</w:t>
      </w:r>
    </w:p>
    <w:p w:rsidR="00CF1D4B" w:rsidRPr="001D2B49" w:rsidRDefault="00CE6FF0" w:rsidP="001D2B49">
      <w:pPr>
        <w:pStyle w:val="NormalWeb"/>
        <w:numPr>
          <w:ilvl w:val="0"/>
          <w:numId w:val="25"/>
        </w:numPr>
        <w:spacing w:line="360" w:lineRule="auto"/>
        <w:jc w:val="both"/>
        <w:divId w:val="1678118940"/>
        <w:rPr>
          <w:rFonts w:ascii="Tahoma" w:hAnsi="Tahoma" w:cs="Tahoma"/>
        </w:rPr>
      </w:pPr>
      <w:r w:rsidRPr="001D2B49">
        <w:rPr>
          <w:rFonts w:ascii="Tahoma" w:hAnsi="Tahoma" w:cs="Tahoma"/>
        </w:rPr>
        <w:t>Allium Compounds (e.g., Allicin): may have Antiviral and Antibacterial properties. write more and cite reference</w:t>
      </w:r>
    </w:p>
    <w:p w:rsidR="00A45ED1" w:rsidRPr="001D2B49" w:rsidRDefault="00CF1D4B" w:rsidP="001D2B49">
      <w:pPr>
        <w:pStyle w:val="NormalWeb"/>
        <w:spacing w:line="360" w:lineRule="auto"/>
        <w:jc w:val="both"/>
        <w:divId w:val="1452673556"/>
        <w:rPr>
          <w:rFonts w:ascii="Tahoma" w:hAnsi="Tahoma" w:cs="Tahoma"/>
          <w:b/>
        </w:rPr>
      </w:pPr>
      <w:r w:rsidRPr="001D2B49">
        <w:rPr>
          <w:rFonts w:ascii="Tahoma" w:hAnsi="Tahoma" w:cs="Tahoma"/>
          <w:b/>
        </w:rPr>
        <w:t>2.4 HEALTH BENEFITS OF PHYTOCHEMICALS</w:t>
      </w:r>
    </w:p>
    <w:p w:rsidR="00A45ED1" w:rsidRPr="001D2B49" w:rsidRDefault="00CF1D4B" w:rsidP="001D2B49">
      <w:pPr>
        <w:pStyle w:val="NormalWeb"/>
        <w:spacing w:line="360" w:lineRule="auto"/>
        <w:jc w:val="both"/>
        <w:divId w:val="1452673556"/>
        <w:rPr>
          <w:rFonts w:ascii="Tahoma" w:hAnsi="Tahoma" w:cs="Tahoma"/>
        </w:rPr>
      </w:pPr>
      <w:r w:rsidRPr="001D2B49">
        <w:rPr>
          <w:rFonts w:ascii="Tahoma" w:hAnsi="Tahoma" w:cs="Tahoma"/>
          <w:b/>
        </w:rPr>
        <w:t>Antioxidant Effect:</w:t>
      </w:r>
      <w:r w:rsidR="00A45ED1" w:rsidRPr="001D2B49">
        <w:rPr>
          <w:rFonts w:ascii="Tahoma" w:hAnsi="Tahoma" w:cs="Tahoma"/>
        </w:rPr>
        <w:t xml:space="preserve"> Phytochemicals help neutralize harmful free radicals reducing Oxidative Stress and Protecting Cells from Damage.</w:t>
      </w:r>
    </w:p>
    <w:p w:rsidR="00022409" w:rsidRPr="001D2B49" w:rsidRDefault="00022409" w:rsidP="001D2B49">
      <w:pPr>
        <w:pStyle w:val="NormalWeb"/>
        <w:spacing w:line="360" w:lineRule="auto"/>
        <w:jc w:val="both"/>
        <w:divId w:val="1452673556"/>
        <w:rPr>
          <w:rFonts w:ascii="Tahoma" w:hAnsi="Tahoma" w:cs="Tahoma"/>
        </w:rPr>
      </w:pPr>
      <w:r w:rsidRPr="001D2B49">
        <w:rPr>
          <w:rFonts w:ascii="Tahoma" w:hAnsi="Tahoma" w:cs="Tahoma"/>
          <w:b/>
        </w:rPr>
        <w:t>Anti-Inflammatory Effects:</w:t>
      </w:r>
      <w:r w:rsidR="00A45ED1" w:rsidRPr="001D2B49">
        <w:rPr>
          <w:rFonts w:ascii="Tahoma" w:hAnsi="Tahoma" w:cs="Tahoma"/>
        </w:rPr>
        <w:t xml:space="preserve"> </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t>They can help reduce inflammation throughout the body, which is linked to various Chronic diseases.</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t>Cardiovascular health! Some phytochemicals can help lower Cholesterol levels improve blood pressure and reduce the risk of heart disease.</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b/>
        </w:rPr>
        <w:t>Cancer Prevention!</w:t>
      </w:r>
      <w:r w:rsidRPr="001D2B49">
        <w:rPr>
          <w:rFonts w:ascii="Tahoma" w:hAnsi="Tahoma" w:cs="Tahoma"/>
        </w:rPr>
        <w:t xml:space="preserve"> Certain phytochemicals can inhibit growth and spread/potentially reducing the risk of developing Certain Cancers. write more</w:t>
      </w:r>
    </w:p>
    <w:p w:rsidR="00A45ED1" w:rsidRPr="001D2B49" w:rsidRDefault="00022409" w:rsidP="001D2B49">
      <w:pPr>
        <w:pStyle w:val="NormalWeb"/>
        <w:spacing w:line="360" w:lineRule="auto"/>
        <w:jc w:val="both"/>
        <w:divId w:val="1452673556"/>
        <w:rPr>
          <w:rFonts w:ascii="Tahoma" w:hAnsi="Tahoma" w:cs="Tahoma"/>
        </w:rPr>
      </w:pPr>
      <w:r w:rsidRPr="001D2B49">
        <w:rPr>
          <w:rFonts w:ascii="Tahoma" w:hAnsi="Tahoma" w:cs="Tahoma"/>
          <w:b/>
        </w:rPr>
        <w:t>Diabetes management:</w:t>
      </w:r>
      <w:r w:rsidR="00A45ED1" w:rsidRPr="001D2B49">
        <w:rPr>
          <w:rFonts w:ascii="Tahoma" w:hAnsi="Tahoma" w:cs="Tahoma"/>
        </w:rPr>
        <w:t xml:space="preserve"> Some phytochemicals may improve Insulin Sensitivity and help regulate blood Sugar levels.</w:t>
      </w:r>
    </w:p>
    <w:p w:rsidR="00A45ED1" w:rsidRPr="001D2B49" w:rsidRDefault="00022409" w:rsidP="001D2B49">
      <w:pPr>
        <w:pStyle w:val="NormalWeb"/>
        <w:spacing w:line="360" w:lineRule="auto"/>
        <w:jc w:val="both"/>
        <w:divId w:val="1452673556"/>
        <w:rPr>
          <w:rFonts w:ascii="Tahoma" w:hAnsi="Tahoma" w:cs="Tahoma"/>
        </w:rPr>
      </w:pPr>
      <w:r w:rsidRPr="001D2B49">
        <w:rPr>
          <w:rFonts w:ascii="Tahoma" w:hAnsi="Tahoma" w:cs="Tahoma"/>
          <w:b/>
        </w:rPr>
        <w:t>Neuroprotection</w:t>
      </w:r>
      <w:r w:rsidR="00A45ED1" w:rsidRPr="001D2B49">
        <w:rPr>
          <w:rFonts w:ascii="Tahoma" w:hAnsi="Tahoma" w:cs="Tahoma"/>
        </w:rPr>
        <w:t xml:space="preserve"> Certain phytochemicals can protect brain Cells from Damage and may reduce the risk of neurodegenerative disease.</w:t>
      </w:r>
    </w:p>
    <w:p w:rsidR="00022409" w:rsidRPr="001D2B49" w:rsidRDefault="00022409" w:rsidP="001D2B49">
      <w:pPr>
        <w:pStyle w:val="NormalWeb"/>
        <w:spacing w:line="360" w:lineRule="auto"/>
        <w:jc w:val="both"/>
        <w:divId w:val="1452673556"/>
        <w:rPr>
          <w:rFonts w:ascii="Tahoma" w:hAnsi="Tahoma" w:cs="Tahoma"/>
          <w:b/>
        </w:rPr>
      </w:pPr>
      <w:r w:rsidRPr="001D2B49">
        <w:rPr>
          <w:rFonts w:ascii="Tahoma" w:hAnsi="Tahoma" w:cs="Tahoma"/>
          <w:b/>
        </w:rPr>
        <w:t>Immune Regulation</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lastRenderedPageBreak/>
        <w:t>Phytochemicals Can help enhance the Immune System’s ability to fight off Infections.</w:t>
      </w:r>
    </w:p>
    <w:p w:rsidR="00344202" w:rsidRPr="001D2B49" w:rsidRDefault="00344202" w:rsidP="001D2B49">
      <w:pPr>
        <w:pStyle w:val="NormalWeb"/>
        <w:spacing w:line="360" w:lineRule="auto"/>
        <w:jc w:val="both"/>
        <w:divId w:val="1452673556"/>
        <w:rPr>
          <w:rFonts w:ascii="Tahoma" w:hAnsi="Tahoma" w:cs="Tahoma"/>
        </w:rPr>
      </w:pPr>
      <w:r w:rsidRPr="001D2B49">
        <w:rPr>
          <w:rFonts w:ascii="Tahoma" w:hAnsi="Tahoma" w:cs="Tahoma"/>
          <w:b/>
        </w:rPr>
        <w:t>Other Benefits</w:t>
      </w:r>
      <w:r w:rsidR="00A45ED1" w:rsidRPr="001D2B49">
        <w:rPr>
          <w:rFonts w:ascii="Tahoma" w:hAnsi="Tahoma" w:cs="Tahoma"/>
        </w:rPr>
        <w:t xml:space="preserve"> </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t>Phytochemicals may also offer benefit for Vision, weight management and overall longevity.</w:t>
      </w:r>
    </w:p>
    <w:p w:rsidR="00344202" w:rsidRPr="001D2B49" w:rsidRDefault="00A45ED1" w:rsidP="001D2B49">
      <w:pPr>
        <w:pStyle w:val="NormalWeb"/>
        <w:spacing w:line="360" w:lineRule="auto"/>
        <w:jc w:val="both"/>
        <w:divId w:val="1452673556"/>
        <w:rPr>
          <w:rFonts w:ascii="Tahoma" w:hAnsi="Tahoma" w:cs="Tahoma"/>
          <w:b/>
        </w:rPr>
      </w:pPr>
      <w:r w:rsidRPr="001D2B49">
        <w:rPr>
          <w:rFonts w:ascii="Tahoma" w:hAnsi="Tahoma" w:cs="Tahoma"/>
          <w:b/>
        </w:rPr>
        <w:t>Examples of phy</w:t>
      </w:r>
      <w:r w:rsidR="00344202" w:rsidRPr="001D2B49">
        <w:rPr>
          <w:rFonts w:ascii="Tahoma" w:hAnsi="Tahoma" w:cs="Tahoma"/>
          <w:b/>
        </w:rPr>
        <w:t>tochemicals and their benefits:</w:t>
      </w:r>
    </w:p>
    <w:p w:rsidR="00C03734" w:rsidRPr="001D2B49" w:rsidRDefault="00C03734" w:rsidP="001D2B49">
      <w:pPr>
        <w:pStyle w:val="NormalWeb"/>
        <w:spacing w:line="360" w:lineRule="auto"/>
        <w:jc w:val="both"/>
        <w:divId w:val="2102799374"/>
        <w:rPr>
          <w:rFonts w:ascii="Tahoma" w:hAnsi="Tahoma" w:cs="Tahoma"/>
          <w:b/>
        </w:rPr>
      </w:pPr>
      <w:r w:rsidRPr="001D2B49">
        <w:rPr>
          <w:rFonts w:ascii="Tahoma" w:hAnsi="Tahoma" w:cs="Tahoma"/>
          <w:b/>
        </w:rPr>
        <w:t>2.5 Mineral Resources</w:t>
      </w:r>
    </w:p>
    <w:p w:rsidR="00C03734" w:rsidRPr="001D2B49" w:rsidRDefault="00C03734" w:rsidP="001D2B49">
      <w:pPr>
        <w:pStyle w:val="NormalWeb"/>
        <w:spacing w:line="360" w:lineRule="auto"/>
        <w:jc w:val="both"/>
        <w:divId w:val="2102799374"/>
        <w:rPr>
          <w:rFonts w:ascii="Tahoma" w:hAnsi="Tahoma" w:cs="Tahoma"/>
        </w:rPr>
      </w:pPr>
      <w:r w:rsidRPr="001D2B49">
        <w:rPr>
          <w:rFonts w:ascii="Tahoma" w:hAnsi="Tahoma" w:cs="Tahoma"/>
        </w:rPr>
        <w:t>Definition</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Naturally occurring</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Inorganic</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Crystalline - has a definite internal Structure, i.e. atoms in the mineral are arranged in a regular way</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Chemical Composition fixed or varies within Certain limits</w:t>
      </w:r>
    </w:p>
    <w:p w:rsidR="00C03734" w:rsidRPr="001D2B49" w:rsidRDefault="00C03734" w:rsidP="001D2B49">
      <w:pPr>
        <w:pStyle w:val="NormalWeb"/>
        <w:spacing w:line="360" w:lineRule="auto"/>
        <w:jc w:val="both"/>
        <w:divId w:val="2102799374"/>
        <w:rPr>
          <w:rFonts w:ascii="Tahoma" w:hAnsi="Tahoma" w:cs="Tahoma"/>
          <w:b/>
        </w:rPr>
      </w:pPr>
      <w:r w:rsidRPr="001D2B49">
        <w:rPr>
          <w:rFonts w:ascii="Tahoma" w:hAnsi="Tahoma" w:cs="Tahoma"/>
          <w:b/>
        </w:rPr>
        <w:t>Minerals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Naturally occurring: minerals must be formed naturally - glass, Concrete, Synthetic Diamonds, rubies and emeralds don’t Count</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Inorganic: minerals are not formed by anything that was ever alive - therefore, materials such as: Ivory, Amber, Coal, Pearls are not minerals.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Crystalline: the atoms in minerals have an Orderly atom arrangement giving them a definite Structure that Controls their properties.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Chemistry: Chemical Composition is fixed or varies within Certain units. Crystalline Compounds with the Same Structure but different Chemistry from different minerals: ref</w:t>
      </w:r>
    </w:p>
    <w:p w:rsidR="00F07688" w:rsidRPr="001D2B49" w:rsidRDefault="00C03734" w:rsidP="001D2B49">
      <w:pPr>
        <w:pStyle w:val="NormalWeb"/>
        <w:spacing w:line="360" w:lineRule="auto"/>
        <w:jc w:val="both"/>
        <w:divId w:val="2102799374"/>
        <w:rPr>
          <w:rFonts w:ascii="Tahoma" w:hAnsi="Tahoma" w:cs="Tahoma"/>
        </w:rPr>
      </w:pPr>
      <w:r w:rsidRPr="001D2B49">
        <w:rPr>
          <w:rFonts w:ascii="Tahoma" w:hAnsi="Tahoma" w:cs="Tahoma"/>
        </w:rPr>
        <w:t xml:space="preserve">Structure of minerals Ions are arranged in Crystal Structures according to their relative Sizes: this is referred to as Closest packing. We usually look at this from the perspective of the Cation and Calculate the radius ratio = Size cation/ Size anion. </w:t>
      </w:r>
      <w:r w:rsidRPr="001D2B49">
        <w:rPr>
          <w:rFonts w:ascii="Tahoma" w:hAnsi="Tahoma" w:cs="Tahoma"/>
        </w:rPr>
        <w:lastRenderedPageBreak/>
        <w:t>The radius ratio determines the number of Cations that can be packed around a particular Cation.</w:t>
      </w:r>
    </w:p>
    <w:p w:rsidR="00EE2DF5" w:rsidRPr="001D2B49" w:rsidRDefault="00564D56" w:rsidP="001D2B49">
      <w:pPr>
        <w:pStyle w:val="NormalWeb"/>
        <w:spacing w:line="360" w:lineRule="auto"/>
        <w:jc w:val="both"/>
        <w:divId w:val="387918822"/>
        <w:rPr>
          <w:rFonts w:ascii="Tahoma" w:hAnsi="Tahoma" w:cs="Tahoma"/>
        </w:rPr>
      </w:pPr>
      <w:r w:rsidRPr="001D2B49">
        <w:rPr>
          <w:rFonts w:ascii="Tahoma" w:hAnsi="Tahoma" w:cs="Tahoma"/>
          <w:b/>
        </w:rPr>
        <w:t>Crystal Lattice:</w:t>
      </w:r>
      <w:r w:rsidRPr="001D2B49">
        <w:rPr>
          <w:rFonts w:ascii="Tahoma" w:hAnsi="Tahoma" w:cs="Tahoma"/>
        </w:rPr>
        <w:t xml:space="preserve"> </w:t>
      </w:r>
    </w:p>
    <w:p w:rsidR="00564D56" w:rsidRPr="001D2B49" w:rsidRDefault="00EE2DF5" w:rsidP="001D2B49">
      <w:pPr>
        <w:pStyle w:val="NormalWeb"/>
        <w:spacing w:line="360" w:lineRule="auto"/>
        <w:jc w:val="both"/>
        <w:divId w:val="387918822"/>
        <w:rPr>
          <w:rFonts w:ascii="Tahoma" w:hAnsi="Tahoma" w:cs="Tahoma"/>
        </w:rPr>
      </w:pPr>
      <w:r w:rsidRPr="001D2B49">
        <w:rPr>
          <w:rFonts w:ascii="Tahoma" w:hAnsi="Tahoma" w:cs="Tahoma"/>
        </w:rPr>
        <w:t xml:space="preserve">The </w:t>
      </w:r>
      <w:r w:rsidR="00564D56" w:rsidRPr="001D2B49">
        <w:rPr>
          <w:rFonts w:ascii="Tahoma" w:hAnsi="Tahoma" w:cs="Tahoma"/>
        </w:rPr>
        <w:t>three dimensional molecular Structure of a mineral. (shape of the Unit-Cell)</w:t>
      </w:r>
    </w:p>
    <w:p w:rsidR="00564D56" w:rsidRPr="001D2B49" w:rsidRDefault="00564D56" w:rsidP="001D2B49">
      <w:pPr>
        <w:pStyle w:val="NormalWeb"/>
        <w:numPr>
          <w:ilvl w:val="0"/>
          <w:numId w:val="28"/>
        </w:numPr>
        <w:spacing w:line="360" w:lineRule="auto"/>
        <w:jc w:val="both"/>
        <w:divId w:val="387918822"/>
        <w:rPr>
          <w:rFonts w:ascii="Tahoma" w:hAnsi="Tahoma" w:cs="Tahoma"/>
        </w:rPr>
      </w:pPr>
      <w:r w:rsidRPr="001D2B49">
        <w:rPr>
          <w:rFonts w:ascii="Tahoma" w:hAnsi="Tahoma" w:cs="Tahoma"/>
        </w:rPr>
        <w:t>Various ions make up the mineral.</w:t>
      </w:r>
    </w:p>
    <w:p w:rsidR="00EE2DF5" w:rsidRPr="001D2B49" w:rsidRDefault="00564D56" w:rsidP="001D2B49">
      <w:pPr>
        <w:pStyle w:val="NormalWeb"/>
        <w:numPr>
          <w:ilvl w:val="0"/>
          <w:numId w:val="28"/>
        </w:numPr>
        <w:spacing w:line="360" w:lineRule="auto"/>
        <w:jc w:val="both"/>
        <w:divId w:val="387918822"/>
        <w:rPr>
          <w:rFonts w:ascii="Tahoma" w:hAnsi="Tahoma" w:cs="Tahoma"/>
        </w:rPr>
      </w:pPr>
      <w:r w:rsidRPr="001D2B49">
        <w:rPr>
          <w:rFonts w:ascii="Tahoma" w:hAnsi="Tahoma" w:cs="Tahoma"/>
        </w:rPr>
        <w:t>Geometry + Chemistry</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Polymorphism</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Minerals with the Same Composition but different Crystal line Structure include diamond and graphite</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Example: one polymorph Changing into another.</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Phase Change - one polymorph Changing into another.</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Physical properties of minerals Crystal form</w:t>
      </w:r>
    </w:p>
    <w:p w:rsidR="00564D56" w:rsidRPr="001D2B49" w:rsidRDefault="00564D56" w:rsidP="001D2B49">
      <w:pPr>
        <w:pStyle w:val="NormalWeb"/>
        <w:numPr>
          <w:ilvl w:val="0"/>
          <w:numId w:val="30"/>
        </w:numPr>
        <w:spacing w:line="360" w:lineRule="auto"/>
        <w:jc w:val="both"/>
        <w:divId w:val="387918822"/>
        <w:rPr>
          <w:rFonts w:ascii="Tahoma" w:hAnsi="Tahoma" w:cs="Tahoma"/>
        </w:rPr>
      </w:pPr>
      <w:r w:rsidRPr="001D2B49">
        <w:rPr>
          <w:rFonts w:ascii="Tahoma" w:hAnsi="Tahoma" w:cs="Tahoma"/>
        </w:rPr>
        <w:t>External expression of a mineral’s internal Structure</w:t>
      </w:r>
    </w:p>
    <w:p w:rsidR="00564D56" w:rsidRPr="001D2B49" w:rsidRDefault="00564D56" w:rsidP="001D2B49">
      <w:pPr>
        <w:pStyle w:val="NormalWeb"/>
        <w:numPr>
          <w:ilvl w:val="0"/>
          <w:numId w:val="30"/>
        </w:numPr>
        <w:spacing w:line="360" w:lineRule="auto"/>
        <w:jc w:val="both"/>
        <w:divId w:val="387918822"/>
        <w:rPr>
          <w:rFonts w:ascii="Tahoma" w:hAnsi="Tahoma" w:cs="Tahoma"/>
        </w:rPr>
      </w:pPr>
      <w:r w:rsidRPr="001D2B49">
        <w:rPr>
          <w:rFonts w:ascii="Tahoma" w:hAnsi="Tahoma" w:cs="Tahoma"/>
        </w:rPr>
        <w:t>Often Interrupted due to Competition for Space and rapid loss of heat</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Colo</w:t>
      </w:r>
      <w:r w:rsidR="00EE2DF5" w:rsidRPr="001D2B49">
        <w:rPr>
          <w:rFonts w:ascii="Tahoma" w:hAnsi="Tahoma" w:cs="Tahoma"/>
          <w:b/>
        </w:rPr>
        <w:t>u</w:t>
      </w:r>
      <w:r w:rsidRPr="001D2B49">
        <w:rPr>
          <w:rFonts w:ascii="Tahoma" w:hAnsi="Tahoma" w:cs="Tahoma"/>
          <w:b/>
        </w:rPr>
        <w:t>r</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Generally Unreliable for mineral Identification</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often highly Variable due to slight Changes in mineral Chemistry</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Exotic Colors of Certain minerals Produce gemstones</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Some minerals are used as pigments</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Streak</w:t>
      </w:r>
    </w:p>
    <w:p w:rsidR="00564D56" w:rsidRPr="001D2B49" w:rsidRDefault="00564D56" w:rsidP="001D2B49">
      <w:pPr>
        <w:pStyle w:val="NormalWeb"/>
        <w:numPr>
          <w:ilvl w:val="0"/>
          <w:numId w:val="32"/>
        </w:numPr>
        <w:spacing w:line="360" w:lineRule="auto"/>
        <w:jc w:val="both"/>
        <w:divId w:val="387918822"/>
        <w:rPr>
          <w:rFonts w:ascii="Tahoma" w:hAnsi="Tahoma" w:cs="Tahoma"/>
        </w:rPr>
      </w:pPr>
      <w:r w:rsidRPr="001D2B49">
        <w:rPr>
          <w:rFonts w:ascii="Tahoma" w:hAnsi="Tahoma" w:cs="Tahoma"/>
        </w:rPr>
        <w:t>Color of a mineral in its powdered form</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Luster</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Appearance of mineral in reflected light</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Two basic Categories</w:t>
      </w:r>
    </w:p>
    <w:p w:rsidR="00564D56" w:rsidRPr="001D2B49" w:rsidRDefault="00564D56" w:rsidP="001D2B49">
      <w:pPr>
        <w:pStyle w:val="NormalWeb"/>
        <w:numPr>
          <w:ilvl w:val="1"/>
          <w:numId w:val="33"/>
        </w:numPr>
        <w:spacing w:line="360" w:lineRule="auto"/>
        <w:jc w:val="both"/>
        <w:divId w:val="387918822"/>
        <w:rPr>
          <w:rFonts w:ascii="Tahoma" w:hAnsi="Tahoma" w:cs="Tahoma"/>
        </w:rPr>
      </w:pPr>
      <w:r w:rsidRPr="001D2B49">
        <w:rPr>
          <w:rFonts w:ascii="Tahoma" w:hAnsi="Tahoma" w:cs="Tahoma"/>
        </w:rPr>
        <w:lastRenderedPageBreak/>
        <w:t>metallic</w:t>
      </w:r>
    </w:p>
    <w:p w:rsidR="00564D56" w:rsidRPr="001D2B49" w:rsidRDefault="00564D56" w:rsidP="001D2B49">
      <w:pPr>
        <w:pStyle w:val="NormalWeb"/>
        <w:numPr>
          <w:ilvl w:val="1"/>
          <w:numId w:val="33"/>
        </w:numPr>
        <w:spacing w:line="360" w:lineRule="auto"/>
        <w:jc w:val="both"/>
        <w:divId w:val="387918822"/>
        <w:rPr>
          <w:rFonts w:ascii="Tahoma" w:hAnsi="Tahoma" w:cs="Tahoma"/>
        </w:rPr>
      </w:pPr>
      <w:r w:rsidRPr="001D2B49">
        <w:rPr>
          <w:rFonts w:ascii="Tahoma" w:hAnsi="Tahoma" w:cs="Tahoma"/>
        </w:rPr>
        <w:t>nonmetallic</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other descriptive terms include Vitreous Silky or earthy</w:t>
      </w:r>
    </w:p>
    <w:p w:rsidR="003C2EAD"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 xml:space="preserve">3.4 </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Hardness</w:t>
      </w:r>
    </w:p>
    <w:p w:rsidR="00684442" w:rsidRPr="001D2B49" w:rsidRDefault="00684442" w:rsidP="001D2B49">
      <w:pPr>
        <w:pStyle w:val="NormalWeb"/>
        <w:numPr>
          <w:ilvl w:val="0"/>
          <w:numId w:val="34"/>
        </w:numPr>
        <w:spacing w:line="360" w:lineRule="auto"/>
        <w:jc w:val="both"/>
        <w:divId w:val="106702313"/>
        <w:rPr>
          <w:rFonts w:ascii="Tahoma" w:hAnsi="Tahoma" w:cs="Tahoma"/>
        </w:rPr>
      </w:pPr>
      <w:r w:rsidRPr="001D2B49">
        <w:rPr>
          <w:rFonts w:ascii="Tahoma" w:hAnsi="Tahoma" w:cs="Tahoma"/>
        </w:rPr>
        <w:t>The hardness of a mineral is its resistance to Scratching</w:t>
      </w:r>
    </w:p>
    <w:p w:rsidR="00684442" w:rsidRPr="001D2B49" w:rsidRDefault="00684442" w:rsidP="001D2B49">
      <w:pPr>
        <w:pStyle w:val="NormalWeb"/>
        <w:numPr>
          <w:ilvl w:val="0"/>
          <w:numId w:val="34"/>
        </w:numPr>
        <w:spacing w:line="360" w:lineRule="auto"/>
        <w:jc w:val="both"/>
        <w:divId w:val="106702313"/>
        <w:rPr>
          <w:rFonts w:ascii="Tahoma" w:hAnsi="Tahoma" w:cs="Tahoma"/>
        </w:rPr>
      </w:pPr>
      <w:r w:rsidRPr="001D2B49">
        <w:rPr>
          <w:rFonts w:ascii="Tahoma" w:hAnsi="Tahoma" w:cs="Tahoma"/>
        </w:rPr>
        <w:t>The Standard Scale for measuring hardness is Mohs hardness Scale. ref</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Cleavage</w:t>
      </w:r>
    </w:p>
    <w:p w:rsidR="00684442" w:rsidRPr="001D2B49" w:rsidRDefault="00684442" w:rsidP="001D2B49">
      <w:pPr>
        <w:pStyle w:val="NormalWeb"/>
        <w:numPr>
          <w:ilvl w:val="0"/>
          <w:numId w:val="35"/>
        </w:numPr>
        <w:spacing w:line="360" w:lineRule="auto"/>
        <w:jc w:val="both"/>
        <w:divId w:val="106702313"/>
        <w:rPr>
          <w:rFonts w:ascii="Tahoma" w:hAnsi="Tahoma" w:cs="Tahoma"/>
        </w:rPr>
      </w:pPr>
      <w:r w:rsidRPr="001D2B49">
        <w:rPr>
          <w:rFonts w:ascii="Tahoma" w:hAnsi="Tahoma" w:cs="Tahoma"/>
        </w:rPr>
        <w:t>Due to Planes of weakness Caused by alignment of the Common Crystal faces</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Fracture</w:t>
      </w:r>
    </w:p>
    <w:p w:rsidR="00684442" w:rsidRPr="001D2B49" w:rsidRDefault="00684442" w:rsidP="001D2B49">
      <w:pPr>
        <w:pStyle w:val="NormalWeb"/>
        <w:numPr>
          <w:ilvl w:val="0"/>
          <w:numId w:val="36"/>
        </w:numPr>
        <w:spacing w:line="360" w:lineRule="auto"/>
        <w:jc w:val="both"/>
        <w:divId w:val="106702313"/>
        <w:rPr>
          <w:rFonts w:ascii="Tahoma" w:hAnsi="Tahoma" w:cs="Tahoma"/>
        </w:rPr>
      </w:pPr>
      <w:r w:rsidRPr="001D2B49">
        <w:rPr>
          <w:rFonts w:ascii="Tahoma" w:hAnsi="Tahoma" w:cs="Tahoma"/>
        </w:rPr>
        <w:t>Absence of Cleavage when a mineral is broken</w:t>
      </w:r>
    </w:p>
    <w:p w:rsidR="00684442" w:rsidRPr="001D2B49" w:rsidRDefault="00684442" w:rsidP="001D2B49">
      <w:pPr>
        <w:pStyle w:val="NormalWeb"/>
        <w:numPr>
          <w:ilvl w:val="0"/>
          <w:numId w:val="36"/>
        </w:numPr>
        <w:spacing w:line="360" w:lineRule="auto"/>
        <w:jc w:val="both"/>
        <w:divId w:val="106702313"/>
        <w:rPr>
          <w:rFonts w:ascii="Tahoma" w:hAnsi="Tahoma" w:cs="Tahoma"/>
        </w:rPr>
      </w:pPr>
      <w:r w:rsidRPr="001D2B49">
        <w:rPr>
          <w:rFonts w:ascii="Tahoma" w:hAnsi="Tahoma" w:cs="Tahoma"/>
        </w:rPr>
        <w:t>Specific Gravity</w:t>
      </w:r>
    </w:p>
    <w:p w:rsidR="002D74C0" w:rsidRPr="001D2B49" w:rsidRDefault="00684442" w:rsidP="001D2B49">
      <w:pPr>
        <w:pStyle w:val="NormalWeb"/>
        <w:numPr>
          <w:ilvl w:val="0"/>
          <w:numId w:val="36"/>
        </w:numPr>
        <w:spacing w:line="360" w:lineRule="auto"/>
        <w:jc w:val="both"/>
        <w:divId w:val="106702313"/>
        <w:rPr>
          <w:rFonts w:ascii="Tahoma" w:hAnsi="Tahoma" w:cs="Tahoma"/>
        </w:rPr>
      </w:pPr>
      <w:r w:rsidRPr="001D2B49">
        <w:rPr>
          <w:rFonts w:ascii="Tahoma" w:hAnsi="Tahoma" w:cs="Tahoma"/>
        </w:rPr>
        <w:t>weight of or mineral/weight of an equal V</w:t>
      </w:r>
      <w:r w:rsidR="002D74C0" w:rsidRPr="001D2B49">
        <w:rPr>
          <w:rFonts w:ascii="Tahoma" w:hAnsi="Tahoma" w:cs="Tahoma"/>
        </w:rPr>
        <w:t xml:space="preserve">olume of Water? </w:t>
      </w:r>
    </w:p>
    <w:p w:rsidR="002D74C0" w:rsidRPr="001D2B49" w:rsidRDefault="002D74C0" w:rsidP="001D2B49">
      <w:pPr>
        <w:pStyle w:val="NormalWeb"/>
        <w:spacing w:line="360" w:lineRule="auto"/>
        <w:ind w:left="360"/>
        <w:jc w:val="both"/>
        <w:divId w:val="106702313"/>
        <w:rPr>
          <w:rFonts w:ascii="Tahoma" w:hAnsi="Tahoma" w:cs="Tahoma"/>
          <w:b/>
        </w:rPr>
      </w:pPr>
      <w:r w:rsidRPr="001D2B49">
        <w:rPr>
          <w:rFonts w:ascii="Tahoma" w:hAnsi="Tahoma" w:cs="Tahoma"/>
          <w:b/>
        </w:rPr>
        <w:t>Average Value=27</w:t>
      </w:r>
    </w:p>
    <w:p w:rsidR="00684442"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Other properties: magnetism reaction to hydrochloric acid meltability double refraction taste Smell elasticity</w:t>
      </w:r>
    </w:p>
    <w:p w:rsidR="002D74C0"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 xml:space="preserve">mineral classes </w:t>
      </w:r>
    </w:p>
    <w:p w:rsidR="002D74C0"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 xml:space="preserve">class | Chemical Character | Example </w:t>
      </w:r>
    </w:p>
    <w:p w:rsidR="00C7457A"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Borates </w:t>
      </w:r>
      <w:r w:rsidR="002D74C0" w:rsidRPr="001D2B49">
        <w:rPr>
          <w:rFonts w:ascii="Tahoma" w:hAnsi="Tahoma" w:cs="Tahoma"/>
        </w:rPr>
        <w:tab/>
      </w:r>
      <w:r w:rsidR="00C7457A" w:rsidRPr="001D2B49">
        <w:rPr>
          <w:rFonts w:ascii="Tahoma" w:hAnsi="Tahoma" w:cs="Tahoma"/>
        </w:rPr>
        <w:t xml:space="preserve">     </w:t>
      </w:r>
      <w:r w:rsidR="00684442" w:rsidRPr="001D2B49">
        <w:rPr>
          <w:rFonts w:ascii="Tahoma" w:hAnsi="Tahoma" w:cs="Tahoma"/>
        </w:rPr>
        <w:t xml:space="preserve">Various Elements in Combination with boron </w:t>
      </w:r>
      <w:r w:rsidR="002D74C0" w:rsidRPr="001D2B49">
        <w:rPr>
          <w:rFonts w:ascii="Tahoma" w:hAnsi="Tahoma" w:cs="Tahoma"/>
        </w:rPr>
        <w:t xml:space="preserve">  </w:t>
      </w:r>
      <w:r w:rsidR="00C7457A" w:rsidRPr="001D2B49">
        <w:rPr>
          <w:rFonts w:ascii="Tahoma" w:hAnsi="Tahoma" w:cs="Tahoma"/>
        </w:rPr>
        <w:tab/>
      </w:r>
      <w:r w:rsidR="00684442" w:rsidRPr="001D2B49">
        <w:rPr>
          <w:rFonts w:ascii="Tahoma" w:hAnsi="Tahoma" w:cs="Tahoma"/>
        </w:rPr>
        <w:t>Borax[N</w:t>
      </w:r>
      <w:r w:rsidR="002D74C0" w:rsidRPr="001D2B49">
        <w:rPr>
          <w:rFonts w:ascii="Tahoma" w:hAnsi="Tahoma" w:cs="Tahoma"/>
        </w:rPr>
        <w:t>a</w:t>
      </w:r>
      <w:r w:rsidR="00684442" w:rsidRPr="001D2B49">
        <w:rPr>
          <w:rFonts w:ascii="Tahoma" w:hAnsi="Tahoma" w:cs="Tahoma"/>
        </w:rPr>
        <w:t xml:space="preserve">] </w:t>
      </w:r>
    </w:p>
    <w:p w:rsidR="00C7457A"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Carbonate </w:t>
      </w:r>
      <w:r w:rsidR="00C7457A" w:rsidRPr="001D2B49">
        <w:rPr>
          <w:rFonts w:ascii="Tahoma" w:hAnsi="Tahoma" w:cs="Tahoma"/>
        </w:rPr>
        <w:tab/>
        <w:t xml:space="preserve">   </w:t>
      </w:r>
      <w:r w:rsidRPr="001D2B49">
        <w:rPr>
          <w:rFonts w:ascii="Tahoma" w:hAnsi="Tahoma" w:cs="Tahoma"/>
        </w:rPr>
        <w:t xml:space="preserve">  </w:t>
      </w:r>
      <w:r w:rsidR="00C7457A" w:rsidRPr="001D2B49">
        <w:rPr>
          <w:rFonts w:ascii="Tahoma" w:hAnsi="Tahoma" w:cs="Tahoma"/>
        </w:rPr>
        <w:t xml:space="preserve">Metals </w:t>
      </w:r>
      <w:r w:rsidR="00684442" w:rsidRPr="001D2B49">
        <w:rPr>
          <w:rFonts w:ascii="Tahoma" w:hAnsi="Tahoma" w:cs="Tahoma"/>
        </w:rPr>
        <w:t>in Combination with Carbonate ²</w:t>
      </w:r>
      <w:r w:rsidR="00684442" w:rsidRPr="001D2B49">
        <w:rPr>
          <w:rFonts w:ascii="Tahoma" w:cs="Tahoma"/>
        </w:rPr>
        <w:t>⁻</w:t>
      </w:r>
      <w:r w:rsidR="00C7457A" w:rsidRPr="001D2B49">
        <w:rPr>
          <w:rFonts w:ascii="Tahoma" w:hAnsi="Tahoma" w:cs="Tahoma"/>
        </w:rPr>
        <w:t xml:space="preserve"> </w:t>
      </w:r>
      <w:r w:rsidR="00684442" w:rsidRPr="001D2B49">
        <w:rPr>
          <w:rFonts w:ascii="Tahoma" w:hAnsi="Tahoma" w:cs="Tahoma"/>
        </w:rPr>
        <w:t xml:space="preserve"> </w:t>
      </w:r>
      <w:r w:rsidR="00C7457A" w:rsidRPr="001D2B49">
        <w:rPr>
          <w:rFonts w:ascii="Tahoma" w:hAnsi="Tahoma" w:cs="Tahoma"/>
        </w:rPr>
        <w:tab/>
      </w:r>
      <w:r w:rsidR="00C7457A" w:rsidRPr="001D2B49">
        <w:rPr>
          <w:rFonts w:ascii="Tahoma" w:hAnsi="Tahoma" w:cs="Tahoma"/>
        </w:rPr>
        <w:tab/>
      </w:r>
      <w:r w:rsidR="00684442" w:rsidRPr="001D2B49">
        <w:rPr>
          <w:rFonts w:ascii="Tahoma" w:hAnsi="Tahoma" w:cs="Tahoma"/>
        </w:rPr>
        <w:t>[CaCO</w:t>
      </w:r>
      <w:r w:rsidR="00684442" w:rsidRPr="001D2B49">
        <w:rPr>
          <w:rFonts w:cs="Tahoma"/>
        </w:rPr>
        <w:t>₃</w:t>
      </w:r>
      <w:r w:rsidR="00684442" w:rsidRPr="001D2B49">
        <w:rPr>
          <w:rFonts w:ascii="Tahoma" w:hAnsi="Tahoma" w:cs="Tahoma"/>
        </w:rPr>
        <w:t xml:space="preserve">] </w:t>
      </w:r>
    </w:p>
    <w:p w:rsidR="00684442"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Halides </w:t>
      </w:r>
      <w:r w:rsidR="00C7457A" w:rsidRPr="001D2B49">
        <w:rPr>
          <w:rFonts w:ascii="Tahoma" w:hAnsi="Tahoma" w:cs="Tahoma"/>
        </w:rPr>
        <w:tab/>
        <w:t xml:space="preserve"> </w:t>
      </w:r>
      <w:r w:rsidRPr="001D2B49">
        <w:rPr>
          <w:rFonts w:ascii="Tahoma" w:hAnsi="Tahoma" w:cs="Tahoma"/>
        </w:rPr>
        <w:t xml:space="preserve">  </w:t>
      </w:r>
      <w:r w:rsidR="00C7457A" w:rsidRPr="001D2B49">
        <w:rPr>
          <w:rFonts w:ascii="Tahoma" w:hAnsi="Tahoma" w:cs="Tahoma"/>
        </w:rPr>
        <w:t xml:space="preserve"> </w:t>
      </w:r>
      <w:r w:rsidRPr="001D2B49">
        <w:rPr>
          <w:rFonts w:ascii="Tahoma" w:hAnsi="Tahoma" w:cs="Tahoma"/>
        </w:rPr>
        <w:t xml:space="preserve"> </w:t>
      </w:r>
      <w:r w:rsidR="00684442" w:rsidRPr="001D2B49">
        <w:rPr>
          <w:rFonts w:ascii="Tahoma" w:hAnsi="Tahoma" w:cs="Tahoma"/>
        </w:rPr>
        <w:t xml:space="preserve">Alkali metals Combination with halogens | </w:t>
      </w:r>
      <w:r w:rsidR="00C7457A" w:rsidRPr="001D2B49">
        <w:rPr>
          <w:rFonts w:ascii="Tahoma" w:hAnsi="Tahoma" w:cs="Tahoma"/>
        </w:rPr>
        <w:tab/>
        <w:t xml:space="preserve">          </w:t>
      </w:r>
      <w:r w:rsidR="00684442" w:rsidRPr="001D2B49">
        <w:rPr>
          <w:rFonts w:ascii="Tahoma" w:hAnsi="Tahoma" w:cs="Tahoma"/>
        </w:rPr>
        <w:t>[CaF</w:t>
      </w:r>
      <w:r w:rsidR="00684442" w:rsidRPr="001D2B49">
        <w:rPr>
          <w:rFonts w:cs="Tahoma"/>
        </w:rPr>
        <w:t>₂</w:t>
      </w:r>
      <w:r w:rsidRPr="001D2B49">
        <w:rPr>
          <w:rFonts w:ascii="Tahoma" w:hAnsi="Tahoma" w:cs="Tahoma"/>
        </w:rPr>
        <w:t xml:space="preserve">] Hydroxides </w:t>
      </w:r>
      <w:r w:rsidR="00684442" w:rsidRPr="001D2B49">
        <w:rPr>
          <w:rFonts w:ascii="Tahoma" w:hAnsi="Tahoma" w:cs="Tahoma"/>
        </w:rPr>
        <w:t xml:space="preserve"> </w:t>
      </w:r>
      <w:r w:rsidR="00C7457A" w:rsidRPr="001D2B49">
        <w:rPr>
          <w:rFonts w:ascii="Tahoma" w:hAnsi="Tahoma" w:cs="Tahoma"/>
        </w:rPr>
        <w:t xml:space="preserve">    </w:t>
      </w:r>
      <w:r w:rsidRPr="001D2B49">
        <w:rPr>
          <w:rFonts w:ascii="Tahoma" w:hAnsi="Tahoma" w:cs="Tahoma"/>
        </w:rPr>
        <w:t xml:space="preserve">   </w:t>
      </w:r>
      <w:r w:rsidR="00C7457A" w:rsidRPr="001D2B49">
        <w:rPr>
          <w:rFonts w:ascii="Tahoma" w:hAnsi="Tahoma" w:cs="Tahoma"/>
        </w:rPr>
        <w:t xml:space="preserve">Metals </w:t>
      </w:r>
      <w:r w:rsidR="00684442" w:rsidRPr="001D2B49">
        <w:rPr>
          <w:rFonts w:ascii="Tahoma" w:hAnsi="Tahoma" w:cs="Tahoma"/>
        </w:rPr>
        <w:t xml:space="preserve">combined with hydroxyls | </w:t>
      </w:r>
      <w:r w:rsidR="00C7457A" w:rsidRPr="001D2B49">
        <w:rPr>
          <w:rFonts w:ascii="Tahoma" w:hAnsi="Tahoma" w:cs="Tahoma"/>
        </w:rPr>
        <w:tab/>
      </w:r>
      <w:r w:rsidR="00C7457A" w:rsidRPr="001D2B49">
        <w:rPr>
          <w:rFonts w:ascii="Tahoma" w:hAnsi="Tahoma" w:cs="Tahoma"/>
        </w:rPr>
        <w:tab/>
      </w:r>
      <w:r w:rsidR="00C7457A" w:rsidRPr="001D2B49">
        <w:rPr>
          <w:rFonts w:ascii="Tahoma" w:hAnsi="Tahoma" w:cs="Tahoma"/>
        </w:rPr>
        <w:tab/>
      </w:r>
      <w:r w:rsidR="00684442" w:rsidRPr="001D2B49">
        <w:rPr>
          <w:rFonts w:ascii="Tahoma" w:hAnsi="Tahoma" w:cs="Tahoma"/>
        </w:rPr>
        <w:t>[Mg(OH)</w:t>
      </w:r>
      <w:r w:rsidR="00684442" w:rsidRPr="001D2B49">
        <w:rPr>
          <w:rFonts w:cs="Tahoma"/>
        </w:rPr>
        <w:t>₂</w:t>
      </w:r>
      <w:r w:rsidR="00684442" w:rsidRPr="001D2B49">
        <w:rPr>
          <w:rFonts w:ascii="Tahoma" w:hAnsi="Tahoma" w:cs="Tahoma"/>
        </w:rPr>
        <w:t xml:space="preserve">] Native </w:t>
      </w:r>
      <w:r w:rsidR="00C7457A" w:rsidRPr="001D2B49">
        <w:rPr>
          <w:rFonts w:ascii="Tahoma" w:hAnsi="Tahoma" w:cs="Tahoma"/>
        </w:rPr>
        <w:t xml:space="preserve">Element </w:t>
      </w:r>
      <w:r w:rsidR="00684442" w:rsidRPr="001D2B49">
        <w:rPr>
          <w:rFonts w:ascii="Tahoma" w:hAnsi="Tahoma" w:cs="Tahoma"/>
        </w:rPr>
        <w:t xml:space="preserve"> </w:t>
      </w:r>
      <w:r w:rsidRPr="001D2B49">
        <w:rPr>
          <w:rFonts w:ascii="Tahoma" w:hAnsi="Tahoma" w:cs="Tahoma"/>
        </w:rPr>
        <w:t xml:space="preserve"> </w:t>
      </w:r>
      <w:r w:rsidR="00684442" w:rsidRPr="001D2B49">
        <w:rPr>
          <w:rFonts w:ascii="Tahoma" w:hAnsi="Tahoma" w:cs="Tahoma"/>
        </w:rPr>
        <w:t xml:space="preserve">Pure Compound of a metallic element </w:t>
      </w:r>
      <w:r w:rsidR="00151AAD" w:rsidRPr="001D2B49">
        <w:rPr>
          <w:rFonts w:ascii="Tahoma" w:hAnsi="Tahoma" w:cs="Tahoma"/>
        </w:rPr>
        <w:t xml:space="preserve">                </w:t>
      </w:r>
      <w:r w:rsidRPr="001D2B49">
        <w:rPr>
          <w:rFonts w:ascii="Tahoma" w:hAnsi="Tahoma" w:cs="Tahoma"/>
        </w:rPr>
        <w:tab/>
      </w:r>
      <w:r w:rsidR="00684442" w:rsidRPr="001D2B49">
        <w:rPr>
          <w:rFonts w:ascii="Tahoma" w:hAnsi="Tahoma" w:cs="Tahoma"/>
        </w:rPr>
        <w:t>Gold [Au]</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lastRenderedPageBreak/>
        <w:t>Tools for Identification and Characterization of minerals</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Stereomicroscope</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PLM</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XRm</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SEM</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EMP</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Stereomicroscopy [mineralogy and texture]</w:t>
      </w:r>
    </w:p>
    <w:p w:rsidR="0036347C"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X-ray diffractometer</w:t>
      </w:r>
    </w:p>
    <w:p w:rsidR="006845A6" w:rsidRPr="001D2B49" w:rsidRDefault="00965F53" w:rsidP="001D2B49">
      <w:pPr>
        <w:pStyle w:val="NormalWeb"/>
        <w:spacing w:line="360" w:lineRule="auto"/>
        <w:jc w:val="both"/>
        <w:divId w:val="1652365452"/>
        <w:rPr>
          <w:rFonts w:ascii="Tahoma" w:hAnsi="Tahoma" w:cs="Tahoma"/>
          <w:b/>
        </w:rPr>
      </w:pPr>
      <w:r w:rsidRPr="001D2B49">
        <w:rPr>
          <w:rFonts w:ascii="Tahoma" w:hAnsi="Tahoma" w:cs="Tahoma"/>
          <w:b/>
        </w:rPr>
        <w:t xml:space="preserve">2.5.1 CLASSIFICATION OF MINERALS </w:t>
      </w:r>
    </w:p>
    <w:p w:rsidR="00EF3757" w:rsidRPr="001D2B49" w:rsidRDefault="00965F53" w:rsidP="001D2B49">
      <w:pPr>
        <w:pStyle w:val="NormalWeb"/>
        <w:spacing w:line="360" w:lineRule="auto"/>
        <w:jc w:val="both"/>
        <w:divId w:val="1652365452"/>
        <w:rPr>
          <w:rFonts w:ascii="Tahoma" w:hAnsi="Tahoma" w:cs="Tahoma"/>
        </w:rPr>
      </w:pPr>
      <w:r w:rsidRPr="001D2B49">
        <w:rPr>
          <w:rFonts w:ascii="Tahoma" w:hAnsi="Tahoma" w:cs="Tahoma"/>
        </w:rPr>
        <w:t>A Mineral: by definition, is a natural (not man-made) occurring inorganic solid (not a result of life plant or animal) Substance having a regular internal atomic arrangement and fixed Chemical Composition. Its Structure can be cubic, or can vary. They can be Classified on basis of different Criteria: Minerals Classified according to their Chemical Properties. All mineral belong to a Chemical group which represents their affiliation with certain Elements or Compounds. Except for the native Chemical Class: the Chemical basis for Classifying mineral is the Anion, the negatively Charged ion that usually Shows up at the end of the Chemical formula of the mineral. For example: Sulfides are based on the Sulfide ion, S²</w:t>
      </w:r>
      <w:r w:rsidRPr="001D2B49">
        <w:rPr>
          <w:rFonts w:ascii="Tahoma" w:cs="Tahoma"/>
        </w:rPr>
        <w:t>⁻</w:t>
      </w:r>
      <w:r w:rsidRPr="001D2B49">
        <w:rPr>
          <w:rFonts w:ascii="Tahoma" w:hAnsi="Tahoma" w:cs="Tahoma"/>
        </w:rPr>
        <w:t>. Pyrite is an example: FeS</w:t>
      </w:r>
      <w:r w:rsidRPr="001D2B49">
        <w:rPr>
          <w:rFonts w:cs="Tahoma"/>
        </w:rPr>
        <w:t>₂</w:t>
      </w:r>
      <w:r w:rsidRPr="001D2B49">
        <w:rPr>
          <w:rFonts w:ascii="Tahoma" w:hAnsi="Tahoma" w:cs="Tahoma"/>
        </w:rPr>
        <w:t>, to a Sulfide mineral. In some Cases, the anion of an mineral class in polyatomic, such as (CO</w:t>
      </w:r>
      <w:r w:rsidRPr="001D2B49">
        <w:rPr>
          <w:rFonts w:cs="Tahoma"/>
        </w:rPr>
        <w:t>₃</w:t>
      </w:r>
      <w:r w:rsidRPr="001D2B49">
        <w:rPr>
          <w:rFonts w:ascii="Tahoma" w:hAnsi="Tahoma" w:cs="Tahoma"/>
        </w:rPr>
        <w:t>)²</w:t>
      </w:r>
      <w:r w:rsidRPr="001D2B49">
        <w:rPr>
          <w:rFonts w:ascii="Tahoma" w:cs="Tahoma"/>
        </w:rPr>
        <w:t>⁻</w:t>
      </w:r>
      <w:r w:rsidRPr="001D2B49">
        <w:rPr>
          <w:rFonts w:ascii="Tahoma" w:hAnsi="Tahoma" w:cs="Tahoma"/>
        </w:rPr>
        <w:t xml:space="preserve"> the Carbonate ion’s Class of minerals are Carbonates. The Major Classes of minerals include all Minerals Species where are composed entirely of atoms in an uncombined state, such minerals either Contain the atom of only one element, or are an metal alloys. These include The element gold (Au), Silver (Ag), Copper (Cu) and lead (Pb). Sylvite (Ag, Au) Fe or S, two gold tellurides is one of the few minerals that is an one of gold, beside native gold they if. 2.7. Silicates: Most minerals in the Earth Crust and mantle are Silicate minerals. All Silicate minerals are based on the polyatomic anion (SiO</w:t>
      </w:r>
      <w:r w:rsidRPr="001D2B49">
        <w:rPr>
          <w:rFonts w:cs="Tahoma"/>
        </w:rPr>
        <w:t>₄</w:t>
      </w:r>
      <w:r w:rsidRPr="001D2B49">
        <w:rPr>
          <w:rFonts w:ascii="Tahoma" w:hAnsi="Tahoma" w:cs="Tahoma"/>
        </w:rPr>
        <w:t>)</w:t>
      </w:r>
      <w:r w:rsidRPr="001D2B49">
        <w:rPr>
          <w:rFonts w:cs="Tahoma"/>
        </w:rPr>
        <w:t>⁴⁻</w:t>
      </w:r>
      <w:r w:rsidRPr="001D2B49">
        <w:rPr>
          <w:rFonts w:ascii="Tahoma" w:hAnsi="Tahoma" w:cs="Tahoma"/>
        </w:rPr>
        <w:t xml:space="preserve"> which has tetrahedral Shape, in different bonding arrangements which Create different Crystal lattices. The Silicate minerals are Classified Structurally into 7 groups: (a) Nesosilicates: also Called Island Silicate - tetrahedron Separate from each other and bonded Completely </w:t>
      </w:r>
      <w:r w:rsidRPr="001D2B49">
        <w:rPr>
          <w:rFonts w:ascii="Tahoma" w:hAnsi="Tahoma" w:cs="Tahoma"/>
        </w:rPr>
        <w:lastRenderedPageBreak/>
        <w:t>to non-silicate atoms-eg Olivine (b) Sorosilicates or Paired silicates: such as epidote, two silicate tetrahedra are bonded in Pairs. (c) Cyclosilicates: also Called ring silicates-the silicate tetrahedra are joined in rings. Ig Borl or emerald is a ring silicate structure (d) Inosilicates or Sheet Silicates: the tetrahedra are bonded at three corners to form flat sheets. eg Biotite is a Sheet Silicate (e) Single Chain inosilicates: the silicate tetrahedra are bonded in double Chains eg Amphibole are double Chain inosilicates.</w:t>
      </w:r>
    </w:p>
    <w:p w:rsidR="00A26BB3"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(6) Double Chain inosilicates: the Silicate tetrahedra are bonded in double Chains. E.g Amphiboles are Double Chain inosilicates (7) Tectosilicates: also known as framework Silicates and Consists of the Silicate tetrahedra forming a Complete framework. tetra are bonded to each of the Silicate tetrahedra in all Directions. Feldspar, the most Common mineral in earth’s Crust and Quartz are both framework Silicates. (8) Sulfides: members of the Sulfide Class are Compounds which Contain the nonmetallic Element Sulfur in Combination with atoms of a metal or a semimetal. E.g Pyrite (FeS</w:t>
      </w:r>
      <w:r w:rsidRPr="001D2B49">
        <w:rPr>
          <w:rFonts w:cs="Tahoma"/>
        </w:rPr>
        <w:t>₂</w:t>
      </w:r>
      <w:r w:rsidRPr="001D2B49">
        <w:rPr>
          <w:rFonts w:ascii="Tahoma" w:hAnsi="Tahoma" w:cs="Tahoma"/>
        </w:rPr>
        <w:t>), Galena (PbS), Sphalerite (ZnS) (9) Sulfates: These have polyatomic Sulfate (SO</w:t>
      </w:r>
      <w:r w:rsidRPr="001D2B49">
        <w:rPr>
          <w:rFonts w:cs="Tahoma"/>
        </w:rPr>
        <w:t>₄</w:t>
      </w:r>
      <w:r w:rsidRPr="001D2B49">
        <w:rPr>
          <w:rFonts w:ascii="Tahoma" w:hAnsi="Tahoma" w:cs="Tahoma"/>
        </w:rPr>
        <w:t>)²</w:t>
      </w:r>
      <w:r w:rsidRPr="001D2B49">
        <w:rPr>
          <w:rFonts w:ascii="Tahoma" w:cs="Tahoma"/>
        </w:rPr>
        <w:t>⁻</w:t>
      </w:r>
      <w:r w:rsidRPr="001D2B49">
        <w:rPr>
          <w:rFonts w:ascii="Tahoma" w:hAnsi="Tahoma" w:cs="Tahoma"/>
        </w:rPr>
        <w:t xml:space="preserve"> as the anion. E.g Anhydrite (CaSO) (10) Oxides: The minerals of the Oxide Class are those which Contain oxygen bonded to one or more metallic Elements. Hydoxides are Compounds of a metallic Element and water or the hydroxyl anion (OH</w:t>
      </w:r>
      <w:r w:rsidRPr="001D2B49">
        <w:rPr>
          <w:rFonts w:ascii="Tahoma" w:cs="Tahoma"/>
        </w:rPr>
        <w:t>⁻</w:t>
      </w:r>
      <w:r w:rsidRPr="001D2B49">
        <w:rPr>
          <w:rFonts w:ascii="Tahoma" w:hAnsi="Tahoma" w:cs="Tahoma"/>
        </w:rPr>
        <w:t xml:space="preserve">). The oxide minerals tend to be very hard and some of them may be used as gems, many Provide economically important metals. E.g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b/>
        </w:rPr>
        <w:t>Magnetite (Fe)</w:t>
      </w:r>
      <w:r w:rsidRPr="001D2B49">
        <w:rPr>
          <w:rFonts w:ascii="Tahoma" w:hAnsi="Tahoma" w:cs="Tahoma"/>
        </w:rPr>
        <w:t xml:space="preserve">, a Common one of Iron on earth is found in the Crust. Corundum (Al):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This mineral is known as Rubies and Sapphires are made. (11) Halides: members of the Halide Class are Compounds of a halogen Element by the halogen group such as Fluorine (F), Chlorine (Cl), Bromine (Br), or Iodine (I) bonds to a metal or semi-metal Cation such as Sodium (Na+), Potassium (K+), Magnesium (Mg²+), Calcium (Ca). Halides are Confirmed Chiefly by Ionic Aluminum (Al), Copper (Cu) or Silver (Ag).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lastRenderedPageBreak/>
        <w:t xml:space="preserve">Halides are soft, brittle, easily soluble in water, bonds the halide minerals tend to have soft, brittle, easily soluble in water and possess medium to high melting Points; they are poor Conductors when in solid State. </w:t>
      </w:r>
    </w:p>
    <w:p w:rsidR="00A26BB3"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E.g Fluoride or Calcium Fluoride is another Common Halide mineral Halite (NaCl) or rock salt. ref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(12) Carbonates: Come from the Combination of Calcium, Oxygen, and a metal or semimetal Element. </w:t>
      </w:r>
    </w:p>
    <w:p w:rsidR="001E7D7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This group of minerals is soft and easily dissolved by even mild acids: some of these minerals form by the acidic action of rain. Calcite (CaCO) and dolomite, CaMg(CO). (13) Phosphate minerals Contain Phosphorus and Oxygen in a </w:t>
      </w:r>
      <w:r w:rsidRPr="001D2B49">
        <w:rPr>
          <w:rFonts w:ascii="Tahoma" w:hAnsi="Tahoma" w:cs="Tahoma"/>
          <w:b/>
        </w:rPr>
        <w:t>1:4 ratio</w:t>
      </w:r>
      <w:r w:rsidRPr="001D2B49">
        <w:rPr>
          <w:rFonts w:ascii="Tahoma" w:hAnsi="Tahoma" w:cs="Tahoma"/>
        </w:rPr>
        <w:t xml:space="preserve">. </w:t>
      </w:r>
    </w:p>
    <w:p w:rsidR="001E7D7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Within as PO of this Compound with other Elements to form Phosphate. E.g Apatite (Ca(PO)(OH)). ref Minerals Classified on basis of their economic Importance </w:t>
      </w:r>
    </w:p>
    <w:p w:rsidR="001E7D7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(14) Rock forming Minerals are minerals that forms Igneous, Sedimentary or metamorphic rocks and that typically. Forms as an intimate part of rock Processes. The six minerals Amphibole, Feldspar, Mica, Olivine, Pyroxene, and Quartz are most Common rock forming minerals</w:t>
      </w:r>
      <w:r w:rsidR="001E7D74" w:rsidRPr="001D2B49">
        <w:rPr>
          <w:rFonts w:ascii="Tahoma" w:hAnsi="Tahoma" w:cs="Tahoma"/>
        </w:rPr>
        <w:t>.</w:t>
      </w:r>
    </w:p>
    <w:p w:rsidR="008909A1" w:rsidRPr="001D2B49" w:rsidRDefault="008909A1" w:rsidP="001D2B49">
      <w:pPr>
        <w:pStyle w:val="NormalWeb"/>
        <w:spacing w:line="360" w:lineRule="auto"/>
        <w:jc w:val="both"/>
        <w:divId w:val="1338802102"/>
        <w:rPr>
          <w:rFonts w:ascii="Tahoma" w:hAnsi="Tahoma" w:cs="Tahoma"/>
        </w:rPr>
      </w:pPr>
      <w:r w:rsidRPr="001D2B49">
        <w:rPr>
          <w:rFonts w:ascii="Tahoma" w:hAnsi="Tahoma" w:cs="Tahoma"/>
        </w:rPr>
        <w:t>Ore Forming Minerals is defined as mineral which contains a metallic element in a quantity that can be exploited for extracted uses and often occur in Cost. These minerals are a result of special geologic Processes and deposits. Some in small, Inclosed rock masses and formed as called ore deposits. Galena, of the most Common ore minerals are Galena, Sphalerite, Hematite into cubes, a lead Sulfide (PbS) is heavy, brittle, and readily breaks into cubes from which lead is extracted; Sphalerite as a the Sulfide with Mineral that is brownish, yellowish, or black. It ordinarily occurs with Galena and is a major ore of Zinc. Hematite is used for extraction of Iron. Reference Dr. Melvin A. Etika 2020 - NPC</w:t>
      </w:r>
    </w:p>
    <w:p w:rsidR="008909A1" w:rsidRPr="001D2B49" w:rsidRDefault="008909A1" w:rsidP="001D2B49">
      <w:pPr>
        <w:pStyle w:val="NormalWeb"/>
        <w:spacing w:line="360" w:lineRule="auto"/>
        <w:jc w:val="both"/>
        <w:divId w:val="1338802102"/>
        <w:rPr>
          <w:rFonts w:ascii="Tahoma" w:hAnsi="Tahoma" w:cs="Tahoma"/>
          <w:b/>
        </w:rPr>
      </w:pPr>
      <w:r w:rsidRPr="001D2B49">
        <w:rPr>
          <w:rFonts w:ascii="Tahoma" w:hAnsi="Tahoma" w:cs="Tahoma"/>
          <w:b/>
        </w:rPr>
        <w:t>2.5.2 Sources of minerals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lastRenderedPageBreak/>
        <w:t>Calcium (Ca) Sources: milk, Cheese, yogurt, Sardines, leafy green (e.g. kale, broccoli), fortified Cereals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Phosphorus (P) Sources: Meat, dairy Products, fish, nuts, legumes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Magnesium (Mg) Sources: whole grains, nuts, Seeds, leafy greens, vegetables, legumes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Sodium (Na) Sources: Table salt, Processed foods, soy Sauce, canned Soups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Potassium (K) Sources: Bananas, Oranges, Potatoes, Spinach, beans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Chloride (Cl) Sources: Table salt, tomatoes, Seaweed, rye</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Iron (Fe) Sources: red meat, liver, beans, lentils, Spinach, fortified Cereals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Zinc (Zn) Sources: meat, Shellfish, legumes, Seeds, nut, dairy Products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Iodine (I) Sources: Iodized salt, Seaweed, fish, dairy Products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Selenium (Se) Sources: Brazil nuts, Seafood, eggs, whole grains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Fluoride (F) Sources: Fluoridated water, tea, fish, (local) water</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Copper (Cu) Sources: liver, nuts, Seeds, whole grains, fish, Shellfish</w:t>
      </w:r>
    </w:p>
    <w:p w:rsidR="005B5A67"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Manganese (Mn)</w:t>
      </w:r>
    </w:p>
    <w:p w:rsidR="0069415A" w:rsidRPr="001D2B49" w:rsidRDefault="0069415A" w:rsidP="001D2B49">
      <w:pPr>
        <w:pStyle w:val="NormalWeb"/>
        <w:spacing w:line="360" w:lineRule="auto"/>
        <w:jc w:val="both"/>
        <w:divId w:val="1195731847"/>
        <w:rPr>
          <w:rFonts w:ascii="Tahoma" w:hAnsi="Tahoma" w:cs="Tahoma"/>
        </w:rPr>
      </w:pPr>
      <w:r w:rsidRPr="001D2B49">
        <w:rPr>
          <w:rFonts w:ascii="Tahoma" w:hAnsi="Tahoma" w:cs="Tahoma"/>
          <w:b/>
        </w:rPr>
        <w:t>Sources:</w:t>
      </w:r>
      <w:r w:rsidRPr="001D2B49">
        <w:rPr>
          <w:rFonts w:ascii="Tahoma" w:hAnsi="Tahoma" w:cs="Tahoma"/>
        </w:rPr>
        <w:t xml:space="preserve"> nuts, tea, whole grains, leafy vegetable increase. Reference: before National Health Organization (WHO): (2021) Micro-nutrient: Retrieved from National Institutes of Health (NIH). Office of Dietary Supplement.</w:t>
      </w:r>
    </w:p>
    <w:p w:rsidR="0069415A" w:rsidRPr="001D2B49" w:rsidRDefault="0069415A" w:rsidP="001D2B49">
      <w:pPr>
        <w:pStyle w:val="NormalWeb"/>
        <w:spacing w:line="360" w:lineRule="auto"/>
        <w:jc w:val="both"/>
        <w:divId w:val="1195731847"/>
        <w:rPr>
          <w:rFonts w:ascii="Tahoma" w:hAnsi="Tahoma" w:cs="Tahoma"/>
          <w:b/>
        </w:rPr>
      </w:pPr>
      <w:r w:rsidRPr="001D2B49">
        <w:rPr>
          <w:rFonts w:ascii="Tahoma" w:hAnsi="Tahoma" w:cs="Tahoma"/>
          <w:b/>
        </w:rPr>
        <w:t>2.6 Importance of Biological system in minerals: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Biomineralization Biological system like humans, animals and Microorganisms Produce minerals (e.g. bones, shell, teeth). Example: Calcium Carbonate in shells (oysters), Hydroxyapatite in bones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Mineral Cycling Organisms (especially bacteria and fungi) help in cycling elements like Oxygen, Phosphorus, and Sulfur, indirectly affecting mineral availability. Example: Bacteria lowers Oxide, Sulfur Compounds to form Sulfate minerals.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Soil fertility and mineral formation Microorganisms in soil influence the formation and break down of mineral compounds, contributing to soil fertility. Example: Mycorrhizal fungi enhance Phosphorus availability to Plants.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Bioremediation and Bioweathering Microbes extract metals from ores (bioleaching) and degrade mineral pollutants (bioremediation). Example: Acidithiobacillus ferrooxidans used to extract Copper from Sulfide Ores.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Medical Applications Biological systems influence minerals in the body - sometimes pathological (e.g. kidney stones, calcification) and sometimes used in treatment for implants (Chlorooxyapatite).</w:t>
      </w:r>
    </w:p>
    <w:p w:rsidR="00284954"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Geological Impacts Ancient biological systems (stromatolites, cyanobacteria) contributed to the formation of banded Iron formation (BIFs) and other geological structures. Reference: Raven, P.H., Evert, R.F., Eichhorn, S.E. (2020). Biology of Plants (8th ed.). Freeman and Company. Maclgan, M.T. Bender, K.S., Buckley, D.H, Stahl, D.A (2021). Brock Biology of Microorganisms (14th ed.). Pearson.</w:t>
      </w:r>
    </w:p>
    <w:p w:rsidR="00C0587B" w:rsidRPr="001D2B49" w:rsidRDefault="00C0587B" w:rsidP="001D2B49">
      <w:pPr>
        <w:spacing w:before="100" w:beforeAutospacing="1" w:after="100" w:afterAutospacing="1" w:line="360" w:lineRule="auto"/>
        <w:jc w:val="both"/>
        <w:divId w:val="531459140"/>
        <w:rPr>
          <w:rFonts w:ascii="Tahoma" w:hAnsi="Tahoma" w:cs="Tahoma"/>
          <w:kern w:val="0"/>
        </w:rPr>
      </w:pPr>
      <w:r w:rsidRPr="001D2B49">
        <w:rPr>
          <w:rFonts w:ascii="Tahoma" w:hAnsi="Tahoma" w:cs="Tahoma"/>
          <w:b/>
          <w:kern w:val="0"/>
        </w:rPr>
        <w:t>2.4 Section:</w:t>
      </w:r>
      <w:r w:rsidRPr="001D2B49">
        <w:rPr>
          <w:rFonts w:ascii="Tahoma" w:hAnsi="Tahoma" w:cs="Tahoma"/>
          <w:kern w:val="0"/>
        </w:rPr>
        <w:t xml:space="preserve"> Minerals for human health - Functions of key Minerals Functions of key Minerals in human health are divided into those which are Macrominerals and Trace Minerals. ref Macrominerals (Major Minerals) These are required by the body in amount greater than 100 mg/day for Mineral functions</w:t>
      </w:r>
    </w:p>
    <w:tbl>
      <w:tblPr>
        <w:tblW w:w="0" w:type="auto"/>
        <w:tblCellSpacing w:w="15" w:type="dxa"/>
        <w:tblCellMar>
          <w:top w:w="15" w:type="dxa"/>
          <w:left w:w="15" w:type="dxa"/>
          <w:bottom w:w="15" w:type="dxa"/>
          <w:right w:w="15" w:type="dxa"/>
        </w:tblCellMar>
        <w:tblLook w:val="04A0"/>
      </w:tblPr>
      <w:tblGrid>
        <w:gridCol w:w="1546"/>
        <w:gridCol w:w="3709"/>
        <w:gridCol w:w="2182"/>
        <w:gridCol w:w="1679"/>
      </w:tblGrid>
      <w:tr w:rsidR="00C0587B" w:rsidRPr="001D2B49">
        <w:trPr>
          <w:divId w:val="531459140"/>
          <w:tblHeader/>
          <w:tblCellSpacing w:w="15" w:type="dxa"/>
        </w:trPr>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Mineral</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Functions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Deficiency effects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Sources</w:t>
            </w:r>
          </w:p>
        </w:tc>
      </w:tr>
      <w:tr w:rsidR="00C0587B" w:rsidRPr="001D2B49">
        <w:trPr>
          <w:divId w:val="531459140"/>
          <w:tblCellSpacing w:w="15" w:type="dxa"/>
        </w:trPr>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1. Calcium (Ca)</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Builds bones and teeth, osteoporosis, rickets, milk, cheese, leafy green</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aids muscle contraction, muscle spasms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blood clotting, nerve signaling</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2. Phosphorus (P)</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Bone structure, energy metabolism, kidney pain, meat, dairy, legumes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loss (ATP), DNA/RNA synthesis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3. Magnesium (Mg)</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Cofactor in 300 enzymatic reactions, nerve and muscle function, arrhythmias, cramps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nuts, seeds, green vegetables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4. Sodium (Na)</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Maintains fluid balance, helps maintain anemia</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salt, processed foods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5. Potassium (K)</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Regulates heartbeat, fluid balance, muscle weakness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bananas, potatoes, oranges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6. Chloride (Cl)</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Maintains fluid balance, component metabolic alkalis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salt, tomatoes, seaweed</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7. Sulfur (S)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Found in amino acid (methionine, cysteine), detoxification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protein deficiency</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protein foods like meat, eggs</w:t>
            </w:r>
          </w:p>
        </w:tc>
      </w:tr>
    </w:tbl>
    <w:p w:rsidR="00C0587B" w:rsidRPr="00C32388" w:rsidRDefault="00C0587B" w:rsidP="00C32388">
      <w:pPr>
        <w:spacing w:before="100" w:beforeAutospacing="1" w:after="100" w:afterAutospacing="1" w:line="360" w:lineRule="auto"/>
        <w:jc w:val="both"/>
        <w:divId w:val="531459140"/>
        <w:rPr>
          <w:rFonts w:ascii="Tahoma" w:hAnsi="Tahoma" w:cs="Tahoma"/>
          <w:kern w:val="0"/>
        </w:rPr>
      </w:pPr>
      <w:r w:rsidRPr="00C32388">
        <w:rPr>
          <w:rFonts w:ascii="Tahoma" w:hAnsi="Tahoma" w:cs="Tahoma"/>
          <w:kern w:val="0"/>
        </w:rPr>
        <w:t>Trace Minerals (Microminerals) These are required in very small amount (less than 100 mg/day) but are Crucial.</w:t>
      </w:r>
    </w:p>
    <w:tbl>
      <w:tblPr>
        <w:tblW w:w="0" w:type="auto"/>
        <w:tblCellSpacing w:w="15" w:type="dxa"/>
        <w:tblCellMar>
          <w:top w:w="15" w:type="dxa"/>
          <w:left w:w="15" w:type="dxa"/>
          <w:bottom w:w="15" w:type="dxa"/>
          <w:right w:w="15" w:type="dxa"/>
        </w:tblCellMar>
        <w:tblLook w:val="04A0"/>
      </w:tblPr>
      <w:tblGrid>
        <w:gridCol w:w="1452"/>
        <w:gridCol w:w="3690"/>
        <w:gridCol w:w="2325"/>
        <w:gridCol w:w="1649"/>
      </w:tblGrid>
      <w:tr w:rsidR="00C0587B" w:rsidRPr="00C32388">
        <w:trPr>
          <w:divId w:val="531459140"/>
          <w:tblHeader/>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Mineral</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Functions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Deficiency effects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Sources</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1. Iron (Fe)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Essential for hemoglobin, anemia, fatigue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red meat, beans, spinach</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2. Zinc (Zn)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Supports immunity, wound healing, growth retardation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meat, legumes, seeds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37. Iodine (I)</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Needed for thyroid hormone production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goiter, developmental</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iodized salt, seafood</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4. Selenium (Se)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Antioxidant, thyroid hormone, Keshan disease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Brazil nuts, seafood</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5. Copper (Cu)</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Helps iron absorption, RBC anemia, bone absorption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shellfish, nuts, whole grains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bl>
    <w:p w:rsidR="00845670" w:rsidRPr="001D2B49" w:rsidRDefault="00845670" w:rsidP="001D2B49">
      <w:pPr>
        <w:spacing w:before="100" w:beforeAutospacing="1" w:after="100" w:afterAutospacing="1" w:line="360" w:lineRule="auto"/>
        <w:jc w:val="both"/>
        <w:divId w:val="1000305080"/>
        <w:rPr>
          <w:rFonts w:ascii="Tahoma" w:hAnsi="Tahoma" w:cs="Tahoma"/>
          <w:kern w:val="0"/>
        </w:rPr>
      </w:pPr>
      <w:r w:rsidRPr="001D2B49">
        <w:rPr>
          <w:rFonts w:ascii="Tahoma" w:hAnsi="Tahoma" w:cs="Tahoma"/>
          <w:b/>
          <w:kern w:val="0"/>
        </w:rPr>
        <w:t>2.6 Section:</w:t>
      </w:r>
      <w:r w:rsidRPr="001D2B49">
        <w:rPr>
          <w:rFonts w:ascii="Tahoma" w:hAnsi="Tahoma" w:cs="Tahoma"/>
          <w:kern w:val="0"/>
        </w:rPr>
        <w:t xml:space="preserve"> Minerals for human health - Functions of key Minerals Functions of key Minerals in human health are divided into those which are Macrominerals and Trace Minerals. ref</w:t>
      </w:r>
    </w:p>
    <w:p w:rsidR="00845670" w:rsidRPr="001D2B49" w:rsidRDefault="00845670" w:rsidP="001D2B49">
      <w:pPr>
        <w:spacing w:before="100" w:beforeAutospacing="1" w:after="100" w:afterAutospacing="1" w:line="360" w:lineRule="auto"/>
        <w:jc w:val="both"/>
        <w:divId w:val="1000305080"/>
        <w:rPr>
          <w:rFonts w:ascii="Tahoma" w:hAnsi="Tahoma" w:cs="Tahoma"/>
          <w:kern w:val="0"/>
        </w:rPr>
      </w:pPr>
      <w:r w:rsidRPr="001D2B49">
        <w:rPr>
          <w:rFonts w:ascii="Tahoma" w:hAnsi="Tahoma" w:cs="Tahoma"/>
          <w:kern w:val="0"/>
        </w:rPr>
        <w:t>Trace Minerals (Microminerals) These are required in very small amount (less than 100 mg/day) but are Crucial.</w:t>
      </w:r>
    </w:p>
    <w:tbl>
      <w:tblPr>
        <w:tblW w:w="0" w:type="auto"/>
        <w:tblCellSpacing w:w="15" w:type="dxa"/>
        <w:tblCellMar>
          <w:top w:w="15" w:type="dxa"/>
          <w:left w:w="15" w:type="dxa"/>
          <w:bottom w:w="15" w:type="dxa"/>
          <w:right w:w="15" w:type="dxa"/>
        </w:tblCellMar>
        <w:tblLook w:val="04A0"/>
      </w:tblPr>
      <w:tblGrid>
        <w:gridCol w:w="1816"/>
        <w:gridCol w:w="3265"/>
        <w:gridCol w:w="2051"/>
        <w:gridCol w:w="1984"/>
      </w:tblGrid>
      <w:tr w:rsidR="00845670" w:rsidRPr="001D2B49">
        <w:trPr>
          <w:divId w:val="1000305080"/>
          <w:tblHeader/>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Mineral</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Functions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Deficiency effects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Sources</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6. Manganese (Mn)</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Bone development, antioxidant, growth, fertility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whole grains, nuts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47. Fluoride (F)</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Strengthens tooth enamel, prevents dental caries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dental decay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fluoridated water, tea</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87. Chromium (Cr)</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Improves insulin function, impaired glucose metabolism</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glucose intolerance</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broccoli, meats, whole grains</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97. Molybdenum (Mo)</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Cofactor for enzymes in nitrogen metabolism</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neurological (rare) deficiency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legumes, grains</w:t>
            </w:r>
          </w:p>
        </w:tc>
      </w:tr>
    </w:tbl>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r w:rsidRPr="001D2B49">
        <w:rPr>
          <w:rFonts w:ascii="Tahoma" w:hAnsi="Tahoma" w:cs="Tahoma"/>
          <w:b/>
          <w:noProof/>
          <w:kern w:val="0"/>
          <w:lang w:eastAsia="en-US"/>
        </w:rPr>
        <w:drawing>
          <wp:inline distT="0" distB="0" distL="0" distR="0">
            <wp:extent cx="4194810" cy="2856230"/>
            <wp:effectExtent l="19050" t="0" r="0" b="0"/>
            <wp:docPr id="4" name="Picture 1" descr="C:\Users\USER\Desktop\plants-13-00523-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lants-13-00523-g001.png"/>
                    <pic:cNvPicPr>
                      <a:picLocks noChangeAspect="1" noChangeArrowheads="1"/>
                    </pic:cNvPicPr>
                  </pic:nvPicPr>
                  <pic:blipFill>
                    <a:blip r:embed="rId7" cstate="print"/>
                    <a:srcRect/>
                    <a:stretch>
                      <a:fillRect/>
                    </a:stretch>
                  </pic:blipFill>
                  <pic:spPr bwMode="auto">
                    <a:xfrm>
                      <a:off x="0" y="0"/>
                      <a:ext cx="4194810" cy="2856230"/>
                    </a:xfrm>
                    <a:prstGeom prst="rect">
                      <a:avLst/>
                    </a:prstGeom>
                    <a:noFill/>
                    <a:ln w="9525">
                      <a:noFill/>
                      <a:miter lim="800000"/>
                      <a:headEnd/>
                      <a:tailEnd/>
                    </a:ln>
                  </pic:spPr>
                </pic:pic>
              </a:graphicData>
            </a:graphic>
          </wp:inline>
        </w:drawing>
      </w: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divId w:val="1000305080"/>
        <w:rPr>
          <w:rFonts w:ascii="Tahoma" w:hAnsi="Tahoma" w:cs="Tahoma"/>
          <w:b/>
          <w:kern w:val="0"/>
        </w:rPr>
      </w:pPr>
    </w:p>
    <w:p w:rsidR="00525E18" w:rsidRPr="001D2B49" w:rsidRDefault="00525E18" w:rsidP="001D2B49">
      <w:pPr>
        <w:pStyle w:val="NormalWeb"/>
        <w:spacing w:line="360" w:lineRule="auto"/>
        <w:jc w:val="both"/>
        <w:divId w:val="1919091245"/>
        <w:rPr>
          <w:rFonts w:ascii="Tahoma" w:hAnsi="Tahoma" w:cs="Tahoma"/>
          <w:b/>
        </w:rPr>
      </w:pPr>
      <w:r w:rsidRPr="001D2B49">
        <w:rPr>
          <w:rFonts w:ascii="Tahoma" w:hAnsi="Tahoma" w:cs="Tahoma"/>
          <w:b/>
        </w:rPr>
        <w:t>2. 9</w:t>
      </w:r>
      <w:r w:rsidR="00CF2082" w:rsidRPr="001D2B49">
        <w:rPr>
          <w:rFonts w:ascii="Tahoma" w:hAnsi="Tahoma" w:cs="Tahoma"/>
          <w:b/>
        </w:rPr>
        <w:t xml:space="preserve"> MINERAL DEFICIENCIES AND DISORDERS </w:t>
      </w:r>
    </w:p>
    <w:p w:rsidR="00CF2082" w:rsidRPr="001D2B49" w:rsidRDefault="00CF2082" w:rsidP="001D2B49">
      <w:pPr>
        <w:pStyle w:val="NormalWeb"/>
        <w:spacing w:line="360" w:lineRule="auto"/>
        <w:jc w:val="both"/>
        <w:divId w:val="1919091245"/>
        <w:rPr>
          <w:rFonts w:ascii="Tahoma" w:hAnsi="Tahoma" w:cs="Tahoma"/>
        </w:rPr>
      </w:pPr>
      <w:r w:rsidRPr="001D2B49">
        <w:rPr>
          <w:rFonts w:ascii="Tahoma" w:hAnsi="Tahoma" w:cs="Tahoma"/>
        </w:rPr>
        <w:t>Mineral deficiencies can have significant effects on health, as minerals are essential for various physiological functions, including enzyme activity, bone health, nerve transmission, and fluid balance. When a person doesn’t get enough of a particular mineral, they may experience a range of disorders or health issues - (to be continued)</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CALCIUM DEFICIENCY a) Disorder: Iron Deficiency Anemia b) Symptoms: fatigue, weakness, pallor, shortness of breath, dizziness, and pale skin - American Journal of Hematology, 2015 - https</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CALCIUM DEFICIENCY a) Disorder: osteoporosis and rickets (in children) b) Symptoms: weak bones, increased risk of fractures, muscle cramps, and spasms - Journal of Clinical Endocrinology &amp; Metabolism, 2020 - https</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MAGNESIUM DEFICIENCY a) Disorder: Magnesium Deficiency Syndrome (e.g., muscle cramps, arrhythmia) b) Symptoms: muscle twitches, leg cramps, abnormal heart rhythms, fatigue, and irritability - Nutrients, 2018</w:t>
      </w:r>
    </w:p>
    <w:p w:rsidR="001E1C5E"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ZINC DEFICIENCY a) Disorder: Acrodermatitis enteropathica and Growth Retardation b) Symptoms: hair loss, delayed wound healing, diarrhea, and impaired taste and smell - The Journal of</w:t>
      </w:r>
      <w:r w:rsidR="00025424" w:rsidRPr="001D2B49">
        <w:rPr>
          <w:rFonts w:ascii="Tahoma" w:hAnsi="Tahoma" w:cs="Tahoma"/>
        </w:rPr>
        <w:t xml:space="preserve"> </w:t>
      </w:r>
      <w:r w:rsidR="001E1C5E" w:rsidRPr="001D2B49">
        <w:rPr>
          <w:rFonts w:ascii="Tahoma" w:hAnsi="Tahoma" w:cs="Tahoma"/>
        </w:rPr>
        <w:t>Nutrition, 2016 - https</w:t>
      </w:r>
    </w:p>
    <w:p w:rsidR="002B7CBC"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 xml:space="preserve">IODINE DEFICIENCY a) Disorder: Goiter and Cretinism (in severe cases) b) Symptoms: swelling of the neck (goiter), intellectual disabilities, stunted growth, and developmental delays - Environmental Health Perspectives, 2019 </w:t>
      </w:r>
      <w:r w:rsidR="002D7258" w:rsidRPr="001D2B49">
        <w:rPr>
          <w:rFonts w:ascii="Tahoma" w:hAnsi="Tahoma" w:cs="Tahoma"/>
        </w:rPr>
        <w:t>–</w:t>
      </w:r>
      <w:r w:rsidRPr="001D2B49">
        <w:rPr>
          <w:rFonts w:ascii="Tahoma" w:hAnsi="Tahoma" w:cs="Tahoma"/>
        </w:rPr>
        <w:t xml:space="preserve"> https</w:t>
      </w:r>
      <w:r w:rsidR="002D7258" w:rsidRPr="001D2B49">
        <w:rPr>
          <w:rFonts w:ascii="Tahoma" w:hAnsi="Tahoma" w:cs="Tahoma"/>
        </w:rPr>
        <w:t>.</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SODIUM DEFICIENCY a) Disorder: Hyponatremia b) Symptoms: headache, nausea, vomiting, fatigue, and confusion - Journal of Clinical Medicine, 2020 -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COPPER DEFICIENCY a) Disorder: Menkes Disease and anemia b) Symptoms: growth retardation, neurological issues, and weakened immune response - The American Journal of Clinical Nutrition, 2018 -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PHOSPHORUS DEFICIENCY a) Disorder: Hypophosphatemia b) Symptoms: muscle weakness, bone pain, fatigue, and respiratory failure in severe cases - The Journal of Clinical Endocrinology &amp; Metabolism, 2021 -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p>
    <w:p w:rsidR="001E1C5E"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POTASSIUM DEFICIENCY a) Disorder: Hypokalemia (low potassium levels) b) Symptoms: weakness, fatigue, muscle cramps, constipation, and irregular heart rhythms - American Journal of Clinical Nutrition, 2019 - https</w:t>
      </w:r>
    </w:p>
    <w:p w:rsidR="002D7258"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MANGANESE DEFICIENCY a) Disorder: Manganese Deficiency Syndrome (affecting growth and development) b) Symptoms: growth retardation, bone deformities, and altered carbohydrate metabolism - The American Journal of Clinical Nutrition, 2016 - https</w:t>
      </w:r>
    </w:p>
    <w:p w:rsidR="00CA5CF6" w:rsidRPr="001D2B49" w:rsidRDefault="00CA5CF6" w:rsidP="001D2B49">
      <w:pPr>
        <w:pStyle w:val="NormalWeb"/>
        <w:spacing w:line="360" w:lineRule="auto"/>
        <w:jc w:val="both"/>
        <w:divId w:val="49618781"/>
        <w:rPr>
          <w:rFonts w:ascii="Tahoma" w:hAnsi="Tahoma" w:cs="Tahoma"/>
          <w:b/>
        </w:rPr>
      </w:pPr>
      <w:r w:rsidRPr="001D2B49">
        <w:rPr>
          <w:rFonts w:ascii="Tahoma" w:hAnsi="Tahoma" w:cs="Tahoma"/>
          <w:b/>
        </w:rPr>
        <w:t>2:10 INTERACTIONS BETWEEN PHYTOCHEMICALS AND MINERALS INHIBITORY INTERACTIONS</w:t>
      </w:r>
    </w:p>
    <w:p w:rsidR="00CA5CF6" w:rsidRPr="001D2B49" w:rsidRDefault="00CA5CF6" w:rsidP="001D2B49">
      <w:pPr>
        <w:pStyle w:val="NormalWeb"/>
        <w:numPr>
          <w:ilvl w:val="0"/>
          <w:numId w:val="42"/>
        </w:numPr>
        <w:spacing w:line="360" w:lineRule="auto"/>
        <w:jc w:val="both"/>
        <w:divId w:val="49618781"/>
        <w:rPr>
          <w:rFonts w:ascii="Tahoma" w:hAnsi="Tahoma" w:cs="Tahoma"/>
        </w:rPr>
      </w:pPr>
      <w:r w:rsidRPr="001D2B49">
        <w:rPr>
          <w:rFonts w:ascii="Tahoma" w:hAnsi="Tahoma" w:cs="Tahoma"/>
        </w:rPr>
        <w:t>Phytic Acid (Phytate) a) Phytic acid and phytic acid are phytochemicals consisting of oxalic and phytic acid are considered to be anti-nutritional factors as they are predominantly found as oxalates and phytate bound to minerals like calcium and potassium. Studies have associated excessive oxalate consumption with increased urinary excretion of oxalate (hyperoxaluria) and calcium oxalate kidney stone formation and excessive phytate consumption with decreased bioavailability and utilization of dietary protein - Akter S, Netzel M, Tinggi U, Fiedler P, Osborne S and Sultanbawa Y (2020) - npc</w:t>
      </w:r>
    </w:p>
    <w:p w:rsidR="00CA5CF6" w:rsidRPr="001D2B49" w:rsidRDefault="00CA5CF6" w:rsidP="001D2B49">
      <w:pPr>
        <w:pStyle w:val="NormalWeb"/>
        <w:numPr>
          <w:ilvl w:val="0"/>
          <w:numId w:val="43"/>
        </w:numPr>
        <w:spacing w:line="360" w:lineRule="auto"/>
        <w:jc w:val="both"/>
        <w:divId w:val="49618781"/>
        <w:rPr>
          <w:rFonts w:ascii="Tahoma" w:hAnsi="Tahoma" w:cs="Tahoma"/>
          <w:b/>
        </w:rPr>
      </w:pPr>
      <w:r w:rsidRPr="001D2B49">
        <w:rPr>
          <w:rFonts w:ascii="Tahoma" w:hAnsi="Tahoma" w:cs="Tahoma"/>
          <w:b/>
        </w:rPr>
        <w:t>INHIBITORY INTERACTIONS:</w:t>
      </w:r>
    </w:p>
    <w:p w:rsidR="00CA5CF6" w:rsidRPr="001D2B49" w:rsidRDefault="00CA5CF6" w:rsidP="001D2B49">
      <w:pPr>
        <w:pStyle w:val="NormalWeb"/>
        <w:spacing w:line="360" w:lineRule="auto"/>
        <w:jc w:val="both"/>
        <w:divId w:val="49618781"/>
        <w:rPr>
          <w:rFonts w:ascii="Tahoma" w:hAnsi="Tahoma" w:cs="Tahoma"/>
        </w:rPr>
      </w:pPr>
      <w:r w:rsidRPr="001D2B49">
        <w:rPr>
          <w:rFonts w:ascii="Tahoma" w:hAnsi="Tahoma" w:cs="Tahoma"/>
          <w:b/>
        </w:rPr>
        <w:t>(</w:t>
      </w:r>
      <w:r w:rsidRPr="001D2B49">
        <w:rPr>
          <w:rFonts w:ascii="Tahoma" w:hAnsi="Tahoma" w:cs="Tahoma"/>
        </w:rPr>
        <w:t>i) Phytic Acid (Phytate) Sources: whole grains, legumes, seeds. Effects: phytic acid binds to minerals like iron, zinc, and calcium forming insoluble complexes that reduces their absorption in the intestines.</w:t>
      </w:r>
    </w:p>
    <w:p w:rsidR="00CA5CF6" w:rsidRPr="001D2B49" w:rsidRDefault="00CA5CF6" w:rsidP="001D2B49">
      <w:pPr>
        <w:pStyle w:val="NormalWeb"/>
        <w:spacing w:line="360" w:lineRule="auto"/>
        <w:jc w:val="both"/>
        <w:divId w:val="49618781"/>
        <w:rPr>
          <w:rFonts w:ascii="Tahoma" w:hAnsi="Tahoma" w:cs="Tahoma"/>
        </w:rPr>
      </w:pPr>
      <w:r w:rsidRPr="001D2B49">
        <w:rPr>
          <w:rFonts w:ascii="Tahoma" w:hAnsi="Tahoma" w:cs="Tahoma"/>
        </w:rPr>
        <w:t>(ii) Oxalates - pk Sources: spinach, rhubarb, beet greens. Effect: oxalates bind to calcium and magnesium forming insoluble salts that decrease their bioavailability - Agishi EC. 1985. Forage resources of Nigerian rangelands - npc</w:t>
      </w:r>
    </w:p>
    <w:p w:rsidR="00043216" w:rsidRPr="001D2B49" w:rsidRDefault="00CA5CF6" w:rsidP="001D2B49">
      <w:pPr>
        <w:pStyle w:val="NormalWeb"/>
        <w:spacing w:line="360" w:lineRule="auto"/>
        <w:jc w:val="both"/>
        <w:divId w:val="49618781"/>
        <w:rPr>
          <w:rFonts w:ascii="Tahoma" w:hAnsi="Tahoma" w:cs="Tahoma"/>
        </w:rPr>
      </w:pPr>
      <w:r w:rsidRPr="001D2B49">
        <w:rPr>
          <w:rFonts w:ascii="Tahoma" w:hAnsi="Tahoma" w:cs="Tahoma"/>
        </w:rPr>
        <w:t>(iii) Tannins: Sources: Tea, Coffee, Some fruits</w:t>
      </w:r>
      <w:r w:rsidR="008A1486" w:rsidRPr="001D2B49">
        <w:rPr>
          <w:rFonts w:ascii="Tahoma" w:hAnsi="Tahoma" w:cs="Tahoma"/>
        </w:rPr>
        <w:t>.</w:t>
      </w:r>
    </w:p>
    <w:p w:rsidR="00043216" w:rsidRPr="001D2B49" w:rsidRDefault="007039AE" w:rsidP="001D2B49">
      <w:pPr>
        <w:pStyle w:val="NormalWeb"/>
        <w:spacing w:line="360" w:lineRule="auto"/>
        <w:jc w:val="both"/>
        <w:divId w:val="2116556214"/>
        <w:rPr>
          <w:rFonts w:ascii="Tahoma" w:hAnsi="Tahoma" w:cs="Tahoma"/>
          <w:b/>
        </w:rPr>
      </w:pPr>
      <w:r w:rsidRPr="001D2B49">
        <w:rPr>
          <w:rFonts w:ascii="Tahoma" w:hAnsi="Tahoma" w:cs="Tahoma"/>
          <w:b/>
        </w:rPr>
        <w:t xml:space="preserve">2:10:1 Synergistic Effects: </w:t>
      </w:r>
    </w:p>
    <w:p w:rsidR="007039AE" w:rsidRPr="001D2B49" w:rsidRDefault="007039AE" w:rsidP="001D2B49">
      <w:pPr>
        <w:pStyle w:val="NormalWeb"/>
        <w:spacing w:line="360" w:lineRule="auto"/>
        <w:jc w:val="both"/>
        <w:divId w:val="2116556214"/>
        <w:rPr>
          <w:rFonts w:ascii="Tahoma" w:hAnsi="Tahoma" w:cs="Tahoma"/>
        </w:rPr>
      </w:pPr>
      <w:r w:rsidRPr="001D2B49">
        <w:rPr>
          <w:rFonts w:ascii="Tahoma" w:hAnsi="Tahoma" w:cs="Tahoma"/>
        </w:rPr>
        <w:t>Synergistic effect is an effect that arises between two or more agents - entities, or substances that can produce an effect greater than the sum of their individual effects (Corning, 2003). The anti-inflammatory effects of phytochemical bioactive components from plants having health benefits, have been heavily investigated in the last several decades. However, the gap between the high dosage demands (NR) of phytochemicals in vitro studies and the low bioavailability (nm) of most phytochemicals after consuming relevant food/supplements in humans underlines —mines the application of these phytochemicals in the prevention of chronic inflammation and its related chronic disease in humans (Nascimento TESD, et al., 2023). Synergistic effect is the interaction between adjacent metals; which is reflected in — photocatalysis, electrocatalysis, thermal catalysis and at present, bimetallic catalysts are widely used in most electrocatalysis, photocatalysis and some thermal catalysis. Diatomic catalysts (e.g. Ni2, Fe2, Ni-Zn, Ni-Sn and Ni-Fe) anchored on graphene like materials exhibit higher catalytic activity compared to single metal step sites because of the synergistic effect between metallic element. Study by Zhang et al., 2014 JPEC</w:t>
      </w:r>
    </w:p>
    <w:p w:rsidR="007039AE" w:rsidRPr="001D2B49" w:rsidRDefault="007B57C7" w:rsidP="001D2B49">
      <w:pPr>
        <w:pStyle w:val="NormalWeb"/>
        <w:spacing w:line="360" w:lineRule="auto"/>
        <w:jc w:val="both"/>
        <w:divId w:val="306134407"/>
        <w:rPr>
          <w:rFonts w:ascii="Tahoma" w:hAnsi="Tahoma" w:cs="Tahoma"/>
        </w:rPr>
      </w:pPr>
      <w:r w:rsidRPr="001D2B49">
        <w:rPr>
          <w:rFonts w:ascii="Tahoma" w:hAnsi="Tahoma" w:cs="Tahoma"/>
          <w:noProof/>
          <w:lang w:eastAsia="en-US"/>
        </w:rPr>
        <w:drawing>
          <wp:inline distT="0" distB="0" distL="0" distR="0">
            <wp:extent cx="5514613" cy="2856322"/>
            <wp:effectExtent l="19050" t="0" r="0" b="0"/>
            <wp:docPr id="3" name="Picture 10" descr="C:\Users\USER\Desktop\how-phytochemical-d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how-phytochemical-dive.jpg"/>
                    <pic:cNvPicPr>
                      <a:picLocks noChangeAspect="1" noChangeArrowheads="1"/>
                    </pic:cNvPicPr>
                  </pic:nvPicPr>
                  <pic:blipFill>
                    <a:blip r:embed="rId8"/>
                    <a:srcRect/>
                    <a:stretch>
                      <a:fillRect/>
                    </a:stretch>
                  </pic:blipFill>
                  <pic:spPr bwMode="auto">
                    <a:xfrm>
                      <a:off x="0" y="0"/>
                      <a:ext cx="5515339" cy="2856698"/>
                    </a:xfrm>
                    <a:prstGeom prst="rect">
                      <a:avLst/>
                    </a:prstGeom>
                    <a:noFill/>
                    <a:ln w="9525">
                      <a:noFill/>
                      <a:miter lim="800000"/>
                      <a:headEnd/>
                      <a:tailEnd/>
                    </a:ln>
                  </pic:spPr>
                </pic:pic>
              </a:graphicData>
            </a:graphic>
          </wp:inline>
        </w:drawing>
      </w:r>
    </w:p>
    <w:p w:rsidR="007D178F" w:rsidRPr="001D2B49" w:rsidRDefault="007D178F" w:rsidP="001D2B49">
      <w:pPr>
        <w:pStyle w:val="NormalWeb"/>
        <w:spacing w:line="360" w:lineRule="auto"/>
        <w:jc w:val="both"/>
        <w:divId w:val="249434806"/>
        <w:rPr>
          <w:rFonts w:ascii="Tahoma" w:hAnsi="Tahoma" w:cs="Tahoma"/>
        </w:rPr>
      </w:pPr>
    </w:p>
    <w:p w:rsidR="000F1978" w:rsidRPr="001D2B49" w:rsidRDefault="007D178F" w:rsidP="001D2B49">
      <w:pPr>
        <w:pStyle w:val="NormalWeb"/>
        <w:spacing w:line="360" w:lineRule="auto"/>
        <w:jc w:val="both"/>
        <w:divId w:val="249434806"/>
        <w:rPr>
          <w:rFonts w:ascii="Tahoma" w:hAnsi="Tahoma" w:cs="Tahoma"/>
        </w:rPr>
      </w:pPr>
      <w:r w:rsidRPr="001D2B49">
        <w:rPr>
          <w:rFonts w:ascii="Tahoma" w:hAnsi="Tahoma" w:cs="Tahoma"/>
          <w:b/>
        </w:rPr>
        <w:t>Effects:</w:t>
      </w:r>
      <w:r w:rsidR="000F1978" w:rsidRPr="001D2B49">
        <w:rPr>
          <w:rFonts w:ascii="Tahoma" w:hAnsi="Tahoma" w:cs="Tahoma"/>
        </w:rPr>
        <w:t xml:space="preserve"> Tannins can reduce the bioavailability of minerals like iron and zinc by forming complexes that are not easily absorbed. Bateriiuc A, et al. 2023.</w:t>
      </w:r>
    </w:p>
    <w:p w:rsidR="000F1978" w:rsidRPr="001D2B49" w:rsidRDefault="000F1978" w:rsidP="001D2B49">
      <w:pPr>
        <w:pStyle w:val="NormalWeb"/>
        <w:spacing w:line="360" w:lineRule="auto"/>
        <w:jc w:val="both"/>
        <w:divId w:val="249434806"/>
        <w:rPr>
          <w:rFonts w:ascii="Tahoma" w:hAnsi="Tahoma" w:cs="Tahoma"/>
        </w:rPr>
      </w:pPr>
      <w:r w:rsidRPr="001D2B49">
        <w:rPr>
          <w:rFonts w:ascii="Tahoma" w:hAnsi="Tahoma" w:cs="Tahoma"/>
        </w:rPr>
        <w:t>(2) Polyphenols (e.g., catechins, quercetin) Sourced Green tea, apples, onions. Effect + polyphenols can inhibit the absorption of iron and folate by interfering with uptake transporters. Dudhatrahet al. 2012. JPEC</w:t>
      </w:r>
    </w:p>
    <w:p w:rsidR="006A002F"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 xml:space="preserve">(3) ENHANCING INTERACTION: </w:t>
      </w:r>
    </w:p>
    <w:p w:rsidR="000F1978" w:rsidRPr="001D2B49" w:rsidRDefault="006A002F" w:rsidP="001D2B49">
      <w:pPr>
        <w:pStyle w:val="NormalWeb"/>
        <w:spacing w:line="360" w:lineRule="auto"/>
        <w:jc w:val="both"/>
        <w:divId w:val="249434806"/>
        <w:rPr>
          <w:rFonts w:ascii="Tahoma" w:hAnsi="Tahoma" w:cs="Tahoma"/>
        </w:rPr>
      </w:pPr>
      <w:r w:rsidRPr="001D2B49">
        <w:rPr>
          <w:rFonts w:ascii="Tahoma" w:hAnsi="Tahoma" w:cs="Tahoma"/>
        </w:rPr>
        <w:t>(i</w:t>
      </w:r>
      <w:r w:rsidR="000F1978" w:rsidRPr="001D2B49">
        <w:rPr>
          <w:rFonts w:ascii="Tahoma" w:hAnsi="Tahoma" w:cs="Tahoma"/>
        </w:rPr>
        <w:t>) Piperine (from black pepper)</w:t>
      </w:r>
    </w:p>
    <w:p w:rsidR="000F1978" w:rsidRPr="001D2B49" w:rsidRDefault="000F1978" w:rsidP="001D2B49">
      <w:pPr>
        <w:pStyle w:val="NormalWeb"/>
        <w:numPr>
          <w:ilvl w:val="0"/>
          <w:numId w:val="44"/>
        </w:numPr>
        <w:spacing w:line="360" w:lineRule="auto"/>
        <w:jc w:val="both"/>
        <w:divId w:val="249434806"/>
        <w:rPr>
          <w:rFonts w:ascii="Tahoma" w:hAnsi="Tahoma" w:cs="Tahoma"/>
        </w:rPr>
      </w:pPr>
      <w:r w:rsidRPr="001D2B49">
        <w:rPr>
          <w:rFonts w:ascii="Tahoma" w:hAnsi="Tahoma" w:cs="Tahoma"/>
        </w:rPr>
        <w:t>Effect: Piperine enhances the bioavailability of several minerals, including iron, zinc, calcium, copper, selenium, magnesium, potassium, and manganese, by promoting intestinal absorption and inhibiting certain enzymes that degrade nutrients. Plody, Shailesh K, et al (2012). JPEC</w:t>
      </w:r>
    </w:p>
    <w:p w:rsidR="000F1978"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(4) Curcumin (from Turmeric)</w:t>
      </w:r>
    </w:p>
    <w:p w:rsidR="000F1978" w:rsidRPr="001D2B49" w:rsidRDefault="000F1978" w:rsidP="001D2B49">
      <w:pPr>
        <w:pStyle w:val="NormalWeb"/>
        <w:numPr>
          <w:ilvl w:val="0"/>
          <w:numId w:val="45"/>
        </w:numPr>
        <w:spacing w:line="360" w:lineRule="auto"/>
        <w:jc w:val="both"/>
        <w:divId w:val="249434806"/>
        <w:rPr>
          <w:rFonts w:ascii="Tahoma" w:hAnsi="Tahoma" w:cs="Tahoma"/>
        </w:rPr>
      </w:pPr>
      <w:r w:rsidRPr="001D2B49">
        <w:rPr>
          <w:rFonts w:ascii="Tahoma" w:hAnsi="Tahoma" w:cs="Tahoma"/>
        </w:rPr>
        <w:t>Effect + curcumin has been shown to enhance the bioavailability of certain nutrients by inhibiting enzymes that degrade them and affecting transport functions - Patel, Hitesh 2012</w:t>
      </w:r>
    </w:p>
    <w:p w:rsidR="000F1978"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(5) Ginger (Gingerols)</w:t>
      </w:r>
    </w:p>
    <w:p w:rsidR="00A1509A" w:rsidRPr="001D2B49" w:rsidRDefault="000F1978" w:rsidP="001D2B49">
      <w:pPr>
        <w:pStyle w:val="NormalWeb"/>
        <w:numPr>
          <w:ilvl w:val="0"/>
          <w:numId w:val="46"/>
        </w:numPr>
        <w:spacing w:line="360" w:lineRule="auto"/>
        <w:jc w:val="both"/>
        <w:divId w:val="249434806"/>
        <w:rPr>
          <w:rFonts w:ascii="Tahoma" w:hAnsi="Tahoma" w:cs="Tahoma"/>
        </w:rPr>
      </w:pPr>
      <w:r w:rsidRPr="001D2B49">
        <w:rPr>
          <w:rFonts w:ascii="Tahoma" w:hAnsi="Tahoma" w:cs="Tahoma"/>
        </w:rPr>
        <w:t>Effect + Ginger promotes the intestinal absorption of various compounds, including minerals, by enhancing digestive processes. Plody, Shailesh K, et al (2012). JPEC</w:t>
      </w:r>
    </w:p>
    <w:p w:rsidR="00286AC8" w:rsidRPr="001D2B49" w:rsidRDefault="00286AC8" w:rsidP="001D2B49">
      <w:pPr>
        <w:pStyle w:val="NormalWeb"/>
        <w:spacing w:line="360" w:lineRule="auto"/>
        <w:jc w:val="both"/>
        <w:divId w:val="1993827963"/>
        <w:rPr>
          <w:rFonts w:ascii="Tahoma" w:hAnsi="Tahoma" w:cs="Tahoma"/>
          <w:b/>
        </w:rPr>
      </w:pPr>
      <w:r w:rsidRPr="001D2B49">
        <w:rPr>
          <w:rFonts w:ascii="Tahoma" w:hAnsi="Tahoma" w:cs="Tahoma"/>
          <w:b/>
        </w:rPr>
        <w:t>2:10:2 ANTAGONISTIC EFFECTS</w:t>
      </w:r>
    </w:p>
    <w:p w:rsidR="00286AC8" w:rsidRPr="001D2B49" w:rsidRDefault="00286AC8" w:rsidP="001D2B49">
      <w:pPr>
        <w:pStyle w:val="NormalWeb"/>
        <w:numPr>
          <w:ilvl w:val="0"/>
          <w:numId w:val="47"/>
        </w:numPr>
        <w:spacing w:line="360" w:lineRule="auto"/>
        <w:jc w:val="both"/>
        <w:divId w:val="1993827963"/>
        <w:rPr>
          <w:rFonts w:ascii="Tahoma" w:hAnsi="Tahoma" w:cs="Tahoma"/>
        </w:rPr>
      </w:pPr>
      <w:r w:rsidRPr="001D2B49">
        <w:rPr>
          <w:rFonts w:ascii="Tahoma" w:hAnsi="Tahoma" w:cs="Tahoma"/>
        </w:rPr>
        <w:t>The antagonistic effect refers to a type of interaction between two or more agents (such as drugs, chemicals, or organisms) where the combined effect is less than the sum of their individual effects. Ocampo, P.S., et al. (2014) JPEC Examples:</w:t>
      </w:r>
    </w:p>
    <w:p w:rsidR="00286AC8" w:rsidRPr="001D2B49" w:rsidRDefault="00286AC8" w:rsidP="001D2B49">
      <w:pPr>
        <w:pStyle w:val="NormalWeb"/>
        <w:numPr>
          <w:ilvl w:val="0"/>
          <w:numId w:val="48"/>
        </w:numPr>
        <w:spacing w:line="360" w:lineRule="auto"/>
        <w:jc w:val="both"/>
        <w:divId w:val="1993827963"/>
        <w:rPr>
          <w:rFonts w:ascii="Tahoma" w:hAnsi="Tahoma" w:cs="Tahoma"/>
          <w:b/>
        </w:rPr>
      </w:pPr>
      <w:r w:rsidRPr="001D2B49">
        <w:rPr>
          <w:rFonts w:ascii="Tahoma" w:hAnsi="Tahoma" w:cs="Tahoma"/>
          <w:b/>
        </w:rPr>
        <w:t>PHARMACOLOGT</w:t>
      </w:r>
    </w:p>
    <w:p w:rsidR="00286AC8" w:rsidRPr="001D2B49" w:rsidRDefault="00286AC8" w:rsidP="001D2B49">
      <w:pPr>
        <w:pStyle w:val="NormalWeb"/>
        <w:numPr>
          <w:ilvl w:val="0"/>
          <w:numId w:val="49"/>
        </w:numPr>
        <w:spacing w:line="360" w:lineRule="auto"/>
        <w:jc w:val="both"/>
        <w:divId w:val="1993827963"/>
        <w:rPr>
          <w:rFonts w:ascii="Tahoma" w:hAnsi="Tahoma" w:cs="Tahoma"/>
        </w:rPr>
      </w:pPr>
      <w:r w:rsidRPr="001D2B49">
        <w:rPr>
          <w:rFonts w:ascii="Tahoma" w:hAnsi="Tahoma" w:cs="Tahoma"/>
        </w:rPr>
        <w:t>Naloxone and morphine: Naloxone is an opioid antagonist; when administered with morphine (an opioid agonist), it reduces or blocks morphine’s analgesic effect. Rang, H.P., Dale, M. (2012)</w:t>
      </w:r>
    </w:p>
    <w:p w:rsidR="00286AC8" w:rsidRPr="001D2B49" w:rsidRDefault="00286AC8" w:rsidP="001D2B49">
      <w:pPr>
        <w:pStyle w:val="NormalWeb"/>
        <w:numPr>
          <w:ilvl w:val="0"/>
          <w:numId w:val="50"/>
        </w:numPr>
        <w:spacing w:line="360" w:lineRule="auto"/>
        <w:jc w:val="both"/>
        <w:divId w:val="1993827963"/>
        <w:rPr>
          <w:rFonts w:ascii="Tahoma" w:hAnsi="Tahoma" w:cs="Tahoma"/>
          <w:b/>
        </w:rPr>
      </w:pPr>
      <w:r w:rsidRPr="001D2B49">
        <w:rPr>
          <w:rFonts w:ascii="Tahoma" w:hAnsi="Tahoma" w:cs="Tahoma"/>
          <w:b/>
        </w:rPr>
        <w:t>TOXICOLOGT</w:t>
      </w:r>
    </w:p>
    <w:p w:rsidR="00286AC8" w:rsidRPr="001D2B49" w:rsidRDefault="00286AC8" w:rsidP="001D2B49">
      <w:pPr>
        <w:pStyle w:val="NormalWeb"/>
        <w:numPr>
          <w:ilvl w:val="0"/>
          <w:numId w:val="51"/>
        </w:numPr>
        <w:spacing w:line="360" w:lineRule="auto"/>
        <w:jc w:val="both"/>
        <w:divId w:val="1993827963"/>
        <w:rPr>
          <w:rFonts w:ascii="Tahoma" w:hAnsi="Tahoma" w:cs="Tahoma"/>
        </w:rPr>
      </w:pPr>
      <w:r w:rsidRPr="001D2B49">
        <w:rPr>
          <w:rFonts w:ascii="Tahoma" w:hAnsi="Tahoma" w:cs="Tahoma"/>
        </w:rPr>
        <w:t>When two environmental toxins are present, but their combined toxicity is lower than predicted, an antagonistic effect is suspected. Calabrese, E.J. (2008). JPEC</w:t>
      </w:r>
    </w:p>
    <w:p w:rsidR="00286AC8" w:rsidRPr="001D2B49" w:rsidRDefault="00286AC8" w:rsidP="001D2B49">
      <w:pPr>
        <w:pStyle w:val="NormalWeb"/>
        <w:numPr>
          <w:ilvl w:val="0"/>
          <w:numId w:val="52"/>
        </w:numPr>
        <w:spacing w:line="360" w:lineRule="auto"/>
        <w:jc w:val="both"/>
        <w:divId w:val="1993827963"/>
        <w:rPr>
          <w:rFonts w:ascii="Tahoma" w:hAnsi="Tahoma" w:cs="Tahoma"/>
          <w:b/>
        </w:rPr>
      </w:pPr>
      <w:r w:rsidRPr="001D2B49">
        <w:rPr>
          <w:rFonts w:ascii="Tahoma" w:hAnsi="Tahoma" w:cs="Tahoma"/>
          <w:b/>
        </w:rPr>
        <w:t>MICROBIOLOGT</w:t>
      </w:r>
    </w:p>
    <w:p w:rsidR="00286AC8"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Antibiotics (like tetracycline and penicillin) may act antagonistically when used together because one is bacteriostatic and the other bactericidal, interfering with each other’s mechanisms. Ocampo, P.S., et al. (2014) JPEC</w:t>
      </w:r>
    </w:p>
    <w:p w:rsidR="00286AC8"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Pharmacodynamic antagonism: when drugs act at the same receptor but with opposite effects.</w:t>
      </w:r>
    </w:p>
    <w:p w:rsidR="00286AC8"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Pharmacokinetic antagonism: when one drug affects the absorption, metabolism, or excretion of another.</w:t>
      </w:r>
    </w:p>
    <w:p w:rsidR="00014675"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Functional antagonism: when drugs act on different pathways but produce opposing effects.</w:t>
      </w:r>
    </w:p>
    <w:p w:rsidR="00A1509A"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 xml:space="preserve">47 </w:t>
      </w:r>
    </w:p>
    <w:p w:rsidR="00014675"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Global change is severely modifying tree demographic rates in forests worldwide (Allen et al, 2015; McDowell et al, 2020; Pillar &amp; Stephenson, 2015). In the last decade, multiple studies have aimed to disentangle how growth and studies have aimed to disentangle survival of adult trees are being changed by higher CO2 levels, a warmer climate, increasing drought or the attacks by pests and pathogens (Carnicer et al, 2011; Sitch et al, 2014; Perry et al, 2019). JPEC</w:t>
      </w:r>
    </w:p>
    <w:p w:rsidR="00A1509A" w:rsidRPr="001D2B49" w:rsidRDefault="00014675" w:rsidP="001D2B49">
      <w:pPr>
        <w:pStyle w:val="NormalWeb"/>
        <w:spacing w:line="360" w:lineRule="auto"/>
        <w:jc w:val="both"/>
        <w:divId w:val="642736047"/>
        <w:rPr>
          <w:rFonts w:ascii="Tahoma" w:hAnsi="Tahoma" w:cs="Tahoma"/>
          <w:b/>
        </w:rPr>
      </w:pPr>
      <w:r w:rsidRPr="001D2B49">
        <w:rPr>
          <w:rFonts w:ascii="Tahoma" w:hAnsi="Tahoma" w:cs="Tahoma"/>
          <w:b/>
        </w:rPr>
        <w:t xml:space="preserve">2:10:3 FOOD MATRIX EFFECTS: </w:t>
      </w:r>
    </w:p>
    <w:p w:rsidR="00014675"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Understanding the role of diet in health has moved past the nutrient profile of the food or diet. Advances in technologies have allowed us to think in the broader context of food patterns and the food matrix. The food matrix is not only the composition of nutrients, bioactive constituents, and other compounds present but also how they are packed and compartmentalized. It reflects the processing that the product has undergone including changes in physical state of product, altered endogenous constituents and addition of inert and live chemical or microorganisms (Aguilera, 2019). This overview, an introduction to a special article collection titled “The Important Role of the Dairy Matrix in Diet and Health” will explore how the complex nature of the food matrix influences diet and health outcomes.</w:t>
      </w:r>
    </w:p>
    <w:p w:rsidR="00320E1C"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 xml:space="preserve">48 </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Comes in various ways and we can understand health benefits through the lens of the food matrix. The food matrix that has been the most studied is dairy and several papers have already been written on this particular food matrix (Weaver 2021; Thorning et al. 2017). Examples of the importance of form and structure of the matrix in relation to fruit were given by Haber et al. (1992) and recently by Grummett and Grosso (2022). Haber et al (1977) fed test meals containing 90g of carbohydrates to healthy subjects based on intact apples, fiber disrupted apple puree and apple fiber-free juice. JPEC</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b/>
        </w:rPr>
        <w:t>a) LIPIDS:</w:t>
      </w:r>
      <w:r w:rsidRPr="001D2B49">
        <w:rPr>
          <w:rFonts w:ascii="Tahoma" w:hAnsi="Tahoma" w:cs="Tahoma"/>
        </w:rPr>
        <w:t xml:space="preserve"> Much of this work has focused on fat type and particularly the perceived need to reduce intake of saturated fats to reduce the risk of CVD (e.g., reviews of Forouhi et al. 2018). JPEC</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b/>
        </w:rPr>
        <w:t>&amp; CARBOHYDRATES:</w:t>
      </w:r>
      <w:r w:rsidRPr="001D2B49">
        <w:rPr>
          <w:rFonts w:ascii="Tahoma" w:hAnsi="Tahoma" w:cs="Tahoma"/>
        </w:rPr>
        <w:t xml:space="preserve"> There is good evidence that dietary carbohydrates with a low glycemic index (GI) are beneficial for control fasting blood glucose and particularly glycated hemoglobin in diabetics (Cajo et al. 2016).</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 xml:space="preserve">a) </w:t>
      </w:r>
      <w:r w:rsidRPr="001D2B49">
        <w:rPr>
          <w:rFonts w:ascii="Tahoma" w:hAnsi="Tahoma" w:cs="Tahoma"/>
          <w:b/>
        </w:rPr>
        <w:t>PROTEIN, PROTEIN QUALITY:</w:t>
      </w:r>
      <w:r w:rsidRPr="001D2B49">
        <w:rPr>
          <w:rFonts w:ascii="Tahoma" w:hAnsi="Tahoma" w:cs="Tahoma"/>
        </w:rPr>
        <w:t xml:space="preserve"> Protein quality assessment, the relationship to health, and implications for requirement are currently receiving much attention (Carbone et al. 2024).</w:t>
      </w:r>
    </w:p>
    <w:p w:rsidR="008E26CF" w:rsidRPr="001D2B49" w:rsidRDefault="008E26CF" w:rsidP="001D2B49">
      <w:pPr>
        <w:pStyle w:val="NormalWeb"/>
        <w:spacing w:line="360" w:lineRule="auto"/>
        <w:jc w:val="both"/>
        <w:divId w:val="306134407"/>
        <w:rPr>
          <w:rFonts w:ascii="Tahoma" w:hAnsi="Tahoma" w:cs="Tahoma"/>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EF3757" w:rsidRPr="001D2B49" w:rsidRDefault="00EF3757" w:rsidP="001D2B49">
      <w:pPr>
        <w:spacing w:before="100" w:beforeAutospacing="1" w:after="100" w:afterAutospacing="1" w:line="360" w:lineRule="auto"/>
        <w:jc w:val="center"/>
        <w:divId w:val="306134407"/>
        <w:rPr>
          <w:rFonts w:ascii="Tahoma" w:hAnsi="Tahoma" w:cs="Tahoma"/>
          <w:kern w:val="0"/>
        </w:rPr>
      </w:pPr>
      <w:r w:rsidRPr="001D2B49">
        <w:rPr>
          <w:rFonts w:ascii="Tahoma" w:hAnsi="Tahoma" w:cs="Tahoma"/>
          <w:b/>
          <w:kern w:val="0"/>
        </w:rPr>
        <w:t>REFERENCE</w:t>
      </w:r>
      <w:r w:rsidRPr="001D2B49">
        <w:rPr>
          <w:rFonts w:ascii="Tahoma" w:hAnsi="Tahoma" w:cs="Tahoma"/>
          <w:kern w:val="0"/>
        </w:rPr>
        <w:t>:</w:t>
      </w:r>
    </w:p>
    <w:p w:rsidR="00EF3757" w:rsidRPr="001D2B49" w:rsidRDefault="00EF3757" w:rsidP="001D2B49">
      <w:pPr>
        <w:pStyle w:val="ListParagraph"/>
        <w:numPr>
          <w:ilvl w:val="0"/>
          <w:numId w:val="24"/>
        </w:numPr>
        <w:spacing w:before="100" w:beforeAutospacing="1" w:after="100" w:afterAutospacing="1" w:line="360" w:lineRule="auto"/>
        <w:jc w:val="both"/>
        <w:divId w:val="306134407"/>
        <w:rPr>
          <w:rFonts w:ascii="Tahoma" w:hAnsi="Tahoma" w:cs="Tahoma"/>
          <w:kern w:val="0"/>
        </w:rPr>
      </w:pPr>
      <w:r w:rsidRPr="001D2B49">
        <w:rPr>
          <w:rFonts w:ascii="Tahoma" w:hAnsi="Tahoma" w:cs="Tahoma"/>
          <w:kern w:val="0"/>
        </w:rPr>
        <w:t>Gropper SS, Smith JL, Carr TP. Advanced Nutrition and Human Metabolism. 8th Edition: Elsevier; Krauswe’s Food &amp; Nutrition Care Process, 14th Edition. National Institutes of Health (NIH) Office of Dietary Supplement World Health Organization (WHO) - Micronutrients.</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Liu, R. H. (2003). Health benefits of fruit and vegetables are from additive and synergistic combinations. </w:t>
      </w:r>
      <w:r w:rsidRPr="001D2B49">
        <w:rPr>
          <w:rStyle w:val="Emphasis"/>
          <w:rFonts w:ascii="Tahoma" w:hAnsi="Tahoma" w:cs="Tahoma"/>
        </w:rPr>
        <w:t>Journal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Pandey, K. B., &amp; Rizvi, S. I. (2009). Plant polyphenols as dietary antioxidants. </w:t>
      </w:r>
      <w:r w:rsidRPr="001D2B49">
        <w:rPr>
          <w:rStyle w:val="Emphasis"/>
          <w:rFonts w:ascii="Tahoma" w:hAnsi="Tahoma" w:cs="Tahoma"/>
        </w:rPr>
        <w:t>Oxidative Medicine and Cellular Longevity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Talalay, P., &amp; Fahey, J. W. (2001). Phytochemicals from Crucifers. </w:t>
      </w:r>
      <w:r w:rsidRPr="001D2B49">
        <w:rPr>
          <w:rStyle w:val="Emphasis"/>
          <w:rFonts w:ascii="Tahoma" w:hAnsi="Tahoma" w:cs="Tahoma"/>
        </w:rPr>
        <w:t>Journal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(2015). Modes of action of herbal medicines. </w:t>
      </w:r>
      <w:r w:rsidRPr="001D2B49">
        <w:rPr>
          <w:rStyle w:val="Emphasis"/>
          <w:rFonts w:ascii="Tahoma" w:hAnsi="Tahoma" w:cs="Tahoma"/>
        </w:rPr>
        <w:t>Phytochemistry Reviews</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Vlot, A. C., et al. (2009). Salicylic acid in plant immunity. </w:t>
      </w:r>
      <w:r w:rsidRPr="001D2B49">
        <w:rPr>
          <w:rStyle w:val="Emphasis"/>
          <w:rFonts w:ascii="Tahoma" w:hAnsi="Tahoma" w:cs="Tahoma"/>
        </w:rPr>
        <w:t>Annual Review of Phytopathology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Rodriguez, Concepcion M., et al. (2018). A global perspective on carotenoids. </w:t>
      </w:r>
      <w:r w:rsidRPr="001D2B49">
        <w:rPr>
          <w:rStyle w:val="Emphasis"/>
          <w:rFonts w:ascii="Tahoma" w:hAnsi="Tahoma" w:cs="Tahoma"/>
        </w:rPr>
        <w:t>Annual Review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Osbourn, A. (2003). Saponins in plant defense. </w:t>
      </w:r>
      <w:r w:rsidRPr="001D2B49">
        <w:rPr>
          <w:rStyle w:val="Emphasis"/>
          <w:rFonts w:ascii="Tahoma" w:hAnsi="Tahoma" w:cs="Tahoma"/>
        </w:rPr>
        <w:t>Annual Review of Phytopathology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Mandel, S. A., et al. (2008). Multifunctional activities of green tea catechins. </w:t>
      </w:r>
      <w:r w:rsidRPr="001D2B49">
        <w:rPr>
          <w:rStyle w:val="Emphasis"/>
          <w:rFonts w:ascii="Tahoma" w:hAnsi="Tahoma" w:cs="Tahoma"/>
        </w:rPr>
        <w:t>NeuroSignals</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Aggarwal, B. B., et al. (2007). Curcumin: The India Solid gold. </w:t>
      </w:r>
      <w:r w:rsidRPr="001D2B49">
        <w:rPr>
          <w:rStyle w:val="Emphasis"/>
          <w:rFonts w:ascii="Tahoma" w:hAnsi="Tahoma" w:cs="Tahoma"/>
        </w:rPr>
        <w:t>Advances in experimental medicine and Biology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Fabricant, D. S., &amp; Farnsworth, N. R. (2001). The value of plants used in traditional medicine for drug discovery. </w:t>
      </w:r>
      <w:r w:rsidRPr="001D2B49">
        <w:rPr>
          <w:rStyle w:val="Emphasis"/>
          <w:rFonts w:ascii="Tahoma" w:hAnsi="Tahoma" w:cs="Tahoma"/>
        </w:rPr>
        <w:t>Environmental Health Perspectives, 109(1), 69-75</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Mithofer, A., &amp; Boland, W. (2012). Plant defense against herbivores: Chemical aspects. </w:t>
      </w:r>
      <w:r w:rsidRPr="001D2B49">
        <w:rPr>
          <w:rStyle w:val="Emphasis"/>
          <w:rFonts w:ascii="Tahoma" w:hAnsi="Tahoma" w:cs="Tahoma"/>
        </w:rPr>
        <w:t>Annual Review of Plant Biology, 63, 431-450</w:t>
      </w:r>
      <w:r w:rsidRPr="001D2B49">
        <w:rPr>
          <w:rFonts w:ascii="Tahoma" w:hAnsi="Tahoma" w:cs="Tahoma"/>
        </w:rPr>
        <w:t>.</w:t>
      </w:r>
    </w:p>
    <w:p w:rsidR="00EF3757" w:rsidRPr="001D2B49" w:rsidRDefault="00EF3757" w:rsidP="001D2B49">
      <w:pPr>
        <w:pStyle w:val="NormalWeb"/>
        <w:spacing w:line="360" w:lineRule="auto"/>
        <w:jc w:val="both"/>
        <w:divId w:val="306134407"/>
        <w:rPr>
          <w:rFonts w:ascii="Tahoma" w:hAnsi="Tahoma" w:cs="Tahoma"/>
        </w:rPr>
      </w:pPr>
    </w:p>
    <w:p w:rsidR="00EF3757" w:rsidRPr="001D2B49" w:rsidRDefault="00EF3757" w:rsidP="001D2B49">
      <w:pPr>
        <w:pStyle w:val="NormalWeb"/>
        <w:spacing w:line="360" w:lineRule="auto"/>
        <w:jc w:val="both"/>
        <w:divId w:val="306134407"/>
        <w:rPr>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0602B3" w:rsidRPr="001D2B49" w:rsidRDefault="00D400A3" w:rsidP="001D2B49">
      <w:pPr>
        <w:pStyle w:val="NormalWeb"/>
        <w:spacing w:line="360" w:lineRule="auto"/>
        <w:jc w:val="center"/>
        <w:divId w:val="1097794781"/>
        <w:rPr>
          <w:rStyle w:val="Strong"/>
          <w:rFonts w:ascii="Tahoma" w:hAnsi="Tahoma" w:cs="Tahoma"/>
        </w:rPr>
      </w:pPr>
      <w:r w:rsidRPr="001D2B49">
        <w:rPr>
          <w:rStyle w:val="Strong"/>
          <w:rFonts w:ascii="Tahoma" w:hAnsi="Tahoma" w:cs="Tahoma"/>
        </w:rPr>
        <w:t>CHAPTER THREE</w:t>
      </w:r>
    </w:p>
    <w:p w:rsidR="00D400A3" w:rsidRPr="001D2B49" w:rsidRDefault="00D400A3" w:rsidP="001D2B49">
      <w:pPr>
        <w:pStyle w:val="NormalWeb"/>
        <w:spacing w:line="360" w:lineRule="auto"/>
        <w:jc w:val="center"/>
        <w:divId w:val="1097794781"/>
        <w:rPr>
          <w:rFonts w:ascii="Tahoma" w:hAnsi="Tahoma" w:cs="Tahoma"/>
        </w:rPr>
      </w:pPr>
      <w:r w:rsidRPr="001D2B49">
        <w:rPr>
          <w:rStyle w:val="Strong"/>
          <w:rFonts w:ascii="Tahoma" w:hAnsi="Tahoma" w:cs="Tahoma"/>
        </w:rPr>
        <w:t>MATERIALS AND METHODS</w:t>
      </w:r>
    </w:p>
    <w:p w:rsidR="00D400A3" w:rsidRPr="001D2B49" w:rsidRDefault="005A579A" w:rsidP="005A579A">
      <w:pPr>
        <w:pStyle w:val="NormalWeb"/>
        <w:spacing w:line="360" w:lineRule="auto"/>
        <w:divId w:val="1097794781"/>
        <w:rPr>
          <w:rFonts w:ascii="Tahoma" w:hAnsi="Tahoma" w:cs="Tahoma"/>
        </w:rPr>
      </w:pPr>
      <w:r>
        <w:rPr>
          <w:rStyle w:val="Strong"/>
          <w:rFonts w:ascii="Tahoma" w:hAnsi="Tahoma" w:cs="Tahoma"/>
        </w:rPr>
        <w:t xml:space="preserve">ENGLISH </w:t>
      </w:r>
      <w:r w:rsidR="00D400A3" w:rsidRPr="001D2B49">
        <w:rPr>
          <w:rStyle w:val="Strong"/>
          <w:rFonts w:ascii="Tahoma" w:hAnsi="Tahoma" w:cs="Tahoma"/>
        </w:rPr>
        <w:t>NAME:</w:t>
      </w:r>
      <w:r>
        <w:rPr>
          <w:rFonts w:ascii="Tahoma" w:hAnsi="Tahoma" w:cs="Tahoma"/>
        </w:rPr>
        <w:t xml:space="preserve"> Dutchman’s </w:t>
      </w:r>
      <w:r w:rsidR="00D400A3" w:rsidRPr="001D2B49">
        <w:rPr>
          <w:rFonts w:ascii="Tahoma" w:hAnsi="Tahoma" w:cs="Tahoma"/>
        </w:rPr>
        <w:t>pipe</w:t>
      </w:r>
      <w:r w:rsidR="00D400A3" w:rsidRPr="001D2B49">
        <w:rPr>
          <w:rFonts w:ascii="Tahoma" w:hAnsi="Tahoma" w:cs="Tahoma"/>
        </w:rPr>
        <w:br/>
      </w:r>
      <w:r w:rsidR="00D400A3" w:rsidRPr="001D2B49">
        <w:rPr>
          <w:rStyle w:val="Strong"/>
          <w:rFonts w:ascii="Tahoma" w:hAnsi="Tahoma" w:cs="Tahoma"/>
        </w:rPr>
        <w:t>SCIENTIFIC NAME:</w:t>
      </w:r>
      <w:r w:rsidR="00D400A3" w:rsidRPr="001D2B49">
        <w:rPr>
          <w:rFonts w:ascii="Tahoma" w:hAnsi="Tahoma" w:cs="Tahoma"/>
        </w:rPr>
        <w:t xml:space="preserve"> </w:t>
      </w:r>
      <w:r w:rsidR="00D400A3" w:rsidRPr="005A579A">
        <w:rPr>
          <w:rFonts w:ascii="Tahoma" w:hAnsi="Tahoma" w:cs="Tahoma"/>
          <w:i/>
        </w:rPr>
        <w:t>Aristolochia</w:t>
      </w:r>
      <w:r w:rsidR="00D400A3" w:rsidRPr="001D2B49">
        <w:rPr>
          <w:rFonts w:ascii="Tahoma" w:hAnsi="Tahoma" w:cs="Tahoma"/>
        </w:rPr>
        <w:t xml:space="preserve"> </w:t>
      </w:r>
      <w:r>
        <w:rPr>
          <w:rFonts w:ascii="Tahoma" w:hAnsi="Tahoma" w:cs="Tahoma"/>
        </w:rPr>
        <w:t xml:space="preserve"> </w:t>
      </w:r>
      <w:r w:rsidR="00D400A3" w:rsidRPr="005A579A">
        <w:rPr>
          <w:rFonts w:ascii="Tahoma" w:hAnsi="Tahoma" w:cs="Tahoma"/>
          <w:i/>
        </w:rPr>
        <w:t>ringens</w:t>
      </w:r>
      <w:r w:rsidR="00D400A3" w:rsidRPr="001D2B49">
        <w:rPr>
          <w:rFonts w:ascii="Tahoma" w:hAnsi="Tahoma" w:cs="Tahoma"/>
        </w:rPr>
        <w:br/>
      </w:r>
      <w:r w:rsidR="00D400A3" w:rsidRPr="001D2B49">
        <w:rPr>
          <w:rStyle w:val="Strong"/>
          <w:rFonts w:ascii="Tahoma" w:hAnsi="Tahoma" w:cs="Tahoma"/>
        </w:rPr>
        <w:t>YORUBA NAME:</w:t>
      </w:r>
      <w:r w:rsidR="00D400A3" w:rsidRPr="001D2B49">
        <w:rPr>
          <w:rFonts w:ascii="Tahoma" w:hAnsi="Tahoma" w:cs="Tahoma"/>
        </w:rPr>
        <w:t xml:space="preserve"> Akogun</w:t>
      </w:r>
    </w:p>
    <w:p w:rsidR="00D400A3" w:rsidRPr="001D2B49" w:rsidRDefault="00D400A3" w:rsidP="001D2B49">
      <w:pPr>
        <w:pStyle w:val="NormalWeb"/>
        <w:spacing w:line="360" w:lineRule="auto"/>
        <w:jc w:val="both"/>
        <w:divId w:val="1097794781"/>
        <w:rPr>
          <w:rFonts w:ascii="Tahoma" w:hAnsi="Tahoma" w:cs="Tahoma"/>
        </w:rPr>
      </w:pPr>
      <w:r w:rsidRPr="001D2B49">
        <w:rPr>
          <w:rFonts w:ascii="Tahoma" w:hAnsi="Tahoma" w:cs="Tahoma"/>
        </w:rPr>
        <w:t>This species belongs to the family “</w:t>
      </w:r>
      <w:r w:rsidRPr="005A579A">
        <w:rPr>
          <w:rFonts w:ascii="Tahoma" w:hAnsi="Tahoma" w:cs="Tahoma"/>
          <w:i/>
        </w:rPr>
        <w:t>Aristolochiaceae</w:t>
      </w:r>
      <w:r w:rsidRPr="001D2B49">
        <w:rPr>
          <w:rFonts w:ascii="Tahoma" w:hAnsi="Tahoma" w:cs="Tahoma"/>
        </w:rPr>
        <w:t>” and is characterized as a climbing plant.</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Apparatus Required for the Digestion of Sample (Dutchman’s pipe):</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Electronic scale balance</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Digestion flask</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Concentrated HNO</w:t>
      </w:r>
      <w:r w:rsidRPr="001D2B49">
        <w:rPr>
          <w:rFonts w:cs="Tahoma"/>
        </w:rPr>
        <w:t>₃</w:t>
      </w:r>
      <w:r w:rsidRPr="001D2B49">
        <w:rPr>
          <w:rFonts w:ascii="Tahoma" w:hAnsi="Tahoma" w:cs="Tahoma"/>
        </w:rPr>
        <w:t xml:space="preserve"> (5ml)</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Concentrated HCl (15ml)</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Distilled water</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Procedure for Digestion of Sample (Dutchman’s pipe):</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1:</w:t>
      </w:r>
      <w:r w:rsidRPr="001D2B49">
        <w:rPr>
          <w:rFonts w:ascii="Tahoma" w:hAnsi="Tahoma" w:cs="Tahoma"/>
        </w:rPr>
        <w:t xml:space="preserve"> 1g of air dry sample was weighed into a clean digestion flask.</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2:</w:t>
      </w:r>
      <w:r w:rsidRPr="001D2B49">
        <w:rPr>
          <w:rFonts w:ascii="Tahoma" w:hAnsi="Tahoma" w:cs="Tahoma"/>
        </w:rPr>
        <w:t xml:space="preserve"> 5ml of conc. HNO</w:t>
      </w:r>
      <w:r w:rsidRPr="001D2B49">
        <w:rPr>
          <w:rFonts w:cs="Tahoma"/>
        </w:rPr>
        <w:t>₃</w:t>
      </w:r>
      <w:r w:rsidRPr="001D2B49">
        <w:rPr>
          <w:rFonts w:ascii="Tahoma" w:hAnsi="Tahoma" w:cs="Tahoma"/>
        </w:rPr>
        <w:t xml:space="preserve"> and 15ml of conc. HCl was added into the sample in the digestion flask.</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3:</w:t>
      </w:r>
      <w:r w:rsidRPr="001D2B49">
        <w:rPr>
          <w:rFonts w:ascii="Tahoma" w:hAnsi="Tahoma" w:cs="Tahoma"/>
        </w:rPr>
        <w:t xml:space="preserve"> The whole sample was heated in an hot plate until all the brownish fumes expelled out (Nitrogenous Compound) which confirmed that the sample is digested and the sample was allowed to cool at room temperature, and a few ml of distilled water was added and the mixture was filtered into some standard flask using a Whatman No 42 filter paper and it was transferred into a plastic reagent bottle for AAS (Atomic Absorption Spectrometry) determination for Pb.</w:t>
      </w:r>
    </w:p>
    <w:p w:rsidR="000150CD" w:rsidRPr="001D2B49" w:rsidRDefault="000150CD" w:rsidP="001D2B49">
      <w:pPr>
        <w:pStyle w:val="NormalWeb"/>
        <w:spacing w:line="360" w:lineRule="auto"/>
        <w:jc w:val="both"/>
        <w:divId w:val="1985885323"/>
        <w:rPr>
          <w:rFonts w:ascii="Tahoma" w:hAnsi="Tahoma" w:cs="Tahoma"/>
        </w:rPr>
      </w:pPr>
      <w:r w:rsidRPr="001D2B49">
        <w:rPr>
          <w:rStyle w:val="Strong"/>
          <w:rFonts w:ascii="Tahoma" w:hAnsi="Tahoma" w:cs="Tahoma"/>
        </w:rPr>
        <w:t>Cr, Cd, Zn etc.:</w:t>
      </w:r>
    </w:p>
    <w:p w:rsidR="000602B3" w:rsidRPr="001D2B49" w:rsidRDefault="000602B3" w:rsidP="001D2B49">
      <w:pPr>
        <w:pStyle w:val="NormalWeb"/>
        <w:spacing w:line="360" w:lineRule="auto"/>
        <w:jc w:val="both"/>
        <w:divId w:val="1985885323"/>
        <w:rPr>
          <w:rStyle w:val="Strong"/>
          <w:rFonts w:ascii="Tahoma" w:hAnsi="Tahoma" w:cs="Tahoma"/>
        </w:rPr>
      </w:pPr>
    </w:p>
    <w:p w:rsidR="000150CD" w:rsidRPr="001D2B49" w:rsidRDefault="000150CD" w:rsidP="001D2B49">
      <w:pPr>
        <w:pStyle w:val="NormalWeb"/>
        <w:spacing w:line="360" w:lineRule="auto"/>
        <w:jc w:val="both"/>
        <w:divId w:val="1985885323"/>
        <w:rPr>
          <w:rFonts w:ascii="Tahoma" w:hAnsi="Tahoma" w:cs="Tahoma"/>
        </w:rPr>
      </w:pPr>
      <w:r w:rsidRPr="001D2B49">
        <w:rPr>
          <w:rStyle w:val="Strong"/>
          <w:rFonts w:ascii="Tahoma" w:hAnsi="Tahoma" w:cs="Tahoma"/>
        </w:rPr>
        <w:t>QUALITATIVE PHYTOCHEMICAL SCREENING:</w:t>
      </w:r>
    </w:p>
    <w:p w:rsidR="000150CD" w:rsidRPr="001D2B49" w:rsidRDefault="000150CD" w:rsidP="001D2B49">
      <w:pPr>
        <w:pStyle w:val="NormalWeb"/>
        <w:spacing w:line="360" w:lineRule="auto"/>
        <w:jc w:val="both"/>
        <w:divId w:val="1985885323"/>
        <w:rPr>
          <w:rFonts w:ascii="Tahoma" w:hAnsi="Tahoma" w:cs="Tahoma"/>
        </w:rPr>
      </w:pPr>
      <w:r w:rsidRPr="001D2B49">
        <w:rPr>
          <w:rFonts w:ascii="Tahoma" w:hAnsi="Tahoma" w:cs="Tahoma"/>
        </w:rPr>
        <w:t>Phytochemical analysis of the hexane, ethyl acetate, and methanolic extract of Clerodendrum violaceum was carried out using the method described by Sofowora (1982) and Evans (1997) for the detection of the following phytochemicals:</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ALKALOIDS</w:t>
      </w:r>
      <w:r w:rsidRPr="001D2B49">
        <w:rPr>
          <w:rFonts w:ascii="Tahoma" w:hAnsi="Tahoma" w:cs="Tahoma"/>
        </w:rPr>
        <w:t>: 1ml of 1% HCl was added to 3ml of the different extracts in test tubes. The mixture was hosted for 20 minutes, cooled and filtered. The filtrate was used in the following tests:</w:t>
      </w:r>
      <w:r w:rsidRPr="001D2B49">
        <w:rPr>
          <w:rFonts w:ascii="Tahoma" w:hAnsi="Tahoma" w:cs="Tahoma"/>
        </w:rPr>
        <w:br/>
        <w:t>a. 2 drops of Mayer’s reagent was added to 2ml of each extract. A creamy precipitate indicated the presence of alkaloids in the extracts.</w:t>
      </w:r>
      <w:r w:rsidRPr="001D2B49">
        <w:rPr>
          <w:rFonts w:ascii="Tahoma" w:hAnsi="Tahoma" w:cs="Tahoma"/>
        </w:rPr>
        <w:br/>
        <w:t>b. A few drops of Dragendorff’s reagent was added to 2ml of each extract, an orange precipitate indicate the presence of alkaloids.</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TANNINS</w:t>
      </w:r>
      <w:r w:rsidRPr="001D2B49">
        <w:rPr>
          <w:rFonts w:ascii="Tahoma" w:hAnsi="Tahoma" w:cs="Tahoma"/>
        </w:rPr>
        <w:t>: 4ml of freshly prepared 10% KOH was added to 4ml of each extract. A dirty white precipitate indicated the presence of tannins.</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PHENOLICS</w:t>
      </w:r>
      <w:r w:rsidRPr="001D2B49">
        <w:rPr>
          <w:rFonts w:ascii="Tahoma" w:hAnsi="Tahoma" w:cs="Tahoma"/>
        </w:rPr>
        <w:t>: 2 drops of 5% FeCl</w:t>
      </w:r>
      <w:r w:rsidRPr="001D2B49">
        <w:rPr>
          <w:rFonts w:cs="Tahoma"/>
        </w:rPr>
        <w:t>₃</w:t>
      </w:r>
      <w:r w:rsidRPr="001D2B49">
        <w:rPr>
          <w:rFonts w:ascii="Tahoma" w:hAnsi="Tahoma" w:cs="Tahoma"/>
        </w:rPr>
        <w:t xml:space="preserve"> was added to 2ml of each extract in test tubes. A greenish precipitate indicates the presence of phenolics.</w:t>
      </w:r>
    </w:p>
    <w:p w:rsidR="00137595" w:rsidRPr="00E6666D" w:rsidRDefault="000150CD" w:rsidP="00E6666D">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GLYCOSIDES</w:t>
      </w:r>
      <w:r w:rsidRPr="001D2B49">
        <w:rPr>
          <w:rFonts w:ascii="Tahoma" w:hAnsi="Tahoma" w:cs="Tahoma"/>
        </w:rPr>
        <w:t>: 10ml of 50%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added to 9ml of each extract; the mixture was heated in boiling water.</w:t>
      </w:r>
    </w:p>
    <w:p w:rsidR="00137595" w:rsidRPr="001D2B49" w:rsidRDefault="00137595" w:rsidP="001D2B49">
      <w:pPr>
        <w:pStyle w:val="NormalWeb"/>
        <w:spacing w:line="360" w:lineRule="auto"/>
        <w:jc w:val="both"/>
        <w:divId w:val="522133930"/>
        <w:rPr>
          <w:rFonts w:ascii="Tahoma" w:hAnsi="Tahoma" w:cs="Tahoma"/>
        </w:rPr>
      </w:pPr>
      <w:r w:rsidRPr="001D2B49">
        <w:rPr>
          <w:rFonts w:ascii="Tahoma" w:hAnsi="Tahoma" w:cs="Tahoma"/>
        </w:rPr>
        <w:t>For (5minutes): 10ml of Fehling’s solution was added and the mixture boiled; a brick red precipitate indicated the presence of glycoside.</w:t>
      </w:r>
    </w:p>
    <w:p w:rsidR="00137595" w:rsidRPr="001D2B49" w:rsidRDefault="00137595" w:rsidP="00E6666D">
      <w:pPr>
        <w:pStyle w:val="NormalWeb"/>
        <w:spacing w:line="360" w:lineRule="auto"/>
        <w:divId w:val="522133930"/>
        <w:rPr>
          <w:rFonts w:ascii="Tahoma" w:hAnsi="Tahoma" w:cs="Tahoma"/>
        </w:rPr>
      </w:pPr>
      <w:r w:rsidRPr="001D2B49">
        <w:rPr>
          <w:rStyle w:val="Strong"/>
          <w:rFonts w:ascii="Tahoma" w:hAnsi="Tahoma" w:cs="Tahoma"/>
        </w:rPr>
        <w:t>5. SAPONINS:</w:t>
      </w:r>
      <w:r w:rsidRPr="001D2B49">
        <w:rPr>
          <w:rFonts w:ascii="Tahoma" w:hAnsi="Tahoma" w:cs="Tahoma"/>
        </w:rPr>
        <w:br/>
        <w:t xml:space="preserve">a. </w:t>
      </w:r>
      <w:r w:rsidRPr="001D2B49">
        <w:rPr>
          <w:rStyle w:val="Strong"/>
          <w:rFonts w:ascii="Tahoma" w:hAnsi="Tahoma" w:cs="Tahoma"/>
        </w:rPr>
        <w:t>FROTHING TEST</w:t>
      </w:r>
      <w:r w:rsidRPr="001D2B49">
        <w:rPr>
          <w:rFonts w:ascii="Tahoma" w:hAnsi="Tahoma" w:cs="Tahoma"/>
        </w:rPr>
        <w:t>: 2ml of each extract in a test tube was vigorously shaken for 2 minutes. Frothing indicated the presence of saponins.</w:t>
      </w:r>
      <w:r w:rsidRPr="001D2B49">
        <w:rPr>
          <w:rFonts w:ascii="Tahoma" w:hAnsi="Tahoma" w:cs="Tahoma"/>
        </w:rPr>
        <w:br/>
        <w:t xml:space="preserve">b. </w:t>
      </w:r>
      <w:r w:rsidRPr="001D2B49">
        <w:rPr>
          <w:rStyle w:val="Strong"/>
          <w:rFonts w:ascii="Tahoma" w:hAnsi="Tahoma" w:cs="Tahoma"/>
        </w:rPr>
        <w:t>EMULSION TEST</w:t>
      </w:r>
      <w:r w:rsidRPr="001D2B49">
        <w:rPr>
          <w:rFonts w:ascii="Tahoma" w:hAnsi="Tahoma" w:cs="Tahoma"/>
        </w:rPr>
        <w:t>: 5 drops of olive oil was added to 3ml of each extract in test tubes and vigorously shaken. A stable emulsion formed indicated the presence of saponins.</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6. FLAVONOIDS</w:t>
      </w:r>
      <w:r w:rsidRPr="001D2B49">
        <w:rPr>
          <w:rFonts w:ascii="Tahoma" w:hAnsi="Tahoma" w:cs="Tahoma"/>
        </w:rPr>
        <w:t>: 1ml of 10% NaOH was added to 3ml of each extract. A yellow colouration indicated the presence of flavonoids.</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7. STEROIDS</w:t>
      </w:r>
      <w:r w:rsidRPr="001D2B49">
        <w:rPr>
          <w:rFonts w:ascii="Tahoma" w:hAnsi="Tahoma" w:cs="Tahoma"/>
        </w:rPr>
        <w:t>: 5 drops of concentrated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added to 1ml of the extracts. Red colouration indicated the presence of steroids.</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8. TRITERPENES</w:t>
      </w:r>
      <w:r w:rsidRPr="001D2B49">
        <w:rPr>
          <w:rFonts w:ascii="Tahoma" w:hAnsi="Tahoma" w:cs="Tahoma"/>
        </w:rPr>
        <w:t>: 5 drops of acetic anhydride was added 1ml of each extract. A drop of concentrated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then added; the mixture was steamed for 1 hour and neutralized with NaOH.</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9. PROTEIN</w:t>
      </w:r>
      <w:r w:rsidRPr="001D2B49">
        <w:rPr>
          <w:rFonts w:ascii="Tahoma" w:hAnsi="Tahoma" w:cs="Tahoma"/>
        </w:rPr>
        <w:t>: A plant extract is mixed with NaOH and Copper Sulphate Solution and a violet or purple colour indicates the presence of protein.</w:t>
      </w:r>
    </w:p>
    <w:p w:rsidR="00575C64" w:rsidRPr="001D2B49" w:rsidRDefault="00137595" w:rsidP="00E6666D">
      <w:pPr>
        <w:pStyle w:val="NormalWeb"/>
        <w:spacing w:line="360" w:lineRule="auto"/>
        <w:jc w:val="both"/>
        <w:divId w:val="522133930"/>
        <w:rPr>
          <w:rFonts w:ascii="Tahoma" w:hAnsi="Tahoma" w:cs="Tahoma"/>
        </w:rPr>
      </w:pPr>
      <w:r w:rsidRPr="001D2B49">
        <w:rPr>
          <w:rStyle w:val="Strong"/>
          <w:rFonts w:ascii="Tahoma" w:hAnsi="Tahoma" w:cs="Tahoma"/>
        </w:rPr>
        <w:t>10. REDUCING SUGAR</w:t>
      </w:r>
      <w:r w:rsidRPr="001D2B49">
        <w:rPr>
          <w:rFonts w:ascii="Tahoma" w:hAnsi="Tahoma" w:cs="Tahoma"/>
        </w:rPr>
        <w:t xml:space="preserve">: 2ml of the aqueous solution of the extract in a test tube was added into 5ml mixture of equal volumes of Fehling Solution A and B </w:t>
      </w:r>
      <w:r w:rsidR="00575C64" w:rsidRPr="001D2B49">
        <w:rPr>
          <w:rFonts w:ascii="Tahoma" w:hAnsi="Tahoma" w:cs="Tahoma"/>
        </w:rPr>
        <w:t>and boiled in a water bath for about 2 minutes. A brick red precipitate indicated the presence of reducing sugar.</w:t>
      </w:r>
    </w:p>
    <w:p w:rsidR="00575C64" w:rsidRPr="001D2B49" w:rsidRDefault="00575C64" w:rsidP="001D2B49">
      <w:pPr>
        <w:pStyle w:val="NormalWeb"/>
        <w:spacing w:line="360" w:lineRule="auto"/>
        <w:jc w:val="both"/>
        <w:divId w:val="1070079273"/>
        <w:rPr>
          <w:rFonts w:ascii="Tahoma" w:hAnsi="Tahoma" w:cs="Tahoma"/>
        </w:rPr>
      </w:pPr>
      <w:r w:rsidRPr="001D2B49">
        <w:rPr>
          <w:rStyle w:val="Strong"/>
          <w:rFonts w:ascii="Tahoma" w:hAnsi="Tahoma" w:cs="Tahoma"/>
        </w:rPr>
        <w:t>Quantitative Analysis of the Sample (Dutchman’s Pipe):</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Phenolics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Glycosides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Saponins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Tannins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Flavonoids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Steroids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Triterpenoids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Protein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Alkaloid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Reducing sugar </w:t>
      </w:r>
      <w:r w:rsidRPr="001D2B49">
        <w:rPr>
          <w:rFonts w:cs="Tahoma"/>
        </w:rPr>
        <w:t>→</w:t>
      </w:r>
      <w:r w:rsidRPr="001D2B49">
        <w:rPr>
          <w:rFonts w:ascii="Tahoma" w:hAnsi="Tahoma" w:cs="Tahoma"/>
        </w:rPr>
        <w:t xml:space="preserve"> Absent</w:t>
      </w:r>
    </w:p>
    <w:p w:rsidR="00D0180D" w:rsidRPr="001D2B49" w:rsidRDefault="00D0180D" w:rsidP="001D2B49">
      <w:pPr>
        <w:pStyle w:val="NormalWeb"/>
        <w:spacing w:line="360" w:lineRule="auto"/>
        <w:ind w:left="360"/>
        <w:jc w:val="both"/>
        <w:divId w:val="1070079273"/>
        <w:rPr>
          <w:rFonts w:ascii="Tahoma" w:hAnsi="Tahoma" w:cs="Tahoma"/>
        </w:rPr>
      </w:pPr>
    </w:p>
    <w:p w:rsidR="00D0180D" w:rsidRPr="001D2B49" w:rsidRDefault="00D0180D" w:rsidP="001D2B49">
      <w:pPr>
        <w:pStyle w:val="NormalWeb"/>
        <w:spacing w:line="360" w:lineRule="auto"/>
        <w:ind w:left="360"/>
        <w:jc w:val="both"/>
        <w:divId w:val="1070079273"/>
        <w:rPr>
          <w:rFonts w:ascii="Tahoma" w:hAnsi="Tahoma" w:cs="Tahoma"/>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1774D7" w:rsidRPr="001D2B49" w:rsidRDefault="001774D7" w:rsidP="001D2B49">
      <w:pPr>
        <w:spacing w:after="0" w:line="360" w:lineRule="auto"/>
        <w:jc w:val="center"/>
        <w:divId w:val="1070079273"/>
        <w:rPr>
          <w:rFonts w:ascii="Tahoma" w:eastAsia="Times New Roman" w:hAnsi="Tahoma" w:cs="Tahoma"/>
          <w:b/>
          <w:kern w:val="0"/>
          <w:lang w:eastAsia="en-US"/>
        </w:rPr>
      </w:pPr>
      <w:r w:rsidRPr="001D2B49">
        <w:rPr>
          <w:rFonts w:ascii="Tahoma" w:eastAsia="Times New Roman" w:hAnsi="Tahoma" w:cs="Tahoma"/>
          <w:b/>
          <w:kern w:val="0"/>
          <w:lang w:eastAsia="en-US"/>
        </w:rPr>
        <w:t xml:space="preserve">CHAPTER FOUR </w:t>
      </w:r>
    </w:p>
    <w:p w:rsidR="00C24E7B" w:rsidRPr="001D2B49" w:rsidRDefault="00C24E7B" w:rsidP="001D2B49">
      <w:pPr>
        <w:spacing w:after="0" w:line="360" w:lineRule="auto"/>
        <w:jc w:val="both"/>
        <w:divId w:val="1070079273"/>
        <w:rPr>
          <w:rFonts w:ascii="Tahoma" w:eastAsia="Times New Roman" w:hAnsi="Tahoma" w:cs="Tahoma"/>
          <w:b/>
          <w:kern w:val="0"/>
          <w:lang w:eastAsia="en-US"/>
        </w:rPr>
      </w:pPr>
      <w:r w:rsidRPr="001D2B49">
        <w:rPr>
          <w:rFonts w:ascii="Tahoma" w:hAnsi="Tahoma" w:cs="Tahoma"/>
        </w:rPr>
        <w:t xml:space="preserve">The </w:t>
      </w:r>
      <w:r w:rsidR="005D19D0" w:rsidRPr="001D2B49">
        <w:rPr>
          <w:rFonts w:ascii="Tahoma" w:hAnsi="Tahoma" w:cs="Tahoma"/>
        </w:rPr>
        <w:t>phytochemical extract (P</w:t>
      </w:r>
      <w:r w:rsidRPr="001D2B49">
        <w:rPr>
          <w:rFonts w:ascii="Tahoma" w:hAnsi="Tahoma" w:cs="Tahoma"/>
        </w:rPr>
        <w:t>H</w:t>
      </w:r>
      <w:r w:rsidR="005D19D0" w:rsidRPr="001D2B49">
        <w:rPr>
          <w:rFonts w:ascii="Tahoma" w:hAnsi="Tahoma" w:cs="Tahoma"/>
        </w:rPr>
        <w:t>YT</w:t>
      </w:r>
      <w:r w:rsidRPr="001D2B49">
        <w:rPr>
          <w:rFonts w:ascii="Tahoma" w:hAnsi="Tahoma" w:cs="Tahoma"/>
        </w:rPr>
        <w:t>) was obtained as a brown sticky solid (2.80%). The preliminary phytochemical screening indicated the presence of saponins, steroids, flavonoids, cardiac glycosides, and phenols (Table 1). The medicinal properties of plants have been ascribedtothepresenceofsecondarymetabolites.</w:t>
      </w:r>
      <w:r w:rsidRPr="001D2B49">
        <w:rPr>
          <w:rFonts w:ascii="Tahoma" w:hAnsi="Tahoma" w:cs="Tahoma"/>
          <w:vertAlign w:val="superscript"/>
        </w:rPr>
        <w:t>31</w:t>
      </w:r>
      <w:r w:rsidRPr="001D2B49">
        <w:rPr>
          <w:rFonts w:ascii="Tahoma" w:hAnsi="Tahoma" w:cs="Tahoma"/>
        </w:rPr>
        <w:t>Severalbiological effects, such as antimicrobial, antifungal, antioxidant, antiviral, anticancer activities, and others, have been ascribed to the presence of secondary</w:t>
      </w:r>
      <w:r w:rsidR="00E96B5B" w:rsidRPr="001D2B49">
        <w:rPr>
          <w:rFonts w:ascii="Tahoma" w:hAnsi="Tahoma" w:cs="Tahoma"/>
        </w:rPr>
        <w:t xml:space="preserve"> </w:t>
      </w:r>
      <w:r w:rsidRPr="001D2B49">
        <w:rPr>
          <w:rFonts w:ascii="Tahoma" w:hAnsi="Tahoma" w:cs="Tahoma"/>
        </w:rPr>
        <w:t>metabolites</w:t>
      </w:r>
      <w:r w:rsidR="00E96B5B" w:rsidRPr="001D2B49">
        <w:rPr>
          <w:rFonts w:ascii="Tahoma" w:hAnsi="Tahoma" w:cs="Tahoma"/>
        </w:rPr>
        <w:t xml:space="preserve"> </w:t>
      </w:r>
      <w:r w:rsidRPr="001D2B49">
        <w:rPr>
          <w:rFonts w:ascii="Tahoma" w:hAnsi="Tahoma" w:cs="Tahoma"/>
        </w:rPr>
        <w:t>and</w:t>
      </w:r>
      <w:r w:rsidR="00E96B5B" w:rsidRPr="001D2B49">
        <w:rPr>
          <w:rFonts w:ascii="Tahoma" w:hAnsi="Tahoma" w:cs="Tahoma"/>
        </w:rPr>
        <w:t xml:space="preserve"> </w:t>
      </w:r>
      <w:r w:rsidRPr="001D2B49">
        <w:rPr>
          <w:rFonts w:ascii="Tahoma" w:hAnsi="Tahoma" w:cs="Tahoma"/>
        </w:rPr>
        <w:t>their</w:t>
      </w:r>
      <w:r w:rsidR="00860F9C">
        <w:rPr>
          <w:rFonts w:ascii="Tahoma" w:hAnsi="Tahoma" w:cs="Tahoma"/>
        </w:rPr>
        <w:t xml:space="preserve"> </w:t>
      </w:r>
      <w:r w:rsidRPr="001D2B49">
        <w:rPr>
          <w:rFonts w:ascii="Tahoma" w:hAnsi="Tahoma" w:cs="Tahoma"/>
        </w:rPr>
        <w:t>relative</w:t>
      </w:r>
      <w:r w:rsidR="00860F9C">
        <w:rPr>
          <w:rFonts w:ascii="Tahoma" w:hAnsi="Tahoma" w:cs="Tahoma"/>
        </w:rPr>
        <w:t xml:space="preserve"> </w:t>
      </w:r>
      <w:r w:rsidRPr="001D2B49">
        <w:rPr>
          <w:rFonts w:ascii="Tahoma" w:hAnsi="Tahoma" w:cs="Tahoma"/>
        </w:rPr>
        <w:t>contents</w:t>
      </w:r>
      <w:r w:rsidR="00860F9C">
        <w:rPr>
          <w:rFonts w:ascii="Tahoma" w:hAnsi="Tahoma" w:cs="Tahoma"/>
        </w:rPr>
        <w:t xml:space="preserve"> </w:t>
      </w:r>
      <w:r w:rsidRPr="001D2B49">
        <w:rPr>
          <w:rFonts w:ascii="Tahoma" w:hAnsi="Tahoma" w:cs="Tahoma"/>
        </w:rPr>
        <w:t>in</w:t>
      </w:r>
      <w:r w:rsidR="00860F9C">
        <w:rPr>
          <w:rFonts w:ascii="Tahoma" w:hAnsi="Tahoma" w:cs="Tahoma"/>
        </w:rPr>
        <w:t xml:space="preserve"> </w:t>
      </w:r>
      <w:r w:rsidRPr="001D2B49">
        <w:rPr>
          <w:rFonts w:ascii="Tahoma" w:hAnsi="Tahoma" w:cs="Tahoma"/>
        </w:rPr>
        <w:t>plant</w:t>
      </w:r>
      <w:r w:rsidR="00860F9C">
        <w:rPr>
          <w:rFonts w:ascii="Tahoma" w:hAnsi="Tahoma" w:cs="Tahoma"/>
        </w:rPr>
        <w:t xml:space="preserve"> </w:t>
      </w:r>
      <w:r w:rsidRPr="001D2B49">
        <w:rPr>
          <w:rFonts w:ascii="Tahoma" w:hAnsi="Tahoma" w:cs="Tahoma"/>
        </w:rPr>
        <w:t>materials</w:t>
      </w:r>
      <w:r w:rsidR="00860F9C">
        <w:rPr>
          <w:rFonts w:ascii="Tahoma" w:hAnsi="Tahoma" w:cs="Tahoma"/>
        </w:rPr>
        <w:t xml:space="preserve"> </w:t>
      </w:r>
      <w:r w:rsidRPr="001D2B49">
        <w:rPr>
          <w:rFonts w:ascii="Tahoma" w:hAnsi="Tahoma" w:cs="Tahoma"/>
        </w:rPr>
        <w:t>and extracts</w:t>
      </w:r>
    </w:p>
    <w:p w:rsidR="00C24E7B" w:rsidRPr="001D2B49" w:rsidRDefault="00C24E7B" w:rsidP="00AD76F0">
      <w:pPr>
        <w:spacing w:before="196" w:line="360" w:lineRule="auto"/>
        <w:ind w:left="84" w:right="227"/>
        <w:divId w:val="1070079273"/>
        <w:rPr>
          <w:rFonts w:ascii="Tahoma" w:hAnsi="Tahoma" w:cs="Tahoma"/>
        </w:rPr>
      </w:pPr>
      <w:r w:rsidRPr="001D2B49">
        <w:rPr>
          <w:rFonts w:ascii="Tahoma" w:hAnsi="Tahoma" w:cs="Tahoma"/>
          <w:b/>
        </w:rPr>
        <w:t>Table1:</w:t>
      </w:r>
      <w:r w:rsidR="00AD76F0">
        <w:rPr>
          <w:rFonts w:ascii="Tahoma" w:hAnsi="Tahoma" w:cs="Tahoma"/>
          <w:b/>
        </w:rPr>
        <w:t xml:space="preserve"> </w:t>
      </w:r>
      <w:r w:rsidRPr="001D2B49">
        <w:rPr>
          <w:rFonts w:ascii="Tahoma" w:hAnsi="Tahoma" w:cs="Tahoma"/>
        </w:rPr>
        <w:t>Contents</w:t>
      </w:r>
      <w:r w:rsidR="00AD76F0">
        <w:rPr>
          <w:rFonts w:ascii="Tahoma" w:hAnsi="Tahoma" w:cs="Tahoma"/>
        </w:rPr>
        <w:t xml:space="preserve"> </w:t>
      </w:r>
      <w:r w:rsidRPr="001D2B49">
        <w:rPr>
          <w:rFonts w:ascii="Tahoma" w:hAnsi="Tahoma" w:cs="Tahoma"/>
        </w:rPr>
        <w:t>of</w:t>
      </w:r>
      <w:r w:rsidR="00AD76F0">
        <w:rPr>
          <w:rFonts w:ascii="Tahoma" w:hAnsi="Tahoma" w:cs="Tahoma"/>
        </w:rPr>
        <w:t xml:space="preserve"> </w:t>
      </w:r>
      <w:r w:rsidRPr="00AD76F0">
        <w:rPr>
          <w:rFonts w:ascii="Tahoma" w:hAnsi="Tahoma" w:cs="Tahoma"/>
          <w:i/>
        </w:rPr>
        <w:t>Aristolochia</w:t>
      </w:r>
      <w:r w:rsidR="00AD76F0" w:rsidRPr="00AD76F0">
        <w:rPr>
          <w:rFonts w:ascii="Tahoma" w:hAnsi="Tahoma" w:cs="Tahoma"/>
          <w:i/>
        </w:rPr>
        <w:t xml:space="preserve"> </w:t>
      </w:r>
      <w:r w:rsidRPr="00AD76F0">
        <w:rPr>
          <w:rFonts w:ascii="Tahoma" w:hAnsi="Tahoma" w:cs="Tahoma"/>
          <w:i/>
        </w:rPr>
        <w:t>ringens</w:t>
      </w:r>
      <w:r w:rsidR="007A18D0">
        <w:rPr>
          <w:rFonts w:ascii="Tahoma" w:hAnsi="Tahoma" w:cs="Tahoma"/>
          <w:i/>
        </w:rPr>
        <w:t xml:space="preserve"> </w:t>
      </w:r>
      <w:r w:rsidRPr="00AD76F0">
        <w:rPr>
          <w:rFonts w:ascii="Tahoma" w:hAnsi="Tahoma" w:cs="Tahoma"/>
          <w:i/>
        </w:rPr>
        <w:t>n</w:t>
      </w:r>
      <w:r w:rsidRPr="001D2B49">
        <w:rPr>
          <w:rFonts w:ascii="Tahoma" w:hAnsi="Tahoma" w:cs="Tahoma"/>
        </w:rPr>
        <w:t>-hexane</w:t>
      </w:r>
      <w:r w:rsidR="00AD76F0">
        <w:rPr>
          <w:rFonts w:ascii="Tahoma" w:hAnsi="Tahoma" w:cs="Tahoma"/>
        </w:rPr>
        <w:t xml:space="preserve"> </w:t>
      </w:r>
      <w:r w:rsidRPr="001D2B49">
        <w:rPr>
          <w:rFonts w:ascii="Tahoma" w:hAnsi="Tahoma" w:cs="Tahoma"/>
        </w:rPr>
        <w:t>root</w:t>
      </w:r>
      <w:r w:rsidR="00AD76F0">
        <w:rPr>
          <w:rFonts w:ascii="Tahoma" w:hAnsi="Tahoma" w:cs="Tahoma"/>
        </w:rPr>
        <w:t xml:space="preserve"> </w:t>
      </w:r>
      <w:r w:rsidRPr="001D2B49">
        <w:rPr>
          <w:rFonts w:ascii="Tahoma" w:hAnsi="Tahoma" w:cs="Tahoma"/>
        </w:rPr>
        <w:t>extract</w:t>
      </w:r>
      <w:r w:rsidR="00AD76F0">
        <w:rPr>
          <w:rFonts w:ascii="Tahoma" w:hAnsi="Tahoma" w:cs="Tahoma"/>
        </w:rPr>
        <w:t xml:space="preserve"> </w:t>
      </w:r>
      <w:r w:rsidRPr="001D2B49">
        <w:rPr>
          <w:rFonts w:ascii="Tahoma" w:hAnsi="Tahoma" w:cs="Tahoma"/>
        </w:rPr>
        <w:t>from</w:t>
      </w:r>
      <w:r w:rsidR="00AD76F0">
        <w:rPr>
          <w:rFonts w:ascii="Tahoma" w:hAnsi="Tahoma" w:cs="Tahoma"/>
        </w:rPr>
        <w:t xml:space="preserve"> </w:t>
      </w:r>
      <w:r w:rsidRPr="001D2B49">
        <w:rPr>
          <w:rFonts w:ascii="Tahoma" w:hAnsi="Tahoma" w:cs="Tahoma"/>
        </w:rPr>
        <w:t>phytochemical</w:t>
      </w:r>
      <w:r w:rsidR="00AD76F0">
        <w:rPr>
          <w:rFonts w:ascii="Tahoma" w:hAnsi="Tahoma" w:cs="Tahoma"/>
        </w:rPr>
        <w:t xml:space="preserve"> </w:t>
      </w:r>
      <w:r w:rsidRPr="001D2B49">
        <w:rPr>
          <w:rFonts w:ascii="Tahoma" w:hAnsi="Tahoma" w:cs="Tahoma"/>
          <w:spacing w:val="-2"/>
        </w:rPr>
        <w:t>screening</w:t>
      </w:r>
    </w:p>
    <w:p w:rsidR="00C24E7B" w:rsidRPr="001D2B49" w:rsidRDefault="00C24E7B" w:rsidP="001D2B49">
      <w:pPr>
        <w:pStyle w:val="BodyText"/>
        <w:spacing w:before="4" w:after="1" w:line="360" w:lineRule="auto"/>
        <w:ind w:left="0"/>
        <w:divId w:val="1070079273"/>
        <w:rPr>
          <w:rFonts w:ascii="Tahoma" w:hAnsi="Tahoma" w:cs="Tahoma"/>
          <w:sz w:val="24"/>
          <w:szCs w:val="24"/>
        </w:rPr>
      </w:pPr>
    </w:p>
    <w:tbl>
      <w:tblPr>
        <w:tblW w:w="0" w:type="auto"/>
        <w:tblInd w:w="57" w:type="dxa"/>
        <w:tblLayout w:type="fixed"/>
        <w:tblCellMar>
          <w:left w:w="0" w:type="dxa"/>
          <w:right w:w="0" w:type="dxa"/>
        </w:tblCellMar>
        <w:tblLook w:val="01E0"/>
      </w:tblPr>
      <w:tblGrid>
        <w:gridCol w:w="1134"/>
        <w:gridCol w:w="1277"/>
        <w:gridCol w:w="1253"/>
        <w:gridCol w:w="1299"/>
        <w:gridCol w:w="1371"/>
        <w:gridCol w:w="1300"/>
        <w:gridCol w:w="1281"/>
        <w:gridCol w:w="1469"/>
      </w:tblGrid>
      <w:tr w:rsidR="00C24E7B" w:rsidRPr="001D2B49" w:rsidTr="00C24E7B">
        <w:trPr>
          <w:divId w:val="1070079273"/>
          <w:trHeight w:val="436"/>
        </w:trPr>
        <w:tc>
          <w:tcPr>
            <w:tcW w:w="1134" w:type="dxa"/>
            <w:tcBorders>
              <w:top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2"/>
                <w:sz w:val="24"/>
                <w:szCs w:val="24"/>
              </w:rPr>
              <w:t>Alkaloids</w:t>
            </w:r>
          </w:p>
        </w:tc>
        <w:tc>
          <w:tcPr>
            <w:tcW w:w="1277" w:type="dxa"/>
            <w:tcBorders>
              <w:top w:val="single" w:sz="4" w:space="0" w:color="000000"/>
            </w:tcBorders>
          </w:tcPr>
          <w:p w:rsidR="00C24E7B" w:rsidRPr="001D2B49" w:rsidRDefault="00C24E7B" w:rsidP="001D2B49">
            <w:pPr>
              <w:pStyle w:val="TableParagraph"/>
              <w:spacing w:line="360" w:lineRule="auto"/>
              <w:ind w:left="280"/>
              <w:rPr>
                <w:rFonts w:ascii="Tahoma" w:hAnsi="Tahoma" w:cs="Tahoma"/>
                <w:sz w:val="24"/>
                <w:szCs w:val="24"/>
              </w:rPr>
            </w:pPr>
            <w:r w:rsidRPr="001D2B49">
              <w:rPr>
                <w:rFonts w:ascii="Tahoma" w:hAnsi="Tahoma" w:cs="Tahoma"/>
                <w:spacing w:val="-2"/>
                <w:sz w:val="24"/>
                <w:szCs w:val="24"/>
              </w:rPr>
              <w:t>Saponins</w:t>
            </w:r>
          </w:p>
        </w:tc>
        <w:tc>
          <w:tcPr>
            <w:tcW w:w="1253" w:type="dxa"/>
            <w:tcBorders>
              <w:top w:val="single" w:sz="4" w:space="0" w:color="000000"/>
            </w:tcBorders>
          </w:tcPr>
          <w:p w:rsidR="00C24E7B" w:rsidRPr="001D2B49" w:rsidRDefault="00C24E7B" w:rsidP="001D2B49">
            <w:pPr>
              <w:pStyle w:val="TableParagraph"/>
              <w:spacing w:line="360" w:lineRule="auto"/>
              <w:ind w:left="298"/>
              <w:rPr>
                <w:rFonts w:ascii="Tahoma" w:hAnsi="Tahoma" w:cs="Tahoma"/>
                <w:sz w:val="24"/>
                <w:szCs w:val="24"/>
              </w:rPr>
            </w:pPr>
            <w:r w:rsidRPr="001D2B49">
              <w:rPr>
                <w:rFonts w:ascii="Tahoma" w:hAnsi="Tahoma" w:cs="Tahoma"/>
                <w:spacing w:val="-2"/>
                <w:sz w:val="24"/>
                <w:szCs w:val="24"/>
              </w:rPr>
              <w:t>Tannins</w:t>
            </w:r>
          </w:p>
        </w:tc>
        <w:tc>
          <w:tcPr>
            <w:tcW w:w="1299" w:type="dxa"/>
            <w:tcBorders>
              <w:top w:val="single" w:sz="4" w:space="0" w:color="000000"/>
            </w:tcBorders>
          </w:tcPr>
          <w:p w:rsidR="00C24E7B" w:rsidRPr="001D2B49" w:rsidRDefault="00C24E7B" w:rsidP="001D2B49">
            <w:pPr>
              <w:pStyle w:val="TableParagraph"/>
              <w:spacing w:line="360" w:lineRule="auto"/>
              <w:ind w:left="340"/>
              <w:rPr>
                <w:rFonts w:ascii="Tahoma" w:hAnsi="Tahoma" w:cs="Tahoma"/>
                <w:sz w:val="24"/>
                <w:szCs w:val="24"/>
              </w:rPr>
            </w:pPr>
            <w:r w:rsidRPr="001D2B49">
              <w:rPr>
                <w:rFonts w:ascii="Tahoma" w:hAnsi="Tahoma" w:cs="Tahoma"/>
                <w:spacing w:val="-2"/>
                <w:sz w:val="24"/>
                <w:szCs w:val="24"/>
              </w:rPr>
              <w:t>Steroids</w:t>
            </w:r>
          </w:p>
        </w:tc>
        <w:tc>
          <w:tcPr>
            <w:tcW w:w="1371" w:type="dxa"/>
            <w:tcBorders>
              <w:top w:val="single" w:sz="4" w:space="0" w:color="000000"/>
            </w:tcBorders>
          </w:tcPr>
          <w:p w:rsidR="00C24E7B" w:rsidRPr="001D2B49" w:rsidRDefault="00C24E7B" w:rsidP="001D2B49">
            <w:pPr>
              <w:pStyle w:val="TableParagraph"/>
              <w:spacing w:line="360" w:lineRule="auto"/>
              <w:ind w:left="334"/>
              <w:rPr>
                <w:rFonts w:ascii="Tahoma" w:hAnsi="Tahoma" w:cs="Tahoma"/>
                <w:sz w:val="24"/>
                <w:szCs w:val="24"/>
              </w:rPr>
            </w:pPr>
            <w:r w:rsidRPr="001D2B49">
              <w:rPr>
                <w:rFonts w:ascii="Tahoma" w:hAnsi="Tahoma" w:cs="Tahoma"/>
                <w:spacing w:val="-2"/>
                <w:sz w:val="24"/>
                <w:szCs w:val="24"/>
              </w:rPr>
              <w:t>Flavonoid</w:t>
            </w:r>
          </w:p>
        </w:tc>
        <w:tc>
          <w:tcPr>
            <w:tcW w:w="1300" w:type="dxa"/>
            <w:tcBorders>
              <w:top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Cardiac</w:t>
            </w:r>
          </w:p>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Glycoside</w:t>
            </w:r>
          </w:p>
        </w:tc>
        <w:tc>
          <w:tcPr>
            <w:tcW w:w="1281" w:type="dxa"/>
            <w:tcBorders>
              <w:top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Reducing</w:t>
            </w:r>
          </w:p>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Sugar</w:t>
            </w:r>
          </w:p>
        </w:tc>
        <w:tc>
          <w:tcPr>
            <w:tcW w:w="1469" w:type="dxa"/>
            <w:tcBorders>
              <w:top w:val="single" w:sz="4" w:space="0" w:color="000000"/>
            </w:tcBorders>
          </w:tcPr>
          <w:p w:rsidR="00C24E7B" w:rsidRPr="001D2B49" w:rsidRDefault="00C24E7B" w:rsidP="001D2B49">
            <w:pPr>
              <w:pStyle w:val="TableParagraph"/>
              <w:spacing w:line="360" w:lineRule="auto"/>
              <w:ind w:left="286"/>
              <w:rPr>
                <w:rFonts w:ascii="Tahoma" w:hAnsi="Tahoma" w:cs="Tahoma"/>
                <w:sz w:val="24"/>
                <w:szCs w:val="24"/>
              </w:rPr>
            </w:pPr>
            <w:r w:rsidRPr="001D2B49">
              <w:rPr>
                <w:rFonts w:ascii="Tahoma" w:hAnsi="Tahoma" w:cs="Tahoma"/>
                <w:spacing w:val="-2"/>
                <w:sz w:val="24"/>
                <w:szCs w:val="24"/>
              </w:rPr>
              <w:t>Phenols</w:t>
            </w:r>
          </w:p>
        </w:tc>
      </w:tr>
      <w:tr w:rsidR="00C24E7B" w:rsidRPr="001D2B49" w:rsidTr="00C24E7B">
        <w:trPr>
          <w:divId w:val="1070079273"/>
          <w:trHeight w:val="220"/>
        </w:trPr>
        <w:tc>
          <w:tcPr>
            <w:tcW w:w="1134" w:type="dxa"/>
            <w:tcBorders>
              <w:bottom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w:t>
            </w:r>
          </w:p>
        </w:tc>
        <w:tc>
          <w:tcPr>
            <w:tcW w:w="1277" w:type="dxa"/>
            <w:tcBorders>
              <w:bottom w:val="single" w:sz="4" w:space="0" w:color="000000"/>
            </w:tcBorders>
          </w:tcPr>
          <w:p w:rsidR="00C24E7B" w:rsidRPr="001D2B49" w:rsidRDefault="00C24E7B" w:rsidP="001D2B49">
            <w:pPr>
              <w:pStyle w:val="TableParagraph"/>
              <w:spacing w:line="360" w:lineRule="auto"/>
              <w:ind w:left="280"/>
              <w:rPr>
                <w:rFonts w:ascii="Tahoma" w:hAnsi="Tahoma" w:cs="Tahoma"/>
                <w:sz w:val="24"/>
                <w:szCs w:val="24"/>
              </w:rPr>
            </w:pPr>
            <w:r w:rsidRPr="001D2B49">
              <w:rPr>
                <w:rFonts w:ascii="Tahoma" w:hAnsi="Tahoma" w:cs="Tahoma"/>
                <w:spacing w:val="-10"/>
                <w:sz w:val="24"/>
                <w:szCs w:val="24"/>
              </w:rPr>
              <w:t>+</w:t>
            </w:r>
          </w:p>
        </w:tc>
        <w:tc>
          <w:tcPr>
            <w:tcW w:w="1253" w:type="dxa"/>
            <w:tcBorders>
              <w:bottom w:val="single" w:sz="4" w:space="0" w:color="000000"/>
            </w:tcBorders>
          </w:tcPr>
          <w:p w:rsidR="00C24E7B" w:rsidRPr="001D2B49" w:rsidRDefault="00C24E7B" w:rsidP="001D2B49">
            <w:pPr>
              <w:pStyle w:val="TableParagraph"/>
              <w:spacing w:line="360" w:lineRule="auto"/>
              <w:ind w:left="298"/>
              <w:rPr>
                <w:rFonts w:ascii="Tahoma" w:hAnsi="Tahoma" w:cs="Tahoma"/>
                <w:sz w:val="24"/>
                <w:szCs w:val="24"/>
              </w:rPr>
            </w:pPr>
            <w:r w:rsidRPr="001D2B49">
              <w:rPr>
                <w:rFonts w:ascii="Tahoma" w:hAnsi="Tahoma" w:cs="Tahoma"/>
                <w:spacing w:val="-10"/>
                <w:sz w:val="24"/>
                <w:szCs w:val="24"/>
              </w:rPr>
              <w:t>-</w:t>
            </w:r>
          </w:p>
        </w:tc>
        <w:tc>
          <w:tcPr>
            <w:tcW w:w="1299" w:type="dxa"/>
            <w:tcBorders>
              <w:bottom w:val="single" w:sz="4" w:space="0" w:color="000000"/>
            </w:tcBorders>
          </w:tcPr>
          <w:p w:rsidR="00C24E7B" w:rsidRPr="001D2B49" w:rsidRDefault="00C24E7B" w:rsidP="001D2B49">
            <w:pPr>
              <w:pStyle w:val="TableParagraph"/>
              <w:spacing w:line="360" w:lineRule="auto"/>
              <w:ind w:left="340"/>
              <w:rPr>
                <w:rFonts w:ascii="Tahoma" w:hAnsi="Tahoma" w:cs="Tahoma"/>
                <w:sz w:val="24"/>
                <w:szCs w:val="24"/>
              </w:rPr>
            </w:pPr>
            <w:r w:rsidRPr="001D2B49">
              <w:rPr>
                <w:rFonts w:ascii="Tahoma" w:hAnsi="Tahoma" w:cs="Tahoma"/>
                <w:spacing w:val="-10"/>
                <w:sz w:val="24"/>
                <w:szCs w:val="24"/>
              </w:rPr>
              <w:t>+</w:t>
            </w:r>
          </w:p>
        </w:tc>
        <w:tc>
          <w:tcPr>
            <w:tcW w:w="1371" w:type="dxa"/>
            <w:tcBorders>
              <w:bottom w:val="single" w:sz="4" w:space="0" w:color="000000"/>
            </w:tcBorders>
          </w:tcPr>
          <w:p w:rsidR="00C24E7B" w:rsidRPr="001D2B49" w:rsidRDefault="00C24E7B" w:rsidP="001D2B49">
            <w:pPr>
              <w:pStyle w:val="TableParagraph"/>
              <w:spacing w:line="360" w:lineRule="auto"/>
              <w:ind w:left="334"/>
              <w:rPr>
                <w:rFonts w:ascii="Tahoma" w:hAnsi="Tahoma" w:cs="Tahoma"/>
                <w:sz w:val="24"/>
                <w:szCs w:val="24"/>
              </w:rPr>
            </w:pPr>
            <w:r w:rsidRPr="001D2B49">
              <w:rPr>
                <w:rFonts w:ascii="Tahoma" w:hAnsi="Tahoma" w:cs="Tahoma"/>
                <w:spacing w:val="-10"/>
                <w:sz w:val="24"/>
                <w:szCs w:val="24"/>
              </w:rPr>
              <w:t>+</w:t>
            </w:r>
          </w:p>
        </w:tc>
        <w:tc>
          <w:tcPr>
            <w:tcW w:w="1300" w:type="dxa"/>
            <w:tcBorders>
              <w:bottom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10"/>
                <w:sz w:val="24"/>
                <w:szCs w:val="24"/>
              </w:rPr>
              <w:t>+</w:t>
            </w:r>
          </w:p>
        </w:tc>
        <w:tc>
          <w:tcPr>
            <w:tcW w:w="1281" w:type="dxa"/>
            <w:tcBorders>
              <w:bottom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10"/>
                <w:sz w:val="24"/>
                <w:szCs w:val="24"/>
              </w:rPr>
              <w:t>-</w:t>
            </w:r>
          </w:p>
        </w:tc>
        <w:tc>
          <w:tcPr>
            <w:tcW w:w="1469" w:type="dxa"/>
            <w:tcBorders>
              <w:bottom w:val="single" w:sz="4" w:space="0" w:color="000000"/>
            </w:tcBorders>
          </w:tcPr>
          <w:p w:rsidR="00C24E7B" w:rsidRPr="001D2B49" w:rsidRDefault="00C24E7B" w:rsidP="001D2B49">
            <w:pPr>
              <w:pStyle w:val="TableParagraph"/>
              <w:spacing w:line="360" w:lineRule="auto"/>
              <w:ind w:left="286"/>
              <w:rPr>
                <w:rFonts w:ascii="Tahoma" w:hAnsi="Tahoma" w:cs="Tahoma"/>
                <w:sz w:val="24"/>
                <w:szCs w:val="24"/>
              </w:rPr>
            </w:pPr>
            <w:r w:rsidRPr="001D2B49">
              <w:rPr>
                <w:rFonts w:ascii="Tahoma" w:hAnsi="Tahoma" w:cs="Tahoma"/>
                <w:spacing w:val="-10"/>
                <w:sz w:val="24"/>
                <w:szCs w:val="24"/>
              </w:rPr>
              <w:t>+</w:t>
            </w:r>
          </w:p>
        </w:tc>
      </w:tr>
    </w:tbl>
    <w:p w:rsidR="00C24E7B" w:rsidRPr="001D2B49" w:rsidRDefault="00C24E7B" w:rsidP="001D2B49">
      <w:pPr>
        <w:pStyle w:val="BodyText"/>
        <w:spacing w:before="8" w:line="360" w:lineRule="auto"/>
        <w:ind w:left="0"/>
        <w:jc w:val="left"/>
        <w:divId w:val="1070079273"/>
        <w:rPr>
          <w:rFonts w:ascii="Tahoma" w:hAnsi="Tahoma" w:cs="Tahoma"/>
          <w:sz w:val="24"/>
          <w:szCs w:val="24"/>
        </w:rPr>
      </w:pPr>
    </w:p>
    <w:p w:rsidR="00C24E7B" w:rsidRPr="001D2B49" w:rsidRDefault="00C24E7B" w:rsidP="001D2B49">
      <w:pPr>
        <w:spacing w:before="90" w:line="360" w:lineRule="auto"/>
        <w:ind w:left="85" w:right="226"/>
        <w:jc w:val="center"/>
        <w:divId w:val="1070079273"/>
        <w:rPr>
          <w:rFonts w:ascii="Tahoma" w:hAnsi="Tahoma" w:cs="Tahoma"/>
        </w:rPr>
      </w:pPr>
      <w:r w:rsidRPr="001D2B49">
        <w:rPr>
          <w:rFonts w:ascii="Tahoma" w:hAnsi="Tahoma" w:cs="Tahoma"/>
          <w:b/>
        </w:rPr>
        <w:t>Table2:</w:t>
      </w:r>
      <w:r w:rsidRPr="001D2B49">
        <w:rPr>
          <w:rFonts w:ascii="Tahoma" w:hAnsi="Tahoma" w:cs="Tahoma"/>
        </w:rPr>
        <w:t>Compoundsdetectedfrom</w:t>
      </w:r>
      <w:r w:rsidRPr="001D2B49">
        <w:rPr>
          <w:rFonts w:ascii="Tahoma" w:hAnsi="Tahoma" w:cs="Tahoma"/>
          <w:i/>
        </w:rPr>
        <w:t>A.ringens</w:t>
      </w:r>
      <w:r w:rsidRPr="001D2B49">
        <w:rPr>
          <w:rFonts w:ascii="Tahoma" w:hAnsi="Tahoma" w:cs="Tahoma"/>
        </w:rPr>
        <w:t>n-hexanerootextractbyGC-</w:t>
      </w:r>
      <w:r w:rsidRPr="001D2B49">
        <w:rPr>
          <w:rFonts w:ascii="Tahoma" w:hAnsi="Tahoma" w:cs="Tahoma"/>
          <w:spacing w:val="-5"/>
        </w:rPr>
        <w:t>MS</w:t>
      </w:r>
    </w:p>
    <w:p w:rsidR="00C24E7B" w:rsidRPr="001D2B49" w:rsidRDefault="00C24E7B" w:rsidP="001D2B49">
      <w:pPr>
        <w:pStyle w:val="BodyText"/>
        <w:spacing w:before="10" w:line="360" w:lineRule="auto"/>
        <w:ind w:left="0"/>
        <w:jc w:val="left"/>
        <w:divId w:val="1070079273"/>
        <w:rPr>
          <w:rFonts w:ascii="Tahoma" w:hAnsi="Tahoma" w:cs="Tahoma"/>
          <w:sz w:val="24"/>
          <w:szCs w:val="24"/>
        </w:rPr>
      </w:pPr>
    </w:p>
    <w:tbl>
      <w:tblPr>
        <w:tblW w:w="9461" w:type="dxa"/>
        <w:tblInd w:w="177" w:type="dxa"/>
        <w:tblLayout w:type="fixed"/>
        <w:tblCellMar>
          <w:left w:w="0" w:type="dxa"/>
          <w:right w:w="0" w:type="dxa"/>
        </w:tblCellMar>
        <w:tblLook w:val="01E0"/>
      </w:tblPr>
      <w:tblGrid>
        <w:gridCol w:w="800"/>
        <w:gridCol w:w="762"/>
        <w:gridCol w:w="1007"/>
        <w:gridCol w:w="2193"/>
        <w:gridCol w:w="724"/>
        <w:gridCol w:w="1164"/>
        <w:gridCol w:w="1132"/>
        <w:gridCol w:w="1679"/>
      </w:tblGrid>
      <w:tr w:rsidR="00C24E7B" w:rsidRPr="001D2B49" w:rsidTr="00C24E7B">
        <w:trPr>
          <w:divId w:val="1070079273"/>
          <w:trHeight w:val="465"/>
        </w:trPr>
        <w:tc>
          <w:tcPr>
            <w:tcW w:w="800" w:type="dxa"/>
            <w:tcBorders>
              <w:top w:val="single" w:sz="4" w:space="0" w:color="000000"/>
              <w:bottom w:val="single" w:sz="4" w:space="0" w:color="000000"/>
            </w:tcBorders>
          </w:tcPr>
          <w:p w:rsidR="00C24E7B" w:rsidRPr="001D2B49" w:rsidRDefault="00C24E7B" w:rsidP="001D2B49">
            <w:pPr>
              <w:pStyle w:val="TableParagraph"/>
              <w:spacing w:before="23" w:line="360" w:lineRule="auto"/>
              <w:rPr>
                <w:rFonts w:ascii="Tahoma" w:hAnsi="Tahoma" w:cs="Tahoma"/>
                <w:sz w:val="24"/>
                <w:szCs w:val="24"/>
              </w:rPr>
            </w:pPr>
          </w:p>
          <w:p w:rsidR="00C24E7B" w:rsidRPr="001D2B49" w:rsidRDefault="00C24E7B" w:rsidP="001D2B49">
            <w:pPr>
              <w:pStyle w:val="TableParagraph"/>
              <w:spacing w:before="1" w:line="360" w:lineRule="auto"/>
              <w:ind w:left="300"/>
              <w:rPr>
                <w:rFonts w:ascii="Tahoma" w:hAnsi="Tahoma" w:cs="Tahoma"/>
                <w:sz w:val="24"/>
                <w:szCs w:val="24"/>
              </w:rPr>
            </w:pPr>
            <w:r w:rsidRPr="001D2B49">
              <w:rPr>
                <w:rFonts w:ascii="Tahoma" w:hAnsi="Tahoma" w:cs="Tahoma"/>
                <w:spacing w:val="-5"/>
                <w:sz w:val="24"/>
                <w:szCs w:val="24"/>
              </w:rPr>
              <w:t>S/N</w:t>
            </w:r>
          </w:p>
        </w:tc>
        <w:tc>
          <w:tcPr>
            <w:tcW w:w="762" w:type="dxa"/>
            <w:tcBorders>
              <w:top w:val="single" w:sz="4" w:space="0" w:color="000000"/>
              <w:bottom w:val="single" w:sz="4" w:space="0" w:color="000000"/>
            </w:tcBorders>
          </w:tcPr>
          <w:p w:rsidR="00C24E7B" w:rsidRPr="001D2B49" w:rsidRDefault="00C24E7B" w:rsidP="001D2B49">
            <w:pPr>
              <w:pStyle w:val="TableParagraph"/>
              <w:spacing w:before="23" w:line="360" w:lineRule="auto"/>
              <w:rPr>
                <w:rFonts w:ascii="Tahoma" w:hAnsi="Tahoma" w:cs="Tahoma"/>
                <w:sz w:val="24"/>
                <w:szCs w:val="24"/>
              </w:rPr>
            </w:pPr>
          </w:p>
          <w:p w:rsidR="00C24E7B" w:rsidRPr="001D2B49" w:rsidRDefault="00C24E7B" w:rsidP="001D2B49">
            <w:pPr>
              <w:pStyle w:val="TableParagraph"/>
              <w:spacing w:before="1" w:line="360" w:lineRule="auto"/>
              <w:ind w:right="187"/>
              <w:jc w:val="right"/>
              <w:rPr>
                <w:rFonts w:ascii="Tahoma" w:hAnsi="Tahoma" w:cs="Tahoma"/>
                <w:sz w:val="24"/>
                <w:szCs w:val="24"/>
              </w:rPr>
            </w:pPr>
            <w:r w:rsidRPr="001D2B49">
              <w:rPr>
                <w:rFonts w:ascii="Tahoma" w:hAnsi="Tahoma" w:cs="Tahoma"/>
                <w:spacing w:val="-4"/>
                <w:sz w:val="24"/>
                <w:szCs w:val="24"/>
              </w:rPr>
              <w:t>Peak</w:t>
            </w:r>
          </w:p>
        </w:tc>
        <w:tc>
          <w:tcPr>
            <w:tcW w:w="1007"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305" w:right="141" w:hanging="164"/>
              <w:rPr>
                <w:rFonts w:ascii="Tahoma" w:hAnsi="Tahoma" w:cs="Tahoma"/>
                <w:sz w:val="24"/>
                <w:szCs w:val="24"/>
              </w:rPr>
            </w:pPr>
            <w:r w:rsidRPr="001D2B49">
              <w:rPr>
                <w:rFonts w:ascii="Tahoma" w:hAnsi="Tahoma" w:cs="Tahoma"/>
                <w:spacing w:val="-4"/>
                <w:sz w:val="24"/>
                <w:szCs w:val="24"/>
              </w:rPr>
              <w:t>Retention Time</w:t>
            </w:r>
          </w:p>
        </w:tc>
        <w:tc>
          <w:tcPr>
            <w:tcW w:w="2193" w:type="dxa"/>
            <w:tcBorders>
              <w:top w:val="single" w:sz="4" w:space="0" w:color="000000"/>
              <w:bottom w:val="single" w:sz="4" w:space="0" w:color="000000"/>
            </w:tcBorders>
          </w:tcPr>
          <w:p w:rsidR="00C24E7B" w:rsidRPr="001D2B49" w:rsidRDefault="00C24E7B" w:rsidP="001D2B49">
            <w:pPr>
              <w:pStyle w:val="TableParagraph"/>
              <w:spacing w:before="120" w:line="360" w:lineRule="auto"/>
              <w:ind w:left="143"/>
              <w:rPr>
                <w:rFonts w:ascii="Tahoma" w:hAnsi="Tahoma" w:cs="Tahoma"/>
                <w:sz w:val="24"/>
                <w:szCs w:val="24"/>
              </w:rPr>
            </w:pPr>
            <w:r w:rsidRPr="001D2B49">
              <w:rPr>
                <w:rFonts w:ascii="Tahoma" w:hAnsi="Tahoma" w:cs="Tahoma"/>
                <w:spacing w:val="-4"/>
                <w:sz w:val="24"/>
                <w:szCs w:val="24"/>
              </w:rPr>
              <w:t>Name</w:t>
            </w:r>
          </w:p>
        </w:tc>
        <w:tc>
          <w:tcPr>
            <w:tcW w:w="724" w:type="dxa"/>
            <w:tcBorders>
              <w:top w:val="single" w:sz="4" w:space="0" w:color="000000"/>
              <w:bottom w:val="single" w:sz="4" w:space="0" w:color="000000"/>
            </w:tcBorders>
          </w:tcPr>
          <w:p w:rsidR="00C24E7B" w:rsidRPr="001D2B49" w:rsidRDefault="00C24E7B" w:rsidP="001D2B49">
            <w:pPr>
              <w:pStyle w:val="TableParagraph"/>
              <w:spacing w:before="9" w:line="360" w:lineRule="auto"/>
              <w:ind w:left="111"/>
              <w:rPr>
                <w:rFonts w:ascii="Tahoma" w:hAnsi="Tahoma" w:cs="Tahoma"/>
                <w:sz w:val="24"/>
                <w:szCs w:val="24"/>
              </w:rPr>
            </w:pPr>
            <w:r w:rsidRPr="001D2B49">
              <w:rPr>
                <w:rFonts w:ascii="Tahoma" w:hAnsi="Tahoma" w:cs="Tahoma"/>
                <w:spacing w:val="-4"/>
                <w:sz w:val="24"/>
                <w:szCs w:val="24"/>
              </w:rPr>
              <w:t>Area</w:t>
            </w:r>
          </w:p>
          <w:p w:rsidR="00C24E7B" w:rsidRPr="001D2B49" w:rsidRDefault="00C24E7B" w:rsidP="001D2B49">
            <w:pPr>
              <w:pStyle w:val="TableParagraph"/>
              <w:spacing w:line="360" w:lineRule="auto"/>
              <w:ind w:left="111"/>
              <w:rPr>
                <w:rFonts w:ascii="Tahoma" w:hAnsi="Tahoma" w:cs="Tahoma"/>
                <w:sz w:val="24"/>
                <w:szCs w:val="24"/>
              </w:rPr>
            </w:pPr>
            <w:r w:rsidRPr="001D2B49">
              <w:rPr>
                <w:rFonts w:ascii="Tahoma" w:hAnsi="Tahoma" w:cs="Tahoma"/>
                <w:spacing w:val="-10"/>
                <w:sz w:val="24"/>
                <w:szCs w:val="24"/>
              </w:rPr>
              <w:t>%</w:t>
            </w:r>
          </w:p>
        </w:tc>
        <w:tc>
          <w:tcPr>
            <w:tcW w:w="1164"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107"/>
              <w:rPr>
                <w:rFonts w:ascii="Tahoma" w:hAnsi="Tahoma" w:cs="Tahoma"/>
                <w:sz w:val="24"/>
                <w:szCs w:val="24"/>
              </w:rPr>
            </w:pPr>
            <w:r w:rsidRPr="001D2B49">
              <w:rPr>
                <w:rFonts w:ascii="Tahoma" w:hAnsi="Tahoma" w:cs="Tahoma"/>
                <w:spacing w:val="-2"/>
                <w:sz w:val="24"/>
                <w:szCs w:val="24"/>
              </w:rPr>
              <w:t>Molecular formula</w:t>
            </w:r>
          </w:p>
        </w:tc>
        <w:tc>
          <w:tcPr>
            <w:tcW w:w="1132"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114"/>
              <w:rPr>
                <w:rFonts w:ascii="Tahoma" w:hAnsi="Tahoma" w:cs="Tahoma"/>
                <w:sz w:val="24"/>
                <w:szCs w:val="24"/>
              </w:rPr>
            </w:pPr>
            <w:r w:rsidRPr="001D2B49">
              <w:rPr>
                <w:rFonts w:ascii="Tahoma" w:hAnsi="Tahoma" w:cs="Tahoma"/>
                <w:spacing w:val="-2"/>
                <w:sz w:val="24"/>
                <w:szCs w:val="24"/>
              </w:rPr>
              <w:t xml:space="preserve">Molecular </w:t>
            </w:r>
            <w:r w:rsidRPr="001D2B49">
              <w:rPr>
                <w:rFonts w:ascii="Tahoma" w:hAnsi="Tahoma" w:cs="Tahoma"/>
                <w:spacing w:val="-4"/>
                <w:sz w:val="24"/>
                <w:szCs w:val="24"/>
              </w:rPr>
              <w:t>mass</w:t>
            </w:r>
          </w:p>
        </w:tc>
        <w:tc>
          <w:tcPr>
            <w:tcW w:w="1679" w:type="dxa"/>
            <w:tcBorders>
              <w:top w:val="single" w:sz="4" w:space="0" w:color="000000"/>
              <w:bottom w:val="single" w:sz="4" w:space="0" w:color="000000"/>
            </w:tcBorders>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Description</w:t>
            </w:r>
          </w:p>
        </w:tc>
      </w:tr>
      <w:tr w:rsidR="00C24E7B" w:rsidRPr="001D2B49" w:rsidTr="00C24E7B">
        <w:trPr>
          <w:divId w:val="1070079273"/>
          <w:trHeight w:val="452"/>
        </w:trPr>
        <w:tc>
          <w:tcPr>
            <w:tcW w:w="800" w:type="dxa"/>
            <w:tcBorders>
              <w:top w:val="single" w:sz="4" w:space="0" w:color="000000"/>
            </w:tcBorders>
          </w:tcPr>
          <w:p w:rsidR="00C24E7B" w:rsidRPr="001D2B49" w:rsidRDefault="00C24E7B" w:rsidP="001D2B49">
            <w:pPr>
              <w:pStyle w:val="TableParagraph"/>
              <w:spacing w:before="9"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1</w:t>
            </w:r>
          </w:p>
        </w:tc>
        <w:tc>
          <w:tcPr>
            <w:tcW w:w="762" w:type="dxa"/>
            <w:tcBorders>
              <w:top w:val="single" w:sz="4" w:space="0" w:color="000000"/>
            </w:tcBorders>
          </w:tcPr>
          <w:p w:rsidR="00C24E7B" w:rsidRPr="001D2B49" w:rsidRDefault="00C24E7B" w:rsidP="001D2B49">
            <w:pPr>
              <w:pStyle w:val="TableParagraph"/>
              <w:spacing w:before="110" w:line="360" w:lineRule="auto"/>
              <w:ind w:right="144"/>
              <w:jc w:val="right"/>
              <w:rPr>
                <w:rFonts w:ascii="Tahoma" w:hAnsi="Tahoma" w:cs="Tahoma"/>
                <w:sz w:val="24"/>
                <w:szCs w:val="24"/>
              </w:rPr>
            </w:pPr>
            <w:r w:rsidRPr="001D2B49">
              <w:rPr>
                <w:rFonts w:ascii="Tahoma" w:hAnsi="Tahoma" w:cs="Tahoma"/>
                <w:spacing w:val="-10"/>
                <w:sz w:val="24"/>
                <w:szCs w:val="24"/>
              </w:rPr>
              <w:t>1</w:t>
            </w:r>
          </w:p>
        </w:tc>
        <w:tc>
          <w:tcPr>
            <w:tcW w:w="1007" w:type="dxa"/>
            <w:tcBorders>
              <w:top w:val="single" w:sz="4" w:space="0" w:color="000000"/>
            </w:tcBorders>
          </w:tcPr>
          <w:p w:rsidR="00C24E7B" w:rsidRPr="001D2B49" w:rsidRDefault="00C24E7B" w:rsidP="001D2B49">
            <w:pPr>
              <w:pStyle w:val="TableParagraph"/>
              <w:spacing w:before="110" w:line="360" w:lineRule="auto"/>
              <w:ind w:left="1" w:right="2"/>
              <w:jc w:val="center"/>
              <w:rPr>
                <w:rFonts w:ascii="Tahoma" w:hAnsi="Tahoma" w:cs="Tahoma"/>
                <w:sz w:val="24"/>
                <w:szCs w:val="24"/>
              </w:rPr>
            </w:pPr>
            <w:r w:rsidRPr="001D2B49">
              <w:rPr>
                <w:rFonts w:ascii="Tahoma" w:hAnsi="Tahoma" w:cs="Tahoma"/>
                <w:spacing w:val="-2"/>
                <w:sz w:val="24"/>
                <w:szCs w:val="24"/>
              </w:rPr>
              <w:t>6.408</w:t>
            </w:r>
          </w:p>
        </w:tc>
        <w:tc>
          <w:tcPr>
            <w:tcW w:w="2193" w:type="dxa"/>
            <w:tcBorders>
              <w:top w:val="single" w:sz="4" w:space="0" w:color="000000"/>
            </w:tcBorders>
          </w:tcPr>
          <w:p w:rsidR="00C24E7B" w:rsidRPr="001D2B49" w:rsidRDefault="00C24E7B" w:rsidP="001D2B49">
            <w:pPr>
              <w:pStyle w:val="TableParagraph"/>
              <w:spacing w:line="360" w:lineRule="auto"/>
              <w:ind w:left="143" w:right="191"/>
              <w:rPr>
                <w:rFonts w:ascii="Tahoma" w:hAnsi="Tahoma" w:cs="Tahoma"/>
                <w:sz w:val="24"/>
                <w:szCs w:val="24"/>
              </w:rPr>
            </w:pPr>
            <w:r w:rsidRPr="001D2B49">
              <w:rPr>
                <w:rFonts w:ascii="Tahoma" w:hAnsi="Tahoma" w:cs="Tahoma"/>
                <w:spacing w:val="-6"/>
                <w:sz w:val="24"/>
                <w:szCs w:val="24"/>
              </w:rPr>
              <w:t xml:space="preserve">Cyclohexene,1-methyl-4- </w:t>
            </w:r>
            <w:r w:rsidRPr="001D2B49">
              <w:rPr>
                <w:rFonts w:ascii="Tahoma" w:hAnsi="Tahoma" w:cs="Tahoma"/>
                <w:spacing w:val="-4"/>
                <w:sz w:val="24"/>
                <w:szCs w:val="24"/>
              </w:rPr>
              <w:t>(1-methylethenyl))-,(S)-</w:t>
            </w:r>
          </w:p>
        </w:tc>
        <w:tc>
          <w:tcPr>
            <w:tcW w:w="724" w:type="dxa"/>
            <w:tcBorders>
              <w:top w:val="single" w:sz="4" w:space="0" w:color="000000"/>
            </w:tcBorders>
          </w:tcPr>
          <w:p w:rsidR="00C24E7B" w:rsidRPr="001D2B49" w:rsidRDefault="00C24E7B" w:rsidP="001D2B49">
            <w:pPr>
              <w:pStyle w:val="TableParagraph"/>
              <w:spacing w:before="110" w:line="360" w:lineRule="auto"/>
              <w:ind w:left="192"/>
              <w:jc w:val="center"/>
              <w:rPr>
                <w:rFonts w:ascii="Tahoma" w:hAnsi="Tahoma" w:cs="Tahoma"/>
                <w:sz w:val="24"/>
                <w:szCs w:val="24"/>
              </w:rPr>
            </w:pPr>
            <w:r w:rsidRPr="001D2B49">
              <w:rPr>
                <w:rFonts w:ascii="Tahoma" w:hAnsi="Tahoma" w:cs="Tahoma"/>
                <w:spacing w:val="-4"/>
                <w:sz w:val="24"/>
                <w:szCs w:val="24"/>
              </w:rPr>
              <w:t>0.03</w:t>
            </w:r>
          </w:p>
        </w:tc>
        <w:tc>
          <w:tcPr>
            <w:tcW w:w="1164" w:type="dxa"/>
            <w:tcBorders>
              <w:top w:val="single" w:sz="4" w:space="0" w:color="000000"/>
            </w:tcBorders>
          </w:tcPr>
          <w:p w:rsidR="00C24E7B" w:rsidRPr="001D2B49" w:rsidRDefault="00C24E7B" w:rsidP="001D2B49">
            <w:pPr>
              <w:pStyle w:val="TableParagraph"/>
              <w:spacing w:before="89"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p>
        </w:tc>
        <w:tc>
          <w:tcPr>
            <w:tcW w:w="1132" w:type="dxa"/>
            <w:tcBorders>
              <w:top w:val="single" w:sz="4" w:space="0" w:color="000000"/>
            </w:tcBorders>
          </w:tcPr>
          <w:p w:rsidR="00C24E7B" w:rsidRPr="001D2B49" w:rsidRDefault="00C24E7B" w:rsidP="001D2B49">
            <w:pPr>
              <w:pStyle w:val="TableParagraph"/>
              <w:spacing w:before="9"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136</w:t>
            </w:r>
          </w:p>
        </w:tc>
        <w:tc>
          <w:tcPr>
            <w:tcW w:w="1679" w:type="dxa"/>
            <w:tcBorders>
              <w:top w:val="single" w:sz="4" w:space="0" w:color="000000"/>
            </w:tcBorders>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w:t>
            </w:r>
          </w:p>
        </w:tc>
      </w:tr>
      <w:tr w:rsidR="00C24E7B" w:rsidRPr="001D2B49" w:rsidTr="00C24E7B">
        <w:trPr>
          <w:divId w:val="1070079273"/>
          <w:trHeight w:val="436"/>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2</w:t>
            </w:r>
          </w:p>
        </w:tc>
        <w:tc>
          <w:tcPr>
            <w:tcW w:w="762" w:type="dxa"/>
          </w:tcPr>
          <w:p w:rsidR="00C24E7B" w:rsidRPr="001D2B49" w:rsidRDefault="00C24E7B" w:rsidP="001D2B49">
            <w:pPr>
              <w:pStyle w:val="TableParagraph"/>
              <w:spacing w:before="101" w:line="360" w:lineRule="auto"/>
              <w:ind w:right="144"/>
              <w:jc w:val="right"/>
              <w:rPr>
                <w:rFonts w:ascii="Tahoma" w:hAnsi="Tahoma" w:cs="Tahoma"/>
                <w:sz w:val="24"/>
                <w:szCs w:val="24"/>
              </w:rPr>
            </w:pPr>
            <w:r w:rsidRPr="001D2B49">
              <w:rPr>
                <w:rFonts w:ascii="Tahoma" w:hAnsi="Tahoma" w:cs="Tahoma"/>
                <w:spacing w:val="-10"/>
                <w:sz w:val="24"/>
                <w:szCs w:val="24"/>
              </w:rPr>
              <w:t>2</w:t>
            </w:r>
          </w:p>
        </w:tc>
        <w:tc>
          <w:tcPr>
            <w:tcW w:w="1007" w:type="dxa"/>
          </w:tcPr>
          <w:p w:rsidR="00C24E7B" w:rsidRPr="001D2B49" w:rsidRDefault="00C24E7B" w:rsidP="001D2B49">
            <w:pPr>
              <w:pStyle w:val="TableParagraph"/>
              <w:spacing w:before="101" w:line="360" w:lineRule="auto"/>
              <w:ind w:left="2" w:right="1"/>
              <w:jc w:val="center"/>
              <w:rPr>
                <w:rFonts w:ascii="Tahoma" w:hAnsi="Tahoma" w:cs="Tahoma"/>
                <w:sz w:val="24"/>
                <w:szCs w:val="24"/>
              </w:rPr>
            </w:pPr>
            <w:r w:rsidRPr="001D2B49">
              <w:rPr>
                <w:rFonts w:ascii="Tahoma" w:hAnsi="Tahoma" w:cs="Tahoma"/>
                <w:spacing w:val="-2"/>
                <w:sz w:val="24"/>
                <w:szCs w:val="24"/>
              </w:rPr>
              <w:t>7.401</w:t>
            </w:r>
          </w:p>
        </w:tc>
        <w:tc>
          <w:tcPr>
            <w:tcW w:w="2193" w:type="dxa"/>
          </w:tcPr>
          <w:p w:rsidR="00C24E7B" w:rsidRPr="001D2B49" w:rsidRDefault="00C24E7B" w:rsidP="001D2B49">
            <w:pPr>
              <w:pStyle w:val="TableParagraph"/>
              <w:spacing w:before="101" w:line="360" w:lineRule="auto"/>
              <w:ind w:left="143"/>
              <w:rPr>
                <w:rFonts w:ascii="Tahoma" w:hAnsi="Tahoma" w:cs="Tahoma"/>
                <w:sz w:val="24"/>
                <w:szCs w:val="24"/>
              </w:rPr>
            </w:pPr>
            <w:r w:rsidRPr="001D2B49">
              <w:rPr>
                <w:rFonts w:ascii="Tahoma" w:hAnsi="Tahoma" w:cs="Tahoma"/>
                <w:spacing w:val="-6"/>
                <w:sz w:val="24"/>
                <w:szCs w:val="24"/>
              </w:rPr>
              <w:t>trans-p-Mentha-2,8-dienol</w:t>
            </w:r>
          </w:p>
        </w:tc>
        <w:tc>
          <w:tcPr>
            <w:tcW w:w="724" w:type="dxa"/>
          </w:tcPr>
          <w:p w:rsidR="00C24E7B" w:rsidRPr="001D2B49" w:rsidRDefault="00C24E7B" w:rsidP="001D2B49">
            <w:pPr>
              <w:pStyle w:val="TableParagraph"/>
              <w:spacing w:before="101" w:line="360" w:lineRule="auto"/>
              <w:ind w:left="284"/>
              <w:jc w:val="center"/>
              <w:rPr>
                <w:rFonts w:ascii="Tahoma" w:hAnsi="Tahoma" w:cs="Tahoma"/>
                <w:sz w:val="24"/>
                <w:szCs w:val="24"/>
              </w:rPr>
            </w:pPr>
            <w:r w:rsidRPr="001D2B49">
              <w:rPr>
                <w:rFonts w:ascii="Tahoma" w:hAnsi="Tahoma" w:cs="Tahoma"/>
                <w:spacing w:val="-5"/>
                <w:sz w:val="24"/>
                <w:szCs w:val="24"/>
              </w:rPr>
              <w:t>0.3</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w:t>
            </w:r>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alkanol</w:t>
            </w:r>
          </w:p>
        </w:tc>
      </w:tr>
      <w:tr w:rsidR="00C24E7B" w:rsidRPr="001D2B49" w:rsidTr="00C24E7B">
        <w:trPr>
          <w:divId w:val="1070079273"/>
          <w:trHeight w:val="655"/>
        </w:trPr>
        <w:tc>
          <w:tcPr>
            <w:tcW w:w="800" w:type="dxa"/>
          </w:tcPr>
          <w:p w:rsidR="00C24E7B" w:rsidRPr="001D2B49" w:rsidRDefault="00C24E7B" w:rsidP="001D2B49">
            <w:pPr>
              <w:pStyle w:val="TableParagraph"/>
              <w:spacing w:before="212"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3</w:t>
            </w:r>
          </w:p>
        </w:tc>
        <w:tc>
          <w:tcPr>
            <w:tcW w:w="762" w:type="dxa"/>
          </w:tcPr>
          <w:p w:rsidR="00C24E7B" w:rsidRPr="001D2B49" w:rsidRDefault="00C24E7B" w:rsidP="001D2B49">
            <w:pPr>
              <w:pStyle w:val="TableParagraph"/>
              <w:spacing w:before="212" w:line="360" w:lineRule="auto"/>
              <w:ind w:right="144"/>
              <w:jc w:val="right"/>
              <w:rPr>
                <w:rFonts w:ascii="Tahoma" w:hAnsi="Tahoma" w:cs="Tahoma"/>
                <w:sz w:val="24"/>
                <w:szCs w:val="24"/>
              </w:rPr>
            </w:pPr>
            <w:r w:rsidRPr="001D2B49">
              <w:rPr>
                <w:rFonts w:ascii="Tahoma" w:hAnsi="Tahoma" w:cs="Tahoma"/>
                <w:spacing w:val="-10"/>
                <w:sz w:val="24"/>
                <w:szCs w:val="24"/>
              </w:rPr>
              <w:t>3</w:t>
            </w:r>
          </w:p>
        </w:tc>
        <w:tc>
          <w:tcPr>
            <w:tcW w:w="1007" w:type="dxa"/>
          </w:tcPr>
          <w:p w:rsidR="00C24E7B" w:rsidRPr="001D2B49" w:rsidRDefault="00C24E7B" w:rsidP="001D2B49">
            <w:pPr>
              <w:pStyle w:val="TableParagraph"/>
              <w:spacing w:before="212" w:line="360" w:lineRule="auto"/>
              <w:ind w:left="2" w:right="1"/>
              <w:jc w:val="center"/>
              <w:rPr>
                <w:rFonts w:ascii="Tahoma" w:hAnsi="Tahoma" w:cs="Tahoma"/>
                <w:sz w:val="24"/>
                <w:szCs w:val="24"/>
              </w:rPr>
            </w:pPr>
            <w:r w:rsidRPr="001D2B49">
              <w:rPr>
                <w:rFonts w:ascii="Tahoma" w:hAnsi="Tahoma" w:cs="Tahoma"/>
                <w:spacing w:val="-2"/>
                <w:sz w:val="24"/>
                <w:szCs w:val="24"/>
              </w:rPr>
              <w:t>7.544</w:t>
            </w:r>
          </w:p>
        </w:tc>
        <w:tc>
          <w:tcPr>
            <w:tcW w:w="2193" w:type="dxa"/>
          </w:tcPr>
          <w:p w:rsidR="00C24E7B" w:rsidRPr="001D2B49" w:rsidRDefault="00C24E7B" w:rsidP="001D2B49">
            <w:pPr>
              <w:pStyle w:val="TableParagraph"/>
              <w:spacing w:line="360" w:lineRule="auto"/>
              <w:ind w:left="143" w:right="438"/>
              <w:rPr>
                <w:rFonts w:ascii="Tahoma" w:hAnsi="Tahoma" w:cs="Tahoma"/>
                <w:sz w:val="24"/>
                <w:szCs w:val="24"/>
              </w:rPr>
            </w:pPr>
            <w:r w:rsidRPr="001D2B49">
              <w:rPr>
                <w:rFonts w:ascii="Tahoma" w:hAnsi="Tahoma" w:cs="Tahoma"/>
                <w:spacing w:val="-4"/>
                <w:sz w:val="24"/>
                <w:szCs w:val="24"/>
              </w:rPr>
              <w:t xml:space="preserve">2-Cyclohexen-1-ol,1- </w:t>
            </w:r>
            <w:r w:rsidRPr="001D2B49">
              <w:rPr>
                <w:rFonts w:ascii="Tahoma" w:hAnsi="Tahoma" w:cs="Tahoma"/>
                <w:spacing w:val="-2"/>
                <w:sz w:val="24"/>
                <w:szCs w:val="24"/>
              </w:rPr>
              <w:t>methyl-4-(1-</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6"/>
                <w:sz w:val="24"/>
                <w:szCs w:val="24"/>
              </w:rPr>
              <w:t>methylethenyl)-,trans-</w:t>
            </w:r>
          </w:p>
        </w:tc>
        <w:tc>
          <w:tcPr>
            <w:tcW w:w="724" w:type="dxa"/>
          </w:tcPr>
          <w:p w:rsidR="00C24E7B" w:rsidRPr="001D2B49" w:rsidRDefault="00C24E7B" w:rsidP="001D2B49">
            <w:pPr>
              <w:pStyle w:val="TableParagraph"/>
              <w:spacing w:before="212" w:line="360" w:lineRule="auto"/>
              <w:ind w:left="192"/>
              <w:jc w:val="center"/>
              <w:rPr>
                <w:rFonts w:ascii="Tahoma" w:hAnsi="Tahoma" w:cs="Tahoma"/>
                <w:sz w:val="24"/>
                <w:szCs w:val="24"/>
              </w:rPr>
            </w:pPr>
            <w:r w:rsidRPr="001D2B49">
              <w:rPr>
                <w:rFonts w:ascii="Tahoma" w:hAnsi="Tahoma" w:cs="Tahoma"/>
                <w:spacing w:val="-4"/>
                <w:sz w:val="24"/>
                <w:szCs w:val="24"/>
              </w:rPr>
              <w:t>0.14</w:t>
            </w:r>
          </w:p>
        </w:tc>
        <w:tc>
          <w:tcPr>
            <w:tcW w:w="1164"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15"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 alkanol</w:t>
            </w:r>
          </w:p>
        </w:tc>
      </w:tr>
      <w:tr w:rsidR="00C24E7B" w:rsidRPr="001D2B49" w:rsidTr="00C24E7B">
        <w:trPr>
          <w:divId w:val="1070079273"/>
          <w:trHeight w:val="873"/>
        </w:trPr>
        <w:tc>
          <w:tcPr>
            <w:tcW w:w="800"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211" w:line="360" w:lineRule="auto"/>
              <w:rPr>
                <w:rFonts w:ascii="Tahoma" w:hAnsi="Tahoma" w:cs="Tahoma"/>
                <w:sz w:val="24"/>
                <w:szCs w:val="24"/>
              </w:rPr>
            </w:pPr>
          </w:p>
          <w:p w:rsidR="00C24E7B" w:rsidRPr="001D2B49" w:rsidRDefault="00C24E7B" w:rsidP="001D2B49">
            <w:pPr>
              <w:pStyle w:val="TableParagraph"/>
              <w:spacing w:before="1" w:line="360" w:lineRule="auto"/>
              <w:ind w:right="35"/>
              <w:jc w:val="center"/>
              <w:rPr>
                <w:rFonts w:ascii="Tahoma" w:hAnsi="Tahoma" w:cs="Tahoma"/>
                <w:sz w:val="24"/>
                <w:szCs w:val="24"/>
              </w:rPr>
            </w:pPr>
            <w:r w:rsidRPr="001D2B49">
              <w:rPr>
                <w:rFonts w:ascii="Tahoma" w:hAnsi="Tahoma" w:cs="Tahoma"/>
                <w:spacing w:val="-10"/>
                <w:sz w:val="24"/>
                <w:szCs w:val="24"/>
              </w:rPr>
              <w:t>4</w:t>
            </w:r>
          </w:p>
        </w:tc>
        <w:tc>
          <w:tcPr>
            <w:tcW w:w="762"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right="144"/>
              <w:jc w:val="right"/>
              <w:rPr>
                <w:rFonts w:ascii="Tahoma" w:hAnsi="Tahoma" w:cs="Tahoma"/>
                <w:sz w:val="24"/>
                <w:szCs w:val="24"/>
              </w:rPr>
            </w:pPr>
            <w:r w:rsidRPr="001D2B49">
              <w:rPr>
                <w:rFonts w:ascii="Tahoma" w:hAnsi="Tahoma" w:cs="Tahoma"/>
                <w:spacing w:val="-10"/>
                <w:sz w:val="24"/>
                <w:szCs w:val="24"/>
              </w:rPr>
              <w:t>4</w:t>
            </w:r>
          </w:p>
        </w:tc>
        <w:tc>
          <w:tcPr>
            <w:tcW w:w="1007"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left="2" w:right="1"/>
              <w:jc w:val="center"/>
              <w:rPr>
                <w:rFonts w:ascii="Tahoma" w:hAnsi="Tahoma" w:cs="Tahoma"/>
                <w:sz w:val="24"/>
                <w:szCs w:val="24"/>
              </w:rPr>
            </w:pPr>
            <w:r w:rsidRPr="001D2B49">
              <w:rPr>
                <w:rFonts w:ascii="Tahoma" w:hAnsi="Tahoma" w:cs="Tahoma"/>
                <w:spacing w:val="-2"/>
                <w:sz w:val="24"/>
                <w:szCs w:val="24"/>
              </w:rPr>
              <w:t>7.637</w:t>
            </w:r>
          </w:p>
        </w:tc>
        <w:tc>
          <w:tcPr>
            <w:tcW w:w="2193" w:type="dxa"/>
          </w:tcPr>
          <w:p w:rsidR="00C24E7B" w:rsidRPr="001D2B49" w:rsidRDefault="00C24E7B" w:rsidP="001D2B49">
            <w:pPr>
              <w:pStyle w:val="TableParagraph"/>
              <w:spacing w:line="360" w:lineRule="auto"/>
              <w:ind w:left="143" w:right="127"/>
              <w:rPr>
                <w:rFonts w:ascii="Tahoma" w:hAnsi="Tahoma" w:cs="Tahoma"/>
                <w:sz w:val="24"/>
                <w:szCs w:val="24"/>
              </w:rPr>
            </w:pPr>
            <w:r w:rsidRPr="001D2B49">
              <w:rPr>
                <w:rFonts w:ascii="Tahoma" w:hAnsi="Tahoma" w:cs="Tahoma"/>
                <w:spacing w:val="-6"/>
                <w:sz w:val="24"/>
                <w:szCs w:val="24"/>
              </w:rPr>
              <w:t xml:space="preserve">Bicyclo[3.1.1]heptan-3-ol, </w:t>
            </w:r>
            <w:r w:rsidRPr="001D2B49">
              <w:rPr>
                <w:rFonts w:ascii="Tahoma" w:hAnsi="Tahoma" w:cs="Tahoma"/>
                <w:spacing w:val="-2"/>
                <w:sz w:val="24"/>
                <w:szCs w:val="24"/>
              </w:rPr>
              <w:t>6,6-dimethyl-2- methylene-,[1S-(1.alpha.</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6"/>
                <w:sz w:val="24"/>
                <w:szCs w:val="24"/>
              </w:rPr>
              <w:t>,3.alpha.,</w:t>
            </w:r>
            <w:r w:rsidRPr="001D2B49">
              <w:rPr>
                <w:rFonts w:ascii="Tahoma" w:hAnsi="Tahoma" w:cs="Tahoma"/>
                <w:spacing w:val="-2"/>
                <w:sz w:val="24"/>
                <w:szCs w:val="24"/>
              </w:rPr>
              <w:t>5.alpha.)]-</w:t>
            </w:r>
          </w:p>
        </w:tc>
        <w:tc>
          <w:tcPr>
            <w:tcW w:w="724"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left="192"/>
              <w:jc w:val="center"/>
              <w:rPr>
                <w:rFonts w:ascii="Tahoma" w:hAnsi="Tahoma" w:cs="Tahoma"/>
                <w:sz w:val="24"/>
                <w:szCs w:val="24"/>
              </w:rPr>
            </w:pPr>
            <w:r w:rsidRPr="001D2B49">
              <w:rPr>
                <w:rFonts w:ascii="Tahoma" w:hAnsi="Tahoma" w:cs="Tahoma"/>
                <w:spacing w:val="-4"/>
                <w:sz w:val="24"/>
                <w:szCs w:val="24"/>
              </w:rPr>
              <w:t>0.02</w:t>
            </w:r>
          </w:p>
        </w:tc>
        <w:tc>
          <w:tcPr>
            <w:tcW w:w="1164"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96"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211" w:line="360" w:lineRule="auto"/>
              <w:rPr>
                <w:rFonts w:ascii="Tahoma" w:hAnsi="Tahoma" w:cs="Tahoma"/>
                <w:sz w:val="24"/>
                <w:szCs w:val="24"/>
              </w:rPr>
            </w:pPr>
          </w:p>
          <w:p w:rsidR="00C24E7B" w:rsidRPr="001D2B49" w:rsidRDefault="00C24E7B" w:rsidP="001D2B49">
            <w:pPr>
              <w:pStyle w:val="TableParagraph"/>
              <w:spacing w:before="1" w:line="360" w:lineRule="auto"/>
              <w:ind w:left="114"/>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 alkanol</w:t>
            </w:r>
          </w:p>
        </w:tc>
      </w:tr>
      <w:tr w:rsidR="00C24E7B" w:rsidRPr="001D2B49" w:rsidTr="00C24E7B">
        <w:trPr>
          <w:divId w:val="1070079273"/>
          <w:trHeight w:val="437"/>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5</w:t>
            </w:r>
          </w:p>
        </w:tc>
        <w:tc>
          <w:tcPr>
            <w:tcW w:w="762" w:type="dxa"/>
          </w:tcPr>
          <w:p w:rsidR="00C24E7B" w:rsidRPr="001D2B49" w:rsidRDefault="00C24E7B" w:rsidP="001D2B49">
            <w:pPr>
              <w:pStyle w:val="TableParagraph"/>
              <w:spacing w:before="101" w:line="360" w:lineRule="auto"/>
              <w:ind w:right="144"/>
              <w:jc w:val="right"/>
              <w:rPr>
                <w:rFonts w:ascii="Tahoma" w:hAnsi="Tahoma" w:cs="Tahoma"/>
                <w:sz w:val="24"/>
                <w:szCs w:val="24"/>
              </w:rPr>
            </w:pPr>
            <w:r w:rsidRPr="001D2B49">
              <w:rPr>
                <w:rFonts w:ascii="Tahoma" w:hAnsi="Tahoma" w:cs="Tahoma"/>
                <w:spacing w:val="-10"/>
                <w:sz w:val="24"/>
                <w:szCs w:val="24"/>
              </w:rPr>
              <w:t>5</w:t>
            </w:r>
          </w:p>
        </w:tc>
        <w:tc>
          <w:tcPr>
            <w:tcW w:w="1007" w:type="dxa"/>
          </w:tcPr>
          <w:p w:rsidR="00C24E7B" w:rsidRPr="001D2B49" w:rsidRDefault="00C24E7B" w:rsidP="001D2B49">
            <w:pPr>
              <w:pStyle w:val="TableParagraph"/>
              <w:spacing w:before="101" w:line="360" w:lineRule="auto"/>
              <w:ind w:left="2" w:right="1"/>
              <w:jc w:val="center"/>
              <w:rPr>
                <w:rFonts w:ascii="Tahoma" w:hAnsi="Tahoma" w:cs="Tahoma"/>
                <w:sz w:val="24"/>
                <w:szCs w:val="24"/>
              </w:rPr>
            </w:pPr>
            <w:r w:rsidRPr="001D2B49">
              <w:rPr>
                <w:rFonts w:ascii="Tahoma" w:hAnsi="Tahoma" w:cs="Tahoma"/>
                <w:spacing w:val="-2"/>
                <w:sz w:val="24"/>
                <w:szCs w:val="24"/>
              </w:rPr>
              <w:t>7.678</w:t>
            </w:r>
          </w:p>
        </w:tc>
        <w:tc>
          <w:tcPr>
            <w:tcW w:w="2193" w:type="dxa"/>
          </w:tcPr>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7"/>
                <w:sz w:val="24"/>
                <w:szCs w:val="24"/>
              </w:rPr>
              <w:t>5,10-</w:t>
            </w:r>
            <w:r w:rsidRPr="001D2B49">
              <w:rPr>
                <w:rFonts w:ascii="Tahoma" w:hAnsi="Tahoma" w:cs="Tahoma"/>
                <w:spacing w:val="-2"/>
                <w:sz w:val="24"/>
                <w:szCs w:val="24"/>
              </w:rPr>
              <w:t>Pentadecadienoic</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5"/>
                <w:sz w:val="24"/>
                <w:szCs w:val="24"/>
              </w:rPr>
              <w:t>acid,</w:t>
            </w:r>
            <w:r w:rsidRPr="001D2B49">
              <w:rPr>
                <w:rFonts w:ascii="Tahoma" w:hAnsi="Tahoma" w:cs="Tahoma"/>
                <w:spacing w:val="-2"/>
                <w:sz w:val="24"/>
                <w:szCs w:val="24"/>
              </w:rPr>
              <w:t>(E,Z)-</w:t>
            </w:r>
          </w:p>
        </w:tc>
        <w:tc>
          <w:tcPr>
            <w:tcW w:w="724" w:type="dxa"/>
          </w:tcPr>
          <w:p w:rsidR="00C24E7B" w:rsidRPr="001D2B49" w:rsidRDefault="00C24E7B" w:rsidP="001D2B49">
            <w:pPr>
              <w:pStyle w:val="TableParagraph"/>
              <w:spacing w:before="101" w:line="360" w:lineRule="auto"/>
              <w:ind w:left="192"/>
              <w:jc w:val="center"/>
              <w:rPr>
                <w:rFonts w:ascii="Tahoma" w:hAnsi="Tahoma" w:cs="Tahoma"/>
                <w:sz w:val="24"/>
                <w:szCs w:val="24"/>
              </w:rPr>
            </w:pPr>
            <w:r w:rsidRPr="001D2B49">
              <w:rPr>
                <w:rFonts w:ascii="Tahoma" w:hAnsi="Tahoma" w:cs="Tahoma"/>
                <w:spacing w:val="-4"/>
                <w:sz w:val="24"/>
                <w:szCs w:val="24"/>
              </w:rPr>
              <w:t>0.01</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15</w:t>
            </w:r>
            <w:r w:rsidRPr="001D2B49">
              <w:rPr>
                <w:rFonts w:ascii="Tahoma" w:hAnsi="Tahoma" w:cs="Tahoma"/>
                <w:spacing w:val="-2"/>
                <w:position w:val="2"/>
                <w:sz w:val="24"/>
                <w:szCs w:val="24"/>
              </w:rPr>
              <w:t>H</w:t>
            </w:r>
            <w:r w:rsidRPr="001D2B49">
              <w:rPr>
                <w:rFonts w:ascii="Tahoma" w:hAnsi="Tahoma" w:cs="Tahoma"/>
                <w:spacing w:val="-2"/>
                <w:sz w:val="24"/>
                <w:szCs w:val="24"/>
              </w:rPr>
              <w:t>26</w:t>
            </w:r>
            <w:r w:rsidRPr="001D2B49">
              <w:rPr>
                <w:rFonts w:ascii="Tahoma" w:hAnsi="Tahoma" w:cs="Tahoma"/>
                <w:spacing w:val="-2"/>
                <w:position w:val="2"/>
                <w:sz w:val="24"/>
                <w:szCs w:val="24"/>
              </w:rPr>
              <w:t>O</w:t>
            </w:r>
            <w:r w:rsidRPr="001D2B49">
              <w:rPr>
                <w:rFonts w:ascii="Tahoma" w:hAnsi="Tahoma" w:cs="Tahoma"/>
                <w:spacing w:val="-2"/>
                <w:sz w:val="24"/>
                <w:szCs w:val="24"/>
              </w:rPr>
              <w:t>2</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238</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z w:val="24"/>
                <w:szCs w:val="24"/>
              </w:rPr>
              <w:t>Unsaturated</w:t>
            </w:r>
            <w:r w:rsidRPr="001D2B49">
              <w:rPr>
                <w:rFonts w:ascii="Tahoma" w:hAnsi="Tahoma" w:cs="Tahoma"/>
                <w:spacing w:val="-4"/>
                <w:sz w:val="24"/>
                <w:szCs w:val="24"/>
              </w:rPr>
              <w:t>fatty</w:t>
            </w:r>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4"/>
                <w:sz w:val="24"/>
                <w:szCs w:val="24"/>
              </w:rPr>
              <w:t>acid</w:t>
            </w:r>
          </w:p>
        </w:tc>
      </w:tr>
      <w:tr w:rsidR="00C24E7B" w:rsidRPr="001D2B49" w:rsidTr="00C24E7B">
        <w:trPr>
          <w:divId w:val="1070079273"/>
          <w:trHeight w:val="437"/>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6</w:t>
            </w:r>
          </w:p>
        </w:tc>
        <w:tc>
          <w:tcPr>
            <w:tcW w:w="762" w:type="dxa"/>
          </w:tcPr>
          <w:p w:rsidR="00C24E7B" w:rsidRPr="001D2B49" w:rsidRDefault="00C24E7B" w:rsidP="001D2B49">
            <w:pPr>
              <w:pStyle w:val="TableParagraph"/>
              <w:spacing w:before="104" w:line="360" w:lineRule="auto"/>
              <w:ind w:right="144"/>
              <w:jc w:val="right"/>
              <w:rPr>
                <w:rFonts w:ascii="Tahoma" w:hAnsi="Tahoma" w:cs="Tahoma"/>
                <w:sz w:val="24"/>
                <w:szCs w:val="24"/>
              </w:rPr>
            </w:pPr>
            <w:r w:rsidRPr="001D2B49">
              <w:rPr>
                <w:rFonts w:ascii="Tahoma" w:hAnsi="Tahoma" w:cs="Tahoma"/>
                <w:spacing w:val="-10"/>
                <w:sz w:val="24"/>
                <w:szCs w:val="24"/>
              </w:rPr>
              <w:t>6</w:t>
            </w:r>
          </w:p>
        </w:tc>
        <w:tc>
          <w:tcPr>
            <w:tcW w:w="1007" w:type="dxa"/>
          </w:tcPr>
          <w:p w:rsidR="00C24E7B" w:rsidRPr="001D2B49" w:rsidRDefault="00C24E7B" w:rsidP="001D2B49">
            <w:pPr>
              <w:pStyle w:val="TableParagraph"/>
              <w:spacing w:before="104" w:line="360" w:lineRule="auto"/>
              <w:ind w:left="2" w:right="1"/>
              <w:jc w:val="center"/>
              <w:rPr>
                <w:rFonts w:ascii="Tahoma" w:hAnsi="Tahoma" w:cs="Tahoma"/>
                <w:sz w:val="24"/>
                <w:szCs w:val="24"/>
              </w:rPr>
            </w:pPr>
            <w:r w:rsidRPr="001D2B49">
              <w:rPr>
                <w:rFonts w:ascii="Tahoma" w:hAnsi="Tahoma" w:cs="Tahoma"/>
                <w:spacing w:val="-2"/>
                <w:sz w:val="24"/>
                <w:szCs w:val="24"/>
              </w:rPr>
              <w:t>8.135</w:t>
            </w:r>
          </w:p>
        </w:tc>
        <w:tc>
          <w:tcPr>
            <w:tcW w:w="2193" w:type="dxa"/>
          </w:tcPr>
          <w:p w:rsidR="00C24E7B" w:rsidRPr="001D2B49" w:rsidRDefault="00C24E7B" w:rsidP="001D2B49">
            <w:pPr>
              <w:pStyle w:val="TableParagraph"/>
              <w:spacing w:before="104" w:line="360" w:lineRule="auto"/>
              <w:ind w:left="143"/>
              <w:rPr>
                <w:rFonts w:ascii="Tahoma" w:hAnsi="Tahoma" w:cs="Tahoma"/>
                <w:sz w:val="24"/>
                <w:szCs w:val="24"/>
              </w:rPr>
            </w:pPr>
            <w:r w:rsidRPr="001D2B49">
              <w:rPr>
                <w:rFonts w:ascii="Tahoma" w:hAnsi="Tahoma" w:cs="Tahoma"/>
                <w:spacing w:val="-6"/>
                <w:sz w:val="24"/>
                <w:szCs w:val="24"/>
              </w:rPr>
              <w:t>p-Mentha-1(7),8-dien-2-ol</w:t>
            </w:r>
          </w:p>
        </w:tc>
        <w:tc>
          <w:tcPr>
            <w:tcW w:w="724" w:type="dxa"/>
          </w:tcPr>
          <w:p w:rsidR="00C24E7B" w:rsidRPr="001D2B49" w:rsidRDefault="00C24E7B" w:rsidP="001D2B49">
            <w:pPr>
              <w:pStyle w:val="TableParagraph"/>
              <w:spacing w:before="104" w:line="360" w:lineRule="auto"/>
              <w:ind w:left="192"/>
              <w:jc w:val="center"/>
              <w:rPr>
                <w:rFonts w:ascii="Tahoma" w:hAnsi="Tahoma" w:cs="Tahoma"/>
                <w:sz w:val="24"/>
                <w:szCs w:val="24"/>
              </w:rPr>
            </w:pPr>
            <w:r w:rsidRPr="001D2B49">
              <w:rPr>
                <w:rFonts w:ascii="Tahoma" w:hAnsi="Tahoma" w:cs="Tahoma"/>
                <w:spacing w:val="-4"/>
                <w:sz w:val="24"/>
                <w:szCs w:val="24"/>
              </w:rPr>
              <w:t>0.16</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w:t>
            </w:r>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alkanol</w:t>
            </w:r>
          </w:p>
        </w:tc>
      </w:tr>
      <w:tr w:rsidR="00C24E7B" w:rsidRPr="001D2B49" w:rsidTr="00C24E7B">
        <w:trPr>
          <w:divId w:val="1070079273"/>
          <w:trHeight w:val="451"/>
        </w:trPr>
        <w:tc>
          <w:tcPr>
            <w:tcW w:w="800"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7</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7</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8.175</w:t>
            </w:r>
          </w:p>
        </w:tc>
        <w:tc>
          <w:tcPr>
            <w:tcW w:w="2193" w:type="dxa"/>
          </w:tcPr>
          <w:p w:rsidR="00C24E7B" w:rsidRPr="001D2B49" w:rsidRDefault="00C24E7B" w:rsidP="001D2B49">
            <w:pPr>
              <w:pStyle w:val="TableParagraph"/>
              <w:spacing w:line="360" w:lineRule="auto"/>
              <w:ind w:left="143" w:right="383"/>
              <w:rPr>
                <w:rFonts w:ascii="Tahoma" w:hAnsi="Tahoma" w:cs="Tahoma"/>
                <w:sz w:val="24"/>
                <w:szCs w:val="24"/>
              </w:rPr>
            </w:pPr>
            <w:r w:rsidRPr="001D2B49">
              <w:rPr>
                <w:rFonts w:ascii="Tahoma" w:hAnsi="Tahoma" w:cs="Tahoma"/>
                <w:spacing w:val="-4"/>
                <w:sz w:val="24"/>
                <w:szCs w:val="24"/>
              </w:rPr>
              <w:t xml:space="preserve">5,7-Octadien-2-ol,2,6- </w:t>
            </w:r>
            <w:r w:rsidRPr="001D2B49">
              <w:rPr>
                <w:rFonts w:ascii="Tahoma" w:hAnsi="Tahoma" w:cs="Tahoma"/>
                <w:spacing w:val="-2"/>
                <w:sz w:val="24"/>
                <w:szCs w:val="24"/>
              </w:rPr>
              <w:t>dimethyl-</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0.08</w:t>
            </w:r>
          </w:p>
        </w:tc>
        <w:tc>
          <w:tcPr>
            <w:tcW w:w="1164" w:type="dxa"/>
          </w:tcPr>
          <w:p w:rsidR="00C24E7B" w:rsidRPr="001D2B49" w:rsidRDefault="00C24E7B" w:rsidP="001D2B49">
            <w:pPr>
              <w:pStyle w:val="TableParagraph"/>
              <w:spacing w:before="87"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18</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154</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 alkanol</w:t>
            </w:r>
          </w:p>
        </w:tc>
      </w:tr>
      <w:tr w:rsidR="00C24E7B" w:rsidRPr="001D2B49" w:rsidTr="00C24E7B">
        <w:trPr>
          <w:divId w:val="1070079273"/>
          <w:trHeight w:val="448"/>
        </w:trPr>
        <w:tc>
          <w:tcPr>
            <w:tcW w:w="800"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8</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8</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8.217</w:t>
            </w:r>
          </w:p>
        </w:tc>
        <w:tc>
          <w:tcPr>
            <w:tcW w:w="2193" w:type="dxa"/>
          </w:tcPr>
          <w:p w:rsidR="00C24E7B" w:rsidRPr="001D2B49" w:rsidRDefault="00C24E7B" w:rsidP="001D2B49">
            <w:pPr>
              <w:pStyle w:val="TableParagraph"/>
              <w:spacing w:line="360" w:lineRule="auto"/>
              <w:ind w:left="143" w:right="236"/>
              <w:rPr>
                <w:rFonts w:ascii="Tahoma" w:hAnsi="Tahoma" w:cs="Tahoma"/>
                <w:sz w:val="24"/>
                <w:szCs w:val="24"/>
              </w:rPr>
            </w:pPr>
            <w:r w:rsidRPr="001D2B49">
              <w:rPr>
                <w:rFonts w:ascii="Tahoma" w:hAnsi="Tahoma" w:cs="Tahoma"/>
                <w:spacing w:val="-4"/>
                <w:sz w:val="24"/>
                <w:szCs w:val="24"/>
              </w:rPr>
              <w:t xml:space="preserve">Cyclohexanol,2-methyl- </w:t>
            </w:r>
            <w:r w:rsidRPr="001D2B49">
              <w:rPr>
                <w:rFonts w:ascii="Tahoma" w:hAnsi="Tahoma" w:cs="Tahoma"/>
                <w:spacing w:val="-2"/>
                <w:sz w:val="24"/>
                <w:szCs w:val="24"/>
              </w:rPr>
              <w:t>5-(1-methylethenyl)-</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0.28</w:t>
            </w:r>
          </w:p>
        </w:tc>
        <w:tc>
          <w:tcPr>
            <w:tcW w:w="1164" w:type="dxa"/>
          </w:tcPr>
          <w:p w:rsidR="00C24E7B" w:rsidRPr="001D2B49" w:rsidRDefault="00C24E7B" w:rsidP="001D2B49">
            <w:pPr>
              <w:pStyle w:val="TableParagraph"/>
              <w:spacing w:before="85" w:line="360" w:lineRule="auto"/>
              <w:rPr>
                <w:rFonts w:ascii="Tahoma" w:hAnsi="Tahoma" w:cs="Tahoma"/>
                <w:sz w:val="24"/>
                <w:szCs w:val="24"/>
              </w:rPr>
            </w:pPr>
          </w:p>
          <w:p w:rsidR="00C24E7B" w:rsidRPr="001D2B49" w:rsidRDefault="00C24E7B" w:rsidP="001D2B49">
            <w:pPr>
              <w:pStyle w:val="TableParagraph"/>
              <w:spacing w:line="360" w:lineRule="auto"/>
              <w:ind w:left="107"/>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18</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154</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w:t>
            </w:r>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alkanol</w:t>
            </w:r>
          </w:p>
        </w:tc>
      </w:tr>
      <w:tr w:rsidR="00C24E7B" w:rsidRPr="001D2B49" w:rsidTr="00C24E7B">
        <w:trPr>
          <w:divId w:val="1070079273"/>
          <w:trHeight w:val="451"/>
        </w:trPr>
        <w:tc>
          <w:tcPr>
            <w:tcW w:w="800"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9</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9</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8.466</w:t>
            </w:r>
          </w:p>
        </w:tc>
        <w:tc>
          <w:tcPr>
            <w:tcW w:w="2193" w:type="dxa"/>
          </w:tcPr>
          <w:p w:rsidR="00C24E7B" w:rsidRPr="001D2B49" w:rsidRDefault="00C24E7B" w:rsidP="001D2B49">
            <w:pPr>
              <w:pStyle w:val="TableParagraph"/>
              <w:spacing w:before="1" w:line="360" w:lineRule="auto"/>
              <w:ind w:left="143"/>
              <w:rPr>
                <w:rFonts w:ascii="Tahoma" w:hAnsi="Tahoma" w:cs="Tahoma"/>
                <w:sz w:val="24"/>
                <w:szCs w:val="24"/>
              </w:rPr>
            </w:pPr>
            <w:r w:rsidRPr="001D2B49">
              <w:rPr>
                <w:rFonts w:ascii="Tahoma" w:hAnsi="Tahoma" w:cs="Tahoma"/>
                <w:spacing w:val="-6"/>
                <w:sz w:val="24"/>
                <w:szCs w:val="24"/>
              </w:rPr>
              <w:t>(2R,4R)-p-Mentha-[1(7)</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6"/>
                <w:sz w:val="24"/>
                <w:szCs w:val="24"/>
              </w:rPr>
              <w:t>,8]-diene,2-hydroperoxide</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0.08</w:t>
            </w:r>
          </w:p>
        </w:tc>
        <w:tc>
          <w:tcPr>
            <w:tcW w:w="1164" w:type="dxa"/>
          </w:tcPr>
          <w:p w:rsidR="00C24E7B" w:rsidRPr="001D2B49" w:rsidRDefault="00C24E7B" w:rsidP="001D2B49">
            <w:pPr>
              <w:pStyle w:val="TableParagraph"/>
              <w:spacing w:before="87"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r w:rsidRPr="001D2B49">
              <w:rPr>
                <w:rFonts w:ascii="Tahoma" w:hAnsi="Tahoma" w:cs="Tahoma"/>
                <w:spacing w:val="-2"/>
                <w:sz w:val="24"/>
                <w:szCs w:val="24"/>
              </w:rPr>
              <w:t>2</w:t>
            </w:r>
          </w:p>
        </w:tc>
        <w:tc>
          <w:tcPr>
            <w:tcW w:w="1132"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168</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 hydroperoxide</w:t>
            </w:r>
          </w:p>
        </w:tc>
      </w:tr>
      <w:tr w:rsidR="00C24E7B" w:rsidRPr="001D2B49" w:rsidTr="00C24E7B">
        <w:trPr>
          <w:divId w:val="1070079273"/>
          <w:trHeight w:val="448"/>
        </w:trPr>
        <w:tc>
          <w:tcPr>
            <w:tcW w:w="800"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240"/>
              <w:rPr>
                <w:rFonts w:ascii="Tahoma" w:hAnsi="Tahoma" w:cs="Tahoma"/>
                <w:sz w:val="24"/>
                <w:szCs w:val="24"/>
              </w:rPr>
            </w:pPr>
            <w:r w:rsidRPr="001D2B49">
              <w:rPr>
                <w:rFonts w:ascii="Tahoma" w:hAnsi="Tahoma" w:cs="Tahoma"/>
                <w:spacing w:val="-5"/>
                <w:sz w:val="24"/>
                <w:szCs w:val="24"/>
              </w:rPr>
              <w:t>10</w:t>
            </w:r>
          </w:p>
        </w:tc>
        <w:tc>
          <w:tcPr>
            <w:tcW w:w="762" w:type="dxa"/>
          </w:tcPr>
          <w:p w:rsidR="00C24E7B" w:rsidRPr="001D2B49" w:rsidRDefault="00C24E7B" w:rsidP="001D2B49">
            <w:pPr>
              <w:pStyle w:val="TableParagraph"/>
              <w:spacing w:before="109" w:line="360" w:lineRule="auto"/>
              <w:ind w:right="141"/>
              <w:jc w:val="right"/>
              <w:rPr>
                <w:rFonts w:ascii="Tahoma" w:hAnsi="Tahoma" w:cs="Tahoma"/>
                <w:sz w:val="24"/>
                <w:szCs w:val="24"/>
              </w:rPr>
            </w:pPr>
            <w:r w:rsidRPr="001D2B49">
              <w:rPr>
                <w:rFonts w:ascii="Tahoma" w:hAnsi="Tahoma" w:cs="Tahoma"/>
                <w:spacing w:val="-5"/>
                <w:sz w:val="24"/>
                <w:szCs w:val="24"/>
              </w:rPr>
              <w:t>10</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8.529</w:t>
            </w:r>
          </w:p>
        </w:tc>
        <w:tc>
          <w:tcPr>
            <w:tcW w:w="2193" w:type="dxa"/>
          </w:tcPr>
          <w:p w:rsidR="00C24E7B" w:rsidRPr="001D2B49" w:rsidRDefault="00C24E7B" w:rsidP="001D2B49">
            <w:pPr>
              <w:pStyle w:val="TableParagraph"/>
              <w:spacing w:line="360" w:lineRule="auto"/>
              <w:ind w:left="143" w:right="400"/>
              <w:rPr>
                <w:rFonts w:ascii="Tahoma" w:hAnsi="Tahoma" w:cs="Tahoma"/>
                <w:sz w:val="24"/>
                <w:szCs w:val="24"/>
              </w:rPr>
            </w:pPr>
            <w:r w:rsidRPr="001D2B49">
              <w:rPr>
                <w:rFonts w:ascii="Tahoma" w:hAnsi="Tahoma" w:cs="Tahoma"/>
                <w:spacing w:val="-4"/>
                <w:sz w:val="24"/>
                <w:szCs w:val="24"/>
              </w:rPr>
              <w:t xml:space="preserve">1-Nitro-bicyclo[6.1.0] </w:t>
            </w:r>
            <w:r w:rsidRPr="001D2B49">
              <w:rPr>
                <w:rFonts w:ascii="Tahoma" w:hAnsi="Tahoma" w:cs="Tahoma"/>
                <w:spacing w:val="-2"/>
                <w:sz w:val="24"/>
                <w:szCs w:val="24"/>
              </w:rPr>
              <w:t>nonan-2-one</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0.07</w:t>
            </w:r>
          </w:p>
        </w:tc>
        <w:tc>
          <w:tcPr>
            <w:tcW w:w="1164" w:type="dxa"/>
          </w:tcPr>
          <w:p w:rsidR="00C24E7B" w:rsidRPr="001D2B49" w:rsidRDefault="00C24E7B" w:rsidP="001D2B49">
            <w:pPr>
              <w:pStyle w:val="TableParagraph"/>
              <w:spacing w:before="85"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9</w:t>
            </w:r>
            <w:r w:rsidRPr="001D2B49">
              <w:rPr>
                <w:rFonts w:ascii="Tahoma" w:hAnsi="Tahoma" w:cs="Tahoma"/>
                <w:spacing w:val="-2"/>
                <w:position w:val="2"/>
                <w:sz w:val="24"/>
                <w:szCs w:val="24"/>
              </w:rPr>
              <w:t>H</w:t>
            </w:r>
            <w:r w:rsidRPr="001D2B49">
              <w:rPr>
                <w:rFonts w:ascii="Tahoma" w:hAnsi="Tahoma" w:cs="Tahoma"/>
                <w:spacing w:val="-2"/>
                <w:sz w:val="24"/>
                <w:szCs w:val="24"/>
              </w:rPr>
              <w:t>13</w:t>
            </w:r>
            <w:r w:rsidRPr="001D2B49">
              <w:rPr>
                <w:rFonts w:ascii="Tahoma" w:hAnsi="Tahoma" w:cs="Tahoma"/>
                <w:spacing w:val="-2"/>
                <w:position w:val="2"/>
                <w:sz w:val="24"/>
                <w:szCs w:val="24"/>
              </w:rPr>
              <w:t>NO</w:t>
            </w:r>
            <w:r w:rsidRPr="001D2B49">
              <w:rPr>
                <w:rFonts w:ascii="Tahoma" w:hAnsi="Tahoma" w:cs="Tahoma"/>
                <w:spacing w:val="-2"/>
                <w:sz w:val="24"/>
                <w:szCs w:val="24"/>
              </w:rPr>
              <w:t>3</w:t>
            </w:r>
          </w:p>
        </w:tc>
        <w:tc>
          <w:tcPr>
            <w:tcW w:w="1132"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183</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Nitroalkanone</w:t>
            </w:r>
          </w:p>
        </w:tc>
      </w:tr>
    </w:tbl>
    <w:p w:rsidR="00C24E7B" w:rsidRPr="001D2B49" w:rsidRDefault="00C24E7B" w:rsidP="001D2B49">
      <w:pPr>
        <w:pStyle w:val="BodyText"/>
        <w:spacing w:before="6" w:line="360" w:lineRule="auto"/>
        <w:ind w:left="0"/>
        <w:jc w:val="left"/>
        <w:divId w:val="1070079273"/>
        <w:rPr>
          <w:rFonts w:ascii="Tahoma" w:hAnsi="Tahoma" w:cs="Tahoma"/>
          <w:sz w:val="24"/>
          <w:szCs w:val="24"/>
        </w:rPr>
      </w:pPr>
      <w:r w:rsidRPr="001D2B49">
        <w:rPr>
          <w:rFonts w:ascii="Tahoma" w:hAnsi="Tahoma" w:cs="Tahoma"/>
          <w:noProof/>
          <w:sz w:val="24"/>
          <w:szCs w:val="24"/>
        </w:rPr>
        <w:drawing>
          <wp:anchor distT="0" distB="0" distL="0" distR="0" simplePos="0" relativeHeight="251663360" behindDoc="1" locked="0" layoutInCell="1" allowOverlap="1">
            <wp:simplePos x="0" y="0"/>
            <wp:positionH relativeFrom="page">
              <wp:posOffset>2573020</wp:posOffset>
            </wp:positionH>
            <wp:positionV relativeFrom="paragraph">
              <wp:posOffset>95250</wp:posOffset>
            </wp:positionV>
            <wp:extent cx="3053715" cy="1187450"/>
            <wp:effectExtent l="1905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053715" cy="1187450"/>
                    </a:xfrm>
                    <a:prstGeom prst="rect">
                      <a:avLst/>
                    </a:prstGeom>
                  </pic:spPr>
                </pic:pic>
              </a:graphicData>
            </a:graphic>
          </wp:anchor>
        </w:drawing>
      </w:r>
    </w:p>
    <w:p w:rsidR="00C24E7B" w:rsidRPr="001D2B49" w:rsidRDefault="00C24E7B" w:rsidP="001D2B49">
      <w:pPr>
        <w:pStyle w:val="BodyText"/>
        <w:spacing w:before="12" w:line="360" w:lineRule="auto"/>
        <w:ind w:left="0"/>
        <w:jc w:val="left"/>
        <w:divId w:val="1070079273"/>
        <w:rPr>
          <w:rFonts w:ascii="Tahoma" w:hAnsi="Tahoma" w:cs="Tahoma"/>
          <w:sz w:val="24"/>
          <w:szCs w:val="24"/>
        </w:rPr>
      </w:pPr>
    </w:p>
    <w:p w:rsidR="00C24E7B" w:rsidRPr="001D2B49" w:rsidRDefault="00C24E7B" w:rsidP="001D2B49">
      <w:pPr>
        <w:spacing w:line="360" w:lineRule="auto"/>
        <w:ind w:left="73"/>
        <w:jc w:val="both"/>
        <w:divId w:val="1070079273"/>
        <w:rPr>
          <w:rFonts w:ascii="Tahoma" w:hAnsi="Tahoma" w:cs="Tahoma"/>
        </w:rPr>
      </w:pPr>
      <w:r w:rsidRPr="001D2B49">
        <w:rPr>
          <w:rFonts w:ascii="Tahoma" w:hAnsi="Tahoma" w:cs="Tahoma"/>
          <w:b/>
          <w:u w:val="single"/>
        </w:rPr>
        <w:t>Table3</w:t>
      </w:r>
      <w:r w:rsidRPr="001D2B49">
        <w:rPr>
          <w:rFonts w:ascii="Tahoma" w:hAnsi="Tahoma" w:cs="Tahoma"/>
          <w:u w:val="single"/>
        </w:rPr>
        <w:t>:FTIR</w:t>
      </w:r>
      <w:r w:rsidR="007A18D0">
        <w:rPr>
          <w:rFonts w:ascii="Tahoma" w:hAnsi="Tahoma" w:cs="Tahoma"/>
          <w:u w:val="single"/>
        </w:rPr>
        <w:t xml:space="preserve"> </w:t>
      </w:r>
      <w:r w:rsidRPr="001D2B49">
        <w:rPr>
          <w:rFonts w:ascii="Tahoma" w:hAnsi="Tahoma" w:cs="Tahoma"/>
          <w:u w:val="single"/>
        </w:rPr>
        <w:t>analysis</w:t>
      </w:r>
      <w:r w:rsidR="007A18D0">
        <w:rPr>
          <w:rFonts w:ascii="Tahoma" w:hAnsi="Tahoma" w:cs="Tahoma"/>
          <w:u w:val="single"/>
        </w:rPr>
        <w:t xml:space="preserve"> </w:t>
      </w:r>
      <w:r w:rsidRPr="001D2B49">
        <w:rPr>
          <w:rFonts w:ascii="Tahoma" w:hAnsi="Tahoma" w:cs="Tahoma"/>
          <w:u w:val="single"/>
        </w:rPr>
        <w:t>of</w:t>
      </w:r>
      <w:r w:rsidR="007A18D0">
        <w:rPr>
          <w:rFonts w:ascii="Tahoma" w:hAnsi="Tahoma" w:cs="Tahoma"/>
          <w:u w:val="single"/>
        </w:rPr>
        <w:t xml:space="preserve"> </w:t>
      </w:r>
      <w:r w:rsidRPr="001D2B49">
        <w:rPr>
          <w:rFonts w:ascii="Tahoma" w:hAnsi="Tahoma" w:cs="Tahoma"/>
          <w:i/>
          <w:u w:val="single"/>
        </w:rPr>
        <w:t>A.</w:t>
      </w:r>
      <w:r w:rsidR="007A18D0">
        <w:rPr>
          <w:rFonts w:ascii="Tahoma" w:hAnsi="Tahoma" w:cs="Tahoma"/>
          <w:i/>
          <w:u w:val="single"/>
        </w:rPr>
        <w:t xml:space="preserve"> </w:t>
      </w:r>
      <w:r w:rsidRPr="001D2B49">
        <w:rPr>
          <w:rFonts w:ascii="Tahoma" w:hAnsi="Tahoma" w:cs="Tahoma"/>
          <w:i/>
          <w:u w:val="single"/>
        </w:rPr>
        <w:t>ringens</w:t>
      </w:r>
      <w:r w:rsidRPr="001D2B49">
        <w:rPr>
          <w:rFonts w:ascii="Tahoma" w:hAnsi="Tahoma" w:cs="Tahoma"/>
          <w:u w:val="single"/>
        </w:rPr>
        <w:t>n-hexaneroot</w:t>
      </w:r>
      <w:r w:rsidRPr="001D2B49">
        <w:rPr>
          <w:rFonts w:ascii="Tahoma" w:hAnsi="Tahoma" w:cs="Tahoma"/>
          <w:spacing w:val="-2"/>
          <w:u w:val="single"/>
        </w:rPr>
        <w:t>extract</w:t>
      </w:r>
    </w:p>
    <w:tbl>
      <w:tblPr>
        <w:tblW w:w="0" w:type="auto"/>
        <w:tblInd w:w="74" w:type="dxa"/>
        <w:tblLayout w:type="fixed"/>
        <w:tblCellMar>
          <w:left w:w="0" w:type="dxa"/>
          <w:right w:w="0" w:type="dxa"/>
        </w:tblCellMar>
        <w:tblLook w:val="01E0"/>
      </w:tblPr>
      <w:tblGrid>
        <w:gridCol w:w="520"/>
        <w:gridCol w:w="1119"/>
        <w:gridCol w:w="1572"/>
        <w:gridCol w:w="1626"/>
      </w:tblGrid>
      <w:tr w:rsidR="00C24E7B" w:rsidRPr="001D2B49" w:rsidTr="00C24E7B">
        <w:trPr>
          <w:divId w:val="1070079273"/>
          <w:trHeight w:val="444"/>
        </w:trPr>
        <w:tc>
          <w:tcPr>
            <w:tcW w:w="520" w:type="dxa"/>
            <w:tcBorders>
              <w:bottom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5"/>
                <w:sz w:val="24"/>
                <w:szCs w:val="24"/>
              </w:rPr>
              <w:t>S/N</w:t>
            </w:r>
          </w:p>
        </w:tc>
        <w:tc>
          <w:tcPr>
            <w:tcW w:w="1119" w:type="dxa"/>
            <w:tcBorders>
              <w:bottom w:val="single" w:sz="4" w:space="0" w:color="000000"/>
            </w:tcBorders>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Functional</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group</w:t>
            </w:r>
          </w:p>
        </w:tc>
        <w:tc>
          <w:tcPr>
            <w:tcW w:w="1572" w:type="dxa"/>
            <w:tcBorders>
              <w:bottom w:val="single" w:sz="4" w:space="0" w:color="000000"/>
            </w:tcBorders>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2"/>
                <w:sz w:val="24"/>
                <w:szCs w:val="24"/>
              </w:rPr>
              <w:t>Vibrational</w:t>
            </w:r>
          </w:p>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2"/>
                <w:sz w:val="24"/>
                <w:szCs w:val="24"/>
              </w:rPr>
              <w:t>Frequency(cm</w:t>
            </w:r>
            <w:r w:rsidRPr="001D2B49">
              <w:rPr>
                <w:rFonts w:ascii="Tahoma" w:hAnsi="Tahoma" w:cs="Tahoma"/>
                <w:spacing w:val="-2"/>
                <w:sz w:val="24"/>
                <w:szCs w:val="24"/>
                <w:vertAlign w:val="superscript"/>
              </w:rPr>
              <w:t>-</w:t>
            </w:r>
            <w:r w:rsidRPr="001D2B49">
              <w:rPr>
                <w:rFonts w:ascii="Tahoma" w:hAnsi="Tahoma" w:cs="Tahoma"/>
                <w:spacing w:val="-7"/>
                <w:sz w:val="24"/>
                <w:szCs w:val="24"/>
                <w:vertAlign w:val="superscript"/>
              </w:rPr>
              <w:t>1)</w:t>
            </w:r>
          </w:p>
        </w:tc>
        <w:tc>
          <w:tcPr>
            <w:tcW w:w="1626" w:type="dxa"/>
            <w:tcBorders>
              <w:bottom w:val="single" w:sz="4" w:space="0" w:color="000000"/>
            </w:tcBorders>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pacing w:val="-2"/>
                <w:sz w:val="24"/>
                <w:szCs w:val="24"/>
              </w:rPr>
              <w:t>Description</w:t>
            </w:r>
          </w:p>
        </w:tc>
      </w:tr>
      <w:tr w:rsidR="00C24E7B" w:rsidRPr="001D2B49" w:rsidTr="00C24E7B">
        <w:trPr>
          <w:divId w:val="1070079273"/>
          <w:trHeight w:val="291"/>
        </w:trPr>
        <w:tc>
          <w:tcPr>
            <w:tcW w:w="520" w:type="dxa"/>
            <w:tcBorders>
              <w:top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1</w:t>
            </w:r>
          </w:p>
        </w:tc>
        <w:tc>
          <w:tcPr>
            <w:tcW w:w="1119" w:type="dxa"/>
            <w:tcBorders>
              <w:top w:val="single" w:sz="4" w:space="0" w:color="000000"/>
            </w:tcBorders>
          </w:tcPr>
          <w:p w:rsidR="00C24E7B" w:rsidRPr="001D2B49" w:rsidRDefault="00C24E7B" w:rsidP="001D2B49">
            <w:pPr>
              <w:pStyle w:val="TableParagraph"/>
              <w:spacing w:line="360" w:lineRule="auto"/>
              <w:ind w:left="9" w:right="19"/>
              <w:jc w:val="center"/>
              <w:rPr>
                <w:rFonts w:ascii="Tahoma" w:hAnsi="Tahoma" w:cs="Tahoma"/>
                <w:sz w:val="24"/>
                <w:szCs w:val="24"/>
              </w:rPr>
            </w:pPr>
            <w:r w:rsidRPr="001D2B49">
              <w:rPr>
                <w:rFonts w:ascii="Tahoma" w:hAnsi="Tahoma" w:cs="Tahoma"/>
                <w:sz w:val="24"/>
                <w:szCs w:val="24"/>
              </w:rPr>
              <w:t>O-H</w:t>
            </w:r>
            <w:r w:rsidRPr="001D2B49">
              <w:rPr>
                <w:rFonts w:ascii="Tahoma" w:hAnsi="Tahoma" w:cs="Tahoma"/>
                <w:spacing w:val="-2"/>
                <w:sz w:val="24"/>
                <w:szCs w:val="24"/>
              </w:rPr>
              <w:t>stretch</w:t>
            </w:r>
          </w:p>
        </w:tc>
        <w:tc>
          <w:tcPr>
            <w:tcW w:w="1572" w:type="dxa"/>
            <w:tcBorders>
              <w:top w:val="single" w:sz="4" w:space="0" w:color="000000"/>
            </w:tcBorders>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3327</w:t>
            </w:r>
          </w:p>
        </w:tc>
        <w:tc>
          <w:tcPr>
            <w:tcW w:w="1626" w:type="dxa"/>
            <w:tcBorders>
              <w:top w:val="single" w:sz="4" w:space="0" w:color="000000"/>
            </w:tcBorders>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z w:val="24"/>
                <w:szCs w:val="24"/>
              </w:rPr>
              <w:t>Alkanol,</w:t>
            </w:r>
            <w:r w:rsidRPr="001D2B49">
              <w:rPr>
                <w:rFonts w:ascii="Tahoma" w:hAnsi="Tahoma" w:cs="Tahoma"/>
                <w:spacing w:val="-2"/>
                <w:sz w:val="24"/>
                <w:szCs w:val="24"/>
              </w:rPr>
              <w:t>phenols</w:t>
            </w:r>
          </w:p>
        </w:tc>
      </w:tr>
      <w:tr w:rsidR="00C24E7B" w:rsidRPr="001D2B49" w:rsidTr="00C24E7B">
        <w:trPr>
          <w:divId w:val="1070079273"/>
          <w:trHeight w:val="369"/>
        </w:trPr>
        <w:tc>
          <w:tcPr>
            <w:tcW w:w="520" w:type="dxa"/>
          </w:tcPr>
          <w:p w:rsidR="00C24E7B" w:rsidRPr="001D2B49" w:rsidRDefault="00C24E7B" w:rsidP="001D2B49">
            <w:pPr>
              <w:pStyle w:val="TableParagraph"/>
              <w:spacing w:before="69" w:line="360" w:lineRule="auto"/>
              <w:ind w:left="115"/>
              <w:rPr>
                <w:rFonts w:ascii="Tahoma" w:hAnsi="Tahoma" w:cs="Tahoma"/>
                <w:sz w:val="24"/>
                <w:szCs w:val="24"/>
              </w:rPr>
            </w:pPr>
            <w:r w:rsidRPr="001D2B49">
              <w:rPr>
                <w:rFonts w:ascii="Tahoma" w:hAnsi="Tahoma" w:cs="Tahoma"/>
                <w:spacing w:val="-10"/>
                <w:sz w:val="24"/>
                <w:szCs w:val="24"/>
              </w:rPr>
              <w:t>2</w:t>
            </w:r>
          </w:p>
        </w:tc>
        <w:tc>
          <w:tcPr>
            <w:tcW w:w="1119" w:type="dxa"/>
          </w:tcPr>
          <w:p w:rsidR="00C24E7B" w:rsidRPr="001D2B49" w:rsidRDefault="00C24E7B" w:rsidP="001D2B49">
            <w:pPr>
              <w:pStyle w:val="TableParagraph"/>
              <w:spacing w:before="69" w:line="360" w:lineRule="auto"/>
              <w:ind w:right="19"/>
              <w:jc w:val="center"/>
              <w:rPr>
                <w:rFonts w:ascii="Tahoma" w:hAnsi="Tahoma" w:cs="Tahoma"/>
                <w:sz w:val="24"/>
                <w:szCs w:val="24"/>
              </w:rPr>
            </w:pPr>
            <w:r w:rsidRPr="001D2B49">
              <w:rPr>
                <w:rFonts w:ascii="Tahoma" w:hAnsi="Tahoma" w:cs="Tahoma"/>
                <w:sz w:val="24"/>
                <w:szCs w:val="24"/>
              </w:rPr>
              <w:t>C-H</w:t>
            </w: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69" w:line="360" w:lineRule="auto"/>
              <w:ind w:left="120"/>
              <w:rPr>
                <w:rFonts w:ascii="Tahoma" w:hAnsi="Tahoma" w:cs="Tahoma"/>
                <w:sz w:val="24"/>
                <w:szCs w:val="24"/>
              </w:rPr>
            </w:pPr>
            <w:r w:rsidRPr="001D2B49">
              <w:rPr>
                <w:rFonts w:ascii="Tahoma" w:hAnsi="Tahoma" w:cs="Tahoma"/>
                <w:spacing w:val="-4"/>
                <w:sz w:val="24"/>
                <w:szCs w:val="24"/>
              </w:rPr>
              <w:t>2921</w:t>
            </w:r>
          </w:p>
        </w:tc>
        <w:tc>
          <w:tcPr>
            <w:tcW w:w="1626" w:type="dxa"/>
          </w:tcPr>
          <w:p w:rsidR="00C24E7B" w:rsidRPr="001D2B49" w:rsidRDefault="00C24E7B" w:rsidP="001D2B49">
            <w:pPr>
              <w:pStyle w:val="TableParagraph"/>
              <w:spacing w:before="69" w:line="360" w:lineRule="auto"/>
              <w:ind w:left="144"/>
              <w:rPr>
                <w:rFonts w:ascii="Tahoma" w:hAnsi="Tahoma" w:cs="Tahoma"/>
                <w:sz w:val="24"/>
                <w:szCs w:val="24"/>
              </w:rPr>
            </w:pPr>
            <w:r w:rsidRPr="001D2B49">
              <w:rPr>
                <w:rFonts w:ascii="Tahoma" w:hAnsi="Tahoma" w:cs="Tahoma"/>
                <w:sz w:val="24"/>
                <w:szCs w:val="24"/>
              </w:rPr>
              <w:t>AlkylC-H</w:t>
            </w:r>
            <w:r w:rsidRPr="001D2B49">
              <w:rPr>
                <w:rFonts w:ascii="Tahoma" w:hAnsi="Tahoma" w:cs="Tahoma"/>
                <w:spacing w:val="-2"/>
                <w:sz w:val="24"/>
                <w:szCs w:val="24"/>
              </w:rPr>
              <w:t>stretch</w:t>
            </w:r>
          </w:p>
        </w:tc>
      </w:tr>
      <w:tr w:rsidR="00C24E7B" w:rsidRPr="001D2B49" w:rsidTr="00C24E7B">
        <w:trPr>
          <w:divId w:val="1070079273"/>
          <w:trHeight w:val="374"/>
        </w:trPr>
        <w:tc>
          <w:tcPr>
            <w:tcW w:w="520" w:type="dxa"/>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3</w:t>
            </w:r>
          </w:p>
        </w:tc>
        <w:tc>
          <w:tcPr>
            <w:tcW w:w="1119" w:type="dxa"/>
          </w:tcPr>
          <w:p w:rsidR="00C24E7B" w:rsidRPr="001D2B49" w:rsidRDefault="00C24E7B" w:rsidP="001D2B49">
            <w:pPr>
              <w:pStyle w:val="TableParagraph"/>
              <w:spacing w:before="73" w:line="360" w:lineRule="auto"/>
              <w:ind w:right="19"/>
              <w:jc w:val="center"/>
              <w:rPr>
                <w:rFonts w:ascii="Tahoma" w:hAnsi="Tahoma" w:cs="Tahoma"/>
                <w:sz w:val="24"/>
                <w:szCs w:val="24"/>
              </w:rPr>
            </w:pPr>
            <w:r w:rsidRPr="001D2B49">
              <w:rPr>
                <w:rFonts w:ascii="Tahoma" w:hAnsi="Tahoma" w:cs="Tahoma"/>
                <w:sz w:val="24"/>
                <w:szCs w:val="24"/>
              </w:rPr>
              <w:t>C-H</w:t>
            </w: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2854</w:t>
            </w:r>
          </w:p>
        </w:tc>
        <w:tc>
          <w:tcPr>
            <w:tcW w:w="1626" w:type="dxa"/>
          </w:tcPr>
          <w:p w:rsidR="00C24E7B" w:rsidRPr="001D2B49" w:rsidRDefault="00C24E7B" w:rsidP="001D2B49">
            <w:pPr>
              <w:pStyle w:val="TableParagraph"/>
              <w:spacing w:before="73" w:line="360" w:lineRule="auto"/>
              <w:ind w:left="144"/>
              <w:rPr>
                <w:rFonts w:ascii="Tahoma" w:hAnsi="Tahoma" w:cs="Tahoma"/>
                <w:sz w:val="24"/>
                <w:szCs w:val="24"/>
              </w:rPr>
            </w:pPr>
            <w:r w:rsidRPr="001D2B49">
              <w:rPr>
                <w:rFonts w:ascii="Tahoma" w:hAnsi="Tahoma" w:cs="Tahoma"/>
                <w:sz w:val="24"/>
                <w:szCs w:val="24"/>
              </w:rPr>
              <w:t>AlkylC-H</w:t>
            </w:r>
            <w:r w:rsidRPr="001D2B49">
              <w:rPr>
                <w:rFonts w:ascii="Tahoma" w:hAnsi="Tahoma" w:cs="Tahoma"/>
                <w:spacing w:val="-2"/>
                <w:sz w:val="24"/>
                <w:szCs w:val="24"/>
              </w:rPr>
              <w:t>stretch</w:t>
            </w:r>
          </w:p>
        </w:tc>
      </w:tr>
      <w:tr w:rsidR="00C24E7B" w:rsidRPr="001D2B49" w:rsidTr="00C24E7B">
        <w:trPr>
          <w:divId w:val="1070079273"/>
          <w:trHeight w:val="514"/>
        </w:trPr>
        <w:tc>
          <w:tcPr>
            <w:tcW w:w="520" w:type="dxa"/>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4</w:t>
            </w:r>
          </w:p>
        </w:tc>
        <w:tc>
          <w:tcPr>
            <w:tcW w:w="1119" w:type="dxa"/>
          </w:tcPr>
          <w:p w:rsidR="00C24E7B" w:rsidRPr="001D2B49" w:rsidRDefault="00C24E7B" w:rsidP="001D2B49">
            <w:pPr>
              <w:pStyle w:val="TableParagraph"/>
              <w:spacing w:before="73" w:line="360" w:lineRule="auto"/>
              <w:ind w:left="108"/>
              <w:rPr>
                <w:rFonts w:ascii="Tahoma" w:hAnsi="Tahoma" w:cs="Tahoma"/>
                <w:sz w:val="24"/>
                <w:szCs w:val="24"/>
              </w:rPr>
            </w:pPr>
            <w:r w:rsidRPr="001D2B49">
              <w:rPr>
                <w:rFonts w:ascii="Tahoma" w:hAnsi="Tahoma" w:cs="Tahoma"/>
                <w:spacing w:val="-5"/>
                <w:sz w:val="24"/>
                <w:szCs w:val="24"/>
              </w:rPr>
              <w:t>C=O</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1711</w:t>
            </w:r>
          </w:p>
        </w:tc>
        <w:tc>
          <w:tcPr>
            <w:tcW w:w="1626" w:type="dxa"/>
          </w:tcPr>
          <w:p w:rsidR="00C24E7B" w:rsidRPr="001D2B49" w:rsidRDefault="00C24E7B" w:rsidP="001D2B49">
            <w:pPr>
              <w:pStyle w:val="TableParagraph"/>
              <w:spacing w:before="54" w:line="360" w:lineRule="auto"/>
              <w:ind w:left="144" w:right="176"/>
              <w:rPr>
                <w:rFonts w:ascii="Tahoma" w:hAnsi="Tahoma" w:cs="Tahoma"/>
                <w:sz w:val="24"/>
                <w:szCs w:val="24"/>
              </w:rPr>
            </w:pPr>
            <w:r w:rsidRPr="001D2B49">
              <w:rPr>
                <w:rFonts w:ascii="Tahoma" w:hAnsi="Tahoma" w:cs="Tahoma"/>
                <w:spacing w:val="-2"/>
                <w:sz w:val="24"/>
                <w:szCs w:val="24"/>
              </w:rPr>
              <w:t xml:space="preserve">Alkanal, </w:t>
            </w:r>
            <w:r w:rsidRPr="001D2B49">
              <w:rPr>
                <w:rFonts w:ascii="Tahoma" w:hAnsi="Tahoma" w:cs="Tahoma"/>
                <w:sz w:val="24"/>
                <w:szCs w:val="24"/>
              </w:rPr>
              <w:t>Alkanone,Esters</w:t>
            </w:r>
          </w:p>
        </w:tc>
      </w:tr>
      <w:tr w:rsidR="00C24E7B" w:rsidRPr="001D2B49" w:rsidTr="00C24E7B">
        <w:trPr>
          <w:divId w:val="1070079273"/>
          <w:trHeight w:val="439"/>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5</w:t>
            </w:r>
          </w:p>
        </w:tc>
        <w:tc>
          <w:tcPr>
            <w:tcW w:w="1119" w:type="dxa"/>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5"/>
                <w:sz w:val="24"/>
                <w:szCs w:val="24"/>
              </w:rPr>
              <w:t>C=C</w:t>
            </w:r>
          </w:p>
          <w:p w:rsidR="00C24E7B" w:rsidRPr="001D2B49" w:rsidRDefault="00C24E7B" w:rsidP="001D2B49">
            <w:pPr>
              <w:pStyle w:val="TableParagraph"/>
              <w:spacing w:before="2"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1640</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z w:val="24"/>
                <w:szCs w:val="24"/>
              </w:rPr>
              <w:t>Aromatic</w:t>
            </w:r>
            <w:r w:rsidRPr="001D2B49">
              <w:rPr>
                <w:rFonts w:ascii="Tahoma" w:hAnsi="Tahoma" w:cs="Tahoma"/>
                <w:spacing w:val="-5"/>
                <w:sz w:val="24"/>
                <w:szCs w:val="24"/>
              </w:rPr>
              <w:t>C=C</w:t>
            </w:r>
          </w:p>
        </w:tc>
      </w:tr>
      <w:tr w:rsidR="00C24E7B" w:rsidRPr="001D2B49" w:rsidTr="00C24E7B">
        <w:trPr>
          <w:divId w:val="1070079273"/>
          <w:trHeight w:val="436"/>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6</w:t>
            </w:r>
          </w:p>
        </w:tc>
        <w:tc>
          <w:tcPr>
            <w:tcW w:w="1119" w:type="dxa"/>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5"/>
                <w:sz w:val="24"/>
                <w:szCs w:val="24"/>
              </w:rPr>
              <w:t>C=C</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1462</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z w:val="24"/>
                <w:szCs w:val="24"/>
              </w:rPr>
              <w:t>Aromatic</w:t>
            </w:r>
            <w:r w:rsidRPr="001D2B49">
              <w:rPr>
                <w:rFonts w:ascii="Tahoma" w:hAnsi="Tahoma" w:cs="Tahoma"/>
                <w:spacing w:val="-5"/>
                <w:sz w:val="24"/>
                <w:szCs w:val="24"/>
              </w:rPr>
              <w:t>C=C</w:t>
            </w:r>
          </w:p>
        </w:tc>
      </w:tr>
      <w:tr w:rsidR="00C24E7B" w:rsidRPr="001D2B49" w:rsidTr="00C24E7B">
        <w:trPr>
          <w:divId w:val="1070079273"/>
          <w:trHeight w:val="296"/>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7</w:t>
            </w:r>
          </w:p>
        </w:tc>
        <w:tc>
          <w:tcPr>
            <w:tcW w:w="1119" w:type="dxa"/>
          </w:tcPr>
          <w:p w:rsidR="00C24E7B" w:rsidRPr="001D2B49" w:rsidRDefault="00C24E7B" w:rsidP="001D2B49">
            <w:pPr>
              <w:pStyle w:val="TableParagraph"/>
              <w:spacing w:line="360" w:lineRule="auto"/>
              <w:ind w:right="19"/>
              <w:jc w:val="center"/>
              <w:rPr>
                <w:rFonts w:ascii="Tahoma" w:hAnsi="Tahoma" w:cs="Tahoma"/>
                <w:sz w:val="24"/>
                <w:szCs w:val="24"/>
              </w:rPr>
            </w:pPr>
            <w:r w:rsidRPr="001D2B49">
              <w:rPr>
                <w:rFonts w:ascii="Tahoma" w:hAnsi="Tahoma" w:cs="Tahoma"/>
                <w:sz w:val="24"/>
                <w:szCs w:val="24"/>
              </w:rPr>
              <w:t>C-O</w:t>
            </w: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1380</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z w:val="24"/>
                <w:szCs w:val="24"/>
              </w:rPr>
              <w:t>etherand</w:t>
            </w:r>
            <w:r w:rsidRPr="001D2B49">
              <w:rPr>
                <w:rFonts w:ascii="Tahoma" w:hAnsi="Tahoma" w:cs="Tahoma"/>
                <w:spacing w:val="-2"/>
                <w:sz w:val="24"/>
                <w:szCs w:val="24"/>
              </w:rPr>
              <w:t xml:space="preserve"> epoxide</w:t>
            </w:r>
          </w:p>
        </w:tc>
      </w:tr>
      <w:tr w:rsidR="00C24E7B" w:rsidRPr="001D2B49" w:rsidTr="00C24E7B">
        <w:trPr>
          <w:divId w:val="1070079273"/>
          <w:trHeight w:val="374"/>
        </w:trPr>
        <w:tc>
          <w:tcPr>
            <w:tcW w:w="520" w:type="dxa"/>
          </w:tcPr>
          <w:p w:rsidR="00C24E7B" w:rsidRPr="001D2B49" w:rsidRDefault="00C24E7B" w:rsidP="001D2B49">
            <w:pPr>
              <w:pStyle w:val="TableParagraph"/>
              <w:spacing w:before="74" w:line="360" w:lineRule="auto"/>
              <w:ind w:left="115"/>
              <w:rPr>
                <w:rFonts w:ascii="Tahoma" w:hAnsi="Tahoma" w:cs="Tahoma"/>
                <w:sz w:val="24"/>
                <w:szCs w:val="24"/>
              </w:rPr>
            </w:pPr>
            <w:r w:rsidRPr="001D2B49">
              <w:rPr>
                <w:rFonts w:ascii="Tahoma" w:hAnsi="Tahoma" w:cs="Tahoma"/>
                <w:spacing w:val="-10"/>
                <w:sz w:val="24"/>
                <w:szCs w:val="24"/>
              </w:rPr>
              <w:t>8</w:t>
            </w:r>
          </w:p>
        </w:tc>
        <w:tc>
          <w:tcPr>
            <w:tcW w:w="1119" w:type="dxa"/>
          </w:tcPr>
          <w:p w:rsidR="00C24E7B" w:rsidRPr="001D2B49" w:rsidRDefault="00C24E7B" w:rsidP="001D2B49">
            <w:pPr>
              <w:pStyle w:val="TableParagraph"/>
              <w:spacing w:before="74" w:line="360" w:lineRule="auto"/>
              <w:ind w:right="19"/>
              <w:jc w:val="center"/>
              <w:rPr>
                <w:rFonts w:ascii="Tahoma" w:hAnsi="Tahoma" w:cs="Tahoma"/>
                <w:sz w:val="24"/>
                <w:szCs w:val="24"/>
              </w:rPr>
            </w:pPr>
            <w:r w:rsidRPr="001D2B49">
              <w:rPr>
                <w:rFonts w:ascii="Tahoma" w:hAnsi="Tahoma" w:cs="Tahoma"/>
                <w:sz w:val="24"/>
                <w:szCs w:val="24"/>
              </w:rPr>
              <w:t>C-O</w:t>
            </w: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74" w:line="360" w:lineRule="auto"/>
              <w:ind w:left="120"/>
              <w:rPr>
                <w:rFonts w:ascii="Tahoma" w:hAnsi="Tahoma" w:cs="Tahoma"/>
                <w:sz w:val="24"/>
                <w:szCs w:val="24"/>
              </w:rPr>
            </w:pPr>
            <w:r w:rsidRPr="001D2B49">
              <w:rPr>
                <w:rFonts w:ascii="Tahoma" w:hAnsi="Tahoma" w:cs="Tahoma"/>
                <w:spacing w:val="-4"/>
                <w:sz w:val="24"/>
                <w:szCs w:val="24"/>
              </w:rPr>
              <w:t>1171</w:t>
            </w:r>
          </w:p>
        </w:tc>
        <w:tc>
          <w:tcPr>
            <w:tcW w:w="1626" w:type="dxa"/>
          </w:tcPr>
          <w:p w:rsidR="00C24E7B" w:rsidRPr="001D2B49" w:rsidRDefault="00C24E7B" w:rsidP="001D2B49">
            <w:pPr>
              <w:pStyle w:val="TableParagraph"/>
              <w:spacing w:before="74" w:line="360" w:lineRule="auto"/>
              <w:ind w:left="144"/>
              <w:rPr>
                <w:rFonts w:ascii="Tahoma" w:hAnsi="Tahoma" w:cs="Tahoma"/>
                <w:sz w:val="24"/>
                <w:szCs w:val="24"/>
              </w:rPr>
            </w:pPr>
            <w:r w:rsidRPr="001D2B49">
              <w:rPr>
                <w:rFonts w:ascii="Tahoma" w:hAnsi="Tahoma" w:cs="Tahoma"/>
                <w:spacing w:val="-2"/>
                <w:sz w:val="24"/>
                <w:szCs w:val="24"/>
              </w:rPr>
              <w:t>Alkanol</w:t>
            </w:r>
          </w:p>
        </w:tc>
      </w:tr>
      <w:tr w:rsidR="00C24E7B" w:rsidRPr="001D2B49" w:rsidTr="00C24E7B">
        <w:trPr>
          <w:divId w:val="1070079273"/>
          <w:trHeight w:val="442"/>
        </w:trPr>
        <w:tc>
          <w:tcPr>
            <w:tcW w:w="520" w:type="dxa"/>
            <w:tcBorders>
              <w:bottom w:val="single" w:sz="4" w:space="0" w:color="000000"/>
            </w:tcBorders>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9</w:t>
            </w:r>
          </w:p>
        </w:tc>
        <w:tc>
          <w:tcPr>
            <w:tcW w:w="1119" w:type="dxa"/>
            <w:tcBorders>
              <w:bottom w:val="single" w:sz="4" w:space="0" w:color="000000"/>
            </w:tcBorders>
          </w:tcPr>
          <w:p w:rsidR="00C24E7B" w:rsidRPr="001D2B49" w:rsidRDefault="00C24E7B" w:rsidP="001D2B49">
            <w:pPr>
              <w:pStyle w:val="TableParagraph"/>
              <w:spacing w:before="73" w:line="360" w:lineRule="auto"/>
              <w:ind w:right="19"/>
              <w:jc w:val="center"/>
              <w:rPr>
                <w:rFonts w:ascii="Tahoma" w:hAnsi="Tahoma" w:cs="Tahoma"/>
                <w:sz w:val="24"/>
                <w:szCs w:val="24"/>
              </w:rPr>
            </w:pPr>
            <w:r w:rsidRPr="001D2B49">
              <w:rPr>
                <w:rFonts w:ascii="Tahoma" w:hAnsi="Tahoma" w:cs="Tahoma"/>
                <w:sz w:val="24"/>
                <w:szCs w:val="24"/>
              </w:rPr>
              <w:t>C-O</w:t>
            </w:r>
            <w:r w:rsidRPr="001D2B49">
              <w:rPr>
                <w:rFonts w:ascii="Tahoma" w:hAnsi="Tahoma" w:cs="Tahoma"/>
                <w:spacing w:val="-2"/>
                <w:sz w:val="24"/>
                <w:szCs w:val="24"/>
              </w:rPr>
              <w:t>stretch</w:t>
            </w:r>
          </w:p>
        </w:tc>
        <w:tc>
          <w:tcPr>
            <w:tcW w:w="1572" w:type="dxa"/>
            <w:tcBorders>
              <w:bottom w:val="single" w:sz="4" w:space="0" w:color="000000"/>
            </w:tcBorders>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1074</w:t>
            </w:r>
          </w:p>
        </w:tc>
        <w:tc>
          <w:tcPr>
            <w:tcW w:w="1626" w:type="dxa"/>
            <w:tcBorders>
              <w:bottom w:val="single" w:sz="4" w:space="0" w:color="000000"/>
            </w:tcBorders>
          </w:tcPr>
          <w:p w:rsidR="00C24E7B" w:rsidRPr="001D2B49" w:rsidRDefault="00C24E7B" w:rsidP="001D2B49">
            <w:pPr>
              <w:pStyle w:val="TableParagraph"/>
              <w:spacing w:before="73" w:line="360" w:lineRule="auto"/>
              <w:ind w:left="144"/>
              <w:rPr>
                <w:rFonts w:ascii="Tahoma" w:hAnsi="Tahoma" w:cs="Tahoma"/>
                <w:sz w:val="24"/>
                <w:szCs w:val="24"/>
              </w:rPr>
            </w:pPr>
            <w:r w:rsidRPr="001D2B49">
              <w:rPr>
                <w:rFonts w:ascii="Tahoma" w:hAnsi="Tahoma" w:cs="Tahoma"/>
                <w:spacing w:val="-2"/>
                <w:sz w:val="24"/>
                <w:szCs w:val="24"/>
              </w:rPr>
              <w:t>Alkanol</w:t>
            </w:r>
          </w:p>
        </w:tc>
      </w:tr>
    </w:tbl>
    <w:p w:rsidR="00C24E7B" w:rsidRPr="001D2B49" w:rsidRDefault="00C24E7B" w:rsidP="001D2B49">
      <w:pPr>
        <w:pStyle w:val="BodyText"/>
        <w:spacing w:before="21" w:line="360" w:lineRule="auto"/>
        <w:ind w:left="0"/>
        <w:jc w:val="left"/>
        <w:divId w:val="1070079273"/>
        <w:rPr>
          <w:rFonts w:ascii="Tahoma" w:hAnsi="Tahoma" w:cs="Tahoma"/>
          <w:sz w:val="24"/>
          <w:szCs w:val="24"/>
        </w:rPr>
      </w:pPr>
    </w:p>
    <w:p w:rsidR="00EE59E0" w:rsidRPr="001D2B49" w:rsidRDefault="00EE59E0" w:rsidP="001D2B49">
      <w:pPr>
        <w:spacing w:line="360" w:lineRule="auto"/>
        <w:jc w:val="center"/>
        <w:divId w:val="1070079273"/>
        <w:rPr>
          <w:rFonts w:ascii="Tahoma" w:eastAsia="Times New Roman" w:hAnsi="Tahoma" w:cs="Tahoma"/>
          <w:b/>
          <w:bCs/>
          <w:color w:val="000000"/>
        </w:rPr>
      </w:pPr>
      <w:r w:rsidRPr="001D2B49">
        <w:rPr>
          <w:rFonts w:ascii="Tahoma" w:eastAsia="Times New Roman" w:hAnsi="Tahoma" w:cs="Tahoma"/>
          <w:b/>
          <w:bCs/>
          <w:color w:val="000000"/>
        </w:rPr>
        <w:t>PHYTOCHEMICAL ANALYSIS RESULT</w:t>
      </w:r>
    </w:p>
    <w:tbl>
      <w:tblPr>
        <w:tblStyle w:val="TableGrid"/>
        <w:tblW w:w="15092" w:type="dxa"/>
        <w:tblInd w:w="-612" w:type="dxa"/>
        <w:tblLook w:val="04A0"/>
      </w:tblPr>
      <w:tblGrid>
        <w:gridCol w:w="603"/>
        <w:gridCol w:w="1177"/>
        <w:gridCol w:w="636"/>
        <w:gridCol w:w="631"/>
        <w:gridCol w:w="649"/>
        <w:gridCol w:w="631"/>
        <w:gridCol w:w="656"/>
        <w:gridCol w:w="631"/>
        <w:gridCol w:w="657"/>
        <w:gridCol w:w="631"/>
        <w:gridCol w:w="750"/>
        <w:gridCol w:w="631"/>
        <w:gridCol w:w="661"/>
        <w:gridCol w:w="631"/>
        <w:gridCol w:w="996"/>
        <w:gridCol w:w="631"/>
        <w:gridCol w:w="641"/>
        <w:gridCol w:w="634"/>
        <w:gridCol w:w="636"/>
        <w:gridCol w:w="631"/>
        <w:gridCol w:w="676"/>
        <w:gridCol w:w="672"/>
      </w:tblGrid>
      <w:tr w:rsidR="00EE59E0" w:rsidRPr="001D2B49" w:rsidTr="00EE59E0">
        <w:trPr>
          <w:divId w:val="1070079273"/>
          <w:trHeight w:val="399"/>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S/N</w:t>
            </w:r>
          </w:p>
        </w:tc>
        <w:tc>
          <w:tcPr>
            <w:tcW w:w="1320"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Sample Code</w:t>
            </w:r>
          </w:p>
        </w:tc>
        <w:tc>
          <w:tcPr>
            <w:tcW w:w="1177"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Phenol</w:t>
            </w:r>
          </w:p>
        </w:tc>
        <w:tc>
          <w:tcPr>
            <w:tcW w:w="1247"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Saponin</w:t>
            </w:r>
          </w:p>
        </w:tc>
        <w:tc>
          <w:tcPr>
            <w:tcW w:w="1262"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Tannin</w:t>
            </w:r>
          </w:p>
        </w:tc>
        <w:tc>
          <w:tcPr>
            <w:tcW w:w="1266" w:type="dxa"/>
            <w:gridSpan w:val="2"/>
          </w:tcPr>
          <w:p w:rsidR="00EE59E0" w:rsidRPr="001D2B49" w:rsidRDefault="00EE59E0" w:rsidP="001D2B49">
            <w:pPr>
              <w:spacing w:line="360" w:lineRule="auto"/>
              <w:jc w:val="center"/>
              <w:rPr>
                <w:rFonts w:ascii="Tahoma" w:eastAsia="Times New Roman" w:hAnsi="Tahoma" w:cs="Tahoma"/>
                <w:sz w:val="24"/>
                <w:szCs w:val="24"/>
                <w:lang w:eastAsia="en-GB"/>
              </w:rPr>
            </w:pPr>
          </w:p>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Alkaloids</w:t>
            </w:r>
          </w:p>
        </w:tc>
        <w:tc>
          <w:tcPr>
            <w:tcW w:w="1396"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Flavonoids</w:t>
            </w:r>
          </w:p>
        </w:tc>
        <w:tc>
          <w:tcPr>
            <w:tcW w:w="1275"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Steroids</w:t>
            </w:r>
          </w:p>
        </w:tc>
        <w:tc>
          <w:tcPr>
            <w:tcW w:w="1601"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Triterpenoids</w:t>
            </w:r>
          </w:p>
        </w:tc>
        <w:tc>
          <w:tcPr>
            <w:tcW w:w="1285"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Glycoside</w:t>
            </w:r>
          </w:p>
        </w:tc>
        <w:tc>
          <w:tcPr>
            <w:tcW w:w="1212" w:type="dxa"/>
            <w:gridSpan w:val="2"/>
            <w:shd w:val="clear" w:color="auto" w:fill="auto"/>
          </w:tcPr>
          <w:p w:rsidR="00EE59E0" w:rsidRPr="001D2B49" w:rsidRDefault="00EE59E0" w:rsidP="001D2B49">
            <w:pPr>
              <w:spacing w:line="360" w:lineRule="auto"/>
              <w:rPr>
                <w:rFonts w:ascii="Tahoma" w:hAnsi="Tahoma" w:cs="Tahoma"/>
                <w:sz w:val="24"/>
                <w:szCs w:val="24"/>
              </w:rPr>
            </w:pPr>
          </w:p>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Reducing Sugar</w:t>
            </w:r>
          </w:p>
        </w:tc>
        <w:tc>
          <w:tcPr>
            <w:tcW w:w="1452" w:type="dxa"/>
            <w:gridSpan w:val="2"/>
          </w:tcPr>
          <w:p w:rsidR="00EE59E0" w:rsidRPr="001D2B49" w:rsidRDefault="00EE59E0" w:rsidP="001D2B49">
            <w:pPr>
              <w:spacing w:line="360" w:lineRule="auto"/>
              <w:rPr>
                <w:rFonts w:ascii="Tahoma" w:hAnsi="Tahoma" w:cs="Tahoma"/>
                <w:sz w:val="24"/>
                <w:szCs w:val="24"/>
              </w:rPr>
            </w:pPr>
          </w:p>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Proteins</w:t>
            </w:r>
          </w:p>
        </w:tc>
      </w:tr>
      <w:tr w:rsidR="00EE59E0" w:rsidRPr="001D2B49" w:rsidTr="00EE59E0">
        <w:trPr>
          <w:divId w:val="1070079273"/>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p>
        </w:tc>
        <w:tc>
          <w:tcPr>
            <w:tcW w:w="1320" w:type="dxa"/>
          </w:tcPr>
          <w:p w:rsidR="00EE59E0" w:rsidRPr="001D2B49" w:rsidRDefault="00EE59E0" w:rsidP="001D2B49">
            <w:pPr>
              <w:spacing w:line="360" w:lineRule="auto"/>
              <w:rPr>
                <w:rFonts w:ascii="Tahoma" w:eastAsia="Times New Roman" w:hAnsi="Tahoma" w:cs="Tahoma"/>
                <w:color w:val="000000"/>
                <w:sz w:val="24"/>
                <w:szCs w:val="24"/>
                <w:lang w:eastAsia="en-GB"/>
              </w:rPr>
            </w:pPr>
          </w:p>
        </w:tc>
        <w:tc>
          <w:tcPr>
            <w:tcW w:w="59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6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85"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PRS</w:t>
            </w:r>
          </w:p>
        </w:tc>
        <w:tc>
          <w:tcPr>
            <w:tcW w:w="815"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94"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1020"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47"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638"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591" w:type="dxa"/>
            <w:shd w:val="clear" w:color="auto" w:fill="auto"/>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ABS</w:t>
            </w:r>
          </w:p>
        </w:tc>
        <w:tc>
          <w:tcPr>
            <w:tcW w:w="621" w:type="dxa"/>
            <w:shd w:val="clear" w:color="auto" w:fill="auto"/>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PRS</w:t>
            </w:r>
          </w:p>
        </w:tc>
        <w:tc>
          <w:tcPr>
            <w:tcW w:w="727" w:type="dxa"/>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ABS</w:t>
            </w:r>
          </w:p>
        </w:tc>
        <w:tc>
          <w:tcPr>
            <w:tcW w:w="725" w:type="dxa"/>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PRS</w:t>
            </w:r>
          </w:p>
        </w:tc>
      </w:tr>
      <w:tr w:rsidR="00EE59E0" w:rsidRPr="001D2B49" w:rsidTr="00EE59E0">
        <w:trPr>
          <w:divId w:val="1070079273"/>
          <w:trHeight w:val="350"/>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1.</w:t>
            </w:r>
          </w:p>
        </w:tc>
        <w:tc>
          <w:tcPr>
            <w:tcW w:w="1320" w:type="dxa"/>
          </w:tcPr>
          <w:p w:rsidR="00EE59E0" w:rsidRPr="001D2B49" w:rsidRDefault="00EE59E0" w:rsidP="001D2B49">
            <w:pPr>
              <w:spacing w:line="360" w:lineRule="auto"/>
              <w:rPr>
                <w:rFonts w:ascii="Tahoma" w:eastAsia="Times New Roman" w:hAnsi="Tahoma" w:cs="Tahoma"/>
                <w:i/>
                <w:color w:val="000000"/>
                <w:sz w:val="24"/>
                <w:szCs w:val="24"/>
                <w:lang w:eastAsia="en-GB"/>
              </w:rPr>
            </w:pPr>
            <w:r w:rsidRPr="001D2B49">
              <w:rPr>
                <w:rFonts w:ascii="Tahoma" w:eastAsia="Times New Roman" w:hAnsi="Tahoma" w:cs="Tahoma"/>
                <w:i/>
                <w:color w:val="000000"/>
                <w:sz w:val="24"/>
                <w:szCs w:val="24"/>
                <w:lang w:eastAsia="en-GB"/>
              </w:rPr>
              <w:t>SAMPLE A</w:t>
            </w:r>
          </w:p>
        </w:tc>
        <w:tc>
          <w:tcPr>
            <w:tcW w:w="59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581" w:type="dxa"/>
          </w:tcPr>
          <w:p w:rsidR="00EE59E0" w:rsidRPr="001D2B49" w:rsidRDefault="00EE59E0" w:rsidP="001D2B49">
            <w:pPr>
              <w:spacing w:line="360" w:lineRule="auto"/>
              <w:jc w:val="center"/>
              <w:rPr>
                <w:rFonts w:ascii="Tahoma" w:hAnsi="Tahoma" w:cs="Tahoma"/>
                <w:sz w:val="24"/>
                <w:szCs w:val="24"/>
              </w:rPr>
            </w:pPr>
          </w:p>
        </w:tc>
        <w:tc>
          <w:tcPr>
            <w:tcW w:w="66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6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581" w:type="dxa"/>
          </w:tcPr>
          <w:p w:rsidR="00EE59E0" w:rsidRPr="001D2B49" w:rsidRDefault="00EE59E0" w:rsidP="001D2B49">
            <w:pPr>
              <w:spacing w:line="360" w:lineRule="auto"/>
              <w:jc w:val="center"/>
              <w:rPr>
                <w:rFonts w:ascii="Tahoma" w:hAnsi="Tahoma" w:cs="Tahoma"/>
                <w:sz w:val="24"/>
                <w:szCs w:val="24"/>
              </w:rPr>
            </w:pPr>
          </w:p>
        </w:tc>
        <w:tc>
          <w:tcPr>
            <w:tcW w:w="685"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w:t>
            </w:r>
            <w:bookmarkStart w:id="0" w:name="_GoBack"/>
            <w:bookmarkEnd w:id="0"/>
          </w:p>
        </w:tc>
        <w:tc>
          <w:tcPr>
            <w:tcW w:w="581" w:type="dxa"/>
          </w:tcPr>
          <w:p w:rsidR="00EE59E0" w:rsidRPr="001D2B49" w:rsidRDefault="00EE59E0" w:rsidP="001D2B49">
            <w:pPr>
              <w:spacing w:line="360" w:lineRule="auto"/>
              <w:jc w:val="center"/>
              <w:rPr>
                <w:rFonts w:ascii="Tahoma" w:hAnsi="Tahoma" w:cs="Tahoma"/>
                <w:sz w:val="24"/>
                <w:szCs w:val="24"/>
              </w:rPr>
            </w:pPr>
          </w:p>
        </w:tc>
        <w:tc>
          <w:tcPr>
            <w:tcW w:w="815"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694"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1020"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647"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638"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591" w:type="dxa"/>
            <w:shd w:val="clear" w:color="auto" w:fill="auto"/>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621" w:type="dxa"/>
            <w:shd w:val="clear" w:color="auto" w:fill="auto"/>
          </w:tcPr>
          <w:p w:rsidR="00EE59E0" w:rsidRPr="001D2B49" w:rsidRDefault="00EE59E0" w:rsidP="001D2B49">
            <w:pPr>
              <w:spacing w:line="360" w:lineRule="auto"/>
              <w:jc w:val="center"/>
              <w:rPr>
                <w:rFonts w:ascii="Tahoma" w:hAnsi="Tahoma" w:cs="Tahoma"/>
                <w:sz w:val="24"/>
                <w:szCs w:val="24"/>
              </w:rPr>
            </w:pPr>
          </w:p>
        </w:tc>
        <w:tc>
          <w:tcPr>
            <w:tcW w:w="727"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725" w:type="dxa"/>
          </w:tcPr>
          <w:p w:rsidR="00EE59E0" w:rsidRPr="001D2B49" w:rsidRDefault="00EE59E0" w:rsidP="001D2B49">
            <w:pPr>
              <w:spacing w:line="360" w:lineRule="auto"/>
              <w:jc w:val="center"/>
              <w:rPr>
                <w:rFonts w:ascii="Tahoma" w:hAnsi="Tahoma" w:cs="Tahoma"/>
                <w:sz w:val="24"/>
                <w:szCs w:val="24"/>
              </w:rPr>
            </w:pPr>
          </w:p>
        </w:tc>
      </w:tr>
    </w:tbl>
    <w:p w:rsidR="00EE59E0" w:rsidRPr="001D2B49" w:rsidRDefault="00EE59E0" w:rsidP="001D2B49">
      <w:pPr>
        <w:spacing w:line="360" w:lineRule="auto"/>
        <w:divId w:val="1070079273"/>
        <w:rPr>
          <w:rFonts w:ascii="Tahoma" w:eastAsia="Times New Roman" w:hAnsi="Tahoma" w:cs="Tahoma"/>
          <w:color w:val="000000"/>
        </w:rPr>
      </w:pPr>
    </w:p>
    <w:p w:rsidR="00EE59E0" w:rsidRPr="001D2B49" w:rsidRDefault="00EE59E0" w:rsidP="001D2B49">
      <w:pPr>
        <w:spacing w:line="360" w:lineRule="auto"/>
        <w:divId w:val="1070079273"/>
        <w:rPr>
          <w:rFonts w:ascii="Tahoma" w:eastAsia="Times New Roman" w:hAnsi="Tahoma" w:cs="Tahoma"/>
          <w:color w:val="000000"/>
        </w:rPr>
      </w:pPr>
      <w:r w:rsidRPr="001D2B49">
        <w:rPr>
          <w:rFonts w:ascii="Tahoma" w:eastAsia="Times New Roman" w:hAnsi="Tahoma" w:cs="Tahoma"/>
          <w:color w:val="000000"/>
        </w:rPr>
        <w:t xml:space="preserve">* + = Present, - = Absent. </w:t>
      </w: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1774D7" w:rsidRPr="001D2B49" w:rsidRDefault="001774D7" w:rsidP="001D2B49">
      <w:pPr>
        <w:spacing w:after="0" w:line="360" w:lineRule="auto"/>
        <w:jc w:val="center"/>
        <w:divId w:val="1070079273"/>
        <w:rPr>
          <w:rFonts w:ascii="Tahoma" w:eastAsia="Times New Roman" w:hAnsi="Tahoma" w:cs="Tahoma"/>
          <w:b/>
          <w:kern w:val="0"/>
          <w:lang w:eastAsia="en-US"/>
        </w:rPr>
      </w:pPr>
    </w:p>
    <w:p w:rsidR="002C7C9A" w:rsidRDefault="002C7C9A"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Pr="001D2B49" w:rsidRDefault="001D2B49" w:rsidP="001D2B49">
      <w:pPr>
        <w:spacing w:after="0" w:line="360" w:lineRule="auto"/>
        <w:jc w:val="center"/>
        <w:divId w:val="1070079273"/>
        <w:rPr>
          <w:rFonts w:ascii="Tahoma" w:eastAsia="Times New Roman" w:hAnsi="Tahoma" w:cs="Tahoma"/>
          <w:b/>
          <w:kern w:val="0"/>
          <w:lang w:eastAsia="en-US"/>
        </w:rPr>
      </w:pPr>
    </w:p>
    <w:p w:rsidR="002C7C9A" w:rsidRPr="001D2B49" w:rsidRDefault="002C7C9A" w:rsidP="001D2B49">
      <w:pPr>
        <w:spacing w:after="0" w:line="360" w:lineRule="auto"/>
        <w:jc w:val="center"/>
        <w:divId w:val="1070079273"/>
        <w:rPr>
          <w:rFonts w:ascii="Tahoma" w:eastAsia="Times New Roman" w:hAnsi="Tahoma" w:cs="Tahoma"/>
          <w:b/>
          <w:kern w:val="0"/>
          <w:lang w:eastAsia="en-US"/>
        </w:rPr>
      </w:pPr>
    </w:p>
    <w:p w:rsidR="008D03CF" w:rsidRPr="001D2B49" w:rsidRDefault="008D03CF" w:rsidP="001D2B49">
      <w:pPr>
        <w:spacing w:after="0" w:line="360" w:lineRule="auto"/>
        <w:jc w:val="center"/>
        <w:divId w:val="1070079273"/>
        <w:rPr>
          <w:rFonts w:ascii="Tahoma" w:eastAsia="Times New Roman" w:hAnsi="Tahoma" w:cs="Tahoma"/>
          <w:b/>
          <w:kern w:val="0"/>
          <w:lang w:eastAsia="en-US"/>
        </w:rPr>
      </w:pPr>
      <w:r w:rsidRPr="001D2B49">
        <w:rPr>
          <w:rFonts w:ascii="Tahoma" w:eastAsia="Times New Roman" w:hAnsi="Tahoma" w:cs="Tahoma"/>
          <w:b/>
          <w:kern w:val="0"/>
          <w:lang w:eastAsia="en-US"/>
        </w:rPr>
        <w:t>CHAPTER FIVE</w:t>
      </w:r>
    </w:p>
    <w:p w:rsidR="008D03CF" w:rsidRPr="001D2B49" w:rsidRDefault="008D03CF" w:rsidP="001D2B49">
      <w:pPr>
        <w:spacing w:after="0" w:line="360" w:lineRule="auto"/>
        <w:jc w:val="center"/>
        <w:divId w:val="1070079273"/>
        <w:rPr>
          <w:rFonts w:ascii="Tahoma" w:eastAsia="Times New Roman" w:hAnsi="Tahoma" w:cs="Tahoma"/>
          <w:b/>
          <w:kern w:val="0"/>
          <w:lang w:eastAsia="en-US"/>
        </w:rPr>
      </w:pPr>
      <w:r w:rsidRPr="001D2B49">
        <w:rPr>
          <w:rFonts w:ascii="Tahoma" w:eastAsia="Times New Roman" w:hAnsi="Tahoma" w:cs="Tahoma"/>
          <w:b/>
          <w:kern w:val="0"/>
          <w:lang w:eastAsia="en-US"/>
        </w:rPr>
        <w:t>SUMMARY , RECOMMEDATION AND CONCLUSION</w:t>
      </w: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5.1</w:t>
      </w:r>
      <w:r w:rsidRPr="001D2B49">
        <w:rPr>
          <w:rFonts w:ascii="Tahoma" w:eastAsia="Times New Roman" w:hAnsi="Tahoma" w:cs="Tahoma"/>
          <w:b/>
          <w:kern w:val="0"/>
          <w:lang w:eastAsia="en-US"/>
        </w:rPr>
        <w:tab/>
        <w:t>SUMMARY</w:t>
      </w:r>
    </w:p>
    <w:p w:rsidR="00D0180D" w:rsidRPr="001D2B49" w:rsidRDefault="00D0180D" w:rsidP="001D2B49">
      <w:pPr>
        <w:spacing w:after="0" w:line="360" w:lineRule="auto"/>
        <w:jc w:val="both"/>
        <w:divId w:val="1070079273"/>
        <w:rPr>
          <w:rFonts w:ascii="Tahoma" w:eastAsia="Times New Roman" w:hAnsi="Tahoma" w:cs="Tahoma"/>
          <w:kern w:val="0"/>
          <w:lang w:eastAsia="en-US"/>
        </w:rPr>
      </w:pPr>
      <w:r w:rsidRPr="005D1734">
        <w:rPr>
          <w:rFonts w:ascii="Tahoma" w:eastAsia="Times New Roman" w:hAnsi="Tahoma" w:cs="Tahoma"/>
          <w:i/>
          <w:kern w:val="0"/>
          <w:lang w:eastAsia="en-US"/>
        </w:rPr>
        <w:t>Aristolochia ringens</w:t>
      </w:r>
      <w:r w:rsidRPr="001D2B49">
        <w:rPr>
          <w:rFonts w:ascii="Tahoma" w:eastAsia="Times New Roman" w:hAnsi="Tahoma" w:cs="Tahoma"/>
          <w:kern w:val="0"/>
          <w:lang w:eastAsia="en-US"/>
        </w:rPr>
        <w:t>, a plant with medicinal applications, contains various phytochemicals and minerals. Studies have identified compounds like alkaloids, flavonoids, tannins, terpenes, and saponins in different extracts of the plant. The plant also contains essential minerals like magnesium, calcium, and potassium. These compounds contribute to the plant's traditional uses, including antimicrobial, anti-inflammatory, and antioxidant activities. </w:t>
      </w:r>
    </w:p>
    <w:p w:rsidR="00084550" w:rsidRPr="001D2B49" w:rsidRDefault="00084550" w:rsidP="001D2B49">
      <w:pPr>
        <w:spacing w:after="0" w:line="360" w:lineRule="auto"/>
        <w:jc w:val="both"/>
        <w:divId w:val="1070079273"/>
        <w:rPr>
          <w:rFonts w:ascii="Tahoma" w:eastAsia="Times New Roman" w:hAnsi="Tahoma" w:cs="Tahoma"/>
          <w:kern w:val="0"/>
          <w:lang w:eastAsia="en-US"/>
        </w:rPr>
      </w:pP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5.2</w:t>
      </w:r>
      <w:r w:rsidRPr="001D2B49">
        <w:rPr>
          <w:rFonts w:ascii="Tahoma" w:eastAsia="Times New Roman" w:hAnsi="Tahoma" w:cs="Tahoma"/>
          <w:b/>
          <w:kern w:val="0"/>
          <w:lang w:eastAsia="en-US"/>
        </w:rPr>
        <w:tab/>
      </w:r>
      <w:r w:rsidR="00D0180D" w:rsidRPr="001D2B49">
        <w:rPr>
          <w:rFonts w:ascii="Tahoma" w:eastAsia="Times New Roman" w:hAnsi="Tahoma" w:cs="Tahoma"/>
          <w:b/>
          <w:kern w:val="0"/>
          <w:lang w:eastAsia="en-US"/>
        </w:rPr>
        <w:t>RECOMMENDATION:</w:t>
      </w:r>
    </w:p>
    <w:p w:rsidR="00D0180D" w:rsidRPr="001D2B49" w:rsidRDefault="00D0180D"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 xml:space="preserve"> Further research should focus on isolating and characterizing specific bioactive compounds from </w:t>
      </w:r>
      <w:r w:rsidRPr="005D1734">
        <w:rPr>
          <w:rFonts w:ascii="Tahoma" w:eastAsia="Times New Roman" w:hAnsi="Tahoma" w:cs="Tahoma"/>
          <w:i/>
          <w:kern w:val="0"/>
          <w:lang w:eastAsia="en-US"/>
        </w:rPr>
        <w:t>A. ringens</w:t>
      </w:r>
      <w:r w:rsidRPr="001D2B49">
        <w:rPr>
          <w:rFonts w:ascii="Tahoma" w:eastAsia="Times New Roman" w:hAnsi="Tahoma" w:cs="Tahoma"/>
          <w:kern w:val="0"/>
          <w:lang w:eastAsia="en-US"/>
        </w:rPr>
        <w:t xml:space="preserve"> to understand their mechanisms of action and potential therapeutic applications. In-vivo studies are needed to validate the plant's traditional uses and assess its safety profile. Pharmacological studies should explore the plant's potential in treating various ailments, including infections, inflammation, and diabetes, as suggested by its phytochemical profile and traditional uses. </w:t>
      </w:r>
    </w:p>
    <w:p w:rsidR="00084550" w:rsidRPr="001D2B49" w:rsidRDefault="00084550" w:rsidP="001D2B49">
      <w:pPr>
        <w:spacing w:after="0" w:line="360" w:lineRule="auto"/>
        <w:jc w:val="both"/>
        <w:divId w:val="1070079273"/>
        <w:rPr>
          <w:rFonts w:ascii="Tahoma" w:eastAsia="Times New Roman" w:hAnsi="Tahoma" w:cs="Tahoma"/>
          <w:kern w:val="0"/>
          <w:lang w:eastAsia="en-US"/>
        </w:rPr>
      </w:pP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5.3</w:t>
      </w:r>
      <w:r w:rsidRPr="001D2B49">
        <w:rPr>
          <w:rFonts w:ascii="Tahoma" w:eastAsia="Times New Roman" w:hAnsi="Tahoma" w:cs="Tahoma"/>
          <w:b/>
          <w:kern w:val="0"/>
          <w:lang w:eastAsia="en-US"/>
        </w:rPr>
        <w:tab/>
      </w:r>
      <w:r w:rsidR="00D0180D" w:rsidRPr="001D2B49">
        <w:rPr>
          <w:rFonts w:ascii="Tahoma" w:eastAsia="Times New Roman" w:hAnsi="Tahoma" w:cs="Tahoma"/>
          <w:b/>
          <w:kern w:val="0"/>
          <w:lang w:eastAsia="en-US"/>
        </w:rPr>
        <w:t>CONCLUSION:</w:t>
      </w:r>
    </w:p>
    <w:p w:rsidR="008837F8" w:rsidRPr="001D2B49" w:rsidRDefault="008837F8"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 xml:space="preserve">This work has described the phytochemical composition of A. ringens n-hexane root extract using GC-MS. The result shows that the extract contains a wide array of volatile phytochemicals with known medicinal properties. The phytochemicals and their bioactivity are closely related to the ethnomedicinal uses of A. </w:t>
      </w:r>
      <w:r w:rsidRPr="00376D51">
        <w:rPr>
          <w:rFonts w:ascii="Tahoma" w:eastAsia="Times New Roman" w:hAnsi="Tahoma" w:cs="Tahoma"/>
          <w:i/>
          <w:kern w:val="0"/>
          <w:lang w:eastAsia="en-US"/>
        </w:rPr>
        <w:t>ringens</w:t>
      </w:r>
      <w:r w:rsidRPr="001D2B49">
        <w:rPr>
          <w:rFonts w:ascii="Tahoma" w:eastAsia="Times New Roman" w:hAnsi="Tahoma" w:cs="Tahoma"/>
          <w:kern w:val="0"/>
          <w:lang w:eastAsia="en-US"/>
        </w:rPr>
        <w:t xml:space="preserve">. The detection of cannabinoids from this extract is, to the best of our knowledge, novel from the </w:t>
      </w:r>
      <w:r w:rsidRPr="005D1734">
        <w:rPr>
          <w:rFonts w:ascii="Tahoma" w:eastAsia="Times New Roman" w:hAnsi="Tahoma" w:cs="Tahoma"/>
          <w:i/>
          <w:kern w:val="0"/>
          <w:lang w:eastAsia="en-US"/>
        </w:rPr>
        <w:t>Aristolochia genus</w:t>
      </w:r>
      <w:r w:rsidRPr="001D2B49">
        <w:rPr>
          <w:rFonts w:ascii="Tahoma" w:eastAsia="Times New Roman" w:hAnsi="Tahoma" w:cs="Tahoma"/>
          <w:kern w:val="0"/>
          <w:lang w:eastAsia="en-US"/>
        </w:rPr>
        <w:t>. The functional groups detected are related to the</w:t>
      </w:r>
    </w:p>
    <w:p w:rsidR="00D0180D" w:rsidRPr="001D2B49" w:rsidRDefault="008837F8"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compounds eluted from this extract. This knowledge further authenticates the ethnomedicinal and other possible uses of this plant</w:t>
      </w:r>
      <w:r w:rsidR="00D0180D" w:rsidRPr="001D2B49">
        <w:rPr>
          <w:rFonts w:ascii="Tahoma" w:eastAsia="Times New Roman" w:hAnsi="Tahoma" w:cs="Tahoma"/>
          <w:kern w:val="0"/>
          <w:lang w:eastAsia="en-US"/>
        </w:rPr>
        <w:t xml:space="preserve"> </w:t>
      </w:r>
      <w:r w:rsidR="00D0180D" w:rsidRPr="00376D51">
        <w:rPr>
          <w:rFonts w:ascii="Tahoma" w:eastAsia="Times New Roman" w:hAnsi="Tahoma" w:cs="Tahoma"/>
          <w:i/>
          <w:kern w:val="0"/>
          <w:lang w:eastAsia="en-US"/>
        </w:rPr>
        <w:t>Aristolochia ringens</w:t>
      </w:r>
      <w:r w:rsidR="00D0180D" w:rsidRPr="001D2B49">
        <w:rPr>
          <w:rFonts w:ascii="Tahoma" w:eastAsia="Times New Roman" w:hAnsi="Tahoma" w:cs="Tahoma"/>
          <w:kern w:val="0"/>
          <w:lang w:eastAsia="en-US"/>
        </w:rPr>
        <w:t xml:space="preserve"> exhibits a diverse range of phytochemicals and minerals, suggesting its potential as a source of natural remedies. The presence of compounds with antioxidant, antimicrobial, and anti-inflammatory properties supports its traditional uses. Continued research into this plant could lead to the development of new drugs and therapies from natural source</w:t>
      </w:r>
      <w:r w:rsidR="0041470B" w:rsidRPr="001D2B49">
        <w:rPr>
          <w:rFonts w:ascii="Tahoma" w:eastAsia="Times New Roman" w:hAnsi="Tahoma" w:cs="Tahoma"/>
          <w:kern w:val="0"/>
          <w:lang w:eastAsia="en-US"/>
        </w:rPr>
        <w:t>.</w:t>
      </w:r>
    </w:p>
    <w:p w:rsidR="0041470B" w:rsidRPr="001D2B49" w:rsidRDefault="007C1D44"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 xml:space="preserve">The results of this study support and further explain the folkloric uses of A. </w:t>
      </w:r>
      <w:r w:rsidRPr="00376D51">
        <w:rPr>
          <w:rFonts w:ascii="Tahoma" w:eastAsia="Times New Roman" w:hAnsi="Tahoma" w:cs="Tahoma"/>
          <w:i/>
          <w:kern w:val="0"/>
          <w:lang w:eastAsia="en-US"/>
        </w:rPr>
        <w:t>ringens</w:t>
      </w:r>
      <w:r w:rsidRPr="001D2B49">
        <w:rPr>
          <w:rFonts w:ascii="Tahoma" w:eastAsia="Times New Roman" w:hAnsi="Tahoma" w:cs="Tahoma"/>
          <w:kern w:val="0"/>
          <w:lang w:eastAsia="en-US"/>
        </w:rPr>
        <w:t xml:space="preserve"> in the management of several diseases including high blood pressure,</w:t>
      </w:r>
      <w:r w:rsidR="00C6371C" w:rsidRPr="001D2B49">
        <w:rPr>
          <w:rFonts w:ascii="Tahoma" w:eastAsia="Times New Roman" w:hAnsi="Tahoma" w:cs="Tahoma"/>
          <w:kern w:val="0"/>
          <w:lang w:eastAsia="en-US"/>
        </w:rPr>
        <w:t xml:space="preserve"> </w:t>
      </w:r>
      <w:r w:rsidRPr="001D2B49">
        <w:rPr>
          <w:rFonts w:ascii="Tahoma" w:eastAsia="Times New Roman" w:hAnsi="Tahoma" w:cs="Tahoma"/>
          <w:kern w:val="0"/>
          <w:lang w:eastAsia="en-US"/>
        </w:rPr>
        <w:t>diabetes, and inflammatory conditions associated with free radical accumulation.</w:t>
      </w: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pStyle w:val="NormalWeb"/>
        <w:spacing w:line="360" w:lineRule="auto"/>
        <w:ind w:left="720"/>
        <w:jc w:val="center"/>
        <w:divId w:val="1070079273"/>
        <w:rPr>
          <w:rFonts w:ascii="Tahoma" w:hAnsi="Tahoma" w:cs="Tahoma"/>
        </w:rPr>
      </w:pPr>
      <w:r w:rsidRPr="001D2B49">
        <w:rPr>
          <w:rFonts w:ascii="Tahoma" w:hAnsi="Tahoma" w:cs="Tahoma"/>
          <w:b/>
        </w:rPr>
        <w:t>REFERENCE</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Liu, R. H. (2003). Health benefits of fruit and vegetables are from additive and synergistic combinations. </w:t>
      </w:r>
      <w:r w:rsidRPr="001D2B49">
        <w:rPr>
          <w:rStyle w:val="Emphasis"/>
          <w:rFonts w:ascii="Tahoma" w:hAnsi="Tahoma" w:cs="Tahoma"/>
        </w:rPr>
        <w:t>Journal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Pandey, K. B., &amp; Rizvi, S. I. (2009). Plant polyphenols as dietary antioxidants. </w:t>
      </w:r>
      <w:r w:rsidRPr="001D2B49">
        <w:rPr>
          <w:rStyle w:val="Emphasis"/>
          <w:rFonts w:ascii="Tahoma" w:hAnsi="Tahoma" w:cs="Tahoma"/>
        </w:rPr>
        <w:t>Oxidative Medicine and Cellular Longevity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Talalay, P., &amp; Fahey, J. W. (2001). Phytochemicals from Crucifers. </w:t>
      </w:r>
      <w:r w:rsidRPr="001D2B49">
        <w:rPr>
          <w:rStyle w:val="Emphasis"/>
          <w:rFonts w:ascii="Tahoma" w:hAnsi="Tahoma" w:cs="Tahoma"/>
        </w:rPr>
        <w:t>Journal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(2015). Modes of action of herbal medicines. </w:t>
      </w:r>
      <w:r w:rsidRPr="001D2B49">
        <w:rPr>
          <w:rStyle w:val="Emphasis"/>
          <w:rFonts w:ascii="Tahoma" w:hAnsi="Tahoma" w:cs="Tahoma"/>
        </w:rPr>
        <w:t>Phytochemistry Reviews</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Vlot, A. C., et al. (2009). Salicylic acid in plant immunity. </w:t>
      </w:r>
      <w:r w:rsidRPr="001D2B49">
        <w:rPr>
          <w:rStyle w:val="Emphasis"/>
          <w:rFonts w:ascii="Tahoma" w:hAnsi="Tahoma" w:cs="Tahoma"/>
        </w:rPr>
        <w:t>Annual Review of Phytopathology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Rodriguez, Concepcion M., et al. (2018). A global perspective on carotenoids. </w:t>
      </w:r>
      <w:r w:rsidRPr="001D2B49">
        <w:rPr>
          <w:rStyle w:val="Emphasis"/>
          <w:rFonts w:ascii="Tahoma" w:hAnsi="Tahoma" w:cs="Tahoma"/>
        </w:rPr>
        <w:t>Annual Review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Osbourn, A. (2003). Saponins in plant defense. </w:t>
      </w:r>
      <w:r w:rsidRPr="001D2B49">
        <w:rPr>
          <w:rStyle w:val="Emphasis"/>
          <w:rFonts w:ascii="Tahoma" w:hAnsi="Tahoma" w:cs="Tahoma"/>
        </w:rPr>
        <w:t>Annual Review of Phytopathology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Mandel, S. A., et al. (2008). Multifunctional activities of green tea catechins. </w:t>
      </w:r>
      <w:r w:rsidRPr="001D2B49">
        <w:rPr>
          <w:rStyle w:val="Emphasis"/>
          <w:rFonts w:ascii="Tahoma" w:hAnsi="Tahoma" w:cs="Tahoma"/>
        </w:rPr>
        <w:t>NeuroSignals</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Aggarwal, B. B., et al. (2007). Curcumin: The India Solid gold. </w:t>
      </w:r>
      <w:r w:rsidRPr="001D2B49">
        <w:rPr>
          <w:rStyle w:val="Emphasis"/>
          <w:rFonts w:ascii="Tahoma" w:hAnsi="Tahoma" w:cs="Tahoma"/>
        </w:rPr>
        <w:t>Advances in experimental medicine and Biology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Fabricant, D. S., &amp; Farnsworth, N. R. (2001). The value of plants used in traditional medicine for drug discovery. </w:t>
      </w:r>
      <w:r w:rsidRPr="001D2B49">
        <w:rPr>
          <w:rStyle w:val="Emphasis"/>
          <w:rFonts w:ascii="Tahoma" w:hAnsi="Tahoma" w:cs="Tahoma"/>
        </w:rPr>
        <w:t>Environmental Health Perspectives, 109(1), 69-75</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Mithofer, A., &amp; Boland, W. (2012). Plant defense against herbivores: Chemical aspects. </w:t>
      </w:r>
      <w:r w:rsidRPr="001D2B49">
        <w:rPr>
          <w:rStyle w:val="Emphasis"/>
          <w:rFonts w:ascii="Tahoma" w:hAnsi="Tahoma" w:cs="Tahoma"/>
        </w:rPr>
        <w:t>Annual Review of Plant Biology, 63, 431-450</w:t>
      </w:r>
      <w:r w:rsidRPr="001D2B49">
        <w:rPr>
          <w:rFonts w:ascii="Tahoma" w:hAnsi="Tahoma" w:cs="Tahoma"/>
        </w:rPr>
        <w:t>.</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Tapsell LC, Hemphill I, Cobia</w:t>
      </w:r>
      <w:r w:rsidR="001F2524" w:rsidRPr="001D2B49">
        <w:rPr>
          <w:rFonts w:ascii="Tahoma" w:eastAsia="Times New Roman" w:hAnsi="Tahoma" w:cs="Tahoma"/>
          <w:lang w:eastAsia="en-US"/>
        </w:rPr>
        <w:t xml:space="preserve">c L, Patch CS, Sullivan </w:t>
      </w:r>
      <w:r w:rsidRPr="001D2B49">
        <w:rPr>
          <w:rFonts w:ascii="Tahoma" w:eastAsia="Times New Roman" w:hAnsi="Tahoma" w:cs="Tahoma"/>
          <w:lang w:eastAsia="en-US"/>
        </w:rPr>
        <w:t>DR, Fenech M, et a</w:t>
      </w:r>
      <w:r w:rsidR="001F2524" w:rsidRPr="001D2B49">
        <w:rPr>
          <w:rFonts w:ascii="Tahoma" w:eastAsia="Times New Roman" w:hAnsi="Tahoma" w:cs="Tahoma"/>
          <w:lang w:eastAsia="en-US"/>
        </w:rPr>
        <w:t xml:space="preserve">l. Health benefits of herbs and </w:t>
      </w:r>
      <w:r w:rsidRPr="001D2B49">
        <w:rPr>
          <w:rFonts w:ascii="Tahoma" w:eastAsia="Times New Roman" w:hAnsi="Tahoma" w:cs="Tahoma"/>
          <w:lang w:eastAsia="en-US"/>
        </w:rPr>
        <w:t>spices: the past, the present, the future. Med. J. Aust.</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2002;85(4):4-24.</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Sofowora A, Ogunbodede E, Onayade A. The role</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and place of medicin</w:t>
      </w:r>
      <w:r w:rsidR="001F2524" w:rsidRPr="001D2B49">
        <w:rPr>
          <w:rFonts w:ascii="Tahoma" w:eastAsia="Times New Roman" w:hAnsi="Tahoma" w:cs="Tahoma"/>
          <w:lang w:eastAsia="en-US"/>
        </w:rPr>
        <w:t xml:space="preserve">al plants in the strategies for </w:t>
      </w:r>
      <w:r w:rsidRPr="001D2B49">
        <w:rPr>
          <w:rFonts w:ascii="Tahoma" w:eastAsia="Times New Roman" w:hAnsi="Tahoma" w:cs="Tahoma"/>
          <w:lang w:eastAsia="en-US"/>
        </w:rPr>
        <w:t>disease prevention. Afr. J. Tradit. Complement. Altern.</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Med. 2013;10(5):210-229.</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Rao MR, Palada MC, Becker BN. Medicinal and</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aromatic plants in agrof</w:t>
      </w:r>
      <w:r w:rsidR="001F2524" w:rsidRPr="001D2B49">
        <w:rPr>
          <w:rFonts w:ascii="Tahoma" w:eastAsia="Times New Roman" w:hAnsi="Tahoma" w:cs="Tahoma"/>
          <w:lang w:eastAsia="en-US"/>
        </w:rPr>
        <w:t xml:space="preserve">orestry systems. Agrofor. Syst. </w:t>
      </w:r>
      <w:r w:rsidRPr="001D2B49">
        <w:rPr>
          <w:rFonts w:ascii="Tahoma" w:eastAsia="Times New Roman" w:hAnsi="Tahoma" w:cs="Tahoma"/>
          <w:lang w:eastAsia="en-US"/>
        </w:rPr>
        <w:t>2004; 61:107-122.</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Toroglu S. In-vitro antimicrobial activity and</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synergistic/antagonistic effect of interactions between</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antimicrobial and some spice essential oils. J. Environ.</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Biol. 2011;32(1):23-29.</w:t>
      </w:r>
      <w:r w:rsidR="00E4071B" w:rsidRPr="001D2B49">
        <w:rPr>
          <w:rFonts w:ascii="Tahoma" w:eastAsia="Times New Roman" w:hAnsi="Tahoma" w:cs="Tahoma"/>
          <w:lang w:eastAsia="en-US"/>
        </w:rPr>
        <w:t xml:space="preserve"> </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Kubmarawa D, Ajoku GA, Enwerem NM, Okorie DA.</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Preliminary phytochemi</w:t>
      </w:r>
      <w:r w:rsidR="001F2524" w:rsidRPr="001D2B49">
        <w:rPr>
          <w:rFonts w:ascii="Tahoma" w:eastAsia="Times New Roman" w:hAnsi="Tahoma" w:cs="Tahoma"/>
          <w:lang w:eastAsia="en-US"/>
        </w:rPr>
        <w:t xml:space="preserve">cal and antimicrobial screening </w:t>
      </w:r>
      <w:r w:rsidRPr="001D2B49">
        <w:rPr>
          <w:rFonts w:ascii="Tahoma" w:eastAsia="Times New Roman" w:hAnsi="Tahoma" w:cs="Tahoma"/>
          <w:lang w:eastAsia="en-US"/>
        </w:rPr>
        <w:t>of 50 medicinal plants from Niger. J. Biotechnol. 2007;</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6:1690-1696.</w:t>
      </w:r>
      <w:r w:rsidR="00E4071B" w:rsidRPr="001D2B49">
        <w:rPr>
          <w:rFonts w:ascii="Tahoma" w:eastAsia="Times New Roman" w:hAnsi="Tahoma" w:cs="Tahoma"/>
          <w:lang w:eastAsia="en-US"/>
        </w:rPr>
        <w:t xml:space="preserve"> </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Yu JQ, Liao ZX, Cai XQ, Lei JC, Zouc GL.</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Composition, antimicrobia</w:t>
      </w:r>
      <w:r w:rsidR="001F2524" w:rsidRPr="001D2B49">
        <w:rPr>
          <w:rFonts w:ascii="Tahoma" w:eastAsia="Times New Roman" w:hAnsi="Tahoma" w:cs="Tahoma"/>
          <w:lang w:eastAsia="en-US"/>
        </w:rPr>
        <w:t xml:space="preserve">l activity, and cytotoxicity of </w:t>
      </w:r>
      <w:r w:rsidRPr="001D2B49">
        <w:rPr>
          <w:rFonts w:ascii="Tahoma" w:eastAsia="Times New Roman" w:hAnsi="Tahoma" w:cs="Tahoma"/>
          <w:lang w:eastAsia="en-US"/>
        </w:rPr>
        <w:t>essential oils from Ar</w:t>
      </w:r>
      <w:r w:rsidR="001F2524" w:rsidRPr="001D2B49">
        <w:rPr>
          <w:rFonts w:ascii="Tahoma" w:eastAsia="Times New Roman" w:hAnsi="Tahoma" w:cs="Tahoma"/>
          <w:lang w:eastAsia="en-US"/>
        </w:rPr>
        <w:t xml:space="preserve">istolochia mollissima. Environ. </w:t>
      </w:r>
      <w:r w:rsidRPr="001D2B49">
        <w:rPr>
          <w:rFonts w:ascii="Tahoma" w:eastAsia="Times New Roman" w:hAnsi="Tahoma" w:cs="Tahoma"/>
          <w:lang w:eastAsia="en-US"/>
        </w:rPr>
        <w:t>Toxicol. Pharmacol.2007;23:162-167.</w:t>
      </w:r>
    </w:p>
    <w:p w:rsidR="00575C64"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Odugbemi T. Textbook of Medicinal Plants from</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Nigeria. University of Lagos Press; 2008</w:t>
      </w:r>
    </w:p>
    <w:sectPr w:rsidR="00575C64" w:rsidRPr="001D2B49" w:rsidSect="004B43A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97C" w:rsidRDefault="00E6297C" w:rsidP="0045758D">
      <w:pPr>
        <w:spacing w:after="0" w:line="240" w:lineRule="auto"/>
      </w:pPr>
      <w:r>
        <w:separator/>
      </w:r>
    </w:p>
  </w:endnote>
  <w:endnote w:type="continuationSeparator" w:id="1">
    <w:p w:rsidR="00E6297C" w:rsidRDefault="00E6297C" w:rsidP="00457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97C" w:rsidRDefault="00E6297C" w:rsidP="0045758D">
      <w:pPr>
        <w:spacing w:after="0" w:line="240" w:lineRule="auto"/>
      </w:pPr>
      <w:r>
        <w:separator/>
      </w:r>
    </w:p>
  </w:footnote>
  <w:footnote w:type="continuationSeparator" w:id="1">
    <w:p w:rsidR="00E6297C" w:rsidRDefault="00E6297C" w:rsidP="00457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D00"/>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E66F9"/>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746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B324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459F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A003D2"/>
    <w:multiLevelType w:val="multilevel"/>
    <w:tmpl w:val="87A8DB4C"/>
    <w:lvl w:ilvl="0">
      <w:start w:val="1"/>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nsid w:val="0A5A42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1C36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3013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30E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8042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42F24"/>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9E199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618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3205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EB2F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6241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EB79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373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B50A0F"/>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8690B2B"/>
    <w:multiLevelType w:val="multilevel"/>
    <w:tmpl w:val="FFFFFFFF"/>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BC79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D212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C1704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3C2F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6853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2213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F36F4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B339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1C75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FF1C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4E390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3C13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B642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C47E4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6A1AA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C6F15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0C783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95312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2AD0833"/>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D334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3913152"/>
    <w:multiLevelType w:val="multilevel"/>
    <w:tmpl w:val="FFFFFFFF"/>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46F60B2"/>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E248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284EAE"/>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B9942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D36C7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3041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B70D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EE24D17"/>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48214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5497C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E077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A3C3B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AC23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A162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5D240C2"/>
    <w:multiLevelType w:val="hybridMultilevel"/>
    <w:tmpl w:val="41AE20C0"/>
    <w:lvl w:ilvl="0" w:tplc="DEE0E33C">
      <w:start w:val="1"/>
      <w:numFmt w:val="decimal"/>
      <w:lvlText w:val="%1."/>
      <w:lvlJc w:val="left"/>
      <w:pPr>
        <w:ind w:left="794" w:hanging="360"/>
        <w:jc w:val="left"/>
      </w:pPr>
      <w:rPr>
        <w:rFonts w:hint="default"/>
        <w:spacing w:val="0"/>
        <w:w w:val="100"/>
        <w:lang w:val="en-US" w:eastAsia="en-US" w:bidi="ar-SA"/>
      </w:rPr>
    </w:lvl>
    <w:lvl w:ilvl="1" w:tplc="297A86FC">
      <w:numFmt w:val="bullet"/>
      <w:lvlText w:val="•"/>
      <w:lvlJc w:val="left"/>
      <w:pPr>
        <w:ind w:left="1230" w:hanging="360"/>
      </w:pPr>
      <w:rPr>
        <w:rFonts w:hint="default"/>
        <w:lang w:val="en-US" w:eastAsia="en-US" w:bidi="ar-SA"/>
      </w:rPr>
    </w:lvl>
    <w:lvl w:ilvl="2" w:tplc="E02EF65A">
      <w:numFmt w:val="bullet"/>
      <w:lvlText w:val="•"/>
      <w:lvlJc w:val="left"/>
      <w:pPr>
        <w:ind w:left="1660" w:hanging="360"/>
      </w:pPr>
      <w:rPr>
        <w:rFonts w:hint="default"/>
        <w:lang w:val="en-US" w:eastAsia="en-US" w:bidi="ar-SA"/>
      </w:rPr>
    </w:lvl>
    <w:lvl w:ilvl="3" w:tplc="6986CC14">
      <w:numFmt w:val="bullet"/>
      <w:lvlText w:val="•"/>
      <w:lvlJc w:val="left"/>
      <w:pPr>
        <w:ind w:left="2090" w:hanging="360"/>
      </w:pPr>
      <w:rPr>
        <w:rFonts w:hint="default"/>
        <w:lang w:val="en-US" w:eastAsia="en-US" w:bidi="ar-SA"/>
      </w:rPr>
    </w:lvl>
    <w:lvl w:ilvl="4" w:tplc="D08E87E4">
      <w:numFmt w:val="bullet"/>
      <w:lvlText w:val="•"/>
      <w:lvlJc w:val="left"/>
      <w:pPr>
        <w:ind w:left="2520" w:hanging="360"/>
      </w:pPr>
      <w:rPr>
        <w:rFonts w:hint="default"/>
        <w:lang w:val="en-US" w:eastAsia="en-US" w:bidi="ar-SA"/>
      </w:rPr>
    </w:lvl>
    <w:lvl w:ilvl="5" w:tplc="BB541FF6">
      <w:numFmt w:val="bullet"/>
      <w:lvlText w:val="•"/>
      <w:lvlJc w:val="left"/>
      <w:pPr>
        <w:ind w:left="2950" w:hanging="360"/>
      </w:pPr>
      <w:rPr>
        <w:rFonts w:hint="default"/>
        <w:lang w:val="en-US" w:eastAsia="en-US" w:bidi="ar-SA"/>
      </w:rPr>
    </w:lvl>
    <w:lvl w:ilvl="6" w:tplc="650E4176">
      <w:numFmt w:val="bullet"/>
      <w:lvlText w:val="•"/>
      <w:lvlJc w:val="left"/>
      <w:pPr>
        <w:ind w:left="3380" w:hanging="360"/>
      </w:pPr>
      <w:rPr>
        <w:rFonts w:hint="default"/>
        <w:lang w:val="en-US" w:eastAsia="en-US" w:bidi="ar-SA"/>
      </w:rPr>
    </w:lvl>
    <w:lvl w:ilvl="7" w:tplc="AEF0A920">
      <w:numFmt w:val="bullet"/>
      <w:lvlText w:val="•"/>
      <w:lvlJc w:val="left"/>
      <w:pPr>
        <w:ind w:left="3810" w:hanging="360"/>
      </w:pPr>
      <w:rPr>
        <w:rFonts w:hint="default"/>
        <w:lang w:val="en-US" w:eastAsia="en-US" w:bidi="ar-SA"/>
      </w:rPr>
    </w:lvl>
    <w:lvl w:ilvl="8" w:tplc="A6FEF3E0">
      <w:numFmt w:val="bullet"/>
      <w:lvlText w:val="•"/>
      <w:lvlJc w:val="left"/>
      <w:pPr>
        <w:ind w:left="4240" w:hanging="360"/>
      </w:pPr>
      <w:rPr>
        <w:rFonts w:hint="default"/>
        <w:lang w:val="en-US" w:eastAsia="en-US" w:bidi="ar-SA"/>
      </w:rPr>
    </w:lvl>
  </w:abstractNum>
  <w:abstractNum w:abstractNumId="57">
    <w:nsid w:val="77AF34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2F42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6"/>
  </w:num>
  <w:num w:numId="3">
    <w:abstractNumId w:val="58"/>
  </w:num>
  <w:num w:numId="4">
    <w:abstractNumId w:val="50"/>
  </w:num>
  <w:num w:numId="5">
    <w:abstractNumId w:val="26"/>
  </w:num>
  <w:num w:numId="6">
    <w:abstractNumId w:val="8"/>
  </w:num>
  <w:num w:numId="7">
    <w:abstractNumId w:val="30"/>
  </w:num>
  <w:num w:numId="8">
    <w:abstractNumId w:val="22"/>
  </w:num>
  <w:num w:numId="9">
    <w:abstractNumId w:val="52"/>
  </w:num>
  <w:num w:numId="10">
    <w:abstractNumId w:val="3"/>
  </w:num>
  <w:num w:numId="11">
    <w:abstractNumId w:val="19"/>
  </w:num>
  <w:num w:numId="12">
    <w:abstractNumId w:val="42"/>
  </w:num>
  <w:num w:numId="13">
    <w:abstractNumId w:val="15"/>
  </w:num>
  <w:num w:numId="14">
    <w:abstractNumId w:val="46"/>
  </w:num>
  <w:num w:numId="15">
    <w:abstractNumId w:val="1"/>
  </w:num>
  <w:num w:numId="16">
    <w:abstractNumId w:val="53"/>
  </w:num>
  <w:num w:numId="17">
    <w:abstractNumId w:val="35"/>
  </w:num>
  <w:num w:numId="18">
    <w:abstractNumId w:val="31"/>
  </w:num>
  <w:num w:numId="19">
    <w:abstractNumId w:val="44"/>
  </w:num>
  <w:num w:numId="20">
    <w:abstractNumId w:val="11"/>
  </w:num>
  <w:num w:numId="21">
    <w:abstractNumId w:val="20"/>
  </w:num>
  <w:num w:numId="22">
    <w:abstractNumId w:val="41"/>
  </w:num>
  <w:num w:numId="23">
    <w:abstractNumId w:val="55"/>
  </w:num>
  <w:num w:numId="24">
    <w:abstractNumId w:val="4"/>
  </w:num>
  <w:num w:numId="25">
    <w:abstractNumId w:val="21"/>
  </w:num>
  <w:num w:numId="26">
    <w:abstractNumId w:val="29"/>
  </w:num>
  <w:num w:numId="27">
    <w:abstractNumId w:val="16"/>
  </w:num>
  <w:num w:numId="28">
    <w:abstractNumId w:val="57"/>
  </w:num>
  <w:num w:numId="29">
    <w:abstractNumId w:val="14"/>
  </w:num>
  <w:num w:numId="30">
    <w:abstractNumId w:val="40"/>
  </w:num>
  <w:num w:numId="31">
    <w:abstractNumId w:val="2"/>
  </w:num>
  <w:num w:numId="32">
    <w:abstractNumId w:val="54"/>
  </w:num>
  <w:num w:numId="33">
    <w:abstractNumId w:val="43"/>
  </w:num>
  <w:num w:numId="34">
    <w:abstractNumId w:val="28"/>
  </w:num>
  <w:num w:numId="35">
    <w:abstractNumId w:val="25"/>
  </w:num>
  <w:num w:numId="36">
    <w:abstractNumId w:val="45"/>
  </w:num>
  <w:num w:numId="37">
    <w:abstractNumId w:val="9"/>
  </w:num>
  <w:num w:numId="38">
    <w:abstractNumId w:val="34"/>
  </w:num>
  <w:num w:numId="39">
    <w:abstractNumId w:val="23"/>
  </w:num>
  <w:num w:numId="40">
    <w:abstractNumId w:val="7"/>
  </w:num>
  <w:num w:numId="41">
    <w:abstractNumId w:val="49"/>
  </w:num>
  <w:num w:numId="42">
    <w:abstractNumId w:val="38"/>
  </w:num>
  <w:num w:numId="43">
    <w:abstractNumId w:val="51"/>
  </w:num>
  <w:num w:numId="44">
    <w:abstractNumId w:val="10"/>
  </w:num>
  <w:num w:numId="45">
    <w:abstractNumId w:val="47"/>
  </w:num>
  <w:num w:numId="46">
    <w:abstractNumId w:val="13"/>
  </w:num>
  <w:num w:numId="47">
    <w:abstractNumId w:val="24"/>
  </w:num>
  <w:num w:numId="48">
    <w:abstractNumId w:val="37"/>
  </w:num>
  <w:num w:numId="49">
    <w:abstractNumId w:val="6"/>
  </w:num>
  <w:num w:numId="50">
    <w:abstractNumId w:val="39"/>
  </w:num>
  <w:num w:numId="51">
    <w:abstractNumId w:val="18"/>
  </w:num>
  <w:num w:numId="52">
    <w:abstractNumId w:val="12"/>
  </w:num>
  <w:num w:numId="53">
    <w:abstractNumId w:val="48"/>
  </w:num>
  <w:num w:numId="54">
    <w:abstractNumId w:val="17"/>
  </w:num>
  <w:num w:numId="55">
    <w:abstractNumId w:val="27"/>
  </w:num>
  <w:num w:numId="56">
    <w:abstractNumId w:val="32"/>
  </w:num>
  <w:num w:numId="57">
    <w:abstractNumId w:val="5"/>
  </w:num>
  <w:num w:numId="58">
    <w:abstractNumId w:val="33"/>
  </w:num>
  <w:num w:numId="59">
    <w:abstractNumId w:val="5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useFELayout/>
  </w:compat>
  <w:rsids>
    <w:rsidRoot w:val="00871158"/>
    <w:rsid w:val="00003349"/>
    <w:rsid w:val="00014675"/>
    <w:rsid w:val="000150CD"/>
    <w:rsid w:val="00022409"/>
    <w:rsid w:val="00025424"/>
    <w:rsid w:val="00043216"/>
    <w:rsid w:val="0004676E"/>
    <w:rsid w:val="00050FEE"/>
    <w:rsid w:val="000602B3"/>
    <w:rsid w:val="0006235E"/>
    <w:rsid w:val="00084550"/>
    <w:rsid w:val="00090BC0"/>
    <w:rsid w:val="0009615B"/>
    <w:rsid w:val="000A5A6A"/>
    <w:rsid w:val="000B280F"/>
    <w:rsid w:val="000B6665"/>
    <w:rsid w:val="000D6790"/>
    <w:rsid w:val="000F1978"/>
    <w:rsid w:val="00116630"/>
    <w:rsid w:val="00125E00"/>
    <w:rsid w:val="00137595"/>
    <w:rsid w:val="001376AC"/>
    <w:rsid w:val="00151977"/>
    <w:rsid w:val="00151AAD"/>
    <w:rsid w:val="00152DFF"/>
    <w:rsid w:val="001774D7"/>
    <w:rsid w:val="001A4A80"/>
    <w:rsid w:val="001D2B49"/>
    <w:rsid w:val="001E1C5E"/>
    <w:rsid w:val="001E7D74"/>
    <w:rsid w:val="001F2524"/>
    <w:rsid w:val="00213B7B"/>
    <w:rsid w:val="00235637"/>
    <w:rsid w:val="00235972"/>
    <w:rsid w:val="00250351"/>
    <w:rsid w:val="00270F24"/>
    <w:rsid w:val="00281056"/>
    <w:rsid w:val="00281BD5"/>
    <w:rsid w:val="00284954"/>
    <w:rsid w:val="0028565A"/>
    <w:rsid w:val="00286AC8"/>
    <w:rsid w:val="00294D7B"/>
    <w:rsid w:val="00295B61"/>
    <w:rsid w:val="002B7CBC"/>
    <w:rsid w:val="002C7C9A"/>
    <w:rsid w:val="002D12C7"/>
    <w:rsid w:val="002D5754"/>
    <w:rsid w:val="002D7258"/>
    <w:rsid w:val="002D74C0"/>
    <w:rsid w:val="002E2998"/>
    <w:rsid w:val="002F2CFA"/>
    <w:rsid w:val="00320E1C"/>
    <w:rsid w:val="00332A5C"/>
    <w:rsid w:val="00337AC6"/>
    <w:rsid w:val="00337FDC"/>
    <w:rsid w:val="00343F25"/>
    <w:rsid w:val="00344202"/>
    <w:rsid w:val="00354DC0"/>
    <w:rsid w:val="0036347C"/>
    <w:rsid w:val="00364101"/>
    <w:rsid w:val="00376D51"/>
    <w:rsid w:val="00383257"/>
    <w:rsid w:val="003B6F3B"/>
    <w:rsid w:val="003C2EAD"/>
    <w:rsid w:val="003D2262"/>
    <w:rsid w:val="0040676E"/>
    <w:rsid w:val="0041470B"/>
    <w:rsid w:val="0045758D"/>
    <w:rsid w:val="00462C21"/>
    <w:rsid w:val="00467A4B"/>
    <w:rsid w:val="00475915"/>
    <w:rsid w:val="004A4719"/>
    <w:rsid w:val="004A6A5D"/>
    <w:rsid w:val="004B43A0"/>
    <w:rsid w:val="004E2435"/>
    <w:rsid w:val="005252BF"/>
    <w:rsid w:val="00525E18"/>
    <w:rsid w:val="00536EAC"/>
    <w:rsid w:val="00543479"/>
    <w:rsid w:val="005617F0"/>
    <w:rsid w:val="0056346A"/>
    <w:rsid w:val="00564D56"/>
    <w:rsid w:val="00575C64"/>
    <w:rsid w:val="00581A50"/>
    <w:rsid w:val="005A579A"/>
    <w:rsid w:val="005B4060"/>
    <w:rsid w:val="005B5A67"/>
    <w:rsid w:val="005B69A8"/>
    <w:rsid w:val="005D1734"/>
    <w:rsid w:val="005D19D0"/>
    <w:rsid w:val="005F72E7"/>
    <w:rsid w:val="0060475B"/>
    <w:rsid w:val="00684442"/>
    <w:rsid w:val="006845A6"/>
    <w:rsid w:val="0069415A"/>
    <w:rsid w:val="006A002F"/>
    <w:rsid w:val="007039AE"/>
    <w:rsid w:val="00736B2D"/>
    <w:rsid w:val="00761A8C"/>
    <w:rsid w:val="00762421"/>
    <w:rsid w:val="00762CF4"/>
    <w:rsid w:val="0077239A"/>
    <w:rsid w:val="007903E0"/>
    <w:rsid w:val="007A18D0"/>
    <w:rsid w:val="007B57C7"/>
    <w:rsid w:val="007B73E2"/>
    <w:rsid w:val="007C19ED"/>
    <w:rsid w:val="007C1D44"/>
    <w:rsid w:val="007C389E"/>
    <w:rsid w:val="007D178F"/>
    <w:rsid w:val="007E39D0"/>
    <w:rsid w:val="007E4F00"/>
    <w:rsid w:val="0081416D"/>
    <w:rsid w:val="008170C4"/>
    <w:rsid w:val="00823B54"/>
    <w:rsid w:val="00824C4C"/>
    <w:rsid w:val="00835CF5"/>
    <w:rsid w:val="0084390C"/>
    <w:rsid w:val="00845670"/>
    <w:rsid w:val="00860F9C"/>
    <w:rsid w:val="00871158"/>
    <w:rsid w:val="008837F8"/>
    <w:rsid w:val="008909A1"/>
    <w:rsid w:val="008A1486"/>
    <w:rsid w:val="008B1269"/>
    <w:rsid w:val="008B1E37"/>
    <w:rsid w:val="008B2644"/>
    <w:rsid w:val="008B3556"/>
    <w:rsid w:val="008D03CF"/>
    <w:rsid w:val="008E26CF"/>
    <w:rsid w:val="00900026"/>
    <w:rsid w:val="00912ABB"/>
    <w:rsid w:val="009137B0"/>
    <w:rsid w:val="00924CB6"/>
    <w:rsid w:val="00927221"/>
    <w:rsid w:val="009453BC"/>
    <w:rsid w:val="009534F7"/>
    <w:rsid w:val="00965F53"/>
    <w:rsid w:val="009B3554"/>
    <w:rsid w:val="009E3C5B"/>
    <w:rsid w:val="00A1509A"/>
    <w:rsid w:val="00A26BB3"/>
    <w:rsid w:val="00A45ED1"/>
    <w:rsid w:val="00A52200"/>
    <w:rsid w:val="00A75246"/>
    <w:rsid w:val="00A77955"/>
    <w:rsid w:val="00A827AD"/>
    <w:rsid w:val="00A9169B"/>
    <w:rsid w:val="00AD68D7"/>
    <w:rsid w:val="00AD76F0"/>
    <w:rsid w:val="00AE1FFD"/>
    <w:rsid w:val="00AE50B2"/>
    <w:rsid w:val="00B40DB6"/>
    <w:rsid w:val="00BB0FF1"/>
    <w:rsid w:val="00BD0DEC"/>
    <w:rsid w:val="00C03734"/>
    <w:rsid w:val="00C0587B"/>
    <w:rsid w:val="00C24E7B"/>
    <w:rsid w:val="00C32388"/>
    <w:rsid w:val="00C5437E"/>
    <w:rsid w:val="00C6371C"/>
    <w:rsid w:val="00C7457A"/>
    <w:rsid w:val="00C86EB0"/>
    <w:rsid w:val="00CA5CF6"/>
    <w:rsid w:val="00CC71FD"/>
    <w:rsid w:val="00CE1341"/>
    <w:rsid w:val="00CE6FF0"/>
    <w:rsid w:val="00CF1D4B"/>
    <w:rsid w:val="00CF2082"/>
    <w:rsid w:val="00D00CD4"/>
    <w:rsid w:val="00D0180D"/>
    <w:rsid w:val="00D27371"/>
    <w:rsid w:val="00D30503"/>
    <w:rsid w:val="00D37D5D"/>
    <w:rsid w:val="00D400A3"/>
    <w:rsid w:val="00D40293"/>
    <w:rsid w:val="00D57AA9"/>
    <w:rsid w:val="00D712B0"/>
    <w:rsid w:val="00D97D30"/>
    <w:rsid w:val="00DA48A7"/>
    <w:rsid w:val="00DB5820"/>
    <w:rsid w:val="00DC5E09"/>
    <w:rsid w:val="00DE42C6"/>
    <w:rsid w:val="00DE5584"/>
    <w:rsid w:val="00DF1A99"/>
    <w:rsid w:val="00E0641C"/>
    <w:rsid w:val="00E4071B"/>
    <w:rsid w:val="00E54129"/>
    <w:rsid w:val="00E55563"/>
    <w:rsid w:val="00E6297C"/>
    <w:rsid w:val="00E6666D"/>
    <w:rsid w:val="00E96B5B"/>
    <w:rsid w:val="00EA58E5"/>
    <w:rsid w:val="00EE2DF5"/>
    <w:rsid w:val="00EE59E0"/>
    <w:rsid w:val="00EE77B7"/>
    <w:rsid w:val="00EF3757"/>
    <w:rsid w:val="00F07688"/>
    <w:rsid w:val="00F15D47"/>
    <w:rsid w:val="00F36A4C"/>
    <w:rsid w:val="00F61683"/>
    <w:rsid w:val="00F942F2"/>
    <w:rsid w:val="00F96941"/>
    <w:rsid w:val="00FD30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A0"/>
  </w:style>
  <w:style w:type="paragraph" w:styleId="Heading1">
    <w:name w:val="heading 1"/>
    <w:basedOn w:val="Normal"/>
    <w:next w:val="Normal"/>
    <w:link w:val="Heading1Char"/>
    <w:uiPriority w:val="1"/>
    <w:qFormat/>
    <w:rsid w:val="00871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58"/>
    <w:rPr>
      <w:rFonts w:eastAsiaTheme="majorEastAsia" w:cstheme="majorBidi"/>
      <w:color w:val="272727" w:themeColor="text1" w:themeTint="D8"/>
    </w:rPr>
  </w:style>
  <w:style w:type="paragraph" w:styleId="Title">
    <w:name w:val="Title"/>
    <w:basedOn w:val="Normal"/>
    <w:next w:val="Normal"/>
    <w:link w:val="TitleChar"/>
    <w:uiPriority w:val="1"/>
    <w:qFormat/>
    <w:rsid w:val="0087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58"/>
    <w:pPr>
      <w:spacing w:before="160"/>
      <w:jc w:val="center"/>
    </w:pPr>
    <w:rPr>
      <w:i/>
      <w:iCs/>
      <w:color w:val="404040" w:themeColor="text1" w:themeTint="BF"/>
    </w:rPr>
  </w:style>
  <w:style w:type="character" w:customStyle="1" w:styleId="QuoteChar">
    <w:name w:val="Quote Char"/>
    <w:basedOn w:val="DefaultParagraphFont"/>
    <w:link w:val="Quote"/>
    <w:uiPriority w:val="29"/>
    <w:rsid w:val="00871158"/>
    <w:rPr>
      <w:i/>
      <w:iCs/>
      <w:color w:val="404040" w:themeColor="text1" w:themeTint="BF"/>
    </w:rPr>
  </w:style>
  <w:style w:type="paragraph" w:styleId="ListParagraph">
    <w:name w:val="List Paragraph"/>
    <w:basedOn w:val="Normal"/>
    <w:uiPriority w:val="1"/>
    <w:qFormat/>
    <w:rsid w:val="00871158"/>
    <w:pPr>
      <w:ind w:left="720"/>
      <w:contextualSpacing/>
    </w:pPr>
  </w:style>
  <w:style w:type="character" w:styleId="IntenseEmphasis">
    <w:name w:val="Intense Emphasis"/>
    <w:basedOn w:val="DefaultParagraphFont"/>
    <w:uiPriority w:val="21"/>
    <w:qFormat/>
    <w:rsid w:val="00871158"/>
    <w:rPr>
      <w:i/>
      <w:iCs/>
      <w:color w:val="2F5496" w:themeColor="accent1" w:themeShade="BF"/>
    </w:rPr>
  </w:style>
  <w:style w:type="paragraph" w:styleId="IntenseQuote">
    <w:name w:val="Intense Quote"/>
    <w:basedOn w:val="Normal"/>
    <w:next w:val="Normal"/>
    <w:link w:val="IntenseQuoteChar"/>
    <w:uiPriority w:val="30"/>
    <w:qFormat/>
    <w:rsid w:val="0087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158"/>
    <w:rPr>
      <w:i/>
      <w:iCs/>
      <w:color w:val="2F5496" w:themeColor="accent1" w:themeShade="BF"/>
    </w:rPr>
  </w:style>
  <w:style w:type="character" w:styleId="IntenseReference">
    <w:name w:val="Intense Reference"/>
    <w:basedOn w:val="DefaultParagraphFont"/>
    <w:uiPriority w:val="32"/>
    <w:qFormat/>
    <w:rsid w:val="00871158"/>
    <w:rPr>
      <w:b/>
      <w:bCs/>
      <w:smallCaps/>
      <w:color w:val="2F5496" w:themeColor="accent1" w:themeShade="BF"/>
      <w:spacing w:val="5"/>
    </w:rPr>
  </w:style>
  <w:style w:type="paragraph" w:styleId="NormalWeb">
    <w:name w:val="Normal (Web)"/>
    <w:basedOn w:val="Normal"/>
    <w:uiPriority w:val="99"/>
    <w:unhideWhenUsed/>
    <w:rsid w:val="00871158"/>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DE5584"/>
    <w:rPr>
      <w:i/>
      <w:iCs/>
    </w:rPr>
  </w:style>
  <w:style w:type="character" w:styleId="Strong">
    <w:name w:val="Strong"/>
    <w:basedOn w:val="DefaultParagraphFont"/>
    <w:uiPriority w:val="22"/>
    <w:qFormat/>
    <w:rsid w:val="00D400A3"/>
    <w:rPr>
      <w:b/>
      <w:bCs/>
    </w:rPr>
  </w:style>
  <w:style w:type="character" w:customStyle="1" w:styleId="uv3um">
    <w:name w:val="uv3um"/>
    <w:basedOn w:val="DefaultParagraphFont"/>
    <w:rsid w:val="00D0180D"/>
  </w:style>
  <w:style w:type="character" w:customStyle="1" w:styleId="ff2">
    <w:name w:val="ff2"/>
    <w:basedOn w:val="DefaultParagraphFont"/>
    <w:rsid w:val="0041470B"/>
  </w:style>
  <w:style w:type="table" w:styleId="TableGrid">
    <w:name w:val="Table Grid"/>
    <w:basedOn w:val="TableNormal"/>
    <w:uiPriority w:val="59"/>
    <w:rsid w:val="00EE59E0"/>
    <w:pPr>
      <w:spacing w:after="0" w:line="240" w:lineRule="auto"/>
    </w:pPr>
    <w:rPr>
      <w:rFonts w:eastAsiaTheme="minorHAnsi"/>
      <w:kern w:val="0"/>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24E7B"/>
    <w:pPr>
      <w:widowControl w:val="0"/>
      <w:autoSpaceDE w:val="0"/>
      <w:autoSpaceDN w:val="0"/>
      <w:spacing w:after="0" w:line="240" w:lineRule="auto"/>
      <w:ind w:left="57"/>
      <w:jc w:val="both"/>
    </w:pPr>
    <w:rPr>
      <w:rFonts w:ascii="Times New Roman" w:eastAsia="Times New Roman" w:hAnsi="Times New Roman" w:cs="Times New Roman"/>
      <w:kern w:val="0"/>
      <w:sz w:val="17"/>
      <w:szCs w:val="17"/>
      <w:lang w:eastAsia="en-US"/>
    </w:rPr>
  </w:style>
  <w:style w:type="character" w:customStyle="1" w:styleId="BodyTextChar">
    <w:name w:val="Body Text Char"/>
    <w:basedOn w:val="DefaultParagraphFont"/>
    <w:link w:val="BodyText"/>
    <w:uiPriority w:val="1"/>
    <w:rsid w:val="00C24E7B"/>
    <w:rPr>
      <w:rFonts w:ascii="Times New Roman" w:eastAsia="Times New Roman" w:hAnsi="Times New Roman" w:cs="Times New Roman"/>
      <w:kern w:val="0"/>
      <w:sz w:val="17"/>
      <w:szCs w:val="17"/>
      <w:lang w:eastAsia="en-US"/>
    </w:rPr>
  </w:style>
  <w:style w:type="paragraph" w:customStyle="1" w:styleId="TableParagraph">
    <w:name w:val="Table Paragraph"/>
    <w:basedOn w:val="Normal"/>
    <w:uiPriority w:val="1"/>
    <w:qFormat/>
    <w:rsid w:val="00C24E7B"/>
    <w:pPr>
      <w:widowControl w:val="0"/>
      <w:autoSpaceDE w:val="0"/>
      <w:autoSpaceDN w:val="0"/>
      <w:spacing w:after="0" w:line="240" w:lineRule="auto"/>
    </w:pPr>
    <w:rPr>
      <w:rFonts w:ascii="Times New Roman" w:eastAsia="Times New Roman" w:hAnsi="Times New Roman" w:cs="Times New Roman"/>
      <w:kern w:val="0"/>
      <w:sz w:val="22"/>
      <w:szCs w:val="22"/>
      <w:lang w:eastAsia="en-US"/>
    </w:rPr>
  </w:style>
  <w:style w:type="paragraph" w:styleId="BalloonText">
    <w:name w:val="Balloon Text"/>
    <w:basedOn w:val="Normal"/>
    <w:link w:val="BalloonTextChar"/>
    <w:uiPriority w:val="99"/>
    <w:semiHidden/>
    <w:unhideWhenUsed/>
    <w:rsid w:val="00C24E7B"/>
    <w:pPr>
      <w:widowControl w:val="0"/>
      <w:autoSpaceDE w:val="0"/>
      <w:autoSpaceDN w:val="0"/>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C24E7B"/>
    <w:rPr>
      <w:rFonts w:ascii="Tahoma" w:eastAsia="Times New Roman" w:hAnsi="Tahoma" w:cs="Tahoma"/>
      <w:kern w:val="0"/>
      <w:sz w:val="16"/>
      <w:szCs w:val="16"/>
      <w:lang w:eastAsia="en-US"/>
    </w:rPr>
  </w:style>
  <w:style w:type="paragraph" w:styleId="Header">
    <w:name w:val="header"/>
    <w:basedOn w:val="Normal"/>
    <w:link w:val="HeaderChar"/>
    <w:uiPriority w:val="99"/>
    <w:semiHidden/>
    <w:unhideWhenUsed/>
    <w:rsid w:val="004575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58D"/>
  </w:style>
  <w:style w:type="paragraph" w:styleId="Footer">
    <w:name w:val="footer"/>
    <w:basedOn w:val="Normal"/>
    <w:link w:val="FooterChar"/>
    <w:uiPriority w:val="99"/>
    <w:semiHidden/>
    <w:unhideWhenUsed/>
    <w:rsid w:val="004575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758D"/>
  </w:style>
</w:styles>
</file>

<file path=word/webSettings.xml><?xml version="1.0" encoding="utf-8"?>
<w:webSettings xmlns:r="http://schemas.openxmlformats.org/officeDocument/2006/relationships" xmlns:w="http://schemas.openxmlformats.org/wordprocessingml/2006/main">
  <w:divs>
    <w:div w:id="306134407">
      <w:bodyDiv w:val="1"/>
      <w:marLeft w:val="0"/>
      <w:marRight w:val="0"/>
      <w:marTop w:val="0"/>
      <w:marBottom w:val="0"/>
      <w:divBdr>
        <w:top w:val="none" w:sz="0" w:space="0" w:color="auto"/>
        <w:left w:val="none" w:sz="0" w:space="0" w:color="auto"/>
        <w:bottom w:val="none" w:sz="0" w:space="0" w:color="auto"/>
        <w:right w:val="none" w:sz="0" w:space="0" w:color="auto"/>
      </w:divBdr>
      <w:divsChild>
        <w:div w:id="1651523657">
          <w:marLeft w:val="0"/>
          <w:marRight w:val="0"/>
          <w:marTop w:val="0"/>
          <w:marBottom w:val="0"/>
          <w:divBdr>
            <w:top w:val="none" w:sz="0" w:space="0" w:color="auto"/>
            <w:left w:val="none" w:sz="0" w:space="0" w:color="auto"/>
            <w:bottom w:val="none" w:sz="0" w:space="0" w:color="auto"/>
            <w:right w:val="none" w:sz="0" w:space="0" w:color="auto"/>
          </w:divBdr>
          <w:divsChild>
            <w:div w:id="1465536526">
              <w:marLeft w:val="0"/>
              <w:marRight w:val="0"/>
              <w:marTop w:val="0"/>
              <w:marBottom w:val="0"/>
              <w:divBdr>
                <w:top w:val="none" w:sz="0" w:space="0" w:color="auto"/>
                <w:left w:val="none" w:sz="0" w:space="0" w:color="auto"/>
                <w:bottom w:val="none" w:sz="0" w:space="0" w:color="auto"/>
                <w:right w:val="none" w:sz="0" w:space="0" w:color="auto"/>
              </w:divBdr>
            </w:div>
          </w:divsChild>
        </w:div>
        <w:div w:id="1995640305">
          <w:marLeft w:val="0"/>
          <w:marRight w:val="0"/>
          <w:marTop w:val="0"/>
          <w:marBottom w:val="0"/>
          <w:divBdr>
            <w:top w:val="none" w:sz="0" w:space="0" w:color="auto"/>
            <w:left w:val="none" w:sz="0" w:space="0" w:color="auto"/>
            <w:bottom w:val="none" w:sz="0" w:space="0" w:color="auto"/>
            <w:right w:val="none" w:sz="0" w:space="0" w:color="auto"/>
          </w:divBdr>
        </w:div>
        <w:div w:id="1958874506">
          <w:marLeft w:val="0"/>
          <w:marRight w:val="0"/>
          <w:marTop w:val="0"/>
          <w:marBottom w:val="0"/>
          <w:divBdr>
            <w:top w:val="none" w:sz="0" w:space="0" w:color="auto"/>
            <w:left w:val="none" w:sz="0" w:space="0" w:color="auto"/>
            <w:bottom w:val="none" w:sz="0" w:space="0" w:color="auto"/>
            <w:right w:val="none" w:sz="0" w:space="0" w:color="auto"/>
          </w:divBdr>
        </w:div>
        <w:div w:id="116996355">
          <w:marLeft w:val="0"/>
          <w:marRight w:val="0"/>
          <w:marTop w:val="0"/>
          <w:marBottom w:val="0"/>
          <w:divBdr>
            <w:top w:val="none" w:sz="0" w:space="0" w:color="auto"/>
            <w:left w:val="none" w:sz="0" w:space="0" w:color="auto"/>
            <w:bottom w:val="none" w:sz="0" w:space="0" w:color="auto"/>
            <w:right w:val="none" w:sz="0" w:space="0" w:color="auto"/>
          </w:divBdr>
        </w:div>
        <w:div w:id="445856796">
          <w:marLeft w:val="0"/>
          <w:marRight w:val="0"/>
          <w:marTop w:val="0"/>
          <w:marBottom w:val="0"/>
          <w:divBdr>
            <w:top w:val="none" w:sz="0" w:space="0" w:color="auto"/>
            <w:left w:val="none" w:sz="0" w:space="0" w:color="auto"/>
            <w:bottom w:val="none" w:sz="0" w:space="0" w:color="auto"/>
            <w:right w:val="none" w:sz="0" w:space="0" w:color="auto"/>
          </w:divBdr>
        </w:div>
        <w:div w:id="1640763928">
          <w:marLeft w:val="0"/>
          <w:marRight w:val="0"/>
          <w:marTop w:val="0"/>
          <w:marBottom w:val="0"/>
          <w:divBdr>
            <w:top w:val="none" w:sz="0" w:space="0" w:color="auto"/>
            <w:left w:val="none" w:sz="0" w:space="0" w:color="auto"/>
            <w:bottom w:val="none" w:sz="0" w:space="0" w:color="auto"/>
            <w:right w:val="none" w:sz="0" w:space="0" w:color="auto"/>
          </w:divBdr>
        </w:div>
        <w:div w:id="2141024655">
          <w:marLeft w:val="0"/>
          <w:marRight w:val="0"/>
          <w:marTop w:val="0"/>
          <w:marBottom w:val="0"/>
          <w:divBdr>
            <w:top w:val="none" w:sz="0" w:space="0" w:color="auto"/>
            <w:left w:val="none" w:sz="0" w:space="0" w:color="auto"/>
            <w:bottom w:val="none" w:sz="0" w:space="0" w:color="auto"/>
            <w:right w:val="none" w:sz="0" w:space="0" w:color="auto"/>
          </w:divBdr>
        </w:div>
        <w:div w:id="1415741385">
          <w:marLeft w:val="0"/>
          <w:marRight w:val="0"/>
          <w:marTop w:val="0"/>
          <w:marBottom w:val="0"/>
          <w:divBdr>
            <w:top w:val="none" w:sz="0" w:space="0" w:color="auto"/>
            <w:left w:val="none" w:sz="0" w:space="0" w:color="auto"/>
            <w:bottom w:val="none" w:sz="0" w:space="0" w:color="auto"/>
            <w:right w:val="none" w:sz="0" w:space="0" w:color="auto"/>
          </w:divBdr>
        </w:div>
        <w:div w:id="1703820310">
          <w:marLeft w:val="0"/>
          <w:marRight w:val="0"/>
          <w:marTop w:val="0"/>
          <w:marBottom w:val="0"/>
          <w:divBdr>
            <w:top w:val="none" w:sz="0" w:space="0" w:color="auto"/>
            <w:left w:val="none" w:sz="0" w:space="0" w:color="auto"/>
            <w:bottom w:val="none" w:sz="0" w:space="0" w:color="auto"/>
            <w:right w:val="none" w:sz="0" w:space="0" w:color="auto"/>
          </w:divBdr>
        </w:div>
        <w:div w:id="1050761478">
          <w:marLeft w:val="0"/>
          <w:marRight w:val="0"/>
          <w:marTop w:val="0"/>
          <w:marBottom w:val="0"/>
          <w:divBdr>
            <w:top w:val="none" w:sz="0" w:space="0" w:color="auto"/>
            <w:left w:val="none" w:sz="0" w:space="0" w:color="auto"/>
            <w:bottom w:val="none" w:sz="0" w:space="0" w:color="auto"/>
            <w:right w:val="none" w:sz="0" w:space="0" w:color="auto"/>
          </w:divBdr>
        </w:div>
        <w:div w:id="191845620">
          <w:marLeft w:val="0"/>
          <w:marRight w:val="0"/>
          <w:marTop w:val="0"/>
          <w:marBottom w:val="0"/>
          <w:divBdr>
            <w:top w:val="none" w:sz="0" w:space="0" w:color="auto"/>
            <w:left w:val="none" w:sz="0" w:space="0" w:color="auto"/>
            <w:bottom w:val="none" w:sz="0" w:space="0" w:color="auto"/>
            <w:right w:val="none" w:sz="0" w:space="0" w:color="auto"/>
          </w:divBdr>
        </w:div>
        <w:div w:id="109058695">
          <w:marLeft w:val="0"/>
          <w:marRight w:val="0"/>
          <w:marTop w:val="0"/>
          <w:marBottom w:val="0"/>
          <w:divBdr>
            <w:top w:val="none" w:sz="0" w:space="0" w:color="auto"/>
            <w:left w:val="none" w:sz="0" w:space="0" w:color="auto"/>
            <w:bottom w:val="none" w:sz="0" w:space="0" w:color="auto"/>
            <w:right w:val="none" w:sz="0" w:space="0" w:color="auto"/>
          </w:divBdr>
        </w:div>
        <w:div w:id="1102261041">
          <w:marLeft w:val="0"/>
          <w:marRight w:val="0"/>
          <w:marTop w:val="0"/>
          <w:marBottom w:val="0"/>
          <w:divBdr>
            <w:top w:val="none" w:sz="0" w:space="0" w:color="auto"/>
            <w:left w:val="none" w:sz="0" w:space="0" w:color="auto"/>
            <w:bottom w:val="none" w:sz="0" w:space="0" w:color="auto"/>
            <w:right w:val="none" w:sz="0" w:space="0" w:color="auto"/>
          </w:divBdr>
        </w:div>
        <w:div w:id="337344498">
          <w:marLeft w:val="0"/>
          <w:marRight w:val="0"/>
          <w:marTop w:val="0"/>
          <w:marBottom w:val="0"/>
          <w:divBdr>
            <w:top w:val="none" w:sz="0" w:space="0" w:color="auto"/>
            <w:left w:val="none" w:sz="0" w:space="0" w:color="auto"/>
            <w:bottom w:val="none" w:sz="0" w:space="0" w:color="auto"/>
            <w:right w:val="none" w:sz="0" w:space="0" w:color="auto"/>
          </w:divBdr>
        </w:div>
        <w:div w:id="1716848218">
          <w:marLeft w:val="0"/>
          <w:marRight w:val="0"/>
          <w:marTop w:val="0"/>
          <w:marBottom w:val="0"/>
          <w:divBdr>
            <w:top w:val="none" w:sz="0" w:space="0" w:color="auto"/>
            <w:left w:val="none" w:sz="0" w:space="0" w:color="auto"/>
            <w:bottom w:val="none" w:sz="0" w:space="0" w:color="auto"/>
            <w:right w:val="none" w:sz="0" w:space="0" w:color="auto"/>
          </w:divBdr>
        </w:div>
        <w:div w:id="1538349152">
          <w:marLeft w:val="0"/>
          <w:marRight w:val="0"/>
          <w:marTop w:val="0"/>
          <w:marBottom w:val="0"/>
          <w:divBdr>
            <w:top w:val="none" w:sz="0" w:space="0" w:color="auto"/>
            <w:left w:val="none" w:sz="0" w:space="0" w:color="auto"/>
            <w:bottom w:val="none" w:sz="0" w:space="0" w:color="auto"/>
            <w:right w:val="none" w:sz="0" w:space="0" w:color="auto"/>
          </w:divBdr>
        </w:div>
        <w:div w:id="1843617686">
          <w:marLeft w:val="0"/>
          <w:marRight w:val="0"/>
          <w:marTop w:val="0"/>
          <w:marBottom w:val="0"/>
          <w:divBdr>
            <w:top w:val="none" w:sz="0" w:space="0" w:color="auto"/>
            <w:left w:val="none" w:sz="0" w:space="0" w:color="auto"/>
            <w:bottom w:val="none" w:sz="0" w:space="0" w:color="auto"/>
            <w:right w:val="none" w:sz="0" w:space="0" w:color="auto"/>
          </w:divBdr>
        </w:div>
        <w:div w:id="1672291087">
          <w:marLeft w:val="0"/>
          <w:marRight w:val="0"/>
          <w:marTop w:val="0"/>
          <w:marBottom w:val="0"/>
          <w:divBdr>
            <w:top w:val="none" w:sz="0" w:space="0" w:color="auto"/>
            <w:left w:val="none" w:sz="0" w:space="0" w:color="auto"/>
            <w:bottom w:val="none" w:sz="0" w:space="0" w:color="auto"/>
            <w:right w:val="none" w:sz="0" w:space="0" w:color="auto"/>
          </w:divBdr>
        </w:div>
        <w:div w:id="103548575">
          <w:marLeft w:val="0"/>
          <w:marRight w:val="0"/>
          <w:marTop w:val="0"/>
          <w:marBottom w:val="0"/>
          <w:divBdr>
            <w:top w:val="none" w:sz="0" w:space="0" w:color="auto"/>
            <w:left w:val="none" w:sz="0" w:space="0" w:color="auto"/>
            <w:bottom w:val="none" w:sz="0" w:space="0" w:color="auto"/>
            <w:right w:val="none" w:sz="0" w:space="0" w:color="auto"/>
          </w:divBdr>
        </w:div>
        <w:div w:id="2042590452">
          <w:marLeft w:val="0"/>
          <w:marRight w:val="0"/>
          <w:marTop w:val="0"/>
          <w:marBottom w:val="0"/>
          <w:divBdr>
            <w:top w:val="none" w:sz="0" w:space="0" w:color="auto"/>
            <w:left w:val="none" w:sz="0" w:space="0" w:color="auto"/>
            <w:bottom w:val="none" w:sz="0" w:space="0" w:color="auto"/>
            <w:right w:val="none" w:sz="0" w:space="0" w:color="auto"/>
          </w:divBdr>
        </w:div>
        <w:div w:id="1678118940">
          <w:marLeft w:val="0"/>
          <w:marRight w:val="0"/>
          <w:marTop w:val="0"/>
          <w:marBottom w:val="0"/>
          <w:divBdr>
            <w:top w:val="none" w:sz="0" w:space="0" w:color="auto"/>
            <w:left w:val="none" w:sz="0" w:space="0" w:color="auto"/>
            <w:bottom w:val="none" w:sz="0" w:space="0" w:color="auto"/>
            <w:right w:val="none" w:sz="0" w:space="0" w:color="auto"/>
          </w:divBdr>
        </w:div>
        <w:div w:id="1452673556">
          <w:marLeft w:val="0"/>
          <w:marRight w:val="0"/>
          <w:marTop w:val="0"/>
          <w:marBottom w:val="0"/>
          <w:divBdr>
            <w:top w:val="none" w:sz="0" w:space="0" w:color="auto"/>
            <w:left w:val="none" w:sz="0" w:space="0" w:color="auto"/>
            <w:bottom w:val="none" w:sz="0" w:space="0" w:color="auto"/>
            <w:right w:val="none" w:sz="0" w:space="0" w:color="auto"/>
          </w:divBdr>
        </w:div>
        <w:div w:id="2102799374">
          <w:marLeft w:val="0"/>
          <w:marRight w:val="0"/>
          <w:marTop w:val="0"/>
          <w:marBottom w:val="0"/>
          <w:divBdr>
            <w:top w:val="none" w:sz="0" w:space="0" w:color="auto"/>
            <w:left w:val="none" w:sz="0" w:space="0" w:color="auto"/>
            <w:bottom w:val="none" w:sz="0" w:space="0" w:color="auto"/>
            <w:right w:val="none" w:sz="0" w:space="0" w:color="auto"/>
          </w:divBdr>
        </w:div>
        <w:div w:id="387918822">
          <w:marLeft w:val="0"/>
          <w:marRight w:val="0"/>
          <w:marTop w:val="0"/>
          <w:marBottom w:val="0"/>
          <w:divBdr>
            <w:top w:val="none" w:sz="0" w:space="0" w:color="auto"/>
            <w:left w:val="none" w:sz="0" w:space="0" w:color="auto"/>
            <w:bottom w:val="none" w:sz="0" w:space="0" w:color="auto"/>
            <w:right w:val="none" w:sz="0" w:space="0" w:color="auto"/>
          </w:divBdr>
        </w:div>
        <w:div w:id="106702313">
          <w:marLeft w:val="0"/>
          <w:marRight w:val="0"/>
          <w:marTop w:val="0"/>
          <w:marBottom w:val="0"/>
          <w:divBdr>
            <w:top w:val="none" w:sz="0" w:space="0" w:color="auto"/>
            <w:left w:val="none" w:sz="0" w:space="0" w:color="auto"/>
            <w:bottom w:val="none" w:sz="0" w:space="0" w:color="auto"/>
            <w:right w:val="none" w:sz="0" w:space="0" w:color="auto"/>
          </w:divBdr>
        </w:div>
        <w:div w:id="1652365452">
          <w:marLeft w:val="0"/>
          <w:marRight w:val="0"/>
          <w:marTop w:val="0"/>
          <w:marBottom w:val="0"/>
          <w:divBdr>
            <w:top w:val="none" w:sz="0" w:space="0" w:color="auto"/>
            <w:left w:val="none" w:sz="0" w:space="0" w:color="auto"/>
            <w:bottom w:val="none" w:sz="0" w:space="0" w:color="auto"/>
            <w:right w:val="none" w:sz="0" w:space="0" w:color="auto"/>
          </w:divBdr>
        </w:div>
        <w:div w:id="170998057">
          <w:marLeft w:val="0"/>
          <w:marRight w:val="0"/>
          <w:marTop w:val="0"/>
          <w:marBottom w:val="0"/>
          <w:divBdr>
            <w:top w:val="none" w:sz="0" w:space="0" w:color="auto"/>
            <w:left w:val="none" w:sz="0" w:space="0" w:color="auto"/>
            <w:bottom w:val="none" w:sz="0" w:space="0" w:color="auto"/>
            <w:right w:val="none" w:sz="0" w:space="0" w:color="auto"/>
          </w:divBdr>
        </w:div>
        <w:div w:id="1338802102">
          <w:marLeft w:val="0"/>
          <w:marRight w:val="0"/>
          <w:marTop w:val="0"/>
          <w:marBottom w:val="0"/>
          <w:divBdr>
            <w:top w:val="none" w:sz="0" w:space="0" w:color="auto"/>
            <w:left w:val="none" w:sz="0" w:space="0" w:color="auto"/>
            <w:bottom w:val="none" w:sz="0" w:space="0" w:color="auto"/>
            <w:right w:val="none" w:sz="0" w:space="0" w:color="auto"/>
          </w:divBdr>
        </w:div>
        <w:div w:id="1195731847">
          <w:marLeft w:val="0"/>
          <w:marRight w:val="0"/>
          <w:marTop w:val="0"/>
          <w:marBottom w:val="0"/>
          <w:divBdr>
            <w:top w:val="none" w:sz="0" w:space="0" w:color="auto"/>
            <w:left w:val="none" w:sz="0" w:space="0" w:color="auto"/>
            <w:bottom w:val="none" w:sz="0" w:space="0" w:color="auto"/>
            <w:right w:val="none" w:sz="0" w:space="0" w:color="auto"/>
          </w:divBdr>
        </w:div>
        <w:div w:id="531459140">
          <w:marLeft w:val="0"/>
          <w:marRight w:val="0"/>
          <w:marTop w:val="0"/>
          <w:marBottom w:val="0"/>
          <w:divBdr>
            <w:top w:val="none" w:sz="0" w:space="0" w:color="auto"/>
            <w:left w:val="none" w:sz="0" w:space="0" w:color="auto"/>
            <w:bottom w:val="none" w:sz="0" w:space="0" w:color="auto"/>
            <w:right w:val="none" w:sz="0" w:space="0" w:color="auto"/>
          </w:divBdr>
        </w:div>
        <w:div w:id="1000305080">
          <w:marLeft w:val="0"/>
          <w:marRight w:val="0"/>
          <w:marTop w:val="0"/>
          <w:marBottom w:val="0"/>
          <w:divBdr>
            <w:top w:val="none" w:sz="0" w:space="0" w:color="auto"/>
            <w:left w:val="none" w:sz="0" w:space="0" w:color="auto"/>
            <w:bottom w:val="none" w:sz="0" w:space="0" w:color="auto"/>
            <w:right w:val="none" w:sz="0" w:space="0" w:color="auto"/>
          </w:divBdr>
        </w:div>
        <w:div w:id="1919091245">
          <w:marLeft w:val="0"/>
          <w:marRight w:val="0"/>
          <w:marTop w:val="0"/>
          <w:marBottom w:val="0"/>
          <w:divBdr>
            <w:top w:val="none" w:sz="0" w:space="0" w:color="auto"/>
            <w:left w:val="none" w:sz="0" w:space="0" w:color="auto"/>
            <w:bottom w:val="none" w:sz="0" w:space="0" w:color="auto"/>
            <w:right w:val="none" w:sz="0" w:space="0" w:color="auto"/>
          </w:divBdr>
        </w:div>
        <w:div w:id="553276829">
          <w:marLeft w:val="0"/>
          <w:marRight w:val="0"/>
          <w:marTop w:val="0"/>
          <w:marBottom w:val="0"/>
          <w:divBdr>
            <w:top w:val="none" w:sz="0" w:space="0" w:color="auto"/>
            <w:left w:val="none" w:sz="0" w:space="0" w:color="auto"/>
            <w:bottom w:val="none" w:sz="0" w:space="0" w:color="auto"/>
            <w:right w:val="none" w:sz="0" w:space="0" w:color="auto"/>
          </w:divBdr>
        </w:div>
        <w:div w:id="49618781">
          <w:marLeft w:val="0"/>
          <w:marRight w:val="0"/>
          <w:marTop w:val="0"/>
          <w:marBottom w:val="0"/>
          <w:divBdr>
            <w:top w:val="none" w:sz="0" w:space="0" w:color="auto"/>
            <w:left w:val="none" w:sz="0" w:space="0" w:color="auto"/>
            <w:bottom w:val="none" w:sz="0" w:space="0" w:color="auto"/>
            <w:right w:val="none" w:sz="0" w:space="0" w:color="auto"/>
          </w:divBdr>
        </w:div>
        <w:div w:id="2116556214">
          <w:marLeft w:val="0"/>
          <w:marRight w:val="0"/>
          <w:marTop w:val="0"/>
          <w:marBottom w:val="0"/>
          <w:divBdr>
            <w:top w:val="none" w:sz="0" w:space="0" w:color="auto"/>
            <w:left w:val="none" w:sz="0" w:space="0" w:color="auto"/>
            <w:bottom w:val="none" w:sz="0" w:space="0" w:color="auto"/>
            <w:right w:val="none" w:sz="0" w:space="0" w:color="auto"/>
          </w:divBdr>
        </w:div>
        <w:div w:id="249434806">
          <w:marLeft w:val="0"/>
          <w:marRight w:val="0"/>
          <w:marTop w:val="0"/>
          <w:marBottom w:val="0"/>
          <w:divBdr>
            <w:top w:val="none" w:sz="0" w:space="0" w:color="auto"/>
            <w:left w:val="none" w:sz="0" w:space="0" w:color="auto"/>
            <w:bottom w:val="none" w:sz="0" w:space="0" w:color="auto"/>
            <w:right w:val="none" w:sz="0" w:space="0" w:color="auto"/>
          </w:divBdr>
        </w:div>
        <w:div w:id="1993827963">
          <w:marLeft w:val="0"/>
          <w:marRight w:val="0"/>
          <w:marTop w:val="0"/>
          <w:marBottom w:val="0"/>
          <w:divBdr>
            <w:top w:val="none" w:sz="0" w:space="0" w:color="auto"/>
            <w:left w:val="none" w:sz="0" w:space="0" w:color="auto"/>
            <w:bottom w:val="none" w:sz="0" w:space="0" w:color="auto"/>
            <w:right w:val="none" w:sz="0" w:space="0" w:color="auto"/>
          </w:divBdr>
        </w:div>
        <w:div w:id="642736047">
          <w:marLeft w:val="0"/>
          <w:marRight w:val="0"/>
          <w:marTop w:val="0"/>
          <w:marBottom w:val="0"/>
          <w:divBdr>
            <w:top w:val="none" w:sz="0" w:space="0" w:color="auto"/>
            <w:left w:val="none" w:sz="0" w:space="0" w:color="auto"/>
            <w:bottom w:val="none" w:sz="0" w:space="0" w:color="auto"/>
            <w:right w:val="none" w:sz="0" w:space="0" w:color="auto"/>
          </w:divBdr>
        </w:div>
        <w:div w:id="1267231308">
          <w:marLeft w:val="0"/>
          <w:marRight w:val="0"/>
          <w:marTop w:val="0"/>
          <w:marBottom w:val="0"/>
          <w:divBdr>
            <w:top w:val="none" w:sz="0" w:space="0" w:color="auto"/>
            <w:left w:val="none" w:sz="0" w:space="0" w:color="auto"/>
            <w:bottom w:val="none" w:sz="0" w:space="0" w:color="auto"/>
            <w:right w:val="none" w:sz="0" w:space="0" w:color="auto"/>
          </w:divBdr>
        </w:div>
        <w:div w:id="1097794781">
          <w:marLeft w:val="0"/>
          <w:marRight w:val="0"/>
          <w:marTop w:val="0"/>
          <w:marBottom w:val="0"/>
          <w:divBdr>
            <w:top w:val="none" w:sz="0" w:space="0" w:color="auto"/>
            <w:left w:val="none" w:sz="0" w:space="0" w:color="auto"/>
            <w:bottom w:val="none" w:sz="0" w:space="0" w:color="auto"/>
            <w:right w:val="none" w:sz="0" w:space="0" w:color="auto"/>
          </w:divBdr>
        </w:div>
        <w:div w:id="1985885323">
          <w:marLeft w:val="0"/>
          <w:marRight w:val="0"/>
          <w:marTop w:val="0"/>
          <w:marBottom w:val="0"/>
          <w:divBdr>
            <w:top w:val="none" w:sz="0" w:space="0" w:color="auto"/>
            <w:left w:val="none" w:sz="0" w:space="0" w:color="auto"/>
            <w:bottom w:val="none" w:sz="0" w:space="0" w:color="auto"/>
            <w:right w:val="none" w:sz="0" w:space="0" w:color="auto"/>
          </w:divBdr>
        </w:div>
        <w:div w:id="522133930">
          <w:marLeft w:val="0"/>
          <w:marRight w:val="0"/>
          <w:marTop w:val="0"/>
          <w:marBottom w:val="0"/>
          <w:divBdr>
            <w:top w:val="none" w:sz="0" w:space="0" w:color="auto"/>
            <w:left w:val="none" w:sz="0" w:space="0" w:color="auto"/>
            <w:bottom w:val="none" w:sz="0" w:space="0" w:color="auto"/>
            <w:right w:val="none" w:sz="0" w:space="0" w:color="auto"/>
          </w:divBdr>
        </w:div>
        <w:div w:id="1070079273">
          <w:marLeft w:val="0"/>
          <w:marRight w:val="0"/>
          <w:marTop w:val="0"/>
          <w:marBottom w:val="0"/>
          <w:divBdr>
            <w:top w:val="none" w:sz="0" w:space="0" w:color="auto"/>
            <w:left w:val="none" w:sz="0" w:space="0" w:color="auto"/>
            <w:bottom w:val="none" w:sz="0" w:space="0" w:color="auto"/>
            <w:right w:val="none" w:sz="0" w:space="0" w:color="auto"/>
          </w:divBdr>
        </w:div>
      </w:divsChild>
    </w:div>
    <w:div w:id="418603119">
      <w:bodyDiv w:val="1"/>
      <w:marLeft w:val="0"/>
      <w:marRight w:val="0"/>
      <w:marTop w:val="0"/>
      <w:marBottom w:val="0"/>
      <w:divBdr>
        <w:top w:val="none" w:sz="0" w:space="0" w:color="auto"/>
        <w:left w:val="none" w:sz="0" w:space="0" w:color="auto"/>
        <w:bottom w:val="none" w:sz="0" w:space="0" w:color="auto"/>
        <w:right w:val="none" w:sz="0" w:space="0" w:color="auto"/>
      </w:divBdr>
    </w:div>
    <w:div w:id="789203715">
      <w:bodyDiv w:val="1"/>
      <w:marLeft w:val="0"/>
      <w:marRight w:val="0"/>
      <w:marTop w:val="0"/>
      <w:marBottom w:val="0"/>
      <w:divBdr>
        <w:top w:val="none" w:sz="0" w:space="0" w:color="auto"/>
        <w:left w:val="none" w:sz="0" w:space="0" w:color="auto"/>
        <w:bottom w:val="none" w:sz="0" w:space="0" w:color="auto"/>
        <w:right w:val="none" w:sz="0" w:space="0" w:color="auto"/>
      </w:divBdr>
    </w:div>
    <w:div w:id="887376936">
      <w:bodyDiv w:val="1"/>
      <w:marLeft w:val="0"/>
      <w:marRight w:val="0"/>
      <w:marTop w:val="0"/>
      <w:marBottom w:val="0"/>
      <w:divBdr>
        <w:top w:val="none" w:sz="0" w:space="0" w:color="auto"/>
        <w:left w:val="none" w:sz="0" w:space="0" w:color="auto"/>
        <w:bottom w:val="none" w:sz="0" w:space="0" w:color="auto"/>
        <w:right w:val="none" w:sz="0" w:space="0" w:color="auto"/>
      </w:divBdr>
    </w:div>
    <w:div w:id="1016465295">
      <w:bodyDiv w:val="1"/>
      <w:marLeft w:val="0"/>
      <w:marRight w:val="0"/>
      <w:marTop w:val="0"/>
      <w:marBottom w:val="0"/>
      <w:divBdr>
        <w:top w:val="none" w:sz="0" w:space="0" w:color="auto"/>
        <w:left w:val="none" w:sz="0" w:space="0" w:color="auto"/>
        <w:bottom w:val="none" w:sz="0" w:space="0" w:color="auto"/>
        <w:right w:val="none" w:sz="0" w:space="0" w:color="auto"/>
      </w:divBdr>
    </w:div>
    <w:div w:id="1495996381">
      <w:bodyDiv w:val="1"/>
      <w:marLeft w:val="0"/>
      <w:marRight w:val="0"/>
      <w:marTop w:val="0"/>
      <w:marBottom w:val="0"/>
      <w:divBdr>
        <w:top w:val="none" w:sz="0" w:space="0" w:color="auto"/>
        <w:left w:val="none" w:sz="0" w:space="0" w:color="auto"/>
        <w:bottom w:val="none" w:sz="0" w:space="0" w:color="auto"/>
        <w:right w:val="none" w:sz="0" w:space="0" w:color="auto"/>
      </w:divBdr>
    </w:div>
    <w:div w:id="2071881569">
      <w:bodyDiv w:val="1"/>
      <w:marLeft w:val="0"/>
      <w:marRight w:val="0"/>
      <w:marTop w:val="0"/>
      <w:marBottom w:val="0"/>
      <w:divBdr>
        <w:top w:val="none" w:sz="0" w:space="0" w:color="auto"/>
        <w:left w:val="none" w:sz="0" w:space="0" w:color="auto"/>
        <w:bottom w:val="none" w:sz="0" w:space="0" w:color="auto"/>
        <w:right w:val="none" w:sz="0" w:space="0" w:color="auto"/>
      </w:divBdr>
    </w:div>
    <w:div w:id="20719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38</Pages>
  <Words>11725</Words>
  <Characters>66835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USER</cp:lastModifiedBy>
  <cp:revision>114</cp:revision>
  <dcterms:created xsi:type="dcterms:W3CDTF">2025-07-08T03:39:00Z</dcterms:created>
  <dcterms:modified xsi:type="dcterms:W3CDTF">2025-07-11T16:06:00Z</dcterms:modified>
</cp:coreProperties>
</file>