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F9" w:rsidRPr="004402A2" w:rsidRDefault="00F73EF9" w:rsidP="00F73EF9">
      <w:pPr>
        <w:pStyle w:val="Heading2"/>
        <w:jc w:val="center"/>
        <w:rPr>
          <w:color w:val="FFFFFF" w:themeColor="background1"/>
        </w:rPr>
      </w:pPr>
      <w:bookmarkStart w:id="0" w:name="_Toc140471248"/>
      <w:r w:rsidRPr="004402A2">
        <w:rPr>
          <w:color w:val="FFFFFF" w:themeColor="background1"/>
        </w:rPr>
        <w:t>TITLE PAGE</w:t>
      </w:r>
      <w:bookmarkEnd w:id="0"/>
    </w:p>
    <w:p w:rsidR="00F73EF9" w:rsidRDefault="00F73EF9" w:rsidP="00F73EF9">
      <w:pPr>
        <w:spacing w:after="160" w:line="259" w:lineRule="auto"/>
        <w:rPr>
          <w:rFonts w:ascii="Times New Roman" w:hAnsi="Times New Roman" w:cs="Times New Roman"/>
          <w:sz w:val="24"/>
          <w:szCs w:val="24"/>
        </w:rPr>
      </w:pPr>
    </w:p>
    <w:p w:rsidR="00F73EF9" w:rsidRDefault="00F73EF9" w:rsidP="00F73EF9">
      <w:pPr>
        <w:pStyle w:val="Heading2"/>
        <w:jc w:val="center"/>
      </w:pPr>
      <w:bookmarkStart w:id="1" w:name="_Toc140471252"/>
      <w:r>
        <w:t>TABLE OF CONTENTS</w:t>
      </w:r>
      <w:bookmarkEnd w:id="1"/>
    </w:p>
    <w:sdt>
      <w:sdtPr>
        <w:rPr>
          <w:rFonts w:asciiTheme="minorHAnsi" w:eastAsiaTheme="minorHAnsi" w:hAnsiTheme="minorHAnsi" w:cstheme="minorBidi"/>
          <w:color w:val="auto"/>
          <w:sz w:val="22"/>
          <w:szCs w:val="22"/>
        </w:rPr>
        <w:id w:val="-1342226333"/>
        <w:docPartObj>
          <w:docPartGallery w:val="Table of Contents"/>
          <w:docPartUnique/>
        </w:docPartObj>
      </w:sdtPr>
      <w:sdtEndPr>
        <w:rPr>
          <w:b/>
          <w:bCs/>
          <w:noProof/>
        </w:rPr>
      </w:sdtEndPr>
      <w:sdtContent>
        <w:p w:rsidR="00F73EF9" w:rsidRDefault="00F73EF9" w:rsidP="00F73EF9">
          <w:pPr>
            <w:pStyle w:val="TOCHeading"/>
          </w:pPr>
        </w:p>
        <w:p w:rsidR="00F73EF9" w:rsidRPr="000227AF" w:rsidRDefault="00F73EF9" w:rsidP="00F73EF9">
          <w:pPr>
            <w:pStyle w:val="TOC2"/>
            <w:tabs>
              <w:tab w:val="right" w:leader="dot" w:pos="9113"/>
            </w:tabs>
            <w:spacing w:line="360" w:lineRule="auto"/>
            <w:rPr>
              <w:rFonts w:ascii="Times New Roman" w:eastAsiaTheme="minorEastAsia" w:hAnsi="Times New Roman" w:cs="Times New Roman"/>
              <w:b/>
              <w:i w:val="0"/>
              <w:iCs w:val="0"/>
              <w:noProof/>
              <w:sz w:val="24"/>
              <w:szCs w:val="24"/>
            </w:rPr>
          </w:pPr>
          <w:r>
            <w:rPr>
              <w:b/>
              <w:bCs/>
              <w:noProof/>
            </w:rPr>
            <w:fldChar w:fldCharType="begin"/>
          </w:r>
          <w:r>
            <w:rPr>
              <w:b/>
              <w:bCs/>
              <w:noProof/>
            </w:rPr>
            <w:instrText xml:space="preserve"> TOC \o "1-3" \h \z \u </w:instrText>
          </w:r>
          <w:r>
            <w:rPr>
              <w:b/>
              <w:bCs/>
              <w:noProof/>
            </w:rPr>
            <w:fldChar w:fldCharType="separate"/>
          </w:r>
          <w:hyperlink w:anchor="_Toc140471248" w:history="1">
            <w:r w:rsidRPr="000227AF">
              <w:rPr>
                <w:rStyle w:val="Hyperlink"/>
                <w:rFonts w:ascii="Times New Roman" w:hAnsi="Times New Roman" w:cs="Times New Roman"/>
                <w:b/>
                <w:noProof/>
                <w:sz w:val="24"/>
                <w:szCs w:val="24"/>
              </w:rPr>
              <w:t>Title Page</w:t>
            </w:r>
            <w:r w:rsidRPr="000227AF">
              <w:rPr>
                <w:rFonts w:ascii="Times New Roman" w:hAnsi="Times New Roman" w:cs="Times New Roman"/>
                <w:b/>
                <w:noProof/>
                <w:webHidden/>
                <w:sz w:val="24"/>
                <w:szCs w:val="24"/>
              </w:rPr>
              <w:tab/>
            </w:r>
            <w:r w:rsidRPr="000227AF">
              <w:rPr>
                <w:rFonts w:ascii="Times New Roman" w:hAnsi="Times New Roman" w:cs="Times New Roman"/>
                <w:b/>
                <w:noProof/>
                <w:webHidden/>
                <w:sz w:val="24"/>
                <w:szCs w:val="24"/>
              </w:rPr>
              <w:fldChar w:fldCharType="begin"/>
            </w:r>
            <w:r w:rsidRPr="000227AF">
              <w:rPr>
                <w:rFonts w:ascii="Times New Roman" w:hAnsi="Times New Roman" w:cs="Times New Roman"/>
                <w:b/>
                <w:noProof/>
                <w:webHidden/>
                <w:sz w:val="24"/>
                <w:szCs w:val="24"/>
              </w:rPr>
              <w:instrText xml:space="preserve"> PAGEREF _Toc140471248 \h </w:instrText>
            </w:r>
            <w:r w:rsidRPr="000227AF">
              <w:rPr>
                <w:rFonts w:ascii="Times New Roman" w:hAnsi="Times New Roman" w:cs="Times New Roman"/>
                <w:b/>
                <w:noProof/>
                <w:webHidden/>
                <w:sz w:val="24"/>
                <w:szCs w:val="24"/>
              </w:rPr>
            </w:r>
            <w:r w:rsidRPr="000227AF">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i</w:t>
            </w:r>
            <w:r w:rsidRPr="000227AF">
              <w:rPr>
                <w:rFonts w:ascii="Times New Roman" w:hAnsi="Times New Roman" w:cs="Times New Roman"/>
                <w:b/>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49" w:history="1">
            <w:r w:rsidR="00F73EF9">
              <w:rPr>
                <w:rStyle w:val="Hyperlink"/>
                <w:rFonts w:ascii="Times New Roman" w:hAnsi="Times New Roman" w:cs="Times New Roman"/>
                <w:b/>
                <w:noProof/>
                <w:sz w:val="24"/>
                <w:szCs w:val="24"/>
              </w:rPr>
              <w:t>C</w:t>
            </w:r>
            <w:r w:rsidR="00F73EF9" w:rsidRPr="005A4164">
              <w:rPr>
                <w:rStyle w:val="Hyperlink"/>
                <w:rFonts w:ascii="Times New Roman" w:hAnsi="Times New Roman" w:cs="Times New Roman"/>
                <w:b/>
                <w:noProof/>
                <w:sz w:val="24"/>
                <w:szCs w:val="24"/>
              </w:rPr>
              <w:t>ertification</w:t>
            </w:r>
            <w:r w:rsidR="00F73EF9" w:rsidRPr="000227AF">
              <w:rPr>
                <w:rFonts w:ascii="Times New Roman" w:hAnsi="Times New Roman" w:cs="Times New Roman"/>
                <w:b/>
                <w:noProof/>
                <w:webHidden/>
                <w:sz w:val="24"/>
                <w:szCs w:val="24"/>
              </w:rPr>
              <w:tab/>
            </w:r>
            <w:r w:rsidR="00F73EF9" w:rsidRPr="000227AF">
              <w:rPr>
                <w:rFonts w:ascii="Times New Roman" w:hAnsi="Times New Roman" w:cs="Times New Roman"/>
                <w:b/>
                <w:noProof/>
                <w:webHidden/>
                <w:sz w:val="24"/>
                <w:szCs w:val="24"/>
              </w:rPr>
              <w:fldChar w:fldCharType="begin"/>
            </w:r>
            <w:r w:rsidR="00F73EF9" w:rsidRPr="000227AF">
              <w:rPr>
                <w:rFonts w:ascii="Times New Roman" w:hAnsi="Times New Roman" w:cs="Times New Roman"/>
                <w:b/>
                <w:noProof/>
                <w:webHidden/>
                <w:sz w:val="24"/>
                <w:szCs w:val="24"/>
              </w:rPr>
              <w:instrText xml:space="preserve"> PAGEREF _Toc140471249 \h </w:instrText>
            </w:r>
            <w:r w:rsidR="00F73EF9" w:rsidRPr="000227AF">
              <w:rPr>
                <w:rFonts w:ascii="Times New Roman" w:hAnsi="Times New Roman" w:cs="Times New Roman"/>
                <w:b/>
                <w:noProof/>
                <w:webHidden/>
                <w:sz w:val="24"/>
                <w:szCs w:val="24"/>
              </w:rPr>
            </w:r>
            <w:r w:rsidR="00F73EF9" w:rsidRPr="000227AF">
              <w:rPr>
                <w:rFonts w:ascii="Times New Roman" w:hAnsi="Times New Roman" w:cs="Times New Roman"/>
                <w:b/>
                <w:noProof/>
                <w:webHidden/>
                <w:sz w:val="24"/>
                <w:szCs w:val="24"/>
              </w:rPr>
              <w:fldChar w:fldCharType="separate"/>
            </w:r>
            <w:r w:rsidR="00F73EF9">
              <w:rPr>
                <w:rFonts w:ascii="Times New Roman" w:hAnsi="Times New Roman" w:cs="Times New Roman"/>
                <w:b/>
                <w:noProof/>
                <w:webHidden/>
                <w:sz w:val="24"/>
                <w:szCs w:val="24"/>
              </w:rPr>
              <w:t>ii</w:t>
            </w:r>
            <w:r w:rsidR="00F73EF9" w:rsidRPr="000227AF">
              <w:rPr>
                <w:rFonts w:ascii="Times New Roman" w:hAnsi="Times New Roman" w:cs="Times New Roman"/>
                <w:b/>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50" w:history="1">
            <w:r w:rsidR="00F73EF9">
              <w:rPr>
                <w:rStyle w:val="Hyperlink"/>
                <w:rFonts w:ascii="Times New Roman" w:hAnsi="Times New Roman" w:cs="Times New Roman"/>
                <w:b/>
                <w:noProof/>
                <w:sz w:val="24"/>
                <w:szCs w:val="24"/>
              </w:rPr>
              <w:t>D</w:t>
            </w:r>
            <w:r w:rsidR="00F73EF9" w:rsidRPr="005A4164">
              <w:rPr>
                <w:rStyle w:val="Hyperlink"/>
                <w:rFonts w:ascii="Times New Roman" w:hAnsi="Times New Roman" w:cs="Times New Roman"/>
                <w:b/>
                <w:noProof/>
                <w:sz w:val="24"/>
                <w:szCs w:val="24"/>
              </w:rPr>
              <w:t>edication</w:t>
            </w:r>
            <w:r w:rsidR="00F73EF9" w:rsidRPr="000227AF">
              <w:rPr>
                <w:rFonts w:ascii="Times New Roman" w:hAnsi="Times New Roman" w:cs="Times New Roman"/>
                <w:b/>
                <w:noProof/>
                <w:webHidden/>
                <w:sz w:val="24"/>
                <w:szCs w:val="24"/>
              </w:rPr>
              <w:tab/>
            </w:r>
            <w:r w:rsidR="00F73EF9" w:rsidRPr="000227AF">
              <w:rPr>
                <w:rFonts w:ascii="Times New Roman" w:hAnsi="Times New Roman" w:cs="Times New Roman"/>
                <w:b/>
                <w:noProof/>
                <w:webHidden/>
                <w:sz w:val="24"/>
                <w:szCs w:val="24"/>
              </w:rPr>
              <w:fldChar w:fldCharType="begin"/>
            </w:r>
            <w:r w:rsidR="00F73EF9" w:rsidRPr="000227AF">
              <w:rPr>
                <w:rFonts w:ascii="Times New Roman" w:hAnsi="Times New Roman" w:cs="Times New Roman"/>
                <w:b/>
                <w:noProof/>
                <w:webHidden/>
                <w:sz w:val="24"/>
                <w:szCs w:val="24"/>
              </w:rPr>
              <w:instrText xml:space="preserve"> PAGEREF _Toc140471250 \h </w:instrText>
            </w:r>
            <w:r w:rsidR="00F73EF9" w:rsidRPr="000227AF">
              <w:rPr>
                <w:rFonts w:ascii="Times New Roman" w:hAnsi="Times New Roman" w:cs="Times New Roman"/>
                <w:b/>
                <w:noProof/>
                <w:webHidden/>
                <w:sz w:val="24"/>
                <w:szCs w:val="24"/>
              </w:rPr>
            </w:r>
            <w:r w:rsidR="00F73EF9" w:rsidRPr="000227AF">
              <w:rPr>
                <w:rFonts w:ascii="Times New Roman" w:hAnsi="Times New Roman" w:cs="Times New Roman"/>
                <w:b/>
                <w:noProof/>
                <w:webHidden/>
                <w:sz w:val="24"/>
                <w:szCs w:val="24"/>
              </w:rPr>
              <w:fldChar w:fldCharType="separate"/>
            </w:r>
            <w:r w:rsidR="00F73EF9">
              <w:rPr>
                <w:rFonts w:ascii="Times New Roman" w:hAnsi="Times New Roman" w:cs="Times New Roman"/>
                <w:b/>
                <w:noProof/>
                <w:webHidden/>
                <w:sz w:val="24"/>
                <w:szCs w:val="24"/>
              </w:rPr>
              <w:t>iii</w:t>
            </w:r>
            <w:r w:rsidR="00F73EF9" w:rsidRPr="000227AF">
              <w:rPr>
                <w:rFonts w:ascii="Times New Roman" w:hAnsi="Times New Roman" w:cs="Times New Roman"/>
                <w:b/>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51" w:history="1">
            <w:r w:rsidR="00F73EF9">
              <w:rPr>
                <w:rStyle w:val="Hyperlink"/>
                <w:rFonts w:ascii="Times New Roman" w:hAnsi="Times New Roman" w:cs="Times New Roman"/>
                <w:b/>
                <w:noProof/>
                <w:sz w:val="24"/>
                <w:szCs w:val="24"/>
              </w:rPr>
              <w:t>A</w:t>
            </w:r>
            <w:r w:rsidR="00F73EF9" w:rsidRPr="005A4164">
              <w:rPr>
                <w:rStyle w:val="Hyperlink"/>
                <w:rFonts w:ascii="Times New Roman" w:hAnsi="Times New Roman" w:cs="Times New Roman"/>
                <w:b/>
                <w:noProof/>
                <w:sz w:val="24"/>
                <w:szCs w:val="24"/>
              </w:rPr>
              <w:t>cknownlegement</w:t>
            </w:r>
            <w:r w:rsidR="00F73EF9" w:rsidRPr="000227AF">
              <w:rPr>
                <w:rFonts w:ascii="Times New Roman" w:hAnsi="Times New Roman" w:cs="Times New Roman"/>
                <w:b/>
                <w:noProof/>
                <w:webHidden/>
                <w:sz w:val="24"/>
                <w:szCs w:val="24"/>
              </w:rPr>
              <w:tab/>
            </w:r>
            <w:r w:rsidR="00F73EF9" w:rsidRPr="000227AF">
              <w:rPr>
                <w:rFonts w:ascii="Times New Roman" w:hAnsi="Times New Roman" w:cs="Times New Roman"/>
                <w:b/>
                <w:noProof/>
                <w:webHidden/>
                <w:sz w:val="24"/>
                <w:szCs w:val="24"/>
              </w:rPr>
              <w:fldChar w:fldCharType="begin"/>
            </w:r>
            <w:r w:rsidR="00F73EF9" w:rsidRPr="000227AF">
              <w:rPr>
                <w:rFonts w:ascii="Times New Roman" w:hAnsi="Times New Roman" w:cs="Times New Roman"/>
                <w:b/>
                <w:noProof/>
                <w:webHidden/>
                <w:sz w:val="24"/>
                <w:szCs w:val="24"/>
              </w:rPr>
              <w:instrText xml:space="preserve"> PAGEREF _Toc140471251 \h </w:instrText>
            </w:r>
            <w:r w:rsidR="00F73EF9" w:rsidRPr="000227AF">
              <w:rPr>
                <w:rFonts w:ascii="Times New Roman" w:hAnsi="Times New Roman" w:cs="Times New Roman"/>
                <w:b/>
                <w:noProof/>
                <w:webHidden/>
                <w:sz w:val="24"/>
                <w:szCs w:val="24"/>
              </w:rPr>
            </w:r>
            <w:r w:rsidR="00F73EF9" w:rsidRPr="000227AF">
              <w:rPr>
                <w:rFonts w:ascii="Times New Roman" w:hAnsi="Times New Roman" w:cs="Times New Roman"/>
                <w:b/>
                <w:noProof/>
                <w:webHidden/>
                <w:sz w:val="24"/>
                <w:szCs w:val="24"/>
              </w:rPr>
              <w:fldChar w:fldCharType="separate"/>
            </w:r>
            <w:r w:rsidR="00F73EF9">
              <w:rPr>
                <w:rFonts w:ascii="Times New Roman" w:hAnsi="Times New Roman" w:cs="Times New Roman"/>
                <w:b/>
                <w:noProof/>
                <w:webHidden/>
                <w:sz w:val="24"/>
                <w:szCs w:val="24"/>
              </w:rPr>
              <w:t>iv</w:t>
            </w:r>
            <w:r w:rsidR="00F73EF9" w:rsidRPr="000227AF">
              <w:rPr>
                <w:rFonts w:ascii="Times New Roman" w:hAnsi="Times New Roman" w:cs="Times New Roman"/>
                <w:b/>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52" w:history="1">
            <w:r w:rsidR="00F73EF9">
              <w:rPr>
                <w:rStyle w:val="Hyperlink"/>
                <w:rFonts w:ascii="Times New Roman" w:hAnsi="Times New Roman" w:cs="Times New Roman"/>
                <w:b/>
                <w:noProof/>
                <w:sz w:val="24"/>
                <w:szCs w:val="24"/>
              </w:rPr>
              <w:t>T</w:t>
            </w:r>
            <w:r w:rsidR="00F73EF9" w:rsidRPr="005A4164">
              <w:rPr>
                <w:rStyle w:val="Hyperlink"/>
                <w:rFonts w:ascii="Times New Roman" w:hAnsi="Times New Roman" w:cs="Times New Roman"/>
                <w:b/>
                <w:noProof/>
                <w:sz w:val="24"/>
                <w:szCs w:val="24"/>
              </w:rPr>
              <w:t>able</w:t>
            </w:r>
            <w:r w:rsidR="00F73EF9">
              <w:rPr>
                <w:rStyle w:val="Hyperlink"/>
                <w:rFonts w:ascii="Times New Roman" w:hAnsi="Times New Roman" w:cs="Times New Roman"/>
                <w:b/>
                <w:noProof/>
                <w:sz w:val="24"/>
                <w:szCs w:val="24"/>
              </w:rPr>
              <w:t xml:space="preserve"> o</w:t>
            </w:r>
            <w:r w:rsidR="00F73EF9" w:rsidRPr="005A4164">
              <w:rPr>
                <w:rStyle w:val="Hyperlink"/>
                <w:rFonts w:ascii="Times New Roman" w:hAnsi="Times New Roman" w:cs="Times New Roman"/>
                <w:b/>
                <w:noProof/>
                <w:sz w:val="24"/>
                <w:szCs w:val="24"/>
              </w:rPr>
              <w:t>f Contents</w:t>
            </w:r>
            <w:r w:rsidR="00F73EF9" w:rsidRPr="000227AF">
              <w:rPr>
                <w:rFonts w:ascii="Times New Roman" w:hAnsi="Times New Roman" w:cs="Times New Roman"/>
                <w:b/>
                <w:noProof/>
                <w:webHidden/>
                <w:sz w:val="24"/>
                <w:szCs w:val="24"/>
              </w:rPr>
              <w:tab/>
            </w:r>
            <w:r w:rsidR="00F73EF9" w:rsidRPr="000227AF">
              <w:rPr>
                <w:rFonts w:ascii="Times New Roman" w:hAnsi="Times New Roman" w:cs="Times New Roman"/>
                <w:b/>
                <w:noProof/>
                <w:webHidden/>
                <w:sz w:val="24"/>
                <w:szCs w:val="24"/>
              </w:rPr>
              <w:fldChar w:fldCharType="begin"/>
            </w:r>
            <w:r w:rsidR="00F73EF9" w:rsidRPr="000227AF">
              <w:rPr>
                <w:rFonts w:ascii="Times New Roman" w:hAnsi="Times New Roman" w:cs="Times New Roman"/>
                <w:b/>
                <w:noProof/>
                <w:webHidden/>
                <w:sz w:val="24"/>
                <w:szCs w:val="24"/>
              </w:rPr>
              <w:instrText xml:space="preserve"> PAGEREF _Toc140471252 \h </w:instrText>
            </w:r>
            <w:r w:rsidR="00F73EF9" w:rsidRPr="000227AF">
              <w:rPr>
                <w:rFonts w:ascii="Times New Roman" w:hAnsi="Times New Roman" w:cs="Times New Roman"/>
                <w:b/>
                <w:noProof/>
                <w:webHidden/>
                <w:sz w:val="24"/>
                <w:szCs w:val="24"/>
              </w:rPr>
            </w:r>
            <w:r w:rsidR="00F73EF9" w:rsidRPr="000227AF">
              <w:rPr>
                <w:rFonts w:ascii="Times New Roman" w:hAnsi="Times New Roman" w:cs="Times New Roman"/>
                <w:b/>
                <w:noProof/>
                <w:webHidden/>
                <w:sz w:val="24"/>
                <w:szCs w:val="24"/>
              </w:rPr>
              <w:fldChar w:fldCharType="separate"/>
            </w:r>
            <w:r w:rsidR="00F73EF9">
              <w:rPr>
                <w:rFonts w:ascii="Times New Roman" w:hAnsi="Times New Roman" w:cs="Times New Roman"/>
                <w:b/>
                <w:noProof/>
                <w:webHidden/>
                <w:sz w:val="24"/>
                <w:szCs w:val="24"/>
              </w:rPr>
              <w:t>v</w:t>
            </w:r>
            <w:r w:rsidR="00F73EF9" w:rsidRPr="000227AF">
              <w:rPr>
                <w:rFonts w:ascii="Times New Roman" w:hAnsi="Times New Roman" w:cs="Times New Roman"/>
                <w:b/>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53" w:history="1">
            <w:r w:rsidR="00F73EF9">
              <w:rPr>
                <w:rStyle w:val="Hyperlink"/>
                <w:rFonts w:ascii="Times New Roman" w:hAnsi="Times New Roman" w:cs="Times New Roman"/>
                <w:b/>
                <w:noProof/>
                <w:sz w:val="24"/>
                <w:szCs w:val="24"/>
              </w:rPr>
              <w:t>A</w:t>
            </w:r>
            <w:r w:rsidR="00F73EF9" w:rsidRPr="00FF0CF1">
              <w:rPr>
                <w:rStyle w:val="Hyperlink"/>
                <w:rFonts w:ascii="Times New Roman" w:hAnsi="Times New Roman" w:cs="Times New Roman"/>
                <w:b/>
                <w:noProof/>
                <w:sz w:val="24"/>
                <w:szCs w:val="24"/>
              </w:rPr>
              <w:t>bstract</w:t>
            </w:r>
            <w:r w:rsidR="00F73EF9" w:rsidRPr="000227AF">
              <w:rPr>
                <w:rFonts w:ascii="Times New Roman" w:hAnsi="Times New Roman" w:cs="Times New Roman"/>
                <w:b/>
                <w:noProof/>
                <w:webHidden/>
                <w:sz w:val="24"/>
                <w:szCs w:val="24"/>
              </w:rPr>
              <w:tab/>
            </w:r>
            <w:r w:rsidR="00F73EF9" w:rsidRPr="000227AF">
              <w:rPr>
                <w:rFonts w:ascii="Times New Roman" w:hAnsi="Times New Roman" w:cs="Times New Roman"/>
                <w:b/>
                <w:noProof/>
                <w:webHidden/>
                <w:sz w:val="24"/>
                <w:szCs w:val="24"/>
              </w:rPr>
              <w:fldChar w:fldCharType="begin"/>
            </w:r>
            <w:r w:rsidR="00F73EF9" w:rsidRPr="000227AF">
              <w:rPr>
                <w:rFonts w:ascii="Times New Roman" w:hAnsi="Times New Roman" w:cs="Times New Roman"/>
                <w:b/>
                <w:noProof/>
                <w:webHidden/>
                <w:sz w:val="24"/>
                <w:szCs w:val="24"/>
              </w:rPr>
              <w:instrText xml:space="preserve"> PAGEREF _Toc140471253 \h </w:instrText>
            </w:r>
            <w:r w:rsidR="00F73EF9" w:rsidRPr="000227AF">
              <w:rPr>
                <w:rFonts w:ascii="Times New Roman" w:hAnsi="Times New Roman" w:cs="Times New Roman"/>
                <w:b/>
                <w:noProof/>
                <w:webHidden/>
                <w:sz w:val="24"/>
                <w:szCs w:val="24"/>
              </w:rPr>
            </w:r>
            <w:r w:rsidR="00F73EF9" w:rsidRPr="000227AF">
              <w:rPr>
                <w:rFonts w:ascii="Times New Roman" w:hAnsi="Times New Roman" w:cs="Times New Roman"/>
                <w:b/>
                <w:noProof/>
                <w:webHidden/>
                <w:sz w:val="24"/>
                <w:szCs w:val="24"/>
              </w:rPr>
              <w:fldChar w:fldCharType="separate"/>
            </w:r>
            <w:r w:rsidR="00F73EF9">
              <w:rPr>
                <w:rFonts w:ascii="Times New Roman" w:hAnsi="Times New Roman" w:cs="Times New Roman"/>
                <w:b/>
                <w:noProof/>
                <w:webHidden/>
                <w:sz w:val="24"/>
                <w:szCs w:val="24"/>
              </w:rPr>
              <w:t>ix</w:t>
            </w:r>
            <w:r w:rsidR="00F73EF9" w:rsidRPr="000227AF">
              <w:rPr>
                <w:rFonts w:ascii="Times New Roman" w:hAnsi="Times New Roman" w:cs="Times New Roman"/>
                <w:b/>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54" w:history="1">
            <w:r w:rsidR="00F73EF9" w:rsidRPr="00CE39BC">
              <w:rPr>
                <w:rStyle w:val="Hyperlink"/>
                <w:rFonts w:ascii="Times New Roman" w:hAnsi="Times New Roman" w:cs="Times New Roman"/>
                <w:b/>
                <w:i w:val="0"/>
                <w:noProof/>
                <w:sz w:val="24"/>
                <w:szCs w:val="24"/>
              </w:rPr>
              <w:t>CHAPTER ONE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_Toc140471254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55" w:history="1">
            <w:r w:rsidR="00F73EF9" w:rsidRPr="00B83BAF">
              <w:rPr>
                <w:rStyle w:val="Hyperlink"/>
                <w:rFonts w:ascii="Times New Roman" w:hAnsi="Times New Roman" w:cs="Times New Roman"/>
                <w:b/>
                <w:i w:val="0"/>
                <w:noProof/>
                <w:sz w:val="24"/>
                <w:szCs w:val="24"/>
              </w:rPr>
              <w:t>INTRODUCTION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_Toc140471255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56" w:history="1">
            <w:r w:rsidR="00F73EF9" w:rsidRPr="00F718C7">
              <w:rPr>
                <w:rStyle w:val="Hyperlink"/>
                <w:rFonts w:ascii="Times New Roman" w:hAnsi="Times New Roman" w:cs="Times New Roman"/>
                <w:noProof/>
                <w:sz w:val="24"/>
                <w:szCs w:val="24"/>
              </w:rPr>
              <w:t>1.1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BACKGROUND TO THE STUDY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_Toc140471256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57" w:history="1">
            <w:r w:rsidR="00F73EF9" w:rsidRPr="00F718C7">
              <w:rPr>
                <w:rStyle w:val="Hyperlink"/>
                <w:rFonts w:ascii="Times New Roman" w:hAnsi="Times New Roman" w:cs="Times New Roman"/>
                <w:noProof/>
                <w:sz w:val="24"/>
                <w:szCs w:val="24"/>
              </w:rPr>
              <w:t>1.2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STATEMENT OF THE PROBLEM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_Toc140471257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58" w:history="1">
            <w:r w:rsidR="00F73EF9" w:rsidRPr="00F718C7">
              <w:rPr>
                <w:rStyle w:val="Hyperlink"/>
                <w:rFonts w:ascii="Times New Roman" w:hAnsi="Times New Roman" w:cs="Times New Roman"/>
                <w:noProof/>
                <w:sz w:val="24"/>
                <w:szCs w:val="24"/>
              </w:rPr>
              <w:t>1.3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AIM AND OBJECTIVES OF THE STUDY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_Toc140471258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59" w:history="1">
            <w:r w:rsidR="00F73EF9" w:rsidRPr="00F718C7">
              <w:rPr>
                <w:rStyle w:val="Hyperlink"/>
                <w:rFonts w:ascii="Times New Roman" w:hAnsi="Times New Roman" w:cs="Times New Roman"/>
                <w:noProof/>
                <w:sz w:val="24"/>
                <w:szCs w:val="24"/>
              </w:rPr>
              <w:t>1.4</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REEARCH QUESTIONS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_Toc140471259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0" w:history="1">
            <w:r w:rsidR="00F73EF9" w:rsidRPr="00F718C7">
              <w:rPr>
                <w:rStyle w:val="Hyperlink"/>
                <w:rFonts w:ascii="Times New Roman" w:hAnsi="Times New Roman" w:cs="Times New Roman"/>
                <w:noProof/>
                <w:sz w:val="24"/>
                <w:szCs w:val="24"/>
              </w:rPr>
              <w:t>1.5</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SIGNIFICANCE OF THE STUDY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1" w:history="1">
            <w:r w:rsidR="00F73EF9" w:rsidRPr="00F718C7">
              <w:rPr>
                <w:rStyle w:val="Hyperlink"/>
                <w:rFonts w:ascii="Times New Roman" w:hAnsi="Times New Roman" w:cs="Times New Roman"/>
                <w:noProof/>
                <w:sz w:val="24"/>
                <w:szCs w:val="24"/>
              </w:rPr>
              <w:t>1.6</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SCOPE AND LIMITAIONS OF THE STUDY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7</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2" w:history="1">
            <w:r w:rsidR="00F73EF9" w:rsidRPr="00F718C7">
              <w:rPr>
                <w:rStyle w:val="Hyperlink"/>
                <w:rFonts w:ascii="Times New Roman" w:hAnsi="Times New Roman" w:cs="Times New Roman"/>
                <w:noProof/>
                <w:sz w:val="24"/>
                <w:szCs w:val="24"/>
              </w:rPr>
              <w:t>1.7</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OPERATIONAL DEFINITION OF KEY TERMS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63" w:history="1">
            <w:r w:rsidR="00F73EF9" w:rsidRPr="00CE39BC">
              <w:rPr>
                <w:rStyle w:val="Hyperlink"/>
                <w:rFonts w:ascii="Times New Roman" w:hAnsi="Times New Roman" w:cs="Times New Roman"/>
                <w:b/>
                <w:i w:val="0"/>
                <w:noProof/>
                <w:sz w:val="24"/>
                <w:szCs w:val="24"/>
              </w:rPr>
              <w:t>CHAPTER TWO</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64" w:history="1">
            <w:r w:rsidR="00F73EF9" w:rsidRPr="00CE39BC">
              <w:rPr>
                <w:rStyle w:val="Hyperlink"/>
                <w:rFonts w:ascii="Times New Roman" w:hAnsi="Times New Roman" w:cs="Times New Roman"/>
                <w:b/>
                <w:i w:val="0"/>
                <w:noProof/>
                <w:sz w:val="24"/>
                <w:szCs w:val="24"/>
              </w:rPr>
              <w:t>LITERATURE REVIEW</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5" w:history="1">
            <w:r w:rsidR="00F73EF9" w:rsidRPr="00F718C7">
              <w:rPr>
                <w:rStyle w:val="Hyperlink"/>
                <w:rFonts w:ascii="Times New Roman" w:hAnsi="Times New Roman" w:cs="Times New Roman"/>
                <w:noProof/>
                <w:sz w:val="24"/>
                <w:szCs w:val="24"/>
              </w:rPr>
              <w:t>2.1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INTRODUCTION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6" w:history="1">
            <w:r w:rsidR="00F73EF9" w:rsidRPr="00F718C7">
              <w:rPr>
                <w:rStyle w:val="Hyperlink"/>
                <w:rFonts w:ascii="Times New Roman" w:hAnsi="Times New Roman" w:cs="Times New Roman"/>
                <w:noProof/>
                <w:sz w:val="24"/>
                <w:szCs w:val="24"/>
              </w:rPr>
              <w:t>2.2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CONCEPTUAL FRAMEWORK</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7" w:history="1">
            <w:r w:rsidR="00F73EF9" w:rsidRPr="00F718C7">
              <w:rPr>
                <w:rStyle w:val="Hyperlink"/>
                <w:rFonts w:ascii="Times New Roman" w:hAnsi="Times New Roman" w:cs="Times New Roman"/>
                <w:noProof/>
                <w:sz w:val="24"/>
                <w:szCs w:val="24"/>
              </w:rPr>
              <w:t>2.2.1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Broadcast Media in Nigeria</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8" w:history="1">
            <w:r w:rsidR="00F73EF9" w:rsidRPr="00F718C7">
              <w:rPr>
                <w:rStyle w:val="Hyperlink"/>
                <w:rFonts w:ascii="Times New Roman" w:hAnsi="Times New Roman" w:cs="Times New Roman"/>
                <w:noProof/>
                <w:sz w:val="24"/>
                <w:szCs w:val="24"/>
              </w:rPr>
              <w:t>2.2.2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History of Radio Kwara</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69" w:history="1">
            <w:r w:rsidR="00F73EF9" w:rsidRPr="00F718C7">
              <w:rPr>
                <w:rStyle w:val="Hyperlink"/>
                <w:rFonts w:ascii="Times New Roman" w:hAnsi="Times New Roman" w:cs="Times New Roman"/>
                <w:noProof/>
                <w:sz w:val="24"/>
                <w:szCs w:val="24"/>
              </w:rPr>
              <w:t>2.2.3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Concept of Female Genital Mutilation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_Toc140471269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12</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0" w:history="1">
            <w:r w:rsidR="00F73EF9" w:rsidRPr="00F718C7">
              <w:rPr>
                <w:rStyle w:val="Hyperlink"/>
                <w:rFonts w:ascii="Times New Roman" w:hAnsi="Times New Roman" w:cs="Times New Roman"/>
                <w:noProof/>
                <w:sz w:val="24"/>
                <w:szCs w:val="24"/>
              </w:rPr>
              <w:t>2.2.4</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Factors Influencing Female Genital Mutilation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14</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1" w:history="1">
            <w:r w:rsidR="00F73EF9" w:rsidRPr="00F718C7">
              <w:rPr>
                <w:rStyle w:val="Hyperlink"/>
                <w:rFonts w:ascii="Times New Roman" w:hAnsi="Times New Roman" w:cs="Times New Roman"/>
                <w:noProof/>
                <w:sz w:val="24"/>
                <w:szCs w:val="24"/>
              </w:rPr>
              <w:t>2.2.5</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Consequences of Female Genital Mutilation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15</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2" w:history="1">
            <w:r w:rsidR="00F73EF9" w:rsidRPr="00F718C7">
              <w:rPr>
                <w:rStyle w:val="Hyperlink"/>
                <w:rFonts w:ascii="Times New Roman" w:hAnsi="Times New Roman" w:cs="Times New Roman"/>
                <w:noProof/>
                <w:sz w:val="24"/>
                <w:szCs w:val="24"/>
              </w:rPr>
              <w:t>2.2.6</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Media Interventions on FGM Practice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3" w:history="1">
            <w:r w:rsidR="00F73EF9" w:rsidRPr="00F718C7">
              <w:rPr>
                <w:rStyle w:val="Hyperlink"/>
                <w:rFonts w:ascii="Times New Roman" w:hAnsi="Times New Roman" w:cs="Times New Roman"/>
                <w:noProof/>
                <w:sz w:val="24"/>
                <w:szCs w:val="24"/>
              </w:rPr>
              <w:t>2.2.7</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Broadcast Media as a Tool for Development Communication on FGM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19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4" w:history="1">
            <w:r w:rsidR="00F73EF9" w:rsidRPr="00F718C7">
              <w:rPr>
                <w:rStyle w:val="Hyperlink"/>
                <w:rFonts w:ascii="Times New Roman" w:hAnsi="Times New Roman" w:cs="Times New Roman"/>
                <w:noProof/>
                <w:sz w:val="24"/>
                <w:szCs w:val="24"/>
              </w:rPr>
              <w:t>2.2.8</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Media Campaign as a Way of Eradicating FGM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20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5" w:history="1">
            <w:r w:rsidR="00F73EF9" w:rsidRPr="00F718C7">
              <w:rPr>
                <w:rStyle w:val="Hyperlink"/>
                <w:rFonts w:ascii="Times New Roman" w:hAnsi="Times New Roman" w:cs="Times New Roman"/>
                <w:noProof/>
                <w:sz w:val="24"/>
                <w:szCs w:val="24"/>
              </w:rPr>
              <w:t>2.2.9</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The Law and Female Genital Mutilation (FGM) in Nigeria</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22</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6" w:history="1">
            <w:r w:rsidR="00F73EF9" w:rsidRPr="00F718C7">
              <w:rPr>
                <w:rStyle w:val="Hyperlink"/>
                <w:rFonts w:ascii="Times New Roman" w:hAnsi="Times New Roman" w:cs="Times New Roman"/>
                <w:noProof/>
                <w:sz w:val="24"/>
                <w:szCs w:val="24"/>
              </w:rPr>
              <w:t>2.3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THEORETICAL APPROACH</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24</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7" w:history="1">
            <w:r w:rsidR="00F73EF9" w:rsidRPr="00F718C7">
              <w:rPr>
                <w:rStyle w:val="Hyperlink"/>
                <w:rFonts w:ascii="Times New Roman" w:hAnsi="Times New Roman" w:cs="Times New Roman"/>
                <w:noProof/>
                <w:sz w:val="24"/>
                <w:szCs w:val="24"/>
              </w:rPr>
              <w:t>2.3.1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Agenda Setting Theory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24</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8" w:history="1">
            <w:r w:rsidR="00F73EF9" w:rsidRPr="00F718C7">
              <w:rPr>
                <w:rStyle w:val="Hyperlink"/>
                <w:rFonts w:ascii="Times New Roman" w:hAnsi="Times New Roman" w:cs="Times New Roman"/>
                <w:noProof/>
                <w:sz w:val="24"/>
                <w:szCs w:val="24"/>
              </w:rPr>
              <w:t>2.3.2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Framing Theory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27</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79" w:history="1">
            <w:r w:rsidR="00F73EF9" w:rsidRPr="00F718C7">
              <w:rPr>
                <w:rStyle w:val="Hyperlink"/>
                <w:rFonts w:ascii="Times New Roman" w:hAnsi="Times New Roman" w:cs="Times New Roman"/>
                <w:noProof/>
                <w:sz w:val="24"/>
                <w:szCs w:val="24"/>
              </w:rPr>
              <w:t>2.3.3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Social Responsibility Theory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_Toc140471279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29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1100"/>
              <w:tab w:val="right" w:leader="dot" w:pos="9113"/>
            </w:tabs>
            <w:spacing w:line="360" w:lineRule="auto"/>
            <w:rPr>
              <w:rFonts w:ascii="Times New Roman" w:eastAsiaTheme="minorEastAsia" w:hAnsi="Times New Roman" w:cs="Times New Roman"/>
              <w:i w:val="0"/>
              <w:iCs w:val="0"/>
              <w:noProof/>
              <w:sz w:val="24"/>
              <w:szCs w:val="24"/>
            </w:rPr>
          </w:pPr>
          <w:hyperlink w:anchor="_Toc140471280" w:history="1">
            <w:r w:rsidR="00F73EF9" w:rsidRPr="00F718C7">
              <w:rPr>
                <w:rStyle w:val="Hyperlink"/>
                <w:rFonts w:ascii="Times New Roman" w:hAnsi="Times New Roman" w:cs="Times New Roman"/>
                <w:noProof/>
                <w:sz w:val="24"/>
                <w:szCs w:val="24"/>
              </w:rPr>
              <w:t xml:space="preserve">2.3.4 </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Development Media Theory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1" w:history="1">
            <w:r w:rsidR="00F73EF9" w:rsidRPr="00F718C7">
              <w:rPr>
                <w:rStyle w:val="Hyperlink"/>
                <w:rFonts w:ascii="Times New Roman" w:hAnsi="Times New Roman" w:cs="Times New Roman"/>
                <w:noProof/>
                <w:sz w:val="24"/>
                <w:szCs w:val="24"/>
              </w:rPr>
              <w:t>2.4</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REVIEW OF RELATED STUDY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2" w:history="1">
            <w:r w:rsidR="00F73EF9" w:rsidRPr="00F718C7">
              <w:rPr>
                <w:rStyle w:val="Hyperlink"/>
                <w:rFonts w:ascii="Times New Roman" w:hAnsi="Times New Roman" w:cs="Times New Roman"/>
                <w:noProof/>
                <w:sz w:val="24"/>
                <w:szCs w:val="24"/>
              </w:rPr>
              <w:t>2.4.1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FGM in Controversial Context:  “Cultural Relativism and Ethical Relativism”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83" w:history="1">
            <w:r w:rsidR="00F73EF9" w:rsidRPr="00B83BAF">
              <w:rPr>
                <w:rStyle w:val="Hyperlink"/>
                <w:rFonts w:ascii="Times New Roman" w:hAnsi="Times New Roman" w:cs="Times New Roman"/>
                <w:b/>
                <w:i w:val="0"/>
                <w:noProof/>
                <w:sz w:val="24"/>
                <w:szCs w:val="24"/>
              </w:rPr>
              <w:t>CHAPTER THREE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84" w:history="1">
            <w:r w:rsidR="00F73EF9" w:rsidRPr="00B83BAF">
              <w:rPr>
                <w:rStyle w:val="Hyperlink"/>
                <w:rFonts w:ascii="Times New Roman" w:hAnsi="Times New Roman" w:cs="Times New Roman"/>
                <w:b/>
                <w:i w:val="0"/>
                <w:noProof/>
                <w:sz w:val="24"/>
                <w:szCs w:val="24"/>
              </w:rPr>
              <w:t>RESEARCH METHODOLOGY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5" w:history="1">
            <w:r w:rsidR="00F73EF9" w:rsidRPr="00F718C7">
              <w:rPr>
                <w:rStyle w:val="Hyperlink"/>
                <w:rFonts w:ascii="Times New Roman" w:hAnsi="Times New Roman" w:cs="Times New Roman"/>
                <w:noProof/>
                <w:sz w:val="24"/>
                <w:szCs w:val="24"/>
              </w:rPr>
              <w:t>3.1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Introduction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6" w:history="1">
            <w:r w:rsidR="00F73EF9" w:rsidRPr="00F718C7">
              <w:rPr>
                <w:rStyle w:val="Hyperlink"/>
                <w:rFonts w:ascii="Times New Roman" w:hAnsi="Times New Roman" w:cs="Times New Roman"/>
                <w:noProof/>
                <w:sz w:val="24"/>
                <w:szCs w:val="24"/>
              </w:rPr>
              <w:t>3.2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Research Design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7" w:history="1">
            <w:r w:rsidR="00F73EF9" w:rsidRPr="00F718C7">
              <w:rPr>
                <w:rStyle w:val="Hyperlink"/>
                <w:rFonts w:ascii="Times New Roman" w:eastAsia="Times New Roman" w:hAnsi="Times New Roman" w:cs="Times New Roman"/>
                <w:noProof/>
                <w:sz w:val="24"/>
                <w:szCs w:val="24"/>
              </w:rPr>
              <w:t>3.3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eastAsia="Times New Roman" w:hAnsi="Times New Roman" w:cs="Times New Roman"/>
                <w:noProof/>
                <w:sz w:val="24"/>
                <w:szCs w:val="24"/>
              </w:rPr>
              <w:t>Population of the Study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8" w:history="1">
            <w:r w:rsidR="00F73EF9" w:rsidRPr="00F718C7">
              <w:rPr>
                <w:rStyle w:val="Hyperlink"/>
                <w:rFonts w:ascii="Times New Roman" w:hAnsi="Times New Roman" w:cs="Times New Roman"/>
                <w:noProof/>
                <w:sz w:val="24"/>
                <w:szCs w:val="24"/>
              </w:rPr>
              <w:t>3.4</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Sample Size and Sampling Technique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89" w:history="1">
            <w:r w:rsidR="00F73EF9" w:rsidRPr="00F718C7">
              <w:rPr>
                <w:rStyle w:val="Hyperlink"/>
                <w:rFonts w:ascii="Times New Roman" w:hAnsi="Times New Roman" w:cs="Times New Roman"/>
                <w:noProof/>
                <w:sz w:val="24"/>
                <w:szCs w:val="24"/>
              </w:rPr>
              <w:t>3.5</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Instrumentation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_Toc140471289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34</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90" w:history="1">
            <w:r w:rsidR="00F73EF9" w:rsidRPr="00F718C7">
              <w:rPr>
                <w:rStyle w:val="Hyperlink"/>
                <w:rFonts w:ascii="Times New Roman" w:hAnsi="Times New Roman" w:cs="Times New Roman"/>
                <w:noProof/>
                <w:sz w:val="24"/>
                <w:szCs w:val="24"/>
              </w:rPr>
              <w:t>3.6</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Validity and Reliability of the Instrument</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35</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91" w:history="1">
            <w:r w:rsidR="00F73EF9" w:rsidRPr="00F718C7">
              <w:rPr>
                <w:rStyle w:val="Hyperlink"/>
                <w:rFonts w:ascii="Times New Roman" w:hAnsi="Times New Roman" w:cs="Times New Roman"/>
                <w:noProof/>
                <w:sz w:val="24"/>
                <w:szCs w:val="24"/>
              </w:rPr>
              <w:t>3.7</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Method of Administration of Instrument</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35</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92" w:history="1">
            <w:r w:rsidR="00F73EF9" w:rsidRPr="00F718C7">
              <w:rPr>
                <w:rStyle w:val="Hyperlink"/>
                <w:rFonts w:ascii="Times New Roman" w:hAnsi="Times New Roman" w:cs="Times New Roman"/>
                <w:noProof/>
                <w:sz w:val="24"/>
                <w:szCs w:val="24"/>
              </w:rPr>
              <w:t>3.8</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Method of Data Analysis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35</w:t>
            </w:r>
            <w:r w:rsidR="00F73EF9" w:rsidRPr="00F718C7">
              <w:rPr>
                <w:rFonts w:ascii="Times New Roman" w:hAnsi="Times New Roman" w:cs="Times New Roman"/>
                <w:noProof/>
                <w:webHidden/>
                <w:sz w:val="24"/>
                <w:szCs w:val="24"/>
              </w:rPr>
              <w:fldChar w:fldCharType="end"/>
            </w:r>
          </w:hyperlink>
        </w:p>
        <w:p w:rsidR="00F73EF9" w:rsidRDefault="00F73EF9" w:rsidP="00F73EF9">
          <w:pPr>
            <w:pStyle w:val="TOC2"/>
            <w:tabs>
              <w:tab w:val="right" w:leader="dot" w:pos="9113"/>
            </w:tabs>
            <w:spacing w:line="360" w:lineRule="auto"/>
            <w:rPr>
              <w:rStyle w:val="Hyperlink"/>
              <w:rFonts w:ascii="Times New Roman" w:hAnsi="Times New Roman" w:cs="Times New Roman"/>
              <w:noProof/>
              <w:sz w:val="24"/>
              <w:szCs w:val="24"/>
            </w:rPr>
          </w:pPr>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93" w:history="1">
            <w:r w:rsidR="00F73EF9" w:rsidRPr="00B83BAF">
              <w:rPr>
                <w:rStyle w:val="Hyperlink"/>
                <w:rFonts w:ascii="Times New Roman" w:hAnsi="Times New Roman" w:cs="Times New Roman"/>
                <w:b/>
                <w:i w:val="0"/>
                <w:noProof/>
                <w:sz w:val="24"/>
                <w:szCs w:val="24"/>
              </w:rPr>
              <w:t>CHAPTER FOUR</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94" w:history="1">
            <w:r w:rsidR="00F73EF9" w:rsidRPr="00B83BAF">
              <w:rPr>
                <w:rStyle w:val="Hyperlink"/>
                <w:rFonts w:ascii="Times New Roman" w:hAnsi="Times New Roman" w:cs="Times New Roman"/>
                <w:b/>
                <w:i w:val="0"/>
                <w:noProof/>
                <w:sz w:val="24"/>
                <w:szCs w:val="24"/>
              </w:rPr>
              <w:t>DATA PRESENTATION AND ANALYSIS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95" w:history="1">
            <w:r w:rsidR="00F73EF9" w:rsidRPr="00F718C7">
              <w:rPr>
                <w:rStyle w:val="Hyperlink"/>
                <w:rFonts w:ascii="Times New Roman" w:hAnsi="Times New Roman" w:cs="Times New Roman"/>
                <w:noProof/>
                <w:sz w:val="24"/>
                <w:szCs w:val="24"/>
              </w:rPr>
              <w:t>4.1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INTRODUCTION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96" w:history="1">
            <w:r w:rsidR="00F73EF9" w:rsidRPr="00F718C7">
              <w:rPr>
                <w:rStyle w:val="Hyperlink"/>
                <w:rFonts w:ascii="Times New Roman" w:hAnsi="Times New Roman" w:cs="Times New Roman"/>
                <w:noProof/>
                <w:sz w:val="24"/>
                <w:szCs w:val="24"/>
              </w:rPr>
              <w:t>4.2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ANALYSIS OF FIELD PERFORMANCE OF THE RESEARCH INSTRUMENT</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297" w:history="1">
            <w:r w:rsidR="00F73EF9" w:rsidRPr="00F718C7">
              <w:rPr>
                <w:rStyle w:val="Hyperlink"/>
                <w:rFonts w:ascii="Times New Roman" w:hAnsi="Times New Roman" w:cs="Times New Roman"/>
                <w:noProof/>
                <w:sz w:val="24"/>
                <w:szCs w:val="24"/>
              </w:rPr>
              <w:t>4.2.1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Analysis of Respondents’ Demographics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98" w:history="1">
            <w:r w:rsidR="00F73EF9" w:rsidRPr="00037465">
              <w:rPr>
                <w:rStyle w:val="Hyperlink"/>
                <w:rFonts w:ascii="Times New Roman" w:hAnsi="Times New Roman" w:cs="Times New Roman"/>
                <w:b/>
                <w:noProof/>
                <w:sz w:val="24"/>
                <w:szCs w:val="24"/>
              </w:rPr>
              <w:t>Table 4.2.1:</w:t>
            </w:r>
            <w:r w:rsidR="00F73EF9" w:rsidRPr="00F718C7">
              <w:rPr>
                <w:rStyle w:val="Hyperlink"/>
                <w:rFonts w:ascii="Times New Roman" w:hAnsi="Times New Roman" w:cs="Times New Roman"/>
                <w:noProof/>
                <w:sz w:val="24"/>
                <w:szCs w:val="24"/>
              </w:rPr>
              <w:t xml:space="preserve"> Distribution of Respondents by Gender</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299" w:history="1">
            <w:r w:rsidR="00F73EF9" w:rsidRPr="00037465">
              <w:rPr>
                <w:rStyle w:val="Hyperlink"/>
                <w:rFonts w:ascii="Times New Roman" w:hAnsi="Times New Roman" w:cs="Times New Roman"/>
                <w:b/>
                <w:noProof/>
                <w:sz w:val="24"/>
                <w:szCs w:val="24"/>
              </w:rPr>
              <w:t>Table 4.2.2:</w:t>
            </w:r>
            <w:r w:rsidR="00F73EF9" w:rsidRPr="00F718C7">
              <w:rPr>
                <w:rStyle w:val="Hyperlink"/>
                <w:rFonts w:ascii="Times New Roman" w:hAnsi="Times New Roman" w:cs="Times New Roman"/>
                <w:noProof/>
                <w:sz w:val="24"/>
                <w:szCs w:val="24"/>
              </w:rPr>
              <w:t xml:space="preserve"> Distribution of Respondents by Age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_Toc140471299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37</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0" w:history="1">
            <w:r w:rsidR="00F73EF9" w:rsidRPr="00037465">
              <w:rPr>
                <w:rStyle w:val="Hyperlink"/>
                <w:rFonts w:ascii="Times New Roman" w:hAnsi="Times New Roman" w:cs="Times New Roman"/>
                <w:b/>
                <w:noProof/>
                <w:sz w:val="24"/>
                <w:szCs w:val="24"/>
              </w:rPr>
              <w:t xml:space="preserve">Table 4.2.3: </w:t>
            </w:r>
            <w:r w:rsidR="00F73EF9" w:rsidRPr="00F718C7">
              <w:rPr>
                <w:rStyle w:val="Hyperlink"/>
                <w:rFonts w:ascii="Times New Roman" w:hAnsi="Times New Roman" w:cs="Times New Roman"/>
                <w:noProof/>
                <w:sz w:val="24"/>
                <w:szCs w:val="24"/>
              </w:rPr>
              <w:t>Distribution of Respondents by Religion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1" w:history="1">
            <w:r w:rsidR="00F73EF9" w:rsidRPr="00037465">
              <w:rPr>
                <w:rStyle w:val="Hyperlink"/>
                <w:rFonts w:ascii="Times New Roman" w:hAnsi="Times New Roman" w:cs="Times New Roman"/>
                <w:b/>
                <w:noProof/>
                <w:sz w:val="24"/>
                <w:szCs w:val="24"/>
              </w:rPr>
              <w:t>Table 4.2.4:</w:t>
            </w:r>
            <w:r w:rsidR="00F73EF9" w:rsidRPr="00F718C7">
              <w:rPr>
                <w:rStyle w:val="Hyperlink"/>
                <w:rFonts w:ascii="Times New Roman" w:hAnsi="Times New Roman" w:cs="Times New Roman"/>
                <w:noProof/>
                <w:sz w:val="24"/>
                <w:szCs w:val="24"/>
              </w:rPr>
              <w:t xml:space="preserve"> Distribution of Respondents by Education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2" w:history="1">
            <w:r w:rsidR="00F73EF9" w:rsidRPr="00037465">
              <w:rPr>
                <w:rStyle w:val="Hyperlink"/>
                <w:rFonts w:ascii="Times New Roman" w:hAnsi="Times New Roman" w:cs="Times New Roman"/>
                <w:b/>
                <w:noProof/>
                <w:sz w:val="24"/>
                <w:szCs w:val="24"/>
              </w:rPr>
              <w:t>Table 4.2.5:</w:t>
            </w:r>
            <w:r w:rsidR="00F73EF9" w:rsidRPr="00F718C7">
              <w:rPr>
                <w:rStyle w:val="Hyperlink"/>
                <w:rFonts w:ascii="Times New Roman" w:hAnsi="Times New Roman" w:cs="Times New Roman"/>
                <w:noProof/>
                <w:sz w:val="24"/>
                <w:szCs w:val="24"/>
              </w:rPr>
              <w:t xml:space="preserve"> Distribution of Respondents by Marital Status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39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303" w:history="1">
            <w:r w:rsidR="00F73EF9" w:rsidRPr="00F718C7">
              <w:rPr>
                <w:rStyle w:val="Hyperlink"/>
                <w:rFonts w:ascii="Times New Roman" w:hAnsi="Times New Roman" w:cs="Times New Roman"/>
                <w:noProof/>
                <w:sz w:val="24"/>
                <w:szCs w:val="24"/>
              </w:rPr>
              <w:t>4.2.2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Analysis of Questions in the Research Instrument</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4" w:history="1">
            <w:r w:rsidR="00F73EF9" w:rsidRPr="00037465">
              <w:rPr>
                <w:rStyle w:val="Hyperlink"/>
                <w:rFonts w:ascii="Times New Roman" w:hAnsi="Times New Roman" w:cs="Times New Roman"/>
                <w:b/>
                <w:noProof/>
                <w:sz w:val="24"/>
                <w:szCs w:val="24"/>
              </w:rPr>
              <w:t>Table 4.2.6:</w:t>
            </w:r>
            <w:r w:rsidR="00F73EF9" w:rsidRPr="00F718C7">
              <w:rPr>
                <w:rStyle w:val="Hyperlink"/>
                <w:rFonts w:ascii="Times New Roman" w:hAnsi="Times New Roman" w:cs="Times New Roman"/>
                <w:noProof/>
                <w:sz w:val="24"/>
                <w:szCs w:val="24"/>
              </w:rPr>
              <w:t xml:space="preserve"> Have you ever heard about Female Genital Mutilation (FGM)?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5" w:history="1">
            <w:r w:rsidR="00F73EF9" w:rsidRPr="00037465">
              <w:rPr>
                <w:rStyle w:val="Hyperlink"/>
                <w:rFonts w:ascii="Times New Roman" w:hAnsi="Times New Roman" w:cs="Times New Roman"/>
                <w:b/>
                <w:noProof/>
                <w:sz w:val="24"/>
                <w:szCs w:val="24"/>
              </w:rPr>
              <w:t>Table 4.2.7:</w:t>
            </w:r>
            <w:r w:rsidR="00F73EF9" w:rsidRPr="00F718C7">
              <w:rPr>
                <w:rStyle w:val="Hyperlink"/>
                <w:rFonts w:ascii="Times New Roman" w:hAnsi="Times New Roman" w:cs="Times New Roman"/>
                <w:noProof/>
                <w:sz w:val="24"/>
                <w:szCs w:val="24"/>
              </w:rPr>
              <w:t xml:space="preserve"> What is your standpoint about the practice of Female Genital Mutilation?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41</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6" w:history="1">
            <w:r w:rsidR="00F73EF9" w:rsidRPr="00037465">
              <w:rPr>
                <w:rStyle w:val="Hyperlink"/>
                <w:rFonts w:ascii="Times New Roman" w:hAnsi="Times New Roman" w:cs="Times New Roman"/>
                <w:b/>
                <w:noProof/>
                <w:sz w:val="24"/>
                <w:szCs w:val="24"/>
              </w:rPr>
              <w:t>Table 4.2.8:</w:t>
            </w:r>
            <w:r w:rsidR="00F73EF9" w:rsidRPr="00F718C7">
              <w:rPr>
                <w:rStyle w:val="Hyperlink"/>
                <w:rFonts w:ascii="Times New Roman" w:hAnsi="Times New Roman" w:cs="Times New Roman"/>
                <w:noProof/>
                <w:sz w:val="24"/>
                <w:szCs w:val="24"/>
              </w:rPr>
              <w:t xml:space="preserve"> Are you familiar with any broadcast media campaign against Female Genital Mutilation (FGM)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41</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7" w:history="1">
            <w:r w:rsidR="00F73EF9" w:rsidRPr="00037465">
              <w:rPr>
                <w:rStyle w:val="Hyperlink"/>
                <w:rFonts w:ascii="Times New Roman" w:hAnsi="Times New Roman" w:cs="Times New Roman"/>
                <w:b/>
                <w:noProof/>
                <w:sz w:val="24"/>
                <w:szCs w:val="24"/>
              </w:rPr>
              <w:t>Table 4.2.9:</w:t>
            </w:r>
            <w:r w:rsidR="00F73EF9" w:rsidRPr="00F718C7">
              <w:rPr>
                <w:rStyle w:val="Hyperlink"/>
                <w:rFonts w:ascii="Times New Roman" w:hAnsi="Times New Roman" w:cs="Times New Roman"/>
                <w:noProof/>
                <w:sz w:val="24"/>
                <w:szCs w:val="24"/>
              </w:rPr>
              <w:t xml:space="preserve"> How frequently are you exposed to broadcast media campaign against FGM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42</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8" w:history="1">
            <w:r w:rsidR="00F73EF9" w:rsidRPr="00037465">
              <w:rPr>
                <w:rStyle w:val="Hyperlink"/>
                <w:rFonts w:ascii="Times New Roman" w:hAnsi="Times New Roman" w:cs="Times New Roman"/>
                <w:b/>
                <w:noProof/>
                <w:sz w:val="24"/>
                <w:szCs w:val="24"/>
              </w:rPr>
              <w:t>Table 4.2.10:</w:t>
            </w:r>
            <w:r w:rsidR="00F73EF9" w:rsidRPr="00F718C7">
              <w:rPr>
                <w:rStyle w:val="Hyperlink"/>
                <w:rFonts w:ascii="Times New Roman" w:hAnsi="Times New Roman" w:cs="Times New Roman"/>
                <w:noProof/>
                <w:sz w:val="24"/>
                <w:szCs w:val="24"/>
              </w:rPr>
              <w:t xml:space="preserve"> How does the broadcast media campaign against Female Genital Mutilation influence your perceptions about the practice?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09" w:history="1">
            <w:r w:rsidR="00F73EF9" w:rsidRPr="00037465">
              <w:rPr>
                <w:rStyle w:val="Hyperlink"/>
                <w:rFonts w:ascii="Times New Roman" w:hAnsi="Times New Roman" w:cs="Times New Roman"/>
                <w:b/>
                <w:noProof/>
                <w:sz w:val="24"/>
                <w:szCs w:val="24"/>
              </w:rPr>
              <w:t>Table 4.2.11:</w:t>
            </w:r>
            <w:r w:rsidR="00F73EF9" w:rsidRPr="00F718C7">
              <w:rPr>
                <w:rStyle w:val="Hyperlink"/>
                <w:rFonts w:ascii="Times New Roman" w:hAnsi="Times New Roman" w:cs="Times New Roman"/>
                <w:noProof/>
                <w:sz w:val="24"/>
                <w:szCs w:val="24"/>
              </w:rPr>
              <w:t xml:space="preserve"> Female Genital Mutilation (FGM) is a prevalent practice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_Toc140471309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44</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0" w:history="1">
            <w:r w:rsidR="00F73EF9" w:rsidRPr="00037465">
              <w:rPr>
                <w:rStyle w:val="Hyperlink"/>
                <w:rFonts w:ascii="Times New Roman" w:hAnsi="Times New Roman" w:cs="Times New Roman"/>
                <w:b/>
                <w:noProof/>
                <w:sz w:val="24"/>
                <w:szCs w:val="24"/>
              </w:rPr>
              <w:t>Table 4.2.12:</w:t>
            </w:r>
            <w:r w:rsidR="00F73EF9" w:rsidRPr="00F718C7">
              <w:rPr>
                <w:rStyle w:val="Hyperlink"/>
                <w:rFonts w:ascii="Times New Roman" w:hAnsi="Times New Roman" w:cs="Times New Roman"/>
                <w:noProof/>
                <w:sz w:val="24"/>
                <w:szCs w:val="24"/>
              </w:rPr>
              <w:t xml:space="preserve"> There is sufficient awareness and understanding about the negative consequences of FGM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45</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1" w:history="1">
            <w:r w:rsidR="00F73EF9" w:rsidRPr="00037465">
              <w:rPr>
                <w:rStyle w:val="Hyperlink"/>
                <w:rFonts w:ascii="Times New Roman" w:hAnsi="Times New Roman" w:cs="Times New Roman"/>
                <w:b/>
                <w:noProof/>
                <w:sz w:val="24"/>
                <w:szCs w:val="24"/>
              </w:rPr>
              <w:t>Table 4.2.13:</w:t>
            </w:r>
            <w:r w:rsidR="00F73EF9" w:rsidRPr="00F718C7">
              <w:rPr>
                <w:rStyle w:val="Hyperlink"/>
                <w:rFonts w:ascii="Times New Roman" w:hAnsi="Times New Roman" w:cs="Times New Roman"/>
                <w:noProof/>
                <w:sz w:val="24"/>
                <w:szCs w:val="24"/>
              </w:rPr>
              <w:t xml:space="preserve"> The prevalence of FGM is higher in certain ethnic or religious communities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2" w:history="1">
            <w:r w:rsidR="00F73EF9" w:rsidRPr="00037465">
              <w:rPr>
                <w:rStyle w:val="Hyperlink"/>
                <w:rFonts w:ascii="Times New Roman" w:hAnsi="Times New Roman" w:cs="Times New Roman"/>
                <w:b/>
                <w:noProof/>
                <w:sz w:val="24"/>
                <w:szCs w:val="24"/>
              </w:rPr>
              <w:t>Table 4.2.14:</w:t>
            </w:r>
            <w:r w:rsidR="00F73EF9" w:rsidRPr="00F718C7">
              <w:rPr>
                <w:rStyle w:val="Hyperlink"/>
                <w:rFonts w:ascii="Times New Roman" w:hAnsi="Times New Roman" w:cs="Times New Roman"/>
                <w:noProof/>
                <w:sz w:val="24"/>
                <w:szCs w:val="24"/>
              </w:rPr>
              <w:t xml:space="preserve"> Broadcast media has played a significant role in raising awareness about the dangers and consequences of FGM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47</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3" w:history="1">
            <w:r w:rsidR="00F73EF9" w:rsidRPr="00037465">
              <w:rPr>
                <w:rStyle w:val="Hyperlink"/>
                <w:rFonts w:ascii="Times New Roman" w:hAnsi="Times New Roman" w:cs="Times New Roman"/>
                <w:b/>
                <w:noProof/>
                <w:sz w:val="24"/>
                <w:szCs w:val="24"/>
              </w:rPr>
              <w:t>Table 4.2.15:</w:t>
            </w:r>
            <w:r w:rsidR="00F73EF9" w:rsidRPr="00F718C7">
              <w:rPr>
                <w:rStyle w:val="Hyperlink"/>
                <w:rFonts w:ascii="Times New Roman" w:hAnsi="Times New Roman" w:cs="Times New Roman"/>
                <w:noProof/>
                <w:sz w:val="24"/>
                <w:szCs w:val="24"/>
              </w:rPr>
              <w:t xml:space="preserve"> The campaign through broadcast media has motivated individuals and communities to abandon the practice of FGM.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4" w:history="1">
            <w:r w:rsidR="00F73EF9" w:rsidRPr="00037465">
              <w:rPr>
                <w:rStyle w:val="Hyperlink"/>
                <w:rFonts w:ascii="Times New Roman" w:hAnsi="Times New Roman" w:cs="Times New Roman"/>
                <w:b/>
                <w:noProof/>
                <w:sz w:val="24"/>
                <w:szCs w:val="24"/>
              </w:rPr>
              <w:t>Table 4.2.16:</w:t>
            </w:r>
            <w:r w:rsidR="00F73EF9" w:rsidRPr="00F718C7">
              <w:rPr>
                <w:rStyle w:val="Hyperlink"/>
                <w:rFonts w:ascii="Times New Roman" w:hAnsi="Times New Roman" w:cs="Times New Roman"/>
                <w:noProof/>
                <w:sz w:val="24"/>
                <w:szCs w:val="24"/>
              </w:rPr>
              <w:t xml:space="preserve"> The campaign through broadcast media has helped break down myths and misconceptions about FGM in Kwara State.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49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5" w:history="1">
            <w:r w:rsidR="00F73EF9" w:rsidRPr="00037465">
              <w:rPr>
                <w:rStyle w:val="Hyperlink"/>
                <w:rFonts w:ascii="Times New Roman" w:hAnsi="Times New Roman" w:cs="Times New Roman"/>
                <w:b/>
                <w:noProof/>
                <w:sz w:val="24"/>
                <w:szCs w:val="24"/>
              </w:rPr>
              <w:t xml:space="preserve">Table 4.2.17: </w:t>
            </w:r>
            <w:r w:rsidR="00F73EF9" w:rsidRPr="00F718C7">
              <w:rPr>
                <w:rStyle w:val="Hyperlink"/>
                <w:rFonts w:ascii="Times New Roman" w:hAnsi="Times New Roman" w:cs="Times New Roman"/>
                <w:noProof/>
                <w:sz w:val="24"/>
                <w:szCs w:val="24"/>
              </w:rPr>
              <w:t>The language and tone used in broadcast media regarding FGM have been culturally sensitive and appropriate.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6" w:history="1">
            <w:r w:rsidR="00F73EF9" w:rsidRPr="00037465">
              <w:rPr>
                <w:rStyle w:val="Hyperlink"/>
                <w:rFonts w:ascii="Times New Roman" w:hAnsi="Times New Roman" w:cs="Times New Roman"/>
                <w:b/>
                <w:noProof/>
                <w:sz w:val="24"/>
                <w:szCs w:val="24"/>
              </w:rPr>
              <w:t>Table 4.2.18:</w:t>
            </w:r>
            <w:r w:rsidR="00F73EF9" w:rsidRPr="00F718C7">
              <w:rPr>
                <w:rStyle w:val="Hyperlink"/>
                <w:rFonts w:ascii="Times New Roman" w:hAnsi="Times New Roman" w:cs="Times New Roman"/>
                <w:noProof/>
                <w:sz w:val="24"/>
                <w:szCs w:val="24"/>
              </w:rPr>
              <w:t xml:space="preserve"> FGM is a violation of human rights and should not be justified by cultural or religious reasons.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51</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7" w:history="1">
            <w:r w:rsidR="00F73EF9" w:rsidRPr="00037465">
              <w:rPr>
                <w:rStyle w:val="Hyperlink"/>
                <w:rFonts w:ascii="Times New Roman" w:hAnsi="Times New Roman" w:cs="Times New Roman"/>
                <w:b/>
                <w:noProof/>
                <w:sz w:val="24"/>
                <w:szCs w:val="24"/>
              </w:rPr>
              <w:t>Table 4.2.19:</w:t>
            </w:r>
            <w:r w:rsidR="00F73EF9" w:rsidRPr="00F718C7">
              <w:rPr>
                <w:rStyle w:val="Hyperlink"/>
                <w:rFonts w:ascii="Times New Roman" w:hAnsi="Times New Roman" w:cs="Times New Roman"/>
                <w:noProof/>
                <w:sz w:val="24"/>
                <w:szCs w:val="24"/>
              </w:rPr>
              <w:t xml:space="preserve"> The campaign against FGM should include comprehensive sex education to address misconceptions.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52</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18" w:history="1">
            <w:r w:rsidR="00F73EF9" w:rsidRPr="00037465">
              <w:rPr>
                <w:rStyle w:val="Hyperlink"/>
                <w:rFonts w:ascii="Times New Roman" w:hAnsi="Times New Roman" w:cs="Times New Roman"/>
                <w:b/>
                <w:noProof/>
                <w:sz w:val="24"/>
                <w:szCs w:val="24"/>
              </w:rPr>
              <w:t>Table 4.2.20:</w:t>
            </w:r>
            <w:r w:rsidR="00F73EF9" w:rsidRPr="00F718C7">
              <w:rPr>
                <w:rStyle w:val="Hyperlink"/>
                <w:rFonts w:ascii="Times New Roman" w:hAnsi="Times New Roman" w:cs="Times New Roman"/>
                <w:noProof/>
                <w:sz w:val="24"/>
                <w:szCs w:val="24"/>
              </w:rPr>
              <w:t xml:space="preserve"> The younger generation in Kwara State are not willing to abandon the practice of FGM.</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_Toc140471318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53</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319" w:history="1">
            <w:r w:rsidR="00F73EF9" w:rsidRPr="00F718C7">
              <w:rPr>
                <w:rStyle w:val="Hyperlink"/>
                <w:rFonts w:ascii="Times New Roman" w:hAnsi="Times New Roman" w:cs="Times New Roman"/>
                <w:noProof/>
                <w:sz w:val="24"/>
                <w:szCs w:val="24"/>
              </w:rPr>
              <w:t>4.3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ANALYSIS OF RESEARCH QUESTIONS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_Toc140471319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54</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320" w:history="1">
            <w:r w:rsidR="00F73EF9" w:rsidRPr="00F718C7">
              <w:rPr>
                <w:rStyle w:val="Hyperlink"/>
                <w:rFonts w:ascii="Times New Roman" w:hAnsi="Times New Roman" w:cs="Times New Roman"/>
                <w:noProof/>
                <w:sz w:val="24"/>
                <w:szCs w:val="24"/>
              </w:rPr>
              <w:t xml:space="preserve">4.4 </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DISCUSSION OF FINDINGS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_Toc140471320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56</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21" w:history="1">
            <w:r w:rsidR="00F73EF9" w:rsidRPr="00596E0A">
              <w:rPr>
                <w:rStyle w:val="Hyperlink"/>
                <w:rFonts w:ascii="Times New Roman" w:hAnsi="Times New Roman" w:cs="Times New Roman"/>
                <w:b/>
                <w:noProof/>
                <w:sz w:val="24"/>
                <w:szCs w:val="24"/>
              </w:rPr>
              <w:t>CHAPTER FIVE</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_Toc140471321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22" w:history="1">
            <w:r w:rsidR="00F73EF9" w:rsidRPr="00596E0A">
              <w:rPr>
                <w:rStyle w:val="Hyperlink"/>
                <w:rFonts w:ascii="Times New Roman" w:hAnsi="Times New Roman" w:cs="Times New Roman"/>
                <w:b/>
                <w:noProof/>
                <w:sz w:val="24"/>
                <w:szCs w:val="24"/>
              </w:rPr>
              <w:t>SUMMARY, CONCLUSION AND RECOMMENDATIONS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_Toc140471322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323" w:history="1">
            <w:r w:rsidR="00F73EF9" w:rsidRPr="00F718C7">
              <w:rPr>
                <w:rStyle w:val="Hyperlink"/>
                <w:rFonts w:ascii="Times New Roman" w:hAnsi="Times New Roman" w:cs="Times New Roman"/>
                <w:noProof/>
                <w:sz w:val="24"/>
                <w:szCs w:val="24"/>
              </w:rPr>
              <w:t>5.1</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Summary</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_Toc140471323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58</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324" w:history="1">
            <w:r w:rsidR="00F73EF9" w:rsidRPr="00F718C7">
              <w:rPr>
                <w:rStyle w:val="Hyperlink"/>
                <w:rFonts w:ascii="Times New Roman" w:hAnsi="Times New Roman" w:cs="Times New Roman"/>
                <w:noProof/>
                <w:sz w:val="24"/>
                <w:szCs w:val="24"/>
              </w:rPr>
              <w:t>5.2</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Conclusion</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_Toc140471324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59</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left" w:pos="880"/>
              <w:tab w:val="right" w:leader="dot" w:pos="9113"/>
            </w:tabs>
            <w:spacing w:line="360" w:lineRule="auto"/>
            <w:rPr>
              <w:rFonts w:ascii="Times New Roman" w:eastAsiaTheme="minorEastAsia" w:hAnsi="Times New Roman" w:cs="Times New Roman"/>
              <w:i w:val="0"/>
              <w:iCs w:val="0"/>
              <w:noProof/>
              <w:sz w:val="24"/>
              <w:szCs w:val="24"/>
            </w:rPr>
          </w:pPr>
          <w:hyperlink w:anchor="_Toc140471325" w:history="1">
            <w:r w:rsidR="00F73EF9" w:rsidRPr="00F718C7">
              <w:rPr>
                <w:rStyle w:val="Hyperlink"/>
                <w:rFonts w:ascii="Times New Roman" w:hAnsi="Times New Roman" w:cs="Times New Roman"/>
                <w:noProof/>
                <w:sz w:val="24"/>
                <w:szCs w:val="24"/>
              </w:rPr>
              <w:t>5.3</w:t>
            </w:r>
            <w:r w:rsidR="00F73EF9" w:rsidRPr="00F718C7">
              <w:rPr>
                <w:rFonts w:ascii="Times New Roman" w:eastAsiaTheme="minorEastAsia" w:hAnsi="Times New Roman" w:cs="Times New Roman"/>
                <w:i w:val="0"/>
                <w:iCs w:val="0"/>
                <w:noProof/>
                <w:sz w:val="24"/>
                <w:szCs w:val="24"/>
              </w:rPr>
              <w:tab/>
            </w:r>
            <w:r w:rsidR="00F73EF9" w:rsidRPr="00F718C7">
              <w:rPr>
                <w:rStyle w:val="Hyperlink"/>
                <w:rFonts w:ascii="Times New Roman" w:hAnsi="Times New Roman" w:cs="Times New Roman"/>
                <w:noProof/>
                <w:sz w:val="24"/>
                <w:szCs w:val="24"/>
              </w:rPr>
              <w:t>Recommendations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_Toc140471325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60</w:t>
            </w:r>
            <w:r w:rsidR="00F73EF9" w:rsidRPr="00F718C7">
              <w:rPr>
                <w:rFonts w:ascii="Times New Roman" w:hAnsi="Times New Roman" w:cs="Times New Roman"/>
                <w:noProof/>
                <w:webHidden/>
                <w:sz w:val="24"/>
                <w:szCs w:val="24"/>
              </w:rPr>
              <w:fldChar w:fldCharType="end"/>
            </w:r>
          </w:hyperlink>
        </w:p>
        <w:p w:rsidR="00F73EF9" w:rsidRPr="00F718C7" w:rsidRDefault="00301E5D" w:rsidP="00F73EF9">
          <w:pPr>
            <w:pStyle w:val="TOC2"/>
            <w:tabs>
              <w:tab w:val="right" w:leader="dot" w:pos="9113"/>
            </w:tabs>
            <w:spacing w:line="360" w:lineRule="auto"/>
            <w:rPr>
              <w:rFonts w:ascii="Times New Roman" w:eastAsiaTheme="minorEastAsia" w:hAnsi="Times New Roman" w:cs="Times New Roman"/>
              <w:i w:val="0"/>
              <w:iCs w:val="0"/>
              <w:noProof/>
              <w:sz w:val="24"/>
              <w:szCs w:val="24"/>
            </w:rPr>
          </w:pPr>
          <w:hyperlink w:anchor="_Toc140471326" w:history="1">
            <w:r w:rsidR="00F73EF9" w:rsidRPr="00596E0A">
              <w:rPr>
                <w:rStyle w:val="Hyperlink"/>
                <w:rFonts w:ascii="Times New Roman" w:hAnsi="Times New Roman" w:cs="Times New Roman"/>
                <w:b/>
                <w:noProof/>
                <w:sz w:val="24"/>
                <w:szCs w:val="24"/>
              </w:rPr>
              <w:t>REFERENCES</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_Toc140471326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63</w:t>
            </w:r>
            <w:r w:rsidR="00F73EF9" w:rsidRPr="00F718C7">
              <w:rPr>
                <w:rFonts w:ascii="Times New Roman" w:hAnsi="Times New Roman" w:cs="Times New Roman"/>
                <w:noProof/>
                <w:webHidden/>
                <w:sz w:val="24"/>
                <w:szCs w:val="24"/>
              </w:rPr>
              <w:fldChar w:fldCharType="end"/>
            </w:r>
          </w:hyperlink>
        </w:p>
        <w:p w:rsidR="00F73EF9" w:rsidRDefault="00301E5D" w:rsidP="00F73EF9">
          <w:pPr>
            <w:pStyle w:val="TOC2"/>
            <w:tabs>
              <w:tab w:val="right" w:leader="dot" w:pos="9113"/>
            </w:tabs>
            <w:spacing w:line="360" w:lineRule="auto"/>
            <w:rPr>
              <w:rFonts w:eastAsiaTheme="minorEastAsia" w:cstheme="minorBidi"/>
              <w:i w:val="0"/>
              <w:iCs w:val="0"/>
              <w:noProof/>
              <w:sz w:val="22"/>
              <w:szCs w:val="22"/>
            </w:rPr>
          </w:pPr>
          <w:hyperlink w:anchor="_Toc140471327" w:history="1">
            <w:r w:rsidR="00F73EF9" w:rsidRPr="00596E0A">
              <w:rPr>
                <w:rStyle w:val="Hyperlink"/>
                <w:rFonts w:ascii="Times New Roman" w:hAnsi="Times New Roman" w:cs="Times New Roman"/>
                <w:b/>
                <w:noProof/>
                <w:sz w:val="24"/>
                <w:szCs w:val="24"/>
              </w:rPr>
              <w:t>APPENDIX</w:t>
            </w:r>
            <w:r w:rsidR="00F73EF9" w:rsidRPr="00F718C7">
              <w:rPr>
                <w:rFonts w:ascii="Times New Roman" w:hAnsi="Times New Roman" w:cs="Times New Roman"/>
                <w:noProof/>
                <w:webHidden/>
                <w:sz w:val="24"/>
                <w:szCs w:val="24"/>
              </w:rPr>
              <w:tab/>
            </w:r>
            <w:r w:rsidR="00F73EF9" w:rsidRPr="00F718C7">
              <w:rPr>
                <w:rFonts w:ascii="Times New Roman" w:hAnsi="Times New Roman" w:cs="Times New Roman"/>
                <w:noProof/>
                <w:webHidden/>
                <w:sz w:val="24"/>
                <w:szCs w:val="24"/>
              </w:rPr>
              <w:fldChar w:fldCharType="begin"/>
            </w:r>
            <w:r w:rsidR="00F73EF9" w:rsidRPr="00F718C7">
              <w:rPr>
                <w:rFonts w:ascii="Times New Roman" w:hAnsi="Times New Roman" w:cs="Times New Roman"/>
                <w:noProof/>
                <w:webHidden/>
                <w:sz w:val="24"/>
                <w:szCs w:val="24"/>
              </w:rPr>
              <w:instrText xml:space="preserve"> PAGEREF _Toc140471327 \h </w:instrText>
            </w:r>
            <w:r w:rsidR="00F73EF9" w:rsidRPr="00F718C7">
              <w:rPr>
                <w:rFonts w:ascii="Times New Roman" w:hAnsi="Times New Roman" w:cs="Times New Roman"/>
                <w:noProof/>
                <w:webHidden/>
                <w:sz w:val="24"/>
                <w:szCs w:val="24"/>
              </w:rPr>
            </w:r>
            <w:r w:rsidR="00F73EF9" w:rsidRPr="00F718C7">
              <w:rPr>
                <w:rFonts w:ascii="Times New Roman" w:hAnsi="Times New Roman" w:cs="Times New Roman"/>
                <w:noProof/>
                <w:webHidden/>
                <w:sz w:val="24"/>
                <w:szCs w:val="24"/>
              </w:rPr>
              <w:fldChar w:fldCharType="separate"/>
            </w:r>
            <w:r w:rsidR="00F73EF9">
              <w:rPr>
                <w:rFonts w:ascii="Times New Roman" w:hAnsi="Times New Roman" w:cs="Times New Roman"/>
                <w:noProof/>
                <w:webHidden/>
                <w:sz w:val="24"/>
                <w:szCs w:val="24"/>
              </w:rPr>
              <w:t>68</w:t>
            </w:r>
            <w:r w:rsidR="00F73EF9" w:rsidRPr="00F718C7">
              <w:rPr>
                <w:rFonts w:ascii="Times New Roman" w:hAnsi="Times New Roman" w:cs="Times New Roman"/>
                <w:noProof/>
                <w:webHidden/>
                <w:sz w:val="24"/>
                <w:szCs w:val="24"/>
              </w:rPr>
              <w:fldChar w:fldCharType="end"/>
            </w:r>
          </w:hyperlink>
        </w:p>
        <w:p w:rsidR="00F73EF9" w:rsidRDefault="00F73EF9" w:rsidP="00F73EF9">
          <w:r>
            <w:rPr>
              <w:b/>
              <w:bCs/>
              <w:noProof/>
            </w:rPr>
            <w:fldChar w:fldCharType="end"/>
          </w:r>
        </w:p>
      </w:sdtContent>
    </w:sdt>
    <w:p w:rsidR="00F73EF9" w:rsidRDefault="00F73EF9" w:rsidP="00F73EF9">
      <w:pPr>
        <w:pStyle w:val="Heading2"/>
        <w:tabs>
          <w:tab w:val="left" w:pos="3630"/>
        </w:tabs>
      </w:pPr>
    </w:p>
    <w:p w:rsidR="00F73EF9" w:rsidRDefault="00F73EF9" w:rsidP="00F73EF9">
      <w:pPr>
        <w:pStyle w:val="Heading2"/>
        <w:jc w:val="center"/>
      </w:pPr>
      <w:r w:rsidRPr="000A0BE0">
        <w:br w:type="page"/>
      </w:r>
      <w:bookmarkStart w:id="2" w:name="_Toc140471253"/>
      <w:r>
        <w:lastRenderedPageBreak/>
        <w:t>ABSTRACT</w:t>
      </w:r>
      <w:bookmarkEnd w:id="2"/>
    </w:p>
    <w:p w:rsidR="00F73EF9" w:rsidRDefault="00F73EF9" w:rsidP="00F73EF9">
      <w:pPr>
        <w:spacing w:after="160" w:line="360" w:lineRule="auto"/>
        <w:jc w:val="both"/>
        <w:rPr>
          <w:rFonts w:ascii="Times New Roman" w:hAnsi="Times New Roman" w:cs="Times New Roman"/>
          <w:i/>
          <w:sz w:val="24"/>
          <w:szCs w:val="24"/>
        </w:rPr>
        <w:sectPr w:rsidR="00F73EF9" w:rsidSect="00B02164">
          <w:footerReference w:type="default" r:id="rId7"/>
          <w:pgSz w:w="12242" w:h="15842" w:code="1"/>
          <w:pgMar w:top="1418" w:right="1701" w:bottom="1701" w:left="1418" w:header="720" w:footer="1134" w:gutter="0"/>
          <w:pgNumType w:fmt="lowerRoman" w:start="1"/>
          <w:cols w:space="720"/>
          <w:docGrid w:linePitch="360"/>
        </w:sectPr>
      </w:pPr>
      <w:r w:rsidRPr="008E3BE4">
        <w:rPr>
          <w:rFonts w:ascii="Times New Roman" w:hAnsi="Times New Roman" w:cs="Times New Roman"/>
          <w:i/>
          <w:sz w:val="24"/>
          <w:szCs w:val="24"/>
        </w:rPr>
        <w:t xml:space="preserve">Female genital mutilation (FGM) is a harmful traditional practice that poses severe physical and psychological consequences for women and girls.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State, Nigeria, has witnessed a high prevalence of FGM despite efforts to eliminate it. This study explores the influence of broadcast media, specifically Radio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in Ilorin, in curbing the practice of FGM within the state. The study employs a quantitative research approach using questionnaire as the major instrument for data collection. Respondents include community members, women who have undergone FGM, local leaders, and radio station personnel. The research investigates the role of Radio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in raising awareness about the dangers of FGM, promoting alternative rites of passage, and engaging communities in discussions to challenge deep-rooted cultural beliefs and norms surrounding FGM. Preliminary findings reveal that Radio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plays a significant role in curbing FGM in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State. The radio station has successfully raised awareness about the negative health consequences of FGM through informative programs, public service announcements, and interviews with health experts. It has also highlighted alternative rites of passage that maintain cultural values without subjecting girls to the harmful practice. Furthermore, Radio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has facilitated community engagement by organizing panel discussions and talk shows, allowing community members to share their experiences, challenge misconceptions, and question the necessity of FGM. These interactive programs have provided a platform for local leaders, religious figures, and women's rights advocates to denounce FGM and promote gender equality. The study reveals that the broadcast media, specifically Radio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has played a crucial role in changing attitudes and behaviors surrounding FGM. However, it also identifies challenges, such as resistance from conservative groups and limited access to radio in rural areas. To enhance the effectiveness of broadcast media in curbing FGM, the study recommends tailored programs in local languages, collaborations with community-based organizations, and the involvement of religious and community leaders as change agents. This research contributes to the understanding of the influence of broadcast media in combating FGM, specifically in the context of </w:t>
      </w:r>
      <w:proofErr w:type="spellStart"/>
      <w:r w:rsidRPr="008E3BE4">
        <w:rPr>
          <w:rFonts w:ascii="Times New Roman" w:hAnsi="Times New Roman" w:cs="Times New Roman"/>
          <w:i/>
          <w:sz w:val="24"/>
          <w:szCs w:val="24"/>
        </w:rPr>
        <w:t>Kwara</w:t>
      </w:r>
      <w:proofErr w:type="spellEnd"/>
      <w:r w:rsidRPr="008E3BE4">
        <w:rPr>
          <w:rFonts w:ascii="Times New Roman" w:hAnsi="Times New Roman" w:cs="Times New Roman"/>
          <w:i/>
          <w:sz w:val="24"/>
          <w:szCs w:val="24"/>
        </w:rPr>
        <w:t xml:space="preserve"> State. The findings provide valuable insights for policymakers, media practitioners, and community leaders, enabling them to develop targeted strategies and initiatives to eradicate FGM and promote women's rights in the region.</w:t>
      </w:r>
    </w:p>
    <w:p w:rsidR="00F73EF9" w:rsidRDefault="00F73EF9" w:rsidP="00F73EF9">
      <w:pPr>
        <w:pStyle w:val="Heading2"/>
        <w:jc w:val="center"/>
      </w:pPr>
      <w:bookmarkStart w:id="3" w:name="_Toc140471254"/>
      <w:r>
        <w:lastRenderedPageBreak/>
        <w:t>CHAPTER ONE</w:t>
      </w:r>
      <w:bookmarkEnd w:id="3"/>
    </w:p>
    <w:p w:rsidR="00F73EF9" w:rsidRDefault="00F73EF9" w:rsidP="00F73EF9">
      <w:pPr>
        <w:pStyle w:val="Heading2"/>
        <w:jc w:val="center"/>
      </w:pPr>
      <w:bookmarkStart w:id="4" w:name="_Toc140471255"/>
      <w:r w:rsidRPr="006A7734">
        <w:t>INTRODUCTION</w:t>
      </w:r>
      <w:bookmarkEnd w:id="4"/>
    </w:p>
    <w:p w:rsidR="00F73EF9" w:rsidRPr="006A7734" w:rsidRDefault="00F73EF9" w:rsidP="00F73EF9">
      <w:pPr>
        <w:pStyle w:val="Heading2"/>
      </w:pPr>
      <w:bookmarkStart w:id="5" w:name="_Toc140471256"/>
      <w:r>
        <w:t>1.1</w:t>
      </w:r>
      <w:r>
        <w:tab/>
        <w:t>BACKGROUND TO THE STUDY</w:t>
      </w:r>
      <w:bookmarkEnd w:id="5"/>
    </w:p>
    <w:p w:rsidR="00F73EF9"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 xml:space="preserve">The mass media plays an important role in the society by entertaining, enlightening and educating citizenry. The media usually comes in between creation and distribution reflecting the use of the term medium to describe the means of passing mass information to the audience. </w:t>
      </w:r>
      <w:r w:rsidRPr="008C69F3">
        <w:rPr>
          <w:rFonts w:ascii="Times New Roman" w:hAnsi="Times New Roman" w:cs="Times New Roman"/>
          <w:sz w:val="24"/>
          <w:szCs w:val="24"/>
        </w:rPr>
        <w:t xml:space="preserve">Every media content obviously aims at influencing the attitude and </w:t>
      </w:r>
      <w:proofErr w:type="spellStart"/>
      <w:r w:rsidRPr="008C69F3">
        <w:rPr>
          <w:rFonts w:ascii="Times New Roman" w:hAnsi="Times New Roman" w:cs="Times New Roman"/>
          <w:sz w:val="24"/>
          <w:szCs w:val="24"/>
        </w:rPr>
        <w:t>behaviour</w:t>
      </w:r>
      <w:proofErr w:type="spellEnd"/>
      <w:r w:rsidRPr="008C69F3">
        <w:rPr>
          <w:rFonts w:ascii="Times New Roman" w:hAnsi="Times New Roman" w:cs="Times New Roman"/>
          <w:sz w:val="24"/>
          <w:szCs w:val="24"/>
        </w:rPr>
        <w:t xml:space="preserve"> of its target audience. To achieve this, therefore, media practitioners must understand the psychographic and demographic realities of the target audience</w:t>
      </w:r>
      <w:r w:rsidRPr="008C69F3">
        <w:rPr>
          <w:rFonts w:ascii="Times New Roman" w:hAnsi="Times New Roman" w:cs="Times New Roman"/>
          <w:i/>
          <w:iCs/>
          <w:sz w:val="24"/>
          <w:szCs w:val="24"/>
        </w:rPr>
        <w:t>. Ipso facto</w:t>
      </w:r>
      <w:r w:rsidRPr="008C69F3">
        <w:rPr>
          <w:rFonts w:ascii="Times New Roman" w:hAnsi="Times New Roman" w:cs="Times New Roman"/>
          <w:sz w:val="24"/>
          <w:szCs w:val="24"/>
        </w:rPr>
        <w:t>, they must appreciate the prevailing culture of the people and the most useful and persuasive approach to use in order to influence attitude.</w:t>
      </w:r>
    </w:p>
    <w:p w:rsidR="00F73EF9" w:rsidRDefault="00F73EF9" w:rsidP="00F73EF9">
      <w:pPr>
        <w:spacing w:line="360" w:lineRule="auto"/>
        <w:jc w:val="both"/>
        <w:rPr>
          <w:rFonts w:ascii="Times New Roman" w:hAnsi="Times New Roman" w:cs="Times New Roman"/>
          <w:sz w:val="24"/>
          <w:szCs w:val="24"/>
        </w:rPr>
      </w:pPr>
      <w:r w:rsidRPr="008C69F3">
        <w:rPr>
          <w:rFonts w:ascii="Times New Roman" w:hAnsi="Times New Roman" w:cs="Times New Roman"/>
          <w:sz w:val="24"/>
          <w:szCs w:val="24"/>
        </w:rPr>
        <w:t xml:space="preserve">It, therefore, suffices that a strong relationship exists between mass communication and culture. Hence, </w:t>
      </w:r>
      <w:proofErr w:type="spellStart"/>
      <w:r w:rsidRPr="008C69F3">
        <w:rPr>
          <w:rFonts w:ascii="Times New Roman" w:hAnsi="Times New Roman" w:cs="Times New Roman"/>
          <w:sz w:val="24"/>
          <w:szCs w:val="24"/>
        </w:rPr>
        <w:t>Ba</w:t>
      </w:r>
      <w:r w:rsidR="00B02164">
        <w:rPr>
          <w:rFonts w:ascii="Times New Roman" w:hAnsi="Times New Roman" w:cs="Times New Roman"/>
          <w:sz w:val="24"/>
          <w:szCs w:val="24"/>
        </w:rPr>
        <w:t>ran</w:t>
      </w:r>
      <w:proofErr w:type="spellEnd"/>
      <w:r w:rsidR="00B02164">
        <w:rPr>
          <w:rFonts w:ascii="Times New Roman" w:hAnsi="Times New Roman" w:cs="Times New Roman"/>
          <w:sz w:val="24"/>
          <w:szCs w:val="24"/>
        </w:rPr>
        <w:t xml:space="preserve"> (2021</w:t>
      </w:r>
      <w:r w:rsidRPr="008C69F3">
        <w:rPr>
          <w:rFonts w:ascii="Times New Roman" w:hAnsi="Times New Roman" w:cs="Times New Roman"/>
          <w:sz w:val="24"/>
          <w:szCs w:val="24"/>
        </w:rPr>
        <w:t xml:space="preserve">:6) definition of mass communication as “the process of creating shared learning between the mass media and their audiences”. In line with its informative, educative and socialization functions among others, the media socializes the people into accepted norms and values as well as necessitates a change in cultural pattern where necessary, since human </w:t>
      </w:r>
      <w:proofErr w:type="spellStart"/>
      <w:r w:rsidRPr="008C69F3">
        <w:rPr>
          <w:rFonts w:ascii="Times New Roman" w:hAnsi="Times New Roman" w:cs="Times New Roman"/>
          <w:sz w:val="24"/>
          <w:szCs w:val="24"/>
        </w:rPr>
        <w:t>behaviour</w:t>
      </w:r>
      <w:proofErr w:type="spellEnd"/>
      <w:r w:rsidRPr="008C69F3">
        <w:rPr>
          <w:rFonts w:ascii="Times New Roman" w:hAnsi="Times New Roman" w:cs="Times New Roman"/>
          <w:sz w:val="24"/>
          <w:szCs w:val="24"/>
        </w:rPr>
        <w:t xml:space="preserve"> as well as culture is dynamic.</w:t>
      </w:r>
    </w:p>
    <w:p w:rsidR="00F73EF9" w:rsidRPr="006A7734" w:rsidRDefault="00B02164"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Steinberg (2020</w:t>
      </w:r>
      <w:r w:rsidR="00F73EF9" w:rsidRPr="006A7734">
        <w:rPr>
          <w:rFonts w:ascii="Times New Roman" w:hAnsi="Times New Roman" w:cs="Times New Roman"/>
          <w:sz w:val="24"/>
          <w:szCs w:val="24"/>
        </w:rPr>
        <w:t>) the media includes Radio, television and wire services, National magazines, motion picture (film) and to some extents books.</w:t>
      </w:r>
      <w:r w:rsidR="00F73EF9">
        <w:rPr>
          <w:rFonts w:ascii="Times New Roman" w:hAnsi="Times New Roman" w:cs="Times New Roman"/>
          <w:sz w:val="24"/>
          <w:szCs w:val="24"/>
        </w:rPr>
        <w:t xml:space="preserve"> </w:t>
      </w:r>
      <w:r w:rsidR="00F73EF9" w:rsidRPr="006A7734">
        <w:rPr>
          <w:rFonts w:ascii="Times New Roman" w:hAnsi="Times New Roman" w:cs="Times New Roman"/>
          <w:sz w:val="24"/>
          <w:szCs w:val="24"/>
        </w:rPr>
        <w:t>The provision of information has gained popularity in the quest to empower the people through radio as an effective tool for communication at t</w:t>
      </w:r>
      <w:r>
        <w:rPr>
          <w:rFonts w:ascii="Times New Roman" w:hAnsi="Times New Roman" w:cs="Times New Roman"/>
          <w:sz w:val="24"/>
          <w:szCs w:val="24"/>
        </w:rPr>
        <w:t>he grassroots level. Kumar (2019</w:t>
      </w:r>
      <w:r w:rsidR="00F73EF9" w:rsidRPr="006A7734">
        <w:rPr>
          <w:rFonts w:ascii="Times New Roman" w:hAnsi="Times New Roman" w:cs="Times New Roman"/>
          <w:sz w:val="24"/>
          <w:szCs w:val="24"/>
        </w:rPr>
        <w:t>) identified radio as an avenue for participatory communication and as a tool relevant in both economic, social and health development.</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Radio can play a significant role at the grassroots level for r</w:t>
      </w:r>
      <w:r>
        <w:rPr>
          <w:rFonts w:ascii="Times New Roman" w:hAnsi="Times New Roman" w:cs="Times New Roman"/>
          <w:sz w:val="24"/>
          <w:szCs w:val="24"/>
        </w:rPr>
        <w:t xml:space="preserve">ural development. For instance, </w:t>
      </w:r>
      <w:r w:rsidRPr="006A7734">
        <w:rPr>
          <w:rFonts w:ascii="Times New Roman" w:hAnsi="Times New Roman" w:cs="Times New Roman"/>
          <w:sz w:val="24"/>
          <w:szCs w:val="24"/>
        </w:rPr>
        <w:t xml:space="preserve">issues of poverty, agriculture, gender inequality, education, and health matters such as HIV Aids, Ebola virus disease, Covid-19, Malaria, and female genital mutilation (FGM) among others, could be the focus of radio campaigns. Communication is a vital component of healthcare delivery. Current research on health communication clearly illustrates the powerful influences </w:t>
      </w:r>
      <w:r w:rsidRPr="006A7734">
        <w:rPr>
          <w:rFonts w:ascii="Times New Roman" w:hAnsi="Times New Roman" w:cs="Times New Roman"/>
          <w:sz w:val="24"/>
          <w:szCs w:val="24"/>
        </w:rPr>
        <w:lastRenderedPageBreak/>
        <w:t>of communication in healthcare delivery. Mass media campaigns can raise awareness of an issue, enhance knowledge and beliefs and reinforce existing attitudes Mustapha (2008, p.19).</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 xml:space="preserve">In this regard, radio provides a set of participatory communication techniques that provide a platform for the discussion of health issues on female genital mutilation. This could be done through interactive discussions like phone- in </w:t>
      </w:r>
      <w:proofErr w:type="spellStart"/>
      <w:r w:rsidRPr="006A7734">
        <w:rPr>
          <w:rFonts w:ascii="Times New Roman" w:hAnsi="Times New Roman" w:cs="Times New Roman"/>
          <w:sz w:val="24"/>
          <w:szCs w:val="24"/>
        </w:rPr>
        <w:t>programmes</w:t>
      </w:r>
      <w:proofErr w:type="spellEnd"/>
      <w:r w:rsidRPr="006A7734">
        <w:rPr>
          <w:rFonts w:ascii="Times New Roman" w:hAnsi="Times New Roman" w:cs="Times New Roman"/>
          <w:sz w:val="24"/>
          <w:szCs w:val="24"/>
        </w:rPr>
        <w:t>, group discussions and interviews mostly on the dangers associated with the practice of female genital mutilation using local languages to communicate directly with the people.</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What then is Female Genital Mutilation (FGM)? FGM involves the partial or total removal of genitalia which the United Nations (UN) and the World Health Organization (WHO), say is a flagrant violation of the girls and women’s rights. Experts say the practice has no medical benefits, but can lead to serious injury, infection and death. It can take away sexual pleasure for women and cause complications in childbirth. “It reflects deep-rooted inequality between the sexes, and constitutes an extreme form of discrimination against women” says the World Health Organization (WHO).</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Nigeria has more than two hundred and fifty ethnic nationalities with diverse cultures that dictate people’s pat</w:t>
      </w:r>
      <w:r w:rsidR="00301E5D">
        <w:rPr>
          <w:rFonts w:ascii="Times New Roman" w:hAnsi="Times New Roman" w:cs="Times New Roman"/>
          <w:sz w:val="24"/>
          <w:szCs w:val="24"/>
        </w:rPr>
        <w:t xml:space="preserve">terns of </w:t>
      </w:r>
      <w:proofErr w:type="spellStart"/>
      <w:r w:rsidR="00301E5D">
        <w:rPr>
          <w:rFonts w:ascii="Times New Roman" w:hAnsi="Times New Roman" w:cs="Times New Roman"/>
          <w:sz w:val="24"/>
          <w:szCs w:val="24"/>
        </w:rPr>
        <w:t>behaviours</w:t>
      </w:r>
      <w:proofErr w:type="spellEnd"/>
      <w:r w:rsidR="00301E5D">
        <w:rPr>
          <w:rFonts w:ascii="Times New Roman" w:hAnsi="Times New Roman" w:cs="Times New Roman"/>
          <w:sz w:val="24"/>
          <w:szCs w:val="24"/>
        </w:rPr>
        <w:t xml:space="preserve"> (</w:t>
      </w:r>
      <w:proofErr w:type="spellStart"/>
      <w:r w:rsidR="00301E5D">
        <w:rPr>
          <w:rFonts w:ascii="Times New Roman" w:hAnsi="Times New Roman" w:cs="Times New Roman"/>
          <w:sz w:val="24"/>
          <w:szCs w:val="24"/>
        </w:rPr>
        <w:t>Uturu</w:t>
      </w:r>
      <w:proofErr w:type="spellEnd"/>
      <w:r w:rsidR="00301E5D">
        <w:rPr>
          <w:rFonts w:ascii="Times New Roman" w:hAnsi="Times New Roman" w:cs="Times New Roman"/>
          <w:sz w:val="24"/>
          <w:szCs w:val="24"/>
        </w:rPr>
        <w:t>, 2019</w:t>
      </w:r>
      <w:r w:rsidRPr="006A7734">
        <w:rPr>
          <w:rFonts w:ascii="Times New Roman" w:hAnsi="Times New Roman" w:cs="Times New Roman"/>
          <w:sz w:val="24"/>
          <w:szCs w:val="24"/>
        </w:rPr>
        <w:t xml:space="preserve">). The dynamic nature of the society demands that these patterns of </w:t>
      </w:r>
      <w:proofErr w:type="spellStart"/>
      <w:r w:rsidRPr="006A7734">
        <w:rPr>
          <w:rFonts w:ascii="Times New Roman" w:hAnsi="Times New Roman" w:cs="Times New Roman"/>
          <w:sz w:val="24"/>
          <w:szCs w:val="24"/>
        </w:rPr>
        <w:t>behaviour</w:t>
      </w:r>
      <w:proofErr w:type="spellEnd"/>
      <w:r w:rsidRPr="006A7734">
        <w:rPr>
          <w:rFonts w:ascii="Times New Roman" w:hAnsi="Times New Roman" w:cs="Times New Roman"/>
          <w:sz w:val="24"/>
          <w:szCs w:val="24"/>
        </w:rPr>
        <w:t xml:space="preserve"> should be modified or eradicated for the sake of modernization and development. The traditional practice of Female Genital Mutilation (FGM) is one of these </w:t>
      </w:r>
      <w:proofErr w:type="spellStart"/>
      <w:r w:rsidRPr="006A7734">
        <w:rPr>
          <w:rFonts w:ascii="Times New Roman" w:hAnsi="Times New Roman" w:cs="Times New Roman"/>
          <w:sz w:val="24"/>
          <w:szCs w:val="24"/>
        </w:rPr>
        <w:t>behaviours</w:t>
      </w:r>
      <w:proofErr w:type="spellEnd"/>
      <w:r w:rsidRPr="006A7734">
        <w:rPr>
          <w:rFonts w:ascii="Times New Roman" w:hAnsi="Times New Roman" w:cs="Times New Roman"/>
          <w:sz w:val="24"/>
          <w:szCs w:val="24"/>
        </w:rPr>
        <w:t xml:space="preserve">, but unlike other distinctive </w:t>
      </w:r>
      <w:proofErr w:type="spellStart"/>
      <w:r w:rsidRPr="006A7734">
        <w:rPr>
          <w:rFonts w:ascii="Times New Roman" w:hAnsi="Times New Roman" w:cs="Times New Roman"/>
          <w:sz w:val="24"/>
          <w:szCs w:val="24"/>
        </w:rPr>
        <w:t>behaviours</w:t>
      </w:r>
      <w:proofErr w:type="spellEnd"/>
      <w:r w:rsidRPr="006A7734">
        <w:rPr>
          <w:rFonts w:ascii="Times New Roman" w:hAnsi="Times New Roman" w:cs="Times New Roman"/>
          <w:sz w:val="24"/>
          <w:szCs w:val="24"/>
        </w:rPr>
        <w:t>, it is a prevalent practice in all the Nigerian ethnic nati</w:t>
      </w:r>
      <w:r w:rsidR="00301E5D">
        <w:rPr>
          <w:rFonts w:ascii="Times New Roman" w:hAnsi="Times New Roman" w:cs="Times New Roman"/>
          <w:sz w:val="24"/>
          <w:szCs w:val="24"/>
        </w:rPr>
        <w:t>onalities (</w:t>
      </w:r>
      <w:proofErr w:type="spellStart"/>
      <w:r w:rsidR="00301E5D">
        <w:rPr>
          <w:rFonts w:ascii="Times New Roman" w:hAnsi="Times New Roman" w:cs="Times New Roman"/>
          <w:sz w:val="24"/>
          <w:szCs w:val="24"/>
        </w:rPr>
        <w:t>Kolawole</w:t>
      </w:r>
      <w:proofErr w:type="spellEnd"/>
      <w:r w:rsidR="00301E5D">
        <w:rPr>
          <w:rFonts w:ascii="Times New Roman" w:hAnsi="Times New Roman" w:cs="Times New Roman"/>
          <w:sz w:val="24"/>
          <w:szCs w:val="24"/>
        </w:rPr>
        <w:t xml:space="preserve"> &amp; </w:t>
      </w:r>
      <w:proofErr w:type="spellStart"/>
      <w:r w:rsidR="00301E5D">
        <w:rPr>
          <w:rFonts w:ascii="Times New Roman" w:hAnsi="Times New Roman" w:cs="Times New Roman"/>
          <w:sz w:val="24"/>
          <w:szCs w:val="24"/>
        </w:rPr>
        <w:t>Anke</w:t>
      </w:r>
      <w:proofErr w:type="spellEnd"/>
      <w:r w:rsidR="00301E5D">
        <w:rPr>
          <w:rFonts w:ascii="Times New Roman" w:hAnsi="Times New Roman" w:cs="Times New Roman"/>
          <w:sz w:val="24"/>
          <w:szCs w:val="24"/>
        </w:rPr>
        <w:t>, 2019</w:t>
      </w:r>
      <w:r w:rsidRPr="006A7734">
        <w:rPr>
          <w:rFonts w:ascii="Times New Roman" w:hAnsi="Times New Roman" w:cs="Times New Roman"/>
          <w:sz w:val="24"/>
          <w:szCs w:val="24"/>
        </w:rPr>
        <w:t xml:space="preserve">; </w:t>
      </w:r>
      <w:proofErr w:type="spellStart"/>
      <w:r w:rsidRPr="006A7734">
        <w:rPr>
          <w:rFonts w:ascii="Times New Roman" w:hAnsi="Times New Roman" w:cs="Times New Roman"/>
          <w:sz w:val="24"/>
          <w:szCs w:val="24"/>
        </w:rPr>
        <w:t>Okpanchi</w:t>
      </w:r>
      <w:proofErr w:type="spellEnd"/>
      <w:r w:rsidRPr="006A7734">
        <w:rPr>
          <w:rFonts w:ascii="Times New Roman" w:hAnsi="Times New Roman" w:cs="Times New Roman"/>
          <w:sz w:val="24"/>
          <w:szCs w:val="24"/>
        </w:rPr>
        <w:t>, 2005). The US Depar</w:t>
      </w:r>
      <w:r w:rsidR="00301E5D">
        <w:rPr>
          <w:rFonts w:ascii="Times New Roman" w:hAnsi="Times New Roman" w:cs="Times New Roman"/>
          <w:sz w:val="24"/>
          <w:szCs w:val="24"/>
        </w:rPr>
        <w:t>tment of State (2020</w:t>
      </w:r>
      <w:r w:rsidRPr="006A7734">
        <w:rPr>
          <w:rFonts w:ascii="Times New Roman" w:hAnsi="Times New Roman" w:cs="Times New Roman"/>
          <w:sz w:val="24"/>
          <w:szCs w:val="24"/>
        </w:rPr>
        <w:t>), an</w:t>
      </w:r>
      <w:r w:rsidR="00301E5D">
        <w:rPr>
          <w:rFonts w:ascii="Times New Roman" w:hAnsi="Times New Roman" w:cs="Times New Roman"/>
          <w:sz w:val="24"/>
          <w:szCs w:val="24"/>
        </w:rPr>
        <w:t xml:space="preserve">d Shah, Susan, and </w:t>
      </w:r>
      <w:proofErr w:type="spellStart"/>
      <w:r w:rsidR="00301E5D">
        <w:rPr>
          <w:rFonts w:ascii="Times New Roman" w:hAnsi="Times New Roman" w:cs="Times New Roman"/>
          <w:sz w:val="24"/>
          <w:szCs w:val="24"/>
        </w:rPr>
        <w:t>Furcroy</w:t>
      </w:r>
      <w:proofErr w:type="spellEnd"/>
      <w:r w:rsidR="00301E5D">
        <w:rPr>
          <w:rFonts w:ascii="Times New Roman" w:hAnsi="Times New Roman" w:cs="Times New Roman"/>
          <w:sz w:val="24"/>
          <w:szCs w:val="24"/>
        </w:rPr>
        <w:t xml:space="preserve"> (2022</w:t>
      </w:r>
      <w:r w:rsidRPr="006A7734">
        <w:rPr>
          <w:rFonts w:ascii="Times New Roman" w:hAnsi="Times New Roman" w:cs="Times New Roman"/>
          <w:sz w:val="24"/>
          <w:szCs w:val="24"/>
        </w:rPr>
        <w:t xml:space="preserve">) observed that the practices of female genital mutilation (FGM) as well as the campaign to eradicate the practice are universal phenomena. </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The beginning of this cultural practice is conceivably unknown, but generations have continued this exercise with the notion that it regulates woman’s libido, promiscuity and ability to enjoy sex, while also enhancing fertility and childbirth. People that do not believe in these perceived benefits of cutting this most essential part of women organ, still subject their children to female genital mutilation because of cultural orientation, to ensure their acceptability in the society and improve their chanc</w:t>
      </w:r>
      <w:r w:rsidR="00301E5D">
        <w:rPr>
          <w:rFonts w:ascii="Times New Roman" w:hAnsi="Times New Roman" w:cs="Times New Roman"/>
          <w:sz w:val="24"/>
          <w:szCs w:val="24"/>
        </w:rPr>
        <w:t>es of marriage (La-</w:t>
      </w:r>
      <w:proofErr w:type="spellStart"/>
      <w:r w:rsidR="00301E5D">
        <w:rPr>
          <w:rFonts w:ascii="Times New Roman" w:hAnsi="Times New Roman" w:cs="Times New Roman"/>
          <w:sz w:val="24"/>
          <w:szCs w:val="24"/>
        </w:rPr>
        <w:t>Barbera</w:t>
      </w:r>
      <w:proofErr w:type="spellEnd"/>
      <w:r w:rsidR="00301E5D">
        <w:rPr>
          <w:rFonts w:ascii="Times New Roman" w:hAnsi="Times New Roman" w:cs="Times New Roman"/>
          <w:sz w:val="24"/>
          <w:szCs w:val="24"/>
        </w:rPr>
        <w:t xml:space="preserve">, 2020; </w:t>
      </w:r>
      <w:proofErr w:type="spellStart"/>
      <w:r w:rsidR="00301E5D">
        <w:rPr>
          <w:rFonts w:ascii="Times New Roman" w:hAnsi="Times New Roman" w:cs="Times New Roman"/>
          <w:sz w:val="24"/>
          <w:szCs w:val="24"/>
        </w:rPr>
        <w:t>Ahmadi</w:t>
      </w:r>
      <w:proofErr w:type="spellEnd"/>
      <w:r w:rsidR="00301E5D">
        <w:rPr>
          <w:rFonts w:ascii="Times New Roman" w:hAnsi="Times New Roman" w:cs="Times New Roman"/>
          <w:sz w:val="24"/>
          <w:szCs w:val="24"/>
        </w:rPr>
        <w:t>, 2020</w:t>
      </w:r>
      <w:r w:rsidRPr="006A7734">
        <w:rPr>
          <w:rFonts w:ascii="Times New Roman" w:hAnsi="Times New Roman" w:cs="Times New Roman"/>
          <w:sz w:val="24"/>
          <w:szCs w:val="24"/>
        </w:rPr>
        <w:t xml:space="preserve">).  Thirdly, the practice of </w:t>
      </w:r>
      <w:r w:rsidRPr="006A7734">
        <w:rPr>
          <w:rFonts w:ascii="Times New Roman" w:hAnsi="Times New Roman" w:cs="Times New Roman"/>
          <w:sz w:val="24"/>
          <w:szCs w:val="24"/>
        </w:rPr>
        <w:lastRenderedPageBreak/>
        <w:t>FGM has been a source of personal income for the elderly female members of the community, barbers, traditional healers and birth attendants who carry out the procedure (Baobab,</w:t>
      </w:r>
      <w:r>
        <w:rPr>
          <w:rFonts w:ascii="Times New Roman" w:hAnsi="Times New Roman" w:cs="Times New Roman"/>
          <w:sz w:val="24"/>
          <w:szCs w:val="24"/>
        </w:rPr>
        <w:t xml:space="preserve"> </w:t>
      </w:r>
      <w:r w:rsidRPr="006A7734">
        <w:rPr>
          <w:rFonts w:ascii="Times New Roman" w:hAnsi="Times New Roman" w:cs="Times New Roman"/>
          <w:sz w:val="24"/>
          <w:szCs w:val="24"/>
        </w:rPr>
        <w:t>2002).</w:t>
      </w:r>
    </w:p>
    <w:p w:rsidR="00F73EF9" w:rsidRPr="006A7734" w:rsidRDefault="00301E5D"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Insight (2023), and Mackie and Le </w:t>
      </w:r>
      <w:proofErr w:type="spellStart"/>
      <w:r>
        <w:rPr>
          <w:rFonts w:ascii="Times New Roman" w:hAnsi="Times New Roman" w:cs="Times New Roman"/>
          <w:sz w:val="24"/>
          <w:szCs w:val="24"/>
        </w:rPr>
        <w:t>Jeune</w:t>
      </w:r>
      <w:proofErr w:type="spellEnd"/>
      <w:r>
        <w:rPr>
          <w:rFonts w:ascii="Times New Roman" w:hAnsi="Times New Roman" w:cs="Times New Roman"/>
          <w:sz w:val="24"/>
          <w:szCs w:val="24"/>
        </w:rPr>
        <w:t xml:space="preserve"> (2022</w:t>
      </w:r>
      <w:r w:rsidR="00F73EF9" w:rsidRPr="006A7734">
        <w:rPr>
          <w:rFonts w:ascii="Times New Roman" w:hAnsi="Times New Roman" w:cs="Times New Roman"/>
          <w:sz w:val="24"/>
          <w:szCs w:val="24"/>
        </w:rPr>
        <w:t xml:space="preserve">) observed that family </w:t>
      </w:r>
      <w:proofErr w:type="spellStart"/>
      <w:r w:rsidR="00F73EF9" w:rsidRPr="006A7734">
        <w:rPr>
          <w:rFonts w:ascii="Times New Roman" w:hAnsi="Times New Roman" w:cs="Times New Roman"/>
          <w:sz w:val="24"/>
          <w:szCs w:val="24"/>
        </w:rPr>
        <w:t>honour</w:t>
      </w:r>
      <w:proofErr w:type="spellEnd"/>
      <w:r w:rsidR="00F73EF9" w:rsidRPr="006A7734">
        <w:rPr>
          <w:rFonts w:ascii="Times New Roman" w:hAnsi="Times New Roman" w:cs="Times New Roman"/>
          <w:sz w:val="24"/>
          <w:szCs w:val="24"/>
        </w:rPr>
        <w:t xml:space="preserve"> and social expectations, social norms, the fear of moral judgments and social sanctions, the desire to protect girls and to give them the best possible chance to have a future are the factors that perpetuate the practice of FGM in Nigeria, Egypt, Ethiopia, Kenya, Senegal and the Sudan. Therefore, in communities where it is </w:t>
      </w:r>
      <w:proofErr w:type="spellStart"/>
      <w:r w:rsidR="00F73EF9" w:rsidRPr="006A7734">
        <w:rPr>
          <w:rFonts w:ascii="Times New Roman" w:hAnsi="Times New Roman" w:cs="Times New Roman"/>
          <w:sz w:val="24"/>
          <w:szCs w:val="24"/>
        </w:rPr>
        <w:t>practised</w:t>
      </w:r>
      <w:proofErr w:type="spellEnd"/>
      <w:r w:rsidR="00F73EF9" w:rsidRPr="006A7734">
        <w:rPr>
          <w:rFonts w:ascii="Times New Roman" w:hAnsi="Times New Roman" w:cs="Times New Roman"/>
          <w:sz w:val="24"/>
          <w:szCs w:val="24"/>
        </w:rPr>
        <w:t>, FGM is not viewed as a dangerous act and a violation of rights, but as a necessary step to raise a girl ‘properly’, to protect her and, in many instances, to make her eligible for marriage. Parents get their daughter’s genital mutilated so as to secure the best possibl</w:t>
      </w:r>
      <w:r>
        <w:rPr>
          <w:rFonts w:ascii="Times New Roman" w:hAnsi="Times New Roman" w:cs="Times New Roman"/>
          <w:sz w:val="24"/>
          <w:szCs w:val="24"/>
        </w:rPr>
        <w:t>e future for them (Insight, 2022</w:t>
      </w:r>
      <w:r w:rsidR="00F73EF9" w:rsidRPr="006A7734">
        <w:rPr>
          <w:rFonts w:ascii="Times New Roman" w:hAnsi="Times New Roman" w:cs="Times New Roman"/>
          <w:sz w:val="24"/>
          <w:szCs w:val="24"/>
        </w:rPr>
        <w:t xml:space="preserve">). </w:t>
      </w:r>
    </w:p>
    <w:p w:rsidR="00F73EF9" w:rsidRPr="006A7734" w:rsidRDefault="00301E5D"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sz w:val="24"/>
          <w:szCs w:val="24"/>
        </w:rPr>
        <w:t>Alo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Adetula</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Ogionwo</w:t>
      </w:r>
      <w:proofErr w:type="spellEnd"/>
      <w:r>
        <w:rPr>
          <w:rFonts w:ascii="Times New Roman" w:hAnsi="Times New Roman" w:cs="Times New Roman"/>
          <w:sz w:val="24"/>
          <w:szCs w:val="24"/>
        </w:rPr>
        <w:t xml:space="preserve"> (2021</w:t>
      </w:r>
      <w:r w:rsidR="00F73EF9" w:rsidRPr="006A7734">
        <w:rPr>
          <w:rFonts w:ascii="Times New Roman" w:hAnsi="Times New Roman" w:cs="Times New Roman"/>
          <w:sz w:val="24"/>
          <w:szCs w:val="24"/>
        </w:rPr>
        <w:t>) among many other scholars contend that the practice is highly inimical to health because it causes the growth of cyst, the development of bladder fistulae, which can lead to infertility, illness, bleeding and even death, pain during sexual intercourse, shock, urine retention, damage to the urethra, and ulceration of the genital</w:t>
      </w:r>
      <w:r>
        <w:rPr>
          <w:rFonts w:ascii="Times New Roman" w:hAnsi="Times New Roman" w:cs="Times New Roman"/>
          <w:sz w:val="24"/>
          <w:szCs w:val="24"/>
        </w:rPr>
        <w:t xml:space="preserve"> region. Further, </w:t>
      </w:r>
      <w:proofErr w:type="spellStart"/>
      <w:r>
        <w:rPr>
          <w:rFonts w:ascii="Times New Roman" w:hAnsi="Times New Roman" w:cs="Times New Roman"/>
          <w:sz w:val="24"/>
          <w:szCs w:val="24"/>
        </w:rPr>
        <w:t>Nabudere</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et al. (2020</w:t>
      </w:r>
      <w:r w:rsidR="00F73EF9" w:rsidRPr="006A7734">
        <w:rPr>
          <w:rFonts w:ascii="Times New Roman" w:hAnsi="Times New Roman" w:cs="Times New Roman"/>
          <w:sz w:val="24"/>
          <w:szCs w:val="24"/>
        </w:rPr>
        <w:t>) argue that the practice is a serious human rights violation.</w:t>
      </w:r>
    </w:p>
    <w:p w:rsidR="00F73EF9" w:rsidRPr="006A7734" w:rsidRDefault="00301E5D"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WHO (2022</w:t>
      </w:r>
      <w:r w:rsidR="00F73EF9" w:rsidRPr="006A7734">
        <w:rPr>
          <w:rFonts w:ascii="Times New Roman" w:hAnsi="Times New Roman" w:cs="Times New Roman"/>
          <w:sz w:val="24"/>
          <w:szCs w:val="24"/>
        </w:rPr>
        <w:t>), female genital mutilation is recognized internationally as a violation of human rights of girls and women, and constituting extreme form of gender discrimination. The WHO estimates that 140 million women and girls in the world have been victims of some form of female genital mutilation and each year, 3 million girls are subjected to this harmful traditional practice. Given current birth rates, this means that about 2 million girls are at risk of some form of genital mutilation every year.</w:t>
      </w:r>
    </w:p>
    <w:p w:rsidR="00F73EF9" w:rsidRPr="006A7734" w:rsidRDefault="00301E5D"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McGuire (2019), Scott (2020) and </w:t>
      </w:r>
      <w:proofErr w:type="spellStart"/>
      <w:r>
        <w:rPr>
          <w:rFonts w:ascii="Times New Roman" w:hAnsi="Times New Roman" w:cs="Times New Roman"/>
          <w:sz w:val="24"/>
          <w:szCs w:val="24"/>
        </w:rPr>
        <w:t>Okpando</w:t>
      </w:r>
      <w:proofErr w:type="spellEnd"/>
      <w:r>
        <w:rPr>
          <w:rFonts w:ascii="Times New Roman" w:hAnsi="Times New Roman" w:cs="Times New Roman"/>
          <w:sz w:val="24"/>
          <w:szCs w:val="24"/>
        </w:rPr>
        <w:t xml:space="preserve"> (2023</w:t>
      </w:r>
      <w:r w:rsidR="00F73EF9" w:rsidRPr="006A7734">
        <w:rPr>
          <w:rFonts w:ascii="Times New Roman" w:hAnsi="Times New Roman" w:cs="Times New Roman"/>
          <w:sz w:val="24"/>
          <w:szCs w:val="24"/>
        </w:rPr>
        <w:t xml:space="preserve">) contend that it is pertinent to sensitize people on the harmful effects of female genital mutilation. Beatrice </w:t>
      </w:r>
      <w:proofErr w:type="spellStart"/>
      <w:r w:rsidR="00F73EF9" w:rsidRPr="006A7734">
        <w:rPr>
          <w:rFonts w:ascii="Times New Roman" w:hAnsi="Times New Roman" w:cs="Times New Roman"/>
          <w:sz w:val="24"/>
          <w:szCs w:val="24"/>
        </w:rPr>
        <w:t>Eluaka</w:t>
      </w:r>
      <w:proofErr w:type="spellEnd"/>
      <w:r w:rsidR="00F73EF9" w:rsidRPr="006A7734">
        <w:rPr>
          <w:rFonts w:ascii="Times New Roman" w:hAnsi="Times New Roman" w:cs="Times New Roman"/>
          <w:sz w:val="24"/>
          <w:szCs w:val="24"/>
        </w:rPr>
        <w:t xml:space="preserve"> of the Federal Ministry of </w:t>
      </w:r>
      <w:r>
        <w:rPr>
          <w:rFonts w:ascii="Times New Roman" w:hAnsi="Times New Roman" w:cs="Times New Roman"/>
          <w:sz w:val="24"/>
          <w:szCs w:val="24"/>
        </w:rPr>
        <w:t>Health announced, on 16 May 2022</w:t>
      </w:r>
      <w:r w:rsidR="00F73EF9" w:rsidRPr="006A7734">
        <w:rPr>
          <w:rFonts w:ascii="Times New Roman" w:hAnsi="Times New Roman" w:cs="Times New Roman"/>
          <w:sz w:val="24"/>
          <w:szCs w:val="24"/>
        </w:rPr>
        <w:t>, a National policy and plan of action on the elimination of FGM that was approved by the Federal Exe</w:t>
      </w:r>
      <w:r>
        <w:rPr>
          <w:rFonts w:ascii="Times New Roman" w:hAnsi="Times New Roman" w:cs="Times New Roman"/>
          <w:sz w:val="24"/>
          <w:szCs w:val="24"/>
        </w:rPr>
        <w:t>cutive Council on 30 April (2023</w:t>
      </w:r>
      <w:r w:rsidR="00F73EF9" w:rsidRPr="006A7734">
        <w:rPr>
          <w:rFonts w:ascii="Times New Roman" w:hAnsi="Times New Roman" w:cs="Times New Roman"/>
          <w:sz w:val="24"/>
          <w:szCs w:val="24"/>
        </w:rPr>
        <w:t>). In line with this policy,</w:t>
      </w:r>
      <w:r>
        <w:rPr>
          <w:rFonts w:ascii="Times New Roman" w:hAnsi="Times New Roman" w:cs="Times New Roman"/>
          <w:sz w:val="24"/>
          <w:szCs w:val="24"/>
        </w:rPr>
        <w:t xml:space="preserve"> </w:t>
      </w:r>
      <w:proofErr w:type="spellStart"/>
      <w:r>
        <w:rPr>
          <w:rFonts w:ascii="Times New Roman" w:hAnsi="Times New Roman" w:cs="Times New Roman"/>
          <w:sz w:val="24"/>
          <w:szCs w:val="24"/>
        </w:rPr>
        <w:t>Nwokolo</w:t>
      </w:r>
      <w:proofErr w:type="spellEnd"/>
      <w:r>
        <w:rPr>
          <w:rFonts w:ascii="Times New Roman" w:hAnsi="Times New Roman" w:cs="Times New Roman"/>
          <w:sz w:val="24"/>
          <w:szCs w:val="24"/>
        </w:rPr>
        <w:t xml:space="preserve"> (2022) and Sharon (2022</w:t>
      </w:r>
      <w:r w:rsidR="00F73EF9" w:rsidRPr="006A7734">
        <w:rPr>
          <w:rFonts w:ascii="Times New Roman" w:hAnsi="Times New Roman" w:cs="Times New Roman"/>
          <w:sz w:val="24"/>
          <w:szCs w:val="24"/>
        </w:rPr>
        <w:t xml:space="preserve">) advocate for the establishment of guidance and counseling offices in various communities to assist in the sensitization process. In addition to this, many International and National Non-Governmental Organizations (NGOs) embarked on </w:t>
      </w:r>
      <w:r w:rsidR="00F73EF9" w:rsidRPr="006A7734">
        <w:rPr>
          <w:rFonts w:ascii="Times New Roman" w:hAnsi="Times New Roman" w:cs="Times New Roman"/>
          <w:sz w:val="24"/>
          <w:szCs w:val="24"/>
        </w:rPr>
        <w:lastRenderedPageBreak/>
        <w:t>educational and mobilization campaigns to eradicate the practice of FGM in Nigeria, albeit using the mass media as their chan</w:t>
      </w:r>
      <w:r>
        <w:rPr>
          <w:rFonts w:ascii="Times New Roman" w:hAnsi="Times New Roman" w:cs="Times New Roman"/>
          <w:sz w:val="24"/>
          <w:szCs w:val="24"/>
        </w:rPr>
        <w:t>nel of communication (</w:t>
      </w:r>
      <w:proofErr w:type="spellStart"/>
      <w:r>
        <w:rPr>
          <w:rFonts w:ascii="Times New Roman" w:hAnsi="Times New Roman" w:cs="Times New Roman"/>
          <w:sz w:val="24"/>
          <w:szCs w:val="24"/>
        </w:rPr>
        <w:t>Efua</w:t>
      </w:r>
      <w:proofErr w:type="spellEnd"/>
      <w:r>
        <w:rPr>
          <w:rFonts w:ascii="Times New Roman" w:hAnsi="Times New Roman" w:cs="Times New Roman"/>
          <w:sz w:val="24"/>
          <w:szCs w:val="24"/>
        </w:rPr>
        <w:t>, 2022</w:t>
      </w:r>
      <w:r w:rsidR="00F73EF9" w:rsidRPr="006A7734">
        <w:rPr>
          <w:rFonts w:ascii="Times New Roman" w:hAnsi="Times New Roman" w:cs="Times New Roman"/>
          <w:sz w:val="24"/>
          <w:szCs w:val="24"/>
        </w:rPr>
        <w:t>).</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 xml:space="preserve">Many states in Nigeria, particularly </w:t>
      </w:r>
      <w:proofErr w:type="spellStart"/>
      <w:r>
        <w:rPr>
          <w:rFonts w:ascii="Times New Roman" w:hAnsi="Times New Roman" w:cs="Times New Roman"/>
          <w:sz w:val="24"/>
          <w:szCs w:val="24"/>
        </w:rPr>
        <w:t>Kwara</w:t>
      </w:r>
      <w:proofErr w:type="spellEnd"/>
      <w:r w:rsidRPr="006A7734">
        <w:rPr>
          <w:rFonts w:ascii="Times New Roman" w:hAnsi="Times New Roman" w:cs="Times New Roman"/>
          <w:sz w:val="24"/>
          <w:szCs w:val="24"/>
        </w:rPr>
        <w:t xml:space="preserve"> State adopted different strategies to sensitize and mobilize the rural people against FGM practice. In </w:t>
      </w:r>
      <w:proofErr w:type="spellStart"/>
      <w:r>
        <w:rPr>
          <w:rFonts w:ascii="Times New Roman" w:hAnsi="Times New Roman" w:cs="Times New Roman"/>
          <w:sz w:val="24"/>
          <w:szCs w:val="24"/>
        </w:rPr>
        <w:t>Kwara</w:t>
      </w:r>
      <w:proofErr w:type="spellEnd"/>
      <w:r w:rsidRPr="006A7734">
        <w:rPr>
          <w:rFonts w:ascii="Times New Roman" w:hAnsi="Times New Roman" w:cs="Times New Roman"/>
          <w:sz w:val="24"/>
          <w:szCs w:val="24"/>
        </w:rPr>
        <w:t xml:space="preserve"> State, enabling laws that criminalize the practice of FGM were enacted, while relevant agencies embarked on organizing workshops and seminars, introduced mass media advocacy and activities, and sponsorship of civil society activities on the eradication of FGM in the state.</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 xml:space="preserve">There have been divergent opinions on whether the mass media campaign against FGM, is succeeding in influencing the attitude of Nigerians. On their part, </w:t>
      </w:r>
      <w:proofErr w:type="spellStart"/>
      <w:r w:rsidRPr="006A7734">
        <w:rPr>
          <w:rFonts w:ascii="Times New Roman" w:hAnsi="Times New Roman" w:cs="Times New Roman"/>
          <w:sz w:val="24"/>
          <w:szCs w:val="24"/>
        </w:rPr>
        <w:t>Omenug</w:t>
      </w:r>
      <w:r w:rsidR="00301E5D">
        <w:rPr>
          <w:rFonts w:ascii="Times New Roman" w:hAnsi="Times New Roman" w:cs="Times New Roman"/>
          <w:sz w:val="24"/>
          <w:szCs w:val="24"/>
        </w:rPr>
        <w:t>ha</w:t>
      </w:r>
      <w:proofErr w:type="spellEnd"/>
      <w:r w:rsidR="00301E5D">
        <w:rPr>
          <w:rFonts w:ascii="Times New Roman" w:hAnsi="Times New Roman" w:cs="Times New Roman"/>
          <w:sz w:val="24"/>
          <w:szCs w:val="24"/>
        </w:rPr>
        <w:t xml:space="preserve"> and </w:t>
      </w:r>
      <w:proofErr w:type="spellStart"/>
      <w:r w:rsidR="00301E5D">
        <w:rPr>
          <w:rFonts w:ascii="Times New Roman" w:hAnsi="Times New Roman" w:cs="Times New Roman"/>
          <w:sz w:val="24"/>
          <w:szCs w:val="24"/>
        </w:rPr>
        <w:t>Ekwugha</w:t>
      </w:r>
      <w:proofErr w:type="spellEnd"/>
      <w:r w:rsidR="00301E5D">
        <w:rPr>
          <w:rFonts w:ascii="Times New Roman" w:hAnsi="Times New Roman" w:cs="Times New Roman"/>
          <w:sz w:val="24"/>
          <w:szCs w:val="24"/>
        </w:rPr>
        <w:t xml:space="preserve"> (2021</w:t>
      </w:r>
      <w:r w:rsidRPr="006A7734">
        <w:rPr>
          <w:rFonts w:ascii="Times New Roman" w:hAnsi="Times New Roman" w:cs="Times New Roman"/>
          <w:sz w:val="24"/>
          <w:szCs w:val="24"/>
        </w:rPr>
        <w:t xml:space="preserve">:12), argue that “despite the wide spread information against FGM, it is still waxing strong in some parts of the country”. This issue, therefore, is not on whether the media engage in persuasive campaign at sensitizing the society on the dangers of this cultural practice, but on the actual effect of such on </w:t>
      </w:r>
      <w:proofErr w:type="spellStart"/>
      <w:r w:rsidRPr="006A7734">
        <w:rPr>
          <w:rFonts w:ascii="Times New Roman" w:hAnsi="Times New Roman" w:cs="Times New Roman"/>
          <w:sz w:val="24"/>
          <w:szCs w:val="24"/>
        </w:rPr>
        <w:t>behaviour</w:t>
      </w:r>
      <w:proofErr w:type="spellEnd"/>
      <w:r w:rsidRPr="006A7734">
        <w:rPr>
          <w:rFonts w:ascii="Times New Roman" w:hAnsi="Times New Roman" w:cs="Times New Roman"/>
          <w:sz w:val="24"/>
          <w:szCs w:val="24"/>
        </w:rPr>
        <w:t>.</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Female genital mutilation is a harmful traditional practice with severe consequences on the health and well-being of girls and women. For many girls and women, undergoing female genital cutting, it is a traumatic experience that leaves a lasting psychological mark on the victim and may adversely affect their mental health. In fact, several psychological and psychosomatic disorders such as disordered eating and sleeping habits have been attributed to fema</w:t>
      </w:r>
      <w:r w:rsidR="00301E5D">
        <w:rPr>
          <w:rFonts w:ascii="Times New Roman" w:hAnsi="Times New Roman" w:cs="Times New Roman"/>
          <w:sz w:val="24"/>
          <w:szCs w:val="24"/>
        </w:rPr>
        <w:t>le genital cutting (UNICEF, 2022</w:t>
      </w:r>
      <w:r w:rsidRPr="006A7734">
        <w:rPr>
          <w:rFonts w:ascii="Times New Roman" w:hAnsi="Times New Roman" w:cs="Times New Roman"/>
          <w:sz w:val="24"/>
          <w:szCs w:val="24"/>
        </w:rPr>
        <w:t>).There are also reports of post-traumatic stress, disorder, anxiety and depression associated with fema</w:t>
      </w:r>
      <w:r w:rsidR="00301E5D">
        <w:rPr>
          <w:rFonts w:ascii="Times New Roman" w:hAnsi="Times New Roman" w:cs="Times New Roman"/>
          <w:sz w:val="24"/>
          <w:szCs w:val="24"/>
        </w:rPr>
        <w:t>le genital mutilation (WHO, 2022</w:t>
      </w:r>
      <w:r w:rsidRPr="006A7734">
        <w:rPr>
          <w:rFonts w:ascii="Times New Roman" w:hAnsi="Times New Roman" w:cs="Times New Roman"/>
          <w:sz w:val="24"/>
          <w:szCs w:val="24"/>
        </w:rPr>
        <w:t>). However, the barbaric practice seems to be declining in urban areas of many African countries as social norms have changed but there is still prevalence among rural dwellers. Thus, this study proposes to examine the influence of radio as one of the mass media outlets in curbing FGM.</w:t>
      </w:r>
    </w:p>
    <w:p w:rsidR="00F73EF9" w:rsidRDefault="00F73EF9" w:rsidP="00F73EF9">
      <w:pPr>
        <w:spacing w:after="160" w:line="259" w:lineRule="auto"/>
        <w:rPr>
          <w:rFonts w:ascii="Cambria" w:eastAsiaTheme="majorEastAsia" w:hAnsi="Cambria" w:cstheme="majorBidi"/>
          <w:b/>
          <w:sz w:val="24"/>
          <w:szCs w:val="26"/>
        </w:rPr>
      </w:pPr>
      <w:r>
        <w:br w:type="page"/>
      </w:r>
    </w:p>
    <w:p w:rsidR="00F73EF9" w:rsidRPr="006A7734" w:rsidRDefault="00F73EF9" w:rsidP="00F73EF9">
      <w:pPr>
        <w:pStyle w:val="Heading2"/>
      </w:pPr>
      <w:bookmarkStart w:id="6" w:name="_Toc140471257"/>
      <w:r>
        <w:lastRenderedPageBreak/>
        <w:t>1.2</w:t>
      </w:r>
      <w:r>
        <w:tab/>
      </w:r>
      <w:r w:rsidRPr="006A7734">
        <w:t>STATEMENT OF THE PROBLEM</w:t>
      </w:r>
      <w:bookmarkEnd w:id="6"/>
    </w:p>
    <w:p w:rsidR="00F73EF9"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 xml:space="preserve">Over the century, thousands of mass media campaigns have disseminated messages about dozens of different health topics to the Nigerian public. Government and health associations have sought to educate and persuade the public to adopt healthy practice or to avoid </w:t>
      </w:r>
      <w:proofErr w:type="spellStart"/>
      <w:r w:rsidRPr="006A7734">
        <w:rPr>
          <w:rFonts w:ascii="Times New Roman" w:hAnsi="Times New Roman" w:cs="Times New Roman"/>
          <w:sz w:val="24"/>
          <w:szCs w:val="24"/>
        </w:rPr>
        <w:t>behaviour</w:t>
      </w:r>
      <w:proofErr w:type="spellEnd"/>
      <w:r w:rsidRPr="006A7734">
        <w:rPr>
          <w:rFonts w:ascii="Times New Roman" w:hAnsi="Times New Roman" w:cs="Times New Roman"/>
          <w:sz w:val="24"/>
          <w:szCs w:val="24"/>
        </w:rPr>
        <w:t xml:space="preserve"> that pose a risk to health such as female genital mutilation (FGM) through frequent and prominent placement of paid health messages in the mass media.</w:t>
      </w:r>
    </w:p>
    <w:p w:rsidR="00F73EF9" w:rsidRPr="006A7734" w:rsidRDefault="00F73EF9" w:rsidP="00F73EF9">
      <w:pPr>
        <w:spacing w:line="360" w:lineRule="auto"/>
        <w:jc w:val="both"/>
        <w:rPr>
          <w:rFonts w:ascii="Times New Roman" w:hAnsi="Times New Roman" w:cs="Times New Roman"/>
          <w:sz w:val="24"/>
          <w:szCs w:val="24"/>
        </w:rPr>
      </w:pPr>
      <w:r w:rsidRPr="007B16DB">
        <w:rPr>
          <w:rFonts w:ascii="Times New Roman" w:hAnsi="Times New Roman" w:cs="Times New Roman"/>
          <w:sz w:val="24"/>
          <w:szCs w:val="24"/>
        </w:rPr>
        <w:t xml:space="preserve">Observation reveals that despite increased mass media campaign against FGM, the practice still prevails in several communities of Nigeria. Corroborating this </w:t>
      </w:r>
      <w:r w:rsidR="00301E5D">
        <w:rPr>
          <w:rFonts w:ascii="Times New Roman" w:hAnsi="Times New Roman" w:cs="Times New Roman"/>
          <w:sz w:val="24"/>
          <w:szCs w:val="24"/>
        </w:rPr>
        <w:t xml:space="preserve">view, </w:t>
      </w:r>
      <w:proofErr w:type="spellStart"/>
      <w:r w:rsidR="00301E5D">
        <w:rPr>
          <w:rFonts w:ascii="Times New Roman" w:hAnsi="Times New Roman" w:cs="Times New Roman"/>
          <w:sz w:val="24"/>
          <w:szCs w:val="24"/>
        </w:rPr>
        <w:t>Omenugha</w:t>
      </w:r>
      <w:proofErr w:type="spellEnd"/>
      <w:r w:rsidR="00301E5D">
        <w:rPr>
          <w:rFonts w:ascii="Times New Roman" w:hAnsi="Times New Roman" w:cs="Times New Roman"/>
          <w:sz w:val="24"/>
          <w:szCs w:val="24"/>
        </w:rPr>
        <w:t xml:space="preserve"> and </w:t>
      </w:r>
      <w:proofErr w:type="spellStart"/>
      <w:r w:rsidR="00301E5D">
        <w:rPr>
          <w:rFonts w:ascii="Times New Roman" w:hAnsi="Times New Roman" w:cs="Times New Roman"/>
          <w:sz w:val="24"/>
          <w:szCs w:val="24"/>
        </w:rPr>
        <w:t>Ekwugha</w:t>
      </w:r>
      <w:proofErr w:type="spellEnd"/>
      <w:r w:rsidR="00301E5D">
        <w:rPr>
          <w:rFonts w:ascii="Times New Roman" w:hAnsi="Times New Roman" w:cs="Times New Roman"/>
          <w:sz w:val="24"/>
          <w:szCs w:val="24"/>
        </w:rPr>
        <w:t xml:space="preserve"> (2021</w:t>
      </w:r>
      <w:r w:rsidRPr="007B16DB">
        <w:rPr>
          <w:rFonts w:ascii="Times New Roman" w:hAnsi="Times New Roman" w:cs="Times New Roman"/>
          <w:sz w:val="24"/>
          <w:szCs w:val="24"/>
        </w:rPr>
        <w:t>:121) note thus “despite the wide spread information against FGM, it is still strong in some parts of the country”.</w:t>
      </w:r>
      <w:r>
        <w:rPr>
          <w:rFonts w:ascii="Times New Roman" w:hAnsi="Times New Roman" w:cs="Times New Roman"/>
          <w:sz w:val="24"/>
          <w:szCs w:val="24"/>
        </w:rPr>
        <w:t xml:space="preserve"> </w:t>
      </w:r>
      <w:r w:rsidRPr="006A7734">
        <w:rPr>
          <w:rFonts w:ascii="Times New Roman" w:hAnsi="Times New Roman" w:cs="Times New Roman"/>
          <w:sz w:val="24"/>
          <w:szCs w:val="24"/>
        </w:rPr>
        <w:t xml:space="preserve">The effectiveness of these mass media campaigns is then questioned. Despite the heavy flow of multimedia messages they have produced almost no sign or evidence in knowledge gained and effective desire to change or modify undesirable </w:t>
      </w:r>
      <w:proofErr w:type="spellStart"/>
      <w:r w:rsidRPr="006A7734">
        <w:rPr>
          <w:rFonts w:ascii="Times New Roman" w:hAnsi="Times New Roman" w:cs="Times New Roman"/>
          <w:sz w:val="24"/>
          <w:szCs w:val="24"/>
        </w:rPr>
        <w:t>behavioural</w:t>
      </w:r>
      <w:proofErr w:type="spellEnd"/>
      <w:r w:rsidRPr="006A7734">
        <w:rPr>
          <w:rFonts w:ascii="Times New Roman" w:hAnsi="Times New Roman" w:cs="Times New Roman"/>
          <w:sz w:val="24"/>
          <w:szCs w:val="24"/>
        </w:rPr>
        <w:t xml:space="preserve">, attitudinal lifestyles. This pessimistic outlook might be as a result of the target public high resistant to mediated messages, apathy, attitudinal defensiveness and cognitive ineptness. Corroborating this </w:t>
      </w:r>
      <w:r w:rsidR="00B02164">
        <w:rPr>
          <w:rFonts w:ascii="Times New Roman" w:hAnsi="Times New Roman" w:cs="Times New Roman"/>
          <w:sz w:val="24"/>
          <w:szCs w:val="24"/>
        </w:rPr>
        <w:t xml:space="preserve">view, </w:t>
      </w:r>
      <w:proofErr w:type="spellStart"/>
      <w:r w:rsidR="00B02164">
        <w:rPr>
          <w:rFonts w:ascii="Times New Roman" w:hAnsi="Times New Roman" w:cs="Times New Roman"/>
          <w:sz w:val="24"/>
          <w:szCs w:val="24"/>
        </w:rPr>
        <w:t>Omenugha</w:t>
      </w:r>
      <w:proofErr w:type="spellEnd"/>
      <w:r w:rsidR="00B02164">
        <w:rPr>
          <w:rFonts w:ascii="Times New Roman" w:hAnsi="Times New Roman" w:cs="Times New Roman"/>
          <w:sz w:val="24"/>
          <w:szCs w:val="24"/>
        </w:rPr>
        <w:t xml:space="preserve"> and </w:t>
      </w:r>
      <w:proofErr w:type="spellStart"/>
      <w:r w:rsidR="00B02164">
        <w:rPr>
          <w:rFonts w:ascii="Times New Roman" w:hAnsi="Times New Roman" w:cs="Times New Roman"/>
          <w:sz w:val="24"/>
          <w:szCs w:val="24"/>
        </w:rPr>
        <w:t>Ekwugha</w:t>
      </w:r>
      <w:proofErr w:type="spellEnd"/>
      <w:r w:rsidR="00B02164">
        <w:rPr>
          <w:rFonts w:ascii="Times New Roman" w:hAnsi="Times New Roman" w:cs="Times New Roman"/>
          <w:sz w:val="24"/>
          <w:szCs w:val="24"/>
        </w:rPr>
        <w:t xml:space="preserve"> (2019</w:t>
      </w:r>
      <w:r w:rsidRPr="006A7734">
        <w:rPr>
          <w:rFonts w:ascii="Times New Roman" w:hAnsi="Times New Roman" w:cs="Times New Roman"/>
          <w:sz w:val="24"/>
          <w:szCs w:val="24"/>
        </w:rPr>
        <w:t>:121) note thus “despite the wide spread information against FGM, it is still strong in some parts of the country”.</w:t>
      </w:r>
    </w:p>
    <w:p w:rsidR="00F73EF9" w:rsidRPr="006A7734"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The antagonists of FGM argue that it is detrimental to health and against human rights, and that the universality of human rights must apply in FGM. On the other hand, the exponents o</w:t>
      </w:r>
      <w:r w:rsidR="00B02164">
        <w:rPr>
          <w:rFonts w:ascii="Times New Roman" w:hAnsi="Times New Roman" w:cs="Times New Roman"/>
          <w:sz w:val="24"/>
          <w:szCs w:val="24"/>
        </w:rPr>
        <w:t xml:space="preserve">f the practice like </w:t>
      </w:r>
      <w:proofErr w:type="spellStart"/>
      <w:r w:rsidR="00B02164">
        <w:rPr>
          <w:rFonts w:ascii="Times New Roman" w:hAnsi="Times New Roman" w:cs="Times New Roman"/>
          <w:sz w:val="24"/>
          <w:szCs w:val="24"/>
        </w:rPr>
        <w:t>Cassman</w:t>
      </w:r>
      <w:proofErr w:type="spellEnd"/>
      <w:r w:rsidR="00B02164">
        <w:rPr>
          <w:rFonts w:ascii="Times New Roman" w:hAnsi="Times New Roman" w:cs="Times New Roman"/>
          <w:sz w:val="24"/>
          <w:szCs w:val="24"/>
        </w:rPr>
        <w:t xml:space="preserve"> (201</w:t>
      </w:r>
      <w:r w:rsidRPr="006A7734">
        <w:rPr>
          <w:rFonts w:ascii="Times New Roman" w:hAnsi="Times New Roman" w:cs="Times New Roman"/>
          <w:sz w:val="24"/>
          <w:szCs w:val="24"/>
        </w:rPr>
        <w:t xml:space="preserve">8) argued that human rights and rules are subject to cultural provisions, that is, cultural relativism. Therefore, universalizing FGM eradication is tantamount to destroying cultural diversity and enthroning western culture, which the campaign seems to be propagating. </w:t>
      </w:r>
      <w:r>
        <w:rPr>
          <w:rFonts w:ascii="Times New Roman" w:hAnsi="Times New Roman" w:cs="Times New Roman"/>
          <w:sz w:val="24"/>
          <w:szCs w:val="24"/>
        </w:rPr>
        <w:t xml:space="preserve"> </w:t>
      </w:r>
      <w:proofErr w:type="spellStart"/>
      <w:r w:rsidRPr="006A7734">
        <w:rPr>
          <w:rFonts w:ascii="Times New Roman" w:hAnsi="Times New Roman" w:cs="Times New Roman"/>
          <w:sz w:val="24"/>
          <w:szCs w:val="24"/>
        </w:rPr>
        <w:t>Apenda</w:t>
      </w:r>
      <w:proofErr w:type="spellEnd"/>
      <w:r w:rsidRPr="006A7734">
        <w:rPr>
          <w:rFonts w:ascii="Times New Roman" w:hAnsi="Times New Roman" w:cs="Times New Roman"/>
          <w:sz w:val="24"/>
          <w:szCs w:val="24"/>
        </w:rPr>
        <w:t xml:space="preserve"> and </w:t>
      </w:r>
      <w:proofErr w:type="spellStart"/>
      <w:r w:rsidRPr="006A7734">
        <w:rPr>
          <w:rFonts w:ascii="Times New Roman" w:hAnsi="Times New Roman" w:cs="Times New Roman"/>
          <w:sz w:val="24"/>
          <w:szCs w:val="24"/>
        </w:rPr>
        <w:t>Terna</w:t>
      </w:r>
      <w:proofErr w:type="spellEnd"/>
      <w:r w:rsidRPr="006A7734">
        <w:rPr>
          <w:rFonts w:ascii="Times New Roman" w:hAnsi="Times New Roman" w:cs="Times New Roman"/>
          <w:sz w:val="24"/>
          <w:szCs w:val="24"/>
        </w:rPr>
        <w:t xml:space="preserve"> (2019) observed that people may consider it as appropriate within a particular culture, and may not in another culture. This creates a conflict of cultural values and norms in the campaign against FGM that tends to affect the result of the campaign negatively.</w:t>
      </w:r>
    </w:p>
    <w:p w:rsidR="00F73EF9" w:rsidRDefault="00F73EF9" w:rsidP="00F73EF9">
      <w:pPr>
        <w:spacing w:line="360" w:lineRule="auto"/>
        <w:jc w:val="both"/>
        <w:rPr>
          <w:rFonts w:ascii="Times New Roman" w:hAnsi="Times New Roman" w:cs="Times New Roman"/>
          <w:sz w:val="24"/>
          <w:szCs w:val="24"/>
        </w:rPr>
      </w:pPr>
      <w:r w:rsidRPr="007E5828">
        <w:rPr>
          <w:rFonts w:ascii="Times New Roman" w:hAnsi="Times New Roman" w:cs="Times New Roman"/>
          <w:sz w:val="24"/>
          <w:szCs w:val="24"/>
        </w:rPr>
        <w:t xml:space="preserve">Avowal from various medical institutions and bodies averred that FGM is detrimental to health. </w:t>
      </w:r>
      <w:r>
        <w:rPr>
          <w:rFonts w:ascii="Times New Roman" w:hAnsi="Times New Roman" w:cs="Times New Roman"/>
          <w:sz w:val="24"/>
          <w:szCs w:val="24"/>
        </w:rPr>
        <w:t>The World Health Organization (WHO, 2023) posited that “</w:t>
      </w:r>
      <w:r w:rsidRPr="007E5828">
        <w:rPr>
          <w:rFonts w:ascii="Times New Roman" w:hAnsi="Times New Roman" w:cs="Times New Roman"/>
          <w:sz w:val="24"/>
          <w:szCs w:val="24"/>
        </w:rPr>
        <w:t xml:space="preserve">FGM has no health benefits, and it harms girls and women in many ways. The practice involves removing and injuring healthy and normal female genital tissue, interfering with the natural functions of girls' and women's bodies. </w:t>
      </w:r>
    </w:p>
    <w:p w:rsidR="00F73EF9" w:rsidRPr="006A7734"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Albeit, </w:t>
      </w:r>
      <w:r w:rsidRPr="006A7734">
        <w:rPr>
          <w:rFonts w:ascii="Times New Roman" w:hAnsi="Times New Roman" w:cs="Times New Roman"/>
          <w:sz w:val="24"/>
          <w:szCs w:val="24"/>
        </w:rPr>
        <w:t>observation reveals that this obnoxious act</w:t>
      </w:r>
      <w:r>
        <w:rPr>
          <w:rFonts w:ascii="Times New Roman" w:hAnsi="Times New Roman" w:cs="Times New Roman"/>
          <w:sz w:val="24"/>
          <w:szCs w:val="24"/>
        </w:rPr>
        <w:t xml:space="preserve"> is still prevalent in </w:t>
      </w:r>
      <w:r w:rsidRPr="006A7734">
        <w:rPr>
          <w:rFonts w:ascii="Times New Roman" w:hAnsi="Times New Roman" w:cs="Times New Roman"/>
          <w:sz w:val="24"/>
          <w:szCs w:val="24"/>
        </w:rPr>
        <w:t xml:space="preserve">several locals and communities in </w:t>
      </w:r>
      <w:proofErr w:type="spellStart"/>
      <w:r>
        <w:rPr>
          <w:rFonts w:ascii="Times New Roman" w:hAnsi="Times New Roman" w:cs="Times New Roman"/>
          <w:sz w:val="24"/>
          <w:szCs w:val="24"/>
        </w:rPr>
        <w:t>Kwara</w:t>
      </w:r>
      <w:proofErr w:type="spellEnd"/>
      <w:r w:rsidRPr="006A7734">
        <w:rPr>
          <w:rFonts w:ascii="Times New Roman" w:hAnsi="Times New Roman" w:cs="Times New Roman"/>
          <w:sz w:val="24"/>
          <w:szCs w:val="24"/>
        </w:rPr>
        <w:t xml:space="preserve"> state. </w:t>
      </w:r>
      <w:r>
        <w:rPr>
          <w:rFonts w:ascii="Times New Roman" w:hAnsi="Times New Roman" w:cs="Times New Roman"/>
          <w:sz w:val="24"/>
          <w:szCs w:val="24"/>
        </w:rPr>
        <w:t>In sequel to the above assertion</w:t>
      </w:r>
      <w:r w:rsidRPr="006A7734">
        <w:rPr>
          <w:rFonts w:ascii="Times New Roman" w:hAnsi="Times New Roman" w:cs="Times New Roman"/>
          <w:sz w:val="24"/>
          <w:szCs w:val="24"/>
        </w:rPr>
        <w:t>, this study seeks to examine the influence of radio in curbing female genital mutilation</w:t>
      </w:r>
      <w:r>
        <w:rPr>
          <w:rFonts w:ascii="Times New Roman" w:hAnsi="Times New Roman" w:cs="Times New Roman"/>
          <w:sz w:val="24"/>
          <w:szCs w:val="24"/>
        </w:rPr>
        <w:t xml:space="preserve"> (FGM)</w:t>
      </w:r>
      <w:r w:rsidRPr="006A7734">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sidRPr="006A7734">
        <w:rPr>
          <w:rFonts w:ascii="Times New Roman" w:hAnsi="Times New Roman" w:cs="Times New Roman"/>
          <w:sz w:val="24"/>
          <w:szCs w:val="24"/>
        </w:rPr>
        <w:t xml:space="preserve"> state.</w:t>
      </w:r>
    </w:p>
    <w:p w:rsidR="00F73EF9" w:rsidRPr="006A7734" w:rsidRDefault="00F73EF9" w:rsidP="00F73EF9">
      <w:pPr>
        <w:pStyle w:val="Heading2"/>
      </w:pPr>
      <w:bookmarkStart w:id="7" w:name="_Toc140471258"/>
      <w:r>
        <w:t>1.3</w:t>
      </w:r>
      <w:r>
        <w:tab/>
        <w:t xml:space="preserve">AIM AND </w:t>
      </w:r>
      <w:r w:rsidRPr="006A7734">
        <w:t>OBJECTIVES OF THE STUDY</w:t>
      </w:r>
      <w:bookmarkEnd w:id="7"/>
    </w:p>
    <w:p w:rsidR="00F73EF9" w:rsidRDefault="00F73EF9" w:rsidP="00F73EF9">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is aimed to appraise the influence of broadcast media in curbing Female Genital Mutilation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drawing a keen foresight on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99.1 F.M, Ilorin.</w:t>
      </w:r>
    </w:p>
    <w:p w:rsidR="00F73EF9" w:rsidRPr="006A7734" w:rsidRDefault="00F73EF9" w:rsidP="00F73EF9">
      <w:pPr>
        <w:spacing w:line="360" w:lineRule="auto"/>
        <w:rPr>
          <w:rFonts w:ascii="Times New Roman" w:hAnsi="Times New Roman" w:cs="Times New Roman"/>
          <w:sz w:val="24"/>
          <w:szCs w:val="24"/>
        </w:rPr>
      </w:pPr>
      <w:r>
        <w:rPr>
          <w:rFonts w:ascii="Times New Roman" w:hAnsi="Times New Roman" w:cs="Times New Roman"/>
          <w:sz w:val="24"/>
          <w:szCs w:val="24"/>
        </w:rPr>
        <w:t>The specific objectives of this</w:t>
      </w:r>
      <w:r w:rsidRPr="006A7734">
        <w:rPr>
          <w:rFonts w:ascii="Times New Roman" w:hAnsi="Times New Roman" w:cs="Times New Roman"/>
          <w:sz w:val="24"/>
          <w:szCs w:val="24"/>
        </w:rPr>
        <w:t xml:space="preserve"> study are;</w:t>
      </w:r>
    </w:p>
    <w:p w:rsidR="00F73EF9" w:rsidRPr="006A7734" w:rsidRDefault="00B02164" w:rsidP="00F73EF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w:t>
      </w:r>
      <w:r w:rsidR="00F73EF9" w:rsidRPr="006A7734">
        <w:rPr>
          <w:rFonts w:ascii="Times New Roman" w:hAnsi="Times New Roman" w:cs="Times New Roman"/>
          <w:sz w:val="24"/>
          <w:szCs w:val="24"/>
        </w:rPr>
        <w:t xml:space="preserve">o </w:t>
      </w:r>
      <w:r w:rsidR="00F73EF9">
        <w:rPr>
          <w:rFonts w:ascii="Times New Roman" w:hAnsi="Times New Roman" w:cs="Times New Roman"/>
          <w:sz w:val="24"/>
          <w:szCs w:val="24"/>
        </w:rPr>
        <w:t>find out</w:t>
      </w:r>
      <w:r w:rsidR="00F73EF9" w:rsidRPr="006A7734">
        <w:rPr>
          <w:rFonts w:ascii="Times New Roman" w:hAnsi="Times New Roman" w:cs="Times New Roman"/>
          <w:sz w:val="24"/>
          <w:szCs w:val="24"/>
        </w:rPr>
        <w:t xml:space="preserve"> public perception of the prevalence of f</w:t>
      </w:r>
      <w:r w:rsidR="00F73EF9">
        <w:rPr>
          <w:rFonts w:ascii="Times New Roman" w:hAnsi="Times New Roman" w:cs="Times New Roman"/>
          <w:sz w:val="24"/>
          <w:szCs w:val="24"/>
        </w:rPr>
        <w:t xml:space="preserve">emale </w:t>
      </w:r>
      <w:r w:rsidR="00F73EF9" w:rsidRPr="006A7734">
        <w:rPr>
          <w:rFonts w:ascii="Times New Roman" w:hAnsi="Times New Roman" w:cs="Times New Roman"/>
          <w:sz w:val="24"/>
          <w:szCs w:val="24"/>
        </w:rPr>
        <w:t>g</w:t>
      </w:r>
      <w:r w:rsidR="00F73EF9">
        <w:rPr>
          <w:rFonts w:ascii="Times New Roman" w:hAnsi="Times New Roman" w:cs="Times New Roman"/>
          <w:sz w:val="24"/>
          <w:szCs w:val="24"/>
        </w:rPr>
        <w:t xml:space="preserve">enital </w:t>
      </w:r>
      <w:r w:rsidR="00F73EF9" w:rsidRPr="006A7734">
        <w:rPr>
          <w:rFonts w:ascii="Times New Roman" w:hAnsi="Times New Roman" w:cs="Times New Roman"/>
          <w:sz w:val="24"/>
          <w:szCs w:val="24"/>
        </w:rPr>
        <w:t>m</w:t>
      </w:r>
      <w:r w:rsidR="00F73EF9">
        <w:rPr>
          <w:rFonts w:ascii="Times New Roman" w:hAnsi="Times New Roman" w:cs="Times New Roman"/>
          <w:sz w:val="24"/>
          <w:szCs w:val="24"/>
        </w:rPr>
        <w:t xml:space="preserve">utilation </w:t>
      </w:r>
      <w:r w:rsidR="00F73EF9" w:rsidRPr="006A7734">
        <w:rPr>
          <w:rFonts w:ascii="Times New Roman" w:hAnsi="Times New Roman" w:cs="Times New Roman"/>
          <w:sz w:val="24"/>
          <w:szCs w:val="24"/>
        </w:rPr>
        <w:t xml:space="preserve"> in </w:t>
      </w:r>
      <w:proofErr w:type="spellStart"/>
      <w:r w:rsidR="00F73EF9">
        <w:rPr>
          <w:rFonts w:ascii="Times New Roman" w:hAnsi="Times New Roman" w:cs="Times New Roman"/>
          <w:sz w:val="24"/>
          <w:szCs w:val="24"/>
        </w:rPr>
        <w:t>Kwara</w:t>
      </w:r>
      <w:proofErr w:type="spellEnd"/>
      <w:r w:rsidR="00F73EF9" w:rsidRPr="006A7734">
        <w:rPr>
          <w:rFonts w:ascii="Times New Roman" w:hAnsi="Times New Roman" w:cs="Times New Roman"/>
          <w:sz w:val="24"/>
          <w:szCs w:val="24"/>
        </w:rPr>
        <w:t xml:space="preserve"> state</w:t>
      </w:r>
      <w:r w:rsidR="00F73EF9">
        <w:rPr>
          <w:rFonts w:ascii="Times New Roman" w:hAnsi="Times New Roman" w:cs="Times New Roman"/>
          <w:sz w:val="24"/>
          <w:szCs w:val="24"/>
        </w:rPr>
        <w:t>;</w:t>
      </w:r>
    </w:p>
    <w:p w:rsidR="00F73EF9" w:rsidRPr="006A7734" w:rsidRDefault="00B02164" w:rsidP="00F73EF9">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sz w:val="24"/>
          <w:szCs w:val="24"/>
        </w:rPr>
        <w:t>T</w:t>
      </w:r>
      <w:r w:rsidR="00F73EF9" w:rsidRPr="006A7734">
        <w:rPr>
          <w:rFonts w:ascii="Times New Roman" w:hAnsi="Times New Roman" w:cs="Times New Roman"/>
          <w:sz w:val="24"/>
          <w:szCs w:val="24"/>
        </w:rPr>
        <w:t xml:space="preserve">o </w:t>
      </w:r>
      <w:r w:rsidR="00F73EF9">
        <w:rPr>
          <w:rFonts w:ascii="Times New Roman" w:hAnsi="Times New Roman" w:cs="Times New Roman"/>
          <w:sz w:val="24"/>
          <w:szCs w:val="24"/>
        </w:rPr>
        <w:t xml:space="preserve">evaluate the effectiveness of radio </w:t>
      </w:r>
      <w:proofErr w:type="spellStart"/>
      <w:r w:rsidR="00F73EF9">
        <w:rPr>
          <w:rFonts w:ascii="Times New Roman" w:hAnsi="Times New Roman" w:cs="Times New Roman"/>
          <w:sz w:val="24"/>
          <w:szCs w:val="24"/>
        </w:rPr>
        <w:t>Kwara</w:t>
      </w:r>
      <w:proofErr w:type="spellEnd"/>
      <w:r w:rsidR="00F73EF9">
        <w:rPr>
          <w:rFonts w:ascii="Times New Roman" w:hAnsi="Times New Roman" w:cs="Times New Roman"/>
          <w:sz w:val="24"/>
          <w:szCs w:val="24"/>
        </w:rPr>
        <w:t xml:space="preserve"> in the</w:t>
      </w:r>
      <w:r w:rsidR="00F73EF9" w:rsidRPr="006A7734">
        <w:rPr>
          <w:rFonts w:ascii="Times New Roman" w:hAnsi="Times New Roman" w:cs="Times New Roman"/>
          <w:sz w:val="24"/>
          <w:szCs w:val="24"/>
        </w:rPr>
        <w:t xml:space="preserve"> campaign against FGM in </w:t>
      </w:r>
      <w:proofErr w:type="spellStart"/>
      <w:r w:rsidR="00F73EF9">
        <w:rPr>
          <w:rFonts w:ascii="Times New Roman" w:hAnsi="Times New Roman" w:cs="Times New Roman"/>
          <w:sz w:val="24"/>
          <w:szCs w:val="24"/>
        </w:rPr>
        <w:t>Kwara</w:t>
      </w:r>
      <w:proofErr w:type="spellEnd"/>
      <w:r w:rsidR="00F73EF9" w:rsidRPr="006A7734">
        <w:rPr>
          <w:rFonts w:ascii="Times New Roman" w:hAnsi="Times New Roman" w:cs="Times New Roman"/>
          <w:sz w:val="24"/>
          <w:szCs w:val="24"/>
        </w:rPr>
        <w:t xml:space="preserve"> state</w:t>
      </w:r>
      <w:r w:rsidR="00F73EF9">
        <w:rPr>
          <w:rFonts w:ascii="Times New Roman" w:hAnsi="Times New Roman" w:cs="Times New Roman"/>
          <w:sz w:val="24"/>
          <w:szCs w:val="24"/>
        </w:rPr>
        <w:t xml:space="preserve">; and </w:t>
      </w:r>
    </w:p>
    <w:p w:rsidR="00F73EF9" w:rsidRPr="00592518" w:rsidRDefault="00B02164" w:rsidP="00F73EF9">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sz w:val="24"/>
          <w:szCs w:val="24"/>
        </w:rPr>
        <w:t>T</w:t>
      </w:r>
      <w:r w:rsidR="00F73EF9" w:rsidRPr="006A7734">
        <w:rPr>
          <w:rFonts w:ascii="Times New Roman" w:hAnsi="Times New Roman" w:cs="Times New Roman"/>
          <w:sz w:val="24"/>
          <w:szCs w:val="24"/>
        </w:rPr>
        <w:t xml:space="preserve">o </w:t>
      </w:r>
      <w:r w:rsidR="00F73EF9">
        <w:rPr>
          <w:rFonts w:ascii="Times New Roman" w:hAnsi="Times New Roman" w:cs="Times New Roman"/>
          <w:sz w:val="24"/>
          <w:szCs w:val="24"/>
        </w:rPr>
        <w:t>find out</w:t>
      </w:r>
      <w:r w:rsidR="00F73EF9" w:rsidRPr="006A7734">
        <w:rPr>
          <w:rFonts w:ascii="Times New Roman" w:hAnsi="Times New Roman" w:cs="Times New Roman"/>
          <w:sz w:val="24"/>
          <w:szCs w:val="24"/>
        </w:rPr>
        <w:t xml:space="preserve"> the attitude of the public towards anti-FGM campaign on Radio </w:t>
      </w:r>
      <w:proofErr w:type="spellStart"/>
      <w:r w:rsidR="00F73EF9">
        <w:rPr>
          <w:rFonts w:ascii="Times New Roman" w:hAnsi="Times New Roman" w:cs="Times New Roman"/>
          <w:sz w:val="24"/>
          <w:szCs w:val="24"/>
        </w:rPr>
        <w:t>Kwara</w:t>
      </w:r>
      <w:proofErr w:type="spellEnd"/>
    </w:p>
    <w:p w:rsidR="00F73EF9" w:rsidRDefault="00F73EF9" w:rsidP="00F73EF9">
      <w:pPr>
        <w:pStyle w:val="Heading2"/>
      </w:pPr>
      <w:bookmarkStart w:id="8" w:name="_Toc140471259"/>
      <w:r>
        <w:t>1.4</w:t>
      </w:r>
      <w:r>
        <w:tab/>
        <w:t>REEARCH QUESTIONS</w:t>
      </w:r>
      <w:bookmarkEnd w:id="8"/>
    </w:p>
    <w:p w:rsidR="00F73EF9" w:rsidRPr="00D11858" w:rsidRDefault="00F73EF9" w:rsidP="00F73EF9">
      <w:pPr>
        <w:pStyle w:val="ListParagraph"/>
        <w:numPr>
          <w:ilvl w:val="0"/>
          <w:numId w:val="3"/>
        </w:numPr>
      </w:pPr>
      <w:r>
        <w:rPr>
          <w:rFonts w:ascii="Times New Roman" w:hAnsi="Times New Roman" w:cs="Times New Roman"/>
          <w:sz w:val="24"/>
        </w:rPr>
        <w:t xml:space="preserve">What is the public perception of the prevalence of female genital mutilation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F73EF9" w:rsidRPr="00D11858" w:rsidRDefault="00F73EF9" w:rsidP="00F73EF9">
      <w:pPr>
        <w:pStyle w:val="ListParagraph"/>
        <w:numPr>
          <w:ilvl w:val="0"/>
          <w:numId w:val="3"/>
        </w:numPr>
      </w:pPr>
      <w:r>
        <w:rPr>
          <w:rFonts w:ascii="Times New Roman" w:hAnsi="Times New Roman" w:cs="Times New Roman"/>
          <w:sz w:val="24"/>
        </w:rPr>
        <w:t xml:space="preserve">How effective is radio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in the campaign against female genital mutilation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F73EF9" w:rsidRPr="00AE5ACD" w:rsidRDefault="00F73EF9" w:rsidP="00F73EF9">
      <w:pPr>
        <w:pStyle w:val="ListParagraph"/>
        <w:numPr>
          <w:ilvl w:val="0"/>
          <w:numId w:val="3"/>
        </w:numPr>
      </w:pPr>
      <w:r>
        <w:rPr>
          <w:rFonts w:ascii="Times New Roman" w:hAnsi="Times New Roman" w:cs="Times New Roman"/>
          <w:sz w:val="24"/>
        </w:rPr>
        <w:t xml:space="preserve">What is the attitude of the public towards anti- female genital mutilation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w:t>
      </w:r>
    </w:p>
    <w:p w:rsidR="00F73EF9" w:rsidRPr="00D05CD8" w:rsidRDefault="00F73EF9" w:rsidP="00F73EF9">
      <w:pPr>
        <w:pStyle w:val="Heading2"/>
        <w:rPr>
          <w:rFonts w:ascii="Times New Roman" w:hAnsi="Times New Roman" w:cs="Times New Roman"/>
        </w:rPr>
      </w:pPr>
      <w:bookmarkStart w:id="9" w:name="_Toc140471260"/>
      <w:r>
        <w:t>1.5</w:t>
      </w:r>
      <w:r>
        <w:tab/>
        <w:t>SIGNIFICANCE OF THE STUDY</w:t>
      </w:r>
      <w:bookmarkEnd w:id="9"/>
    </w:p>
    <w:p w:rsidR="00F73EF9" w:rsidRPr="001709EE" w:rsidRDefault="00F73EF9" w:rsidP="00F73EF9">
      <w:pPr>
        <w:jc w:val="both"/>
        <w:rPr>
          <w:rFonts w:ascii="Times New Roman" w:hAnsi="Times New Roman" w:cs="Times New Roman"/>
          <w:sz w:val="24"/>
        </w:rPr>
      </w:pPr>
      <w:r w:rsidRPr="001709EE">
        <w:rPr>
          <w:rFonts w:ascii="Times New Roman" w:hAnsi="Times New Roman" w:cs="Times New Roman"/>
          <w:sz w:val="24"/>
        </w:rPr>
        <w:t>It is the belief of the researcher that this study would benefit the following categories of people and institutions:</w:t>
      </w:r>
    </w:p>
    <w:p w:rsidR="00F73EF9" w:rsidRPr="001709EE" w:rsidRDefault="00F73EF9" w:rsidP="00F73EF9">
      <w:pPr>
        <w:numPr>
          <w:ilvl w:val="0"/>
          <w:numId w:val="5"/>
        </w:numPr>
        <w:jc w:val="both"/>
        <w:rPr>
          <w:rFonts w:ascii="Times New Roman" w:hAnsi="Times New Roman" w:cs="Times New Roman"/>
          <w:sz w:val="24"/>
        </w:rPr>
      </w:pPr>
      <w:r w:rsidRPr="001709EE">
        <w:rPr>
          <w:rFonts w:ascii="Times New Roman" w:hAnsi="Times New Roman" w:cs="Times New Roman"/>
          <w:sz w:val="24"/>
        </w:rPr>
        <w:t>The Media: the study will</w:t>
      </w:r>
      <w:r>
        <w:rPr>
          <w:rFonts w:ascii="Times New Roman" w:hAnsi="Times New Roman" w:cs="Times New Roman"/>
          <w:sz w:val="24"/>
        </w:rPr>
        <w:t xml:space="preserve"> be significant to</w:t>
      </w:r>
      <w:r w:rsidRPr="001709EE">
        <w:rPr>
          <w:rFonts w:ascii="Times New Roman" w:hAnsi="Times New Roman" w:cs="Times New Roman"/>
          <w:sz w:val="24"/>
        </w:rPr>
        <w:t xml:space="preserve"> </w:t>
      </w:r>
      <w:r>
        <w:rPr>
          <w:rFonts w:ascii="Times New Roman" w:hAnsi="Times New Roman" w:cs="Times New Roman"/>
          <w:sz w:val="24"/>
        </w:rPr>
        <w:t>broadcast media</w:t>
      </w:r>
      <w:r w:rsidRPr="001709EE">
        <w:rPr>
          <w:rFonts w:ascii="Times New Roman" w:hAnsi="Times New Roman" w:cs="Times New Roman"/>
          <w:sz w:val="24"/>
        </w:rPr>
        <w:t xml:space="preserve"> as it would </w:t>
      </w:r>
      <w:r>
        <w:rPr>
          <w:rFonts w:ascii="Times New Roman" w:hAnsi="Times New Roman" w:cs="Times New Roman"/>
          <w:sz w:val="24"/>
        </w:rPr>
        <w:t>help to know the best ways to effect a media campaign against FGM and how effective their previous campaign have mitigated the prevalence of FGM.</w:t>
      </w:r>
    </w:p>
    <w:p w:rsidR="00F73EF9" w:rsidRPr="001709EE" w:rsidRDefault="00F73EF9" w:rsidP="00F73EF9">
      <w:pPr>
        <w:numPr>
          <w:ilvl w:val="0"/>
          <w:numId w:val="5"/>
        </w:numPr>
        <w:jc w:val="both"/>
        <w:rPr>
          <w:rFonts w:ascii="Times New Roman" w:hAnsi="Times New Roman" w:cs="Times New Roman"/>
          <w:sz w:val="24"/>
        </w:rPr>
      </w:pPr>
      <w:r w:rsidRPr="001709EE">
        <w:rPr>
          <w:rFonts w:ascii="Times New Roman" w:hAnsi="Times New Roman" w:cs="Times New Roman"/>
          <w:sz w:val="24"/>
        </w:rPr>
        <w:t xml:space="preserve">Parents/guardians/caretakers: In this research, parents/ guardians/ caretakers discover the </w:t>
      </w:r>
      <w:r>
        <w:rPr>
          <w:rFonts w:ascii="Times New Roman" w:hAnsi="Times New Roman" w:cs="Times New Roman"/>
          <w:sz w:val="24"/>
        </w:rPr>
        <w:t>danger of FGM and</w:t>
      </w:r>
      <w:r w:rsidRPr="001709EE">
        <w:rPr>
          <w:rFonts w:ascii="Times New Roman" w:hAnsi="Times New Roman" w:cs="Times New Roman"/>
          <w:sz w:val="24"/>
        </w:rPr>
        <w:t xml:space="preserve"> to protect </w:t>
      </w:r>
      <w:r>
        <w:rPr>
          <w:rFonts w:ascii="Times New Roman" w:hAnsi="Times New Roman" w:cs="Times New Roman"/>
          <w:sz w:val="24"/>
        </w:rPr>
        <w:t>their female child against such unhealthy social practice.</w:t>
      </w:r>
    </w:p>
    <w:p w:rsidR="00F73EF9" w:rsidRDefault="00F73EF9" w:rsidP="00F73EF9">
      <w:pPr>
        <w:numPr>
          <w:ilvl w:val="0"/>
          <w:numId w:val="5"/>
        </w:numPr>
        <w:jc w:val="both"/>
        <w:rPr>
          <w:rFonts w:ascii="Times New Roman" w:hAnsi="Times New Roman" w:cs="Times New Roman"/>
          <w:sz w:val="24"/>
        </w:rPr>
      </w:pPr>
      <w:r w:rsidRPr="00300153">
        <w:rPr>
          <w:rFonts w:ascii="Times New Roman" w:hAnsi="Times New Roman" w:cs="Times New Roman"/>
          <w:sz w:val="24"/>
        </w:rPr>
        <w:t>Child</w:t>
      </w:r>
      <w:r>
        <w:rPr>
          <w:rFonts w:ascii="Times New Roman" w:hAnsi="Times New Roman" w:cs="Times New Roman"/>
          <w:sz w:val="24"/>
        </w:rPr>
        <w:t>ren: this study would give</w:t>
      </w:r>
      <w:r w:rsidRPr="00300153">
        <w:rPr>
          <w:rFonts w:ascii="Times New Roman" w:hAnsi="Times New Roman" w:cs="Times New Roman"/>
          <w:sz w:val="24"/>
        </w:rPr>
        <w:t xml:space="preserve"> Nigerian female </w:t>
      </w:r>
      <w:r>
        <w:rPr>
          <w:rFonts w:ascii="Times New Roman" w:hAnsi="Times New Roman" w:cs="Times New Roman"/>
          <w:sz w:val="24"/>
        </w:rPr>
        <w:t xml:space="preserve">children the privilege to escape the hazard of FGM. </w:t>
      </w:r>
    </w:p>
    <w:p w:rsidR="00F73EF9" w:rsidRPr="00300153" w:rsidRDefault="00F73EF9" w:rsidP="00F73EF9">
      <w:pPr>
        <w:numPr>
          <w:ilvl w:val="0"/>
          <w:numId w:val="5"/>
        </w:numPr>
        <w:jc w:val="both"/>
        <w:rPr>
          <w:rFonts w:ascii="Times New Roman" w:hAnsi="Times New Roman" w:cs="Times New Roman"/>
          <w:sz w:val="24"/>
        </w:rPr>
      </w:pPr>
      <w:r w:rsidRPr="00300153">
        <w:rPr>
          <w:rFonts w:ascii="Times New Roman" w:hAnsi="Times New Roman" w:cs="Times New Roman"/>
          <w:sz w:val="24"/>
        </w:rPr>
        <w:lastRenderedPageBreak/>
        <w:t xml:space="preserve">Society: this study would affect the public and society at large to help them understand the negative consequence of </w:t>
      </w:r>
      <w:r>
        <w:rPr>
          <w:rFonts w:ascii="Times New Roman" w:hAnsi="Times New Roman" w:cs="Times New Roman"/>
          <w:sz w:val="24"/>
        </w:rPr>
        <w:t>FGM</w:t>
      </w:r>
      <w:r w:rsidRPr="00300153">
        <w:rPr>
          <w:rFonts w:ascii="Times New Roman" w:hAnsi="Times New Roman" w:cs="Times New Roman"/>
          <w:sz w:val="24"/>
        </w:rPr>
        <w:t>.</w:t>
      </w:r>
    </w:p>
    <w:p w:rsidR="00F73EF9" w:rsidRPr="001709EE" w:rsidRDefault="00F73EF9" w:rsidP="00F73EF9">
      <w:pPr>
        <w:numPr>
          <w:ilvl w:val="0"/>
          <w:numId w:val="5"/>
        </w:numPr>
        <w:jc w:val="both"/>
        <w:rPr>
          <w:rFonts w:ascii="Times New Roman" w:hAnsi="Times New Roman" w:cs="Times New Roman"/>
          <w:sz w:val="24"/>
        </w:rPr>
      </w:pPr>
      <w:r w:rsidRPr="001709EE">
        <w:rPr>
          <w:rFonts w:ascii="Times New Roman" w:hAnsi="Times New Roman" w:cs="Times New Roman"/>
          <w:sz w:val="24"/>
        </w:rPr>
        <w:t xml:space="preserve">Government: this study would support the government and regulatory bodies; to focus more on salient issues </w:t>
      </w:r>
      <w:r>
        <w:rPr>
          <w:rFonts w:ascii="Times New Roman" w:hAnsi="Times New Roman" w:cs="Times New Roman"/>
          <w:sz w:val="24"/>
        </w:rPr>
        <w:t>about FGM and related. It will enable</w:t>
      </w:r>
      <w:r w:rsidRPr="001709EE">
        <w:rPr>
          <w:rFonts w:ascii="Times New Roman" w:hAnsi="Times New Roman" w:cs="Times New Roman"/>
          <w:sz w:val="24"/>
        </w:rPr>
        <w:t xml:space="preserve"> them to come up with policies that will help </w:t>
      </w:r>
      <w:r>
        <w:rPr>
          <w:rFonts w:ascii="Times New Roman" w:hAnsi="Times New Roman" w:cs="Times New Roman"/>
          <w:sz w:val="24"/>
        </w:rPr>
        <w:t xml:space="preserve">female </w:t>
      </w:r>
      <w:r w:rsidRPr="001709EE">
        <w:rPr>
          <w:rFonts w:ascii="Times New Roman" w:hAnsi="Times New Roman" w:cs="Times New Roman"/>
          <w:sz w:val="24"/>
        </w:rPr>
        <w:t>children, not only coming up with the policies but implementing them also, just as the Child Rights Act should be implemented and put under scrutiny to protect child rights and responsibilities</w:t>
      </w:r>
    </w:p>
    <w:p w:rsidR="00F73EF9" w:rsidRPr="001709EE" w:rsidRDefault="00F73EF9" w:rsidP="00F73EF9">
      <w:pPr>
        <w:numPr>
          <w:ilvl w:val="0"/>
          <w:numId w:val="5"/>
        </w:numPr>
        <w:jc w:val="both"/>
        <w:rPr>
          <w:rFonts w:ascii="Times New Roman" w:hAnsi="Times New Roman" w:cs="Times New Roman"/>
          <w:sz w:val="24"/>
        </w:rPr>
      </w:pPr>
      <w:r w:rsidRPr="001709EE">
        <w:rPr>
          <w:rFonts w:ascii="Times New Roman" w:hAnsi="Times New Roman" w:cs="Times New Roman"/>
          <w:sz w:val="24"/>
        </w:rPr>
        <w:t xml:space="preserve">Non-governmental organizations: In many areas of concern, NGOs play complementary, advisory, and advocacy positions ( </w:t>
      </w:r>
      <w:proofErr w:type="spellStart"/>
      <w:r w:rsidRPr="001709EE">
        <w:rPr>
          <w:rFonts w:ascii="Times New Roman" w:hAnsi="Times New Roman" w:cs="Times New Roman"/>
          <w:sz w:val="24"/>
        </w:rPr>
        <w:t>Aririguzoh</w:t>
      </w:r>
      <w:proofErr w:type="spellEnd"/>
      <w:r w:rsidRPr="001709EE">
        <w:rPr>
          <w:rFonts w:ascii="Times New Roman" w:hAnsi="Times New Roman" w:cs="Times New Roman"/>
          <w:sz w:val="24"/>
        </w:rPr>
        <w:t xml:space="preserve">, 2014 cited in </w:t>
      </w:r>
      <w:proofErr w:type="spellStart"/>
      <w:r w:rsidRPr="001709EE">
        <w:rPr>
          <w:rFonts w:ascii="Times New Roman" w:hAnsi="Times New Roman" w:cs="Times New Roman"/>
          <w:sz w:val="24"/>
        </w:rPr>
        <w:t>Odiboh</w:t>
      </w:r>
      <w:proofErr w:type="spellEnd"/>
      <w:r w:rsidRPr="001709EE">
        <w:rPr>
          <w:rFonts w:ascii="Times New Roman" w:hAnsi="Times New Roman" w:cs="Times New Roman"/>
          <w:sz w:val="24"/>
        </w:rPr>
        <w:t xml:space="preserve">, </w:t>
      </w:r>
      <w:proofErr w:type="spellStart"/>
      <w:r w:rsidRPr="001709EE">
        <w:rPr>
          <w:rFonts w:ascii="Times New Roman" w:hAnsi="Times New Roman" w:cs="Times New Roman"/>
          <w:sz w:val="24"/>
        </w:rPr>
        <w:t>Omojola</w:t>
      </w:r>
      <w:proofErr w:type="spellEnd"/>
      <w:r w:rsidRPr="001709EE">
        <w:rPr>
          <w:rFonts w:ascii="Times New Roman" w:hAnsi="Times New Roman" w:cs="Times New Roman"/>
          <w:sz w:val="24"/>
        </w:rPr>
        <w:t xml:space="preserve">, </w:t>
      </w:r>
      <w:proofErr w:type="spellStart"/>
      <w:r w:rsidRPr="001709EE">
        <w:rPr>
          <w:rFonts w:ascii="Times New Roman" w:hAnsi="Times New Roman" w:cs="Times New Roman"/>
          <w:sz w:val="24"/>
        </w:rPr>
        <w:t>Ekanem</w:t>
      </w:r>
      <w:proofErr w:type="spellEnd"/>
      <w:r w:rsidRPr="001709EE">
        <w:rPr>
          <w:rFonts w:ascii="Times New Roman" w:hAnsi="Times New Roman" w:cs="Times New Roman"/>
          <w:sz w:val="24"/>
        </w:rPr>
        <w:t xml:space="preserve"> &amp; </w:t>
      </w:r>
      <w:proofErr w:type="spellStart"/>
      <w:r w:rsidRPr="001709EE">
        <w:rPr>
          <w:rFonts w:ascii="Times New Roman" w:hAnsi="Times New Roman" w:cs="Times New Roman"/>
          <w:sz w:val="24"/>
        </w:rPr>
        <w:t>Oresanya</w:t>
      </w:r>
      <w:proofErr w:type="spellEnd"/>
      <w:r w:rsidRPr="001709EE">
        <w:rPr>
          <w:rFonts w:ascii="Times New Roman" w:hAnsi="Times New Roman" w:cs="Times New Roman"/>
          <w:sz w:val="24"/>
        </w:rPr>
        <w:t xml:space="preserve">, 2017); this study will therefore help NGOs know how much </w:t>
      </w:r>
      <w:r>
        <w:rPr>
          <w:rFonts w:ascii="Times New Roman" w:hAnsi="Times New Roman" w:cs="Times New Roman"/>
          <w:sz w:val="24"/>
        </w:rPr>
        <w:t>FGM</w:t>
      </w:r>
      <w:r w:rsidRPr="001709EE">
        <w:rPr>
          <w:rFonts w:ascii="Times New Roman" w:hAnsi="Times New Roman" w:cs="Times New Roman"/>
          <w:sz w:val="24"/>
        </w:rPr>
        <w:t xml:space="preserve"> is neglected in the country, and will help them know what direction to take when advocating and speaking against </w:t>
      </w:r>
      <w:r>
        <w:rPr>
          <w:rFonts w:ascii="Times New Roman" w:hAnsi="Times New Roman" w:cs="Times New Roman"/>
          <w:sz w:val="24"/>
        </w:rPr>
        <w:t>FGM</w:t>
      </w:r>
    </w:p>
    <w:p w:rsidR="00F73EF9" w:rsidRDefault="00F73EF9" w:rsidP="00F73EF9">
      <w:pPr>
        <w:numPr>
          <w:ilvl w:val="0"/>
          <w:numId w:val="5"/>
        </w:numPr>
        <w:jc w:val="both"/>
        <w:rPr>
          <w:rFonts w:ascii="Times New Roman" w:hAnsi="Times New Roman" w:cs="Times New Roman"/>
          <w:sz w:val="24"/>
        </w:rPr>
      </w:pPr>
      <w:r w:rsidRPr="001709EE">
        <w:rPr>
          <w:rFonts w:ascii="Times New Roman" w:hAnsi="Times New Roman" w:cs="Times New Roman"/>
          <w:sz w:val="24"/>
        </w:rPr>
        <w:t xml:space="preserve">Academia: this study would contribute to a list of researched works done on </w:t>
      </w:r>
      <w:r>
        <w:rPr>
          <w:rFonts w:ascii="Times New Roman" w:hAnsi="Times New Roman" w:cs="Times New Roman"/>
          <w:sz w:val="24"/>
        </w:rPr>
        <w:t>female-child genital mutilation. It will also serve as existing literatures for prospective researchers who might find interest in this study area.</w:t>
      </w:r>
    </w:p>
    <w:p w:rsidR="00F73EF9" w:rsidRPr="007E16F5" w:rsidRDefault="00F73EF9" w:rsidP="00F73EF9">
      <w:pPr>
        <w:spacing w:line="360" w:lineRule="auto"/>
        <w:jc w:val="both"/>
        <w:rPr>
          <w:rFonts w:ascii="Times New Roman" w:hAnsi="Times New Roman" w:cs="Times New Roman"/>
          <w:sz w:val="24"/>
        </w:rPr>
      </w:pPr>
      <w:r w:rsidRPr="00C2487F">
        <w:rPr>
          <w:rFonts w:ascii="Times New Roman" w:hAnsi="Times New Roman" w:cs="Times New Roman"/>
          <w:sz w:val="24"/>
        </w:rPr>
        <w:t>It is worthy to note that this study is significant to the resea</w:t>
      </w:r>
      <w:r>
        <w:rPr>
          <w:rFonts w:ascii="Times New Roman" w:hAnsi="Times New Roman" w:cs="Times New Roman"/>
          <w:sz w:val="24"/>
        </w:rPr>
        <w:t>rcher as</w:t>
      </w:r>
      <w:r w:rsidRPr="00C2487F">
        <w:rPr>
          <w:rFonts w:ascii="Times New Roman" w:hAnsi="Times New Roman" w:cs="Times New Roman"/>
          <w:sz w:val="24"/>
        </w:rPr>
        <w:t xml:space="preserve"> a partial fulfillment towards the award of Higher National Diploma (HND) certificate in Mass Communication, </w:t>
      </w:r>
      <w:proofErr w:type="spellStart"/>
      <w:r>
        <w:rPr>
          <w:rFonts w:ascii="Times New Roman" w:hAnsi="Times New Roman" w:cs="Times New Roman"/>
          <w:sz w:val="24"/>
        </w:rPr>
        <w:t>Kwara</w:t>
      </w:r>
      <w:proofErr w:type="spellEnd"/>
      <w:r w:rsidRPr="00C2487F">
        <w:rPr>
          <w:rFonts w:ascii="Times New Roman" w:hAnsi="Times New Roman" w:cs="Times New Roman"/>
          <w:sz w:val="24"/>
        </w:rPr>
        <w:t xml:space="preserve"> State Polytechnic, </w:t>
      </w:r>
      <w:proofErr w:type="gramStart"/>
      <w:r>
        <w:rPr>
          <w:rFonts w:ascii="Times New Roman" w:hAnsi="Times New Roman" w:cs="Times New Roman"/>
          <w:sz w:val="24"/>
        </w:rPr>
        <w:t>Ilorin</w:t>
      </w:r>
      <w:proofErr w:type="gramEnd"/>
      <w:r w:rsidRPr="00C2487F">
        <w:rPr>
          <w:rFonts w:ascii="Times New Roman" w:hAnsi="Times New Roman" w:cs="Times New Roman"/>
          <w:sz w:val="24"/>
        </w:rPr>
        <w:t>.</w:t>
      </w:r>
      <w:r>
        <w:rPr>
          <w:rFonts w:ascii="Times New Roman" w:hAnsi="Times New Roman" w:cs="Times New Roman"/>
          <w:sz w:val="24"/>
        </w:rPr>
        <w:t xml:space="preserve"> </w:t>
      </w:r>
    </w:p>
    <w:p w:rsidR="00F73EF9" w:rsidRPr="006A7734" w:rsidRDefault="00F73EF9" w:rsidP="00F73EF9">
      <w:pPr>
        <w:pStyle w:val="Heading2"/>
      </w:pPr>
      <w:bookmarkStart w:id="10" w:name="_Toc140471261"/>
      <w:r>
        <w:t>1.6</w:t>
      </w:r>
      <w:r>
        <w:tab/>
      </w:r>
      <w:r w:rsidRPr="006A7734">
        <w:t xml:space="preserve">SCOPE </w:t>
      </w:r>
      <w:r>
        <w:t xml:space="preserve">AND LIMITAIONS </w:t>
      </w:r>
      <w:r w:rsidRPr="006A7734">
        <w:t>OF THE STUDY</w:t>
      </w:r>
      <w:bookmarkEnd w:id="10"/>
    </w:p>
    <w:p w:rsidR="00F73EF9" w:rsidRDefault="00F73EF9" w:rsidP="00F73EF9">
      <w:pPr>
        <w:spacing w:line="360" w:lineRule="auto"/>
        <w:jc w:val="both"/>
        <w:rPr>
          <w:rFonts w:ascii="Times New Roman" w:hAnsi="Times New Roman" w:cs="Times New Roman"/>
          <w:sz w:val="24"/>
          <w:szCs w:val="24"/>
        </w:rPr>
      </w:pPr>
      <w:r w:rsidRPr="006A7734">
        <w:rPr>
          <w:rFonts w:ascii="Times New Roman" w:hAnsi="Times New Roman" w:cs="Times New Roman"/>
          <w:sz w:val="24"/>
          <w:szCs w:val="24"/>
        </w:rPr>
        <w:t xml:space="preserve">This research study </w:t>
      </w:r>
      <w:r>
        <w:rPr>
          <w:rFonts w:ascii="Times New Roman" w:hAnsi="Times New Roman" w:cs="Times New Roman"/>
          <w:sz w:val="24"/>
          <w:szCs w:val="24"/>
        </w:rPr>
        <w:t>harangues the influence of broadcast media</w:t>
      </w:r>
      <w:r w:rsidRPr="006A7734">
        <w:rPr>
          <w:rFonts w:ascii="Times New Roman" w:hAnsi="Times New Roman" w:cs="Times New Roman"/>
          <w:sz w:val="24"/>
          <w:szCs w:val="24"/>
        </w:rPr>
        <w:t xml:space="preserve"> in curbing Female Genital Mutilation</w:t>
      </w:r>
      <w:r>
        <w:rPr>
          <w:rFonts w:ascii="Times New Roman" w:hAnsi="Times New Roman" w:cs="Times New Roman"/>
          <w:sz w:val="24"/>
          <w:szCs w:val="24"/>
        </w:rPr>
        <w:t xml:space="preserve"> (FGM)</w:t>
      </w:r>
      <w:r w:rsidRPr="006A7734">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sidRPr="006A7734">
        <w:rPr>
          <w:rFonts w:ascii="Times New Roman" w:hAnsi="Times New Roman" w:cs="Times New Roman"/>
          <w:sz w:val="24"/>
          <w:szCs w:val="24"/>
        </w:rPr>
        <w:t xml:space="preserve"> state. The geographical span </w:t>
      </w:r>
      <w:r>
        <w:rPr>
          <w:rFonts w:ascii="Times New Roman" w:hAnsi="Times New Roman" w:cs="Times New Roman"/>
          <w:sz w:val="24"/>
          <w:szCs w:val="24"/>
        </w:rPr>
        <w:t>where the study was carried-out is l</w:t>
      </w:r>
      <w:r w:rsidRPr="006A7734">
        <w:rPr>
          <w:rFonts w:ascii="Times New Roman" w:hAnsi="Times New Roman" w:cs="Times New Roman"/>
          <w:sz w:val="24"/>
          <w:szCs w:val="24"/>
        </w:rPr>
        <w:t xml:space="preserve">imited to </w:t>
      </w:r>
      <w:r>
        <w:rPr>
          <w:rFonts w:ascii="Times New Roman" w:hAnsi="Times New Roman" w:cs="Times New Roman"/>
          <w:sz w:val="24"/>
          <w:szCs w:val="24"/>
        </w:rPr>
        <w:t>Ilorin</w:t>
      </w:r>
      <w:r w:rsidRPr="006A7734">
        <w:rPr>
          <w:rFonts w:ascii="Times New Roman" w:hAnsi="Times New Roman" w:cs="Times New Roman"/>
          <w:sz w:val="24"/>
          <w:szCs w:val="24"/>
        </w:rPr>
        <w:t xml:space="preserve"> metropolis, the capital city of </w:t>
      </w:r>
      <w:proofErr w:type="spellStart"/>
      <w:r>
        <w:rPr>
          <w:rFonts w:ascii="Times New Roman" w:hAnsi="Times New Roman" w:cs="Times New Roman"/>
          <w:sz w:val="24"/>
          <w:szCs w:val="24"/>
        </w:rPr>
        <w:t>Kwara</w:t>
      </w:r>
      <w:proofErr w:type="spellEnd"/>
      <w:r w:rsidRPr="006A7734">
        <w:rPr>
          <w:rFonts w:ascii="Times New Roman" w:hAnsi="Times New Roman" w:cs="Times New Roman"/>
          <w:sz w:val="24"/>
          <w:szCs w:val="24"/>
        </w:rPr>
        <w:t xml:space="preserve"> State</w:t>
      </w:r>
      <w:r>
        <w:rPr>
          <w:rFonts w:ascii="Times New Roman" w:hAnsi="Times New Roman" w:cs="Times New Roman"/>
          <w:sz w:val="24"/>
          <w:szCs w:val="24"/>
        </w:rPr>
        <w:t>. The study was</w:t>
      </w:r>
      <w:r w:rsidRPr="006A7734">
        <w:rPr>
          <w:rFonts w:ascii="Times New Roman" w:hAnsi="Times New Roman" w:cs="Times New Roman"/>
          <w:sz w:val="24"/>
          <w:szCs w:val="24"/>
        </w:rPr>
        <w:t xml:space="preserve"> streamlined to cover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(99.1 F.M) and some carefully </w:t>
      </w:r>
      <w:r w:rsidRPr="006A7734">
        <w:rPr>
          <w:rFonts w:ascii="Times New Roman" w:hAnsi="Times New Roman" w:cs="Times New Roman"/>
          <w:sz w:val="24"/>
          <w:szCs w:val="24"/>
        </w:rPr>
        <w:t xml:space="preserve">selected respondents </w:t>
      </w:r>
      <w:r>
        <w:rPr>
          <w:rFonts w:ascii="Times New Roman" w:hAnsi="Times New Roman" w:cs="Times New Roman"/>
          <w:sz w:val="24"/>
          <w:szCs w:val="24"/>
        </w:rPr>
        <w:t>in Ilorin-east local government area.</w:t>
      </w:r>
      <w:r w:rsidRPr="006A7734">
        <w:rPr>
          <w:rFonts w:ascii="Times New Roman" w:hAnsi="Times New Roman" w:cs="Times New Roman"/>
          <w:sz w:val="24"/>
          <w:szCs w:val="24"/>
        </w:rPr>
        <w:t xml:space="preserve"> This is for proximity and to lessen the financial burden of covering other locations in </w:t>
      </w:r>
      <w:r>
        <w:rPr>
          <w:rFonts w:ascii="Times New Roman" w:hAnsi="Times New Roman" w:cs="Times New Roman"/>
          <w:sz w:val="24"/>
          <w:szCs w:val="24"/>
        </w:rPr>
        <w:t>the confine of modicum of time this</w:t>
      </w:r>
      <w:r w:rsidRPr="006A7734">
        <w:rPr>
          <w:rFonts w:ascii="Times New Roman" w:hAnsi="Times New Roman" w:cs="Times New Roman"/>
          <w:sz w:val="24"/>
          <w:szCs w:val="24"/>
        </w:rPr>
        <w:t xml:space="preserve"> study is projected to be completed.</w:t>
      </w:r>
    </w:p>
    <w:p w:rsidR="00F73EF9" w:rsidRDefault="00F73EF9" w:rsidP="00F73EF9">
      <w:pPr>
        <w:spacing w:after="160" w:line="259" w:lineRule="auto"/>
        <w:rPr>
          <w:rFonts w:ascii="Cambria" w:eastAsiaTheme="majorEastAsia" w:hAnsi="Cambria" w:cstheme="majorBidi"/>
          <w:b/>
          <w:sz w:val="24"/>
          <w:szCs w:val="26"/>
        </w:rPr>
      </w:pPr>
      <w:r>
        <w:br w:type="page"/>
      </w:r>
    </w:p>
    <w:p w:rsidR="00F73EF9" w:rsidRDefault="00F73EF9" w:rsidP="00F73EF9">
      <w:pPr>
        <w:pStyle w:val="Heading2"/>
      </w:pPr>
      <w:bookmarkStart w:id="11" w:name="_Toc140471262"/>
      <w:r>
        <w:lastRenderedPageBreak/>
        <w:t>1.7</w:t>
      </w:r>
      <w:r>
        <w:tab/>
        <w:t>OPERATIONAL DEFINITION OF KEY TERMS</w:t>
      </w:r>
      <w:bookmarkEnd w:id="11"/>
    </w:p>
    <w:p w:rsidR="00F73EF9" w:rsidRPr="00F74D7C" w:rsidRDefault="00E94BD5" w:rsidP="00F73EF9">
      <w:pPr>
        <w:rPr>
          <w:rFonts w:ascii="Times New Roman" w:hAnsi="Times New Roman" w:cs="Times New Roman"/>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00F73EF9">
        <w:rPr>
          <w:rFonts w:ascii="Times New Roman" w:hAnsi="Times New Roman" w:cs="Times New Roman"/>
          <w:b/>
          <w:sz w:val="24"/>
          <w:szCs w:val="24"/>
        </w:rPr>
        <w:t xml:space="preserve">FGM: </w:t>
      </w:r>
      <w:r w:rsidR="00F73EF9" w:rsidRPr="00F74D7C">
        <w:rPr>
          <w:rFonts w:ascii="Times New Roman" w:hAnsi="Times New Roman" w:cs="Times New Roman"/>
          <w:sz w:val="24"/>
          <w:szCs w:val="24"/>
        </w:rPr>
        <w:t>Female genital mutilation (FGM) comprises all procedures that involve partial or total removal of the external female genitalia, or other injury to the female genital organs for non-medical reasons.</w:t>
      </w:r>
    </w:p>
    <w:p w:rsidR="00E94BD5" w:rsidRDefault="00E94BD5" w:rsidP="00E94BD5">
      <w:pPr>
        <w:rPr>
          <w:rFonts w:ascii="Times New Roman" w:hAnsi="Times New Roman" w:cs="Times New Roman"/>
          <w:sz w:val="24"/>
          <w:szCs w:val="24"/>
        </w:rPr>
      </w:pPr>
      <w:r>
        <w:rPr>
          <w:rFonts w:ascii="Times New Roman" w:hAnsi="Times New Roman" w:cs="Times New Roman"/>
          <w:b/>
          <w:sz w:val="24"/>
          <w:szCs w:val="24"/>
        </w:rPr>
        <w:t xml:space="preserve">ii. </w:t>
      </w:r>
      <w:r w:rsidR="00F73EF9" w:rsidRPr="008838C1">
        <w:rPr>
          <w:rFonts w:ascii="Times New Roman" w:hAnsi="Times New Roman" w:cs="Times New Roman"/>
          <w:b/>
          <w:sz w:val="24"/>
          <w:szCs w:val="24"/>
        </w:rPr>
        <w:t>Curbing:</w:t>
      </w:r>
      <w:r w:rsidR="00F73EF9">
        <w:rPr>
          <w:rFonts w:ascii="Times New Roman" w:hAnsi="Times New Roman" w:cs="Times New Roman"/>
          <w:b/>
          <w:sz w:val="24"/>
          <w:szCs w:val="24"/>
        </w:rPr>
        <w:t xml:space="preserve"> </w:t>
      </w:r>
      <w:r w:rsidR="00F73EF9">
        <w:rPr>
          <w:rFonts w:ascii="Times New Roman" w:hAnsi="Times New Roman" w:cs="Times New Roman"/>
          <w:sz w:val="24"/>
          <w:szCs w:val="24"/>
        </w:rPr>
        <w:t>An act of mitigating or eradicating the prevalence of a phenomenon or activities.</w:t>
      </w:r>
    </w:p>
    <w:p w:rsidR="00F73EF9" w:rsidRPr="00E94BD5" w:rsidRDefault="00E94BD5" w:rsidP="00E94BD5">
      <w:pPr>
        <w:rPr>
          <w:rFonts w:ascii="Times New Roman" w:hAnsi="Times New Roman" w:cs="Times New Roman"/>
          <w:sz w:val="24"/>
          <w:szCs w:val="24"/>
        </w:rPr>
      </w:pPr>
      <w:proofErr w:type="spellStart"/>
      <w:proofErr w:type="gramStart"/>
      <w:r>
        <w:rPr>
          <w:rFonts w:ascii="Times New Roman" w:hAnsi="Times New Roman" w:cs="Times New Roman"/>
          <w:sz w:val="24"/>
          <w:szCs w:val="24"/>
        </w:rPr>
        <w:t>iii.</w:t>
      </w:r>
      <w:r w:rsidR="00F73EF9" w:rsidRPr="00E94BD5">
        <w:rPr>
          <w:rFonts w:ascii="Times New Roman" w:hAnsi="Times New Roman" w:cs="Times New Roman"/>
          <w:b/>
          <w:sz w:val="24"/>
          <w:szCs w:val="24"/>
        </w:rPr>
        <w:t>Broadcast</w:t>
      </w:r>
      <w:proofErr w:type="spellEnd"/>
      <w:proofErr w:type="gramEnd"/>
      <w:r w:rsidR="00F73EF9" w:rsidRPr="00E94BD5">
        <w:rPr>
          <w:rFonts w:ascii="Times New Roman" w:hAnsi="Times New Roman" w:cs="Times New Roman"/>
          <w:b/>
          <w:sz w:val="24"/>
          <w:szCs w:val="24"/>
        </w:rPr>
        <w:t xml:space="preserve"> Media: </w:t>
      </w:r>
      <w:r w:rsidR="00F73EF9" w:rsidRPr="00E94BD5">
        <w:rPr>
          <w:rFonts w:ascii="Times New Roman" w:hAnsi="Times New Roman" w:cs="Times New Roman"/>
          <w:sz w:val="24"/>
          <w:szCs w:val="24"/>
        </w:rPr>
        <w:t>different media channels or broadcasters such as the television, internet, audio podcasts, video content, and others.</w:t>
      </w:r>
    </w:p>
    <w:p w:rsidR="00F73EF9" w:rsidRPr="00E94BD5" w:rsidRDefault="00F73EF9" w:rsidP="00E94BD5">
      <w:pPr>
        <w:pStyle w:val="ListParagraph"/>
        <w:numPr>
          <w:ilvl w:val="0"/>
          <w:numId w:val="1"/>
        </w:numPr>
        <w:spacing w:line="360" w:lineRule="auto"/>
        <w:rPr>
          <w:rFonts w:ascii="Times New Roman" w:hAnsi="Times New Roman" w:cs="Times New Roman"/>
          <w:sz w:val="24"/>
          <w:szCs w:val="24"/>
        </w:rPr>
      </w:pPr>
      <w:r w:rsidRPr="00E94BD5">
        <w:rPr>
          <w:rFonts w:ascii="Times New Roman" w:hAnsi="Times New Roman" w:cs="Times New Roman"/>
          <w:b/>
          <w:sz w:val="24"/>
          <w:szCs w:val="24"/>
        </w:rPr>
        <w:t xml:space="preserve">Influence: </w:t>
      </w:r>
      <w:r w:rsidRPr="00E94BD5">
        <w:rPr>
          <w:rFonts w:ascii="Times New Roman" w:hAnsi="Times New Roman" w:cs="Times New Roman"/>
          <w:sz w:val="24"/>
          <w:szCs w:val="24"/>
        </w:rPr>
        <w:t>The capacity or ability to affect the behavior of an individual or something.</w:t>
      </w:r>
    </w:p>
    <w:p w:rsidR="00F73EF9" w:rsidRPr="00E94BD5" w:rsidRDefault="00F73EF9" w:rsidP="00E94BD5">
      <w:pPr>
        <w:pStyle w:val="ListParagraph"/>
        <w:numPr>
          <w:ilvl w:val="0"/>
          <w:numId w:val="1"/>
        </w:numPr>
        <w:spacing w:line="360" w:lineRule="auto"/>
        <w:rPr>
          <w:rFonts w:ascii="Times New Roman" w:hAnsi="Times New Roman" w:cs="Times New Roman"/>
          <w:sz w:val="24"/>
          <w:szCs w:val="24"/>
        </w:rPr>
      </w:pPr>
      <w:r w:rsidRPr="00E94BD5">
        <w:rPr>
          <w:rFonts w:ascii="Times New Roman" w:hAnsi="Times New Roman" w:cs="Times New Roman"/>
          <w:b/>
          <w:sz w:val="24"/>
          <w:szCs w:val="24"/>
        </w:rPr>
        <w:t>Mutilation:</w:t>
      </w:r>
      <w:r w:rsidRPr="00E94BD5">
        <w:rPr>
          <w:rFonts w:ascii="Times New Roman" w:hAnsi="Times New Roman" w:cs="Times New Roman"/>
          <w:sz w:val="24"/>
          <w:szCs w:val="24"/>
        </w:rPr>
        <w:t xml:space="preserve"> an act or instance of destroying, removing, or severely damaging a limb or other body part of a person or animal.</w:t>
      </w:r>
    </w:p>
    <w:p w:rsidR="00F73EF9" w:rsidRPr="00E94BD5" w:rsidRDefault="00F73EF9" w:rsidP="00E94BD5">
      <w:pPr>
        <w:pStyle w:val="ListParagraph"/>
        <w:numPr>
          <w:ilvl w:val="0"/>
          <w:numId w:val="1"/>
        </w:numPr>
        <w:spacing w:line="360" w:lineRule="auto"/>
        <w:rPr>
          <w:rFonts w:ascii="Times New Roman" w:hAnsi="Times New Roman" w:cs="Times New Roman"/>
          <w:sz w:val="24"/>
          <w:szCs w:val="24"/>
        </w:rPr>
      </w:pPr>
      <w:r w:rsidRPr="00E94BD5">
        <w:rPr>
          <w:rFonts w:ascii="Times New Roman" w:hAnsi="Times New Roman" w:cs="Times New Roman"/>
          <w:b/>
          <w:sz w:val="24"/>
          <w:szCs w:val="24"/>
        </w:rPr>
        <w:t xml:space="preserve">Female Child: </w:t>
      </w:r>
      <w:r w:rsidRPr="00E94BD5">
        <w:rPr>
          <w:rFonts w:ascii="Times New Roman" w:hAnsi="Times New Roman" w:cs="Times New Roman"/>
          <w:sz w:val="24"/>
          <w:szCs w:val="24"/>
        </w:rPr>
        <w:t>A feminine within the age of 0-17</w:t>
      </w:r>
    </w:p>
    <w:p w:rsidR="00F73EF9" w:rsidRPr="007C06E8" w:rsidRDefault="00F73EF9" w:rsidP="00F73EF9">
      <w:pPr>
        <w:rPr>
          <w:rFonts w:ascii="Times New Roman" w:hAnsi="Times New Roman" w:cs="Times New Roman"/>
          <w:sz w:val="24"/>
          <w:szCs w:val="24"/>
        </w:rPr>
      </w:pPr>
    </w:p>
    <w:p w:rsidR="00F73EF9" w:rsidRDefault="00F73EF9" w:rsidP="00F73EF9">
      <w:r>
        <w:br w:type="page"/>
      </w:r>
    </w:p>
    <w:p w:rsidR="00F73EF9" w:rsidRDefault="00F73EF9" w:rsidP="00F73EF9">
      <w:pPr>
        <w:pStyle w:val="Heading2"/>
        <w:jc w:val="center"/>
      </w:pPr>
      <w:bookmarkStart w:id="12" w:name="_Toc140471263"/>
      <w:r>
        <w:lastRenderedPageBreak/>
        <w:t>CHAPTER TWO</w:t>
      </w:r>
      <w:bookmarkEnd w:id="12"/>
    </w:p>
    <w:p w:rsidR="00F73EF9" w:rsidRDefault="00F73EF9" w:rsidP="00F73EF9">
      <w:pPr>
        <w:pStyle w:val="Heading2"/>
        <w:jc w:val="center"/>
      </w:pPr>
      <w:bookmarkStart w:id="13" w:name="_Toc140471264"/>
      <w:r>
        <w:t>LITERATURE REVIEW</w:t>
      </w:r>
      <w:bookmarkEnd w:id="13"/>
    </w:p>
    <w:p w:rsidR="00F73EF9" w:rsidRDefault="00386E4F" w:rsidP="00F73EF9">
      <w:pPr>
        <w:pStyle w:val="Heading2"/>
      </w:pPr>
      <w:bookmarkStart w:id="14" w:name="_Toc140471265"/>
      <w:r>
        <w:t>2.0</w:t>
      </w:r>
      <w:r w:rsidR="00F73EF9">
        <w:tab/>
        <w:t>INTRODUCTION</w:t>
      </w:r>
      <w:bookmarkEnd w:id="14"/>
    </w:p>
    <w:p w:rsidR="00F73EF9" w:rsidRPr="00295D3D" w:rsidRDefault="00F73EF9" w:rsidP="00F73EF9">
      <w:pPr>
        <w:spacing w:line="360" w:lineRule="auto"/>
        <w:jc w:val="both"/>
        <w:rPr>
          <w:rFonts w:ascii="Times New Roman" w:hAnsi="Times New Roman" w:cs="Times New Roman"/>
          <w:sz w:val="24"/>
          <w:szCs w:val="24"/>
        </w:rPr>
      </w:pPr>
      <w:r w:rsidRPr="00CD6FD6">
        <w:rPr>
          <w:rFonts w:ascii="Times New Roman" w:hAnsi="Times New Roman" w:cs="Times New Roman"/>
          <w:sz w:val="24"/>
          <w:szCs w:val="24"/>
        </w:rPr>
        <w:t xml:space="preserve">According to Creswell (2005), a review of the literature “is a written summary of </w:t>
      </w:r>
      <w:r w:rsidRPr="00CD6FD6">
        <w:rPr>
          <w:rFonts w:ascii="Times New Roman" w:hAnsi="Times New Roman" w:cs="Times New Roman"/>
          <w:bCs/>
          <w:sz w:val="24"/>
          <w:szCs w:val="24"/>
        </w:rPr>
        <w:t>journal articles</w:t>
      </w:r>
      <w:r w:rsidRPr="00CD6FD6">
        <w:rPr>
          <w:rFonts w:ascii="Times New Roman" w:hAnsi="Times New Roman" w:cs="Times New Roman"/>
          <w:sz w:val="24"/>
          <w:szCs w:val="24"/>
        </w:rPr>
        <w:t xml:space="preserve">, </w:t>
      </w:r>
      <w:r w:rsidRPr="00CD6FD6">
        <w:rPr>
          <w:rFonts w:ascii="Times New Roman" w:hAnsi="Times New Roman" w:cs="Times New Roman"/>
          <w:bCs/>
          <w:sz w:val="24"/>
          <w:szCs w:val="24"/>
        </w:rPr>
        <w:t>books</w:t>
      </w:r>
      <w:r w:rsidRPr="00CD6FD6">
        <w:rPr>
          <w:rFonts w:ascii="Times New Roman" w:hAnsi="Times New Roman" w:cs="Times New Roman"/>
          <w:sz w:val="24"/>
          <w:szCs w:val="24"/>
        </w:rPr>
        <w:t xml:space="preserve"> and other </w:t>
      </w:r>
      <w:r w:rsidRPr="00CD6FD6">
        <w:rPr>
          <w:rFonts w:ascii="Times New Roman" w:hAnsi="Times New Roman" w:cs="Times New Roman"/>
          <w:bCs/>
          <w:sz w:val="24"/>
          <w:szCs w:val="24"/>
        </w:rPr>
        <w:t>documents</w:t>
      </w:r>
      <w:r w:rsidRPr="00CD6FD6">
        <w:rPr>
          <w:rFonts w:ascii="Times New Roman" w:hAnsi="Times New Roman" w:cs="Times New Roman"/>
          <w:sz w:val="24"/>
          <w:szCs w:val="24"/>
        </w:rPr>
        <w:t xml:space="preserve"> that describes the </w:t>
      </w:r>
      <w:r w:rsidRPr="00CD6FD6">
        <w:rPr>
          <w:rFonts w:ascii="Times New Roman" w:hAnsi="Times New Roman" w:cs="Times New Roman"/>
          <w:bCs/>
          <w:sz w:val="24"/>
          <w:szCs w:val="24"/>
        </w:rPr>
        <w:t>past</w:t>
      </w:r>
      <w:r w:rsidRPr="00CD6FD6">
        <w:rPr>
          <w:rFonts w:ascii="Times New Roman" w:hAnsi="Times New Roman" w:cs="Times New Roman"/>
          <w:sz w:val="24"/>
          <w:szCs w:val="24"/>
        </w:rPr>
        <w:t xml:space="preserve"> and </w:t>
      </w:r>
      <w:r w:rsidRPr="00CD6FD6">
        <w:rPr>
          <w:rFonts w:ascii="Times New Roman" w:hAnsi="Times New Roman" w:cs="Times New Roman"/>
          <w:bCs/>
          <w:sz w:val="24"/>
          <w:szCs w:val="24"/>
        </w:rPr>
        <w:t>current state</w:t>
      </w:r>
      <w:r w:rsidRPr="00CD6FD6">
        <w:rPr>
          <w:rFonts w:ascii="Times New Roman" w:hAnsi="Times New Roman" w:cs="Times New Roman"/>
          <w:sz w:val="24"/>
          <w:szCs w:val="24"/>
        </w:rPr>
        <w:t xml:space="preserve"> of </w:t>
      </w:r>
      <w:r w:rsidRPr="00CD6FD6">
        <w:rPr>
          <w:rFonts w:ascii="Times New Roman" w:hAnsi="Times New Roman" w:cs="Times New Roman"/>
          <w:bCs/>
          <w:sz w:val="24"/>
          <w:szCs w:val="24"/>
        </w:rPr>
        <w:t>information</w:t>
      </w:r>
      <w:r w:rsidRPr="00CD6FD6">
        <w:rPr>
          <w:rFonts w:ascii="Times New Roman" w:hAnsi="Times New Roman" w:cs="Times New Roman"/>
          <w:sz w:val="24"/>
          <w:szCs w:val="24"/>
        </w:rPr>
        <w:t xml:space="preserve">, organizes the literature into topics and documents a need for a proposed study.”  </w:t>
      </w:r>
      <w:r w:rsidRPr="00CD6FD6">
        <w:rPr>
          <w:rFonts w:ascii="Times New Roman" w:hAnsi="Times New Roman" w:cs="Times New Roman"/>
          <w:sz w:val="24"/>
        </w:rPr>
        <w:t>The review can either be aimed t</w:t>
      </w:r>
      <w:r>
        <w:rPr>
          <w:rFonts w:ascii="Times New Roman" w:hAnsi="Times New Roman" w:cs="Times New Roman"/>
          <w:sz w:val="24"/>
        </w:rPr>
        <w:t xml:space="preserve">o criticize or validate existing </w:t>
      </w:r>
      <w:r w:rsidRPr="00CD6FD6">
        <w:rPr>
          <w:rFonts w:ascii="Times New Roman" w:hAnsi="Times New Roman" w:cs="Times New Roman"/>
          <w:sz w:val="24"/>
        </w:rPr>
        <w:t>tenets about a particular variable or social phenomenon</w:t>
      </w:r>
      <w:r w:rsidRPr="00CD6FD6">
        <w:rPr>
          <w:rFonts w:ascii="Times New Roman" w:hAnsi="Times New Roman" w:cs="Times New Roman"/>
          <w:sz w:val="24"/>
          <w:szCs w:val="24"/>
        </w:rPr>
        <w:t xml:space="preserve">. </w:t>
      </w:r>
      <w:proofErr w:type="spellStart"/>
      <w:r w:rsidRPr="00CD6FD6">
        <w:rPr>
          <w:rFonts w:ascii="Times New Roman" w:hAnsi="Times New Roman" w:cs="Times New Roman"/>
          <w:sz w:val="24"/>
          <w:szCs w:val="24"/>
        </w:rPr>
        <w:t>Arshed</w:t>
      </w:r>
      <w:proofErr w:type="spellEnd"/>
      <w:r w:rsidRPr="00CD6FD6">
        <w:rPr>
          <w:rFonts w:ascii="Times New Roman" w:hAnsi="Times New Roman" w:cs="Times New Roman"/>
          <w:sz w:val="24"/>
          <w:szCs w:val="24"/>
        </w:rPr>
        <w:t xml:space="preserve"> &amp; </w:t>
      </w:r>
      <w:proofErr w:type="spellStart"/>
      <w:r w:rsidRPr="00CD6FD6">
        <w:rPr>
          <w:rFonts w:ascii="Times New Roman" w:hAnsi="Times New Roman" w:cs="Times New Roman"/>
          <w:sz w:val="24"/>
          <w:szCs w:val="24"/>
        </w:rPr>
        <w:t>Dansen</w:t>
      </w:r>
      <w:proofErr w:type="spellEnd"/>
      <w:r w:rsidRPr="00CD6FD6">
        <w:rPr>
          <w:rFonts w:ascii="Times New Roman" w:hAnsi="Times New Roman" w:cs="Times New Roman"/>
          <w:sz w:val="24"/>
          <w:szCs w:val="24"/>
        </w:rPr>
        <w:t xml:space="preserve"> (2015) stated that the purpose of a literature review relies on educating the researchers in the topic area and understanding previous formulated research before having the chance to introduce a new argument or justification in a field of study of interest. </w:t>
      </w:r>
      <w:r>
        <w:rPr>
          <w:rFonts w:ascii="Times New Roman" w:hAnsi="Times New Roman" w:cs="Times New Roman"/>
          <w:sz w:val="24"/>
          <w:szCs w:val="24"/>
        </w:rPr>
        <w:t>This chapter is however, riven into three subheads via: conceptual framework; theoretical approach; and review of related study.</w:t>
      </w:r>
    </w:p>
    <w:p w:rsidR="00F73EF9" w:rsidRDefault="00386E4F" w:rsidP="00F73EF9">
      <w:pPr>
        <w:pStyle w:val="Heading2"/>
      </w:pPr>
      <w:bookmarkStart w:id="15" w:name="_Toc140471266"/>
      <w:r>
        <w:t>2.1</w:t>
      </w:r>
      <w:r w:rsidR="00F73EF9">
        <w:tab/>
        <w:t>CONCEPTUAL FRAMEWORK</w:t>
      </w:r>
      <w:bookmarkEnd w:id="15"/>
    </w:p>
    <w:p w:rsidR="00F73EF9" w:rsidRDefault="00386E4F" w:rsidP="00F73EF9">
      <w:pPr>
        <w:pStyle w:val="Heading2"/>
      </w:pPr>
      <w:bookmarkStart w:id="16" w:name="_Toc140471267"/>
      <w:r>
        <w:t>2.1</w:t>
      </w:r>
      <w:r w:rsidR="00F73EF9">
        <w:t>.1</w:t>
      </w:r>
      <w:r w:rsidR="00F73EF9">
        <w:tab/>
        <w:t>Broadcast Media in Nigeria</w:t>
      </w:r>
      <w:bookmarkEnd w:id="16"/>
    </w:p>
    <w:p w:rsidR="00F73EF9" w:rsidRDefault="00F73EF9" w:rsidP="00F73EF9">
      <w:pPr>
        <w:spacing w:line="360" w:lineRule="auto"/>
        <w:jc w:val="both"/>
        <w:rPr>
          <w:rFonts w:ascii="Times New Roman" w:hAnsi="Times New Roman" w:cs="Times New Roman"/>
          <w:sz w:val="24"/>
        </w:rPr>
      </w:pPr>
      <w:r w:rsidRPr="00BD51C6">
        <w:rPr>
          <w:rFonts w:ascii="Times New Roman" w:hAnsi="Times New Roman" w:cs="Times New Roman"/>
          <w:sz w:val="24"/>
        </w:rPr>
        <w:t>Broadcasting is a primary means by which information, opinions, ideas and entertainment are delivered to the public or private concerns in virtually every nation around the world. It refers to transmission of electromagnetic audio signals (radio) or audio-visual signals (Television) that are accessible to a wide population via standard readily available receivers (</w:t>
      </w:r>
      <w:proofErr w:type="spellStart"/>
      <w:r w:rsidRPr="00BD51C6">
        <w:rPr>
          <w:rFonts w:ascii="Times New Roman" w:hAnsi="Times New Roman" w:cs="Times New Roman"/>
          <w:sz w:val="24"/>
        </w:rPr>
        <w:t>Ogunmilade</w:t>
      </w:r>
      <w:proofErr w:type="spellEnd"/>
      <w:r w:rsidRPr="00BD51C6">
        <w:rPr>
          <w:rFonts w:ascii="Times New Roman" w:hAnsi="Times New Roman" w:cs="Times New Roman"/>
          <w:sz w:val="24"/>
        </w:rPr>
        <w:t>, 1998).</w:t>
      </w:r>
    </w:p>
    <w:p w:rsidR="00F73EF9" w:rsidRDefault="00F73EF9" w:rsidP="00F73EF9">
      <w:pPr>
        <w:spacing w:line="360" w:lineRule="auto"/>
        <w:jc w:val="both"/>
        <w:rPr>
          <w:rFonts w:ascii="Times New Roman" w:hAnsi="Times New Roman" w:cs="Times New Roman"/>
          <w:sz w:val="24"/>
        </w:rPr>
      </w:pPr>
      <w:r w:rsidRPr="00896247">
        <w:rPr>
          <w:rFonts w:ascii="Times New Roman" w:hAnsi="Times New Roman" w:cs="Times New Roman"/>
          <w:sz w:val="24"/>
        </w:rPr>
        <w:t>Broadcasting is a crucial instrument of modern source and political nature in the 21st century. Radio and television (TV) broadcasting has been employed by political leaders to address nations, because of their capacity to reach and influence large number of people (</w:t>
      </w:r>
      <w:proofErr w:type="spellStart"/>
      <w:r w:rsidRPr="00896247">
        <w:rPr>
          <w:rFonts w:ascii="Times New Roman" w:hAnsi="Times New Roman" w:cs="Times New Roman"/>
          <w:sz w:val="24"/>
        </w:rPr>
        <w:t>Agbari</w:t>
      </w:r>
      <w:proofErr w:type="spellEnd"/>
      <w:r w:rsidRPr="00896247">
        <w:rPr>
          <w:rFonts w:ascii="Times New Roman" w:hAnsi="Times New Roman" w:cs="Times New Roman"/>
          <w:sz w:val="24"/>
        </w:rPr>
        <w:t>, 1992).</w:t>
      </w:r>
    </w:p>
    <w:p w:rsidR="00F73EF9" w:rsidRDefault="00F73EF9" w:rsidP="00F73EF9">
      <w:pPr>
        <w:spacing w:line="360" w:lineRule="auto"/>
        <w:jc w:val="both"/>
        <w:rPr>
          <w:rFonts w:ascii="Times New Roman" w:hAnsi="Times New Roman" w:cs="Times New Roman"/>
          <w:sz w:val="24"/>
        </w:rPr>
      </w:pPr>
      <w:r w:rsidRPr="00896247">
        <w:rPr>
          <w:rFonts w:ascii="Times New Roman" w:hAnsi="Times New Roman" w:cs="Times New Roman"/>
          <w:sz w:val="24"/>
        </w:rPr>
        <w:t xml:space="preserve">Historically speaking, the broadcast media got to Nigeria in 1932, when the radio broadcasting service of British Broadcasting Corporation (BBC) started as empire service of the BBC. But in 1933, after realizing the role of Broadcasting within the educational field the BBC transmitted the first educational </w:t>
      </w:r>
      <w:proofErr w:type="spellStart"/>
      <w:r w:rsidRPr="00896247">
        <w:rPr>
          <w:rFonts w:ascii="Times New Roman" w:hAnsi="Times New Roman" w:cs="Times New Roman"/>
          <w:sz w:val="24"/>
        </w:rPr>
        <w:t>programme</w:t>
      </w:r>
      <w:proofErr w:type="spellEnd"/>
      <w:r w:rsidRPr="00896247">
        <w:rPr>
          <w:rFonts w:ascii="Times New Roman" w:hAnsi="Times New Roman" w:cs="Times New Roman"/>
          <w:sz w:val="24"/>
        </w:rPr>
        <w:t xml:space="preserve"> to her West African overseas service. The 1st Nigeria educational radio broadcast </w:t>
      </w:r>
      <w:proofErr w:type="spellStart"/>
      <w:r w:rsidRPr="00896247">
        <w:rPr>
          <w:rFonts w:ascii="Times New Roman" w:hAnsi="Times New Roman" w:cs="Times New Roman"/>
          <w:sz w:val="24"/>
        </w:rPr>
        <w:t>programmes</w:t>
      </w:r>
      <w:proofErr w:type="spellEnd"/>
      <w:r w:rsidRPr="00896247">
        <w:rPr>
          <w:rFonts w:ascii="Times New Roman" w:hAnsi="Times New Roman" w:cs="Times New Roman"/>
          <w:sz w:val="24"/>
        </w:rPr>
        <w:t xml:space="preserve"> were for English language via the radio distribution service under the posts and telegraphs department. However, </w:t>
      </w:r>
      <w:proofErr w:type="spellStart"/>
      <w:r w:rsidRPr="00896247">
        <w:rPr>
          <w:rFonts w:ascii="Times New Roman" w:hAnsi="Times New Roman" w:cs="Times New Roman"/>
          <w:sz w:val="24"/>
        </w:rPr>
        <w:t>Abimbade</w:t>
      </w:r>
      <w:proofErr w:type="spellEnd"/>
      <w:r w:rsidRPr="00896247">
        <w:rPr>
          <w:rFonts w:ascii="Times New Roman" w:hAnsi="Times New Roman" w:cs="Times New Roman"/>
          <w:sz w:val="24"/>
        </w:rPr>
        <w:t xml:space="preserve"> (2006) confirmed that in 1957 the Nigeria Broadcast Service was established which eventually took over the transmission of educational </w:t>
      </w:r>
      <w:proofErr w:type="spellStart"/>
      <w:r w:rsidRPr="00896247">
        <w:rPr>
          <w:rFonts w:ascii="Times New Roman" w:hAnsi="Times New Roman" w:cs="Times New Roman"/>
          <w:sz w:val="24"/>
        </w:rPr>
        <w:t>programmes</w:t>
      </w:r>
      <w:proofErr w:type="spellEnd"/>
      <w:r w:rsidRPr="00896247">
        <w:rPr>
          <w:rFonts w:ascii="Times New Roman" w:hAnsi="Times New Roman" w:cs="Times New Roman"/>
          <w:sz w:val="24"/>
        </w:rPr>
        <w:t>.</w:t>
      </w:r>
    </w:p>
    <w:p w:rsidR="00F73EF9" w:rsidRDefault="00F73EF9" w:rsidP="00F73EF9">
      <w:pPr>
        <w:spacing w:line="360" w:lineRule="auto"/>
        <w:jc w:val="both"/>
        <w:rPr>
          <w:rFonts w:ascii="Times New Roman" w:hAnsi="Times New Roman" w:cs="Times New Roman"/>
          <w:sz w:val="24"/>
        </w:rPr>
      </w:pPr>
      <w:r w:rsidRPr="00896247">
        <w:rPr>
          <w:rFonts w:ascii="Times New Roman" w:hAnsi="Times New Roman" w:cs="Times New Roman"/>
          <w:sz w:val="24"/>
        </w:rPr>
        <w:lastRenderedPageBreak/>
        <w:t xml:space="preserve">Renewed demands and requests by various interests groups for the expansion of the Nigeria Broadcast Service (NBS) to cover the entire nation led the ancient colonial administration to invite Mr. Richard </w:t>
      </w:r>
      <w:proofErr w:type="spellStart"/>
      <w:r w:rsidRPr="00896247">
        <w:rPr>
          <w:rFonts w:ascii="Times New Roman" w:hAnsi="Times New Roman" w:cs="Times New Roman"/>
          <w:sz w:val="24"/>
        </w:rPr>
        <w:t>Postgonte</w:t>
      </w:r>
      <w:proofErr w:type="spellEnd"/>
      <w:r w:rsidRPr="00896247">
        <w:rPr>
          <w:rFonts w:ascii="Times New Roman" w:hAnsi="Times New Roman" w:cs="Times New Roman"/>
          <w:sz w:val="24"/>
        </w:rPr>
        <w:t xml:space="preserve"> (an ex-head of BBC school broadcasts) to look into the possibility of introducing an educational radio service in Nigeria. It was his report that brought about the establishment of a school broadcast unit in the NBS. According to </w:t>
      </w:r>
      <w:proofErr w:type="spellStart"/>
      <w:r w:rsidRPr="00896247">
        <w:rPr>
          <w:rFonts w:ascii="Times New Roman" w:hAnsi="Times New Roman" w:cs="Times New Roman"/>
          <w:sz w:val="24"/>
        </w:rPr>
        <w:t>Abimbade</w:t>
      </w:r>
      <w:proofErr w:type="spellEnd"/>
      <w:r w:rsidRPr="00896247">
        <w:rPr>
          <w:rFonts w:ascii="Times New Roman" w:hAnsi="Times New Roman" w:cs="Times New Roman"/>
          <w:sz w:val="24"/>
        </w:rPr>
        <w:t xml:space="preserve"> (2006), by 1957 the NBS has been transformed to Nigeria Broadcasting Corporation (NBC).</w:t>
      </w:r>
    </w:p>
    <w:p w:rsidR="00F73EF9" w:rsidRDefault="00F73EF9" w:rsidP="00F73EF9">
      <w:pPr>
        <w:spacing w:line="360" w:lineRule="auto"/>
        <w:jc w:val="both"/>
        <w:rPr>
          <w:rFonts w:ascii="Times New Roman" w:hAnsi="Times New Roman" w:cs="Times New Roman"/>
          <w:sz w:val="24"/>
        </w:rPr>
      </w:pPr>
      <w:r w:rsidRPr="00896247">
        <w:rPr>
          <w:rFonts w:ascii="Times New Roman" w:hAnsi="Times New Roman" w:cs="Times New Roman"/>
          <w:sz w:val="24"/>
        </w:rPr>
        <w:t>The NBC was established by an act of Parliament no 39 of 1956, but began operations as a statutory corporation on 1st April, 1957. It was in activity till 1978 when the Federal Radio Corporation of Nigeria (FRCN) came into being owing to the Decree no 8, in 1979. This decree dissolved the NBC and handed over twenty radio stations to various state government retaining only those at Ibadan, Lagos, and Enugu which were all merged with the former broadcasting company of Northern Nigeria all which formed the FRCN at inception (NBC. 2012).</w:t>
      </w:r>
    </w:p>
    <w:p w:rsidR="00F73EF9" w:rsidRDefault="00F73EF9" w:rsidP="00F73EF9">
      <w:pPr>
        <w:spacing w:line="360" w:lineRule="auto"/>
        <w:jc w:val="both"/>
        <w:rPr>
          <w:rFonts w:ascii="Times New Roman" w:hAnsi="Times New Roman" w:cs="Times New Roman"/>
          <w:sz w:val="24"/>
        </w:rPr>
      </w:pPr>
      <w:r w:rsidRPr="00896247">
        <w:rPr>
          <w:rFonts w:ascii="Times New Roman" w:hAnsi="Times New Roman" w:cs="Times New Roman"/>
          <w:sz w:val="24"/>
        </w:rPr>
        <w:t xml:space="preserve">The first television station in the country was established by the then Western Nigeria Regional Government headed by the late Chief </w:t>
      </w:r>
      <w:proofErr w:type="spellStart"/>
      <w:r w:rsidRPr="00896247">
        <w:rPr>
          <w:rFonts w:ascii="Times New Roman" w:hAnsi="Times New Roman" w:cs="Times New Roman"/>
          <w:sz w:val="24"/>
        </w:rPr>
        <w:t>Obafemi</w:t>
      </w:r>
      <w:proofErr w:type="spellEnd"/>
      <w:r w:rsidRPr="00896247">
        <w:rPr>
          <w:rFonts w:ascii="Times New Roman" w:hAnsi="Times New Roman" w:cs="Times New Roman"/>
          <w:sz w:val="24"/>
        </w:rPr>
        <w:t xml:space="preserve"> </w:t>
      </w:r>
      <w:proofErr w:type="spellStart"/>
      <w:r w:rsidRPr="00896247">
        <w:rPr>
          <w:rFonts w:ascii="Times New Roman" w:hAnsi="Times New Roman" w:cs="Times New Roman"/>
          <w:sz w:val="24"/>
        </w:rPr>
        <w:t>Awolowo</w:t>
      </w:r>
      <w:proofErr w:type="spellEnd"/>
      <w:r w:rsidRPr="00896247">
        <w:rPr>
          <w:rFonts w:ascii="Times New Roman" w:hAnsi="Times New Roman" w:cs="Times New Roman"/>
          <w:sz w:val="24"/>
        </w:rPr>
        <w:t xml:space="preserve">. The Western Nigeria Television </w:t>
      </w:r>
      <w:r>
        <w:rPr>
          <w:rFonts w:ascii="Times New Roman" w:hAnsi="Times New Roman" w:cs="Times New Roman"/>
          <w:sz w:val="24"/>
        </w:rPr>
        <w:t xml:space="preserve">(WNTV) </w:t>
      </w:r>
      <w:r w:rsidRPr="00896247">
        <w:rPr>
          <w:rFonts w:ascii="Times New Roman" w:hAnsi="Times New Roman" w:cs="Times New Roman"/>
          <w:sz w:val="24"/>
        </w:rPr>
        <w:t>at Ibadan was established with the sole objectives to entertain, inform and educate. However, other regional governments in Nigeria namely, Eastern and Northern regional governments and the Federal TV in Lagos were established for the same purpose.</w:t>
      </w:r>
    </w:p>
    <w:p w:rsidR="00F73EF9" w:rsidRDefault="00F73EF9" w:rsidP="00F73EF9">
      <w:pPr>
        <w:spacing w:line="360" w:lineRule="auto"/>
        <w:jc w:val="both"/>
        <w:rPr>
          <w:rFonts w:ascii="Times New Roman" w:hAnsi="Times New Roman" w:cs="Times New Roman"/>
          <w:sz w:val="24"/>
        </w:rPr>
      </w:pPr>
      <w:r w:rsidRPr="00896247">
        <w:rPr>
          <w:rFonts w:ascii="Times New Roman" w:hAnsi="Times New Roman" w:cs="Times New Roman"/>
          <w:sz w:val="24"/>
        </w:rPr>
        <w:t xml:space="preserve">In addition, the use of broadcast-media in education was initially limited to primary, secondary schools and teacher’s training colleges. But with the assistance of the United Nations Education Scientific and Cultural Organization (UNESCO), the Institute of Education University of Ibadan in 1962 established an Audio-Visual Unit. The institute workshops were related to the use of audio-visuals and established a closed circuit television (CCTV) for teaching education related courses. </w:t>
      </w:r>
      <w:proofErr w:type="spellStart"/>
      <w:r w:rsidRPr="00896247">
        <w:rPr>
          <w:rFonts w:ascii="Times New Roman" w:hAnsi="Times New Roman" w:cs="Times New Roman"/>
          <w:sz w:val="24"/>
        </w:rPr>
        <w:t>Olumorin</w:t>
      </w:r>
      <w:proofErr w:type="spellEnd"/>
      <w:r w:rsidRPr="00896247">
        <w:rPr>
          <w:rFonts w:ascii="Times New Roman" w:hAnsi="Times New Roman" w:cs="Times New Roman"/>
          <w:sz w:val="24"/>
        </w:rPr>
        <w:t xml:space="preserve"> (2006) observed that from this time, other tertiary institutions in the country have taken steps to integrate the use of broadcast media in teaching and learning at various levels.</w:t>
      </w:r>
    </w:p>
    <w:p w:rsidR="00F73EF9" w:rsidRPr="00C51337" w:rsidRDefault="00386E4F" w:rsidP="00F73EF9">
      <w:pPr>
        <w:pStyle w:val="Heading2"/>
      </w:pPr>
      <w:bookmarkStart w:id="17" w:name="_Toc140471268"/>
      <w:r>
        <w:t>2.1</w:t>
      </w:r>
      <w:r w:rsidR="00F73EF9" w:rsidRPr="00C51337">
        <w:t>.2</w:t>
      </w:r>
      <w:r w:rsidR="00F73EF9" w:rsidRPr="00C51337">
        <w:tab/>
        <w:t xml:space="preserve">History of Radio </w:t>
      </w:r>
      <w:proofErr w:type="spellStart"/>
      <w:r w:rsidR="00F73EF9" w:rsidRPr="00C51337">
        <w:t>Kwara</w:t>
      </w:r>
      <w:bookmarkEnd w:id="17"/>
      <w:proofErr w:type="spellEnd"/>
    </w:p>
    <w:p w:rsidR="00F73EF9" w:rsidRPr="001025BA" w:rsidRDefault="00F73EF9" w:rsidP="00F73EF9">
      <w:pPr>
        <w:spacing w:line="360" w:lineRule="auto"/>
        <w:jc w:val="both"/>
        <w:rPr>
          <w:rFonts w:ascii="Times New Roman" w:hAnsi="Times New Roman" w:cs="Times New Roman"/>
          <w:sz w:val="24"/>
          <w:szCs w:val="24"/>
        </w:rPr>
      </w:pPr>
      <w:r w:rsidRPr="001025BA">
        <w:rPr>
          <w:rFonts w:ascii="Times New Roman" w:hAnsi="Times New Roman" w:cs="Times New Roman"/>
          <w:sz w:val="24"/>
          <w:szCs w:val="24"/>
        </w:rPr>
        <w:t xml:space="preserve">The </w:t>
      </w:r>
      <w:proofErr w:type="spellStart"/>
      <w:r>
        <w:rPr>
          <w:rFonts w:ascii="Times New Roman" w:hAnsi="Times New Roman" w:cs="Times New Roman"/>
          <w:sz w:val="24"/>
          <w:szCs w:val="24"/>
        </w:rPr>
        <w:t>Kwara</w:t>
      </w:r>
      <w:proofErr w:type="spellEnd"/>
      <w:r w:rsidRPr="001025BA">
        <w:rPr>
          <w:rFonts w:ascii="Times New Roman" w:hAnsi="Times New Roman" w:cs="Times New Roman"/>
          <w:sz w:val="24"/>
          <w:szCs w:val="24"/>
        </w:rPr>
        <w:t xml:space="preserve"> state broadcasting corporation, </w:t>
      </w:r>
      <w:r>
        <w:rPr>
          <w:rFonts w:ascii="Times New Roman" w:hAnsi="Times New Roman" w:cs="Times New Roman"/>
          <w:sz w:val="24"/>
          <w:szCs w:val="24"/>
        </w:rPr>
        <w:t>Ilorin</w:t>
      </w:r>
      <w:r w:rsidRPr="001025BA">
        <w:rPr>
          <w:rFonts w:ascii="Times New Roman" w:hAnsi="Times New Roman" w:cs="Times New Roman"/>
          <w:sz w:val="24"/>
          <w:szCs w:val="24"/>
        </w:rPr>
        <w:t xml:space="preserve">, with broadcasting identification, “Radio </w:t>
      </w:r>
      <w:proofErr w:type="spellStart"/>
      <w:r>
        <w:rPr>
          <w:rFonts w:ascii="Times New Roman" w:hAnsi="Times New Roman" w:cs="Times New Roman"/>
          <w:sz w:val="24"/>
          <w:szCs w:val="24"/>
        </w:rPr>
        <w:t>Kwara</w:t>
      </w:r>
      <w:proofErr w:type="spellEnd"/>
      <w:r w:rsidRPr="001025BA">
        <w:rPr>
          <w:rFonts w:ascii="Times New Roman" w:hAnsi="Times New Roman" w:cs="Times New Roman"/>
          <w:sz w:val="24"/>
          <w:szCs w:val="24"/>
        </w:rPr>
        <w:t xml:space="preserve">” started broadcasting service in </w:t>
      </w:r>
      <w:r>
        <w:rPr>
          <w:rFonts w:ascii="Times New Roman" w:hAnsi="Times New Roman" w:cs="Times New Roman"/>
          <w:sz w:val="24"/>
          <w:szCs w:val="24"/>
        </w:rPr>
        <w:t>Ilorin</w:t>
      </w:r>
      <w:r w:rsidRPr="001025BA">
        <w:rPr>
          <w:rFonts w:ascii="Times New Roman" w:hAnsi="Times New Roman" w:cs="Times New Roman"/>
          <w:sz w:val="24"/>
          <w:szCs w:val="24"/>
        </w:rPr>
        <w:t xml:space="preserve"> in 1956</w:t>
      </w:r>
      <w:r>
        <w:rPr>
          <w:rFonts w:ascii="Times New Roman" w:hAnsi="Times New Roman" w:cs="Times New Roman"/>
          <w:sz w:val="24"/>
          <w:szCs w:val="24"/>
        </w:rPr>
        <w:t xml:space="preserve"> as a relay station. It was then</w:t>
      </w:r>
      <w:r w:rsidRPr="001025BA">
        <w:rPr>
          <w:rFonts w:ascii="Times New Roman" w:hAnsi="Times New Roman" w:cs="Times New Roman"/>
          <w:sz w:val="24"/>
          <w:szCs w:val="24"/>
        </w:rPr>
        <w:t xml:space="preserve"> known as </w:t>
      </w:r>
      <w:r w:rsidRPr="001025BA">
        <w:rPr>
          <w:rFonts w:ascii="Times New Roman" w:hAnsi="Times New Roman" w:cs="Times New Roman"/>
          <w:sz w:val="24"/>
          <w:szCs w:val="24"/>
        </w:rPr>
        <w:lastRenderedPageBreak/>
        <w:t>provincial broadcasting house.</w:t>
      </w:r>
      <w:r>
        <w:rPr>
          <w:rFonts w:ascii="Times New Roman" w:hAnsi="Times New Roman" w:cs="Times New Roman"/>
          <w:sz w:val="24"/>
          <w:szCs w:val="24"/>
        </w:rPr>
        <w:t xml:space="preserve"> The one fourth kilo-</w:t>
      </w:r>
      <w:r w:rsidRPr="001025BA">
        <w:rPr>
          <w:rFonts w:ascii="Times New Roman" w:hAnsi="Times New Roman" w:cs="Times New Roman"/>
          <w:sz w:val="24"/>
          <w:szCs w:val="24"/>
        </w:rPr>
        <w:t xml:space="preserve">watt {KW} medium wave transmitter which was then used covered only eight kilometer radius of </w:t>
      </w:r>
      <w:r>
        <w:rPr>
          <w:rFonts w:ascii="Times New Roman" w:hAnsi="Times New Roman" w:cs="Times New Roman"/>
          <w:sz w:val="24"/>
          <w:szCs w:val="24"/>
        </w:rPr>
        <w:t>Ilorin</w:t>
      </w:r>
      <w:r w:rsidRPr="001025BA">
        <w:rPr>
          <w:rFonts w:ascii="Times New Roman" w:hAnsi="Times New Roman" w:cs="Times New Roman"/>
          <w:sz w:val="24"/>
          <w:szCs w:val="24"/>
        </w:rPr>
        <w:t>.</w:t>
      </w:r>
    </w:p>
    <w:p w:rsidR="00F73EF9" w:rsidRPr="001025BA" w:rsidRDefault="00F73EF9" w:rsidP="00F73EF9">
      <w:pPr>
        <w:spacing w:line="360" w:lineRule="auto"/>
        <w:jc w:val="both"/>
        <w:rPr>
          <w:rFonts w:ascii="Times New Roman" w:hAnsi="Times New Roman" w:cs="Times New Roman"/>
          <w:sz w:val="24"/>
          <w:szCs w:val="24"/>
        </w:rPr>
      </w:pPr>
      <w:r w:rsidRPr="001025BA">
        <w:rPr>
          <w:rFonts w:ascii="Times New Roman" w:hAnsi="Times New Roman" w:cs="Times New Roman"/>
          <w:sz w:val="24"/>
          <w:szCs w:val="24"/>
        </w:rPr>
        <w:t xml:space="preserve">However, </w:t>
      </w:r>
      <w:proofErr w:type="spellStart"/>
      <w:r>
        <w:rPr>
          <w:rFonts w:ascii="Times New Roman" w:hAnsi="Times New Roman" w:cs="Times New Roman"/>
          <w:sz w:val="24"/>
          <w:szCs w:val="24"/>
        </w:rPr>
        <w:t>Kwara</w:t>
      </w:r>
      <w:proofErr w:type="spellEnd"/>
      <w:r w:rsidRPr="001025BA">
        <w:rPr>
          <w:rFonts w:ascii="Times New Roman" w:hAnsi="Times New Roman" w:cs="Times New Roman"/>
          <w:sz w:val="24"/>
          <w:szCs w:val="24"/>
        </w:rPr>
        <w:t xml:space="preserve"> state Broadcasting Corporation as constitution today finally come into being with enactment of the </w:t>
      </w:r>
      <w:proofErr w:type="spellStart"/>
      <w:r>
        <w:rPr>
          <w:rFonts w:ascii="Times New Roman" w:hAnsi="Times New Roman" w:cs="Times New Roman"/>
          <w:sz w:val="24"/>
          <w:szCs w:val="24"/>
        </w:rPr>
        <w:t>Kwara</w:t>
      </w:r>
      <w:proofErr w:type="spellEnd"/>
      <w:r w:rsidRPr="001025BA">
        <w:rPr>
          <w:rFonts w:ascii="Times New Roman" w:hAnsi="Times New Roman" w:cs="Times New Roman"/>
          <w:sz w:val="24"/>
          <w:szCs w:val="24"/>
        </w:rPr>
        <w:t xml:space="preserve"> edict no 3 of 1979, but with retrospective effect from April 10th, 1978, this was not of the beneficiary by product of the first state creation in Nigeria.</w:t>
      </w:r>
    </w:p>
    <w:p w:rsidR="00F73EF9" w:rsidRDefault="00F73EF9" w:rsidP="00F73EF9">
      <w:pPr>
        <w:spacing w:line="360" w:lineRule="auto"/>
        <w:jc w:val="both"/>
        <w:rPr>
          <w:rFonts w:ascii="Times New Roman" w:hAnsi="Times New Roman" w:cs="Times New Roman"/>
          <w:sz w:val="24"/>
          <w:szCs w:val="24"/>
        </w:rPr>
      </w:pPr>
      <w:r w:rsidRPr="001025BA">
        <w:rPr>
          <w:rFonts w:ascii="Times New Roman" w:hAnsi="Times New Roman" w:cs="Times New Roman"/>
          <w:sz w:val="24"/>
          <w:szCs w:val="24"/>
        </w:rPr>
        <w:t xml:space="preserve">On the creation of the state in 1967, a master plan was drawn up and approved for the country base on the number and capacity of transmitter and mode of transmission to be sited in each creation owning to the topography of </w:t>
      </w:r>
      <w:proofErr w:type="spellStart"/>
      <w:r>
        <w:rPr>
          <w:rFonts w:ascii="Times New Roman" w:hAnsi="Times New Roman" w:cs="Times New Roman"/>
          <w:sz w:val="24"/>
          <w:szCs w:val="24"/>
        </w:rPr>
        <w:t>Kwara</w:t>
      </w:r>
      <w:proofErr w:type="spellEnd"/>
      <w:r w:rsidRPr="001025BA">
        <w:rPr>
          <w:rFonts w:ascii="Times New Roman" w:hAnsi="Times New Roman" w:cs="Times New Roman"/>
          <w:sz w:val="24"/>
          <w:szCs w:val="24"/>
        </w:rPr>
        <w:t xml:space="preserve"> state, it was decided that it should covered with both medium and shirt wave transmitter.</w:t>
      </w:r>
    </w:p>
    <w:p w:rsidR="00F73EF9" w:rsidRDefault="00F73EF9" w:rsidP="00F73EF9">
      <w:pPr>
        <w:spacing w:line="360" w:lineRule="auto"/>
        <w:jc w:val="both"/>
        <w:rPr>
          <w:rFonts w:ascii="Times New Roman" w:hAnsi="Times New Roman" w:cs="Times New Roman"/>
          <w:sz w:val="24"/>
          <w:szCs w:val="24"/>
        </w:rPr>
      </w:pPr>
      <w:r w:rsidRPr="00D93EDA">
        <w:rPr>
          <w:rFonts w:ascii="Times New Roman" w:hAnsi="Times New Roman" w:cs="Times New Roman"/>
          <w:sz w:val="24"/>
          <w:szCs w:val="24"/>
        </w:rPr>
        <w:t>In 1974, instruction work started in the modern studio/broadcasting house the 10kw short wave and 20kw medium wave transmitting station sites these facilities wave put in use is from 19</w:t>
      </w:r>
      <w:r w:rsidRPr="00D93EDA">
        <w:rPr>
          <w:rFonts w:ascii="Times New Roman" w:hAnsi="Times New Roman" w:cs="Times New Roman"/>
          <w:sz w:val="24"/>
          <w:szCs w:val="24"/>
          <w:vertAlign w:val="superscript"/>
        </w:rPr>
        <w:t>th</w:t>
      </w:r>
      <w:r w:rsidRPr="00D93EDA">
        <w:rPr>
          <w:rFonts w:ascii="Times New Roman" w:hAnsi="Times New Roman" w:cs="Times New Roman"/>
          <w:sz w:val="24"/>
          <w:szCs w:val="24"/>
        </w:rPr>
        <w:t> December, 1976 however, following the directive of the federal government the short wave transmitter was closed down in 1976. On 1</w:t>
      </w:r>
      <w:r w:rsidRPr="00D93EDA">
        <w:rPr>
          <w:rFonts w:ascii="Times New Roman" w:hAnsi="Times New Roman" w:cs="Times New Roman"/>
          <w:sz w:val="24"/>
          <w:szCs w:val="24"/>
          <w:vertAlign w:val="superscript"/>
        </w:rPr>
        <w:t>st</w:t>
      </w:r>
      <w:r w:rsidRPr="00D93EDA">
        <w:rPr>
          <w:rFonts w:ascii="Times New Roman" w:hAnsi="Times New Roman" w:cs="Times New Roman"/>
          <w:sz w:val="24"/>
          <w:szCs w:val="24"/>
        </w:rPr>
        <w:t xml:space="preserve"> April, 1978, in camphene with federal government is directive which transfers all radio Nigeria station on the state to their respective host states. The formal handing over of the station by the NBA to the </w:t>
      </w:r>
      <w:proofErr w:type="spellStart"/>
      <w:r>
        <w:rPr>
          <w:rFonts w:ascii="Times New Roman" w:hAnsi="Times New Roman" w:cs="Times New Roman"/>
          <w:sz w:val="24"/>
          <w:szCs w:val="24"/>
        </w:rPr>
        <w:t>Kwara</w:t>
      </w:r>
      <w:proofErr w:type="spellEnd"/>
      <w:r w:rsidRPr="00D93EDA">
        <w:rPr>
          <w:rFonts w:ascii="Times New Roman" w:hAnsi="Times New Roman" w:cs="Times New Roman"/>
          <w:sz w:val="24"/>
          <w:szCs w:val="24"/>
        </w:rPr>
        <w:t xml:space="preserve"> state government was reframed by Mr. </w:t>
      </w:r>
      <w:proofErr w:type="spellStart"/>
      <w:r w:rsidRPr="00D93EDA">
        <w:rPr>
          <w:rFonts w:ascii="Times New Roman" w:hAnsi="Times New Roman" w:cs="Times New Roman"/>
          <w:sz w:val="24"/>
          <w:szCs w:val="24"/>
        </w:rPr>
        <w:t>Horation</w:t>
      </w:r>
      <w:proofErr w:type="spellEnd"/>
      <w:r w:rsidRPr="00D93EDA">
        <w:rPr>
          <w:rFonts w:ascii="Times New Roman" w:hAnsi="Times New Roman" w:cs="Times New Roman"/>
          <w:sz w:val="24"/>
          <w:szCs w:val="24"/>
        </w:rPr>
        <w:t xml:space="preserve"> </w:t>
      </w:r>
      <w:proofErr w:type="spellStart"/>
      <w:r w:rsidRPr="00D93EDA">
        <w:rPr>
          <w:rFonts w:ascii="Times New Roman" w:hAnsi="Times New Roman" w:cs="Times New Roman"/>
          <w:sz w:val="24"/>
          <w:szCs w:val="24"/>
        </w:rPr>
        <w:t>Agedoti</w:t>
      </w:r>
      <w:proofErr w:type="spellEnd"/>
      <w:r w:rsidRPr="00D93EDA">
        <w:rPr>
          <w:rFonts w:ascii="Times New Roman" w:hAnsi="Times New Roman" w:cs="Times New Roman"/>
          <w:sz w:val="24"/>
          <w:szCs w:val="24"/>
        </w:rPr>
        <w:t xml:space="preserve"> of radio corporation, Lagos in 5</w:t>
      </w:r>
      <w:r w:rsidRPr="00D93EDA">
        <w:rPr>
          <w:rFonts w:ascii="Times New Roman" w:hAnsi="Times New Roman" w:cs="Times New Roman"/>
          <w:sz w:val="24"/>
          <w:szCs w:val="24"/>
          <w:vertAlign w:val="superscript"/>
        </w:rPr>
        <w:t>th</w:t>
      </w:r>
      <w:r w:rsidRPr="00D93EDA">
        <w:rPr>
          <w:rFonts w:ascii="Times New Roman" w:hAnsi="Times New Roman" w:cs="Times New Roman"/>
          <w:sz w:val="24"/>
          <w:szCs w:val="24"/>
        </w:rPr>
        <w:t> September, 1978, all the existing staff the wave given the option of either staying with corporation or going to Federal Radio Corporation. Those who opted to stay were retained.</w:t>
      </w:r>
    </w:p>
    <w:p w:rsidR="00F73EF9" w:rsidRDefault="00F73EF9" w:rsidP="00F73EF9">
      <w:pPr>
        <w:spacing w:line="360" w:lineRule="auto"/>
        <w:jc w:val="both"/>
        <w:rPr>
          <w:rFonts w:ascii="Times New Roman" w:hAnsi="Times New Roman" w:cs="Times New Roman"/>
          <w:sz w:val="24"/>
          <w:szCs w:val="24"/>
        </w:rPr>
      </w:pPr>
      <w:r w:rsidRPr="00024CEF">
        <w:rPr>
          <w:rFonts w:ascii="Times New Roman" w:hAnsi="Times New Roman" w:cs="Times New Roman"/>
          <w:sz w:val="24"/>
          <w:szCs w:val="24"/>
        </w:rPr>
        <w:t>At the time of takeout by the state government, the state had broadcasting house situated at the present premises and transmitting station. The two inherited ten kW transmitters were very old in fact only one of them was working satisfactorily at the time of over in 1978.</w:t>
      </w:r>
      <w:r>
        <w:rPr>
          <w:rFonts w:ascii="Times New Roman" w:hAnsi="Times New Roman" w:cs="Times New Roman"/>
          <w:sz w:val="24"/>
          <w:szCs w:val="24"/>
        </w:rPr>
        <w:t xml:space="preserve"> </w:t>
      </w:r>
      <w:r w:rsidRPr="00024CEF">
        <w:rPr>
          <w:rFonts w:ascii="Times New Roman" w:hAnsi="Times New Roman" w:cs="Times New Roman"/>
          <w:sz w:val="24"/>
          <w:szCs w:val="24"/>
        </w:rPr>
        <w:t xml:space="preserve">In 1978, the federal government booted the transmitting capacity of Radio </w:t>
      </w:r>
      <w:proofErr w:type="spellStart"/>
      <w:r>
        <w:rPr>
          <w:rFonts w:ascii="Times New Roman" w:hAnsi="Times New Roman" w:cs="Times New Roman"/>
          <w:sz w:val="24"/>
          <w:szCs w:val="24"/>
        </w:rPr>
        <w:t>Kwara</w:t>
      </w:r>
      <w:proofErr w:type="spellEnd"/>
      <w:r w:rsidRPr="00024CEF">
        <w:rPr>
          <w:rFonts w:ascii="Times New Roman" w:hAnsi="Times New Roman" w:cs="Times New Roman"/>
          <w:sz w:val="24"/>
          <w:szCs w:val="24"/>
        </w:rPr>
        <w:t xml:space="preserve"> through the directive that transferred the federal radio station in </w:t>
      </w:r>
      <w:r>
        <w:rPr>
          <w:rFonts w:ascii="Times New Roman" w:hAnsi="Times New Roman" w:cs="Times New Roman"/>
          <w:sz w:val="24"/>
          <w:szCs w:val="24"/>
        </w:rPr>
        <w:t>Ilorin</w:t>
      </w:r>
      <w:r w:rsidRPr="00024CEF">
        <w:rPr>
          <w:rFonts w:ascii="Times New Roman" w:hAnsi="Times New Roman" w:cs="Times New Roman"/>
          <w:sz w:val="24"/>
          <w:szCs w:val="24"/>
        </w:rPr>
        <w:t xml:space="preserve"> to the </w:t>
      </w:r>
      <w:proofErr w:type="spellStart"/>
      <w:r>
        <w:rPr>
          <w:rFonts w:ascii="Times New Roman" w:hAnsi="Times New Roman" w:cs="Times New Roman"/>
          <w:sz w:val="24"/>
          <w:szCs w:val="24"/>
        </w:rPr>
        <w:t>Kwara</w:t>
      </w:r>
      <w:proofErr w:type="spellEnd"/>
      <w:r w:rsidRPr="00024CEF">
        <w:rPr>
          <w:rFonts w:ascii="Times New Roman" w:hAnsi="Times New Roman" w:cs="Times New Roman"/>
          <w:sz w:val="24"/>
          <w:szCs w:val="24"/>
        </w:rPr>
        <w:t xml:space="preserve"> state government. The station then had two {2} 50kw medium wave transmitted at </w:t>
      </w:r>
      <w:proofErr w:type="spellStart"/>
      <w:r w:rsidRPr="00024CEF">
        <w:rPr>
          <w:rFonts w:ascii="Times New Roman" w:hAnsi="Times New Roman" w:cs="Times New Roman"/>
          <w:sz w:val="24"/>
          <w:szCs w:val="24"/>
        </w:rPr>
        <w:t>budo</w:t>
      </w:r>
      <w:proofErr w:type="spellEnd"/>
      <w:r w:rsidRPr="00024CEF">
        <w:rPr>
          <w:rFonts w:ascii="Times New Roman" w:hAnsi="Times New Roman" w:cs="Times New Roman"/>
          <w:sz w:val="24"/>
          <w:szCs w:val="24"/>
        </w:rPr>
        <w:t xml:space="preserve"> </w:t>
      </w:r>
      <w:proofErr w:type="spellStart"/>
      <w:r w:rsidRPr="00024CEF">
        <w:rPr>
          <w:rFonts w:ascii="Times New Roman" w:hAnsi="Times New Roman" w:cs="Times New Roman"/>
          <w:sz w:val="24"/>
          <w:szCs w:val="24"/>
        </w:rPr>
        <w:t>eko</w:t>
      </w:r>
      <w:proofErr w:type="spellEnd"/>
      <w:r w:rsidRPr="00024CEF">
        <w:rPr>
          <w:rFonts w:ascii="Times New Roman" w:hAnsi="Times New Roman" w:cs="Times New Roman"/>
          <w:sz w:val="24"/>
          <w:szCs w:val="24"/>
        </w:rPr>
        <w:t>. W</w:t>
      </w:r>
      <w:r>
        <w:rPr>
          <w:rFonts w:ascii="Times New Roman" w:hAnsi="Times New Roman" w:cs="Times New Roman"/>
          <w:sz w:val="24"/>
          <w:szCs w:val="24"/>
        </w:rPr>
        <w:t xml:space="preserve">ith this development, the state </w:t>
      </w:r>
      <w:r w:rsidRPr="00024CEF">
        <w:rPr>
          <w:rFonts w:ascii="Times New Roman" w:hAnsi="Times New Roman" w:cs="Times New Roman"/>
          <w:sz w:val="24"/>
          <w:szCs w:val="24"/>
        </w:rPr>
        <w:t xml:space="preserve">government approved the recommendation at the corporation to install the four imported 10kw medium wave transmitter in the fringe area of the then </w:t>
      </w:r>
      <w:proofErr w:type="spellStart"/>
      <w:r>
        <w:rPr>
          <w:rFonts w:ascii="Times New Roman" w:hAnsi="Times New Roman" w:cs="Times New Roman"/>
          <w:sz w:val="24"/>
          <w:szCs w:val="24"/>
        </w:rPr>
        <w:t>Kwara</w:t>
      </w:r>
      <w:proofErr w:type="spellEnd"/>
      <w:r w:rsidRPr="00024CEF">
        <w:rPr>
          <w:rFonts w:ascii="Times New Roman" w:hAnsi="Times New Roman" w:cs="Times New Roman"/>
          <w:sz w:val="24"/>
          <w:szCs w:val="24"/>
        </w:rPr>
        <w:t xml:space="preserve"> state for effective coverage. Two of them were installed </w:t>
      </w:r>
      <w:proofErr w:type="spellStart"/>
      <w:r w:rsidRPr="00024CEF">
        <w:rPr>
          <w:rFonts w:ascii="Times New Roman" w:hAnsi="Times New Roman" w:cs="Times New Roman"/>
          <w:sz w:val="24"/>
          <w:szCs w:val="24"/>
        </w:rPr>
        <w:t>Egba</w:t>
      </w:r>
      <w:proofErr w:type="spellEnd"/>
      <w:r w:rsidRPr="00024CEF">
        <w:rPr>
          <w:rFonts w:ascii="Times New Roman" w:hAnsi="Times New Roman" w:cs="Times New Roman"/>
          <w:sz w:val="24"/>
          <w:szCs w:val="24"/>
        </w:rPr>
        <w:t xml:space="preserve">. One at </w:t>
      </w:r>
      <w:proofErr w:type="spellStart"/>
      <w:r w:rsidRPr="00024CEF">
        <w:rPr>
          <w:rFonts w:ascii="Times New Roman" w:hAnsi="Times New Roman" w:cs="Times New Roman"/>
          <w:sz w:val="24"/>
          <w:szCs w:val="24"/>
        </w:rPr>
        <w:t>okike</w:t>
      </w:r>
      <w:proofErr w:type="spellEnd"/>
      <w:r w:rsidRPr="00024CEF">
        <w:rPr>
          <w:rFonts w:ascii="Times New Roman" w:hAnsi="Times New Roman" w:cs="Times New Roman"/>
          <w:sz w:val="24"/>
          <w:szCs w:val="24"/>
        </w:rPr>
        <w:t xml:space="preserve"> near </w:t>
      </w:r>
      <w:proofErr w:type="spellStart"/>
      <w:r w:rsidRPr="00024CEF">
        <w:rPr>
          <w:rFonts w:ascii="Times New Roman" w:hAnsi="Times New Roman" w:cs="Times New Roman"/>
          <w:sz w:val="24"/>
          <w:szCs w:val="24"/>
        </w:rPr>
        <w:t>okene</w:t>
      </w:r>
      <w:proofErr w:type="spellEnd"/>
      <w:r w:rsidRPr="00024CEF">
        <w:rPr>
          <w:rFonts w:ascii="Times New Roman" w:hAnsi="Times New Roman" w:cs="Times New Roman"/>
          <w:sz w:val="24"/>
          <w:szCs w:val="24"/>
        </w:rPr>
        <w:t xml:space="preserve"> {both now in </w:t>
      </w:r>
      <w:proofErr w:type="spellStart"/>
      <w:r w:rsidRPr="00024CEF">
        <w:rPr>
          <w:rFonts w:ascii="Times New Roman" w:hAnsi="Times New Roman" w:cs="Times New Roman"/>
          <w:sz w:val="24"/>
          <w:szCs w:val="24"/>
        </w:rPr>
        <w:t>kogi</w:t>
      </w:r>
      <w:proofErr w:type="spellEnd"/>
      <w:r w:rsidRPr="00024CEF">
        <w:rPr>
          <w:rFonts w:ascii="Times New Roman" w:hAnsi="Times New Roman" w:cs="Times New Roman"/>
          <w:sz w:val="24"/>
          <w:szCs w:val="24"/>
        </w:rPr>
        <w:t xml:space="preserve"> state} and the forth at </w:t>
      </w:r>
      <w:proofErr w:type="spellStart"/>
      <w:r w:rsidRPr="00024CEF">
        <w:rPr>
          <w:rFonts w:ascii="Times New Roman" w:hAnsi="Times New Roman" w:cs="Times New Roman"/>
          <w:sz w:val="24"/>
          <w:szCs w:val="24"/>
        </w:rPr>
        <w:t>koro</w:t>
      </w:r>
      <w:proofErr w:type="spellEnd"/>
      <w:r w:rsidRPr="00024CEF">
        <w:rPr>
          <w:rFonts w:ascii="Times New Roman" w:hAnsi="Times New Roman" w:cs="Times New Roman"/>
          <w:sz w:val="24"/>
          <w:szCs w:val="24"/>
        </w:rPr>
        <w:t xml:space="preserve"> in new </w:t>
      </w:r>
      <w:proofErr w:type="spellStart"/>
      <w:r w:rsidRPr="00024CEF">
        <w:rPr>
          <w:rFonts w:ascii="Times New Roman" w:hAnsi="Times New Roman" w:cs="Times New Roman"/>
          <w:sz w:val="24"/>
          <w:szCs w:val="24"/>
        </w:rPr>
        <w:t>bussa</w:t>
      </w:r>
      <w:proofErr w:type="spellEnd"/>
      <w:r w:rsidRPr="00024CEF">
        <w:rPr>
          <w:rFonts w:ascii="Times New Roman" w:hAnsi="Times New Roman" w:cs="Times New Roman"/>
          <w:sz w:val="24"/>
          <w:szCs w:val="24"/>
        </w:rPr>
        <w:t xml:space="preserve"> {now in Nigeria skew}. All the three booked station were completed and commissioned.</w:t>
      </w:r>
    </w:p>
    <w:p w:rsidR="00F73EF9" w:rsidRDefault="00F73EF9" w:rsidP="00F73EF9">
      <w:pPr>
        <w:spacing w:line="360" w:lineRule="auto"/>
        <w:jc w:val="both"/>
        <w:rPr>
          <w:rFonts w:ascii="Times New Roman" w:hAnsi="Times New Roman" w:cs="Times New Roman"/>
          <w:sz w:val="24"/>
          <w:szCs w:val="24"/>
        </w:rPr>
      </w:pPr>
      <w:r w:rsidRPr="00C04422">
        <w:rPr>
          <w:rFonts w:ascii="Times New Roman" w:hAnsi="Times New Roman" w:cs="Times New Roman"/>
          <w:sz w:val="24"/>
          <w:szCs w:val="24"/>
        </w:rPr>
        <w:lastRenderedPageBreak/>
        <w:t>In spite of the giant strides, in 1991 t</w:t>
      </w:r>
      <w:r>
        <w:rPr>
          <w:rFonts w:ascii="Times New Roman" w:hAnsi="Times New Roman" w:cs="Times New Roman"/>
          <w:sz w:val="24"/>
          <w:szCs w:val="24"/>
        </w:rPr>
        <w:t xml:space="preserve">he transmitting stations at </w:t>
      </w:r>
      <w:proofErr w:type="spellStart"/>
      <w:r>
        <w:rPr>
          <w:rFonts w:ascii="Times New Roman" w:hAnsi="Times New Roman" w:cs="Times New Roman"/>
          <w:sz w:val="24"/>
          <w:szCs w:val="24"/>
        </w:rPr>
        <w:t>bu</w:t>
      </w:r>
      <w:r w:rsidRPr="00C04422">
        <w:rPr>
          <w:rFonts w:ascii="Times New Roman" w:hAnsi="Times New Roman" w:cs="Times New Roman"/>
          <w:sz w:val="24"/>
          <w:szCs w:val="24"/>
        </w:rPr>
        <w:t>do</w:t>
      </w:r>
      <w:proofErr w:type="spellEnd"/>
      <w:r w:rsidRPr="00C04422">
        <w:rPr>
          <w:rFonts w:ascii="Times New Roman" w:hAnsi="Times New Roman" w:cs="Times New Roman"/>
          <w:sz w:val="24"/>
          <w:szCs w:val="24"/>
        </w:rPr>
        <w:t xml:space="preserve"> </w:t>
      </w:r>
      <w:proofErr w:type="spellStart"/>
      <w:r w:rsidRPr="00C04422">
        <w:rPr>
          <w:rFonts w:ascii="Times New Roman" w:hAnsi="Times New Roman" w:cs="Times New Roman"/>
          <w:sz w:val="24"/>
          <w:szCs w:val="24"/>
        </w:rPr>
        <w:t>eko</w:t>
      </w:r>
      <w:proofErr w:type="spellEnd"/>
      <w:r w:rsidRPr="00C04422">
        <w:rPr>
          <w:rFonts w:ascii="Times New Roman" w:hAnsi="Times New Roman" w:cs="Times New Roman"/>
          <w:sz w:val="24"/>
          <w:szCs w:val="24"/>
        </w:rPr>
        <w:t xml:space="preserve"> witnessed a senior set – back when the 840 feet tower mast was struck and destroyed by thunder storm. This problem became a senior challenge to cry tend with; bearing in mind that the transmitting station had then became an integral part of radio </w:t>
      </w:r>
      <w:proofErr w:type="spellStart"/>
      <w:r>
        <w:rPr>
          <w:rFonts w:ascii="Times New Roman" w:hAnsi="Times New Roman" w:cs="Times New Roman"/>
          <w:sz w:val="24"/>
          <w:szCs w:val="24"/>
        </w:rPr>
        <w:t>Kwara</w:t>
      </w:r>
      <w:proofErr w:type="spellEnd"/>
      <w:r w:rsidRPr="00C04422">
        <w:rPr>
          <w:rFonts w:ascii="Times New Roman" w:hAnsi="Times New Roman" w:cs="Times New Roman"/>
          <w:sz w:val="24"/>
          <w:szCs w:val="24"/>
        </w:rPr>
        <w:t xml:space="preserve"> and a dependable ally on the performance of its statutory responsibility.</w:t>
      </w:r>
    </w:p>
    <w:p w:rsidR="00F73EF9" w:rsidRDefault="00F73EF9" w:rsidP="00F73EF9">
      <w:pPr>
        <w:spacing w:line="360" w:lineRule="auto"/>
        <w:jc w:val="both"/>
        <w:rPr>
          <w:rFonts w:ascii="Times New Roman" w:hAnsi="Times New Roman" w:cs="Times New Roman"/>
          <w:sz w:val="24"/>
          <w:szCs w:val="24"/>
        </w:rPr>
      </w:pPr>
      <w:r w:rsidRPr="00C04422">
        <w:rPr>
          <w:rFonts w:ascii="Times New Roman" w:hAnsi="Times New Roman" w:cs="Times New Roman"/>
          <w:sz w:val="24"/>
          <w:szCs w:val="24"/>
        </w:rPr>
        <w:t xml:space="preserve">Effort to resuscitate the station between 2000 and 2002 resulted in the provision of a new tower mast and a 50 </w:t>
      </w:r>
      <w:proofErr w:type="gramStart"/>
      <w:r w:rsidRPr="00C04422">
        <w:rPr>
          <w:rFonts w:ascii="Times New Roman" w:hAnsi="Times New Roman" w:cs="Times New Roman"/>
          <w:sz w:val="24"/>
          <w:szCs w:val="24"/>
        </w:rPr>
        <w:t xml:space="preserve">Kw </w:t>
      </w:r>
      <w:r>
        <w:rPr>
          <w:rFonts w:ascii="Times New Roman" w:hAnsi="Times New Roman" w:cs="Times New Roman"/>
          <w:sz w:val="24"/>
          <w:szCs w:val="24"/>
        </w:rPr>
        <w:t xml:space="preserve"> </w:t>
      </w:r>
      <w:proofErr w:type="spellStart"/>
      <w:r w:rsidRPr="00C04422">
        <w:rPr>
          <w:rFonts w:ascii="Times New Roman" w:hAnsi="Times New Roman" w:cs="Times New Roman"/>
          <w:sz w:val="24"/>
          <w:szCs w:val="24"/>
        </w:rPr>
        <w:t>thom</w:t>
      </w:r>
      <w:proofErr w:type="spellEnd"/>
      <w:proofErr w:type="gramEnd"/>
      <w:r w:rsidRPr="00C04422">
        <w:rPr>
          <w:rFonts w:ascii="Times New Roman" w:hAnsi="Times New Roman" w:cs="Times New Roman"/>
          <w:sz w:val="24"/>
          <w:szCs w:val="24"/>
        </w:rPr>
        <w:t xml:space="preserve"> cast transmitter to restore normal transmission. In spite of the effort by </w:t>
      </w:r>
      <w:proofErr w:type="spellStart"/>
      <w:r w:rsidRPr="00C04422">
        <w:rPr>
          <w:rFonts w:ascii="Times New Roman" w:hAnsi="Times New Roman" w:cs="Times New Roman"/>
          <w:sz w:val="24"/>
          <w:szCs w:val="24"/>
        </w:rPr>
        <w:t>Alhaji</w:t>
      </w:r>
      <w:proofErr w:type="spellEnd"/>
      <w:r w:rsidRPr="00C04422">
        <w:rPr>
          <w:rFonts w:ascii="Times New Roman" w:hAnsi="Times New Roman" w:cs="Times New Roman"/>
          <w:sz w:val="24"/>
          <w:szCs w:val="24"/>
        </w:rPr>
        <w:t xml:space="preserve"> Mohammed </w:t>
      </w:r>
      <w:proofErr w:type="spellStart"/>
      <w:r w:rsidRPr="00C04422">
        <w:rPr>
          <w:rFonts w:ascii="Times New Roman" w:hAnsi="Times New Roman" w:cs="Times New Roman"/>
          <w:sz w:val="24"/>
          <w:szCs w:val="24"/>
        </w:rPr>
        <w:t>Lawal’s</w:t>
      </w:r>
      <w:proofErr w:type="spellEnd"/>
      <w:r w:rsidRPr="00C04422">
        <w:rPr>
          <w:rFonts w:ascii="Times New Roman" w:hAnsi="Times New Roman" w:cs="Times New Roman"/>
          <w:sz w:val="24"/>
          <w:szCs w:val="24"/>
        </w:rPr>
        <w:t xml:space="preserve"> administration, the transmitter remained insufficient. However, the government of Dr. </w:t>
      </w:r>
      <w:proofErr w:type="spellStart"/>
      <w:r w:rsidRPr="00C04422">
        <w:rPr>
          <w:rFonts w:ascii="Times New Roman" w:hAnsi="Times New Roman" w:cs="Times New Roman"/>
          <w:sz w:val="24"/>
          <w:szCs w:val="24"/>
        </w:rPr>
        <w:t>Bukola</w:t>
      </w:r>
      <w:proofErr w:type="spellEnd"/>
      <w:r w:rsidRPr="00C04422">
        <w:rPr>
          <w:rFonts w:ascii="Times New Roman" w:hAnsi="Times New Roman" w:cs="Times New Roman"/>
          <w:sz w:val="24"/>
          <w:szCs w:val="24"/>
        </w:rPr>
        <w:t xml:space="preserve"> </w:t>
      </w:r>
      <w:proofErr w:type="spellStart"/>
      <w:r w:rsidRPr="00C04422">
        <w:rPr>
          <w:rFonts w:ascii="Times New Roman" w:hAnsi="Times New Roman" w:cs="Times New Roman"/>
          <w:sz w:val="24"/>
          <w:szCs w:val="24"/>
        </w:rPr>
        <w:t>Saraki</w:t>
      </w:r>
      <w:proofErr w:type="spellEnd"/>
      <w:r w:rsidRPr="00C04422">
        <w:rPr>
          <w:rFonts w:ascii="Times New Roman" w:hAnsi="Times New Roman" w:cs="Times New Roman"/>
          <w:sz w:val="24"/>
          <w:szCs w:val="24"/>
        </w:rPr>
        <w:t>, in assumption of office in May 2003 renovated the station with award of contract for the provision of modern studio equipment and additional 50Kw Harris transmission totally over #300,000,000.</w:t>
      </w:r>
    </w:p>
    <w:p w:rsidR="00F73EF9" w:rsidRPr="00533F87" w:rsidRDefault="00F73EF9" w:rsidP="00F73EF9">
      <w:pPr>
        <w:spacing w:line="360" w:lineRule="auto"/>
        <w:jc w:val="both"/>
        <w:rPr>
          <w:rFonts w:ascii="Times New Roman" w:hAnsi="Times New Roman" w:cs="Times New Roman"/>
          <w:sz w:val="24"/>
          <w:szCs w:val="24"/>
        </w:rPr>
      </w:pPr>
      <w:r w:rsidRPr="00C04422">
        <w:rPr>
          <w:rFonts w:ascii="Times New Roman" w:hAnsi="Times New Roman" w:cs="Times New Roman"/>
          <w:sz w:val="24"/>
          <w:szCs w:val="24"/>
        </w:rPr>
        <w:t xml:space="preserve">This singular development has made “Radio </w:t>
      </w:r>
      <w:proofErr w:type="spellStart"/>
      <w:r>
        <w:rPr>
          <w:rFonts w:ascii="Times New Roman" w:hAnsi="Times New Roman" w:cs="Times New Roman"/>
          <w:sz w:val="24"/>
          <w:szCs w:val="24"/>
        </w:rPr>
        <w:t>Kwara</w:t>
      </w:r>
      <w:proofErr w:type="spellEnd"/>
      <w:r w:rsidRPr="00C04422">
        <w:rPr>
          <w:rFonts w:ascii="Times New Roman" w:hAnsi="Times New Roman" w:cs="Times New Roman"/>
          <w:sz w:val="24"/>
          <w:szCs w:val="24"/>
        </w:rPr>
        <w:t>” not just one of the few radio stations with installed digital studios in Nigeria, but one of the first stations in Nigeria, to comply with the global directive in conversion from analogue broadcast to digital broadcast.</w:t>
      </w:r>
    </w:p>
    <w:p w:rsidR="00F73EF9" w:rsidRDefault="00386E4F" w:rsidP="00F73EF9">
      <w:pPr>
        <w:pStyle w:val="Heading2"/>
      </w:pPr>
      <w:bookmarkStart w:id="18" w:name="_Toc140471269"/>
      <w:r>
        <w:t>2.1</w:t>
      </w:r>
      <w:r w:rsidR="00F73EF9">
        <w:t>.3</w:t>
      </w:r>
      <w:r w:rsidR="00F73EF9">
        <w:tab/>
        <w:t>Concept of Female Genital Mutilation</w:t>
      </w:r>
      <w:bookmarkEnd w:id="18"/>
      <w:r w:rsidR="00F73EF9">
        <w:t xml:space="preserve"> </w:t>
      </w:r>
    </w:p>
    <w:p w:rsidR="00F73EF9" w:rsidRDefault="00F73EF9" w:rsidP="00F73EF9">
      <w:pPr>
        <w:spacing w:line="360" w:lineRule="auto"/>
        <w:jc w:val="both"/>
        <w:rPr>
          <w:rFonts w:ascii="Times New Roman" w:hAnsi="Times New Roman" w:cs="Times New Roman"/>
          <w:sz w:val="24"/>
        </w:rPr>
      </w:pPr>
      <w:r w:rsidRPr="00677CEC">
        <w:rPr>
          <w:rFonts w:ascii="Times New Roman" w:hAnsi="Times New Roman" w:cs="Times New Roman"/>
          <w:sz w:val="24"/>
        </w:rPr>
        <w:t>Female genital mutilation (FGM) is defined by the World Health Organization (WHO) as all procedures which involve partial or total removal of the external female genitalia and/or injury to the female genital organs, whether for cultural or any o</w:t>
      </w:r>
      <w:r>
        <w:rPr>
          <w:rFonts w:ascii="Times New Roman" w:hAnsi="Times New Roman" w:cs="Times New Roman"/>
          <w:sz w:val="24"/>
        </w:rPr>
        <w:t>ther non-therapeutic reasons. (WHO, 2008)</w:t>
      </w:r>
      <w:r w:rsidRPr="00677CEC">
        <w:rPr>
          <w:rFonts w:ascii="Times New Roman" w:hAnsi="Times New Roman" w:cs="Times New Roman"/>
          <w:sz w:val="24"/>
        </w:rPr>
        <w:t xml:space="preserve"> In Nigeria, subjection of girls and women to obscure traditional practices is legendary.</w:t>
      </w:r>
      <w:r>
        <w:rPr>
          <w:rFonts w:ascii="Times New Roman" w:hAnsi="Times New Roman" w:cs="Times New Roman"/>
          <w:sz w:val="24"/>
        </w:rPr>
        <w:t xml:space="preserve"> (UNICEF, 2011)</w:t>
      </w:r>
      <w:r w:rsidRPr="00677CEC">
        <w:rPr>
          <w:rFonts w:ascii="Times New Roman" w:hAnsi="Times New Roman" w:cs="Times New Roman"/>
          <w:sz w:val="24"/>
        </w:rPr>
        <w:t xml:space="preserve"> FGM is an unhealthy traditional practice inflicted on girls and women worldwide. FGM is widely recognized as a violation of human rights, which is deeply rooted in cultural beliefs and perceptions over decades and generations with no easy task for change.</w:t>
      </w:r>
    </w:p>
    <w:p w:rsidR="00F73EF9" w:rsidRDefault="00F73EF9" w:rsidP="00F73EF9">
      <w:pPr>
        <w:spacing w:line="360" w:lineRule="auto"/>
        <w:jc w:val="both"/>
        <w:rPr>
          <w:rFonts w:ascii="Times New Roman" w:hAnsi="Times New Roman" w:cs="Times New Roman"/>
          <w:sz w:val="24"/>
        </w:rPr>
      </w:pPr>
      <w:r w:rsidRPr="00521D97">
        <w:rPr>
          <w:rFonts w:ascii="Times New Roman" w:hAnsi="Times New Roman" w:cs="Times New Roman"/>
          <w:sz w:val="24"/>
        </w:rPr>
        <w:t>Though FGM is practiced in more than 28 countries in Africa and a few scattered communities worldwide, its burden is seen in Nigeria, Egypt, Mali, Eritrea, Sudan, Central African Republic, and northern part of Ghana where it has been an old traditional and cultural practice of various ethnic groups.</w:t>
      </w:r>
      <w:r>
        <w:rPr>
          <w:rFonts w:ascii="Times New Roman" w:hAnsi="Times New Roman" w:cs="Times New Roman"/>
          <w:sz w:val="24"/>
        </w:rPr>
        <w:t xml:space="preserve"> (</w:t>
      </w:r>
      <w:proofErr w:type="spellStart"/>
      <w:r w:rsidRPr="006100C5">
        <w:rPr>
          <w:rFonts w:ascii="Times New Roman" w:hAnsi="Times New Roman" w:cs="Times New Roman"/>
          <w:sz w:val="24"/>
        </w:rPr>
        <w:t>Odoi</w:t>
      </w:r>
      <w:proofErr w:type="spellEnd"/>
      <w:r w:rsidRPr="006100C5">
        <w:rPr>
          <w:rFonts w:ascii="Times New Roman" w:hAnsi="Times New Roman" w:cs="Times New Roman"/>
          <w:sz w:val="24"/>
        </w:rPr>
        <w:t xml:space="preserve"> A</w:t>
      </w:r>
      <w:r>
        <w:rPr>
          <w:rFonts w:ascii="Times New Roman" w:hAnsi="Times New Roman" w:cs="Times New Roman"/>
          <w:sz w:val="24"/>
        </w:rPr>
        <w:t>.</w:t>
      </w:r>
      <w:r w:rsidRPr="006100C5">
        <w:rPr>
          <w:rFonts w:ascii="Times New Roman" w:hAnsi="Times New Roman" w:cs="Times New Roman"/>
          <w:sz w:val="24"/>
        </w:rPr>
        <w:t>T</w:t>
      </w:r>
      <w:r>
        <w:rPr>
          <w:rFonts w:ascii="Times New Roman" w:hAnsi="Times New Roman" w:cs="Times New Roman"/>
          <w:sz w:val="24"/>
        </w:rPr>
        <w:t xml:space="preserve">. 2015). </w:t>
      </w:r>
      <w:r w:rsidRPr="00521D97">
        <w:rPr>
          <w:rFonts w:ascii="Times New Roman" w:hAnsi="Times New Roman" w:cs="Times New Roman"/>
          <w:sz w:val="24"/>
        </w:rPr>
        <w:t xml:space="preserve"> The highest prevalence rates are found in Somalia and Djibouti</w:t>
      </w:r>
      <w:r>
        <w:rPr>
          <w:rFonts w:ascii="Times New Roman" w:hAnsi="Times New Roman" w:cs="Times New Roman"/>
          <w:sz w:val="24"/>
        </w:rPr>
        <w:t xml:space="preserve"> </w:t>
      </w:r>
      <w:r w:rsidRPr="00521D97">
        <w:rPr>
          <w:rFonts w:ascii="Times New Roman" w:hAnsi="Times New Roman" w:cs="Times New Roman"/>
          <w:sz w:val="24"/>
        </w:rPr>
        <w:t>FGM is widely practiced in Nigeria, and with its large population, Nigeria has the highest absolute number of cases of FGM in the world, accounting for about one-quarter of the estimated 115–130 million circumcised women worldwide.</w:t>
      </w:r>
    </w:p>
    <w:p w:rsidR="00F73EF9" w:rsidRDefault="00F73EF9" w:rsidP="00F73EF9">
      <w:pPr>
        <w:spacing w:line="360" w:lineRule="auto"/>
        <w:jc w:val="both"/>
        <w:rPr>
          <w:rFonts w:ascii="Times New Roman" w:hAnsi="Times New Roman" w:cs="Times New Roman"/>
          <w:sz w:val="24"/>
        </w:rPr>
      </w:pPr>
      <w:proofErr w:type="spellStart"/>
      <w:r w:rsidRPr="007B670C">
        <w:rPr>
          <w:rFonts w:ascii="Times New Roman" w:hAnsi="Times New Roman" w:cs="Times New Roman"/>
          <w:sz w:val="24"/>
        </w:rPr>
        <w:lastRenderedPageBreak/>
        <w:t>Momoh</w:t>
      </w:r>
      <w:proofErr w:type="spellEnd"/>
      <w:r w:rsidRPr="007B670C">
        <w:rPr>
          <w:rFonts w:ascii="Times New Roman" w:hAnsi="Times New Roman" w:cs="Times New Roman"/>
          <w:sz w:val="24"/>
        </w:rPr>
        <w:t xml:space="preserve"> (2005, 5) states that female genital mutilation is one of the old practices that is found among the Hittites, Ethiopians and Egyptians. She adds that in ancient Egypt traces of infibulations are still found on the Egyptian mummies. She further argues that in the 19th century FGM was practiced by gynecologists in the UK and USA to cure from insanity and masturbation. </w:t>
      </w:r>
      <w:proofErr w:type="spellStart"/>
      <w:r w:rsidRPr="007B670C">
        <w:rPr>
          <w:rFonts w:ascii="Times New Roman" w:hAnsi="Times New Roman" w:cs="Times New Roman"/>
          <w:sz w:val="24"/>
        </w:rPr>
        <w:t>Momoh</w:t>
      </w:r>
      <w:proofErr w:type="spellEnd"/>
      <w:r w:rsidRPr="007B670C">
        <w:rPr>
          <w:rFonts w:ascii="Times New Roman" w:hAnsi="Times New Roman" w:cs="Times New Roman"/>
          <w:sz w:val="24"/>
        </w:rPr>
        <w:t xml:space="preserve"> (2005, 1) continues that in societies that practice female genital mutilation different factors of culture are present that support the continuation. According to her research, she mentions certain beliefs, custom rituals, behavioral norms, social hierarchies and religions as some of the factors that encourage the continuation of the practice. She adds that culture is learnt and children learn it from adults. </w:t>
      </w:r>
      <w:proofErr w:type="spellStart"/>
      <w:r w:rsidRPr="007B670C">
        <w:rPr>
          <w:rFonts w:ascii="Times New Roman" w:hAnsi="Times New Roman" w:cs="Times New Roman"/>
          <w:sz w:val="24"/>
        </w:rPr>
        <w:t>Haralambos</w:t>
      </w:r>
      <w:proofErr w:type="spellEnd"/>
      <w:r w:rsidRPr="007B670C">
        <w:rPr>
          <w:rFonts w:ascii="Times New Roman" w:hAnsi="Times New Roman" w:cs="Times New Roman"/>
          <w:sz w:val="24"/>
        </w:rPr>
        <w:t xml:space="preserve"> and </w:t>
      </w:r>
      <w:proofErr w:type="spellStart"/>
      <w:r w:rsidRPr="007B670C">
        <w:rPr>
          <w:rFonts w:ascii="Times New Roman" w:hAnsi="Times New Roman" w:cs="Times New Roman"/>
          <w:sz w:val="24"/>
        </w:rPr>
        <w:t>Holborn</w:t>
      </w:r>
      <w:proofErr w:type="spellEnd"/>
      <w:r w:rsidRPr="007B670C">
        <w:rPr>
          <w:rFonts w:ascii="Times New Roman" w:hAnsi="Times New Roman" w:cs="Times New Roman"/>
          <w:sz w:val="24"/>
        </w:rPr>
        <w:t xml:space="preserve"> (2000, 790) define culture as a way of life for its members, a gathering of routines and ideas that are shared and conveyed to further generations. </w:t>
      </w:r>
    </w:p>
    <w:p w:rsidR="00F73EF9" w:rsidRDefault="00F73EF9" w:rsidP="00F73EF9">
      <w:pPr>
        <w:spacing w:line="360" w:lineRule="auto"/>
        <w:jc w:val="both"/>
        <w:rPr>
          <w:rFonts w:ascii="Times New Roman" w:hAnsi="Times New Roman" w:cs="Times New Roman"/>
          <w:sz w:val="24"/>
        </w:rPr>
      </w:pPr>
      <w:r>
        <w:rPr>
          <w:rFonts w:ascii="Times New Roman" w:hAnsi="Times New Roman" w:cs="Times New Roman"/>
          <w:sz w:val="24"/>
        </w:rPr>
        <w:t xml:space="preserve">According to </w:t>
      </w:r>
      <w:proofErr w:type="spellStart"/>
      <w:r w:rsidRPr="00411440">
        <w:rPr>
          <w:rFonts w:ascii="Times New Roman" w:hAnsi="Times New Roman" w:cs="Times New Roman"/>
          <w:sz w:val="24"/>
        </w:rPr>
        <w:t>Hosken</w:t>
      </w:r>
      <w:proofErr w:type="spellEnd"/>
      <w:r w:rsidRPr="00411440">
        <w:rPr>
          <w:rFonts w:ascii="Times New Roman" w:hAnsi="Times New Roman" w:cs="Times New Roman"/>
          <w:sz w:val="24"/>
        </w:rPr>
        <w:t xml:space="preserve"> F</w:t>
      </w:r>
      <w:r>
        <w:rPr>
          <w:rFonts w:ascii="Times New Roman" w:hAnsi="Times New Roman" w:cs="Times New Roman"/>
          <w:sz w:val="24"/>
        </w:rPr>
        <w:t>.</w:t>
      </w:r>
      <w:r w:rsidRPr="00411440">
        <w:rPr>
          <w:rFonts w:ascii="Times New Roman" w:hAnsi="Times New Roman" w:cs="Times New Roman"/>
          <w:sz w:val="24"/>
        </w:rPr>
        <w:t>P.</w:t>
      </w:r>
      <w:r>
        <w:rPr>
          <w:rFonts w:ascii="Times New Roman" w:hAnsi="Times New Roman" w:cs="Times New Roman"/>
          <w:sz w:val="24"/>
        </w:rPr>
        <w:t xml:space="preserve"> (2016) </w:t>
      </w:r>
      <w:r w:rsidRPr="002E7265">
        <w:rPr>
          <w:rFonts w:ascii="Times New Roman" w:hAnsi="Times New Roman" w:cs="Times New Roman"/>
          <w:sz w:val="24"/>
        </w:rPr>
        <w:t xml:space="preserve">there are four main </w:t>
      </w:r>
      <w:r>
        <w:rPr>
          <w:rFonts w:ascii="Times New Roman" w:hAnsi="Times New Roman" w:cs="Times New Roman"/>
          <w:sz w:val="24"/>
        </w:rPr>
        <w:t>justifications cited for FGM:</w:t>
      </w:r>
    </w:p>
    <w:p w:rsidR="00F73EF9" w:rsidRDefault="00F73EF9" w:rsidP="00F73EF9">
      <w:pPr>
        <w:pStyle w:val="ListParagraph"/>
        <w:numPr>
          <w:ilvl w:val="0"/>
          <w:numId w:val="7"/>
        </w:numPr>
        <w:spacing w:line="360" w:lineRule="auto"/>
        <w:jc w:val="both"/>
        <w:rPr>
          <w:rFonts w:ascii="Times New Roman" w:hAnsi="Times New Roman" w:cs="Times New Roman"/>
          <w:sz w:val="24"/>
        </w:rPr>
      </w:pPr>
      <w:r w:rsidRPr="00044774">
        <w:rPr>
          <w:rFonts w:ascii="Times New Roman" w:hAnsi="Times New Roman" w:cs="Times New Roman"/>
          <w:b/>
          <w:sz w:val="24"/>
        </w:rPr>
        <w:t>Custom and tradition:</w:t>
      </w:r>
      <w:r w:rsidRPr="002E7265">
        <w:rPr>
          <w:rFonts w:ascii="Times New Roman" w:hAnsi="Times New Roman" w:cs="Times New Roman"/>
          <w:sz w:val="24"/>
        </w:rPr>
        <w:t xml:space="preserve"> Communities that practice FGM maintain their customs and preserve their cultural identity</w:t>
      </w:r>
      <w:r>
        <w:rPr>
          <w:rFonts w:ascii="Times New Roman" w:hAnsi="Times New Roman" w:cs="Times New Roman"/>
          <w:sz w:val="24"/>
        </w:rPr>
        <w:t xml:space="preserve"> by continuing the tradition.</w:t>
      </w:r>
    </w:p>
    <w:p w:rsidR="00F73EF9" w:rsidRDefault="00F73EF9" w:rsidP="00F73EF9">
      <w:pPr>
        <w:pStyle w:val="ListParagraph"/>
        <w:numPr>
          <w:ilvl w:val="0"/>
          <w:numId w:val="7"/>
        </w:numPr>
        <w:spacing w:line="360" w:lineRule="auto"/>
        <w:jc w:val="both"/>
        <w:rPr>
          <w:rFonts w:ascii="Times New Roman" w:hAnsi="Times New Roman" w:cs="Times New Roman"/>
          <w:sz w:val="24"/>
        </w:rPr>
      </w:pPr>
      <w:r w:rsidRPr="00044774">
        <w:rPr>
          <w:rFonts w:ascii="Times New Roman" w:hAnsi="Times New Roman" w:cs="Times New Roman"/>
          <w:b/>
          <w:sz w:val="24"/>
        </w:rPr>
        <w:t>Women’s sexuality:</w:t>
      </w:r>
      <w:r w:rsidRPr="002E7265">
        <w:rPr>
          <w:rFonts w:ascii="Times New Roman" w:hAnsi="Times New Roman" w:cs="Times New Roman"/>
          <w:sz w:val="24"/>
        </w:rPr>
        <w:t xml:space="preserve"> Society attempts to control women’s sexuality by reduc</w:t>
      </w:r>
      <w:r>
        <w:rPr>
          <w:rFonts w:ascii="Times New Roman" w:hAnsi="Times New Roman" w:cs="Times New Roman"/>
          <w:sz w:val="24"/>
        </w:rPr>
        <w:t>ing their sexual fulfillment.</w:t>
      </w:r>
    </w:p>
    <w:p w:rsidR="00F73EF9" w:rsidRDefault="00F73EF9" w:rsidP="00F73EF9">
      <w:pPr>
        <w:pStyle w:val="ListParagraph"/>
        <w:numPr>
          <w:ilvl w:val="0"/>
          <w:numId w:val="7"/>
        </w:numPr>
        <w:spacing w:line="360" w:lineRule="auto"/>
        <w:jc w:val="both"/>
        <w:rPr>
          <w:rFonts w:ascii="Times New Roman" w:hAnsi="Times New Roman" w:cs="Times New Roman"/>
          <w:sz w:val="24"/>
        </w:rPr>
      </w:pPr>
      <w:r w:rsidRPr="00044774">
        <w:rPr>
          <w:rFonts w:ascii="Times New Roman" w:hAnsi="Times New Roman" w:cs="Times New Roman"/>
          <w:b/>
          <w:sz w:val="24"/>
        </w:rPr>
        <w:t>Religion:</w:t>
      </w:r>
      <w:r w:rsidRPr="002E7265">
        <w:rPr>
          <w:rFonts w:ascii="Times New Roman" w:hAnsi="Times New Roman" w:cs="Times New Roman"/>
          <w:sz w:val="24"/>
        </w:rPr>
        <w:t xml:space="preserve"> It is important to note that FGM is a cultural, not religious, practice. In fact, while FGM is practiced by Jews, Christians, Muslims, and members of other indigenous religions in Africa, none of these religions requires it.</w:t>
      </w:r>
    </w:p>
    <w:p w:rsidR="00F73EF9" w:rsidRPr="000560FD" w:rsidRDefault="00F73EF9" w:rsidP="00F73EF9">
      <w:pPr>
        <w:pStyle w:val="ListParagraph"/>
        <w:numPr>
          <w:ilvl w:val="0"/>
          <w:numId w:val="7"/>
        </w:numPr>
        <w:spacing w:line="360" w:lineRule="auto"/>
        <w:jc w:val="both"/>
        <w:rPr>
          <w:rFonts w:ascii="Times New Roman" w:hAnsi="Times New Roman" w:cs="Times New Roman"/>
          <w:sz w:val="24"/>
        </w:rPr>
      </w:pPr>
      <w:r w:rsidRPr="00044774">
        <w:rPr>
          <w:rFonts w:ascii="Times New Roman" w:hAnsi="Times New Roman" w:cs="Times New Roman"/>
          <w:b/>
          <w:sz w:val="24"/>
        </w:rPr>
        <w:t>Social pressure:</w:t>
      </w:r>
      <w:r w:rsidRPr="00710DB2">
        <w:rPr>
          <w:rFonts w:ascii="Times New Roman" w:hAnsi="Times New Roman" w:cs="Times New Roman"/>
          <w:sz w:val="24"/>
        </w:rPr>
        <w:t xml:space="preserve"> In a community in which most women are circumcised, family and friends create an environment in which the practice of circumcision becomes a req</w:t>
      </w:r>
      <w:r>
        <w:rPr>
          <w:rFonts w:ascii="Times New Roman" w:hAnsi="Times New Roman" w:cs="Times New Roman"/>
          <w:sz w:val="24"/>
        </w:rPr>
        <w:t>uirement for social acceptance.</w:t>
      </w:r>
    </w:p>
    <w:p w:rsidR="00F73EF9" w:rsidRDefault="00F73EF9" w:rsidP="00F73EF9">
      <w:pPr>
        <w:spacing w:line="360" w:lineRule="auto"/>
        <w:jc w:val="both"/>
        <w:rPr>
          <w:rFonts w:ascii="Times New Roman" w:hAnsi="Times New Roman" w:cs="Times New Roman"/>
          <w:sz w:val="24"/>
        </w:rPr>
      </w:pPr>
      <w:r w:rsidRPr="00593F2E">
        <w:rPr>
          <w:rFonts w:ascii="Times New Roman" w:hAnsi="Times New Roman" w:cs="Times New Roman"/>
          <w:sz w:val="24"/>
        </w:rPr>
        <w:t>World Health Organization</w:t>
      </w:r>
      <w:r>
        <w:rPr>
          <w:rFonts w:ascii="Times New Roman" w:hAnsi="Times New Roman" w:cs="Times New Roman"/>
          <w:sz w:val="24"/>
        </w:rPr>
        <w:t xml:space="preserve"> (2007) classified FGM </w:t>
      </w:r>
      <w:r w:rsidRPr="00593F2E">
        <w:rPr>
          <w:rFonts w:ascii="Times New Roman" w:hAnsi="Times New Roman" w:cs="Times New Roman"/>
          <w:sz w:val="24"/>
        </w:rPr>
        <w:t>as follows</w:t>
      </w:r>
      <w:r>
        <w:rPr>
          <w:rFonts w:ascii="Times New Roman" w:hAnsi="Times New Roman" w:cs="Times New Roman"/>
          <w:sz w:val="24"/>
        </w:rPr>
        <w:t>:</w:t>
      </w:r>
    </w:p>
    <w:p w:rsidR="00F73EF9" w:rsidRDefault="00F73EF9" w:rsidP="00F73EF9">
      <w:pPr>
        <w:pStyle w:val="ListParagraph"/>
        <w:numPr>
          <w:ilvl w:val="0"/>
          <w:numId w:val="8"/>
        </w:numPr>
        <w:spacing w:line="360" w:lineRule="auto"/>
        <w:jc w:val="both"/>
        <w:rPr>
          <w:rFonts w:ascii="Times New Roman" w:hAnsi="Times New Roman" w:cs="Times New Roman"/>
          <w:sz w:val="24"/>
        </w:rPr>
      </w:pPr>
      <w:proofErr w:type="spellStart"/>
      <w:r w:rsidRPr="006A683B">
        <w:rPr>
          <w:rFonts w:ascii="Times New Roman" w:hAnsi="Times New Roman" w:cs="Times New Roman"/>
          <w:b/>
          <w:sz w:val="24"/>
        </w:rPr>
        <w:t>Clitoridectomy</w:t>
      </w:r>
      <w:proofErr w:type="spellEnd"/>
      <w:r w:rsidRPr="006A683B">
        <w:rPr>
          <w:rFonts w:ascii="Times New Roman" w:hAnsi="Times New Roman" w:cs="Times New Roman"/>
          <w:b/>
          <w:sz w:val="24"/>
        </w:rPr>
        <w:t xml:space="preserve"> or Type I</w:t>
      </w:r>
      <w:r w:rsidRPr="007D29E3">
        <w:rPr>
          <w:rFonts w:ascii="Times New Roman" w:hAnsi="Times New Roman" w:cs="Times New Roman"/>
          <w:sz w:val="24"/>
        </w:rPr>
        <w:t>: It involves the removal of the prepuce or the hood of the clitoris and all or part of the clitoris. In Nigeria, this usually involves excision of only a part of the clitoris.</w:t>
      </w:r>
    </w:p>
    <w:p w:rsidR="00F73EF9" w:rsidRDefault="00F73EF9" w:rsidP="00F73EF9">
      <w:pPr>
        <w:pStyle w:val="ListParagraph"/>
        <w:numPr>
          <w:ilvl w:val="0"/>
          <w:numId w:val="8"/>
        </w:numPr>
        <w:spacing w:line="360" w:lineRule="auto"/>
        <w:jc w:val="both"/>
        <w:rPr>
          <w:rFonts w:ascii="Times New Roman" w:hAnsi="Times New Roman" w:cs="Times New Roman"/>
          <w:sz w:val="24"/>
        </w:rPr>
      </w:pPr>
      <w:proofErr w:type="spellStart"/>
      <w:r w:rsidRPr="00A97A10">
        <w:rPr>
          <w:rFonts w:ascii="Times New Roman" w:hAnsi="Times New Roman" w:cs="Times New Roman"/>
          <w:b/>
          <w:sz w:val="24"/>
        </w:rPr>
        <w:lastRenderedPageBreak/>
        <w:t>Sunna</w:t>
      </w:r>
      <w:proofErr w:type="spellEnd"/>
      <w:r w:rsidRPr="00A97A10">
        <w:rPr>
          <w:rFonts w:ascii="Times New Roman" w:hAnsi="Times New Roman" w:cs="Times New Roman"/>
          <w:b/>
          <w:sz w:val="24"/>
        </w:rPr>
        <w:t xml:space="preserve"> </w:t>
      </w:r>
      <w:r>
        <w:rPr>
          <w:rFonts w:ascii="Times New Roman" w:hAnsi="Times New Roman" w:cs="Times New Roman"/>
          <w:b/>
          <w:sz w:val="24"/>
        </w:rPr>
        <w:t xml:space="preserve">or </w:t>
      </w:r>
      <w:r w:rsidRPr="00A97A10">
        <w:rPr>
          <w:rFonts w:ascii="Times New Roman" w:hAnsi="Times New Roman" w:cs="Times New Roman"/>
          <w:b/>
          <w:sz w:val="24"/>
        </w:rPr>
        <w:t xml:space="preserve">Type II: </w:t>
      </w:r>
      <w:r w:rsidRPr="004A29E1">
        <w:rPr>
          <w:rFonts w:ascii="Times New Roman" w:hAnsi="Times New Roman" w:cs="Times New Roman"/>
          <w:sz w:val="24"/>
        </w:rPr>
        <w:t xml:space="preserve">It </w:t>
      </w:r>
      <w:r w:rsidRPr="00A97A10">
        <w:rPr>
          <w:rFonts w:ascii="Times New Roman" w:hAnsi="Times New Roman" w:cs="Times New Roman"/>
          <w:sz w:val="24"/>
        </w:rPr>
        <w:t xml:space="preserve">is a more severe practice that involves the removal of the clitoris along with partial or total excision of the labia </w:t>
      </w:r>
      <w:proofErr w:type="spellStart"/>
      <w:r w:rsidRPr="00A97A10">
        <w:rPr>
          <w:rFonts w:ascii="Times New Roman" w:hAnsi="Times New Roman" w:cs="Times New Roman"/>
          <w:sz w:val="24"/>
        </w:rPr>
        <w:t>minora</w:t>
      </w:r>
      <w:proofErr w:type="spellEnd"/>
      <w:r w:rsidRPr="00A97A10">
        <w:rPr>
          <w:rFonts w:ascii="Times New Roman" w:hAnsi="Times New Roman" w:cs="Times New Roman"/>
          <w:sz w:val="24"/>
        </w:rPr>
        <w:t>.</w:t>
      </w:r>
      <w:r>
        <w:rPr>
          <w:rFonts w:ascii="Times New Roman" w:hAnsi="Times New Roman" w:cs="Times New Roman"/>
          <w:sz w:val="24"/>
        </w:rPr>
        <w:t xml:space="preserve"> </w:t>
      </w:r>
      <w:r w:rsidRPr="00D566E7">
        <w:rPr>
          <w:rFonts w:ascii="Times New Roman" w:hAnsi="Times New Roman" w:cs="Times New Roman"/>
          <w:sz w:val="24"/>
        </w:rPr>
        <w:t>Type I and Type II are more widespread but less harmful compared to Type III</w:t>
      </w:r>
      <w:r>
        <w:rPr>
          <w:rFonts w:ascii="Times New Roman" w:hAnsi="Times New Roman" w:cs="Times New Roman"/>
          <w:sz w:val="24"/>
        </w:rPr>
        <w:t>.</w:t>
      </w:r>
    </w:p>
    <w:p w:rsidR="00F73EF9" w:rsidRDefault="00F73EF9" w:rsidP="00F73EF9">
      <w:pPr>
        <w:pStyle w:val="ListParagraph"/>
        <w:numPr>
          <w:ilvl w:val="0"/>
          <w:numId w:val="8"/>
        </w:numPr>
        <w:spacing w:line="360" w:lineRule="auto"/>
        <w:jc w:val="both"/>
        <w:rPr>
          <w:rFonts w:ascii="Times New Roman" w:hAnsi="Times New Roman" w:cs="Times New Roman"/>
          <w:sz w:val="24"/>
        </w:rPr>
      </w:pPr>
      <w:r w:rsidRPr="004A29E1">
        <w:rPr>
          <w:rFonts w:ascii="Times New Roman" w:hAnsi="Times New Roman" w:cs="Times New Roman"/>
          <w:b/>
          <w:sz w:val="24"/>
        </w:rPr>
        <w:t>Infibulation</w:t>
      </w:r>
      <w:r>
        <w:rPr>
          <w:rFonts w:ascii="Times New Roman" w:hAnsi="Times New Roman" w:cs="Times New Roman"/>
          <w:sz w:val="24"/>
        </w:rPr>
        <w:t xml:space="preserve"> </w:t>
      </w:r>
      <w:r w:rsidRPr="004A29E1">
        <w:rPr>
          <w:rFonts w:ascii="Times New Roman" w:hAnsi="Times New Roman" w:cs="Times New Roman"/>
          <w:b/>
          <w:sz w:val="24"/>
        </w:rPr>
        <w:t>Type</w:t>
      </w:r>
      <w:r>
        <w:rPr>
          <w:rFonts w:ascii="Times New Roman" w:hAnsi="Times New Roman" w:cs="Times New Roman"/>
          <w:sz w:val="24"/>
        </w:rPr>
        <w:t xml:space="preserve"> </w:t>
      </w:r>
      <w:r w:rsidRPr="004A29E1">
        <w:rPr>
          <w:rFonts w:ascii="Times New Roman" w:hAnsi="Times New Roman" w:cs="Times New Roman"/>
          <w:b/>
          <w:sz w:val="24"/>
        </w:rPr>
        <w:t>III</w:t>
      </w:r>
      <w:r>
        <w:rPr>
          <w:rFonts w:ascii="Times New Roman" w:hAnsi="Times New Roman" w:cs="Times New Roman"/>
          <w:sz w:val="24"/>
        </w:rPr>
        <w:t xml:space="preserve">: It </w:t>
      </w:r>
      <w:r w:rsidRPr="004A29E1">
        <w:rPr>
          <w:rFonts w:ascii="Times New Roman" w:hAnsi="Times New Roman" w:cs="Times New Roman"/>
          <w:sz w:val="24"/>
        </w:rPr>
        <w:t xml:space="preserve">is the most severe form of FGM. It involves the removal of the clitoris, the labia </w:t>
      </w:r>
      <w:proofErr w:type="spellStart"/>
      <w:r w:rsidRPr="004A29E1">
        <w:rPr>
          <w:rFonts w:ascii="Times New Roman" w:hAnsi="Times New Roman" w:cs="Times New Roman"/>
          <w:sz w:val="24"/>
        </w:rPr>
        <w:t>minora</w:t>
      </w:r>
      <w:proofErr w:type="spellEnd"/>
      <w:r w:rsidRPr="004A29E1">
        <w:rPr>
          <w:rFonts w:ascii="Times New Roman" w:hAnsi="Times New Roman" w:cs="Times New Roman"/>
          <w:sz w:val="24"/>
        </w:rPr>
        <w:t xml:space="preserve"> and adjacent medial part of the labia </w:t>
      </w:r>
      <w:proofErr w:type="spellStart"/>
      <w:r w:rsidRPr="004A29E1">
        <w:rPr>
          <w:rFonts w:ascii="Times New Roman" w:hAnsi="Times New Roman" w:cs="Times New Roman"/>
          <w:sz w:val="24"/>
        </w:rPr>
        <w:t>majora</w:t>
      </w:r>
      <w:proofErr w:type="spellEnd"/>
      <w:r w:rsidRPr="004A29E1">
        <w:rPr>
          <w:rFonts w:ascii="Times New Roman" w:hAnsi="Times New Roman" w:cs="Times New Roman"/>
          <w:sz w:val="24"/>
        </w:rPr>
        <w:t xml:space="preserve"> and the stitching of the vaginal orifice, leaving an opening of the size of a pin head to allow for menstrual flow or urine.</w:t>
      </w:r>
    </w:p>
    <w:p w:rsidR="00F73EF9" w:rsidRPr="007D29E3" w:rsidRDefault="00F73EF9" w:rsidP="00F73EF9">
      <w:pPr>
        <w:pStyle w:val="ListParagraph"/>
        <w:numPr>
          <w:ilvl w:val="0"/>
          <w:numId w:val="8"/>
        </w:numPr>
        <w:spacing w:line="360" w:lineRule="auto"/>
        <w:jc w:val="both"/>
        <w:rPr>
          <w:rFonts w:ascii="Times New Roman" w:hAnsi="Times New Roman" w:cs="Times New Roman"/>
          <w:sz w:val="24"/>
        </w:rPr>
      </w:pPr>
      <w:r w:rsidRPr="00216AAE">
        <w:rPr>
          <w:rFonts w:ascii="Times New Roman" w:hAnsi="Times New Roman" w:cs="Times New Roman"/>
          <w:b/>
          <w:sz w:val="24"/>
        </w:rPr>
        <w:t>Type IV</w:t>
      </w:r>
      <w:r>
        <w:rPr>
          <w:rFonts w:ascii="Times New Roman" w:hAnsi="Times New Roman" w:cs="Times New Roman"/>
          <w:sz w:val="24"/>
        </w:rPr>
        <w:t>: It includes</w:t>
      </w:r>
      <w:r w:rsidRPr="00216AAE">
        <w:rPr>
          <w:rFonts w:ascii="Times New Roman" w:hAnsi="Times New Roman" w:cs="Times New Roman"/>
          <w:sz w:val="24"/>
        </w:rPr>
        <w:t xml:space="preserve"> other unclassi</w:t>
      </w:r>
      <w:r>
        <w:rPr>
          <w:rFonts w:ascii="Times New Roman" w:hAnsi="Times New Roman" w:cs="Times New Roman"/>
          <w:sz w:val="24"/>
        </w:rPr>
        <w:t>fied types recognized as</w:t>
      </w:r>
      <w:r w:rsidRPr="00216AAE">
        <w:rPr>
          <w:rFonts w:ascii="Times New Roman" w:hAnsi="Times New Roman" w:cs="Times New Roman"/>
          <w:sz w:val="24"/>
        </w:rPr>
        <w:t xml:space="preserve"> </w:t>
      </w:r>
      <w:proofErr w:type="spellStart"/>
      <w:r w:rsidRPr="00216AAE">
        <w:rPr>
          <w:rFonts w:ascii="Times New Roman" w:hAnsi="Times New Roman" w:cs="Times New Roman"/>
          <w:sz w:val="24"/>
        </w:rPr>
        <w:t>introcision</w:t>
      </w:r>
      <w:proofErr w:type="spellEnd"/>
      <w:r w:rsidRPr="00216AAE">
        <w:rPr>
          <w:rFonts w:ascii="Times New Roman" w:hAnsi="Times New Roman" w:cs="Times New Roman"/>
          <w:sz w:val="24"/>
        </w:rPr>
        <w:t xml:space="preserve"> and </w:t>
      </w:r>
      <w:proofErr w:type="spellStart"/>
      <w:r w:rsidRPr="00216AAE">
        <w:rPr>
          <w:rFonts w:ascii="Times New Roman" w:hAnsi="Times New Roman" w:cs="Times New Roman"/>
          <w:sz w:val="24"/>
        </w:rPr>
        <w:t>gishiri</w:t>
      </w:r>
      <w:proofErr w:type="spellEnd"/>
      <w:r w:rsidRPr="00216AAE">
        <w:rPr>
          <w:rFonts w:ascii="Times New Roman" w:hAnsi="Times New Roman" w:cs="Times New Roman"/>
          <w:sz w:val="24"/>
        </w:rPr>
        <w:t xml:space="preserve"> cuts, pricking, piercing, or incision of the clitoris and/or labia, scraping and/or cutting of the vagina (</w:t>
      </w:r>
      <w:proofErr w:type="spellStart"/>
      <w:r w:rsidRPr="00216AAE">
        <w:rPr>
          <w:rFonts w:ascii="Times New Roman" w:hAnsi="Times New Roman" w:cs="Times New Roman"/>
          <w:sz w:val="24"/>
        </w:rPr>
        <w:t>angrya</w:t>
      </w:r>
      <w:proofErr w:type="spellEnd"/>
      <w:r w:rsidRPr="00216AAE">
        <w:rPr>
          <w:rFonts w:ascii="Times New Roman" w:hAnsi="Times New Roman" w:cs="Times New Roman"/>
          <w:sz w:val="24"/>
        </w:rPr>
        <w:t xml:space="preserve"> cuts), stretching the clitoris and/or labia, cauterization, the introduction of corrosive substances and herbs in the vagina, and other forms.</w:t>
      </w:r>
    </w:p>
    <w:p w:rsidR="00F73EF9" w:rsidRPr="00C51337" w:rsidRDefault="00386E4F" w:rsidP="00F73EF9">
      <w:pPr>
        <w:pStyle w:val="Heading2"/>
        <w:rPr>
          <w:rStyle w:val="Heading2Char"/>
          <w:b/>
        </w:rPr>
      </w:pPr>
      <w:bookmarkStart w:id="19" w:name="_Toc140471270"/>
      <w:r>
        <w:rPr>
          <w:rStyle w:val="Heading2Char"/>
          <w:b/>
        </w:rPr>
        <w:t>2.1</w:t>
      </w:r>
      <w:r w:rsidR="00F73EF9" w:rsidRPr="00C51337">
        <w:rPr>
          <w:rStyle w:val="Heading2Char"/>
          <w:b/>
        </w:rPr>
        <w:t>.4</w:t>
      </w:r>
      <w:r w:rsidR="00F73EF9" w:rsidRPr="00C51337">
        <w:rPr>
          <w:rStyle w:val="Heading2Char"/>
          <w:b/>
        </w:rPr>
        <w:tab/>
        <w:t>Factors Influencing Female Genital Mutilation</w:t>
      </w:r>
      <w:bookmarkEnd w:id="19"/>
    </w:p>
    <w:p w:rsidR="00F73EF9" w:rsidRDefault="00F73EF9" w:rsidP="00F73EF9">
      <w:pPr>
        <w:spacing w:line="360" w:lineRule="auto"/>
        <w:jc w:val="both"/>
        <w:rPr>
          <w:rFonts w:ascii="Times New Roman" w:hAnsi="Times New Roman" w:cs="Times New Roman"/>
          <w:sz w:val="24"/>
          <w:szCs w:val="24"/>
        </w:rPr>
      </w:pPr>
      <w:r w:rsidRPr="00571F6B">
        <w:rPr>
          <w:rFonts w:ascii="Times New Roman" w:hAnsi="Times New Roman" w:cs="Times New Roman"/>
          <w:sz w:val="24"/>
          <w:szCs w:val="24"/>
        </w:rPr>
        <w:t xml:space="preserve">For  a  long  time,  female  genital  mutilation </w:t>
      </w:r>
      <w:r>
        <w:rPr>
          <w:rFonts w:ascii="Times New Roman" w:hAnsi="Times New Roman" w:cs="Times New Roman"/>
          <w:sz w:val="24"/>
          <w:szCs w:val="24"/>
        </w:rPr>
        <w:t xml:space="preserve"> </w:t>
      </w:r>
      <w:r w:rsidRPr="00571F6B">
        <w:rPr>
          <w:rFonts w:ascii="Times New Roman" w:hAnsi="Times New Roman" w:cs="Times New Roman"/>
          <w:sz w:val="24"/>
          <w:szCs w:val="24"/>
        </w:rPr>
        <w:t xml:space="preserve">(FGM) </w:t>
      </w:r>
      <w:r>
        <w:rPr>
          <w:rFonts w:ascii="Times New Roman" w:hAnsi="Times New Roman" w:cs="Times New Roman"/>
          <w:sz w:val="24"/>
          <w:szCs w:val="24"/>
        </w:rPr>
        <w:t xml:space="preserve"> has  been  in  practice.  FGM is </w:t>
      </w:r>
      <w:r w:rsidRPr="00571F6B">
        <w:rPr>
          <w:rFonts w:ascii="Times New Roman" w:hAnsi="Times New Roman" w:cs="Times New Roman"/>
          <w:sz w:val="24"/>
          <w:szCs w:val="24"/>
        </w:rPr>
        <w:t>a Centuries</w:t>
      </w:r>
      <w:r>
        <w:rPr>
          <w:rFonts w:ascii="Times New Roman" w:hAnsi="Times New Roman" w:cs="Times New Roman"/>
          <w:sz w:val="24"/>
          <w:szCs w:val="24"/>
        </w:rPr>
        <w:t xml:space="preserve"> </w:t>
      </w:r>
      <w:r w:rsidRPr="00571F6B">
        <w:rPr>
          <w:rFonts w:ascii="Times New Roman" w:hAnsi="Times New Roman" w:cs="Times New Roman"/>
          <w:sz w:val="24"/>
          <w:szCs w:val="24"/>
        </w:rPr>
        <w:t>old tradition that goes back hundreds of years (</w:t>
      </w:r>
      <w:proofErr w:type="spellStart"/>
      <w:r w:rsidRPr="00571F6B">
        <w:rPr>
          <w:rFonts w:ascii="Times New Roman" w:hAnsi="Times New Roman" w:cs="Times New Roman"/>
          <w:sz w:val="24"/>
          <w:szCs w:val="24"/>
        </w:rPr>
        <w:t>Of</w:t>
      </w:r>
      <w:r>
        <w:rPr>
          <w:rFonts w:ascii="Times New Roman" w:hAnsi="Times New Roman" w:cs="Times New Roman"/>
          <w:sz w:val="24"/>
          <w:szCs w:val="24"/>
        </w:rPr>
        <w:t>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Ofole</w:t>
      </w:r>
      <w:proofErr w:type="spellEnd"/>
      <w:r>
        <w:rPr>
          <w:rFonts w:ascii="Times New Roman" w:hAnsi="Times New Roman" w:cs="Times New Roman"/>
          <w:sz w:val="24"/>
          <w:szCs w:val="24"/>
        </w:rPr>
        <w:t xml:space="preserve">, 2015). According to </w:t>
      </w:r>
      <w:r w:rsidRPr="00571F6B">
        <w:rPr>
          <w:rFonts w:ascii="Times New Roman" w:hAnsi="Times New Roman" w:cs="Times New Roman"/>
          <w:sz w:val="24"/>
          <w:szCs w:val="24"/>
        </w:rPr>
        <w:t>WHO (2012) report, 100</w:t>
      </w:r>
      <w:r>
        <w:rPr>
          <w:rFonts w:ascii="Times New Roman" w:hAnsi="Times New Roman" w:cs="Times New Roman"/>
          <w:sz w:val="24"/>
          <w:szCs w:val="24"/>
        </w:rPr>
        <w:t xml:space="preserve"> </w:t>
      </w:r>
      <w:r w:rsidRPr="00571F6B">
        <w:rPr>
          <w:rFonts w:ascii="Times New Roman" w:hAnsi="Times New Roman" w:cs="Times New Roman"/>
          <w:sz w:val="24"/>
          <w:szCs w:val="24"/>
        </w:rPr>
        <w:t>140 million girls and women worldwide are dealing with the effects of FGM. Despite the adverse effects of FGM (both physical and psychological) on females, the practice has persisted, which can be attributed to a variety of societal influences, most notably cultural factors. People normally cling tenaciously to their cul</w:t>
      </w:r>
      <w:r>
        <w:rPr>
          <w:rFonts w:ascii="Times New Roman" w:hAnsi="Times New Roman" w:cs="Times New Roman"/>
          <w:sz w:val="24"/>
          <w:szCs w:val="24"/>
        </w:rPr>
        <w:t xml:space="preserve">tural ideologies, no matter how </w:t>
      </w:r>
      <w:r w:rsidRPr="00571F6B">
        <w:rPr>
          <w:rFonts w:ascii="Times New Roman" w:hAnsi="Times New Roman" w:cs="Times New Roman"/>
          <w:sz w:val="24"/>
          <w:szCs w:val="24"/>
        </w:rPr>
        <w:t xml:space="preserve">meaningless or ridiculous they can seem to be. This hinders their </w:t>
      </w:r>
      <w:r>
        <w:rPr>
          <w:rFonts w:ascii="Times New Roman" w:hAnsi="Times New Roman" w:cs="Times New Roman"/>
          <w:sz w:val="24"/>
          <w:szCs w:val="24"/>
        </w:rPr>
        <w:t xml:space="preserve">belief in media efforts against </w:t>
      </w:r>
      <w:r w:rsidRPr="00571F6B">
        <w:rPr>
          <w:rFonts w:ascii="Times New Roman" w:hAnsi="Times New Roman" w:cs="Times New Roman"/>
          <w:sz w:val="24"/>
          <w:szCs w:val="24"/>
        </w:rPr>
        <w:t xml:space="preserve">such  activities  as  FGM,  which  would  shift  their  view </w:t>
      </w:r>
      <w:r>
        <w:rPr>
          <w:rFonts w:ascii="Times New Roman" w:hAnsi="Times New Roman" w:cs="Times New Roman"/>
          <w:sz w:val="24"/>
          <w:szCs w:val="24"/>
        </w:rPr>
        <w:t xml:space="preserve"> of  the  practice.  </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WHO </w:t>
      </w:r>
      <w:r w:rsidRPr="00571F6B">
        <w:rPr>
          <w:rFonts w:ascii="Times New Roman" w:hAnsi="Times New Roman" w:cs="Times New Roman"/>
          <w:sz w:val="24"/>
          <w:szCs w:val="24"/>
        </w:rPr>
        <w:t>(2012), a significant reason for FGM in most societies is the belief that the</w:t>
      </w:r>
      <w:r>
        <w:rPr>
          <w:rFonts w:ascii="Times New Roman" w:hAnsi="Times New Roman" w:cs="Times New Roman"/>
          <w:sz w:val="24"/>
          <w:szCs w:val="24"/>
        </w:rPr>
        <w:t xml:space="preserve"> ritual ensures the </w:t>
      </w:r>
      <w:r w:rsidRPr="00571F6B">
        <w:rPr>
          <w:rFonts w:ascii="Times New Roman" w:hAnsi="Times New Roman" w:cs="Times New Roman"/>
          <w:sz w:val="24"/>
          <w:szCs w:val="24"/>
        </w:rPr>
        <w:t xml:space="preserve">female conforms to core societal standards such as sexual discipline, femininity, respectability, and maturity. FGM is regarded as an important cultural activity that cannot be disputed, owing to the act's continued existence. In essence, FGM is performed by different cultures for a variety of purposes. </w:t>
      </w:r>
    </w:p>
    <w:p w:rsidR="00F73EF9" w:rsidRDefault="00F73EF9" w:rsidP="00F73EF9">
      <w:pPr>
        <w:spacing w:line="360" w:lineRule="auto"/>
        <w:jc w:val="both"/>
        <w:rPr>
          <w:rFonts w:ascii="Times New Roman" w:hAnsi="Times New Roman" w:cs="Times New Roman"/>
          <w:sz w:val="24"/>
          <w:szCs w:val="24"/>
        </w:rPr>
      </w:pPr>
      <w:r w:rsidRPr="00571F6B">
        <w:rPr>
          <w:rFonts w:ascii="Times New Roman" w:hAnsi="Times New Roman" w:cs="Times New Roman"/>
          <w:sz w:val="24"/>
          <w:szCs w:val="24"/>
        </w:rPr>
        <w:t xml:space="preserve">According to </w:t>
      </w:r>
      <w:proofErr w:type="spellStart"/>
      <w:r w:rsidRPr="00571F6B">
        <w:rPr>
          <w:rFonts w:ascii="Times New Roman" w:hAnsi="Times New Roman" w:cs="Times New Roman"/>
          <w:sz w:val="24"/>
          <w:szCs w:val="24"/>
        </w:rPr>
        <w:t>Okoro</w:t>
      </w:r>
      <w:proofErr w:type="spellEnd"/>
      <w:r w:rsidRPr="00571F6B">
        <w:rPr>
          <w:rFonts w:ascii="Times New Roman" w:hAnsi="Times New Roman" w:cs="Times New Roman"/>
          <w:sz w:val="24"/>
          <w:szCs w:val="24"/>
        </w:rPr>
        <w:t xml:space="preserve"> (2015), circumcising a girl child gives </w:t>
      </w:r>
      <w:proofErr w:type="spellStart"/>
      <w:r w:rsidRPr="00571F6B">
        <w:rPr>
          <w:rFonts w:ascii="Times New Roman" w:hAnsi="Times New Roman" w:cs="Times New Roman"/>
          <w:sz w:val="24"/>
          <w:szCs w:val="24"/>
        </w:rPr>
        <w:t>honour</w:t>
      </w:r>
      <w:proofErr w:type="spellEnd"/>
      <w:r w:rsidRPr="00571F6B">
        <w:rPr>
          <w:rFonts w:ascii="Times New Roman" w:hAnsi="Times New Roman" w:cs="Times New Roman"/>
          <w:sz w:val="24"/>
          <w:szCs w:val="24"/>
        </w:rPr>
        <w:t xml:space="preserve"> to the child's </w:t>
      </w:r>
      <w:r>
        <w:rPr>
          <w:rFonts w:ascii="Times New Roman" w:hAnsi="Times New Roman" w:cs="Times New Roman"/>
          <w:sz w:val="24"/>
          <w:szCs w:val="24"/>
        </w:rPr>
        <w:t xml:space="preserve">skin, </w:t>
      </w:r>
      <w:r w:rsidRPr="00571F6B">
        <w:rPr>
          <w:rFonts w:ascii="Times New Roman" w:hAnsi="Times New Roman" w:cs="Times New Roman"/>
          <w:sz w:val="24"/>
          <w:szCs w:val="24"/>
        </w:rPr>
        <w:t>and</w:t>
      </w:r>
      <w:r>
        <w:rPr>
          <w:rFonts w:ascii="Times New Roman" w:hAnsi="Times New Roman" w:cs="Times New Roman"/>
          <w:sz w:val="24"/>
          <w:szCs w:val="24"/>
        </w:rPr>
        <w:t xml:space="preserve"> such a family is </w:t>
      </w:r>
      <w:r w:rsidRPr="00571F6B">
        <w:rPr>
          <w:rFonts w:ascii="Times New Roman" w:hAnsi="Times New Roman" w:cs="Times New Roman"/>
          <w:sz w:val="24"/>
          <w:szCs w:val="24"/>
        </w:rPr>
        <w:t>valued</w:t>
      </w:r>
      <w:r>
        <w:rPr>
          <w:rFonts w:ascii="Times New Roman" w:hAnsi="Times New Roman" w:cs="Times New Roman"/>
          <w:sz w:val="24"/>
          <w:szCs w:val="24"/>
        </w:rPr>
        <w:t xml:space="preserve"> in the community. Several </w:t>
      </w:r>
      <w:r w:rsidRPr="00571F6B">
        <w:rPr>
          <w:rFonts w:ascii="Times New Roman" w:hAnsi="Times New Roman" w:cs="Times New Roman"/>
          <w:sz w:val="24"/>
          <w:szCs w:val="24"/>
        </w:rPr>
        <w:t>researchers have</w:t>
      </w:r>
      <w:r>
        <w:rPr>
          <w:rFonts w:ascii="Times New Roman" w:hAnsi="Times New Roman" w:cs="Times New Roman"/>
          <w:sz w:val="24"/>
          <w:szCs w:val="24"/>
        </w:rPr>
        <w:t xml:space="preserve"> described</w:t>
      </w:r>
      <w:r w:rsidRPr="00571F6B">
        <w:rPr>
          <w:rFonts w:ascii="Times New Roman" w:hAnsi="Times New Roman" w:cs="Times New Roman"/>
          <w:sz w:val="24"/>
          <w:szCs w:val="24"/>
        </w:rPr>
        <w:t xml:space="preserve"> the following causes as being responsible for this prolonged practice:</w:t>
      </w:r>
    </w:p>
    <w:p w:rsidR="00F73EF9" w:rsidRDefault="00F73EF9" w:rsidP="00F73EF9">
      <w:pPr>
        <w:pStyle w:val="ListParagraph"/>
        <w:numPr>
          <w:ilvl w:val="0"/>
          <w:numId w:val="9"/>
        </w:numPr>
        <w:spacing w:line="360" w:lineRule="auto"/>
        <w:jc w:val="both"/>
        <w:rPr>
          <w:rFonts w:ascii="Times New Roman" w:hAnsi="Times New Roman" w:cs="Times New Roman"/>
          <w:sz w:val="24"/>
          <w:szCs w:val="24"/>
        </w:rPr>
      </w:pPr>
      <w:r w:rsidRPr="00BA549D">
        <w:rPr>
          <w:rFonts w:ascii="Times New Roman" w:hAnsi="Times New Roman" w:cs="Times New Roman"/>
          <w:sz w:val="24"/>
          <w:szCs w:val="24"/>
        </w:rPr>
        <w:lastRenderedPageBreak/>
        <w:t>Religious  purposes:</w:t>
      </w:r>
      <w:r>
        <w:rPr>
          <w:rFonts w:ascii="Times New Roman" w:hAnsi="Times New Roman" w:cs="Times New Roman"/>
          <w:sz w:val="24"/>
          <w:szCs w:val="24"/>
        </w:rPr>
        <w:t xml:space="preserve"> </w:t>
      </w:r>
      <w:r w:rsidRPr="00BA549D">
        <w:rPr>
          <w:rFonts w:ascii="Times New Roman" w:hAnsi="Times New Roman" w:cs="Times New Roman"/>
          <w:sz w:val="24"/>
          <w:szCs w:val="24"/>
        </w:rPr>
        <w:t>FGM  is  most  common  among  Muslims,  but  it  also  exists  among Christians,  animists,  and  J</w:t>
      </w:r>
      <w:r>
        <w:rPr>
          <w:rFonts w:ascii="Times New Roman" w:hAnsi="Times New Roman" w:cs="Times New Roman"/>
          <w:sz w:val="24"/>
          <w:szCs w:val="24"/>
        </w:rPr>
        <w:t xml:space="preserve">ews  (AIDS,  2013e).  According to the WHO (2012), </w:t>
      </w:r>
      <w:r w:rsidRPr="00BA549D">
        <w:rPr>
          <w:rFonts w:ascii="Times New Roman" w:hAnsi="Times New Roman" w:cs="Times New Roman"/>
          <w:sz w:val="24"/>
          <w:szCs w:val="24"/>
        </w:rPr>
        <w:t>the assumption that FGM is endorsed or prescribed by tradition, or that it encourages living up to moral standards of sexual restraint, has raised the degree of practice.</w:t>
      </w:r>
    </w:p>
    <w:p w:rsidR="00F73EF9" w:rsidRDefault="00F73EF9" w:rsidP="00F73EF9">
      <w:pPr>
        <w:pStyle w:val="ListParagraph"/>
        <w:numPr>
          <w:ilvl w:val="0"/>
          <w:numId w:val="9"/>
        </w:numPr>
        <w:spacing w:line="360" w:lineRule="auto"/>
        <w:jc w:val="both"/>
        <w:rPr>
          <w:rFonts w:ascii="Times New Roman" w:hAnsi="Times New Roman" w:cs="Times New Roman"/>
          <w:sz w:val="24"/>
          <w:szCs w:val="24"/>
        </w:rPr>
      </w:pPr>
      <w:r w:rsidRPr="00F868F8">
        <w:rPr>
          <w:rFonts w:ascii="Times New Roman" w:hAnsi="Times New Roman" w:cs="Times New Roman"/>
          <w:sz w:val="24"/>
          <w:szCs w:val="24"/>
        </w:rPr>
        <w:t>Hygiene:</w:t>
      </w:r>
      <w:r>
        <w:rPr>
          <w:rFonts w:ascii="Times New Roman" w:hAnsi="Times New Roman" w:cs="Times New Roman"/>
          <w:sz w:val="24"/>
          <w:szCs w:val="24"/>
        </w:rPr>
        <w:t xml:space="preserve"> </w:t>
      </w:r>
      <w:r w:rsidRPr="00F868F8">
        <w:rPr>
          <w:rFonts w:ascii="Times New Roman" w:hAnsi="Times New Roman" w:cs="Times New Roman"/>
          <w:sz w:val="24"/>
          <w:szCs w:val="24"/>
        </w:rPr>
        <w:t>It is widely held that female genitalia is unsightly and filthy, so circumcision is performed to strengthen a woman's hygiene.</w:t>
      </w:r>
      <w:r>
        <w:rPr>
          <w:rFonts w:ascii="Times New Roman" w:hAnsi="Times New Roman" w:cs="Times New Roman"/>
          <w:sz w:val="24"/>
          <w:szCs w:val="24"/>
        </w:rPr>
        <w:t xml:space="preserve"> </w:t>
      </w:r>
      <w:r w:rsidRPr="00F868F8">
        <w:rPr>
          <w:rFonts w:ascii="Times New Roman" w:hAnsi="Times New Roman" w:cs="Times New Roman"/>
          <w:sz w:val="24"/>
          <w:szCs w:val="24"/>
        </w:rPr>
        <w:t>According to a study by (AI</w:t>
      </w:r>
      <w:r>
        <w:rPr>
          <w:rFonts w:ascii="Times New Roman" w:hAnsi="Times New Roman" w:cs="Times New Roman"/>
          <w:sz w:val="24"/>
          <w:szCs w:val="24"/>
        </w:rPr>
        <w:t xml:space="preserve">DS, 2013), some FGM-practicing communities consider un-mutilated women to be unclean and </w:t>
      </w:r>
      <w:r w:rsidRPr="00F868F8">
        <w:rPr>
          <w:rFonts w:ascii="Times New Roman" w:hAnsi="Times New Roman" w:cs="Times New Roman"/>
          <w:sz w:val="24"/>
          <w:szCs w:val="24"/>
        </w:rPr>
        <w:t>forbid them from handling food and drink.</w:t>
      </w:r>
    </w:p>
    <w:p w:rsidR="00F73EF9" w:rsidRDefault="00F73EF9" w:rsidP="00F73EF9">
      <w:pPr>
        <w:pStyle w:val="ListParagraph"/>
        <w:numPr>
          <w:ilvl w:val="0"/>
          <w:numId w:val="9"/>
        </w:numPr>
        <w:spacing w:line="360" w:lineRule="auto"/>
        <w:jc w:val="both"/>
        <w:rPr>
          <w:rFonts w:ascii="Times New Roman" w:hAnsi="Times New Roman" w:cs="Times New Roman"/>
          <w:sz w:val="24"/>
          <w:szCs w:val="24"/>
        </w:rPr>
      </w:pPr>
      <w:r w:rsidRPr="007E77A0">
        <w:rPr>
          <w:rFonts w:ascii="Times New Roman" w:hAnsi="Times New Roman" w:cs="Times New Roman"/>
          <w:sz w:val="24"/>
          <w:szCs w:val="24"/>
        </w:rPr>
        <w:t>Chastity:</w:t>
      </w:r>
      <w:r>
        <w:rPr>
          <w:rFonts w:ascii="Times New Roman" w:hAnsi="Times New Roman" w:cs="Times New Roman"/>
          <w:sz w:val="24"/>
          <w:szCs w:val="24"/>
        </w:rPr>
        <w:t xml:space="preserve"> </w:t>
      </w:r>
      <w:r w:rsidRPr="007E77A0">
        <w:rPr>
          <w:rFonts w:ascii="Times New Roman" w:hAnsi="Times New Roman" w:cs="Times New Roman"/>
          <w:sz w:val="24"/>
          <w:szCs w:val="24"/>
        </w:rPr>
        <w:t xml:space="preserve">Some  indigenous  Africans  claim  that  circumcising  a  girl  child  prevents  her from becoming promiscuous. According to </w:t>
      </w:r>
      <w:proofErr w:type="spellStart"/>
      <w:r w:rsidRPr="007E77A0">
        <w:rPr>
          <w:rFonts w:ascii="Times New Roman" w:hAnsi="Times New Roman" w:cs="Times New Roman"/>
          <w:sz w:val="24"/>
          <w:szCs w:val="24"/>
        </w:rPr>
        <w:t>Ofor</w:t>
      </w:r>
      <w:proofErr w:type="spellEnd"/>
      <w:r w:rsidRPr="007E77A0">
        <w:rPr>
          <w:rFonts w:ascii="Times New Roman" w:hAnsi="Times New Roman" w:cs="Times New Roman"/>
          <w:sz w:val="24"/>
          <w:szCs w:val="24"/>
        </w:rPr>
        <w:t xml:space="preserve"> and </w:t>
      </w:r>
      <w:proofErr w:type="spellStart"/>
      <w:r w:rsidRPr="007E77A0">
        <w:rPr>
          <w:rFonts w:ascii="Times New Roman" w:hAnsi="Times New Roman" w:cs="Times New Roman"/>
          <w:sz w:val="24"/>
          <w:szCs w:val="24"/>
        </w:rPr>
        <w:t>Ofole</w:t>
      </w:r>
      <w:proofErr w:type="spellEnd"/>
      <w:r w:rsidRPr="007E77A0">
        <w:rPr>
          <w:rFonts w:ascii="Times New Roman" w:hAnsi="Times New Roman" w:cs="Times New Roman"/>
          <w:sz w:val="24"/>
          <w:szCs w:val="24"/>
        </w:rPr>
        <w:t xml:space="preserve"> (2015), some Africans claim that circumcised girls will regulate their sexual impulses and therefore avoid sin. Female genital mutilation is thought to reduce a woman's sexual appetite and discourage her from</w:t>
      </w:r>
      <w:r>
        <w:rPr>
          <w:rFonts w:ascii="Times New Roman" w:hAnsi="Times New Roman" w:cs="Times New Roman"/>
          <w:sz w:val="24"/>
          <w:szCs w:val="24"/>
        </w:rPr>
        <w:t xml:space="preserve"> engaging in</w:t>
      </w:r>
      <w:r w:rsidRPr="00C61CFE">
        <w:rPr>
          <w:rFonts w:ascii="Times New Roman" w:hAnsi="Times New Roman" w:cs="Times New Roman"/>
          <w:sz w:val="24"/>
          <w:szCs w:val="24"/>
        </w:rPr>
        <w:t xml:space="preserve"> ex</w:t>
      </w:r>
      <w:r>
        <w:rPr>
          <w:rFonts w:ascii="Times New Roman" w:hAnsi="Times New Roman" w:cs="Times New Roman"/>
          <w:sz w:val="24"/>
          <w:szCs w:val="24"/>
        </w:rPr>
        <w:t>tramarital relations.  Female circumcision is used to protect a</w:t>
      </w:r>
      <w:r w:rsidRPr="00C61CFE">
        <w:rPr>
          <w:rFonts w:ascii="Times New Roman" w:hAnsi="Times New Roman" w:cs="Times New Roman"/>
          <w:sz w:val="24"/>
          <w:szCs w:val="24"/>
        </w:rPr>
        <w:t xml:space="preserve"> girl's virginity.</w:t>
      </w:r>
    </w:p>
    <w:p w:rsidR="00F73EF9" w:rsidRDefault="00F73EF9" w:rsidP="00F73EF9">
      <w:pPr>
        <w:pStyle w:val="ListParagraph"/>
        <w:numPr>
          <w:ilvl w:val="0"/>
          <w:numId w:val="9"/>
        </w:numPr>
        <w:spacing w:line="360" w:lineRule="auto"/>
        <w:jc w:val="both"/>
        <w:rPr>
          <w:rFonts w:ascii="Times New Roman" w:hAnsi="Times New Roman" w:cs="Times New Roman"/>
          <w:sz w:val="24"/>
          <w:szCs w:val="24"/>
        </w:rPr>
      </w:pPr>
      <w:r w:rsidRPr="004E67DB">
        <w:rPr>
          <w:rFonts w:ascii="Times New Roman" w:hAnsi="Times New Roman" w:cs="Times New Roman"/>
          <w:sz w:val="24"/>
          <w:szCs w:val="24"/>
        </w:rPr>
        <w:t>Enhancing  fertility:</w:t>
      </w:r>
      <w:r>
        <w:rPr>
          <w:rFonts w:ascii="Times New Roman" w:hAnsi="Times New Roman" w:cs="Times New Roman"/>
          <w:sz w:val="24"/>
          <w:szCs w:val="24"/>
        </w:rPr>
        <w:t xml:space="preserve"> </w:t>
      </w:r>
      <w:r w:rsidRPr="004E67DB">
        <w:rPr>
          <w:rFonts w:ascii="Times New Roman" w:hAnsi="Times New Roman" w:cs="Times New Roman"/>
          <w:sz w:val="24"/>
          <w:szCs w:val="24"/>
        </w:rPr>
        <w:t xml:space="preserve">Since  uncircumcised  children  are  thought  to  be  less  fertile  than circumcised   women,  some  indigenous  Africans  insist  on  having  their   girl  child circumcised. According to </w:t>
      </w:r>
      <w:proofErr w:type="spellStart"/>
      <w:r w:rsidRPr="004E67DB">
        <w:rPr>
          <w:rFonts w:ascii="Times New Roman" w:hAnsi="Times New Roman" w:cs="Times New Roman"/>
          <w:sz w:val="24"/>
          <w:szCs w:val="24"/>
        </w:rPr>
        <w:t>Ofor</w:t>
      </w:r>
      <w:proofErr w:type="spellEnd"/>
      <w:r w:rsidRPr="004E67DB">
        <w:rPr>
          <w:rFonts w:ascii="Times New Roman" w:hAnsi="Times New Roman" w:cs="Times New Roman"/>
          <w:sz w:val="24"/>
          <w:szCs w:val="24"/>
        </w:rPr>
        <w:t xml:space="preserve"> and </w:t>
      </w:r>
      <w:proofErr w:type="spellStart"/>
      <w:r w:rsidRPr="004E67DB">
        <w:rPr>
          <w:rFonts w:ascii="Times New Roman" w:hAnsi="Times New Roman" w:cs="Times New Roman"/>
          <w:sz w:val="24"/>
          <w:szCs w:val="24"/>
        </w:rPr>
        <w:t>Ofole</w:t>
      </w:r>
      <w:proofErr w:type="spellEnd"/>
      <w:r w:rsidRPr="004E67DB">
        <w:rPr>
          <w:rFonts w:ascii="Times New Roman" w:hAnsi="Times New Roman" w:cs="Times New Roman"/>
          <w:sz w:val="24"/>
          <w:szCs w:val="24"/>
        </w:rPr>
        <w:t xml:space="preserve"> (2015), citing </w:t>
      </w:r>
      <w:proofErr w:type="spellStart"/>
      <w:r w:rsidRPr="004E67DB">
        <w:rPr>
          <w:rFonts w:ascii="Times New Roman" w:hAnsi="Times New Roman" w:cs="Times New Roman"/>
          <w:sz w:val="24"/>
          <w:szCs w:val="24"/>
        </w:rPr>
        <w:t>Ahmadi</w:t>
      </w:r>
      <w:proofErr w:type="spellEnd"/>
      <w:r w:rsidRPr="004E67DB">
        <w:rPr>
          <w:rFonts w:ascii="Times New Roman" w:hAnsi="Times New Roman" w:cs="Times New Roman"/>
          <w:sz w:val="24"/>
          <w:szCs w:val="24"/>
        </w:rPr>
        <w:t xml:space="preserve"> (2013), uncircumcised women have lower fertility powers than circumcised women</w:t>
      </w:r>
      <w:r>
        <w:rPr>
          <w:rFonts w:ascii="Times New Roman" w:hAnsi="Times New Roman" w:cs="Times New Roman"/>
          <w:sz w:val="24"/>
          <w:szCs w:val="24"/>
        </w:rPr>
        <w:t xml:space="preserve">, and uncircumcised women have difficulty controlling their </w:t>
      </w:r>
      <w:r w:rsidRPr="004E67DB">
        <w:rPr>
          <w:rFonts w:ascii="Times New Roman" w:hAnsi="Times New Roman" w:cs="Times New Roman"/>
          <w:sz w:val="24"/>
          <w:szCs w:val="24"/>
        </w:rPr>
        <w:t>sexual desires.  Furthermore,  those  who  were  not circumcised as children are thought to have a variety of physical disabilities at birth</w:t>
      </w:r>
    </w:p>
    <w:p w:rsidR="00F73EF9" w:rsidRPr="00851413" w:rsidRDefault="00F73EF9" w:rsidP="00F73EF9">
      <w:pPr>
        <w:pStyle w:val="ListParagraph"/>
        <w:numPr>
          <w:ilvl w:val="0"/>
          <w:numId w:val="9"/>
        </w:numPr>
        <w:spacing w:line="360" w:lineRule="auto"/>
        <w:jc w:val="both"/>
        <w:rPr>
          <w:rFonts w:ascii="Times New Roman" w:hAnsi="Times New Roman" w:cs="Times New Roman"/>
          <w:sz w:val="24"/>
          <w:szCs w:val="24"/>
        </w:rPr>
      </w:pPr>
      <w:r w:rsidRPr="00502339">
        <w:rPr>
          <w:rFonts w:ascii="Times New Roman" w:hAnsi="Times New Roman" w:cs="Times New Roman"/>
          <w:sz w:val="24"/>
          <w:szCs w:val="24"/>
        </w:rPr>
        <w:t>Fear of social exclusion:</w:t>
      </w:r>
      <w:r>
        <w:rPr>
          <w:rFonts w:ascii="Times New Roman" w:hAnsi="Times New Roman" w:cs="Times New Roman"/>
          <w:sz w:val="24"/>
          <w:szCs w:val="24"/>
        </w:rPr>
        <w:t xml:space="preserve"> </w:t>
      </w:r>
      <w:r w:rsidRPr="00502339">
        <w:rPr>
          <w:rFonts w:ascii="Times New Roman" w:hAnsi="Times New Roman" w:cs="Times New Roman"/>
          <w:sz w:val="24"/>
          <w:szCs w:val="24"/>
        </w:rPr>
        <w:t xml:space="preserve">FGM is used to establish a feeling of identity in certain cultures, and  any  female  who  refuses  to  be  mutilated  is  </w:t>
      </w:r>
      <w:r>
        <w:rPr>
          <w:rFonts w:ascii="Times New Roman" w:hAnsi="Times New Roman" w:cs="Times New Roman"/>
          <w:sz w:val="24"/>
          <w:szCs w:val="24"/>
        </w:rPr>
        <w:t>considered  unclean.  According to</w:t>
      </w:r>
      <w:r w:rsidRPr="00502339">
        <w:rPr>
          <w:rFonts w:ascii="Times New Roman" w:hAnsi="Times New Roman" w:cs="Times New Roman"/>
          <w:sz w:val="24"/>
          <w:szCs w:val="24"/>
        </w:rPr>
        <w:t xml:space="preserve"> </w:t>
      </w:r>
      <w:proofErr w:type="spellStart"/>
      <w:r w:rsidRPr="00502339">
        <w:rPr>
          <w:rFonts w:ascii="Times New Roman" w:hAnsi="Times New Roman" w:cs="Times New Roman"/>
          <w:sz w:val="24"/>
          <w:szCs w:val="24"/>
        </w:rPr>
        <w:t>Ofor</w:t>
      </w:r>
      <w:proofErr w:type="spellEnd"/>
      <w:r w:rsidRPr="00502339">
        <w:rPr>
          <w:rFonts w:ascii="Times New Roman" w:hAnsi="Times New Roman" w:cs="Times New Roman"/>
          <w:sz w:val="24"/>
          <w:szCs w:val="24"/>
        </w:rPr>
        <w:t xml:space="preserve"> and </w:t>
      </w:r>
      <w:proofErr w:type="spellStart"/>
      <w:r w:rsidRPr="00502339">
        <w:rPr>
          <w:rFonts w:ascii="Times New Roman" w:hAnsi="Times New Roman" w:cs="Times New Roman"/>
          <w:sz w:val="24"/>
          <w:szCs w:val="24"/>
        </w:rPr>
        <w:t>Ofole</w:t>
      </w:r>
      <w:proofErr w:type="spellEnd"/>
      <w:r w:rsidRPr="00502339">
        <w:rPr>
          <w:rFonts w:ascii="Times New Roman" w:hAnsi="Times New Roman" w:cs="Times New Roman"/>
          <w:sz w:val="24"/>
          <w:szCs w:val="24"/>
        </w:rPr>
        <w:t xml:space="preserve"> (2015), mutilation is performed as part of the initiation process into adulthood. FGM determines who is a member of the group. In such communities, unless a girl has undergone  FGM,  she  is  not  considered  an  adult  in  an  FGM-practicing  society  (AID, 2013)</w:t>
      </w:r>
    </w:p>
    <w:p w:rsidR="00F73EF9" w:rsidRPr="00C51337" w:rsidRDefault="00386E4F" w:rsidP="00F73EF9">
      <w:pPr>
        <w:pStyle w:val="Heading2"/>
        <w:rPr>
          <w:rStyle w:val="Heading2Char"/>
          <w:b/>
        </w:rPr>
      </w:pPr>
      <w:bookmarkStart w:id="20" w:name="_Toc140471271"/>
      <w:r>
        <w:rPr>
          <w:rStyle w:val="Heading2Char"/>
          <w:b/>
        </w:rPr>
        <w:t>2.1</w:t>
      </w:r>
      <w:r w:rsidR="00F73EF9" w:rsidRPr="00C51337">
        <w:rPr>
          <w:rStyle w:val="Heading2Char"/>
          <w:b/>
        </w:rPr>
        <w:t>.5</w:t>
      </w:r>
      <w:r w:rsidR="00F73EF9" w:rsidRPr="00C51337">
        <w:rPr>
          <w:rStyle w:val="Heading2Char"/>
          <w:b/>
        </w:rPr>
        <w:tab/>
        <w:t>Consequences of Female Genital Mutilation</w:t>
      </w:r>
      <w:bookmarkEnd w:id="20"/>
    </w:p>
    <w:p w:rsidR="00F73EF9" w:rsidRPr="00C270FA" w:rsidRDefault="00F73EF9" w:rsidP="00F73EF9">
      <w:pPr>
        <w:spacing w:line="360" w:lineRule="auto"/>
        <w:jc w:val="both"/>
        <w:rPr>
          <w:rFonts w:ascii="Times New Roman" w:hAnsi="Times New Roman" w:cs="Times New Roman"/>
          <w:sz w:val="24"/>
          <w:szCs w:val="24"/>
        </w:rPr>
      </w:pPr>
      <w:r w:rsidRPr="00C270FA">
        <w:rPr>
          <w:rFonts w:ascii="Times New Roman" w:hAnsi="Times New Roman" w:cs="Times New Roman"/>
          <w:sz w:val="24"/>
          <w:szCs w:val="24"/>
        </w:rPr>
        <w:t>WHO (2010) has stated that female genital mutilation</w:t>
      </w:r>
      <w:r>
        <w:rPr>
          <w:rFonts w:ascii="Times New Roman" w:hAnsi="Times New Roman" w:cs="Times New Roman"/>
          <w:sz w:val="24"/>
          <w:szCs w:val="24"/>
        </w:rPr>
        <w:t xml:space="preserve"> </w:t>
      </w:r>
      <w:r w:rsidRPr="00C270FA">
        <w:rPr>
          <w:rFonts w:ascii="Times New Roman" w:hAnsi="Times New Roman" w:cs="Times New Roman"/>
          <w:sz w:val="24"/>
          <w:szCs w:val="24"/>
        </w:rPr>
        <w:t xml:space="preserve">(FGM) as a deliberate procedure has no known benefits rather grave and serious health implications on its “victims” Some of these are briefly considered below </w:t>
      </w:r>
    </w:p>
    <w:p w:rsidR="00F73EF9" w:rsidRPr="00903F20" w:rsidRDefault="00F73EF9" w:rsidP="00F73EF9">
      <w:pPr>
        <w:rPr>
          <w:rFonts w:ascii="Times New Roman" w:hAnsi="Times New Roman" w:cs="Times New Roman"/>
          <w:b/>
          <w:sz w:val="24"/>
        </w:rPr>
      </w:pPr>
      <w:r w:rsidRPr="00903F20">
        <w:rPr>
          <w:rFonts w:ascii="Times New Roman" w:hAnsi="Times New Roman" w:cs="Times New Roman"/>
          <w:b/>
          <w:sz w:val="24"/>
        </w:rPr>
        <w:lastRenderedPageBreak/>
        <w:t xml:space="preserve">Immediate Complication: </w:t>
      </w:r>
    </w:p>
    <w:p w:rsidR="00F73EF9" w:rsidRPr="007E00DD" w:rsidRDefault="00F73EF9" w:rsidP="00F73EF9">
      <w:pPr>
        <w:pStyle w:val="ListParagraph"/>
        <w:numPr>
          <w:ilvl w:val="0"/>
          <w:numId w:val="11"/>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Hemorrhage: The excision of the clitoris usually involves the cutting of the clitoral artery which has a strong flow and high pressure. This often leads to severe bleeding and serious collapse or sudden death may occur in the case of massive hemorrhage. From medical statistics, major blood loss can result in long-term anemia WHO (2010)</w:t>
      </w:r>
    </w:p>
    <w:p w:rsidR="00F73EF9" w:rsidRPr="007E00DD" w:rsidRDefault="00F73EF9" w:rsidP="00F73EF9">
      <w:pPr>
        <w:pStyle w:val="ListParagraph"/>
        <w:numPr>
          <w:ilvl w:val="0"/>
          <w:numId w:val="11"/>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Shock:  studies have revealed that immediately after the procedure, shock due not only to the bleeding but also to the severe pain and anguish may result. And this sometimes can be fatal. WHO (2010) </w:t>
      </w:r>
    </w:p>
    <w:p w:rsidR="00F73EF9" w:rsidRDefault="00F73EF9" w:rsidP="00F73EF9">
      <w:pPr>
        <w:pStyle w:val="ListParagraph"/>
        <w:numPr>
          <w:ilvl w:val="0"/>
          <w:numId w:val="11"/>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Infection is another side effect of female genital mutilation (FGM) this does occur because of the unhygienic conditions, use of unsterilized instrument or crude tools. Infection can also be contracted due to the traditional medicines used for healing the wound. It is believed that the practice of binding the patient’s legs after an infibulation may aggravate an infection by preventing drainage of the wound.</w:t>
      </w:r>
    </w:p>
    <w:p w:rsidR="00F73EF9" w:rsidRDefault="00F73EF9" w:rsidP="00F73EF9">
      <w:pPr>
        <w:spacing w:line="360" w:lineRule="auto"/>
        <w:jc w:val="both"/>
        <w:rPr>
          <w:rFonts w:ascii="Times New Roman" w:hAnsi="Times New Roman" w:cs="Times New Roman"/>
          <w:sz w:val="24"/>
          <w:szCs w:val="24"/>
        </w:rPr>
      </w:pPr>
      <w:r w:rsidRPr="00C270FA">
        <w:rPr>
          <w:rFonts w:ascii="Times New Roman" w:hAnsi="Times New Roman" w:cs="Times New Roman"/>
          <w:sz w:val="24"/>
          <w:szCs w:val="24"/>
        </w:rPr>
        <w:t xml:space="preserve">Equally, the infection may spread internally to the uterus, fallopian tubes and ovaries, causing chronic pelvic infection and infertility.  </w:t>
      </w:r>
    </w:p>
    <w:p w:rsidR="00F73EF9" w:rsidRDefault="00F73EF9" w:rsidP="00F73EF9">
      <w:pPr>
        <w:pStyle w:val="ListParagraph"/>
        <w:numPr>
          <w:ilvl w:val="0"/>
          <w:numId w:val="12"/>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A common immediate complication of female genital mutilation (FGM) is urine retention.  Due to pain, fear of passing urine on the raw wound, tissue, swelling, inflammation, or injury to the urethra urine may be retained for hours or even for days after female genital mutilation</w:t>
      </w:r>
      <w:r>
        <w:rPr>
          <w:rFonts w:ascii="Times New Roman" w:hAnsi="Times New Roman" w:cs="Times New Roman"/>
          <w:sz w:val="24"/>
          <w:szCs w:val="24"/>
        </w:rPr>
        <w:t xml:space="preserve"> </w:t>
      </w:r>
      <w:r w:rsidRPr="007E00DD">
        <w:rPr>
          <w:rFonts w:ascii="Times New Roman" w:hAnsi="Times New Roman" w:cs="Times New Roman"/>
          <w:sz w:val="24"/>
          <w:szCs w:val="24"/>
        </w:rPr>
        <w:t xml:space="preserve">(FGM) procedure has occurred. This condition often leads to urinary tract infection.   </w:t>
      </w:r>
    </w:p>
    <w:p w:rsidR="00F73EF9" w:rsidRDefault="00F73EF9" w:rsidP="00F73EF9">
      <w:pPr>
        <w:pStyle w:val="ListParagraph"/>
        <w:numPr>
          <w:ilvl w:val="0"/>
          <w:numId w:val="12"/>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Evidence exists to allude to the fact that injury often occurs to the adjacent tissue of the urethra, vagina perineum and rectum.  This is usually due to the use of crude instruments, poor light, and poor eyesight of the practitioner or careless procedure.  This more likely if the “victim” is screaming or struggling because of pain or fear. </w:t>
      </w:r>
      <w:proofErr w:type="spellStart"/>
      <w:r w:rsidRPr="007E00DD">
        <w:rPr>
          <w:rFonts w:ascii="Times New Roman" w:hAnsi="Times New Roman" w:cs="Times New Roman"/>
          <w:sz w:val="24"/>
          <w:szCs w:val="24"/>
        </w:rPr>
        <w:t>Obarisiagbon</w:t>
      </w:r>
      <w:proofErr w:type="spellEnd"/>
      <w:r>
        <w:rPr>
          <w:rFonts w:ascii="Times New Roman" w:hAnsi="Times New Roman" w:cs="Times New Roman"/>
          <w:sz w:val="24"/>
          <w:szCs w:val="24"/>
        </w:rPr>
        <w:t xml:space="preserve"> </w:t>
      </w:r>
      <w:r w:rsidRPr="007E00DD">
        <w:rPr>
          <w:rFonts w:ascii="Times New Roman" w:hAnsi="Times New Roman" w:cs="Times New Roman"/>
          <w:sz w:val="24"/>
          <w:szCs w:val="24"/>
        </w:rPr>
        <w:t xml:space="preserve">(2009) </w:t>
      </w:r>
    </w:p>
    <w:p w:rsidR="00F73EF9" w:rsidRPr="007E00DD" w:rsidRDefault="00F73EF9" w:rsidP="00F73EF9">
      <w:pPr>
        <w:pStyle w:val="ListParagraph"/>
        <w:numPr>
          <w:ilvl w:val="0"/>
          <w:numId w:val="12"/>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Fractures or dislocation of the hip joint may occur if heavy pressure is applied to the struggling “victim” in the course of the procedure, as we suspect when several adults hold her down during the mutilation. </w:t>
      </w:r>
    </w:p>
    <w:p w:rsidR="00F73EF9" w:rsidRDefault="00F73EF9" w:rsidP="00F73EF9">
      <w:pPr>
        <w:spacing w:after="160" w:line="259" w:lineRule="auto"/>
        <w:rPr>
          <w:rFonts w:ascii="Times New Roman" w:hAnsi="Times New Roman" w:cs="Times New Roman"/>
          <w:color w:val="000000"/>
          <w:sz w:val="24"/>
          <w:szCs w:val="24"/>
        </w:rPr>
      </w:pPr>
      <w:r>
        <w:br w:type="page"/>
      </w:r>
    </w:p>
    <w:p w:rsidR="00F73EF9" w:rsidRPr="00644214" w:rsidRDefault="00F73EF9" w:rsidP="00F73EF9">
      <w:pPr>
        <w:pStyle w:val="Default"/>
        <w:rPr>
          <w:b/>
        </w:rPr>
      </w:pPr>
      <w:r w:rsidRPr="007E00DD">
        <w:lastRenderedPageBreak/>
        <w:t xml:space="preserve"> </w:t>
      </w:r>
      <w:r w:rsidRPr="00644214">
        <w:rPr>
          <w:b/>
        </w:rPr>
        <w:t>Long – Term Complications:</w:t>
      </w:r>
    </w:p>
    <w:p w:rsidR="00F73EF9" w:rsidRPr="00C270FA" w:rsidRDefault="00F73EF9" w:rsidP="00F73EF9">
      <w:pPr>
        <w:spacing w:line="360" w:lineRule="auto"/>
        <w:jc w:val="both"/>
        <w:rPr>
          <w:rFonts w:ascii="Times New Roman" w:hAnsi="Times New Roman" w:cs="Times New Roman"/>
          <w:sz w:val="24"/>
          <w:szCs w:val="24"/>
        </w:rPr>
      </w:pPr>
      <w:r w:rsidRPr="00C270FA">
        <w:rPr>
          <w:rFonts w:ascii="Times New Roman" w:hAnsi="Times New Roman" w:cs="Times New Roman"/>
          <w:sz w:val="24"/>
          <w:szCs w:val="24"/>
        </w:rPr>
        <w:t xml:space="preserve"> WHO (1999) listed the under mentioned variables as the long term complication of female genital mutilation</w:t>
      </w:r>
      <w:r>
        <w:rPr>
          <w:rFonts w:ascii="Times New Roman" w:hAnsi="Times New Roman" w:cs="Times New Roman"/>
          <w:sz w:val="24"/>
          <w:szCs w:val="24"/>
        </w:rPr>
        <w:t xml:space="preserve"> </w:t>
      </w:r>
      <w:r w:rsidRPr="00C270FA">
        <w:rPr>
          <w:rFonts w:ascii="Times New Roman" w:hAnsi="Times New Roman" w:cs="Times New Roman"/>
          <w:sz w:val="24"/>
          <w:szCs w:val="24"/>
        </w:rPr>
        <w:t xml:space="preserve">(FGM):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Bleeding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Recurrent urinary infection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Incontinence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Chronic pelvic infections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Infertility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proofErr w:type="spellStart"/>
      <w:r w:rsidRPr="007E00DD">
        <w:rPr>
          <w:rFonts w:ascii="Times New Roman" w:hAnsi="Times New Roman" w:cs="Times New Roman"/>
          <w:sz w:val="24"/>
          <w:szCs w:val="24"/>
        </w:rPr>
        <w:t>Vulval</w:t>
      </w:r>
      <w:proofErr w:type="spellEnd"/>
      <w:r w:rsidRPr="007E00DD">
        <w:rPr>
          <w:rFonts w:ascii="Times New Roman" w:hAnsi="Times New Roman" w:cs="Times New Roman"/>
          <w:sz w:val="24"/>
          <w:szCs w:val="24"/>
        </w:rPr>
        <w:t xml:space="preserve"> abscesses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proofErr w:type="spellStart"/>
      <w:r w:rsidRPr="007E00DD">
        <w:rPr>
          <w:rFonts w:ascii="Times New Roman" w:hAnsi="Times New Roman" w:cs="Times New Roman"/>
          <w:sz w:val="24"/>
          <w:szCs w:val="24"/>
        </w:rPr>
        <w:t>Keliod</w:t>
      </w:r>
      <w:proofErr w:type="spellEnd"/>
      <w:r w:rsidRPr="007E00DD">
        <w:rPr>
          <w:rFonts w:ascii="Times New Roman" w:hAnsi="Times New Roman" w:cs="Times New Roman"/>
          <w:sz w:val="24"/>
          <w:szCs w:val="24"/>
        </w:rPr>
        <w:t xml:space="preserve"> formations (</w:t>
      </w:r>
      <w:proofErr w:type="spellStart"/>
      <w:r w:rsidRPr="007E00DD">
        <w:rPr>
          <w:rFonts w:ascii="Times New Roman" w:hAnsi="Times New Roman" w:cs="Times New Roman"/>
          <w:sz w:val="24"/>
          <w:szCs w:val="24"/>
        </w:rPr>
        <w:t>viscious</w:t>
      </w:r>
      <w:proofErr w:type="spellEnd"/>
      <w:r w:rsidRPr="007E00DD">
        <w:rPr>
          <w:rFonts w:ascii="Times New Roman" w:hAnsi="Times New Roman" w:cs="Times New Roman"/>
          <w:sz w:val="24"/>
          <w:szCs w:val="24"/>
        </w:rPr>
        <w:t xml:space="preserve"> scars)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proofErr w:type="spellStart"/>
      <w:r w:rsidRPr="007E00DD">
        <w:rPr>
          <w:rFonts w:ascii="Times New Roman" w:hAnsi="Times New Roman" w:cs="Times New Roman"/>
          <w:sz w:val="24"/>
          <w:szCs w:val="24"/>
        </w:rPr>
        <w:t>Dermoid</w:t>
      </w:r>
      <w:proofErr w:type="spellEnd"/>
      <w:r w:rsidRPr="007E00DD">
        <w:rPr>
          <w:rFonts w:ascii="Times New Roman" w:hAnsi="Times New Roman" w:cs="Times New Roman"/>
          <w:sz w:val="24"/>
          <w:szCs w:val="24"/>
        </w:rPr>
        <w:t xml:space="preserve"> cysts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proofErr w:type="spellStart"/>
      <w:r w:rsidRPr="007E00DD">
        <w:rPr>
          <w:rFonts w:ascii="Times New Roman" w:hAnsi="Times New Roman" w:cs="Times New Roman"/>
          <w:sz w:val="24"/>
          <w:szCs w:val="24"/>
        </w:rPr>
        <w:t>Nuerinoma</w:t>
      </w:r>
      <w:proofErr w:type="spellEnd"/>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Calculus formation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Fistulae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Sexual dysfunction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Difficulties in menstruation.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Problems in pregnancy and child birth.  </w:t>
      </w:r>
    </w:p>
    <w:p w:rsidR="00F73EF9" w:rsidRPr="007E00DD" w:rsidRDefault="00F73EF9" w:rsidP="00F73EF9">
      <w:pPr>
        <w:pStyle w:val="ListParagraph"/>
        <w:numPr>
          <w:ilvl w:val="0"/>
          <w:numId w:val="13"/>
        </w:numPr>
        <w:spacing w:line="360" w:lineRule="auto"/>
        <w:jc w:val="both"/>
        <w:rPr>
          <w:rFonts w:ascii="Times New Roman" w:hAnsi="Times New Roman" w:cs="Times New Roman"/>
          <w:sz w:val="24"/>
          <w:szCs w:val="24"/>
        </w:rPr>
      </w:pPr>
      <w:r w:rsidRPr="007E00DD">
        <w:rPr>
          <w:rFonts w:ascii="Times New Roman" w:hAnsi="Times New Roman" w:cs="Times New Roman"/>
          <w:sz w:val="24"/>
          <w:szCs w:val="24"/>
        </w:rPr>
        <w:t xml:space="preserve">Risk of H.I.V. transmission.  </w:t>
      </w:r>
    </w:p>
    <w:p w:rsidR="00F73EF9" w:rsidRPr="00851413" w:rsidRDefault="00F73EF9" w:rsidP="00F73EF9">
      <w:pPr>
        <w:spacing w:line="360" w:lineRule="auto"/>
        <w:jc w:val="both"/>
        <w:rPr>
          <w:rFonts w:ascii="Times New Roman" w:hAnsi="Times New Roman" w:cs="Times New Roman"/>
          <w:sz w:val="24"/>
          <w:szCs w:val="24"/>
        </w:rPr>
      </w:pPr>
      <w:r w:rsidRPr="00C270FA">
        <w:rPr>
          <w:rFonts w:ascii="Times New Roman" w:hAnsi="Times New Roman" w:cs="Times New Roman"/>
          <w:sz w:val="24"/>
          <w:szCs w:val="24"/>
        </w:rPr>
        <w:t xml:space="preserve">Mental and Social Consequences Genital mutilation is commonly performed when the girls are relatively quiet young and uninformed and is often preceded by acts of deception, intimidation, coercion, and violence by trusted parents, relatives and friends.  For many girls, genital mutilation is a major experience of fear, submission, inhibition and suppression of feelings and thinking.  This experience as </w:t>
      </w:r>
      <w:proofErr w:type="spellStart"/>
      <w:r w:rsidRPr="00C270FA">
        <w:rPr>
          <w:rFonts w:ascii="Times New Roman" w:hAnsi="Times New Roman" w:cs="Times New Roman"/>
          <w:sz w:val="24"/>
          <w:szCs w:val="24"/>
        </w:rPr>
        <w:t>Obarisiagbon</w:t>
      </w:r>
      <w:proofErr w:type="spellEnd"/>
      <w:r>
        <w:rPr>
          <w:rFonts w:ascii="Times New Roman" w:hAnsi="Times New Roman" w:cs="Times New Roman"/>
          <w:sz w:val="24"/>
          <w:szCs w:val="24"/>
        </w:rPr>
        <w:t xml:space="preserve"> </w:t>
      </w:r>
      <w:r w:rsidRPr="00C270FA">
        <w:rPr>
          <w:rFonts w:ascii="Times New Roman" w:hAnsi="Times New Roman" w:cs="Times New Roman"/>
          <w:sz w:val="24"/>
          <w:szCs w:val="24"/>
        </w:rPr>
        <w:t xml:space="preserve">(2009) has argued becomes a vivid landmark in their mental development, the memory of which persists throughout life.  Without doubt, girls may have feelings of anger, bitterness and betrayal at having been subjected to such pain. The authors noted that, </w:t>
      </w:r>
      <w:r>
        <w:rPr>
          <w:rFonts w:ascii="Times New Roman" w:hAnsi="Times New Roman" w:cs="Times New Roman"/>
          <w:sz w:val="24"/>
          <w:szCs w:val="24"/>
        </w:rPr>
        <w:t>these results</w:t>
      </w:r>
      <w:r w:rsidRPr="00C270FA">
        <w:rPr>
          <w:rFonts w:ascii="Times New Roman" w:hAnsi="Times New Roman" w:cs="Times New Roman"/>
          <w:sz w:val="24"/>
          <w:szCs w:val="24"/>
        </w:rPr>
        <w:t xml:space="preserve"> in the loss of confidence and trust in family and friends can affect the child-parent relationships.  For many girls, and women, the mental experience of genital mutilation and its mental effects are very similar to those following rape.  This view is supported by the study conducted by WHO (1999).  The report noted that in the longer term, women may </w:t>
      </w:r>
      <w:r w:rsidRPr="00C270FA">
        <w:rPr>
          <w:rFonts w:ascii="Times New Roman" w:hAnsi="Times New Roman" w:cs="Times New Roman"/>
          <w:sz w:val="24"/>
          <w:szCs w:val="24"/>
        </w:rPr>
        <w:lastRenderedPageBreak/>
        <w:t xml:space="preserve">suffer feelings of   incompleteness, anxiety depression, chronic irritability, frigidity, marital conflicts, conversion reactions, or even psychosis.  </w:t>
      </w:r>
    </w:p>
    <w:p w:rsidR="00F73EF9" w:rsidRDefault="00386E4F" w:rsidP="00F73EF9">
      <w:pPr>
        <w:pStyle w:val="Heading2"/>
      </w:pPr>
      <w:bookmarkStart w:id="21" w:name="_Toc140471272"/>
      <w:r>
        <w:t>2.1</w:t>
      </w:r>
      <w:r w:rsidR="00F73EF9" w:rsidRPr="0051354B">
        <w:t>.</w:t>
      </w:r>
      <w:r w:rsidR="00F73EF9">
        <w:t>6</w:t>
      </w:r>
      <w:r w:rsidR="00F73EF9" w:rsidRPr="00083691">
        <w:tab/>
        <w:t>Media Interventions on FGM Practice</w:t>
      </w:r>
      <w:bookmarkEnd w:id="21"/>
    </w:p>
    <w:p w:rsidR="00F73EF9" w:rsidRDefault="00F73EF9" w:rsidP="00F73EF9">
      <w:pPr>
        <w:spacing w:line="360" w:lineRule="auto"/>
        <w:jc w:val="both"/>
        <w:rPr>
          <w:rFonts w:ascii="Times New Roman" w:hAnsi="Times New Roman" w:cs="Times New Roman"/>
          <w:sz w:val="24"/>
        </w:rPr>
      </w:pPr>
      <w:r w:rsidRPr="00083691">
        <w:rPr>
          <w:rFonts w:ascii="Times New Roman" w:hAnsi="Times New Roman" w:cs="Times New Roman"/>
          <w:sz w:val="24"/>
        </w:rPr>
        <w:t>The issue of FGM has piqued the attention and concerns of global development partners. In this respect, every year on February 6th, the International Day for Ze</w:t>
      </w:r>
      <w:r>
        <w:rPr>
          <w:rFonts w:ascii="Times New Roman" w:hAnsi="Times New Roman" w:cs="Times New Roman"/>
          <w:sz w:val="24"/>
        </w:rPr>
        <w:t xml:space="preserve">ro Tolerance to Female Genital Mutilation is observed.  In </w:t>
      </w:r>
      <w:r w:rsidRPr="00083691">
        <w:rPr>
          <w:rFonts w:ascii="Times New Roman" w:hAnsi="Times New Roman" w:cs="Times New Roman"/>
          <w:sz w:val="24"/>
        </w:rPr>
        <w:t>addition, USAID</w:t>
      </w:r>
      <w:r>
        <w:rPr>
          <w:rFonts w:ascii="Times New Roman" w:hAnsi="Times New Roman" w:cs="Times New Roman"/>
          <w:sz w:val="24"/>
        </w:rPr>
        <w:t xml:space="preserve"> has reportedly included the abolition </w:t>
      </w:r>
      <w:r w:rsidRPr="00083691">
        <w:rPr>
          <w:rFonts w:ascii="Times New Roman" w:hAnsi="Times New Roman" w:cs="Times New Roman"/>
          <w:sz w:val="24"/>
        </w:rPr>
        <w:t>of FGM in its reform plan (WHO, 2015). The media has been successful in ral</w:t>
      </w:r>
      <w:r>
        <w:rPr>
          <w:rFonts w:ascii="Times New Roman" w:hAnsi="Times New Roman" w:cs="Times New Roman"/>
          <w:sz w:val="24"/>
        </w:rPr>
        <w:t xml:space="preserve">lying attention and mobilizing development partners in support of the abolition of </w:t>
      </w:r>
      <w:r w:rsidRPr="00083691">
        <w:rPr>
          <w:rFonts w:ascii="Times New Roman" w:hAnsi="Times New Roman" w:cs="Times New Roman"/>
          <w:sz w:val="24"/>
        </w:rPr>
        <w:t>FGM.  The  topic  of  FGM  is occasionally discussed on Radio Nigeria Network's weekly program dubbed "Health Watch," which  airs  every  Mo</w:t>
      </w:r>
      <w:r>
        <w:rPr>
          <w:rFonts w:ascii="Times New Roman" w:hAnsi="Times New Roman" w:cs="Times New Roman"/>
          <w:sz w:val="24"/>
        </w:rPr>
        <w:t>nday  at  5:30  p.m.</w:t>
      </w:r>
    </w:p>
    <w:p w:rsidR="00F73EF9" w:rsidRDefault="00F73EF9" w:rsidP="00F73EF9">
      <w:pPr>
        <w:spacing w:line="360" w:lineRule="auto"/>
        <w:jc w:val="both"/>
        <w:rPr>
          <w:rFonts w:ascii="Times New Roman" w:hAnsi="Times New Roman" w:cs="Times New Roman"/>
          <w:sz w:val="24"/>
        </w:rPr>
      </w:pPr>
      <w:r>
        <w:rPr>
          <w:rFonts w:ascii="Times New Roman" w:hAnsi="Times New Roman" w:cs="Times New Roman"/>
          <w:sz w:val="24"/>
        </w:rPr>
        <w:t xml:space="preserve">  According to </w:t>
      </w:r>
      <w:proofErr w:type="spellStart"/>
      <w:r>
        <w:rPr>
          <w:rFonts w:ascii="Times New Roman" w:hAnsi="Times New Roman" w:cs="Times New Roman"/>
          <w:sz w:val="24"/>
        </w:rPr>
        <w:t>Okoro</w:t>
      </w:r>
      <w:proofErr w:type="spellEnd"/>
      <w:r>
        <w:rPr>
          <w:rFonts w:ascii="Times New Roman" w:hAnsi="Times New Roman" w:cs="Times New Roman"/>
          <w:sz w:val="24"/>
        </w:rPr>
        <w:t xml:space="preserve"> (2015), </w:t>
      </w:r>
      <w:r w:rsidRPr="00083691">
        <w:rPr>
          <w:rFonts w:ascii="Times New Roman" w:hAnsi="Times New Roman" w:cs="Times New Roman"/>
          <w:sz w:val="24"/>
        </w:rPr>
        <w:t>FGM was</w:t>
      </w:r>
      <w:r>
        <w:rPr>
          <w:rFonts w:ascii="Times New Roman" w:hAnsi="Times New Roman" w:cs="Times New Roman"/>
          <w:sz w:val="24"/>
        </w:rPr>
        <w:t xml:space="preserve"> </w:t>
      </w:r>
      <w:r w:rsidR="00B02164">
        <w:rPr>
          <w:rFonts w:ascii="Times New Roman" w:hAnsi="Times New Roman" w:cs="Times New Roman"/>
          <w:sz w:val="24"/>
        </w:rPr>
        <w:t xml:space="preserve">a subject </w:t>
      </w:r>
      <w:r w:rsidRPr="00083691">
        <w:rPr>
          <w:rFonts w:ascii="Times New Roman" w:hAnsi="Times New Roman" w:cs="Times New Roman"/>
          <w:sz w:val="24"/>
        </w:rPr>
        <w:t xml:space="preserve">of conversation in the said </w:t>
      </w:r>
      <w:proofErr w:type="spellStart"/>
      <w:r w:rsidRPr="00083691">
        <w:rPr>
          <w:rFonts w:ascii="Times New Roman" w:hAnsi="Times New Roman" w:cs="Times New Roman"/>
          <w:sz w:val="24"/>
        </w:rPr>
        <w:t>programme</w:t>
      </w:r>
      <w:proofErr w:type="spellEnd"/>
      <w:r w:rsidRPr="00083691">
        <w:rPr>
          <w:rFonts w:ascii="Times New Roman" w:hAnsi="Times New Roman" w:cs="Times New Roman"/>
          <w:sz w:val="24"/>
        </w:rPr>
        <w:t xml:space="preserve"> on September 20, 2010, and October 18, 2010, as well as other times not reported, with experts such as Dr. </w:t>
      </w:r>
      <w:proofErr w:type="spellStart"/>
      <w:r w:rsidRPr="00083691">
        <w:rPr>
          <w:rFonts w:ascii="Times New Roman" w:hAnsi="Times New Roman" w:cs="Times New Roman"/>
          <w:sz w:val="24"/>
        </w:rPr>
        <w:t>Sa'ad</w:t>
      </w:r>
      <w:proofErr w:type="spellEnd"/>
      <w:r w:rsidRPr="00083691">
        <w:rPr>
          <w:rFonts w:ascii="Times New Roman" w:hAnsi="Times New Roman" w:cs="Times New Roman"/>
          <w:sz w:val="24"/>
        </w:rPr>
        <w:t xml:space="preserve"> </w:t>
      </w:r>
      <w:proofErr w:type="spellStart"/>
      <w:r w:rsidRPr="00083691">
        <w:rPr>
          <w:rFonts w:ascii="Times New Roman" w:hAnsi="Times New Roman" w:cs="Times New Roman"/>
          <w:sz w:val="24"/>
        </w:rPr>
        <w:t>Idris</w:t>
      </w:r>
      <w:proofErr w:type="spellEnd"/>
      <w:r w:rsidRPr="00083691">
        <w:rPr>
          <w:rFonts w:ascii="Times New Roman" w:hAnsi="Times New Roman" w:cs="Times New Roman"/>
          <w:sz w:val="24"/>
        </w:rPr>
        <w:t xml:space="preserve"> and Dr. Amir </w:t>
      </w:r>
      <w:proofErr w:type="spellStart"/>
      <w:r w:rsidRPr="00083691">
        <w:rPr>
          <w:rFonts w:ascii="Times New Roman" w:hAnsi="Times New Roman" w:cs="Times New Roman"/>
          <w:sz w:val="24"/>
        </w:rPr>
        <w:t>Yola</w:t>
      </w:r>
      <w:proofErr w:type="spellEnd"/>
      <w:r w:rsidRPr="00083691">
        <w:rPr>
          <w:rFonts w:ascii="Times New Roman" w:hAnsi="Times New Roman" w:cs="Times New Roman"/>
          <w:sz w:val="24"/>
        </w:rPr>
        <w:t xml:space="preserve"> (both fistula</w:t>
      </w:r>
      <w:r>
        <w:rPr>
          <w:rFonts w:ascii="Times New Roman" w:hAnsi="Times New Roman" w:cs="Times New Roman"/>
          <w:sz w:val="24"/>
        </w:rPr>
        <w:t xml:space="preserve"> </w:t>
      </w:r>
      <w:r w:rsidRPr="002342F3">
        <w:rPr>
          <w:rFonts w:ascii="Times New Roman" w:hAnsi="Times New Roman" w:cs="Times New Roman"/>
          <w:sz w:val="24"/>
        </w:rPr>
        <w:t>surgeons) serving as resource persons to offer detailed explanations on the reality of FGM as well as answers to questions posed by the audience</w:t>
      </w:r>
      <w:r>
        <w:rPr>
          <w:rFonts w:ascii="Times New Roman" w:hAnsi="Times New Roman" w:cs="Times New Roman"/>
          <w:sz w:val="24"/>
        </w:rPr>
        <w:t>.</w:t>
      </w:r>
    </w:p>
    <w:p w:rsidR="00F73EF9" w:rsidRPr="00245D8C" w:rsidRDefault="00F73EF9" w:rsidP="00F73EF9">
      <w:pPr>
        <w:spacing w:line="360" w:lineRule="auto"/>
        <w:jc w:val="both"/>
        <w:rPr>
          <w:rStyle w:val="Heading2Char"/>
          <w:rFonts w:ascii="Times New Roman" w:eastAsiaTheme="minorHAnsi" w:hAnsi="Times New Roman" w:cs="Times New Roman"/>
          <w:b w:val="0"/>
          <w:szCs w:val="22"/>
        </w:rPr>
      </w:pPr>
      <w:r w:rsidRPr="003C3231">
        <w:rPr>
          <w:rFonts w:ascii="Times New Roman" w:hAnsi="Times New Roman" w:cs="Times New Roman"/>
          <w:sz w:val="24"/>
        </w:rPr>
        <w:t>In addition, through their news  coverage, well-researched feature stories,  and thought-provoking  editorials,  daily  newspapers  have  tended  to  crusade  again</w:t>
      </w:r>
      <w:r>
        <w:rPr>
          <w:rFonts w:ascii="Times New Roman" w:hAnsi="Times New Roman" w:cs="Times New Roman"/>
          <w:sz w:val="24"/>
        </w:rPr>
        <w:t>st  the  practice  of  FGM. For</w:t>
      </w:r>
      <w:r w:rsidR="00B02164">
        <w:rPr>
          <w:rFonts w:ascii="Times New Roman" w:hAnsi="Times New Roman" w:cs="Times New Roman"/>
          <w:sz w:val="24"/>
        </w:rPr>
        <w:t xml:space="preserve"> example, on March 14, 2013, the Punch newspaper ran a story titled</w:t>
      </w:r>
      <w:r w:rsidRPr="003C3231">
        <w:rPr>
          <w:rFonts w:ascii="Times New Roman" w:hAnsi="Times New Roman" w:cs="Times New Roman"/>
          <w:sz w:val="24"/>
        </w:rPr>
        <w:t xml:space="preserve"> "Niger Establishes Panel on Female Genital Mutilation." A related article appeared on the front page of the Daily Times on March 13, 2013, under the heading “Gov. </w:t>
      </w:r>
      <w:proofErr w:type="spellStart"/>
      <w:r w:rsidRPr="003C3231">
        <w:rPr>
          <w:rFonts w:ascii="Times New Roman" w:hAnsi="Times New Roman" w:cs="Times New Roman"/>
          <w:sz w:val="24"/>
        </w:rPr>
        <w:t>Aliyu</w:t>
      </w:r>
      <w:proofErr w:type="spellEnd"/>
      <w:r w:rsidRPr="003C3231">
        <w:rPr>
          <w:rFonts w:ascii="Times New Roman" w:hAnsi="Times New Roman" w:cs="Times New Roman"/>
          <w:sz w:val="24"/>
        </w:rPr>
        <w:t xml:space="preserve"> Establishes Committee on Gay Marriage and Female Genital Mutilation.” In the same way, on May 23, 2012, </w:t>
      </w:r>
      <w:proofErr w:type="spellStart"/>
      <w:r w:rsidRPr="003C3231">
        <w:rPr>
          <w:rFonts w:ascii="Times New Roman" w:hAnsi="Times New Roman" w:cs="Times New Roman"/>
          <w:sz w:val="24"/>
        </w:rPr>
        <w:t>Thisday</w:t>
      </w:r>
      <w:proofErr w:type="spellEnd"/>
      <w:r w:rsidRPr="003C3231">
        <w:rPr>
          <w:rFonts w:ascii="Times New Roman" w:hAnsi="Times New Roman" w:cs="Times New Roman"/>
          <w:sz w:val="24"/>
        </w:rPr>
        <w:t xml:space="preserve"> ran a story entitled "Experts Deplore Female Genital Mutilation." Recently, anti-FGM films such as '</w:t>
      </w:r>
      <w:proofErr w:type="spellStart"/>
      <w:r w:rsidRPr="003C3231">
        <w:rPr>
          <w:rFonts w:ascii="Times New Roman" w:hAnsi="Times New Roman" w:cs="Times New Roman"/>
          <w:sz w:val="24"/>
        </w:rPr>
        <w:t>Onikola</w:t>
      </w:r>
      <w:proofErr w:type="spellEnd"/>
      <w:r w:rsidRPr="003C3231">
        <w:rPr>
          <w:rFonts w:ascii="Times New Roman" w:hAnsi="Times New Roman" w:cs="Times New Roman"/>
          <w:sz w:val="24"/>
        </w:rPr>
        <w:t xml:space="preserve">'  by  </w:t>
      </w:r>
      <w:proofErr w:type="spellStart"/>
      <w:r w:rsidRPr="003C3231">
        <w:rPr>
          <w:rFonts w:ascii="Times New Roman" w:hAnsi="Times New Roman" w:cs="Times New Roman"/>
          <w:sz w:val="24"/>
        </w:rPr>
        <w:t>Funmilayo</w:t>
      </w:r>
      <w:proofErr w:type="spellEnd"/>
      <w:r w:rsidRPr="003C3231">
        <w:rPr>
          <w:rFonts w:ascii="Times New Roman" w:hAnsi="Times New Roman" w:cs="Times New Roman"/>
          <w:sz w:val="24"/>
        </w:rPr>
        <w:t xml:space="preserve">  </w:t>
      </w:r>
      <w:proofErr w:type="spellStart"/>
      <w:r w:rsidRPr="003C3231">
        <w:rPr>
          <w:rFonts w:ascii="Times New Roman" w:hAnsi="Times New Roman" w:cs="Times New Roman"/>
          <w:sz w:val="24"/>
        </w:rPr>
        <w:t>Fibresima</w:t>
      </w:r>
      <w:proofErr w:type="spellEnd"/>
      <w:r w:rsidRPr="003C3231">
        <w:rPr>
          <w:rFonts w:ascii="Times New Roman" w:hAnsi="Times New Roman" w:cs="Times New Roman"/>
          <w:sz w:val="24"/>
        </w:rPr>
        <w:t xml:space="preserve">  were  made  to  raise  awareness  about  female  genital mutilation.  Southwest  television  stations  have  led  the  crusade  against  the  practice  of  FGM. Importantly, Galaxy Television, which is based in </w:t>
      </w:r>
      <w:proofErr w:type="spellStart"/>
      <w:r w:rsidRPr="003C3231">
        <w:rPr>
          <w:rFonts w:ascii="Times New Roman" w:hAnsi="Times New Roman" w:cs="Times New Roman"/>
          <w:sz w:val="24"/>
        </w:rPr>
        <w:t>Beere</w:t>
      </w:r>
      <w:proofErr w:type="spellEnd"/>
      <w:r w:rsidRPr="003C3231">
        <w:rPr>
          <w:rFonts w:ascii="Times New Roman" w:hAnsi="Times New Roman" w:cs="Times New Roman"/>
          <w:sz w:val="24"/>
        </w:rPr>
        <w:t>, Ibadan, has consistently tackled this issue  due  to  the  high  occurrence  of  FGM  in  her  host  community.  With  this,  the  practice  of FGM  is  predicted  to  dwindle  and  become  extinct  among  those  who  are  exposed  to  it, particularly those who are heavy viewers of these television campaigns.</w:t>
      </w:r>
    </w:p>
    <w:p w:rsidR="00F73EF9" w:rsidRPr="00C51337" w:rsidRDefault="00386E4F" w:rsidP="00F73EF9">
      <w:pPr>
        <w:pStyle w:val="Heading2"/>
        <w:rPr>
          <w:rStyle w:val="Heading2Char"/>
          <w:b/>
        </w:rPr>
      </w:pPr>
      <w:bookmarkStart w:id="22" w:name="_Toc140471273"/>
      <w:r>
        <w:rPr>
          <w:rStyle w:val="Heading2Char"/>
          <w:b/>
        </w:rPr>
        <w:lastRenderedPageBreak/>
        <w:t>2.1</w:t>
      </w:r>
      <w:r w:rsidR="00F73EF9" w:rsidRPr="00C51337">
        <w:rPr>
          <w:rStyle w:val="Heading2Char"/>
          <w:b/>
        </w:rPr>
        <w:t>.7</w:t>
      </w:r>
      <w:r w:rsidR="00F73EF9" w:rsidRPr="00C51337">
        <w:rPr>
          <w:rStyle w:val="Heading2Char"/>
          <w:b/>
        </w:rPr>
        <w:tab/>
        <w:t>Broadcast Media as a Tool for Development Communication on FGM</w:t>
      </w:r>
      <w:bookmarkEnd w:id="22"/>
    </w:p>
    <w:p w:rsidR="00F73EF9" w:rsidRDefault="00F73EF9" w:rsidP="00F73EF9">
      <w:pPr>
        <w:spacing w:line="360" w:lineRule="auto"/>
        <w:jc w:val="both"/>
        <w:rPr>
          <w:rFonts w:ascii="Times New Roman" w:hAnsi="Times New Roman" w:cs="Times New Roman"/>
          <w:sz w:val="24"/>
          <w:szCs w:val="24"/>
        </w:rPr>
      </w:pPr>
      <w:r w:rsidRPr="00245D8C">
        <w:rPr>
          <w:rFonts w:ascii="Times New Roman" w:hAnsi="Times New Roman" w:cs="Times New Roman"/>
          <w:sz w:val="24"/>
          <w:szCs w:val="24"/>
        </w:rPr>
        <w:t xml:space="preserve">In an interactive interview with Desmond </w:t>
      </w:r>
      <w:proofErr w:type="spellStart"/>
      <w:r w:rsidRPr="00245D8C">
        <w:rPr>
          <w:rFonts w:ascii="Times New Roman" w:hAnsi="Times New Roman" w:cs="Times New Roman"/>
          <w:sz w:val="24"/>
          <w:szCs w:val="24"/>
        </w:rPr>
        <w:t>Okocha</w:t>
      </w:r>
      <w:proofErr w:type="spellEnd"/>
      <w:r w:rsidRPr="00245D8C">
        <w:rPr>
          <w:rFonts w:ascii="Times New Roman" w:hAnsi="Times New Roman" w:cs="Times New Roman"/>
          <w:sz w:val="24"/>
          <w:szCs w:val="24"/>
        </w:rPr>
        <w:t xml:space="preserve"> PhD (2021), “Development Communication in a nutshell </w:t>
      </w:r>
      <w:r>
        <w:rPr>
          <w:rFonts w:ascii="Times New Roman" w:hAnsi="Times New Roman" w:cs="Times New Roman"/>
          <w:sz w:val="24"/>
          <w:szCs w:val="24"/>
        </w:rPr>
        <w:t>is</w:t>
      </w:r>
      <w:r w:rsidRPr="00245D8C">
        <w:rPr>
          <w:rFonts w:ascii="Times New Roman" w:hAnsi="Times New Roman" w:cs="Times New Roman"/>
          <w:sz w:val="24"/>
          <w:szCs w:val="24"/>
        </w:rPr>
        <w:t xml:space="preserve"> communication with the core or principal objective of facilitating or engineering or stimulatina social </w:t>
      </w:r>
      <w:r>
        <w:rPr>
          <w:rFonts w:ascii="Times New Roman" w:hAnsi="Times New Roman" w:cs="Times New Roman"/>
          <w:sz w:val="24"/>
          <w:szCs w:val="24"/>
        </w:rPr>
        <w:t>development</w:t>
      </w:r>
      <w:r w:rsidRPr="00245D8C">
        <w:rPr>
          <w:rFonts w:ascii="Times New Roman" w:hAnsi="Times New Roman" w:cs="Times New Roman"/>
          <w:sz w:val="24"/>
          <w:szCs w:val="24"/>
        </w:rPr>
        <w:t xml:space="preserve"> or change within a social ecosystem.” </w:t>
      </w:r>
      <w:r>
        <w:rPr>
          <w:rFonts w:ascii="Times New Roman" w:hAnsi="Times New Roman" w:cs="Times New Roman"/>
          <w:sz w:val="24"/>
          <w:szCs w:val="24"/>
        </w:rPr>
        <w:t xml:space="preserve"> </w:t>
      </w:r>
      <w:r w:rsidRPr="00245D8C">
        <w:rPr>
          <w:rFonts w:ascii="Times New Roman" w:hAnsi="Times New Roman" w:cs="Times New Roman"/>
          <w:sz w:val="24"/>
          <w:szCs w:val="24"/>
        </w:rPr>
        <w:t xml:space="preserve">He further postulated that unlike other forms of communication, it recognizes the existence and importance </w:t>
      </w:r>
      <w:r>
        <w:rPr>
          <w:rFonts w:ascii="Times New Roman" w:hAnsi="Times New Roman" w:cs="Times New Roman"/>
          <w:sz w:val="24"/>
          <w:szCs w:val="24"/>
        </w:rPr>
        <w:t>of</w:t>
      </w:r>
      <w:r w:rsidRPr="00245D8C">
        <w:rPr>
          <w:rFonts w:ascii="Times New Roman" w:hAnsi="Times New Roman" w:cs="Times New Roman"/>
          <w:sz w:val="24"/>
          <w:szCs w:val="24"/>
        </w:rPr>
        <w:t xml:space="preserve"> stakeholders and policy makers in the process in any tenable or remarkable development exercise. </w:t>
      </w:r>
      <w:r>
        <w:rPr>
          <w:rFonts w:ascii="Times New Roman" w:hAnsi="Times New Roman" w:cs="Times New Roman"/>
          <w:sz w:val="24"/>
          <w:szCs w:val="24"/>
        </w:rPr>
        <w:t xml:space="preserve"> </w:t>
      </w:r>
      <w:r w:rsidRPr="00245D8C">
        <w:rPr>
          <w:rFonts w:ascii="Times New Roman" w:hAnsi="Times New Roman" w:cs="Times New Roman"/>
          <w:sz w:val="24"/>
          <w:szCs w:val="24"/>
        </w:rPr>
        <w:t xml:space="preserve">Development  Communication  is  </w:t>
      </w:r>
      <w:proofErr w:type="spellStart"/>
      <w:r w:rsidRPr="00245D8C">
        <w:rPr>
          <w:rFonts w:ascii="Times New Roman" w:hAnsi="Times New Roman" w:cs="Times New Roman"/>
          <w:sz w:val="24"/>
          <w:szCs w:val="24"/>
        </w:rPr>
        <w:t>weaponizing</w:t>
      </w:r>
      <w:proofErr w:type="spellEnd"/>
      <w:r w:rsidRPr="00245D8C">
        <w:rPr>
          <w:rFonts w:ascii="Times New Roman" w:hAnsi="Times New Roman" w:cs="Times New Roman"/>
          <w:sz w:val="24"/>
          <w:szCs w:val="24"/>
        </w:rPr>
        <w:t xml:space="preserve">  the  development  process  through  the  promotion  of </w:t>
      </w:r>
      <w:r>
        <w:rPr>
          <w:rFonts w:ascii="Times New Roman" w:hAnsi="Times New Roman" w:cs="Times New Roman"/>
          <w:sz w:val="24"/>
          <w:szCs w:val="24"/>
        </w:rPr>
        <w:t xml:space="preserve"> </w:t>
      </w:r>
      <w:r w:rsidRPr="00245D8C">
        <w:rPr>
          <w:rFonts w:ascii="Times New Roman" w:hAnsi="Times New Roman" w:cs="Times New Roman"/>
          <w:sz w:val="24"/>
          <w:szCs w:val="24"/>
        </w:rPr>
        <w:t>information exchange.</w:t>
      </w:r>
    </w:p>
    <w:p w:rsidR="00F73EF9" w:rsidRDefault="00F73EF9" w:rsidP="00F73EF9">
      <w:pPr>
        <w:spacing w:line="360" w:lineRule="auto"/>
        <w:jc w:val="both"/>
        <w:rPr>
          <w:rFonts w:ascii="Times New Roman" w:hAnsi="Times New Roman" w:cs="Times New Roman"/>
          <w:sz w:val="24"/>
          <w:szCs w:val="24"/>
        </w:rPr>
      </w:pPr>
      <w:r w:rsidRPr="00CF1487">
        <w:rPr>
          <w:rFonts w:ascii="Times New Roman" w:hAnsi="Times New Roman" w:cs="Times New Roman"/>
          <w:sz w:val="24"/>
          <w:szCs w:val="24"/>
        </w:rPr>
        <w:t xml:space="preserve">Other scholars have termed development as emancipation communication aimed at combating injustice and oppression. The origin of Development Communication as a concept is attributed to Nora Cruz – </w:t>
      </w:r>
      <w:proofErr w:type="spellStart"/>
      <w:r w:rsidRPr="00CF1487">
        <w:rPr>
          <w:rFonts w:ascii="Times New Roman" w:hAnsi="Times New Roman" w:cs="Times New Roman"/>
          <w:sz w:val="24"/>
          <w:szCs w:val="24"/>
        </w:rPr>
        <w:t>Quebral</w:t>
      </w:r>
      <w:proofErr w:type="spellEnd"/>
      <w:r w:rsidRPr="00CF1487">
        <w:rPr>
          <w:rFonts w:ascii="Times New Roman" w:hAnsi="Times New Roman" w:cs="Times New Roman"/>
          <w:sz w:val="24"/>
          <w:szCs w:val="24"/>
        </w:rPr>
        <w:t xml:space="preserve"> PhD, in her lecture at  the London School  of Economics in  Dec. 2011, in which she noted  that the  word was first </w:t>
      </w:r>
      <w:r>
        <w:rPr>
          <w:rFonts w:ascii="Times New Roman" w:hAnsi="Times New Roman" w:cs="Times New Roman"/>
          <w:sz w:val="24"/>
          <w:szCs w:val="24"/>
        </w:rPr>
        <w:t xml:space="preserve"> </w:t>
      </w:r>
      <w:r w:rsidRPr="00CF1487">
        <w:rPr>
          <w:rFonts w:ascii="Times New Roman" w:hAnsi="Times New Roman" w:cs="Times New Roman"/>
          <w:sz w:val="24"/>
          <w:szCs w:val="24"/>
        </w:rPr>
        <w:t xml:space="preserve">articulated on 10th Dec. 1971 at the University of Philippines in a work titled ‘’in search of breakthroughs in Agricultural development’’. </w:t>
      </w:r>
      <w:r>
        <w:rPr>
          <w:rFonts w:ascii="Times New Roman" w:hAnsi="Times New Roman" w:cs="Times New Roman"/>
          <w:sz w:val="24"/>
          <w:szCs w:val="24"/>
        </w:rPr>
        <w:t xml:space="preserve"> </w:t>
      </w:r>
      <w:r w:rsidRPr="00CF1487">
        <w:rPr>
          <w:rFonts w:ascii="Times New Roman" w:hAnsi="Times New Roman" w:cs="Times New Roman"/>
          <w:sz w:val="24"/>
          <w:szCs w:val="24"/>
        </w:rPr>
        <w:t>In addition to this is the World Bank definition that sees Development Communication as: The integration of strategic communication in development project based on the clear understanding of indigenous realities</w:t>
      </w:r>
      <w:r>
        <w:rPr>
          <w:rFonts w:ascii="Times New Roman" w:hAnsi="Times New Roman" w:cs="Times New Roman"/>
          <w:sz w:val="24"/>
          <w:szCs w:val="24"/>
        </w:rPr>
        <w:t>.</w:t>
      </w:r>
    </w:p>
    <w:p w:rsidR="00F73EF9" w:rsidRDefault="00F73EF9" w:rsidP="00F73EF9">
      <w:pPr>
        <w:spacing w:line="360" w:lineRule="auto"/>
        <w:jc w:val="both"/>
        <w:rPr>
          <w:rFonts w:ascii="Times New Roman" w:hAnsi="Times New Roman" w:cs="Times New Roman"/>
          <w:sz w:val="24"/>
          <w:szCs w:val="24"/>
        </w:rPr>
      </w:pPr>
      <w:r w:rsidRPr="00917497">
        <w:rPr>
          <w:rFonts w:ascii="Times New Roman" w:hAnsi="Times New Roman" w:cs="Times New Roman"/>
          <w:sz w:val="24"/>
          <w:szCs w:val="24"/>
        </w:rPr>
        <w:t xml:space="preserve">The media have been generally used in Nigeria to effect </w:t>
      </w:r>
      <w:proofErr w:type="spellStart"/>
      <w:r w:rsidRPr="00917497">
        <w:rPr>
          <w:rFonts w:ascii="Times New Roman" w:hAnsi="Times New Roman" w:cs="Times New Roman"/>
          <w:sz w:val="24"/>
          <w:szCs w:val="24"/>
        </w:rPr>
        <w:t>behavioural</w:t>
      </w:r>
      <w:proofErr w:type="spellEnd"/>
      <w:r w:rsidRPr="00917497">
        <w:rPr>
          <w:rFonts w:ascii="Times New Roman" w:hAnsi="Times New Roman" w:cs="Times New Roman"/>
          <w:sz w:val="24"/>
          <w:szCs w:val="24"/>
        </w:rPr>
        <w:t xml:space="preserve"> changes, promote particular attitudes, </w:t>
      </w:r>
      <w:proofErr w:type="spellStart"/>
      <w:r w:rsidRPr="00917497">
        <w:rPr>
          <w:rFonts w:ascii="Times New Roman" w:hAnsi="Times New Roman" w:cs="Times New Roman"/>
          <w:sz w:val="24"/>
          <w:szCs w:val="24"/>
        </w:rPr>
        <w:t>behaviours</w:t>
      </w:r>
      <w:proofErr w:type="spellEnd"/>
      <w:r w:rsidRPr="00917497">
        <w:rPr>
          <w:rFonts w:ascii="Times New Roman" w:hAnsi="Times New Roman" w:cs="Times New Roman"/>
          <w:sz w:val="24"/>
          <w:szCs w:val="24"/>
        </w:rPr>
        <w:t xml:space="preserve"> and social norms since the 1970s (</w:t>
      </w:r>
      <w:proofErr w:type="spellStart"/>
      <w:r w:rsidRPr="00917497">
        <w:rPr>
          <w:rFonts w:ascii="Times New Roman" w:hAnsi="Times New Roman" w:cs="Times New Roman"/>
          <w:sz w:val="24"/>
          <w:szCs w:val="24"/>
        </w:rPr>
        <w:t>Tufte</w:t>
      </w:r>
      <w:proofErr w:type="spellEnd"/>
      <w:r w:rsidRPr="00917497">
        <w:rPr>
          <w:rFonts w:ascii="Times New Roman" w:hAnsi="Times New Roman" w:cs="Times New Roman"/>
          <w:sz w:val="24"/>
          <w:szCs w:val="24"/>
        </w:rPr>
        <w:t xml:space="preserve"> &amp; </w:t>
      </w:r>
      <w:proofErr w:type="spellStart"/>
      <w:r w:rsidRPr="00917497">
        <w:rPr>
          <w:rFonts w:ascii="Times New Roman" w:hAnsi="Times New Roman" w:cs="Times New Roman"/>
          <w:sz w:val="24"/>
          <w:szCs w:val="24"/>
        </w:rPr>
        <w:t>Mefalopulos</w:t>
      </w:r>
      <w:proofErr w:type="spellEnd"/>
      <w:r w:rsidRPr="00917497">
        <w:rPr>
          <w:rFonts w:ascii="Times New Roman" w:hAnsi="Times New Roman" w:cs="Times New Roman"/>
          <w:sz w:val="24"/>
          <w:szCs w:val="24"/>
        </w:rPr>
        <w:t xml:space="preserve">, 2009). It is a veritable instrument used to pursue attitudinal </w:t>
      </w:r>
      <w:proofErr w:type="spellStart"/>
      <w:r w:rsidRPr="00917497">
        <w:rPr>
          <w:rFonts w:ascii="Times New Roman" w:hAnsi="Times New Roman" w:cs="Times New Roman"/>
          <w:sz w:val="24"/>
          <w:szCs w:val="24"/>
        </w:rPr>
        <w:t>behaviours</w:t>
      </w:r>
      <w:proofErr w:type="spellEnd"/>
      <w:r w:rsidRPr="00917497">
        <w:rPr>
          <w:rFonts w:ascii="Times New Roman" w:hAnsi="Times New Roman" w:cs="Times New Roman"/>
          <w:sz w:val="24"/>
          <w:szCs w:val="24"/>
        </w:rPr>
        <w:t xml:space="preserve"> and societal changes through diffusion approach. The approach includes information dissemination, large-scale media campaigns, and other one-way communications. These are structured by entertainment education known as ‘Edutainment’. This is a communication process that aims to entertain and educate for purposes of increasing audience knowledge, change attitudes, social norms, and </w:t>
      </w:r>
      <w:proofErr w:type="spellStart"/>
      <w:r w:rsidRPr="00917497">
        <w:rPr>
          <w:rFonts w:ascii="Times New Roman" w:hAnsi="Times New Roman" w:cs="Times New Roman"/>
          <w:sz w:val="24"/>
          <w:szCs w:val="24"/>
        </w:rPr>
        <w:t>behaviour</w:t>
      </w:r>
      <w:proofErr w:type="spellEnd"/>
      <w:r w:rsidRPr="00917497">
        <w:rPr>
          <w:rFonts w:ascii="Times New Roman" w:hAnsi="Times New Roman" w:cs="Times New Roman"/>
          <w:sz w:val="24"/>
          <w:szCs w:val="24"/>
        </w:rPr>
        <w:t xml:space="preserve"> (UNICEF, 2005). Edutainment allows the audiences to experience excitement, and also provides for role modelling of positive norms, attitudes and </w:t>
      </w:r>
      <w:proofErr w:type="spellStart"/>
      <w:r w:rsidRPr="00917497">
        <w:rPr>
          <w:rFonts w:ascii="Times New Roman" w:hAnsi="Times New Roman" w:cs="Times New Roman"/>
          <w:sz w:val="24"/>
          <w:szCs w:val="24"/>
        </w:rPr>
        <w:t>behaviours</w:t>
      </w:r>
      <w:proofErr w:type="spellEnd"/>
      <w:r w:rsidRPr="00917497">
        <w:rPr>
          <w:rFonts w:ascii="Times New Roman" w:hAnsi="Times New Roman" w:cs="Times New Roman"/>
          <w:sz w:val="24"/>
          <w:szCs w:val="24"/>
        </w:rPr>
        <w:t xml:space="preserve"> (Barker, Ricardo, &amp; </w:t>
      </w:r>
      <w:proofErr w:type="spellStart"/>
      <w:r w:rsidRPr="00917497">
        <w:rPr>
          <w:rFonts w:ascii="Times New Roman" w:hAnsi="Times New Roman" w:cs="Times New Roman"/>
          <w:sz w:val="24"/>
          <w:szCs w:val="24"/>
        </w:rPr>
        <w:t>Nascimento</w:t>
      </w:r>
      <w:proofErr w:type="spellEnd"/>
      <w:r w:rsidRPr="00917497">
        <w:rPr>
          <w:rFonts w:ascii="Times New Roman" w:hAnsi="Times New Roman" w:cs="Times New Roman"/>
          <w:sz w:val="24"/>
          <w:szCs w:val="24"/>
        </w:rPr>
        <w:t xml:space="preserve">, 2007). Radio and television </w:t>
      </w:r>
      <w:proofErr w:type="spellStart"/>
      <w:r w:rsidRPr="00917497">
        <w:rPr>
          <w:rFonts w:ascii="Times New Roman" w:hAnsi="Times New Roman" w:cs="Times New Roman"/>
          <w:sz w:val="24"/>
          <w:szCs w:val="24"/>
        </w:rPr>
        <w:t>programmes</w:t>
      </w:r>
      <w:proofErr w:type="spellEnd"/>
      <w:r w:rsidRPr="00917497">
        <w:rPr>
          <w:rFonts w:ascii="Times New Roman" w:hAnsi="Times New Roman" w:cs="Times New Roman"/>
          <w:sz w:val="24"/>
          <w:szCs w:val="24"/>
        </w:rPr>
        <w:t xml:space="preserve"> are the most useful channel for actualizing this project. </w:t>
      </w:r>
    </w:p>
    <w:p w:rsidR="00F73EF9" w:rsidRDefault="00F73EF9" w:rsidP="00F73EF9">
      <w:pPr>
        <w:spacing w:line="360" w:lineRule="auto"/>
        <w:jc w:val="both"/>
        <w:rPr>
          <w:rFonts w:ascii="Times New Roman" w:hAnsi="Times New Roman" w:cs="Times New Roman"/>
          <w:sz w:val="24"/>
          <w:szCs w:val="24"/>
        </w:rPr>
      </w:pPr>
      <w:r w:rsidRPr="00917497">
        <w:rPr>
          <w:rFonts w:ascii="Times New Roman" w:hAnsi="Times New Roman" w:cs="Times New Roman"/>
          <w:sz w:val="24"/>
          <w:szCs w:val="24"/>
        </w:rPr>
        <w:t xml:space="preserve">The mass media through their </w:t>
      </w:r>
      <w:proofErr w:type="spellStart"/>
      <w:r w:rsidRPr="00917497">
        <w:rPr>
          <w:rFonts w:ascii="Times New Roman" w:hAnsi="Times New Roman" w:cs="Times New Roman"/>
          <w:sz w:val="24"/>
          <w:szCs w:val="24"/>
        </w:rPr>
        <w:t>programmes</w:t>
      </w:r>
      <w:proofErr w:type="spellEnd"/>
      <w:r w:rsidRPr="00917497">
        <w:rPr>
          <w:rFonts w:ascii="Times New Roman" w:hAnsi="Times New Roman" w:cs="Times New Roman"/>
          <w:sz w:val="24"/>
          <w:szCs w:val="24"/>
        </w:rPr>
        <w:t xml:space="preserve"> or activities have widened the potentials for the interconnectedness of citizens to one another and to their government, thereby making government processes more transparent to the citizenry. They provide the avenues for greater </w:t>
      </w:r>
      <w:r w:rsidRPr="00917497">
        <w:rPr>
          <w:rFonts w:ascii="Times New Roman" w:hAnsi="Times New Roman" w:cs="Times New Roman"/>
          <w:sz w:val="24"/>
          <w:szCs w:val="24"/>
        </w:rPr>
        <w:lastRenderedPageBreak/>
        <w:t xml:space="preserve">public awareness and public participation in government policies (Pool, 1990). Mortensen and </w:t>
      </w:r>
      <w:proofErr w:type="spellStart"/>
      <w:r w:rsidRPr="00917497">
        <w:rPr>
          <w:rFonts w:ascii="Times New Roman" w:hAnsi="Times New Roman" w:cs="Times New Roman"/>
          <w:sz w:val="24"/>
          <w:szCs w:val="24"/>
        </w:rPr>
        <w:t>Serritzlew</w:t>
      </w:r>
      <w:proofErr w:type="spellEnd"/>
      <w:r w:rsidRPr="00917497">
        <w:rPr>
          <w:rFonts w:ascii="Times New Roman" w:hAnsi="Times New Roman" w:cs="Times New Roman"/>
          <w:sz w:val="24"/>
          <w:szCs w:val="24"/>
        </w:rPr>
        <w:t xml:space="preserve"> (2004, p. 17) demonstrate that “the media are important for understanding the political agenda and the framing of decisions about special [or sensational] issues, but ‘normal’ politics and the broader policy priorities [or governmental issues] are largely unaffected”. Although Barber (1996) on the other hand, observes that the media could be used as instruments of propaganda to manipulate the public and foist preferred political values, which enhance regime support and political legitimacy on the people. This observation buttresses the point that the media is an effective and a veritable tool for propagating government policies. The above collaboration between the media and the public has a significant effect on the outcome of government policies. It also helps policy makers to manage media activities towards the maximization of positive publicity for their policies (</w:t>
      </w:r>
      <w:proofErr w:type="spellStart"/>
      <w:r w:rsidRPr="00917497">
        <w:rPr>
          <w:rFonts w:ascii="Times New Roman" w:hAnsi="Times New Roman" w:cs="Times New Roman"/>
          <w:sz w:val="24"/>
          <w:szCs w:val="24"/>
        </w:rPr>
        <w:t>Protess</w:t>
      </w:r>
      <w:proofErr w:type="spellEnd"/>
      <w:r w:rsidRPr="00917497">
        <w:rPr>
          <w:rFonts w:ascii="Times New Roman" w:hAnsi="Times New Roman" w:cs="Times New Roman"/>
          <w:sz w:val="24"/>
          <w:szCs w:val="24"/>
        </w:rPr>
        <w:t xml:space="preserve"> et al., 1991). </w:t>
      </w:r>
    </w:p>
    <w:p w:rsidR="00F73EF9" w:rsidRPr="00851413" w:rsidRDefault="00F73EF9" w:rsidP="00F73EF9">
      <w:pPr>
        <w:spacing w:line="360" w:lineRule="auto"/>
        <w:jc w:val="both"/>
        <w:rPr>
          <w:rFonts w:ascii="Times New Roman" w:hAnsi="Times New Roman" w:cs="Times New Roman"/>
          <w:sz w:val="24"/>
          <w:szCs w:val="24"/>
        </w:rPr>
      </w:pPr>
      <w:r w:rsidRPr="00917497">
        <w:rPr>
          <w:rFonts w:ascii="Times New Roman" w:hAnsi="Times New Roman" w:cs="Times New Roman"/>
          <w:sz w:val="24"/>
          <w:szCs w:val="24"/>
        </w:rPr>
        <w:t xml:space="preserve">Consequently, the media are tools for decentralizing information and </w:t>
      </w:r>
      <w:proofErr w:type="spellStart"/>
      <w:r w:rsidRPr="00917497">
        <w:rPr>
          <w:rFonts w:ascii="Times New Roman" w:hAnsi="Times New Roman" w:cs="Times New Roman"/>
          <w:sz w:val="24"/>
          <w:szCs w:val="24"/>
        </w:rPr>
        <w:t>actualising</w:t>
      </w:r>
      <w:proofErr w:type="spellEnd"/>
      <w:r w:rsidRPr="00917497">
        <w:rPr>
          <w:rFonts w:ascii="Times New Roman" w:hAnsi="Times New Roman" w:cs="Times New Roman"/>
          <w:sz w:val="24"/>
          <w:szCs w:val="24"/>
        </w:rPr>
        <w:t xml:space="preserve"> individual’s empowerment. They also help to expand the number of channels through which individuals obtain news and views, as well as change who owns, produces and controls the content of news. The media strengthen civil society and social movements at the expense of the state by increasing their ability to distribute message, mobilize support, and influence public discourse. The literature as reviewed portends that the media </w:t>
      </w:r>
      <w:r>
        <w:rPr>
          <w:rFonts w:ascii="Times New Roman" w:hAnsi="Times New Roman" w:cs="Times New Roman"/>
          <w:sz w:val="24"/>
          <w:szCs w:val="24"/>
        </w:rPr>
        <w:t xml:space="preserve">through development communication </w:t>
      </w:r>
      <w:r w:rsidRPr="00917497">
        <w:rPr>
          <w:rFonts w:ascii="Times New Roman" w:hAnsi="Times New Roman" w:cs="Times New Roman"/>
          <w:sz w:val="24"/>
          <w:szCs w:val="24"/>
        </w:rPr>
        <w:t xml:space="preserve">are effective instruments for propagating government’s anti-FGM policy in </w:t>
      </w:r>
      <w:proofErr w:type="spellStart"/>
      <w:r>
        <w:rPr>
          <w:rFonts w:ascii="Times New Roman" w:hAnsi="Times New Roman" w:cs="Times New Roman"/>
          <w:sz w:val="24"/>
          <w:szCs w:val="24"/>
        </w:rPr>
        <w:t>Kwara</w:t>
      </w:r>
      <w:proofErr w:type="spellEnd"/>
      <w:r w:rsidRPr="00917497">
        <w:rPr>
          <w:rFonts w:ascii="Times New Roman" w:hAnsi="Times New Roman" w:cs="Times New Roman"/>
          <w:sz w:val="24"/>
          <w:szCs w:val="24"/>
        </w:rPr>
        <w:t xml:space="preserve"> State.</w:t>
      </w:r>
    </w:p>
    <w:p w:rsidR="00F73EF9" w:rsidRPr="0068352B" w:rsidRDefault="00386E4F" w:rsidP="00F73EF9">
      <w:pPr>
        <w:pStyle w:val="Heading2"/>
        <w:rPr>
          <w:rStyle w:val="Heading2Char"/>
          <w:b/>
        </w:rPr>
      </w:pPr>
      <w:bookmarkStart w:id="23" w:name="_Toc140471274"/>
      <w:r>
        <w:rPr>
          <w:rStyle w:val="Heading2Char"/>
          <w:b/>
        </w:rPr>
        <w:t>2.1</w:t>
      </w:r>
      <w:r w:rsidR="00F73EF9" w:rsidRPr="0068352B">
        <w:rPr>
          <w:rStyle w:val="Heading2Char"/>
          <w:b/>
        </w:rPr>
        <w:t>.8</w:t>
      </w:r>
      <w:r w:rsidR="00F73EF9" w:rsidRPr="0068352B">
        <w:rPr>
          <w:rStyle w:val="Heading2Char"/>
          <w:b/>
        </w:rPr>
        <w:tab/>
        <w:t>Media Campaign as a Way of Eradicating FGM</w:t>
      </w:r>
      <w:bookmarkEnd w:id="23"/>
    </w:p>
    <w:p w:rsidR="00F73EF9" w:rsidRDefault="00F73EF9" w:rsidP="00F73EF9">
      <w:pPr>
        <w:spacing w:line="360" w:lineRule="auto"/>
        <w:jc w:val="both"/>
        <w:rPr>
          <w:rFonts w:ascii="Times New Roman" w:hAnsi="Times New Roman" w:cs="Times New Roman"/>
          <w:sz w:val="24"/>
          <w:szCs w:val="24"/>
        </w:rPr>
      </w:pPr>
      <w:r w:rsidRPr="006D283D">
        <w:rPr>
          <w:rFonts w:ascii="Times New Roman" w:hAnsi="Times New Roman" w:cs="Times New Roman"/>
          <w:sz w:val="24"/>
          <w:szCs w:val="24"/>
        </w:rPr>
        <w:t>Most of the campaigns against the practice of FGM have largely been communication</w:t>
      </w:r>
      <w:r>
        <w:rPr>
          <w:rFonts w:ascii="Times New Roman" w:hAnsi="Times New Roman" w:cs="Times New Roman"/>
          <w:sz w:val="24"/>
          <w:szCs w:val="24"/>
        </w:rPr>
        <w:t xml:space="preserve"> </w:t>
      </w:r>
      <w:r w:rsidRPr="006D283D">
        <w:rPr>
          <w:rFonts w:ascii="Times New Roman" w:hAnsi="Times New Roman" w:cs="Times New Roman"/>
          <w:sz w:val="24"/>
          <w:szCs w:val="24"/>
        </w:rPr>
        <w:t>based. Conceptually, information campaigns can be differentiated from similar forms of</w:t>
      </w:r>
      <w:r>
        <w:rPr>
          <w:rFonts w:ascii="Times New Roman" w:hAnsi="Times New Roman" w:cs="Times New Roman"/>
          <w:sz w:val="24"/>
          <w:szCs w:val="24"/>
        </w:rPr>
        <w:t xml:space="preserve"> </w:t>
      </w:r>
      <w:r w:rsidRPr="006D283D">
        <w:rPr>
          <w:rFonts w:ascii="Times New Roman" w:hAnsi="Times New Roman" w:cs="Times New Roman"/>
          <w:sz w:val="24"/>
          <w:szCs w:val="24"/>
        </w:rPr>
        <w:t>communication by nature of objectives and the message processing. They usually involve</w:t>
      </w:r>
      <w:r>
        <w:rPr>
          <w:rFonts w:ascii="Times New Roman" w:hAnsi="Times New Roman" w:cs="Times New Roman"/>
          <w:sz w:val="24"/>
          <w:szCs w:val="24"/>
        </w:rPr>
        <w:t xml:space="preserve"> </w:t>
      </w:r>
      <w:r w:rsidRPr="006D283D">
        <w:rPr>
          <w:rFonts w:ascii="Times New Roman" w:hAnsi="Times New Roman" w:cs="Times New Roman"/>
          <w:sz w:val="24"/>
          <w:szCs w:val="24"/>
        </w:rPr>
        <w:t>a series of promotional messages in the public interest, disseminated through mass media</w:t>
      </w:r>
      <w:r>
        <w:rPr>
          <w:rFonts w:ascii="Times New Roman" w:hAnsi="Times New Roman" w:cs="Times New Roman"/>
          <w:sz w:val="24"/>
          <w:szCs w:val="24"/>
        </w:rPr>
        <w:t xml:space="preserve"> </w:t>
      </w:r>
      <w:r w:rsidRPr="006D283D">
        <w:rPr>
          <w:rFonts w:ascii="Times New Roman" w:hAnsi="Times New Roman" w:cs="Times New Roman"/>
          <w:sz w:val="24"/>
          <w:szCs w:val="24"/>
        </w:rPr>
        <w:t>channels to target audiences. Information campaigns tend prominently to feature</w:t>
      </w:r>
      <w:r>
        <w:rPr>
          <w:rFonts w:ascii="Times New Roman" w:hAnsi="Times New Roman" w:cs="Times New Roman"/>
          <w:sz w:val="24"/>
          <w:szCs w:val="24"/>
        </w:rPr>
        <w:t xml:space="preserve"> </w:t>
      </w:r>
      <w:r w:rsidRPr="006D283D">
        <w:rPr>
          <w:rFonts w:ascii="Times New Roman" w:hAnsi="Times New Roman" w:cs="Times New Roman"/>
          <w:sz w:val="24"/>
          <w:szCs w:val="24"/>
        </w:rPr>
        <w:t>cognitive gains, as a preliminary stage of response as follows: many campaigns aim</w:t>
      </w:r>
      <w:r>
        <w:rPr>
          <w:rFonts w:ascii="Times New Roman" w:hAnsi="Times New Roman" w:cs="Times New Roman"/>
          <w:sz w:val="24"/>
          <w:szCs w:val="24"/>
        </w:rPr>
        <w:t xml:space="preserve"> </w:t>
      </w:r>
      <w:r w:rsidRPr="006D283D">
        <w:rPr>
          <w:rFonts w:ascii="Times New Roman" w:hAnsi="Times New Roman" w:cs="Times New Roman"/>
          <w:sz w:val="24"/>
          <w:szCs w:val="24"/>
        </w:rPr>
        <w:t>primarily at creating awareness; increasing knowledge; changing beliefs; or raising</w:t>
      </w:r>
      <w:r>
        <w:rPr>
          <w:rFonts w:ascii="Times New Roman" w:hAnsi="Times New Roman" w:cs="Times New Roman"/>
          <w:sz w:val="24"/>
          <w:szCs w:val="24"/>
        </w:rPr>
        <w:t xml:space="preserve"> </w:t>
      </w:r>
      <w:r w:rsidRPr="006D283D">
        <w:rPr>
          <w:rFonts w:ascii="Times New Roman" w:hAnsi="Times New Roman" w:cs="Times New Roman"/>
          <w:sz w:val="24"/>
          <w:szCs w:val="24"/>
        </w:rPr>
        <w:t>salience in order to indirectly affect the attitudes or behaviors. Unlike persuasion</w:t>
      </w:r>
      <w:r>
        <w:rPr>
          <w:rFonts w:ascii="Times New Roman" w:hAnsi="Times New Roman" w:cs="Times New Roman"/>
          <w:sz w:val="24"/>
          <w:szCs w:val="24"/>
        </w:rPr>
        <w:t xml:space="preserve"> </w:t>
      </w:r>
      <w:r w:rsidRPr="006D283D">
        <w:rPr>
          <w:rFonts w:ascii="Times New Roman" w:hAnsi="Times New Roman" w:cs="Times New Roman"/>
          <w:sz w:val="24"/>
          <w:szCs w:val="24"/>
        </w:rPr>
        <w:t>campaigning (e.g. consumer and political advertising), inf</w:t>
      </w:r>
      <w:r>
        <w:rPr>
          <w:rFonts w:ascii="Times New Roman" w:hAnsi="Times New Roman" w:cs="Times New Roman"/>
          <w:sz w:val="24"/>
          <w:szCs w:val="24"/>
        </w:rPr>
        <w:t>ormation campaigns are meant to</w:t>
      </w:r>
      <w:r w:rsidRPr="006D283D">
        <w:rPr>
          <w:rFonts w:ascii="Times New Roman" w:hAnsi="Times New Roman" w:cs="Times New Roman"/>
          <w:sz w:val="24"/>
          <w:szCs w:val="24"/>
        </w:rPr>
        <w:t xml:space="preserve"> benefit individual as a whole rather than serving the private self-interest of the sponsoring source. Moreover as opposed to educational</w:t>
      </w:r>
      <w:r>
        <w:rPr>
          <w:rFonts w:ascii="Times New Roman" w:hAnsi="Times New Roman" w:cs="Times New Roman"/>
          <w:sz w:val="24"/>
          <w:szCs w:val="24"/>
        </w:rPr>
        <w:t xml:space="preserve"> </w:t>
      </w:r>
      <w:r w:rsidRPr="006D283D">
        <w:rPr>
          <w:rFonts w:ascii="Times New Roman" w:hAnsi="Times New Roman" w:cs="Times New Roman"/>
          <w:sz w:val="24"/>
          <w:szCs w:val="24"/>
        </w:rPr>
        <w:t>media (e.g. televised instruction in classroom or homes) the attention and learning process is voluntary and informal.</w:t>
      </w:r>
    </w:p>
    <w:p w:rsidR="00F73EF9" w:rsidRDefault="00F73EF9" w:rsidP="00F73EF9">
      <w:pPr>
        <w:spacing w:line="360" w:lineRule="auto"/>
        <w:jc w:val="both"/>
        <w:rPr>
          <w:rFonts w:ascii="Times New Roman" w:hAnsi="Times New Roman" w:cs="Times New Roman"/>
          <w:sz w:val="24"/>
          <w:szCs w:val="24"/>
        </w:rPr>
      </w:pPr>
      <w:r w:rsidRPr="006D283D">
        <w:rPr>
          <w:rFonts w:ascii="Times New Roman" w:hAnsi="Times New Roman" w:cs="Times New Roman"/>
          <w:sz w:val="24"/>
          <w:szCs w:val="24"/>
        </w:rPr>
        <w:lastRenderedPageBreak/>
        <w:t>Scientists studying effects of information campaigns can be divided into two divergent</w:t>
      </w:r>
      <w:r>
        <w:rPr>
          <w:rFonts w:ascii="Times New Roman" w:hAnsi="Times New Roman" w:cs="Times New Roman"/>
          <w:sz w:val="24"/>
          <w:szCs w:val="24"/>
        </w:rPr>
        <w:t xml:space="preserve"> </w:t>
      </w:r>
      <w:r w:rsidRPr="006D283D">
        <w:rPr>
          <w:rFonts w:ascii="Times New Roman" w:hAnsi="Times New Roman" w:cs="Times New Roman"/>
          <w:sz w:val="24"/>
          <w:szCs w:val="24"/>
        </w:rPr>
        <w:t>camps: on the right are th</w:t>
      </w:r>
      <w:r>
        <w:rPr>
          <w:rFonts w:ascii="Times New Roman" w:hAnsi="Times New Roman" w:cs="Times New Roman"/>
          <w:sz w:val="24"/>
          <w:szCs w:val="24"/>
        </w:rPr>
        <w:t xml:space="preserve">e ‘neo-null effect proponents </w:t>
      </w:r>
      <w:r w:rsidRPr="006D283D">
        <w:rPr>
          <w:rFonts w:ascii="Times New Roman" w:hAnsi="Times New Roman" w:cs="Times New Roman"/>
          <w:sz w:val="24"/>
          <w:szCs w:val="24"/>
        </w:rPr>
        <w:t>who adhere to the view that the media are largely impotent or the ‘limited effects theorists’; on the left are those who hold that the media are potentially influential, especially if a campaign is properly</w:t>
      </w:r>
      <w:r>
        <w:rPr>
          <w:rFonts w:ascii="Times New Roman" w:hAnsi="Times New Roman" w:cs="Times New Roman"/>
          <w:sz w:val="24"/>
          <w:szCs w:val="24"/>
        </w:rPr>
        <w:t xml:space="preserve"> </w:t>
      </w:r>
      <w:r w:rsidRPr="006D283D">
        <w:rPr>
          <w:rFonts w:ascii="Times New Roman" w:hAnsi="Times New Roman" w:cs="Times New Roman"/>
          <w:sz w:val="24"/>
          <w:szCs w:val="24"/>
        </w:rPr>
        <w:t>designed and effects are sensitively measured and interpreted. This latter camp carefully avoids the excesses of old hypodermic effect school; however, acknowledging that powerful and impressive effects are unlikely. Rather than concentrating on the array of factors that limit effectiveness they have searched for ways to overcome the barriers, reflected in articles titles such as “some reasons why information campaigns fail”. Indeed, the modern version holds that mass media campaigns can be moderately successful under certain conditions, whose key issues include defining criteria for success, distinguishing various effects and identifying the maximizing conditions for impact.</w:t>
      </w:r>
    </w:p>
    <w:p w:rsidR="00F73EF9" w:rsidRDefault="00B02164"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F73EF9">
        <w:rPr>
          <w:rFonts w:ascii="Times New Roman" w:hAnsi="Times New Roman" w:cs="Times New Roman"/>
          <w:sz w:val="24"/>
          <w:szCs w:val="24"/>
        </w:rPr>
        <w:t>Mandelson</w:t>
      </w:r>
      <w:proofErr w:type="spellEnd"/>
      <w:r w:rsidR="00F73EF9">
        <w:rPr>
          <w:rFonts w:ascii="Times New Roman" w:hAnsi="Times New Roman" w:cs="Times New Roman"/>
          <w:sz w:val="24"/>
          <w:szCs w:val="24"/>
        </w:rPr>
        <w:t xml:space="preserve"> (201</w:t>
      </w:r>
      <w:r w:rsidR="00F73EF9" w:rsidRPr="003A5AE3">
        <w:rPr>
          <w:rFonts w:ascii="Times New Roman" w:hAnsi="Times New Roman" w:cs="Times New Roman"/>
          <w:sz w:val="24"/>
          <w:szCs w:val="24"/>
        </w:rPr>
        <w:t>3), little attention has been given to components of communication process that govern the degree of effectiveness of information campaigns, hence much of the basis for suggested strategies is borrowed from the more extensive evidence generated b</w:t>
      </w:r>
      <w:r w:rsidR="00F73EF9">
        <w:rPr>
          <w:rFonts w:ascii="Times New Roman" w:hAnsi="Times New Roman" w:cs="Times New Roman"/>
          <w:sz w:val="24"/>
          <w:szCs w:val="24"/>
        </w:rPr>
        <w:t>y social psychologists-</w:t>
      </w:r>
      <w:proofErr w:type="spellStart"/>
      <w:r w:rsidR="00F73EF9">
        <w:rPr>
          <w:rFonts w:ascii="Times New Roman" w:hAnsi="Times New Roman" w:cs="Times New Roman"/>
          <w:sz w:val="24"/>
          <w:szCs w:val="24"/>
        </w:rPr>
        <w:t>Mcquire</w:t>
      </w:r>
      <w:proofErr w:type="spellEnd"/>
      <w:r w:rsidR="00F73EF9">
        <w:rPr>
          <w:rFonts w:ascii="Times New Roman" w:hAnsi="Times New Roman" w:cs="Times New Roman"/>
          <w:sz w:val="24"/>
          <w:szCs w:val="24"/>
        </w:rPr>
        <w:t xml:space="preserve"> (2009</w:t>
      </w:r>
      <w:r w:rsidR="00F73EF9" w:rsidRPr="003A5AE3">
        <w:rPr>
          <w:rFonts w:ascii="Times New Roman" w:hAnsi="Times New Roman" w:cs="Times New Roman"/>
          <w:sz w:val="24"/>
          <w:szCs w:val="24"/>
        </w:rPr>
        <w:t>), Raymond (1976)</w:t>
      </w:r>
      <w:r w:rsidR="00F73EF9">
        <w:rPr>
          <w:rFonts w:ascii="Times New Roman" w:hAnsi="Times New Roman" w:cs="Times New Roman"/>
          <w:sz w:val="24"/>
          <w:szCs w:val="24"/>
        </w:rPr>
        <w:t xml:space="preserve"> and </w:t>
      </w:r>
      <w:proofErr w:type="spellStart"/>
      <w:r w:rsidR="00F73EF9">
        <w:rPr>
          <w:rFonts w:ascii="Times New Roman" w:hAnsi="Times New Roman" w:cs="Times New Roman"/>
          <w:sz w:val="24"/>
          <w:szCs w:val="24"/>
        </w:rPr>
        <w:t>Arkin</w:t>
      </w:r>
      <w:proofErr w:type="spellEnd"/>
      <w:r w:rsidR="00F73EF9">
        <w:rPr>
          <w:rFonts w:ascii="Times New Roman" w:hAnsi="Times New Roman" w:cs="Times New Roman"/>
          <w:sz w:val="24"/>
          <w:szCs w:val="24"/>
        </w:rPr>
        <w:t xml:space="preserve"> (201</w:t>
      </w:r>
      <w:r w:rsidR="00F73EF9" w:rsidRPr="003A5AE3">
        <w:rPr>
          <w:rFonts w:ascii="Times New Roman" w:hAnsi="Times New Roman" w:cs="Times New Roman"/>
          <w:sz w:val="24"/>
          <w:szCs w:val="24"/>
        </w:rPr>
        <w:t>1). He notes that the conventional approach to designing communication strategies involves dissecting the communication process into: message; channel; and receiver variables to determine each factor.</w:t>
      </w:r>
    </w:p>
    <w:p w:rsidR="00F73EF9" w:rsidRDefault="00F73EF9" w:rsidP="00F73EF9">
      <w:pPr>
        <w:spacing w:line="360" w:lineRule="auto"/>
        <w:jc w:val="both"/>
        <w:rPr>
          <w:rFonts w:ascii="Times New Roman" w:hAnsi="Times New Roman" w:cs="Times New Roman"/>
          <w:sz w:val="24"/>
          <w:szCs w:val="24"/>
        </w:rPr>
      </w:pPr>
      <w:r w:rsidRPr="003A5AE3">
        <w:rPr>
          <w:rFonts w:ascii="Times New Roman" w:hAnsi="Times New Roman" w:cs="Times New Roman"/>
          <w:sz w:val="24"/>
          <w:szCs w:val="24"/>
        </w:rPr>
        <w:t>In a typical campaign situation, the strategies have control over the first three elements but the optimum manipulation of source, message, and channel components largely depend on a thorough understanding of the receivers in the target audience. A particular source or channel may work well with one age group or social class but may fail with another segment of the population. Since campaign designers come from a different</w:t>
      </w:r>
      <w:r>
        <w:rPr>
          <w:rFonts w:ascii="Times New Roman" w:hAnsi="Times New Roman" w:cs="Times New Roman"/>
          <w:sz w:val="24"/>
          <w:szCs w:val="24"/>
        </w:rPr>
        <w:t xml:space="preserve"> </w:t>
      </w:r>
      <w:r w:rsidRPr="00673E4F">
        <w:rPr>
          <w:rFonts w:ascii="Times New Roman" w:hAnsi="Times New Roman" w:cs="Times New Roman"/>
          <w:sz w:val="24"/>
          <w:szCs w:val="24"/>
        </w:rPr>
        <w:t>background with the intended receivers, personal intuition is insufficient in devising strategies. It is important to determine where the receiver is coming from (the amount of knowledge, patterns of beliefs, level of salience, value system, and capacity of learning information) before implementing campaign. Sophisticated campaign designers attempt to segment the overall audience into subgroups with similar demographic or attitudinal characteristics and the create campaigns targeted to specialized categories of receivers.</w:t>
      </w:r>
    </w:p>
    <w:p w:rsidR="00F73EF9" w:rsidRDefault="00F73EF9" w:rsidP="00F73EF9">
      <w:pPr>
        <w:spacing w:line="360" w:lineRule="auto"/>
        <w:jc w:val="both"/>
        <w:rPr>
          <w:rFonts w:ascii="Times New Roman" w:hAnsi="Times New Roman" w:cs="Times New Roman"/>
          <w:sz w:val="24"/>
          <w:szCs w:val="24"/>
        </w:rPr>
      </w:pPr>
      <w:r w:rsidRPr="00164BDF">
        <w:rPr>
          <w:rFonts w:ascii="Times New Roman" w:hAnsi="Times New Roman" w:cs="Times New Roman"/>
          <w:sz w:val="24"/>
          <w:szCs w:val="24"/>
        </w:rPr>
        <w:lastRenderedPageBreak/>
        <w:t>The social context of the receiver should be factored in since interpersonal influences may compete with or complement the mediated messages. Moreover, content should be prepared in a manner that facilitates receiver recognition of the utility of the information and extraction of useful lessons. If one audience do not watch, listen or read then there is no chance that knowledge can be gained or behavior modified. Therefore, special care must be devoted to maximizing audience contact with the stimuli and engaging audience attention to messages that are encountered. Pre-campaign analysis is also helpful in providing the strategist with a more precise idea about which types of effects should be the focal point of the campaign.</w:t>
      </w:r>
    </w:p>
    <w:p w:rsidR="00F73EF9" w:rsidRPr="00453CF8" w:rsidRDefault="00386E4F" w:rsidP="00F73EF9">
      <w:pPr>
        <w:pStyle w:val="Heading2"/>
      </w:pPr>
      <w:bookmarkStart w:id="24" w:name="_Toc140471275"/>
      <w:r>
        <w:t>2.1</w:t>
      </w:r>
      <w:r w:rsidR="00F73EF9">
        <w:t>.9</w:t>
      </w:r>
      <w:r w:rsidR="00F73EF9">
        <w:tab/>
      </w:r>
      <w:r w:rsidR="00F73EF9" w:rsidRPr="00453CF8">
        <w:t>The Law and Female Genital Mutilation (FGM)</w:t>
      </w:r>
      <w:r w:rsidR="00F73EF9">
        <w:t xml:space="preserve"> in Nigeria</w:t>
      </w:r>
      <w:bookmarkEnd w:id="24"/>
    </w:p>
    <w:p w:rsidR="00F73EF9" w:rsidRDefault="00F73EF9" w:rsidP="00F73EF9">
      <w:pPr>
        <w:spacing w:line="360" w:lineRule="auto"/>
        <w:jc w:val="both"/>
        <w:rPr>
          <w:rFonts w:ascii="Times New Roman" w:hAnsi="Times New Roman" w:cs="Times New Roman"/>
          <w:sz w:val="24"/>
          <w:szCs w:val="24"/>
        </w:rPr>
      </w:pPr>
      <w:r w:rsidRPr="00453CF8">
        <w:rPr>
          <w:rFonts w:ascii="Times New Roman" w:hAnsi="Times New Roman" w:cs="Times New Roman"/>
          <w:sz w:val="24"/>
          <w:szCs w:val="24"/>
        </w:rPr>
        <w:t>There are no statute-based discriminatory practices against the Girl Child and Women rather</w:t>
      </w:r>
      <w:r>
        <w:rPr>
          <w:rFonts w:ascii="Times New Roman" w:hAnsi="Times New Roman" w:cs="Times New Roman"/>
          <w:sz w:val="24"/>
          <w:szCs w:val="24"/>
        </w:rPr>
        <w:t xml:space="preserve"> </w:t>
      </w:r>
      <w:r w:rsidRPr="00453CF8">
        <w:rPr>
          <w:rFonts w:ascii="Times New Roman" w:hAnsi="Times New Roman" w:cs="Times New Roman"/>
          <w:sz w:val="24"/>
          <w:szCs w:val="24"/>
        </w:rPr>
        <w:t>what the opposite is the case. In fact, flurries of laws exist that seeks to take care of the personal rights and freedom of Girl Child and Women. The 1999 constitution of Nigeriaguarantees her fundamental human rights and freedom from all sorts of abuse, the Criminal</w:t>
      </w:r>
      <w:r>
        <w:rPr>
          <w:rFonts w:ascii="Times New Roman" w:hAnsi="Times New Roman" w:cs="Times New Roman"/>
          <w:sz w:val="24"/>
          <w:szCs w:val="24"/>
        </w:rPr>
        <w:t xml:space="preserve"> </w:t>
      </w:r>
      <w:r w:rsidRPr="00453CF8">
        <w:rPr>
          <w:rFonts w:ascii="Times New Roman" w:hAnsi="Times New Roman" w:cs="Times New Roman"/>
          <w:sz w:val="24"/>
          <w:szCs w:val="24"/>
        </w:rPr>
        <w:t>Code, 2004 makes it an offence to subject the Girl Child and Women to ordeals and proffer punishment when breached. Without mincing words, the Girl Child and Women areadequately provided for on paper that is, in the statutes and are therefore free from being</w:t>
      </w:r>
      <w:r>
        <w:rPr>
          <w:rFonts w:ascii="Times New Roman" w:hAnsi="Times New Roman" w:cs="Times New Roman"/>
          <w:sz w:val="24"/>
          <w:szCs w:val="24"/>
        </w:rPr>
        <w:t xml:space="preserve"> </w:t>
      </w:r>
      <w:r w:rsidRPr="00453CF8">
        <w:rPr>
          <w:rFonts w:ascii="Times New Roman" w:hAnsi="Times New Roman" w:cs="Times New Roman"/>
          <w:sz w:val="24"/>
          <w:szCs w:val="24"/>
        </w:rPr>
        <w:t>subjected to any dehumanizing and degrading practices.</w:t>
      </w:r>
    </w:p>
    <w:p w:rsidR="00F73EF9" w:rsidRDefault="00F73EF9" w:rsidP="00F73EF9">
      <w:pPr>
        <w:spacing w:line="360" w:lineRule="auto"/>
        <w:jc w:val="both"/>
        <w:rPr>
          <w:rFonts w:ascii="Times New Roman" w:hAnsi="Times New Roman" w:cs="Times New Roman"/>
          <w:sz w:val="24"/>
          <w:szCs w:val="24"/>
        </w:rPr>
      </w:pPr>
      <w:r w:rsidRPr="00820B6F">
        <w:rPr>
          <w:rFonts w:ascii="Times New Roman" w:hAnsi="Times New Roman" w:cs="Times New Roman"/>
          <w:sz w:val="24"/>
          <w:szCs w:val="24"/>
        </w:rPr>
        <w:t>As earlier noted, the 1999 Constitution of the Federal Republic of Nigeria guarantees the</w:t>
      </w:r>
      <w:r>
        <w:rPr>
          <w:rFonts w:ascii="Times New Roman" w:hAnsi="Times New Roman" w:cs="Times New Roman"/>
          <w:sz w:val="24"/>
          <w:szCs w:val="24"/>
        </w:rPr>
        <w:t xml:space="preserve"> </w:t>
      </w:r>
      <w:r w:rsidRPr="00820B6F">
        <w:rPr>
          <w:rFonts w:ascii="Times New Roman" w:hAnsi="Times New Roman" w:cs="Times New Roman"/>
          <w:sz w:val="24"/>
          <w:szCs w:val="24"/>
        </w:rPr>
        <w:t>right to be free from torture and human indignity to all citizens but this is far from being the</w:t>
      </w:r>
      <w:r>
        <w:rPr>
          <w:rFonts w:ascii="Times New Roman" w:hAnsi="Times New Roman" w:cs="Times New Roman"/>
          <w:sz w:val="24"/>
          <w:szCs w:val="24"/>
        </w:rPr>
        <w:t xml:space="preserve"> </w:t>
      </w:r>
      <w:r w:rsidRPr="00820B6F">
        <w:rPr>
          <w:rFonts w:ascii="Times New Roman" w:hAnsi="Times New Roman" w:cs="Times New Roman"/>
          <w:sz w:val="24"/>
          <w:szCs w:val="24"/>
        </w:rPr>
        <w:t>case for the Girl Child and Women. Not only are they abused; they also suffer extremes of</w:t>
      </w:r>
      <w:r>
        <w:rPr>
          <w:rFonts w:ascii="Times New Roman" w:hAnsi="Times New Roman" w:cs="Times New Roman"/>
          <w:sz w:val="24"/>
          <w:szCs w:val="24"/>
        </w:rPr>
        <w:t xml:space="preserve"> </w:t>
      </w:r>
      <w:r w:rsidRPr="00820B6F">
        <w:rPr>
          <w:rFonts w:ascii="Times New Roman" w:hAnsi="Times New Roman" w:cs="Times New Roman"/>
          <w:sz w:val="24"/>
          <w:szCs w:val="24"/>
        </w:rPr>
        <w:t>emotional and psychological abuses from the indignity meted out to them. No doubt, some of</w:t>
      </w:r>
      <w:r>
        <w:rPr>
          <w:rFonts w:ascii="Times New Roman" w:hAnsi="Times New Roman" w:cs="Times New Roman"/>
          <w:sz w:val="24"/>
          <w:szCs w:val="24"/>
        </w:rPr>
        <w:t xml:space="preserve"> </w:t>
      </w:r>
      <w:r w:rsidRPr="00820B6F">
        <w:rPr>
          <w:rFonts w:ascii="Times New Roman" w:hAnsi="Times New Roman" w:cs="Times New Roman"/>
          <w:sz w:val="24"/>
          <w:szCs w:val="24"/>
        </w:rPr>
        <w:t>these customs and process of proving non-promiscuity are repugnant to natural justice, equity</w:t>
      </w:r>
      <w:r>
        <w:rPr>
          <w:rFonts w:ascii="Times New Roman" w:hAnsi="Times New Roman" w:cs="Times New Roman"/>
          <w:sz w:val="24"/>
          <w:szCs w:val="24"/>
        </w:rPr>
        <w:t xml:space="preserve"> </w:t>
      </w:r>
      <w:r w:rsidRPr="00820B6F">
        <w:rPr>
          <w:rFonts w:ascii="Times New Roman" w:hAnsi="Times New Roman" w:cs="Times New Roman"/>
          <w:sz w:val="24"/>
          <w:szCs w:val="24"/>
        </w:rPr>
        <w:t>and good conscience. So, no matter how offensive, some of the traditions are, they are still being enforced. It is true that women are recognized as prime custodians of cultural values.</w:t>
      </w:r>
      <w:r>
        <w:rPr>
          <w:rFonts w:ascii="Times New Roman" w:hAnsi="Times New Roman" w:cs="Times New Roman"/>
          <w:sz w:val="24"/>
          <w:szCs w:val="24"/>
        </w:rPr>
        <w:t xml:space="preserve"> </w:t>
      </w:r>
      <w:r w:rsidRPr="00820B6F">
        <w:rPr>
          <w:rFonts w:ascii="Times New Roman" w:hAnsi="Times New Roman" w:cs="Times New Roman"/>
          <w:sz w:val="24"/>
          <w:szCs w:val="24"/>
        </w:rPr>
        <w:t>This however, should not imply that they have to retain cultural practices which perpetuate</w:t>
      </w:r>
      <w:r>
        <w:rPr>
          <w:rFonts w:ascii="Times New Roman" w:hAnsi="Times New Roman" w:cs="Times New Roman"/>
          <w:sz w:val="24"/>
          <w:szCs w:val="24"/>
        </w:rPr>
        <w:t xml:space="preserve"> </w:t>
      </w:r>
      <w:r w:rsidRPr="00820B6F">
        <w:rPr>
          <w:rFonts w:ascii="Times New Roman" w:hAnsi="Times New Roman" w:cs="Times New Roman"/>
          <w:sz w:val="24"/>
          <w:szCs w:val="24"/>
        </w:rPr>
        <w:t>negative and inevitable social, economic and political relationships. On the contrary, it should</w:t>
      </w:r>
      <w:r>
        <w:rPr>
          <w:rFonts w:ascii="Times New Roman" w:hAnsi="Times New Roman" w:cs="Times New Roman"/>
          <w:sz w:val="24"/>
          <w:szCs w:val="24"/>
        </w:rPr>
        <w:t xml:space="preserve"> </w:t>
      </w:r>
      <w:r w:rsidRPr="00820B6F">
        <w:rPr>
          <w:rFonts w:ascii="Times New Roman" w:hAnsi="Times New Roman" w:cs="Times New Roman"/>
          <w:sz w:val="24"/>
          <w:szCs w:val="24"/>
        </w:rPr>
        <w:t>mean that women require new orientation and social development.</w:t>
      </w:r>
    </w:p>
    <w:p w:rsidR="00F73EF9" w:rsidRDefault="00F73EF9" w:rsidP="00F73EF9">
      <w:pPr>
        <w:spacing w:line="360" w:lineRule="auto"/>
        <w:jc w:val="both"/>
        <w:rPr>
          <w:rFonts w:ascii="Times New Roman" w:hAnsi="Times New Roman" w:cs="Times New Roman"/>
          <w:sz w:val="24"/>
          <w:szCs w:val="24"/>
        </w:rPr>
      </w:pPr>
      <w:r w:rsidRPr="00820B6F">
        <w:rPr>
          <w:rFonts w:ascii="Times New Roman" w:hAnsi="Times New Roman" w:cs="Times New Roman"/>
          <w:sz w:val="24"/>
          <w:szCs w:val="24"/>
        </w:rPr>
        <w:t xml:space="preserve">The cheering news is that there are lots of statute-based provisions against discriminatory practices against the Girl Child and Women. For example, the universal </w:t>
      </w:r>
      <w:r w:rsidRPr="00820B6F">
        <w:rPr>
          <w:rFonts w:ascii="Times New Roman" w:hAnsi="Times New Roman" w:cs="Times New Roman"/>
          <w:sz w:val="24"/>
          <w:szCs w:val="24"/>
        </w:rPr>
        <w:lastRenderedPageBreak/>
        <w:t>declaration of human</w:t>
      </w:r>
      <w:r>
        <w:rPr>
          <w:rFonts w:ascii="Times New Roman" w:hAnsi="Times New Roman" w:cs="Times New Roman"/>
          <w:sz w:val="24"/>
          <w:szCs w:val="24"/>
        </w:rPr>
        <w:t xml:space="preserve"> </w:t>
      </w:r>
      <w:r w:rsidRPr="00820B6F">
        <w:rPr>
          <w:rFonts w:ascii="Times New Roman" w:hAnsi="Times New Roman" w:cs="Times New Roman"/>
          <w:sz w:val="24"/>
          <w:szCs w:val="24"/>
        </w:rPr>
        <w:t xml:space="preserve">rights, International </w:t>
      </w:r>
      <w:proofErr w:type="spellStart"/>
      <w:r w:rsidRPr="00820B6F">
        <w:rPr>
          <w:rFonts w:ascii="Times New Roman" w:hAnsi="Times New Roman" w:cs="Times New Roman"/>
          <w:sz w:val="24"/>
          <w:szCs w:val="24"/>
        </w:rPr>
        <w:t>labour</w:t>
      </w:r>
      <w:proofErr w:type="spellEnd"/>
      <w:r w:rsidRPr="00820B6F">
        <w:rPr>
          <w:rFonts w:ascii="Times New Roman" w:hAnsi="Times New Roman" w:cs="Times New Roman"/>
          <w:sz w:val="24"/>
          <w:szCs w:val="24"/>
        </w:rPr>
        <w:t xml:space="preserve"> convention and the convention on the elimination of all forms of</w:t>
      </w:r>
      <w:r>
        <w:rPr>
          <w:rFonts w:ascii="Times New Roman" w:hAnsi="Times New Roman" w:cs="Times New Roman"/>
          <w:sz w:val="24"/>
          <w:szCs w:val="24"/>
        </w:rPr>
        <w:t xml:space="preserve"> </w:t>
      </w:r>
      <w:r w:rsidRPr="00820B6F">
        <w:rPr>
          <w:rFonts w:ascii="Times New Roman" w:hAnsi="Times New Roman" w:cs="Times New Roman"/>
          <w:sz w:val="24"/>
          <w:szCs w:val="24"/>
        </w:rPr>
        <w:t>discrimination against women are clearly opposed to the practices of</w:t>
      </w:r>
      <w:r>
        <w:rPr>
          <w:rFonts w:ascii="Times New Roman" w:hAnsi="Times New Roman" w:cs="Times New Roman"/>
          <w:sz w:val="24"/>
          <w:szCs w:val="24"/>
        </w:rPr>
        <w:t xml:space="preserve"> </w:t>
      </w:r>
      <w:r w:rsidRPr="00820B6F">
        <w:rPr>
          <w:rFonts w:ascii="Times New Roman" w:hAnsi="Times New Roman" w:cs="Times New Roman"/>
          <w:sz w:val="24"/>
          <w:szCs w:val="24"/>
        </w:rPr>
        <w:t>female genital mutilation</w:t>
      </w:r>
      <w:r>
        <w:rPr>
          <w:rFonts w:ascii="Times New Roman" w:hAnsi="Times New Roman" w:cs="Times New Roman"/>
          <w:sz w:val="24"/>
          <w:szCs w:val="24"/>
        </w:rPr>
        <w:t xml:space="preserve"> </w:t>
      </w:r>
      <w:r w:rsidRPr="00820B6F">
        <w:rPr>
          <w:rFonts w:ascii="Times New Roman" w:hAnsi="Times New Roman" w:cs="Times New Roman"/>
          <w:sz w:val="24"/>
          <w:szCs w:val="24"/>
        </w:rPr>
        <w:t>(FGM). Beside these, other conventions talk of discrimination and provide in their statutes both national and international provisions to safeguard this, The Evidence Act, 2004 is very</w:t>
      </w:r>
      <w:r>
        <w:rPr>
          <w:rFonts w:ascii="Times New Roman" w:hAnsi="Times New Roman" w:cs="Times New Roman"/>
          <w:sz w:val="24"/>
          <w:szCs w:val="24"/>
        </w:rPr>
        <w:t xml:space="preserve"> </w:t>
      </w:r>
      <w:r w:rsidRPr="00820B6F">
        <w:rPr>
          <w:rFonts w:ascii="Times New Roman" w:hAnsi="Times New Roman" w:cs="Times New Roman"/>
          <w:sz w:val="24"/>
          <w:szCs w:val="24"/>
        </w:rPr>
        <w:t>clear on the position the court should take when issues bordering on custom and by extension,</w:t>
      </w:r>
      <w:r>
        <w:rPr>
          <w:rFonts w:ascii="Times New Roman" w:hAnsi="Times New Roman" w:cs="Times New Roman"/>
          <w:sz w:val="24"/>
          <w:szCs w:val="24"/>
        </w:rPr>
        <w:t xml:space="preserve"> </w:t>
      </w:r>
      <w:r w:rsidRPr="00820B6F">
        <w:rPr>
          <w:rFonts w:ascii="Times New Roman" w:hAnsi="Times New Roman" w:cs="Times New Roman"/>
          <w:sz w:val="24"/>
          <w:szCs w:val="24"/>
        </w:rPr>
        <w:t>female genital mutilation (FGM) come before it. Section 14 of the Evidence Act is very</w:t>
      </w:r>
      <w:r>
        <w:rPr>
          <w:rFonts w:ascii="Times New Roman" w:hAnsi="Times New Roman" w:cs="Times New Roman"/>
          <w:sz w:val="24"/>
          <w:szCs w:val="24"/>
        </w:rPr>
        <w:t xml:space="preserve"> </w:t>
      </w:r>
      <w:r w:rsidRPr="00820B6F">
        <w:rPr>
          <w:rFonts w:ascii="Times New Roman" w:hAnsi="Times New Roman" w:cs="Times New Roman"/>
          <w:sz w:val="24"/>
          <w:szCs w:val="24"/>
        </w:rPr>
        <w:t>explicit. It provides that, a custom which does not permit the economic, social and political</w:t>
      </w:r>
      <w:r>
        <w:rPr>
          <w:rFonts w:ascii="Times New Roman" w:hAnsi="Times New Roman" w:cs="Times New Roman"/>
          <w:sz w:val="24"/>
          <w:szCs w:val="24"/>
        </w:rPr>
        <w:t xml:space="preserve"> </w:t>
      </w:r>
      <w:r w:rsidRPr="003F5DF7">
        <w:rPr>
          <w:rFonts w:ascii="Times New Roman" w:hAnsi="Times New Roman" w:cs="Times New Roman"/>
          <w:sz w:val="24"/>
          <w:szCs w:val="24"/>
        </w:rPr>
        <w:t>growth of a people is contrary to natural justice, equity and good conscience and must best ruck down on that ground. We can simply identify some of the other statutes to include for</w:t>
      </w:r>
      <w:r>
        <w:rPr>
          <w:rFonts w:ascii="Times New Roman" w:hAnsi="Times New Roman" w:cs="Times New Roman"/>
          <w:sz w:val="24"/>
          <w:szCs w:val="24"/>
        </w:rPr>
        <w:t xml:space="preserve"> </w:t>
      </w:r>
      <w:r w:rsidRPr="003F5DF7">
        <w:rPr>
          <w:rFonts w:ascii="Times New Roman" w:hAnsi="Times New Roman" w:cs="Times New Roman"/>
          <w:sz w:val="24"/>
          <w:szCs w:val="24"/>
        </w:rPr>
        <w:t>the purpose of emphasis as:</w:t>
      </w:r>
    </w:p>
    <w:p w:rsidR="00F73EF9" w:rsidRDefault="00F73EF9" w:rsidP="00F73EF9">
      <w:pPr>
        <w:pStyle w:val="ListParagraph"/>
        <w:numPr>
          <w:ilvl w:val="0"/>
          <w:numId w:val="14"/>
        </w:numPr>
        <w:spacing w:line="360" w:lineRule="auto"/>
        <w:jc w:val="both"/>
        <w:rPr>
          <w:rFonts w:ascii="Times New Roman" w:hAnsi="Times New Roman" w:cs="Times New Roman"/>
          <w:sz w:val="24"/>
          <w:szCs w:val="24"/>
        </w:rPr>
      </w:pPr>
      <w:r w:rsidRPr="005E5729">
        <w:rPr>
          <w:rFonts w:ascii="Times New Roman" w:hAnsi="Times New Roman" w:cs="Times New Roman"/>
          <w:sz w:val="24"/>
          <w:szCs w:val="24"/>
        </w:rPr>
        <w:t>The 1999 Constitution of the Federal Republic of Nigeria</w:t>
      </w:r>
    </w:p>
    <w:p w:rsidR="00F73EF9" w:rsidRDefault="00F73EF9" w:rsidP="00F73EF9">
      <w:pPr>
        <w:pStyle w:val="ListParagraph"/>
        <w:numPr>
          <w:ilvl w:val="0"/>
          <w:numId w:val="14"/>
        </w:numPr>
        <w:spacing w:line="360" w:lineRule="auto"/>
        <w:jc w:val="both"/>
        <w:rPr>
          <w:rFonts w:ascii="Times New Roman" w:hAnsi="Times New Roman" w:cs="Times New Roman"/>
          <w:sz w:val="24"/>
          <w:szCs w:val="24"/>
        </w:rPr>
      </w:pPr>
      <w:r w:rsidRPr="005E5729">
        <w:rPr>
          <w:rFonts w:ascii="Times New Roman" w:hAnsi="Times New Roman" w:cs="Times New Roman"/>
          <w:sz w:val="24"/>
          <w:szCs w:val="24"/>
        </w:rPr>
        <w:t>The African Charter on Human and Peoples Rights</w:t>
      </w:r>
    </w:p>
    <w:p w:rsidR="00F73EF9" w:rsidRDefault="00F73EF9" w:rsidP="00F73EF9">
      <w:pPr>
        <w:pStyle w:val="ListParagraph"/>
        <w:numPr>
          <w:ilvl w:val="0"/>
          <w:numId w:val="14"/>
        </w:numPr>
        <w:spacing w:line="360" w:lineRule="auto"/>
        <w:jc w:val="both"/>
        <w:rPr>
          <w:rFonts w:ascii="Times New Roman" w:hAnsi="Times New Roman" w:cs="Times New Roman"/>
          <w:sz w:val="24"/>
          <w:szCs w:val="24"/>
        </w:rPr>
      </w:pPr>
      <w:r w:rsidRPr="005E5729">
        <w:rPr>
          <w:rFonts w:ascii="Times New Roman" w:hAnsi="Times New Roman" w:cs="Times New Roman"/>
          <w:sz w:val="24"/>
          <w:szCs w:val="24"/>
        </w:rPr>
        <w:t>The International Covenant on Civil and Political Rights (ICCPR)</w:t>
      </w:r>
    </w:p>
    <w:p w:rsidR="00F73EF9" w:rsidRDefault="00F73EF9" w:rsidP="00F73EF9">
      <w:pPr>
        <w:pStyle w:val="ListParagraph"/>
        <w:numPr>
          <w:ilvl w:val="0"/>
          <w:numId w:val="14"/>
        </w:numPr>
        <w:spacing w:line="360" w:lineRule="auto"/>
        <w:jc w:val="both"/>
        <w:rPr>
          <w:rFonts w:ascii="Times New Roman" w:hAnsi="Times New Roman" w:cs="Times New Roman"/>
          <w:sz w:val="24"/>
          <w:szCs w:val="24"/>
        </w:rPr>
      </w:pPr>
      <w:r w:rsidRPr="005E5729">
        <w:rPr>
          <w:rFonts w:ascii="Times New Roman" w:hAnsi="Times New Roman" w:cs="Times New Roman"/>
          <w:sz w:val="24"/>
          <w:szCs w:val="24"/>
        </w:rPr>
        <w:t>International Covenant on Economic, Social and Cultural Rights (ICESCR)</w:t>
      </w:r>
    </w:p>
    <w:p w:rsidR="00F73EF9" w:rsidRDefault="00F73EF9" w:rsidP="00F73EF9">
      <w:pPr>
        <w:pStyle w:val="ListParagraph"/>
        <w:numPr>
          <w:ilvl w:val="0"/>
          <w:numId w:val="14"/>
        </w:numPr>
        <w:spacing w:line="360" w:lineRule="auto"/>
        <w:jc w:val="both"/>
        <w:rPr>
          <w:rFonts w:ascii="Times New Roman" w:hAnsi="Times New Roman" w:cs="Times New Roman"/>
          <w:sz w:val="24"/>
          <w:szCs w:val="24"/>
        </w:rPr>
      </w:pPr>
      <w:r w:rsidRPr="005E5729">
        <w:rPr>
          <w:rFonts w:ascii="Times New Roman" w:hAnsi="Times New Roman" w:cs="Times New Roman"/>
          <w:sz w:val="24"/>
          <w:szCs w:val="24"/>
        </w:rPr>
        <w:t>The United Nation Charter</w:t>
      </w:r>
    </w:p>
    <w:p w:rsidR="00F73EF9" w:rsidRDefault="00F73EF9" w:rsidP="00F73EF9">
      <w:pPr>
        <w:spacing w:line="360" w:lineRule="auto"/>
        <w:jc w:val="both"/>
        <w:rPr>
          <w:rFonts w:ascii="Times New Roman" w:hAnsi="Times New Roman" w:cs="Times New Roman"/>
          <w:sz w:val="24"/>
          <w:szCs w:val="24"/>
        </w:rPr>
      </w:pPr>
      <w:r w:rsidRPr="008422D9">
        <w:rPr>
          <w:rFonts w:ascii="Times New Roman" w:hAnsi="Times New Roman" w:cs="Times New Roman"/>
          <w:sz w:val="24"/>
          <w:szCs w:val="24"/>
        </w:rPr>
        <w:t>There is no doubt that laws against Female Genital Mutilation exists. The question is; are the people aware of their existence. Has any violators of the law against Female GenitalMutilation been arrested and prosecuted in any court of justice? Do victims of Female Genital</w:t>
      </w:r>
      <w:r>
        <w:rPr>
          <w:rFonts w:ascii="Times New Roman" w:hAnsi="Times New Roman" w:cs="Times New Roman"/>
          <w:sz w:val="24"/>
          <w:szCs w:val="24"/>
        </w:rPr>
        <w:t xml:space="preserve"> </w:t>
      </w:r>
      <w:r w:rsidRPr="008422D9">
        <w:rPr>
          <w:rFonts w:ascii="Times New Roman" w:hAnsi="Times New Roman" w:cs="Times New Roman"/>
          <w:sz w:val="24"/>
          <w:szCs w:val="24"/>
        </w:rPr>
        <w:t>Mutilation even report their ordeals to the relevant authorities for legal assistance? The</w:t>
      </w:r>
      <w:r>
        <w:rPr>
          <w:rFonts w:ascii="Times New Roman" w:hAnsi="Times New Roman" w:cs="Times New Roman"/>
          <w:sz w:val="24"/>
          <w:szCs w:val="24"/>
        </w:rPr>
        <w:t xml:space="preserve"> </w:t>
      </w:r>
      <w:r w:rsidRPr="008422D9">
        <w:rPr>
          <w:rFonts w:ascii="Times New Roman" w:hAnsi="Times New Roman" w:cs="Times New Roman"/>
          <w:sz w:val="24"/>
          <w:szCs w:val="24"/>
        </w:rPr>
        <w:t xml:space="preserve">answers to these questions are in the negative. It is contended that mass media is the organ charged with creating awareness on any social phenomenon and as </w:t>
      </w:r>
      <w:proofErr w:type="spellStart"/>
      <w:r w:rsidRPr="008422D9">
        <w:rPr>
          <w:rFonts w:ascii="Times New Roman" w:hAnsi="Times New Roman" w:cs="Times New Roman"/>
          <w:sz w:val="24"/>
          <w:szCs w:val="24"/>
        </w:rPr>
        <w:t>Alekhe</w:t>
      </w:r>
      <w:proofErr w:type="spellEnd"/>
      <w:r w:rsidRPr="008422D9">
        <w:rPr>
          <w:rFonts w:ascii="Times New Roman" w:hAnsi="Times New Roman" w:cs="Times New Roman"/>
          <w:sz w:val="24"/>
          <w:szCs w:val="24"/>
        </w:rPr>
        <w:t xml:space="preserve"> (2014) puts it, the</w:t>
      </w:r>
      <w:r>
        <w:rPr>
          <w:rFonts w:ascii="Times New Roman" w:hAnsi="Times New Roman" w:cs="Times New Roman"/>
          <w:sz w:val="24"/>
          <w:szCs w:val="24"/>
        </w:rPr>
        <w:t xml:space="preserve"> </w:t>
      </w:r>
      <w:r w:rsidRPr="008422D9">
        <w:rPr>
          <w:rFonts w:ascii="Times New Roman" w:hAnsi="Times New Roman" w:cs="Times New Roman"/>
          <w:sz w:val="24"/>
          <w:szCs w:val="24"/>
        </w:rPr>
        <w:t>mass media has not been forthcoming in this direction.</w:t>
      </w:r>
    </w:p>
    <w:p w:rsidR="00F73EF9" w:rsidRPr="00570E7D" w:rsidRDefault="00F73EF9" w:rsidP="00F73EF9">
      <w:pPr>
        <w:spacing w:line="360" w:lineRule="auto"/>
        <w:jc w:val="both"/>
        <w:rPr>
          <w:rFonts w:ascii="Times New Roman" w:hAnsi="Times New Roman" w:cs="Times New Roman"/>
          <w:sz w:val="24"/>
          <w:szCs w:val="24"/>
        </w:rPr>
      </w:pPr>
      <w:r w:rsidRPr="000A2A2B">
        <w:rPr>
          <w:rFonts w:ascii="Times New Roman" w:hAnsi="Times New Roman" w:cs="Times New Roman"/>
          <w:sz w:val="24"/>
          <w:szCs w:val="24"/>
        </w:rPr>
        <w:t>One clear thing however, is that despite this plethora of laws and legal instruments, women</w:t>
      </w:r>
      <w:r>
        <w:rPr>
          <w:rFonts w:ascii="Times New Roman" w:hAnsi="Times New Roman" w:cs="Times New Roman"/>
          <w:sz w:val="24"/>
          <w:szCs w:val="24"/>
        </w:rPr>
        <w:t xml:space="preserve"> </w:t>
      </w:r>
      <w:r w:rsidRPr="000A2A2B">
        <w:rPr>
          <w:rFonts w:ascii="Times New Roman" w:hAnsi="Times New Roman" w:cs="Times New Roman"/>
          <w:sz w:val="24"/>
          <w:szCs w:val="24"/>
        </w:rPr>
        <w:t>still suffer from serious disabilities and inequities in their day-to-day lives primarily because</w:t>
      </w:r>
      <w:r>
        <w:rPr>
          <w:rFonts w:ascii="Times New Roman" w:hAnsi="Times New Roman" w:cs="Times New Roman"/>
          <w:sz w:val="24"/>
          <w:szCs w:val="24"/>
        </w:rPr>
        <w:t xml:space="preserve"> </w:t>
      </w:r>
      <w:r w:rsidRPr="000A2A2B">
        <w:rPr>
          <w:rFonts w:ascii="Times New Roman" w:hAnsi="Times New Roman" w:cs="Times New Roman"/>
          <w:sz w:val="24"/>
          <w:szCs w:val="24"/>
        </w:rPr>
        <w:t>ingrained attitudes and prejudice cannot simply be legislated away. Nigeria’s Constitution,</w:t>
      </w:r>
      <w:r>
        <w:rPr>
          <w:rFonts w:ascii="Times New Roman" w:hAnsi="Times New Roman" w:cs="Times New Roman"/>
          <w:sz w:val="24"/>
          <w:szCs w:val="24"/>
        </w:rPr>
        <w:t xml:space="preserve"> </w:t>
      </w:r>
      <w:r w:rsidRPr="000A2A2B">
        <w:rPr>
          <w:rFonts w:ascii="Times New Roman" w:hAnsi="Times New Roman" w:cs="Times New Roman"/>
          <w:sz w:val="24"/>
          <w:szCs w:val="24"/>
        </w:rPr>
        <w:t>supported by international law, emphasizes equal rights for women but paper rights are</w:t>
      </w:r>
      <w:r>
        <w:rPr>
          <w:rFonts w:ascii="Times New Roman" w:hAnsi="Times New Roman" w:cs="Times New Roman"/>
          <w:sz w:val="24"/>
          <w:szCs w:val="24"/>
        </w:rPr>
        <w:t xml:space="preserve"> </w:t>
      </w:r>
      <w:r w:rsidRPr="000A2A2B">
        <w:rPr>
          <w:rFonts w:ascii="Times New Roman" w:hAnsi="Times New Roman" w:cs="Times New Roman"/>
          <w:sz w:val="24"/>
          <w:szCs w:val="24"/>
        </w:rPr>
        <w:t>difficult to realize in societies where inequality, deep rooted and long standing tradition</w:t>
      </w:r>
      <w:r>
        <w:rPr>
          <w:rFonts w:ascii="Times New Roman" w:hAnsi="Times New Roman" w:cs="Times New Roman"/>
          <w:sz w:val="24"/>
          <w:szCs w:val="24"/>
        </w:rPr>
        <w:t xml:space="preserve"> </w:t>
      </w:r>
      <w:r w:rsidRPr="000A2A2B">
        <w:rPr>
          <w:rFonts w:ascii="Times New Roman" w:hAnsi="Times New Roman" w:cs="Times New Roman"/>
          <w:sz w:val="24"/>
          <w:szCs w:val="24"/>
        </w:rPr>
        <w:t>remains the order of the day.</w:t>
      </w:r>
    </w:p>
    <w:p w:rsidR="00F73EF9" w:rsidRDefault="00386E4F" w:rsidP="00F73EF9">
      <w:pPr>
        <w:pStyle w:val="Heading2"/>
      </w:pPr>
      <w:bookmarkStart w:id="25" w:name="_Toc140471276"/>
      <w:r>
        <w:lastRenderedPageBreak/>
        <w:t>2.2</w:t>
      </w:r>
      <w:r w:rsidR="00F73EF9">
        <w:tab/>
        <w:t>THEORETICAL APPROACH</w:t>
      </w:r>
      <w:bookmarkEnd w:id="25"/>
    </w:p>
    <w:p w:rsidR="00F73EF9" w:rsidRDefault="00F73EF9" w:rsidP="00F73EF9">
      <w:pPr>
        <w:spacing w:line="360" w:lineRule="auto"/>
        <w:rPr>
          <w:rFonts w:ascii="Times New Roman" w:hAnsi="Times New Roman" w:cs="Times New Roman"/>
          <w:sz w:val="24"/>
          <w:szCs w:val="24"/>
        </w:rPr>
      </w:pPr>
      <w:r w:rsidRPr="00FE43EC">
        <w:rPr>
          <w:rFonts w:ascii="Times New Roman" w:hAnsi="Times New Roman" w:cs="Times New Roman"/>
          <w:sz w:val="24"/>
          <w:szCs w:val="24"/>
        </w:rPr>
        <w:t>The theoretical frame</w:t>
      </w:r>
      <w:r>
        <w:rPr>
          <w:rFonts w:ascii="Times New Roman" w:hAnsi="Times New Roman" w:cs="Times New Roman"/>
          <w:sz w:val="24"/>
          <w:szCs w:val="24"/>
        </w:rPr>
        <w:t>works guiding this study are:</w:t>
      </w:r>
      <w:r w:rsidRPr="00FE43EC">
        <w:rPr>
          <w:rFonts w:ascii="Times New Roman" w:hAnsi="Times New Roman" w:cs="Times New Roman"/>
          <w:sz w:val="24"/>
          <w:szCs w:val="24"/>
        </w:rPr>
        <w:t xml:space="preserve"> </w:t>
      </w:r>
    </w:p>
    <w:p w:rsidR="00F73EF9" w:rsidRPr="00A42366" w:rsidRDefault="00D33ADF" w:rsidP="00F73EF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bCs/>
          <w:sz w:val="24"/>
          <w:szCs w:val="24"/>
        </w:rPr>
        <w:t>A</w:t>
      </w:r>
      <w:r w:rsidR="00F73EF9" w:rsidRPr="00A42366">
        <w:rPr>
          <w:rFonts w:ascii="Times New Roman" w:hAnsi="Times New Roman" w:cs="Times New Roman"/>
          <w:bCs/>
          <w:sz w:val="24"/>
          <w:szCs w:val="24"/>
        </w:rPr>
        <w:t xml:space="preserve">genda setting; </w:t>
      </w:r>
    </w:p>
    <w:p w:rsidR="00F73EF9" w:rsidRPr="00A42366" w:rsidRDefault="00D33ADF" w:rsidP="00F73EF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bCs/>
          <w:sz w:val="24"/>
          <w:szCs w:val="24"/>
        </w:rPr>
        <w:t>F</w:t>
      </w:r>
      <w:r w:rsidR="00F73EF9">
        <w:rPr>
          <w:rFonts w:ascii="Times New Roman" w:hAnsi="Times New Roman" w:cs="Times New Roman"/>
          <w:bCs/>
          <w:sz w:val="24"/>
          <w:szCs w:val="24"/>
        </w:rPr>
        <w:t>raming theory;</w:t>
      </w:r>
    </w:p>
    <w:p w:rsidR="00F73EF9" w:rsidRDefault="00D33ADF" w:rsidP="00F73EF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bCs/>
          <w:sz w:val="24"/>
          <w:szCs w:val="24"/>
        </w:rPr>
        <w:t>S</w:t>
      </w:r>
      <w:r w:rsidR="00F73EF9" w:rsidRPr="00A42366">
        <w:rPr>
          <w:rFonts w:ascii="Times New Roman" w:hAnsi="Times New Roman" w:cs="Times New Roman"/>
          <w:bCs/>
          <w:sz w:val="24"/>
          <w:szCs w:val="24"/>
        </w:rPr>
        <w:t>ocial responsibility theory</w:t>
      </w:r>
      <w:r w:rsidR="00F73EF9">
        <w:rPr>
          <w:rFonts w:ascii="Times New Roman" w:hAnsi="Times New Roman" w:cs="Times New Roman"/>
          <w:sz w:val="24"/>
          <w:szCs w:val="24"/>
        </w:rPr>
        <w:t>; and</w:t>
      </w:r>
    </w:p>
    <w:p w:rsidR="00F73EF9" w:rsidRPr="00A42366" w:rsidRDefault="00D33ADF" w:rsidP="00F73EF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w:t>
      </w:r>
      <w:r w:rsidR="00F73EF9">
        <w:rPr>
          <w:rFonts w:ascii="Times New Roman" w:hAnsi="Times New Roman" w:cs="Times New Roman"/>
          <w:sz w:val="24"/>
          <w:szCs w:val="24"/>
        </w:rPr>
        <w:t>evelopment media theory.</w:t>
      </w:r>
    </w:p>
    <w:p w:rsidR="00F73EF9" w:rsidRDefault="00F73EF9" w:rsidP="00F73EF9">
      <w:pPr>
        <w:pStyle w:val="Heading2"/>
      </w:pPr>
      <w:bookmarkStart w:id="26" w:name="_Toc140471277"/>
      <w:r>
        <w:tab/>
      </w:r>
      <w:r w:rsidRPr="00FE43EC">
        <w:t>Agenda</w:t>
      </w:r>
      <w:r>
        <w:t xml:space="preserve"> Setting Theory</w:t>
      </w:r>
      <w:bookmarkEnd w:id="26"/>
    </w:p>
    <w:p w:rsidR="00F73EF9" w:rsidRDefault="00F73EF9" w:rsidP="00F73EF9">
      <w:pPr>
        <w:spacing w:line="360" w:lineRule="auto"/>
        <w:jc w:val="both"/>
        <w:rPr>
          <w:rFonts w:ascii="Times New Roman" w:hAnsi="Times New Roman" w:cs="Times New Roman"/>
          <w:sz w:val="24"/>
          <w:szCs w:val="24"/>
        </w:rPr>
      </w:pPr>
      <w:r w:rsidRPr="00235D74">
        <w:rPr>
          <w:rFonts w:ascii="Times New Roman" w:hAnsi="Times New Roman" w:cs="Times New Roman"/>
          <w:sz w:val="24"/>
          <w:szCs w:val="24"/>
        </w:rPr>
        <w:t>The agenda setting is an important concept in mass communication theory. The term was coined by Maxwell McCombs and Donald Shaw, American-communication scholars in</w:t>
      </w:r>
      <w:r>
        <w:rPr>
          <w:rFonts w:ascii="Times New Roman" w:hAnsi="Times New Roman" w:cs="Times New Roman"/>
          <w:sz w:val="24"/>
          <w:szCs w:val="24"/>
        </w:rPr>
        <w:t xml:space="preserve">  </w:t>
      </w:r>
      <w:r w:rsidRPr="006C634A">
        <w:rPr>
          <w:rFonts w:ascii="Times New Roman" w:hAnsi="Times New Roman" w:cs="Times New Roman"/>
          <w:sz w:val="24"/>
          <w:szCs w:val="24"/>
        </w:rPr>
        <w:t xml:space="preserve">1972 to describe in more general terms, a phenomenon that had been noticed and studied in context of election campaigns. </w:t>
      </w:r>
      <w:proofErr w:type="spellStart"/>
      <w:r w:rsidRPr="006C634A">
        <w:rPr>
          <w:rFonts w:ascii="Times New Roman" w:hAnsi="Times New Roman" w:cs="Times New Roman"/>
          <w:sz w:val="24"/>
          <w:szCs w:val="24"/>
        </w:rPr>
        <w:t>Lazarsfeld</w:t>
      </w:r>
      <w:proofErr w:type="spellEnd"/>
      <w:r w:rsidRPr="006C634A">
        <w:rPr>
          <w:rFonts w:ascii="Times New Roman" w:hAnsi="Times New Roman" w:cs="Times New Roman"/>
          <w:sz w:val="24"/>
          <w:szCs w:val="24"/>
        </w:rPr>
        <w:t xml:space="preserve"> et al. (1944) had referred to the phenomena as the power to structure issues. The agenda setting role of the media refers to the media’s capability, through repeated news coverage, of raising the importance of an issue in the public’s mind. It is a process in which the media selects news, issues and events and gives them prominence and importance to the exclusion of others. In other words, the increased emphasis on a topic/issue in the mass media leads to increased relevance of that topic in the public perception.</w:t>
      </w:r>
    </w:p>
    <w:p w:rsidR="00F73EF9" w:rsidRDefault="00F73EF9" w:rsidP="00F73EF9">
      <w:pPr>
        <w:spacing w:line="360" w:lineRule="auto"/>
        <w:jc w:val="both"/>
        <w:rPr>
          <w:rFonts w:ascii="Times New Roman" w:hAnsi="Times New Roman" w:cs="Times New Roman"/>
          <w:sz w:val="24"/>
          <w:szCs w:val="24"/>
        </w:rPr>
      </w:pPr>
      <w:r w:rsidRPr="00F02B17">
        <w:rPr>
          <w:rFonts w:ascii="Times New Roman" w:hAnsi="Times New Roman" w:cs="Times New Roman"/>
          <w:sz w:val="24"/>
          <w:szCs w:val="24"/>
        </w:rPr>
        <w:t xml:space="preserve">Scholars like sociologist Kurt Gladys Lang (1959) observed that while there was considerable doubt that the press had great power to change people’s attitudes, the media did provide an immense quantity of information from which people learned about the important issues of the day. </w:t>
      </w:r>
      <w:proofErr w:type="spellStart"/>
      <w:r w:rsidRPr="00F02B17">
        <w:rPr>
          <w:rFonts w:ascii="Times New Roman" w:hAnsi="Times New Roman" w:cs="Times New Roman"/>
          <w:sz w:val="24"/>
          <w:szCs w:val="24"/>
        </w:rPr>
        <w:t>Langs</w:t>
      </w:r>
      <w:proofErr w:type="spellEnd"/>
      <w:r w:rsidRPr="00F02B17">
        <w:rPr>
          <w:rFonts w:ascii="Times New Roman" w:hAnsi="Times New Roman" w:cs="Times New Roman"/>
          <w:sz w:val="24"/>
          <w:szCs w:val="24"/>
        </w:rPr>
        <w:t xml:space="preserve"> noted that people seemed to learn about such matters as campaigns issues in direct proportion to the emphasis placed on them by their manner of presentation in the media. The mass media force attention on certain issues. They build up public images of public figures. They are constantly presenting objects suggesting what individuals in the mass should think about, know about, and have feelings about.</w:t>
      </w:r>
    </w:p>
    <w:p w:rsidR="00F73EF9" w:rsidRDefault="00F73EF9" w:rsidP="00F73EF9">
      <w:pPr>
        <w:spacing w:line="360" w:lineRule="auto"/>
        <w:jc w:val="both"/>
        <w:rPr>
          <w:rFonts w:ascii="Times New Roman" w:hAnsi="Times New Roman" w:cs="Times New Roman"/>
          <w:sz w:val="24"/>
          <w:szCs w:val="24"/>
        </w:rPr>
      </w:pPr>
      <w:r w:rsidRPr="009261C7">
        <w:rPr>
          <w:rFonts w:ascii="Times New Roman" w:hAnsi="Times New Roman" w:cs="Times New Roman"/>
          <w:sz w:val="24"/>
          <w:szCs w:val="24"/>
        </w:rPr>
        <w:t xml:space="preserve">One fact about the media in modern society is that there is constant flow of news, large numbers of people read their newspapers and listen to news on radio. While some audiences rely more on television for their news, others have little interest I daily events. The news industry seems more interested in some events than others-material presented by the press is selective. This selectivity stems from the constraints the media faces; limited capacity to provide total </w:t>
      </w:r>
      <w:r w:rsidRPr="009261C7">
        <w:rPr>
          <w:rFonts w:ascii="Times New Roman" w:hAnsi="Times New Roman" w:cs="Times New Roman"/>
          <w:sz w:val="24"/>
          <w:szCs w:val="24"/>
        </w:rPr>
        <w:lastRenderedPageBreak/>
        <w:t>surveillance, financial constraints, time, space and factors imposed on gatekeepers. Such variables determine the manner in which press decides which stories to select, follow-up, emphasize^ interpret and present in particular ways.</w:t>
      </w:r>
    </w:p>
    <w:p w:rsidR="00F73EF9" w:rsidRDefault="00F73EF9" w:rsidP="00F73EF9">
      <w:pPr>
        <w:pStyle w:val="Default"/>
        <w:rPr>
          <w:b/>
          <w:i/>
        </w:rPr>
      </w:pPr>
      <w:r w:rsidRPr="00D96CE2">
        <w:rPr>
          <w:b/>
          <w:i/>
        </w:rPr>
        <w:t>The Agenda building process</w:t>
      </w:r>
    </w:p>
    <w:p w:rsidR="00D33ADF" w:rsidRPr="00D96CE2" w:rsidRDefault="00D33ADF" w:rsidP="00F73EF9">
      <w:pPr>
        <w:pStyle w:val="Default"/>
        <w:rPr>
          <w:b/>
          <w:i/>
        </w:rPr>
      </w:pPr>
    </w:p>
    <w:p w:rsidR="00F73EF9" w:rsidRPr="008A176B" w:rsidRDefault="00F73EF9" w:rsidP="00F73EF9">
      <w:pPr>
        <w:spacing w:line="360" w:lineRule="auto"/>
        <w:jc w:val="both"/>
        <w:rPr>
          <w:rFonts w:ascii="Times New Roman" w:hAnsi="Times New Roman" w:cs="Times New Roman"/>
          <w:sz w:val="24"/>
          <w:szCs w:val="24"/>
        </w:rPr>
      </w:pPr>
      <w:r w:rsidRPr="00DC3942">
        <w:rPr>
          <w:rFonts w:ascii="Times New Roman" w:hAnsi="Times New Roman" w:cs="Times New Roman"/>
          <w:sz w:val="24"/>
          <w:szCs w:val="24"/>
        </w:rPr>
        <w:t>Researchers Gladys and Kurt Lang (1983) studied the relationship between the press and public opinion during the Watergate crisis and suggested that the concept of agenda setting be expanded to the concept of agenda building which is a collective process in which media, government and the public influence one another in determining what issues are considered to be important. The process was broken into 6 steps:</w:t>
      </w:r>
    </w:p>
    <w:p w:rsidR="00F73EF9" w:rsidRDefault="00F73EF9" w:rsidP="00F73EF9">
      <w:pPr>
        <w:pStyle w:val="ListParagraph"/>
        <w:numPr>
          <w:ilvl w:val="0"/>
          <w:numId w:val="6"/>
        </w:numPr>
        <w:spacing w:line="360" w:lineRule="auto"/>
        <w:jc w:val="both"/>
        <w:rPr>
          <w:rFonts w:ascii="Times New Roman" w:hAnsi="Times New Roman" w:cs="Times New Roman"/>
          <w:sz w:val="24"/>
          <w:szCs w:val="24"/>
        </w:rPr>
      </w:pPr>
      <w:r w:rsidRPr="008A176B">
        <w:rPr>
          <w:rFonts w:ascii="Times New Roman" w:hAnsi="Times New Roman" w:cs="Times New Roman"/>
          <w:sz w:val="24"/>
          <w:szCs w:val="24"/>
        </w:rPr>
        <w:t>The press highlights some events or activities and makes them stand out.</w:t>
      </w:r>
    </w:p>
    <w:p w:rsidR="00F73EF9" w:rsidRDefault="00F73EF9" w:rsidP="00F73EF9">
      <w:pPr>
        <w:pStyle w:val="ListParagraph"/>
        <w:numPr>
          <w:ilvl w:val="0"/>
          <w:numId w:val="6"/>
        </w:numPr>
        <w:spacing w:line="360" w:lineRule="auto"/>
        <w:jc w:val="both"/>
        <w:rPr>
          <w:rFonts w:ascii="Times New Roman" w:hAnsi="Times New Roman" w:cs="Times New Roman"/>
          <w:sz w:val="24"/>
          <w:szCs w:val="24"/>
        </w:rPr>
      </w:pPr>
      <w:r w:rsidRPr="008A176B">
        <w:rPr>
          <w:rFonts w:ascii="Times New Roman" w:hAnsi="Times New Roman" w:cs="Times New Roman"/>
          <w:sz w:val="24"/>
          <w:szCs w:val="24"/>
        </w:rPr>
        <w:t>Different kinds of issues require different kinds and amounts of news coverage to gain attention.</w:t>
      </w:r>
    </w:p>
    <w:p w:rsidR="00F73EF9" w:rsidRDefault="00F73EF9" w:rsidP="00F73EF9">
      <w:pPr>
        <w:pStyle w:val="ListParagraph"/>
        <w:numPr>
          <w:ilvl w:val="0"/>
          <w:numId w:val="6"/>
        </w:numPr>
        <w:spacing w:line="360" w:lineRule="auto"/>
        <w:jc w:val="both"/>
        <w:rPr>
          <w:rFonts w:ascii="Times New Roman" w:hAnsi="Times New Roman" w:cs="Times New Roman"/>
          <w:sz w:val="24"/>
          <w:szCs w:val="24"/>
        </w:rPr>
      </w:pPr>
      <w:r w:rsidRPr="008A176B">
        <w:rPr>
          <w:rFonts w:ascii="Times New Roman" w:hAnsi="Times New Roman" w:cs="Times New Roman"/>
          <w:sz w:val="24"/>
          <w:szCs w:val="24"/>
        </w:rPr>
        <w:t>The events and activities in the focus of attention must be ‘framed’ or given a</w:t>
      </w:r>
      <w:r>
        <w:rPr>
          <w:rFonts w:ascii="Times New Roman" w:hAnsi="Times New Roman" w:cs="Times New Roman"/>
          <w:sz w:val="24"/>
          <w:szCs w:val="24"/>
        </w:rPr>
        <w:t xml:space="preserve"> </w:t>
      </w:r>
      <w:r w:rsidRPr="008A176B">
        <w:rPr>
          <w:rFonts w:ascii="Times New Roman" w:hAnsi="Times New Roman" w:cs="Times New Roman"/>
          <w:sz w:val="24"/>
          <w:szCs w:val="24"/>
        </w:rPr>
        <w:t>field of meanings within which they can be understood. To frame is to select</w:t>
      </w:r>
      <w:r>
        <w:rPr>
          <w:rFonts w:ascii="Times New Roman" w:hAnsi="Times New Roman" w:cs="Times New Roman"/>
          <w:sz w:val="24"/>
          <w:szCs w:val="24"/>
        </w:rPr>
        <w:t xml:space="preserve"> </w:t>
      </w:r>
      <w:r w:rsidRPr="008A176B">
        <w:rPr>
          <w:rFonts w:ascii="Times New Roman" w:hAnsi="Times New Roman" w:cs="Times New Roman"/>
          <w:sz w:val="24"/>
          <w:szCs w:val="24"/>
        </w:rPr>
        <w:t>some aspects of a perceived reality and make them more salient in a</w:t>
      </w:r>
      <w:r>
        <w:rPr>
          <w:rFonts w:ascii="Times New Roman" w:hAnsi="Times New Roman" w:cs="Times New Roman"/>
          <w:sz w:val="24"/>
          <w:szCs w:val="24"/>
        </w:rPr>
        <w:t xml:space="preserve"> </w:t>
      </w:r>
      <w:r w:rsidRPr="008A176B">
        <w:rPr>
          <w:rFonts w:ascii="Times New Roman" w:hAnsi="Times New Roman" w:cs="Times New Roman"/>
          <w:sz w:val="24"/>
          <w:szCs w:val="24"/>
        </w:rPr>
        <w:t>communication text, in such a way as to promote a particular problem definition,</w:t>
      </w:r>
      <w:r>
        <w:rPr>
          <w:rFonts w:ascii="Times New Roman" w:hAnsi="Times New Roman" w:cs="Times New Roman"/>
          <w:sz w:val="24"/>
          <w:szCs w:val="24"/>
        </w:rPr>
        <w:t xml:space="preserve"> </w:t>
      </w:r>
      <w:r w:rsidRPr="008A176B">
        <w:rPr>
          <w:rFonts w:ascii="Times New Roman" w:hAnsi="Times New Roman" w:cs="Times New Roman"/>
          <w:sz w:val="24"/>
          <w:szCs w:val="24"/>
        </w:rPr>
        <w:t>causal interpretation or moral evaluation and/or treatment recommendation for the</w:t>
      </w:r>
      <w:r>
        <w:rPr>
          <w:rFonts w:ascii="Times New Roman" w:hAnsi="Times New Roman" w:cs="Times New Roman"/>
          <w:sz w:val="24"/>
          <w:szCs w:val="24"/>
        </w:rPr>
        <w:t xml:space="preserve"> </w:t>
      </w:r>
      <w:r w:rsidRPr="008A176B">
        <w:rPr>
          <w:rFonts w:ascii="Times New Roman" w:hAnsi="Times New Roman" w:cs="Times New Roman"/>
          <w:sz w:val="24"/>
          <w:szCs w:val="24"/>
        </w:rPr>
        <w:t>item described.</w:t>
      </w:r>
    </w:p>
    <w:p w:rsidR="00F73EF9" w:rsidRDefault="00F73EF9" w:rsidP="00F73EF9">
      <w:pPr>
        <w:pStyle w:val="ListParagraph"/>
        <w:numPr>
          <w:ilvl w:val="0"/>
          <w:numId w:val="6"/>
        </w:numPr>
        <w:spacing w:line="360" w:lineRule="auto"/>
        <w:jc w:val="both"/>
        <w:rPr>
          <w:rFonts w:ascii="Times New Roman" w:hAnsi="Times New Roman" w:cs="Times New Roman"/>
          <w:sz w:val="24"/>
          <w:szCs w:val="24"/>
        </w:rPr>
      </w:pPr>
      <w:r w:rsidRPr="008A176B">
        <w:rPr>
          <w:rFonts w:ascii="Times New Roman" w:hAnsi="Times New Roman" w:cs="Times New Roman"/>
          <w:sz w:val="24"/>
          <w:szCs w:val="24"/>
        </w:rPr>
        <w:t>The language used by the media can affect perception of the importance of an issue. The use of certain terms can point to the seriousness and/or importance of an issue.</w:t>
      </w:r>
    </w:p>
    <w:p w:rsidR="00F73EF9" w:rsidRDefault="00F73EF9" w:rsidP="00F73EF9">
      <w:pPr>
        <w:pStyle w:val="ListParagraph"/>
        <w:numPr>
          <w:ilvl w:val="0"/>
          <w:numId w:val="6"/>
        </w:numPr>
        <w:spacing w:line="360" w:lineRule="auto"/>
        <w:jc w:val="both"/>
        <w:rPr>
          <w:rFonts w:ascii="Times New Roman" w:hAnsi="Times New Roman" w:cs="Times New Roman"/>
          <w:sz w:val="24"/>
          <w:szCs w:val="24"/>
        </w:rPr>
      </w:pPr>
      <w:r w:rsidRPr="008A176B">
        <w:rPr>
          <w:rFonts w:ascii="Times New Roman" w:hAnsi="Times New Roman" w:cs="Times New Roman"/>
          <w:sz w:val="24"/>
          <w:szCs w:val="24"/>
        </w:rPr>
        <w:t>The media link the activities or events that have become the focus of attention to secondary symbols whose location on the political landscape is easily recognized. People need to ha</w:t>
      </w:r>
      <w:r>
        <w:rPr>
          <w:rFonts w:ascii="Times New Roman" w:hAnsi="Times New Roman" w:cs="Times New Roman"/>
          <w:sz w:val="24"/>
          <w:szCs w:val="24"/>
        </w:rPr>
        <w:t>ve a basis for taking sides on a</w:t>
      </w:r>
      <w:r w:rsidRPr="008A176B">
        <w:rPr>
          <w:rFonts w:ascii="Times New Roman" w:hAnsi="Times New Roman" w:cs="Times New Roman"/>
          <w:sz w:val="24"/>
          <w:szCs w:val="24"/>
        </w:rPr>
        <w:t>n issue.</w:t>
      </w:r>
    </w:p>
    <w:p w:rsidR="00D33ADF" w:rsidRDefault="00F73EF9" w:rsidP="00F73EF9">
      <w:pPr>
        <w:pStyle w:val="ListParagraph"/>
        <w:numPr>
          <w:ilvl w:val="0"/>
          <w:numId w:val="6"/>
        </w:numPr>
        <w:spacing w:line="360" w:lineRule="auto"/>
        <w:jc w:val="both"/>
        <w:rPr>
          <w:rFonts w:ascii="Times New Roman" w:hAnsi="Times New Roman" w:cs="Times New Roman"/>
          <w:sz w:val="24"/>
          <w:szCs w:val="24"/>
        </w:rPr>
      </w:pPr>
      <w:r w:rsidRPr="008A176B">
        <w:rPr>
          <w:rFonts w:ascii="Times New Roman" w:hAnsi="Times New Roman" w:cs="Times New Roman"/>
          <w:sz w:val="24"/>
          <w:szCs w:val="24"/>
        </w:rPr>
        <w:t>Agenda building is accelerated when well-known and credible individuals begin to speak out on an issue.</w:t>
      </w:r>
    </w:p>
    <w:p w:rsidR="00F73EF9" w:rsidRPr="00D33ADF" w:rsidRDefault="00F73EF9" w:rsidP="00D33ADF">
      <w:pPr>
        <w:pStyle w:val="ListParagraph"/>
        <w:spacing w:line="360" w:lineRule="auto"/>
        <w:jc w:val="both"/>
        <w:rPr>
          <w:rFonts w:ascii="Times New Roman" w:hAnsi="Times New Roman" w:cs="Times New Roman"/>
          <w:sz w:val="24"/>
          <w:szCs w:val="24"/>
        </w:rPr>
      </w:pPr>
      <w:r w:rsidRPr="00D33ADF">
        <w:rPr>
          <w:b/>
          <w:i/>
        </w:rPr>
        <w:t>The process of agenda setting</w:t>
      </w:r>
    </w:p>
    <w:p w:rsidR="00F73EF9" w:rsidRPr="00E852F1" w:rsidRDefault="00F73EF9" w:rsidP="00F73EF9">
      <w:pPr>
        <w:spacing w:line="360" w:lineRule="auto"/>
        <w:jc w:val="both"/>
        <w:rPr>
          <w:rFonts w:ascii="Times New Roman" w:hAnsi="Times New Roman" w:cs="Times New Roman"/>
          <w:sz w:val="24"/>
          <w:szCs w:val="24"/>
        </w:rPr>
      </w:pPr>
      <w:r w:rsidRPr="00E852F1">
        <w:rPr>
          <w:rFonts w:ascii="Times New Roman" w:hAnsi="Times New Roman" w:cs="Times New Roman"/>
          <w:sz w:val="24"/>
          <w:szCs w:val="24"/>
        </w:rPr>
        <w:t>There are 3 main interrelated agendas (Miller, 2005):</w:t>
      </w:r>
    </w:p>
    <w:p w:rsidR="00F73EF9" w:rsidRDefault="00F73EF9" w:rsidP="00F73EF9">
      <w:pPr>
        <w:pStyle w:val="ListParagraph"/>
        <w:numPr>
          <w:ilvl w:val="0"/>
          <w:numId w:val="16"/>
        </w:numPr>
        <w:spacing w:line="360" w:lineRule="auto"/>
        <w:contextualSpacing w:val="0"/>
        <w:jc w:val="both"/>
        <w:rPr>
          <w:rFonts w:ascii="Times New Roman" w:hAnsi="Times New Roman" w:cs="Times New Roman"/>
          <w:sz w:val="24"/>
          <w:szCs w:val="24"/>
        </w:rPr>
      </w:pPr>
      <w:r w:rsidRPr="00844AEB">
        <w:rPr>
          <w:rFonts w:ascii="Times New Roman" w:hAnsi="Times New Roman" w:cs="Times New Roman"/>
          <w:bCs/>
          <w:i/>
          <w:sz w:val="24"/>
          <w:szCs w:val="24"/>
        </w:rPr>
        <w:lastRenderedPageBreak/>
        <w:t>Media Agenda:</w:t>
      </w:r>
      <w:r w:rsidRPr="009C3907">
        <w:rPr>
          <w:rFonts w:ascii="Times New Roman" w:hAnsi="Times New Roman" w:cs="Times New Roman"/>
          <w:b/>
          <w:bCs/>
          <w:sz w:val="24"/>
          <w:szCs w:val="24"/>
        </w:rPr>
        <w:t xml:space="preserve"> </w:t>
      </w:r>
      <w:r w:rsidRPr="009C3907">
        <w:rPr>
          <w:rFonts w:ascii="Times New Roman" w:hAnsi="Times New Roman" w:cs="Times New Roman"/>
          <w:sz w:val="24"/>
          <w:szCs w:val="24"/>
        </w:rPr>
        <w:t>these are the issues discussed in the media. This process raises the issue of how the media’s agenda comes to being in the first place. The media agenda in some way affects or interacts with the public agenda.</w:t>
      </w:r>
    </w:p>
    <w:p w:rsidR="00F73EF9" w:rsidRDefault="00F73EF9" w:rsidP="00F73EF9">
      <w:pPr>
        <w:pStyle w:val="ListParagraph"/>
        <w:numPr>
          <w:ilvl w:val="0"/>
          <w:numId w:val="16"/>
        </w:numPr>
        <w:spacing w:line="360" w:lineRule="auto"/>
        <w:contextualSpacing w:val="0"/>
        <w:jc w:val="both"/>
        <w:rPr>
          <w:rFonts w:ascii="Times New Roman" w:hAnsi="Times New Roman" w:cs="Times New Roman"/>
          <w:sz w:val="24"/>
          <w:szCs w:val="24"/>
        </w:rPr>
      </w:pPr>
      <w:r w:rsidRPr="00844AEB">
        <w:rPr>
          <w:rFonts w:ascii="Times New Roman" w:hAnsi="Times New Roman" w:cs="Times New Roman"/>
          <w:bCs/>
          <w:i/>
          <w:sz w:val="24"/>
          <w:szCs w:val="24"/>
        </w:rPr>
        <w:t>Public agenda:</w:t>
      </w:r>
      <w:r w:rsidRPr="009C3907">
        <w:rPr>
          <w:rFonts w:ascii="Times New Roman" w:hAnsi="Times New Roman" w:cs="Times New Roman"/>
          <w:b/>
          <w:bCs/>
          <w:sz w:val="24"/>
          <w:szCs w:val="24"/>
        </w:rPr>
        <w:t xml:space="preserve"> </w:t>
      </w:r>
      <w:r w:rsidRPr="009C3907">
        <w:rPr>
          <w:rFonts w:ascii="Times New Roman" w:hAnsi="Times New Roman" w:cs="Times New Roman"/>
          <w:sz w:val="24"/>
          <w:szCs w:val="24"/>
        </w:rPr>
        <w:t>issues discussed and personally relevant to the public or the public sense of issue importance. The process raises the question of how much power the media has in affecting the public agenda and how they do so. The public agenda affects or interacts in some way, with the policy agenda.</w:t>
      </w:r>
    </w:p>
    <w:p w:rsidR="00F73EF9" w:rsidRPr="009C3907" w:rsidRDefault="00F73EF9" w:rsidP="00F73EF9">
      <w:pPr>
        <w:pStyle w:val="ListParagraph"/>
        <w:numPr>
          <w:ilvl w:val="0"/>
          <w:numId w:val="16"/>
        </w:numPr>
        <w:spacing w:line="360" w:lineRule="auto"/>
        <w:contextualSpacing w:val="0"/>
        <w:jc w:val="both"/>
        <w:rPr>
          <w:rFonts w:ascii="Times New Roman" w:hAnsi="Times New Roman" w:cs="Times New Roman"/>
          <w:sz w:val="24"/>
          <w:szCs w:val="24"/>
        </w:rPr>
      </w:pPr>
      <w:r w:rsidRPr="00844AEB">
        <w:rPr>
          <w:rFonts w:ascii="Times New Roman" w:hAnsi="Times New Roman" w:cs="Times New Roman"/>
          <w:bCs/>
          <w:i/>
          <w:sz w:val="24"/>
          <w:szCs w:val="24"/>
        </w:rPr>
        <w:t>Policy agenda:</w:t>
      </w:r>
      <w:r w:rsidRPr="009C3907">
        <w:rPr>
          <w:rFonts w:ascii="Times New Roman" w:hAnsi="Times New Roman" w:cs="Times New Roman"/>
          <w:b/>
          <w:bCs/>
          <w:sz w:val="24"/>
          <w:szCs w:val="24"/>
        </w:rPr>
        <w:t xml:space="preserve"> </w:t>
      </w:r>
      <w:r w:rsidRPr="009C3907">
        <w:rPr>
          <w:rFonts w:ascii="Times New Roman" w:hAnsi="Times New Roman" w:cs="Times New Roman"/>
          <w:sz w:val="24"/>
          <w:szCs w:val="24"/>
        </w:rPr>
        <w:t>issues that policy makers consider important. In its simplest and most direct version, the agenda setting theory predicts that the media agenda sets the public agenda and the public agenda in turn affects the policy agenda.</w:t>
      </w:r>
    </w:p>
    <w:p w:rsidR="00F73EF9" w:rsidRDefault="00F73EF9" w:rsidP="00F73EF9">
      <w:pPr>
        <w:pStyle w:val="Default"/>
        <w:rPr>
          <w:b/>
          <w:i/>
        </w:rPr>
      </w:pPr>
      <w:r w:rsidRPr="008355E6">
        <w:rPr>
          <w:b/>
          <w:i/>
        </w:rPr>
        <w:t>Agenda setting methods</w:t>
      </w:r>
    </w:p>
    <w:p w:rsidR="00D33ADF" w:rsidRPr="008355E6" w:rsidRDefault="00D33ADF" w:rsidP="00F73EF9">
      <w:pPr>
        <w:pStyle w:val="Default"/>
        <w:rPr>
          <w:b/>
          <w:i/>
        </w:rPr>
      </w:pPr>
    </w:p>
    <w:p w:rsidR="00F73EF9" w:rsidRPr="009B3FFC" w:rsidRDefault="00F73EF9" w:rsidP="00F73EF9">
      <w:pPr>
        <w:spacing w:line="360" w:lineRule="auto"/>
        <w:jc w:val="both"/>
        <w:rPr>
          <w:rFonts w:ascii="Times New Roman" w:hAnsi="Times New Roman" w:cs="Times New Roman"/>
          <w:sz w:val="24"/>
          <w:szCs w:val="24"/>
        </w:rPr>
      </w:pPr>
      <w:r w:rsidRPr="009B3FFC">
        <w:rPr>
          <w:rFonts w:ascii="Times New Roman" w:hAnsi="Times New Roman" w:cs="Times New Roman"/>
          <w:sz w:val="24"/>
          <w:szCs w:val="24"/>
        </w:rPr>
        <w:t>In media, issues considered important are emphasized through the following methods:</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bCs/>
          <w:sz w:val="24"/>
          <w:szCs w:val="24"/>
        </w:rPr>
        <w:t>1. Repetition (frequency)</w:t>
      </w:r>
    </w:p>
    <w:p w:rsidR="00F73EF9" w:rsidRPr="00625BD8" w:rsidRDefault="00F73EF9" w:rsidP="00F73EF9">
      <w:pPr>
        <w:spacing w:line="360" w:lineRule="auto"/>
        <w:jc w:val="both"/>
        <w:rPr>
          <w:rFonts w:ascii="Times New Roman" w:hAnsi="Times New Roman" w:cs="Times New Roman"/>
          <w:sz w:val="24"/>
          <w:szCs w:val="24"/>
        </w:rPr>
      </w:pPr>
      <w:r w:rsidRPr="009B3FFC">
        <w:rPr>
          <w:rFonts w:ascii="Times New Roman" w:hAnsi="Times New Roman" w:cs="Times New Roman"/>
          <w:sz w:val="24"/>
          <w:szCs w:val="24"/>
        </w:rPr>
        <w:t>This is refers to the number of times an issue is highlighted in the media. There is a strong correlation between the frequency of an issue in the media and the importance it is accorded by the public. In Germany, Hitler’s minister for propaganda Dr. Joseph Goebbels, employed the repetition method to set agenda against the Jews. The warped and reverse racial logic was so much repeated by the mass media, particularly in radio</w:t>
      </w:r>
      <w:proofErr w:type="gramStart"/>
      <w:r w:rsidRPr="009B3F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5D69">
        <w:rPr>
          <w:rFonts w:ascii="Times New Roman" w:hAnsi="Times New Roman" w:cs="Times New Roman"/>
          <w:sz w:val="24"/>
          <w:szCs w:val="24"/>
        </w:rPr>
        <w:t>until</w:t>
      </w:r>
      <w:proofErr w:type="gramEnd"/>
      <w:r w:rsidRPr="00725D69">
        <w:rPr>
          <w:rFonts w:ascii="Times New Roman" w:hAnsi="Times New Roman" w:cs="Times New Roman"/>
          <w:sz w:val="24"/>
          <w:szCs w:val="24"/>
        </w:rPr>
        <w:t xml:space="preserve"> through sublimely perception, the falsehoods turned into the truth in thousands of minds. An estimated 6 million Jews were killed as a result of lies by the mass media. </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bCs/>
          <w:sz w:val="24"/>
          <w:szCs w:val="24"/>
        </w:rPr>
        <w:t>2. Headline size or choice of typeface</w:t>
      </w:r>
    </w:p>
    <w:p w:rsidR="00F73EF9" w:rsidRDefault="00F73EF9" w:rsidP="00F73EF9">
      <w:pPr>
        <w:spacing w:line="360" w:lineRule="auto"/>
        <w:jc w:val="both"/>
        <w:rPr>
          <w:rFonts w:ascii="Times New Roman" w:hAnsi="Times New Roman" w:cs="Times New Roman"/>
          <w:sz w:val="24"/>
          <w:szCs w:val="24"/>
        </w:rPr>
      </w:pPr>
      <w:r w:rsidRPr="00625BD8">
        <w:rPr>
          <w:rFonts w:ascii="Times New Roman" w:hAnsi="Times New Roman" w:cs="Times New Roman"/>
          <w:sz w:val="24"/>
          <w:szCs w:val="24"/>
        </w:rPr>
        <w:t>Screaming or banner headlines give news items prominence and are designed to attract the attention of audience. The public actually considers headlines important topics of the day and often discuss their implications. In this way, mass media sets agenda for public discourse.</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bCs/>
          <w:sz w:val="24"/>
          <w:szCs w:val="24"/>
        </w:rPr>
        <w:t>3. Use of editorial pages</w:t>
      </w:r>
    </w:p>
    <w:p w:rsidR="00F73EF9" w:rsidRDefault="00F73EF9" w:rsidP="00F73EF9">
      <w:pPr>
        <w:spacing w:after="0" w:line="360" w:lineRule="auto"/>
        <w:jc w:val="both"/>
        <w:rPr>
          <w:rFonts w:ascii="Times New Roman" w:hAnsi="Times New Roman" w:cs="Times New Roman"/>
          <w:sz w:val="24"/>
          <w:szCs w:val="24"/>
        </w:rPr>
      </w:pPr>
      <w:r w:rsidRPr="00F50797">
        <w:rPr>
          <w:rFonts w:ascii="Times New Roman" w:hAnsi="Times New Roman" w:cs="Times New Roman"/>
          <w:sz w:val="24"/>
          <w:szCs w:val="24"/>
        </w:rPr>
        <w:t>Editorial commentaries can be used to interpret and to justify or demonize issues or</w:t>
      </w:r>
      <w:r>
        <w:rPr>
          <w:rFonts w:ascii="Times New Roman" w:hAnsi="Times New Roman" w:cs="Times New Roman"/>
          <w:sz w:val="24"/>
          <w:szCs w:val="24"/>
        </w:rPr>
        <w:t xml:space="preserve"> </w:t>
      </w:r>
      <w:r w:rsidRPr="00F50797">
        <w:rPr>
          <w:rFonts w:ascii="Times New Roman" w:hAnsi="Times New Roman" w:cs="Times New Roman"/>
          <w:sz w:val="24"/>
          <w:szCs w:val="24"/>
        </w:rPr>
        <w:t xml:space="preserve">information. They can bring into sharp focus those issues the mass media aim at propagating and actually </w:t>
      </w:r>
      <w:r w:rsidRPr="00F50797">
        <w:rPr>
          <w:rFonts w:ascii="Times New Roman" w:hAnsi="Times New Roman" w:cs="Times New Roman"/>
          <w:sz w:val="24"/>
          <w:szCs w:val="24"/>
        </w:rPr>
        <w:lastRenderedPageBreak/>
        <w:t xml:space="preserve">sustaining. They can make a stand, persuade or propagandize. They can be used to set the agenda by giving an issue prominence. They can also be used to slant figures or facts of a story. This study shall endeavor to establish the frequency with which the </w:t>
      </w:r>
      <w:r>
        <w:rPr>
          <w:rFonts w:ascii="Times New Roman" w:hAnsi="Times New Roman" w:cs="Times New Roman"/>
          <w:sz w:val="24"/>
          <w:szCs w:val="24"/>
        </w:rPr>
        <w:t>broadcast media</w:t>
      </w:r>
      <w:r w:rsidRPr="00F50797">
        <w:rPr>
          <w:rFonts w:ascii="Times New Roman" w:hAnsi="Times New Roman" w:cs="Times New Roman"/>
          <w:sz w:val="24"/>
          <w:szCs w:val="24"/>
        </w:rPr>
        <w:t xml:space="preserve"> covers FGM-related issues.</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bCs/>
          <w:sz w:val="24"/>
          <w:szCs w:val="24"/>
        </w:rPr>
        <w:t xml:space="preserve">4. Placement or pegging of stories </w:t>
      </w:r>
    </w:p>
    <w:p w:rsidR="00F73EF9" w:rsidRDefault="00F73EF9" w:rsidP="00F73EF9">
      <w:pPr>
        <w:spacing w:after="0" w:line="360" w:lineRule="auto"/>
        <w:jc w:val="both"/>
        <w:rPr>
          <w:rFonts w:ascii="Times New Roman" w:hAnsi="Times New Roman" w:cs="Times New Roman"/>
          <w:sz w:val="24"/>
          <w:szCs w:val="24"/>
        </w:rPr>
      </w:pPr>
      <w:r w:rsidRPr="00066C8E">
        <w:rPr>
          <w:rFonts w:ascii="Times New Roman" w:hAnsi="Times New Roman" w:cs="Times New Roman"/>
          <w:sz w:val="24"/>
          <w:szCs w:val="24"/>
        </w:rPr>
        <w:t>Placed on front, back, editorial or opinion pages, an issue receives more visibility, relevance and importance in the minds of the audience. Place at some obscure part or</w:t>
      </w:r>
      <w:r>
        <w:rPr>
          <w:rFonts w:ascii="Times New Roman" w:hAnsi="Times New Roman" w:cs="Times New Roman"/>
          <w:sz w:val="24"/>
          <w:szCs w:val="24"/>
        </w:rPr>
        <w:t xml:space="preserve"> </w:t>
      </w:r>
      <w:r w:rsidRPr="00066C8E">
        <w:rPr>
          <w:rFonts w:ascii="Times New Roman" w:hAnsi="Times New Roman" w:cs="Times New Roman"/>
          <w:sz w:val="24"/>
          <w:szCs w:val="24"/>
        </w:rPr>
        <w:t>page, even the most important of issues can pass largely unnoticed. Editors or media owners therefore, set the agenda by having issues they intend to propagate and sustain placed in those pages where they are likely to catch public attention. The researcher will seek to find out where and how often FGM-related stories are placed in the mass media channels available to the study population.</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sz w:val="24"/>
          <w:szCs w:val="24"/>
        </w:rPr>
        <w:t>5. Story treatment</w:t>
      </w:r>
    </w:p>
    <w:p w:rsidR="00F73EF9" w:rsidRPr="00CC3609" w:rsidRDefault="00F73EF9" w:rsidP="00F73EF9">
      <w:pPr>
        <w:spacing w:after="0" w:line="360" w:lineRule="auto"/>
        <w:jc w:val="both"/>
        <w:rPr>
          <w:rFonts w:ascii="Times New Roman" w:hAnsi="Times New Roman" w:cs="Times New Roman"/>
          <w:sz w:val="24"/>
          <w:szCs w:val="24"/>
        </w:rPr>
      </w:pPr>
      <w:r w:rsidRPr="00CC3609">
        <w:rPr>
          <w:rFonts w:ascii="Times New Roman" w:hAnsi="Times New Roman" w:cs="Times New Roman"/>
          <w:sz w:val="24"/>
          <w:szCs w:val="24"/>
        </w:rPr>
        <w:t>Analysis, interpretation, slants, emphasis and in-depth treatment of a story are bound to give credibility and place premium on an issue. Use of pictures will reinforce the story as well. So will the use of attributions, examples and statistics. An important story on a newspaper, for example, will be conspicuous in the page layout and design, and will also employ the use of boxed stories.</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bCs/>
          <w:sz w:val="24"/>
          <w:szCs w:val="24"/>
        </w:rPr>
        <w:t>6. News selection</w:t>
      </w:r>
    </w:p>
    <w:p w:rsidR="00F73EF9" w:rsidRPr="00EB0BAB" w:rsidRDefault="00F73EF9" w:rsidP="00F73EF9">
      <w:pPr>
        <w:spacing w:line="360" w:lineRule="auto"/>
        <w:jc w:val="both"/>
        <w:rPr>
          <w:rFonts w:ascii="Times New Roman" w:hAnsi="Times New Roman" w:cs="Times New Roman"/>
          <w:sz w:val="24"/>
          <w:szCs w:val="24"/>
        </w:rPr>
      </w:pPr>
      <w:r w:rsidRPr="00CC3609">
        <w:rPr>
          <w:rFonts w:ascii="Times New Roman" w:hAnsi="Times New Roman" w:cs="Times New Roman"/>
          <w:sz w:val="24"/>
          <w:szCs w:val="24"/>
        </w:rPr>
        <w:t xml:space="preserve">Agenda can easily be set by gate keeping process in which editors, reporters, media owners, wire </w:t>
      </w:r>
      <w:r>
        <w:rPr>
          <w:rFonts w:ascii="Times New Roman" w:hAnsi="Times New Roman" w:cs="Times New Roman"/>
          <w:sz w:val="24"/>
          <w:szCs w:val="24"/>
        </w:rPr>
        <w:t xml:space="preserve">services, the government and all </w:t>
      </w:r>
      <w:r w:rsidRPr="00CC3609">
        <w:rPr>
          <w:rFonts w:ascii="Times New Roman" w:hAnsi="Times New Roman" w:cs="Times New Roman"/>
          <w:sz w:val="24"/>
          <w:szCs w:val="24"/>
        </w:rPr>
        <w:t>other sources of news, each deciding which item will pass, which will be cut, and which will be deleted. This is because there is far more news available each day than there is capacity to transmit it. The items that pass without any alterations are what the medium considers important. These are the kinds of issues they strive to bring to the attention of the public.</w:t>
      </w:r>
    </w:p>
    <w:p w:rsidR="00F73EF9" w:rsidRPr="00420782" w:rsidRDefault="00F73EF9" w:rsidP="00F73EF9">
      <w:pPr>
        <w:spacing w:after="0" w:line="360" w:lineRule="auto"/>
        <w:jc w:val="both"/>
        <w:rPr>
          <w:rFonts w:ascii="Times New Roman" w:hAnsi="Times New Roman" w:cs="Times New Roman"/>
          <w:sz w:val="24"/>
          <w:szCs w:val="24"/>
        </w:rPr>
      </w:pPr>
      <w:r w:rsidRPr="00420782">
        <w:rPr>
          <w:rFonts w:ascii="Times New Roman" w:hAnsi="Times New Roman" w:cs="Times New Roman"/>
          <w:bCs/>
          <w:sz w:val="24"/>
          <w:szCs w:val="24"/>
        </w:rPr>
        <w:t>7. Amount of coverage space</w:t>
      </w:r>
    </w:p>
    <w:p w:rsidR="00F73EF9" w:rsidRDefault="00F73EF9" w:rsidP="00F73EF9">
      <w:pPr>
        <w:spacing w:line="360" w:lineRule="auto"/>
        <w:jc w:val="both"/>
        <w:rPr>
          <w:rFonts w:ascii="Times New Roman" w:hAnsi="Times New Roman" w:cs="Times New Roman"/>
          <w:sz w:val="24"/>
          <w:szCs w:val="24"/>
        </w:rPr>
      </w:pPr>
      <w:r w:rsidRPr="00CC3609">
        <w:rPr>
          <w:rFonts w:ascii="Times New Roman" w:hAnsi="Times New Roman" w:cs="Times New Roman"/>
          <w:sz w:val="24"/>
          <w:szCs w:val="24"/>
        </w:rPr>
        <w:t>Newspapers and other media channels devote more space/airtime to the news the</w:t>
      </w:r>
      <w:r>
        <w:rPr>
          <w:rFonts w:ascii="Times New Roman" w:hAnsi="Times New Roman" w:cs="Times New Roman"/>
          <w:sz w:val="24"/>
          <w:szCs w:val="24"/>
        </w:rPr>
        <w:t xml:space="preserve">y consider </w:t>
      </w:r>
      <w:r w:rsidRPr="00CC3609">
        <w:rPr>
          <w:rFonts w:ascii="Times New Roman" w:hAnsi="Times New Roman" w:cs="Times New Roman"/>
          <w:sz w:val="24"/>
          <w:szCs w:val="24"/>
        </w:rPr>
        <w:t>important. They even resort to back grounding to give a story credibility. In this</w:t>
      </w:r>
      <w:r>
        <w:rPr>
          <w:rFonts w:ascii="Times New Roman" w:hAnsi="Times New Roman" w:cs="Times New Roman"/>
          <w:sz w:val="24"/>
          <w:szCs w:val="24"/>
        </w:rPr>
        <w:t xml:space="preserve"> </w:t>
      </w:r>
      <w:r w:rsidRPr="00B15304">
        <w:rPr>
          <w:rFonts w:ascii="Times New Roman" w:hAnsi="Times New Roman" w:cs="Times New Roman"/>
          <w:sz w:val="24"/>
          <w:szCs w:val="24"/>
        </w:rPr>
        <w:t>way, they bring the news and information into public focus and thus set the agenda for discussion.</w:t>
      </w:r>
    </w:p>
    <w:p w:rsidR="00F73EF9" w:rsidRDefault="00F73EF9" w:rsidP="00F73EF9">
      <w:pPr>
        <w:pStyle w:val="Heading2"/>
      </w:pPr>
      <w:bookmarkStart w:id="27" w:name="_Toc140471278"/>
      <w:r>
        <w:lastRenderedPageBreak/>
        <w:tab/>
        <w:t>Framing Theory</w:t>
      </w:r>
      <w:bookmarkEnd w:id="27"/>
    </w:p>
    <w:p w:rsidR="00F73EF9" w:rsidRDefault="00F73EF9" w:rsidP="00F73EF9">
      <w:pPr>
        <w:spacing w:line="360" w:lineRule="auto"/>
        <w:jc w:val="both"/>
        <w:rPr>
          <w:rFonts w:ascii="Times New Roman" w:hAnsi="Times New Roman" w:cs="Times New Roman"/>
          <w:sz w:val="24"/>
          <w:szCs w:val="24"/>
        </w:rPr>
      </w:pPr>
      <w:r w:rsidRPr="00606FD9">
        <w:rPr>
          <w:rFonts w:ascii="Times New Roman" w:hAnsi="Times New Roman" w:cs="Times New Roman"/>
          <w:sz w:val="24"/>
          <w:szCs w:val="24"/>
        </w:rPr>
        <w:t>The concept of framing was first posited by Gregory Bateson in 1972. He defined psychological frames as a “spatial and temporary bounding of set of interactive messages” (Bateson, 1972, p. 197) that operates as a form of meta</w:t>
      </w:r>
      <w:r>
        <w:rPr>
          <w:rFonts w:ascii="Times New Roman" w:hAnsi="Times New Roman" w:cs="Times New Roman"/>
          <w:sz w:val="24"/>
          <w:szCs w:val="24"/>
        </w:rPr>
        <w:t>-</w:t>
      </w:r>
      <w:r w:rsidRPr="00606FD9">
        <w:rPr>
          <w:rFonts w:ascii="Times New Roman" w:hAnsi="Times New Roman" w:cs="Times New Roman"/>
          <w:sz w:val="24"/>
          <w:szCs w:val="24"/>
        </w:rPr>
        <w:t>communication (</w:t>
      </w:r>
      <w:proofErr w:type="spellStart"/>
      <w:r w:rsidRPr="00606FD9">
        <w:rPr>
          <w:rFonts w:ascii="Times New Roman" w:hAnsi="Times New Roman" w:cs="Times New Roman"/>
          <w:sz w:val="24"/>
          <w:szCs w:val="24"/>
        </w:rPr>
        <w:t>Hallahan</w:t>
      </w:r>
      <w:proofErr w:type="spellEnd"/>
      <w:r w:rsidRPr="00606FD9">
        <w:rPr>
          <w:rFonts w:ascii="Times New Roman" w:hAnsi="Times New Roman" w:cs="Times New Roman"/>
          <w:sz w:val="24"/>
          <w:szCs w:val="24"/>
        </w:rPr>
        <w:t>, 2008). Framing describes the practice of thinking about news items and story content within familiar context.</w:t>
      </w:r>
    </w:p>
    <w:p w:rsidR="00F73EF9" w:rsidRPr="00606FD9" w:rsidRDefault="00F73EF9" w:rsidP="00F73EF9">
      <w:pPr>
        <w:spacing w:line="360" w:lineRule="auto"/>
        <w:jc w:val="both"/>
        <w:rPr>
          <w:rFonts w:ascii="Times New Roman" w:hAnsi="Times New Roman" w:cs="Times New Roman"/>
          <w:sz w:val="24"/>
          <w:szCs w:val="24"/>
        </w:rPr>
      </w:pPr>
      <w:r w:rsidRPr="00AD75C7">
        <w:rPr>
          <w:rFonts w:ascii="Times New Roman" w:hAnsi="Times New Roman" w:cs="Times New Roman"/>
          <w:sz w:val="24"/>
          <w:szCs w:val="24"/>
        </w:rPr>
        <w:t>Framing is related to the agenda-setting tradition but expands the research by focusing on the essence of the issues at hand rather than on a particular topic. The basis of framing theory is that the media focuses attention on certain events and then places them within a field of meaning (Mass Communication Theory (Online), 2017).</w:t>
      </w:r>
    </w:p>
    <w:p w:rsidR="00F73EF9" w:rsidRDefault="00F73EF9" w:rsidP="00F73EF9">
      <w:pPr>
        <w:spacing w:line="360" w:lineRule="auto"/>
        <w:jc w:val="both"/>
        <w:rPr>
          <w:rFonts w:ascii="Times New Roman" w:hAnsi="Times New Roman" w:cs="Times New Roman"/>
          <w:sz w:val="24"/>
          <w:szCs w:val="24"/>
        </w:rPr>
      </w:pPr>
      <w:r w:rsidRPr="00AD75C7">
        <w:rPr>
          <w:rFonts w:ascii="Times New Roman" w:hAnsi="Times New Roman" w:cs="Times New Roman"/>
          <w:sz w:val="24"/>
          <w:szCs w:val="24"/>
        </w:rPr>
        <w:t>Framing theory suggests that how something is presented to the audience (called “the frame”) influences the choices people make about how to process that information. Frames are abstractions that work to organize or structure message meaning. The most common use of frames is in terms of the frame the news or media place on the in</w:t>
      </w:r>
      <w:r>
        <w:rPr>
          <w:rFonts w:ascii="Times New Roman" w:hAnsi="Times New Roman" w:cs="Times New Roman"/>
          <w:sz w:val="24"/>
          <w:szCs w:val="24"/>
        </w:rPr>
        <w:t xml:space="preserve">formation they convey. </w:t>
      </w:r>
      <w:r w:rsidRPr="00E121FE">
        <w:rPr>
          <w:rFonts w:ascii="Times New Roman" w:hAnsi="Times New Roman" w:cs="Times New Roman"/>
          <w:sz w:val="24"/>
          <w:szCs w:val="24"/>
        </w:rPr>
        <w:t xml:space="preserve">Framing theory explains that the media create this frame by introducing news items with predefined and narrow contextualization. Frames can be designed to enhance understanding or are used as cognitive shortcuts to link stories to the bigger picture. </w:t>
      </w:r>
    </w:p>
    <w:p w:rsidR="00F73EF9" w:rsidRDefault="00F73EF9" w:rsidP="00F73EF9">
      <w:pPr>
        <w:spacing w:line="360" w:lineRule="auto"/>
        <w:jc w:val="both"/>
        <w:rPr>
          <w:rFonts w:ascii="Times New Roman" w:hAnsi="Times New Roman" w:cs="Times New Roman"/>
          <w:sz w:val="24"/>
          <w:szCs w:val="24"/>
        </w:rPr>
      </w:pPr>
      <w:r w:rsidRPr="00E121FE">
        <w:rPr>
          <w:rFonts w:ascii="Times New Roman" w:hAnsi="Times New Roman" w:cs="Times New Roman"/>
          <w:sz w:val="24"/>
          <w:szCs w:val="24"/>
        </w:rPr>
        <w:t xml:space="preserve">While there is a clear conceptual intersection between concept of framing (Weaver, 2007), the idea of framing is similar to the ‘second level’ of agenda setting which “examines the relative salience of attributes of issues, as McCombs (2005) and </w:t>
      </w:r>
      <w:proofErr w:type="spellStart"/>
      <w:r w:rsidRPr="00E121FE">
        <w:rPr>
          <w:rFonts w:ascii="Times New Roman" w:hAnsi="Times New Roman" w:cs="Times New Roman"/>
          <w:sz w:val="24"/>
          <w:szCs w:val="24"/>
        </w:rPr>
        <w:t>Ghanem</w:t>
      </w:r>
      <w:proofErr w:type="spellEnd"/>
      <w:r w:rsidRPr="00E121FE">
        <w:rPr>
          <w:rFonts w:ascii="Times New Roman" w:hAnsi="Times New Roman" w:cs="Times New Roman"/>
          <w:sz w:val="24"/>
          <w:szCs w:val="24"/>
        </w:rPr>
        <w:t xml:space="preserve"> (1997) as described in detail. These agenda of attribute are called “the second level” which varies from “the first level that has traditionally focused on issues (objects), although the term “level” implies that attributes are more specific than objects” (Weaver, ibid).</w:t>
      </w:r>
    </w:p>
    <w:p w:rsidR="00F73EF9" w:rsidRPr="00E121FE" w:rsidRDefault="00F73EF9" w:rsidP="00F73EF9">
      <w:pPr>
        <w:spacing w:line="360" w:lineRule="auto"/>
        <w:jc w:val="both"/>
        <w:rPr>
          <w:rFonts w:ascii="Times New Roman" w:hAnsi="Times New Roman" w:cs="Times New Roman"/>
          <w:sz w:val="24"/>
          <w:szCs w:val="24"/>
        </w:rPr>
      </w:pPr>
      <w:proofErr w:type="spellStart"/>
      <w:r w:rsidRPr="00E121FE">
        <w:rPr>
          <w:rFonts w:ascii="Times New Roman" w:hAnsi="Times New Roman" w:cs="Times New Roman"/>
          <w:sz w:val="24"/>
          <w:szCs w:val="24"/>
        </w:rPr>
        <w:t>Scheufele</w:t>
      </w:r>
      <w:proofErr w:type="spellEnd"/>
      <w:r w:rsidRPr="00E121FE">
        <w:rPr>
          <w:rFonts w:ascii="Times New Roman" w:hAnsi="Times New Roman" w:cs="Times New Roman"/>
          <w:sz w:val="24"/>
          <w:szCs w:val="24"/>
        </w:rPr>
        <w:t xml:space="preserve"> (2000: 309) cited in </w:t>
      </w:r>
      <w:proofErr w:type="spellStart"/>
      <w:r w:rsidRPr="00E121FE">
        <w:rPr>
          <w:rFonts w:ascii="Times New Roman" w:hAnsi="Times New Roman" w:cs="Times New Roman"/>
          <w:sz w:val="24"/>
          <w:szCs w:val="24"/>
        </w:rPr>
        <w:t>Anorue</w:t>
      </w:r>
      <w:proofErr w:type="spellEnd"/>
      <w:r w:rsidRPr="00E121FE">
        <w:rPr>
          <w:rFonts w:ascii="Times New Roman" w:hAnsi="Times New Roman" w:cs="Times New Roman"/>
          <w:sz w:val="24"/>
          <w:szCs w:val="24"/>
        </w:rPr>
        <w:t xml:space="preserve">, et al.  (2012, p.149) noted that “framing is based on the concept of prospect theory; that is, on the assumptions that subtle changes in the wordings of the description of a situation might affect how audience members interpret that situation. In order words, the choice of words and sentences used in reporting a story may influence how audiences think about the issue, not by making aspect of the issue more salient, but by invoking interpretive schemas that influence the interpretation of incoming information”.    </w:t>
      </w:r>
    </w:p>
    <w:p w:rsidR="00F73EF9" w:rsidRPr="00E121FE" w:rsidRDefault="00F73EF9" w:rsidP="00F73EF9">
      <w:pPr>
        <w:spacing w:line="360" w:lineRule="auto"/>
        <w:jc w:val="both"/>
        <w:rPr>
          <w:rFonts w:ascii="Times New Roman" w:hAnsi="Times New Roman" w:cs="Times New Roman"/>
          <w:sz w:val="24"/>
          <w:szCs w:val="24"/>
        </w:rPr>
      </w:pPr>
      <w:r w:rsidRPr="00E121FE">
        <w:rPr>
          <w:rFonts w:ascii="Times New Roman" w:hAnsi="Times New Roman" w:cs="Times New Roman"/>
          <w:sz w:val="24"/>
          <w:szCs w:val="24"/>
        </w:rPr>
        <w:lastRenderedPageBreak/>
        <w:t>Writing on framing theory, McCombs, Llamas, Lopez-</w:t>
      </w:r>
      <w:proofErr w:type="spellStart"/>
      <w:r w:rsidRPr="00E121FE">
        <w:rPr>
          <w:rFonts w:ascii="Times New Roman" w:hAnsi="Times New Roman" w:cs="Times New Roman"/>
          <w:sz w:val="24"/>
          <w:szCs w:val="24"/>
        </w:rPr>
        <w:t>Escober</w:t>
      </w:r>
      <w:proofErr w:type="spellEnd"/>
      <w:r w:rsidRPr="00E121FE">
        <w:rPr>
          <w:rFonts w:ascii="Times New Roman" w:hAnsi="Times New Roman" w:cs="Times New Roman"/>
          <w:sz w:val="24"/>
          <w:szCs w:val="24"/>
        </w:rPr>
        <w:t xml:space="preserve"> and Rey (1997, p. 704) cited in </w:t>
      </w:r>
      <w:proofErr w:type="spellStart"/>
      <w:r w:rsidRPr="00E121FE">
        <w:rPr>
          <w:rFonts w:ascii="Times New Roman" w:hAnsi="Times New Roman" w:cs="Times New Roman"/>
          <w:sz w:val="24"/>
          <w:szCs w:val="24"/>
        </w:rPr>
        <w:t>Baran</w:t>
      </w:r>
      <w:proofErr w:type="spellEnd"/>
      <w:r w:rsidRPr="00E121FE">
        <w:rPr>
          <w:rFonts w:ascii="Times New Roman" w:hAnsi="Times New Roman" w:cs="Times New Roman"/>
          <w:sz w:val="24"/>
          <w:szCs w:val="24"/>
        </w:rPr>
        <w:t xml:space="preserve"> and Davis (2006, p. 320- 321) observed that “framing is the second level of agenda-setting. Both the selection of objects for attention and the selection of attributes for thinking about these objects are powerful agenda-setting roles”. This is a pointer to the fact that the way the media packages an event has a tremendous influence in the way the audience would perceive such information.  </w:t>
      </w:r>
    </w:p>
    <w:p w:rsidR="00F73EF9" w:rsidRPr="00AD75C7" w:rsidRDefault="00F73EF9" w:rsidP="00F73EF9">
      <w:pPr>
        <w:spacing w:line="360" w:lineRule="auto"/>
        <w:jc w:val="both"/>
        <w:rPr>
          <w:rFonts w:ascii="Times New Roman" w:hAnsi="Times New Roman" w:cs="Times New Roman"/>
          <w:sz w:val="24"/>
          <w:szCs w:val="24"/>
        </w:rPr>
      </w:pPr>
      <w:r w:rsidRPr="00E121FE">
        <w:rPr>
          <w:rFonts w:ascii="Times New Roman" w:hAnsi="Times New Roman" w:cs="Times New Roman"/>
          <w:sz w:val="24"/>
          <w:szCs w:val="24"/>
        </w:rPr>
        <w:t xml:space="preserve">This theory is relevant to this study because it explains how media reportage of an event contributes </w:t>
      </w:r>
      <w:r>
        <w:rPr>
          <w:rFonts w:ascii="Times New Roman" w:hAnsi="Times New Roman" w:cs="Times New Roman"/>
          <w:sz w:val="24"/>
          <w:szCs w:val="24"/>
        </w:rPr>
        <w:t>eradicating FGM</w:t>
      </w:r>
      <w:r w:rsidRPr="00E121FE">
        <w:rPr>
          <w:rFonts w:ascii="Times New Roman" w:hAnsi="Times New Roman" w:cs="Times New Roman"/>
          <w:sz w:val="24"/>
          <w:szCs w:val="24"/>
        </w:rPr>
        <w:t xml:space="preserve">. Invariably, as journalists harmlessly go about their day-to-day activities, reporting events within the social system, their choice of words and the sentences constructed and the logical presentation of ideas, affect the understanding and interpretation of the news story. Therefore, the way the media cover </w:t>
      </w:r>
      <w:r>
        <w:rPr>
          <w:rFonts w:ascii="Times New Roman" w:hAnsi="Times New Roman" w:cs="Times New Roman"/>
          <w:sz w:val="24"/>
          <w:szCs w:val="24"/>
        </w:rPr>
        <w:t>the phenomenon of FGM</w:t>
      </w:r>
      <w:r w:rsidRPr="00E121FE">
        <w:rPr>
          <w:rFonts w:ascii="Times New Roman" w:hAnsi="Times New Roman" w:cs="Times New Roman"/>
          <w:sz w:val="24"/>
          <w:szCs w:val="24"/>
        </w:rPr>
        <w:t xml:space="preserve"> in the society, </w:t>
      </w:r>
      <w:r>
        <w:rPr>
          <w:rFonts w:ascii="Times New Roman" w:hAnsi="Times New Roman" w:cs="Times New Roman"/>
          <w:sz w:val="24"/>
          <w:szCs w:val="24"/>
        </w:rPr>
        <w:t>the fact</w:t>
      </w:r>
      <w:r w:rsidRPr="00E121FE">
        <w:rPr>
          <w:rFonts w:ascii="Times New Roman" w:hAnsi="Times New Roman" w:cs="Times New Roman"/>
          <w:sz w:val="24"/>
          <w:szCs w:val="24"/>
        </w:rPr>
        <w:t xml:space="preserve"> they gather and present, the logical account of the </w:t>
      </w:r>
      <w:r>
        <w:rPr>
          <w:rFonts w:ascii="Times New Roman" w:hAnsi="Times New Roman" w:cs="Times New Roman"/>
          <w:sz w:val="24"/>
          <w:szCs w:val="24"/>
        </w:rPr>
        <w:t>phenomenon</w:t>
      </w:r>
      <w:r w:rsidRPr="00E121FE">
        <w:rPr>
          <w:rFonts w:ascii="Times New Roman" w:hAnsi="Times New Roman" w:cs="Times New Roman"/>
          <w:sz w:val="24"/>
          <w:szCs w:val="24"/>
        </w:rPr>
        <w:t xml:space="preserve"> has some worth influence on the </w:t>
      </w:r>
      <w:r>
        <w:rPr>
          <w:rFonts w:ascii="Times New Roman" w:hAnsi="Times New Roman" w:cs="Times New Roman"/>
          <w:sz w:val="24"/>
          <w:szCs w:val="24"/>
        </w:rPr>
        <w:t>audience</w:t>
      </w:r>
      <w:r w:rsidRPr="00E121FE">
        <w:rPr>
          <w:rFonts w:ascii="Times New Roman" w:hAnsi="Times New Roman" w:cs="Times New Roman"/>
          <w:sz w:val="24"/>
          <w:szCs w:val="24"/>
        </w:rPr>
        <w:t xml:space="preserve">     </w:t>
      </w:r>
    </w:p>
    <w:p w:rsidR="00F73EF9" w:rsidRDefault="00F73EF9" w:rsidP="00F73EF9">
      <w:pPr>
        <w:pStyle w:val="Heading2"/>
      </w:pPr>
      <w:bookmarkStart w:id="28" w:name="_Toc140471279"/>
      <w:r>
        <w:tab/>
        <w:t>Social Responsibility Theory</w:t>
      </w:r>
      <w:bookmarkEnd w:id="28"/>
    </w:p>
    <w:p w:rsidR="00F73EF9" w:rsidRDefault="00F73EF9" w:rsidP="00F73EF9">
      <w:pPr>
        <w:spacing w:line="360" w:lineRule="auto"/>
        <w:jc w:val="both"/>
        <w:rPr>
          <w:rFonts w:ascii="Times New Roman" w:hAnsi="Times New Roman" w:cs="Times New Roman"/>
          <w:sz w:val="24"/>
          <w:szCs w:val="24"/>
        </w:rPr>
      </w:pPr>
      <w:r w:rsidRPr="0000716C">
        <w:rPr>
          <w:rFonts w:ascii="Times New Roman" w:hAnsi="Times New Roman" w:cs="Times New Roman"/>
          <w:sz w:val="24"/>
          <w:szCs w:val="24"/>
        </w:rPr>
        <w:t xml:space="preserve">The social responsibility theory was conceptualized, devoid of the inadequacies and abuse of the libertarian theory of the press. In 1947, Robert </w:t>
      </w:r>
      <w:proofErr w:type="spellStart"/>
      <w:r w:rsidRPr="0000716C">
        <w:rPr>
          <w:rFonts w:ascii="Times New Roman" w:hAnsi="Times New Roman" w:cs="Times New Roman"/>
          <w:sz w:val="24"/>
          <w:szCs w:val="24"/>
        </w:rPr>
        <w:t>Hutchin</w:t>
      </w:r>
      <w:proofErr w:type="spellEnd"/>
      <w:r w:rsidRPr="0000716C">
        <w:rPr>
          <w:rFonts w:ascii="Times New Roman" w:hAnsi="Times New Roman" w:cs="Times New Roman"/>
          <w:sz w:val="24"/>
          <w:szCs w:val="24"/>
        </w:rPr>
        <w:t xml:space="preserve"> was appointed to chair the </w:t>
      </w:r>
      <w:proofErr w:type="spellStart"/>
      <w:r w:rsidRPr="0000716C">
        <w:rPr>
          <w:rFonts w:ascii="Times New Roman" w:hAnsi="Times New Roman" w:cs="Times New Roman"/>
          <w:sz w:val="24"/>
          <w:szCs w:val="24"/>
        </w:rPr>
        <w:t>Hutchin’s</w:t>
      </w:r>
      <w:proofErr w:type="spellEnd"/>
      <w:r w:rsidRPr="0000716C">
        <w:rPr>
          <w:rFonts w:ascii="Times New Roman" w:hAnsi="Times New Roman" w:cs="Times New Roman"/>
          <w:sz w:val="24"/>
          <w:szCs w:val="24"/>
        </w:rPr>
        <w:t xml:space="preserve"> Commission which reviewed the libertarian theory and made some recommendations for which the social responsibilit</w:t>
      </w:r>
      <w:r>
        <w:rPr>
          <w:rFonts w:ascii="Times New Roman" w:hAnsi="Times New Roman" w:cs="Times New Roman"/>
          <w:sz w:val="24"/>
          <w:szCs w:val="24"/>
        </w:rPr>
        <w:t>y theory was conceived. Ravi [2012</w:t>
      </w:r>
      <w:r w:rsidRPr="0000716C">
        <w:rPr>
          <w:rFonts w:ascii="Times New Roman" w:hAnsi="Times New Roman" w:cs="Times New Roman"/>
          <w:sz w:val="24"/>
          <w:szCs w:val="24"/>
        </w:rPr>
        <w:t>] believes that the social responsibility theory is an extension of the libertarian theory since the media recognizes that it is their responsibility to resolve conflict through discussing and promoting public opinion, consumer action, private rights, and important social interests. The theory states that it is the moral obligation of the media to consider the general needs of the society when making decisions in journalism to produce the greatest good for the greater number of people. This connotes the utilitarian undertone.</w:t>
      </w:r>
    </w:p>
    <w:p w:rsidR="00F73EF9" w:rsidRDefault="00F73EF9" w:rsidP="00F73EF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[2005</w:t>
      </w:r>
      <w:r w:rsidRPr="00B235CA">
        <w:rPr>
          <w:rFonts w:ascii="Times New Roman" w:hAnsi="Times New Roman" w:cs="Times New Roman"/>
          <w:sz w:val="24"/>
          <w:szCs w:val="24"/>
        </w:rPr>
        <w:t xml:space="preserve">] in a more detailed and conspicuous view, highlighted the basic assumptions and underpinnings of the social responsibility theory. He stated that media should accept and fulfil certain obligations to the society and should be met with high professional standards of accuracy, truth, objectivity, </w:t>
      </w:r>
      <w:proofErr w:type="spellStart"/>
      <w:r w:rsidRPr="00B235CA">
        <w:rPr>
          <w:rFonts w:ascii="Times New Roman" w:hAnsi="Times New Roman" w:cs="Times New Roman"/>
          <w:sz w:val="24"/>
          <w:szCs w:val="24"/>
        </w:rPr>
        <w:t>informativeness</w:t>
      </w:r>
      <w:proofErr w:type="spellEnd"/>
      <w:r w:rsidRPr="00B235CA">
        <w:rPr>
          <w:rFonts w:ascii="Times New Roman" w:hAnsi="Times New Roman" w:cs="Times New Roman"/>
          <w:sz w:val="24"/>
          <w:szCs w:val="24"/>
        </w:rPr>
        <w:t xml:space="preserve"> and balance. He continued that journalists and professionals should be accountable to the society as well as the employers and the market. In </w:t>
      </w:r>
      <w:r w:rsidRPr="00B235CA">
        <w:rPr>
          <w:rFonts w:ascii="Times New Roman" w:hAnsi="Times New Roman" w:cs="Times New Roman"/>
          <w:sz w:val="24"/>
          <w:szCs w:val="24"/>
        </w:rPr>
        <w:lastRenderedPageBreak/>
        <w:t>addition, the media should reflect and respect the diversity of the society and give room for pluralism as well as diverse points of view and rights of reply.</w:t>
      </w:r>
    </w:p>
    <w:p w:rsidR="00F73EF9" w:rsidRDefault="00F73EF9" w:rsidP="00F73EF9">
      <w:pPr>
        <w:spacing w:line="360" w:lineRule="auto"/>
        <w:jc w:val="both"/>
        <w:rPr>
          <w:rFonts w:ascii="Times New Roman" w:hAnsi="Times New Roman" w:cs="Times New Roman"/>
          <w:sz w:val="24"/>
          <w:szCs w:val="24"/>
        </w:rPr>
      </w:pPr>
      <w:r w:rsidRPr="00B235CA">
        <w:rPr>
          <w:rFonts w:ascii="Times New Roman" w:hAnsi="Times New Roman" w:cs="Times New Roman"/>
          <w:sz w:val="24"/>
          <w:szCs w:val="24"/>
        </w:rPr>
        <w:t>Taking this into perspective, it is therefore the responsibility and moral obligation of the media to keep the people informed and aware of their health and the effect of not living healthy. The media should create awareness about the food and nutrition of people, as well as feed them with tr</w:t>
      </w:r>
      <w:r>
        <w:rPr>
          <w:rFonts w:ascii="Times New Roman" w:hAnsi="Times New Roman" w:cs="Times New Roman"/>
          <w:sz w:val="24"/>
          <w:szCs w:val="24"/>
        </w:rPr>
        <w:t>uthful, accurate, objective, balanced information about</w:t>
      </w:r>
      <w:r w:rsidRPr="00B235CA">
        <w:rPr>
          <w:rFonts w:ascii="Times New Roman" w:hAnsi="Times New Roman" w:cs="Times New Roman"/>
          <w:sz w:val="24"/>
          <w:szCs w:val="24"/>
        </w:rPr>
        <w:t xml:space="preserve"> various</w:t>
      </w:r>
      <w:r>
        <w:rPr>
          <w:rFonts w:ascii="Times New Roman" w:hAnsi="Times New Roman" w:cs="Times New Roman"/>
          <w:sz w:val="24"/>
          <w:szCs w:val="24"/>
        </w:rPr>
        <w:t xml:space="preserve"> unhealthy human activities such as FGM and</w:t>
      </w:r>
      <w:r w:rsidRPr="00B235CA">
        <w:rPr>
          <w:rFonts w:ascii="Times New Roman" w:hAnsi="Times New Roman" w:cs="Times New Roman"/>
          <w:sz w:val="24"/>
          <w:szCs w:val="24"/>
        </w:rPr>
        <w:t xml:space="preserve"> diseases</w:t>
      </w:r>
      <w:r>
        <w:rPr>
          <w:rFonts w:ascii="Times New Roman" w:hAnsi="Times New Roman" w:cs="Times New Roman"/>
          <w:sz w:val="24"/>
          <w:szCs w:val="24"/>
        </w:rPr>
        <w:t xml:space="preserve"> that people encounter daily by</w:t>
      </w:r>
      <w:r w:rsidRPr="00B235CA">
        <w:rPr>
          <w:rFonts w:ascii="Times New Roman" w:hAnsi="Times New Roman" w:cs="Times New Roman"/>
          <w:sz w:val="24"/>
          <w:szCs w:val="24"/>
        </w:rPr>
        <w:t xml:space="preserve"> recommend</w:t>
      </w:r>
      <w:r>
        <w:rPr>
          <w:rFonts w:ascii="Times New Roman" w:hAnsi="Times New Roman" w:cs="Times New Roman"/>
          <w:sz w:val="24"/>
          <w:szCs w:val="24"/>
        </w:rPr>
        <w:t>ing ways to eradicate such obnoxious act and</w:t>
      </w:r>
      <w:r w:rsidRPr="00B235CA">
        <w:rPr>
          <w:rFonts w:ascii="Times New Roman" w:hAnsi="Times New Roman" w:cs="Times New Roman"/>
          <w:sz w:val="24"/>
          <w:szCs w:val="24"/>
        </w:rPr>
        <w:t xml:space="preserve"> diseases</w:t>
      </w:r>
      <w:r>
        <w:rPr>
          <w:rFonts w:ascii="Times New Roman" w:hAnsi="Times New Roman" w:cs="Times New Roman"/>
          <w:sz w:val="24"/>
          <w:szCs w:val="24"/>
        </w:rPr>
        <w:t>.</w:t>
      </w:r>
    </w:p>
    <w:p w:rsidR="00F73EF9" w:rsidRPr="009D48B2" w:rsidRDefault="00F73EF9" w:rsidP="00F73EF9">
      <w:pPr>
        <w:pStyle w:val="Heading2"/>
      </w:pPr>
      <w:bookmarkStart w:id="29" w:name="_Toc140471280"/>
      <w:r>
        <w:tab/>
      </w:r>
      <w:r w:rsidRPr="009D48B2">
        <w:t>Development Media Theory</w:t>
      </w:r>
      <w:bookmarkEnd w:id="29"/>
    </w:p>
    <w:p w:rsidR="00F73EF9" w:rsidRDefault="00F73EF9" w:rsidP="00F73EF9">
      <w:pPr>
        <w:spacing w:line="360" w:lineRule="auto"/>
        <w:jc w:val="both"/>
      </w:pPr>
      <w:r w:rsidRPr="009D48B2">
        <w:rPr>
          <w:rFonts w:ascii="Times New Roman" w:hAnsi="Times New Roman" w:cs="Times New Roman"/>
          <w:sz w:val="24"/>
          <w:szCs w:val="24"/>
        </w:rPr>
        <w:t xml:space="preserve">A theory was propounded by Dennis </w:t>
      </w:r>
      <w:proofErr w:type="spellStart"/>
      <w:r w:rsidRPr="009D48B2">
        <w:rPr>
          <w:rFonts w:ascii="Times New Roman" w:hAnsi="Times New Roman" w:cs="Times New Roman"/>
          <w:sz w:val="24"/>
          <w:szCs w:val="24"/>
        </w:rPr>
        <w:t>Mcquail</w:t>
      </w:r>
      <w:proofErr w:type="spellEnd"/>
      <w:r w:rsidRPr="009D48B2">
        <w:rPr>
          <w:rFonts w:ascii="Times New Roman" w:hAnsi="Times New Roman" w:cs="Times New Roman"/>
          <w:sz w:val="24"/>
          <w:szCs w:val="24"/>
        </w:rPr>
        <w:t xml:space="preserve"> (1987), the</w:t>
      </w:r>
      <w:r>
        <w:rPr>
          <w:rFonts w:ascii="Times New Roman" w:hAnsi="Times New Roman" w:cs="Times New Roman"/>
          <w:sz w:val="24"/>
          <w:szCs w:val="24"/>
        </w:rPr>
        <w:t xml:space="preserve"> assumption of the theory prove </w:t>
      </w:r>
      <w:r w:rsidRPr="009D48B2">
        <w:rPr>
          <w:rFonts w:ascii="Times New Roman" w:hAnsi="Times New Roman" w:cs="Times New Roman"/>
          <w:sz w:val="24"/>
          <w:szCs w:val="24"/>
        </w:rPr>
        <w:t>that</w:t>
      </w:r>
      <w:r>
        <w:rPr>
          <w:rFonts w:ascii="Times New Roman" w:hAnsi="Times New Roman" w:cs="Times New Roman"/>
          <w:sz w:val="24"/>
          <w:szCs w:val="24"/>
        </w:rPr>
        <w:t xml:space="preserve"> </w:t>
      </w:r>
      <w:r w:rsidRPr="009D48B2">
        <w:rPr>
          <w:rFonts w:ascii="Times New Roman" w:hAnsi="Times New Roman" w:cs="Times New Roman"/>
          <w:sz w:val="24"/>
          <w:szCs w:val="24"/>
        </w:rPr>
        <w:t>the media must accept and carry out positive development in line with national establish policy, the freedom of the media should be open to the economy and development needs of</w:t>
      </w:r>
      <w:r>
        <w:rPr>
          <w:rFonts w:ascii="Times New Roman" w:hAnsi="Times New Roman" w:cs="Times New Roman"/>
          <w:sz w:val="24"/>
          <w:szCs w:val="24"/>
        </w:rPr>
        <w:t xml:space="preserve"> </w:t>
      </w:r>
      <w:r w:rsidRPr="009D48B2">
        <w:rPr>
          <w:rFonts w:ascii="Times New Roman" w:hAnsi="Times New Roman" w:cs="Times New Roman"/>
          <w:sz w:val="24"/>
          <w:szCs w:val="24"/>
        </w:rPr>
        <w:t>the societies. The media should give priority in their content to national culture and language,</w:t>
      </w:r>
      <w:r>
        <w:rPr>
          <w:rFonts w:ascii="Times New Roman" w:hAnsi="Times New Roman" w:cs="Times New Roman"/>
          <w:sz w:val="24"/>
          <w:szCs w:val="24"/>
        </w:rPr>
        <w:t xml:space="preserve"> </w:t>
      </w:r>
      <w:r w:rsidRPr="009D48B2">
        <w:rPr>
          <w:rFonts w:ascii="Times New Roman" w:hAnsi="Times New Roman" w:cs="Times New Roman"/>
          <w:sz w:val="24"/>
          <w:szCs w:val="24"/>
        </w:rPr>
        <w:t>the media should give priority to news and information that link with other developing</w:t>
      </w:r>
      <w:r>
        <w:rPr>
          <w:rFonts w:ascii="Times New Roman" w:hAnsi="Times New Roman" w:cs="Times New Roman"/>
          <w:sz w:val="24"/>
          <w:szCs w:val="24"/>
        </w:rPr>
        <w:t xml:space="preserve"> </w:t>
      </w:r>
      <w:r w:rsidRPr="009D48B2">
        <w:rPr>
          <w:rFonts w:ascii="Times New Roman" w:hAnsi="Times New Roman" w:cs="Times New Roman"/>
          <w:sz w:val="24"/>
          <w:szCs w:val="24"/>
        </w:rPr>
        <w:t>countries which are close geographically, culturally or politically. Journalist and other media</w:t>
      </w:r>
      <w:r>
        <w:rPr>
          <w:rFonts w:ascii="Times New Roman" w:hAnsi="Times New Roman" w:cs="Times New Roman"/>
          <w:sz w:val="24"/>
          <w:szCs w:val="24"/>
        </w:rPr>
        <w:t xml:space="preserve"> </w:t>
      </w:r>
      <w:r w:rsidRPr="009D48B2">
        <w:rPr>
          <w:rFonts w:ascii="Times New Roman" w:hAnsi="Times New Roman" w:cs="Times New Roman"/>
          <w:sz w:val="24"/>
          <w:szCs w:val="24"/>
        </w:rPr>
        <w:t>workers have responsibilities as well as freedom in their information gathering and</w:t>
      </w:r>
      <w:r>
        <w:rPr>
          <w:rFonts w:ascii="Times New Roman" w:hAnsi="Times New Roman" w:cs="Times New Roman"/>
          <w:sz w:val="24"/>
          <w:szCs w:val="24"/>
        </w:rPr>
        <w:t xml:space="preserve"> </w:t>
      </w:r>
      <w:r w:rsidRPr="009D48B2">
        <w:rPr>
          <w:rFonts w:ascii="Times New Roman" w:hAnsi="Times New Roman" w:cs="Times New Roman"/>
          <w:sz w:val="24"/>
          <w:szCs w:val="24"/>
        </w:rPr>
        <w:t>dissemination task. In the interest of the development ends, the state have the right to</w:t>
      </w:r>
      <w:r>
        <w:rPr>
          <w:rFonts w:ascii="Times New Roman" w:hAnsi="Times New Roman" w:cs="Times New Roman"/>
          <w:sz w:val="24"/>
          <w:szCs w:val="24"/>
        </w:rPr>
        <w:t xml:space="preserve"> </w:t>
      </w:r>
      <w:r w:rsidRPr="009D48B2">
        <w:rPr>
          <w:rFonts w:ascii="Times New Roman" w:hAnsi="Times New Roman" w:cs="Times New Roman"/>
          <w:sz w:val="24"/>
          <w:szCs w:val="24"/>
        </w:rPr>
        <w:t>intervene or restrict media operations and devices and direct control can be justified.</w:t>
      </w:r>
    </w:p>
    <w:p w:rsidR="00F73EF9" w:rsidRPr="00EB0BAB" w:rsidRDefault="00386E4F" w:rsidP="00F73EF9">
      <w:pPr>
        <w:pStyle w:val="Heading2"/>
        <w:rPr>
          <w:rFonts w:ascii="Times New Roman" w:hAnsi="Times New Roman" w:cs="Times New Roman"/>
          <w:szCs w:val="24"/>
        </w:rPr>
      </w:pPr>
      <w:bookmarkStart w:id="30" w:name="_Toc140471281"/>
      <w:r>
        <w:t>2.3</w:t>
      </w:r>
      <w:r w:rsidR="00F73EF9">
        <w:tab/>
        <w:t>REVIEW OF RELATED STUDY</w:t>
      </w:r>
      <w:bookmarkEnd w:id="30"/>
    </w:p>
    <w:p w:rsidR="00F73EF9" w:rsidRDefault="00F73EF9" w:rsidP="00F73EF9">
      <w:pPr>
        <w:pStyle w:val="Heading2"/>
      </w:pPr>
      <w:bookmarkStart w:id="31" w:name="_Toc140471282"/>
      <w:r>
        <w:tab/>
        <w:t xml:space="preserve">FGM in Controversial Context: </w:t>
      </w:r>
      <w:r w:rsidRPr="00057C8C">
        <w:t xml:space="preserve"> </w:t>
      </w:r>
      <w:r>
        <w:t>“</w:t>
      </w:r>
      <w:r w:rsidRPr="00057C8C">
        <w:t>Cultural Relativism and Ethical Relativism</w:t>
      </w:r>
      <w:r>
        <w:t>”</w:t>
      </w:r>
      <w:bookmarkEnd w:id="31"/>
    </w:p>
    <w:p w:rsidR="00F73EF9" w:rsidRDefault="00F73EF9" w:rsidP="00F73EF9">
      <w:pPr>
        <w:spacing w:line="360" w:lineRule="auto"/>
        <w:jc w:val="both"/>
        <w:rPr>
          <w:rFonts w:ascii="Times New Roman" w:hAnsi="Times New Roman" w:cs="Times New Roman"/>
          <w:sz w:val="24"/>
          <w:szCs w:val="24"/>
        </w:rPr>
      </w:pPr>
      <w:r w:rsidRPr="00F36965">
        <w:rPr>
          <w:rFonts w:ascii="Times New Roman" w:hAnsi="Times New Roman" w:cs="Times New Roman"/>
          <w:sz w:val="24"/>
          <w:szCs w:val="24"/>
        </w:rPr>
        <w:t>The concept of relativism can be further clarified by highlighting the difference between ethical relativism and cultural relativism. According to (</w:t>
      </w:r>
      <w:proofErr w:type="spellStart"/>
      <w:r w:rsidRPr="00F36965">
        <w:rPr>
          <w:rFonts w:ascii="Times New Roman" w:hAnsi="Times New Roman" w:cs="Times New Roman"/>
          <w:sz w:val="24"/>
          <w:szCs w:val="24"/>
        </w:rPr>
        <w:t>Rai</w:t>
      </w:r>
      <w:proofErr w:type="spellEnd"/>
      <w:r w:rsidRPr="00F36965">
        <w:rPr>
          <w:rFonts w:ascii="Times New Roman" w:hAnsi="Times New Roman" w:cs="Times New Roman"/>
          <w:sz w:val="24"/>
          <w:szCs w:val="24"/>
        </w:rPr>
        <w:t xml:space="preserve"> and </w:t>
      </w:r>
      <w:proofErr w:type="spellStart"/>
      <w:r w:rsidRPr="00F36965">
        <w:rPr>
          <w:rFonts w:ascii="Times New Roman" w:hAnsi="Times New Roman" w:cs="Times New Roman"/>
          <w:sz w:val="24"/>
          <w:szCs w:val="24"/>
        </w:rPr>
        <w:t>Holyoak</w:t>
      </w:r>
      <w:proofErr w:type="spellEnd"/>
      <w:r w:rsidRPr="00F36965">
        <w:rPr>
          <w:rFonts w:ascii="Times New Roman" w:hAnsi="Times New Roman" w:cs="Times New Roman"/>
          <w:sz w:val="24"/>
          <w:szCs w:val="24"/>
        </w:rPr>
        <w:t xml:space="preserve">, 2013) cultural relativism is opposing ethnocentrism, and implies that public </w:t>
      </w:r>
      <w:proofErr w:type="spellStart"/>
      <w:r w:rsidRPr="00F36965">
        <w:rPr>
          <w:rFonts w:ascii="Times New Roman" w:hAnsi="Times New Roman" w:cs="Times New Roman"/>
          <w:sz w:val="24"/>
          <w:szCs w:val="24"/>
        </w:rPr>
        <w:t>behaviour</w:t>
      </w:r>
      <w:proofErr w:type="spellEnd"/>
      <w:r w:rsidRPr="00F36965">
        <w:rPr>
          <w:rFonts w:ascii="Times New Roman" w:hAnsi="Times New Roman" w:cs="Times New Roman"/>
          <w:sz w:val="24"/>
          <w:szCs w:val="24"/>
        </w:rPr>
        <w:t xml:space="preserve"> in one culture must not be evaluated using the standards of other cultures. The argument also produces various problems. Cultural relativism, at its most extreme, establishes that there is no universal, international, or superior morality, thus every moral and ethical rule belonging to all cultures has equal respect. On the other hand, contemporary human rights activists challenge several aspects of this concept. For example, the Middle East and Africa people practice FGM under the concept that it reduces the </w:t>
      </w:r>
      <w:r w:rsidRPr="00F36965">
        <w:rPr>
          <w:rFonts w:ascii="Times New Roman" w:hAnsi="Times New Roman" w:cs="Times New Roman"/>
          <w:sz w:val="24"/>
          <w:szCs w:val="24"/>
        </w:rPr>
        <w:lastRenderedPageBreak/>
        <w:t xml:space="preserve">sexual pleasure of females and consequently </w:t>
      </w:r>
      <w:proofErr w:type="spellStart"/>
      <w:r w:rsidRPr="00F36965">
        <w:rPr>
          <w:rFonts w:ascii="Times New Roman" w:hAnsi="Times New Roman" w:cs="Times New Roman"/>
          <w:sz w:val="24"/>
          <w:szCs w:val="24"/>
        </w:rPr>
        <w:t>minimises</w:t>
      </w:r>
      <w:proofErr w:type="spellEnd"/>
      <w:r w:rsidRPr="00F36965">
        <w:rPr>
          <w:rFonts w:ascii="Times New Roman" w:hAnsi="Times New Roman" w:cs="Times New Roman"/>
          <w:sz w:val="24"/>
          <w:szCs w:val="24"/>
        </w:rPr>
        <w:t xml:space="preserve"> the likelihood of adultery (</w:t>
      </w:r>
      <w:proofErr w:type="spellStart"/>
      <w:r w:rsidRPr="00F36965">
        <w:rPr>
          <w:rFonts w:ascii="Times New Roman" w:hAnsi="Times New Roman" w:cs="Times New Roman"/>
          <w:sz w:val="24"/>
          <w:szCs w:val="24"/>
        </w:rPr>
        <w:t>Renteln</w:t>
      </w:r>
      <w:proofErr w:type="spellEnd"/>
      <w:r w:rsidRPr="00F36965">
        <w:rPr>
          <w:rFonts w:ascii="Times New Roman" w:hAnsi="Times New Roman" w:cs="Times New Roman"/>
          <w:sz w:val="24"/>
          <w:szCs w:val="24"/>
        </w:rPr>
        <w:t>, 2013).</w:t>
      </w:r>
    </w:p>
    <w:p w:rsidR="00F73EF9" w:rsidRDefault="00F73EF9" w:rsidP="00F73EF9">
      <w:pPr>
        <w:spacing w:line="360" w:lineRule="auto"/>
        <w:jc w:val="both"/>
        <w:rPr>
          <w:rFonts w:ascii="Times New Roman" w:hAnsi="Times New Roman" w:cs="Times New Roman"/>
          <w:sz w:val="24"/>
          <w:szCs w:val="24"/>
        </w:rPr>
      </w:pPr>
      <w:r w:rsidRPr="009129F4">
        <w:rPr>
          <w:rFonts w:ascii="Times New Roman" w:hAnsi="Times New Roman" w:cs="Times New Roman"/>
          <w:sz w:val="24"/>
          <w:szCs w:val="24"/>
        </w:rPr>
        <w:t>Women rights activists have protested against such practices by arguing that FGM and similar traditions violate fundamental human rights particularly the right of one’s sexuality and disposition over one’s body. Cultural relativism connotes that every culture has distinct standards, values, and associated practices which must be respected. Whereas some anthropologists argue that problems emerging from Relativism concept can be resolved through distinction of moral and methodological relativism. According to these anthropologists, cultural relativism is a methodological position and not a moral one (Downing, 2013). Cultural relativism requires us to understand other culture fully by carefully seeing how people of that culture see society, their motivations, their way of t</w:t>
      </w:r>
      <w:r>
        <w:rPr>
          <w:rFonts w:ascii="Times New Roman" w:hAnsi="Times New Roman" w:cs="Times New Roman"/>
          <w:sz w:val="24"/>
          <w:szCs w:val="24"/>
        </w:rPr>
        <w:t>hinking, and their ways of doing</w:t>
      </w:r>
      <w:r w:rsidRPr="009129F4">
        <w:rPr>
          <w:rFonts w:ascii="Times New Roman" w:hAnsi="Times New Roman" w:cs="Times New Roman"/>
          <w:sz w:val="24"/>
          <w:szCs w:val="24"/>
        </w:rPr>
        <w:t xml:space="preserve"> things. This approach not necessarily precludes moral judgments and consequent actions. For example, if an anthropologist is considering Nazi</w:t>
      </w:r>
      <w:r>
        <w:rPr>
          <w:rFonts w:ascii="Times New Roman" w:hAnsi="Times New Roman" w:cs="Times New Roman"/>
          <w:sz w:val="24"/>
          <w:szCs w:val="24"/>
        </w:rPr>
        <w:t xml:space="preserve"> </w:t>
      </w:r>
      <w:r w:rsidRPr="003B05C6">
        <w:rPr>
          <w:rFonts w:ascii="Times New Roman" w:hAnsi="Times New Roman" w:cs="Times New Roman"/>
          <w:sz w:val="24"/>
          <w:szCs w:val="24"/>
        </w:rPr>
        <w:t xml:space="preserve">atrocities, under methodological relativist concept he/she has moral obligations to ignore anthropology and provide interventions. But FGM is a different case, and an anthropologist must understand people’s motivations for FGM by understanding the situations through point of view of people who are </w:t>
      </w:r>
      <w:proofErr w:type="spellStart"/>
      <w:r w:rsidRPr="003B05C6">
        <w:rPr>
          <w:rFonts w:ascii="Times New Roman" w:hAnsi="Times New Roman" w:cs="Times New Roman"/>
          <w:sz w:val="24"/>
          <w:szCs w:val="24"/>
        </w:rPr>
        <w:t>practising</w:t>
      </w:r>
      <w:proofErr w:type="spellEnd"/>
      <w:r w:rsidRPr="003B05C6">
        <w:rPr>
          <w:rFonts w:ascii="Times New Roman" w:hAnsi="Times New Roman" w:cs="Times New Roman"/>
          <w:sz w:val="24"/>
          <w:szCs w:val="24"/>
        </w:rPr>
        <w:t xml:space="preserve"> it (Braun, 2014). Only after doing this an anthropologist can question the morality of advocates of FGM and consequently decide if he/she should provide an intervention to stop it. Anthropologists must also acknowledge that different groups and people belonging to same society, such as different genders, different age groups, may have wide differences in their views regarding morality of an issue such as FGM (</w:t>
      </w:r>
      <w:proofErr w:type="spellStart"/>
      <w:r w:rsidRPr="003B05C6">
        <w:rPr>
          <w:rFonts w:ascii="Times New Roman" w:hAnsi="Times New Roman" w:cs="Times New Roman"/>
          <w:sz w:val="24"/>
          <w:szCs w:val="24"/>
        </w:rPr>
        <w:t>Nnamuchi</w:t>
      </w:r>
      <w:proofErr w:type="spellEnd"/>
      <w:r w:rsidRPr="003B05C6">
        <w:rPr>
          <w:rFonts w:ascii="Times New Roman" w:hAnsi="Times New Roman" w:cs="Times New Roman"/>
          <w:sz w:val="24"/>
          <w:szCs w:val="24"/>
        </w:rPr>
        <w:t>, 2012).</w:t>
      </w:r>
    </w:p>
    <w:p w:rsidR="00F73EF9" w:rsidRDefault="00F73EF9" w:rsidP="00F73EF9">
      <w:pPr>
        <w:spacing w:line="360" w:lineRule="auto"/>
        <w:jc w:val="both"/>
        <w:rPr>
          <w:rFonts w:ascii="Times New Roman" w:hAnsi="Times New Roman" w:cs="Times New Roman"/>
          <w:sz w:val="24"/>
          <w:szCs w:val="24"/>
        </w:rPr>
      </w:pPr>
      <w:r w:rsidRPr="00463ADC">
        <w:rPr>
          <w:rFonts w:ascii="Times New Roman" w:hAnsi="Times New Roman" w:cs="Times New Roman"/>
          <w:sz w:val="24"/>
          <w:szCs w:val="24"/>
        </w:rPr>
        <w:t xml:space="preserve">The human activists particularly women rights advocates invoke the idea of human rights based on realm of justice and morality is superior to the customs and of laws any particular country, culture and/or religion (Carpenter, 2013). Such human rights include freedom of speech, freedom to follow religious beliefs without persecution, and right to be protected from being injured, murdered, or enslaved imprisoned without charge. These rights are justly unchallengeable i.e. a nation/culture cannot terminate them because they are universal and larger and superior to individual cultures and nations. Four United Nations documents define approximately every human right that should be </w:t>
      </w:r>
      <w:proofErr w:type="spellStart"/>
      <w:r w:rsidRPr="00463ADC">
        <w:rPr>
          <w:rFonts w:ascii="Times New Roman" w:hAnsi="Times New Roman" w:cs="Times New Roman"/>
          <w:sz w:val="24"/>
          <w:szCs w:val="24"/>
        </w:rPr>
        <w:t>recognised</w:t>
      </w:r>
      <w:proofErr w:type="spellEnd"/>
      <w:r w:rsidRPr="00463ADC">
        <w:rPr>
          <w:rFonts w:ascii="Times New Roman" w:hAnsi="Times New Roman" w:cs="Times New Roman"/>
          <w:sz w:val="24"/>
          <w:szCs w:val="24"/>
        </w:rPr>
        <w:t xml:space="preserve"> and implemented internationally. These documents are the Universal Declaration of Human Rights, the U.N. Charter, the </w:t>
      </w:r>
      <w:r w:rsidRPr="00463ADC">
        <w:rPr>
          <w:rFonts w:ascii="Times New Roman" w:hAnsi="Times New Roman" w:cs="Times New Roman"/>
          <w:sz w:val="24"/>
          <w:szCs w:val="24"/>
        </w:rPr>
        <w:lastRenderedPageBreak/>
        <w:t>Covenant on Civil Political Rights, and the Covenant on Economic, Social and Cultural rights (Carpenter, 2013).</w:t>
      </w:r>
    </w:p>
    <w:p w:rsidR="00F73EF9" w:rsidRDefault="00F73EF9" w:rsidP="00F73EF9">
      <w:pPr>
        <w:spacing w:line="360" w:lineRule="auto"/>
        <w:jc w:val="both"/>
        <w:rPr>
          <w:rFonts w:ascii="Times New Roman" w:hAnsi="Times New Roman" w:cs="Times New Roman"/>
          <w:sz w:val="24"/>
          <w:szCs w:val="24"/>
        </w:rPr>
      </w:pPr>
      <w:r w:rsidRPr="00463ADC">
        <w:rPr>
          <w:rFonts w:ascii="Times New Roman" w:hAnsi="Times New Roman" w:cs="Times New Roman"/>
          <w:sz w:val="24"/>
          <w:szCs w:val="24"/>
        </w:rPr>
        <w:t xml:space="preserve">Child </w:t>
      </w:r>
      <w:proofErr w:type="spellStart"/>
      <w:r w:rsidRPr="00463ADC">
        <w:rPr>
          <w:rFonts w:ascii="Times New Roman" w:hAnsi="Times New Roman" w:cs="Times New Roman"/>
          <w:sz w:val="24"/>
          <w:szCs w:val="24"/>
        </w:rPr>
        <w:t>labour</w:t>
      </w:r>
      <w:proofErr w:type="spellEnd"/>
      <w:r w:rsidRPr="00463ADC">
        <w:rPr>
          <w:rFonts w:ascii="Times New Roman" w:hAnsi="Times New Roman" w:cs="Times New Roman"/>
          <w:sz w:val="24"/>
          <w:szCs w:val="24"/>
        </w:rPr>
        <w:t xml:space="preserve">, divergent sexual practices, breast ironing, and FGM are some examples of practices that emerged from the customs and tradition in some cultures and are considered ethical and acceptable in these cultures. While in other cultures, the same practices have no origin in customs or traditions and thus they are unethical and unacceptable. Considering the literature available in the field of anthropology, anthropologists and social scientists, find that there is abundance of such practices. </w:t>
      </w:r>
      <w:proofErr w:type="spellStart"/>
      <w:r w:rsidRPr="00463ADC">
        <w:rPr>
          <w:rFonts w:ascii="Times New Roman" w:hAnsi="Times New Roman" w:cs="Times New Roman"/>
          <w:sz w:val="24"/>
          <w:szCs w:val="24"/>
        </w:rPr>
        <w:t>Lutkehaus</w:t>
      </w:r>
      <w:proofErr w:type="spellEnd"/>
      <w:r w:rsidRPr="00463ADC">
        <w:rPr>
          <w:rFonts w:ascii="Times New Roman" w:hAnsi="Times New Roman" w:cs="Times New Roman"/>
          <w:sz w:val="24"/>
          <w:szCs w:val="24"/>
        </w:rPr>
        <w:t xml:space="preserve"> and Roscoe, (2013) argued that the diversity of cultures around the world is endless. Some other examples that have opposing moral values in different cultures are wife and child battering, cannibalism, infanticide, and polygamy. In our world there are some cultures or subcultures that justify such practices on moral grounds. However, Western cultures, in general regard such practices as illegal and immoral. Thus, this study establishes that there are different ethical standards in different cultures regarding various matters and practices (</w:t>
      </w:r>
      <w:proofErr w:type="spellStart"/>
      <w:r w:rsidRPr="00463ADC">
        <w:rPr>
          <w:rFonts w:ascii="Times New Roman" w:hAnsi="Times New Roman" w:cs="Times New Roman"/>
          <w:sz w:val="24"/>
          <w:szCs w:val="24"/>
        </w:rPr>
        <w:t>Lutkehaus</w:t>
      </w:r>
      <w:proofErr w:type="spellEnd"/>
      <w:r w:rsidRPr="00463ADC">
        <w:rPr>
          <w:rFonts w:ascii="Times New Roman" w:hAnsi="Times New Roman" w:cs="Times New Roman"/>
          <w:sz w:val="24"/>
          <w:szCs w:val="24"/>
        </w:rPr>
        <w:t xml:space="preserve"> and Roscoe, 2013).</w:t>
      </w:r>
    </w:p>
    <w:p w:rsidR="00F73EF9" w:rsidRDefault="00F73EF9" w:rsidP="00F73EF9">
      <w:pPr>
        <w:spacing w:line="360" w:lineRule="auto"/>
        <w:jc w:val="both"/>
        <w:rPr>
          <w:rFonts w:ascii="Times New Roman" w:hAnsi="Times New Roman" w:cs="Times New Roman"/>
          <w:sz w:val="24"/>
          <w:szCs w:val="24"/>
        </w:rPr>
      </w:pPr>
      <w:r w:rsidRPr="00463ADC">
        <w:rPr>
          <w:rFonts w:ascii="Times New Roman" w:hAnsi="Times New Roman" w:cs="Times New Roman"/>
          <w:sz w:val="24"/>
          <w:szCs w:val="24"/>
        </w:rPr>
        <w:t>Thus, the controversy of FGM is re basically underpinned on the conflict between ethical relativism and cultural relativism, because ethical relativism tends to make controversial claims. Ethical relativism concept connotes that there is relativity in all ethical</w:t>
      </w:r>
      <w:r>
        <w:rPr>
          <w:rFonts w:ascii="Times New Roman" w:hAnsi="Times New Roman" w:cs="Times New Roman"/>
          <w:sz w:val="24"/>
          <w:szCs w:val="24"/>
        </w:rPr>
        <w:t xml:space="preserve"> </w:t>
      </w:r>
      <w:r w:rsidRPr="00463ADC">
        <w:rPr>
          <w:rFonts w:ascii="Times New Roman" w:hAnsi="Times New Roman" w:cs="Times New Roman"/>
          <w:sz w:val="24"/>
          <w:szCs w:val="24"/>
        </w:rPr>
        <w:t>standards up to a degree that there cannot be a single, universal set of values or standards. Yet, ethical relativism, argue that some practices cannot be justified even if there are differences in one culture with respect to others and thus it could pursue such practices on the bases of those differences. The claims of ethical relativist are beyond observation and predict that all ethical standards irrespective if culture, customs, and religions must be relative (</w:t>
      </w:r>
      <w:proofErr w:type="spellStart"/>
      <w:r w:rsidRPr="00463ADC">
        <w:rPr>
          <w:rFonts w:ascii="Times New Roman" w:hAnsi="Times New Roman" w:cs="Times New Roman"/>
          <w:sz w:val="24"/>
          <w:szCs w:val="24"/>
        </w:rPr>
        <w:t>Mulongo</w:t>
      </w:r>
      <w:proofErr w:type="spellEnd"/>
      <w:r w:rsidRPr="00463ADC">
        <w:rPr>
          <w:rFonts w:ascii="Times New Roman" w:hAnsi="Times New Roman" w:cs="Times New Roman"/>
          <w:sz w:val="24"/>
          <w:szCs w:val="24"/>
        </w:rPr>
        <w:t xml:space="preserve">, </w:t>
      </w:r>
      <w:proofErr w:type="spellStart"/>
      <w:r w:rsidRPr="00463ADC">
        <w:rPr>
          <w:rFonts w:ascii="Times New Roman" w:hAnsi="Times New Roman" w:cs="Times New Roman"/>
          <w:sz w:val="24"/>
          <w:szCs w:val="24"/>
        </w:rPr>
        <w:t>McAndrew</w:t>
      </w:r>
      <w:proofErr w:type="spellEnd"/>
      <w:r w:rsidRPr="00463ADC">
        <w:rPr>
          <w:rFonts w:ascii="Times New Roman" w:hAnsi="Times New Roman" w:cs="Times New Roman"/>
          <w:sz w:val="24"/>
          <w:szCs w:val="24"/>
        </w:rPr>
        <w:t xml:space="preserve">, and </w:t>
      </w:r>
      <w:proofErr w:type="spellStart"/>
      <w:r w:rsidRPr="00463ADC">
        <w:rPr>
          <w:rFonts w:ascii="Times New Roman" w:hAnsi="Times New Roman" w:cs="Times New Roman"/>
          <w:sz w:val="24"/>
          <w:szCs w:val="24"/>
        </w:rPr>
        <w:t>Hollins</w:t>
      </w:r>
      <w:proofErr w:type="spellEnd"/>
      <w:r w:rsidRPr="00463ADC">
        <w:rPr>
          <w:rFonts w:ascii="Times New Roman" w:hAnsi="Times New Roman" w:cs="Times New Roman"/>
          <w:sz w:val="24"/>
          <w:szCs w:val="24"/>
        </w:rPr>
        <w:t xml:space="preserve"> Martin, 2014).</w:t>
      </w:r>
    </w:p>
    <w:p w:rsidR="00F73EF9" w:rsidRDefault="00F73EF9" w:rsidP="00F73EF9">
      <w:pPr>
        <w:spacing w:line="360" w:lineRule="auto"/>
        <w:jc w:val="both"/>
        <w:rPr>
          <w:rFonts w:ascii="Times New Roman" w:hAnsi="Times New Roman" w:cs="Times New Roman"/>
          <w:sz w:val="24"/>
          <w:szCs w:val="24"/>
        </w:rPr>
      </w:pPr>
      <w:r w:rsidRPr="00463ADC">
        <w:rPr>
          <w:rFonts w:ascii="Times New Roman" w:hAnsi="Times New Roman" w:cs="Times New Roman"/>
          <w:sz w:val="24"/>
          <w:szCs w:val="24"/>
        </w:rPr>
        <w:t xml:space="preserve">Anthropologists argue that cultural relativism ignores ethical relativism and ethical relativism acknowledges the notion of right and wrong or good and evil while evaluating a practice in a culture such as FGM. On the other hand, ethical relativists discredit any moral </w:t>
      </w:r>
      <w:proofErr w:type="spellStart"/>
      <w:r w:rsidRPr="00463ADC">
        <w:rPr>
          <w:rFonts w:ascii="Times New Roman" w:hAnsi="Times New Roman" w:cs="Times New Roman"/>
          <w:sz w:val="24"/>
          <w:szCs w:val="24"/>
        </w:rPr>
        <w:t>judgements</w:t>
      </w:r>
      <w:proofErr w:type="spellEnd"/>
      <w:r w:rsidRPr="00463ADC">
        <w:rPr>
          <w:rFonts w:ascii="Times New Roman" w:hAnsi="Times New Roman" w:cs="Times New Roman"/>
          <w:sz w:val="24"/>
          <w:szCs w:val="24"/>
        </w:rPr>
        <w:t xml:space="preserve"> based on cultural standards to justify such practices even they acknowledge that ethical standards in any particular culture emerge out of the cultural standards and vary from one culture to another </w:t>
      </w:r>
      <w:r w:rsidRPr="00463ADC">
        <w:rPr>
          <w:rFonts w:ascii="Times New Roman" w:hAnsi="Times New Roman" w:cs="Times New Roman"/>
          <w:sz w:val="24"/>
          <w:szCs w:val="24"/>
        </w:rPr>
        <w:lastRenderedPageBreak/>
        <w:t xml:space="preserve">culture. The difference between the </w:t>
      </w:r>
      <w:proofErr w:type="spellStart"/>
      <w:r w:rsidRPr="00463ADC">
        <w:rPr>
          <w:rFonts w:ascii="Times New Roman" w:hAnsi="Times New Roman" w:cs="Times New Roman"/>
          <w:sz w:val="24"/>
          <w:szCs w:val="24"/>
        </w:rPr>
        <w:t>judgements</w:t>
      </w:r>
      <w:proofErr w:type="spellEnd"/>
      <w:r w:rsidRPr="00463ADC">
        <w:rPr>
          <w:rFonts w:ascii="Times New Roman" w:hAnsi="Times New Roman" w:cs="Times New Roman"/>
          <w:sz w:val="24"/>
          <w:szCs w:val="24"/>
        </w:rPr>
        <w:t xml:space="preserve"> of anthropologists regarding FGM practices is credited to the difference in the evaluation perspectives (Boyden, 2012).</w:t>
      </w:r>
    </w:p>
    <w:p w:rsidR="00F73EF9" w:rsidRDefault="00F73EF9" w:rsidP="00F73EF9">
      <w:r>
        <w:br w:type="page"/>
      </w:r>
    </w:p>
    <w:p w:rsidR="00F73EF9" w:rsidRPr="0089683E" w:rsidRDefault="00F73EF9" w:rsidP="00F73EF9">
      <w:pPr>
        <w:pStyle w:val="Heading2"/>
        <w:jc w:val="center"/>
      </w:pPr>
      <w:bookmarkStart w:id="32" w:name="_Toc140471283"/>
      <w:r w:rsidRPr="0089683E">
        <w:lastRenderedPageBreak/>
        <w:t>CHAPTER THREE</w:t>
      </w:r>
      <w:bookmarkEnd w:id="32"/>
    </w:p>
    <w:p w:rsidR="00F73EF9" w:rsidRPr="0089683E" w:rsidRDefault="00F73EF9" w:rsidP="00F73EF9">
      <w:pPr>
        <w:pStyle w:val="Heading2"/>
        <w:jc w:val="center"/>
      </w:pPr>
      <w:bookmarkStart w:id="33" w:name="_Toc140471284"/>
      <w:r w:rsidRPr="0089683E">
        <w:t>RESEARCH METHODOLOGY</w:t>
      </w:r>
      <w:bookmarkEnd w:id="33"/>
    </w:p>
    <w:p w:rsidR="00F73EF9" w:rsidRDefault="00F73EF9" w:rsidP="00F73EF9">
      <w:pPr>
        <w:pStyle w:val="Heading2"/>
      </w:pPr>
      <w:bookmarkStart w:id="34" w:name="_Toc140471285"/>
      <w:r>
        <w:t>3.1</w:t>
      </w:r>
      <w:r>
        <w:tab/>
        <w:t>Introduction</w:t>
      </w:r>
      <w:bookmarkEnd w:id="34"/>
    </w:p>
    <w:p w:rsidR="00F73EF9" w:rsidRPr="00CD7B15" w:rsidRDefault="00F73EF9" w:rsidP="00F73EF9">
      <w:pPr>
        <w:pStyle w:val="Default"/>
        <w:spacing w:line="360" w:lineRule="auto"/>
        <w:jc w:val="both"/>
        <w:rPr>
          <w:lang w:val="en-GB"/>
        </w:rPr>
      </w:pPr>
      <w:r w:rsidRPr="00CD7B15">
        <w:rPr>
          <w:lang w:val="en-GB"/>
        </w:rPr>
        <w:t xml:space="preserve">This section covers the methods used to address the objectives of the study. The section discusses the research </w:t>
      </w:r>
      <w:r>
        <w:rPr>
          <w:lang w:val="en-GB"/>
        </w:rPr>
        <w:t xml:space="preserve">design, research population, sample size and </w:t>
      </w:r>
      <w:r w:rsidRPr="00CD7B15">
        <w:rPr>
          <w:lang w:val="en-GB"/>
        </w:rPr>
        <w:t>sampling technique, the instrument for data collection, the method of data analysis and the analytical software used for the study.</w:t>
      </w:r>
    </w:p>
    <w:p w:rsidR="00F73EF9" w:rsidRDefault="00F73EF9" w:rsidP="00F73EF9">
      <w:pPr>
        <w:pStyle w:val="Heading2"/>
      </w:pPr>
      <w:bookmarkStart w:id="35" w:name="_Toc140471286"/>
      <w:r>
        <w:t>3.2</w:t>
      </w:r>
      <w:r>
        <w:tab/>
        <w:t>Research Design</w:t>
      </w:r>
      <w:bookmarkEnd w:id="35"/>
    </w:p>
    <w:p w:rsidR="00F73EF9" w:rsidRDefault="00F73EF9" w:rsidP="00F73EF9">
      <w:pPr>
        <w:pStyle w:val="Default"/>
        <w:spacing w:line="360" w:lineRule="auto"/>
        <w:jc w:val="both"/>
        <w:rPr>
          <w:rFonts w:eastAsia="Times New Roman"/>
        </w:rPr>
      </w:pPr>
      <w:r>
        <w:t xml:space="preserve">This research study evaluates </w:t>
      </w:r>
      <w:r w:rsidRPr="004C1A7E">
        <w:t xml:space="preserve">the </w:t>
      </w:r>
      <w:r>
        <w:rPr>
          <w:rFonts w:eastAsia="Times New Roman"/>
        </w:rPr>
        <w:t xml:space="preserve">influence of broadcast media in curbing Female Genital Mutilation (FGM) in </w:t>
      </w:r>
      <w:proofErr w:type="spellStart"/>
      <w:r>
        <w:rPr>
          <w:rFonts w:eastAsia="Times New Roman"/>
        </w:rPr>
        <w:t>Kwara</w:t>
      </w:r>
      <w:proofErr w:type="spellEnd"/>
      <w:r>
        <w:rPr>
          <w:rFonts w:eastAsia="Times New Roman"/>
        </w:rPr>
        <w:t xml:space="preserve"> state</w:t>
      </w:r>
      <w:r>
        <w:rPr>
          <w:rFonts w:eastAsia="Times New Roman"/>
          <w:b/>
        </w:rPr>
        <w:t xml:space="preserve">. </w:t>
      </w:r>
      <w:r>
        <w:rPr>
          <w:rFonts w:eastAsia="Times New Roman"/>
        </w:rPr>
        <w:t xml:space="preserve">Thus, a </w:t>
      </w:r>
      <w:r w:rsidRPr="000833B7">
        <w:rPr>
          <w:rFonts w:eastAsia="Times New Roman"/>
        </w:rPr>
        <w:t xml:space="preserve">survey </w:t>
      </w:r>
      <w:r>
        <w:rPr>
          <w:rFonts w:eastAsia="Times New Roman"/>
        </w:rPr>
        <w:t xml:space="preserve">research </w:t>
      </w:r>
      <w:r w:rsidRPr="000833B7">
        <w:rPr>
          <w:rFonts w:eastAsia="Times New Roman"/>
        </w:rPr>
        <w:t xml:space="preserve">method </w:t>
      </w:r>
      <w:r>
        <w:rPr>
          <w:rFonts w:eastAsia="Times New Roman"/>
        </w:rPr>
        <w:t>was adopted for the study</w:t>
      </w:r>
      <w:r w:rsidRPr="000833B7">
        <w:rPr>
          <w:rFonts w:eastAsia="Times New Roman"/>
        </w:rPr>
        <w:t xml:space="preserve">. </w:t>
      </w:r>
    </w:p>
    <w:p w:rsidR="00F73EF9" w:rsidRDefault="00F73EF9" w:rsidP="00F73EF9">
      <w:pPr>
        <w:pStyle w:val="Default"/>
        <w:spacing w:line="360" w:lineRule="auto"/>
        <w:jc w:val="both"/>
        <w:rPr>
          <w:rFonts w:eastAsia="Times New Roman"/>
        </w:rPr>
      </w:pPr>
      <w:r>
        <w:rPr>
          <w:rFonts w:eastAsia="Times New Roman"/>
        </w:rPr>
        <w:t xml:space="preserve">Check &amp; </w:t>
      </w:r>
      <w:proofErr w:type="spellStart"/>
      <w:r>
        <w:rPr>
          <w:rFonts w:eastAsia="Times New Roman"/>
        </w:rPr>
        <w:t>Schutt</w:t>
      </w:r>
      <w:proofErr w:type="spellEnd"/>
      <w:r>
        <w:rPr>
          <w:rFonts w:eastAsia="Times New Roman"/>
        </w:rPr>
        <w:t xml:space="preserve">, (2012) defined survey research method as a form of </w:t>
      </w:r>
      <w:r w:rsidRPr="007725E1">
        <w:rPr>
          <w:rFonts w:eastAsia="Times New Roman"/>
        </w:rPr>
        <w:t>quantitative research strategies</w:t>
      </w:r>
      <w:r>
        <w:rPr>
          <w:rFonts w:eastAsia="Times New Roman"/>
        </w:rPr>
        <w:t xml:space="preserve"> </w:t>
      </w:r>
      <w:r w:rsidRPr="000833B7">
        <w:rPr>
          <w:rFonts w:eastAsia="Times New Roman"/>
        </w:rPr>
        <w:t>of collecting data from a population or a sample drawn from a population or with the purpose of investing relative incidence, occurrence or inter relationship among the variables of natural phenomenal.</w:t>
      </w:r>
      <w:r>
        <w:rPr>
          <w:rFonts w:eastAsia="Times New Roman"/>
        </w:rPr>
        <w:t xml:space="preserve"> The above thesis however, justify the relevance of survey research method as pertinent to the phenomenon understudy.</w:t>
      </w:r>
    </w:p>
    <w:p w:rsidR="00F73EF9" w:rsidRPr="007725E1" w:rsidRDefault="00F73EF9" w:rsidP="00F73EF9">
      <w:pPr>
        <w:pStyle w:val="Heading2"/>
        <w:rPr>
          <w:rFonts w:ascii="Times New Roman" w:eastAsia="Times New Roman" w:hAnsi="Times New Roman" w:cs="Times New Roman"/>
          <w:color w:val="000000"/>
          <w:szCs w:val="24"/>
        </w:rPr>
      </w:pPr>
      <w:bookmarkStart w:id="36" w:name="_Toc140471287"/>
      <w:r>
        <w:rPr>
          <w:rFonts w:eastAsia="Times New Roman"/>
        </w:rPr>
        <w:t>3.3</w:t>
      </w:r>
      <w:r>
        <w:rPr>
          <w:rFonts w:eastAsia="Times New Roman"/>
        </w:rPr>
        <w:tab/>
        <w:t>Population of the Study</w:t>
      </w:r>
      <w:bookmarkEnd w:id="36"/>
    </w:p>
    <w:p w:rsidR="00F73EF9" w:rsidRDefault="00F73EF9" w:rsidP="00F73EF9">
      <w:pPr>
        <w:spacing w:line="360" w:lineRule="auto"/>
        <w:jc w:val="both"/>
        <w:rPr>
          <w:rFonts w:ascii="Times New Roman" w:hAnsi="Times New Roman" w:cs="Times New Roman"/>
          <w:bCs/>
          <w:sz w:val="24"/>
          <w:szCs w:val="24"/>
        </w:rPr>
      </w:pPr>
      <w:proofErr w:type="spellStart"/>
      <w:r>
        <w:rPr>
          <w:rFonts w:ascii="Times New Roman" w:hAnsi="Times New Roman" w:cs="Times New Roman"/>
          <w:sz w:val="24"/>
          <w:szCs w:val="24"/>
        </w:rPr>
        <w:t>Oloyede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Adejare</w:t>
      </w:r>
      <w:proofErr w:type="spellEnd"/>
      <w:r>
        <w:rPr>
          <w:rFonts w:ascii="Times New Roman" w:hAnsi="Times New Roman" w:cs="Times New Roman"/>
          <w:sz w:val="24"/>
          <w:szCs w:val="24"/>
        </w:rPr>
        <w:t xml:space="preserve"> (2015</w:t>
      </w:r>
      <w:r w:rsidRPr="00E75B42">
        <w:rPr>
          <w:rFonts w:ascii="Times New Roman" w:hAnsi="Times New Roman" w:cs="Times New Roman"/>
          <w:sz w:val="24"/>
          <w:szCs w:val="24"/>
        </w:rPr>
        <w:t>) deﬁned population as a collection of elements about which a researcher wish to make an inference.</w:t>
      </w:r>
      <w:r>
        <w:rPr>
          <w:rFonts w:ascii="Times New Roman" w:hAnsi="Times New Roman" w:cs="Times New Roman"/>
          <w:sz w:val="24"/>
          <w:szCs w:val="24"/>
        </w:rPr>
        <w:t xml:space="preserve"> The population of this study covered parents, female children, broadcast media organization, NGOs and other residents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According to the Nigeria Population Commission statistics (2022) cited in citypopulation.net (2023), the estimated population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w:t>
      </w:r>
      <w:r w:rsidRPr="003F5B65">
        <w:rPr>
          <w:rFonts w:ascii="Times New Roman" w:hAnsi="Times New Roman" w:cs="Times New Roman"/>
          <w:bCs/>
          <w:sz w:val="24"/>
          <w:szCs w:val="24"/>
        </w:rPr>
        <w:t>3,551,000</w:t>
      </w:r>
      <w:r>
        <w:rPr>
          <w:rFonts w:ascii="Times New Roman" w:hAnsi="Times New Roman" w:cs="Times New Roman"/>
          <w:bCs/>
          <w:sz w:val="24"/>
          <w:szCs w:val="24"/>
        </w:rPr>
        <w:t xml:space="preserve"> in respect to the 2006 population census in Nigeria. However ever, the target population of the study is nosedived to </w:t>
      </w:r>
      <w:r w:rsidRPr="00012927">
        <w:rPr>
          <w:rFonts w:ascii="Times New Roman" w:hAnsi="Times New Roman" w:cs="Times New Roman"/>
          <w:bCs/>
          <w:sz w:val="24"/>
          <w:szCs w:val="24"/>
        </w:rPr>
        <w:t>1,030,498</w:t>
      </w:r>
      <w:r>
        <w:rPr>
          <w:rFonts w:ascii="Times New Roman" w:hAnsi="Times New Roman" w:cs="Times New Roman"/>
          <w:bCs/>
          <w:sz w:val="24"/>
          <w:szCs w:val="24"/>
        </w:rPr>
        <w:t xml:space="preserve"> populace being the overall population of Ilorin as estimated by the world-population (2022)</w:t>
      </w:r>
    </w:p>
    <w:p w:rsidR="00F73EF9" w:rsidRDefault="00F73EF9" w:rsidP="00F73EF9">
      <w:pPr>
        <w:pStyle w:val="Heading2"/>
      </w:pPr>
      <w:bookmarkStart w:id="37" w:name="_Toc140471288"/>
      <w:r>
        <w:t>3.4</w:t>
      </w:r>
      <w:r>
        <w:tab/>
        <w:t>Sample Size and Sampling Technique</w:t>
      </w:r>
      <w:bookmarkEnd w:id="37"/>
    </w:p>
    <w:p w:rsidR="00F73EF9" w:rsidRDefault="00F73EF9" w:rsidP="00F73EF9">
      <w:pPr>
        <w:spacing w:line="360" w:lineRule="auto"/>
        <w:jc w:val="both"/>
        <w:rPr>
          <w:rFonts w:ascii="Times New Roman" w:hAnsi="Times New Roman"/>
          <w:sz w:val="24"/>
          <w:szCs w:val="24"/>
        </w:rPr>
      </w:pPr>
      <w:r w:rsidRPr="00EA6837">
        <w:rPr>
          <w:rFonts w:ascii="Times New Roman" w:hAnsi="Times New Roman"/>
          <w:sz w:val="24"/>
          <w:szCs w:val="24"/>
        </w:rPr>
        <w:t>It can be reemphasized that, to study the entire population may be cumbersome, time consuming and of course very costly, hence a sample takes a fair portion as representative of the entire population.</w:t>
      </w:r>
      <w:r>
        <w:rPr>
          <w:rFonts w:ascii="Times New Roman" w:hAnsi="Times New Roman"/>
          <w:sz w:val="24"/>
          <w:szCs w:val="24"/>
        </w:rPr>
        <w:t xml:space="preserve"> </w:t>
      </w:r>
    </w:p>
    <w:p w:rsidR="00F73EF9" w:rsidRPr="0070528F" w:rsidRDefault="00F73EF9" w:rsidP="00F73EF9">
      <w:pPr>
        <w:spacing w:line="360" w:lineRule="auto"/>
        <w:jc w:val="both"/>
        <w:rPr>
          <w:rFonts w:ascii="Times New Roman" w:hAnsi="Times New Roman"/>
          <w:sz w:val="24"/>
          <w:szCs w:val="24"/>
        </w:rPr>
      </w:pPr>
      <w:r>
        <w:rPr>
          <w:rFonts w:ascii="Times New Roman" w:hAnsi="Times New Roman"/>
          <w:sz w:val="24"/>
          <w:szCs w:val="24"/>
        </w:rPr>
        <w:t xml:space="preserve">The sample size of this study was limited to 400 respondents. Taro </w:t>
      </w:r>
      <w:proofErr w:type="spellStart"/>
      <w:r>
        <w:rPr>
          <w:rFonts w:ascii="Times New Roman" w:hAnsi="Times New Roman"/>
          <w:sz w:val="24"/>
          <w:szCs w:val="24"/>
        </w:rPr>
        <w:t>Yemane</w:t>
      </w:r>
      <w:proofErr w:type="spellEnd"/>
      <w:r>
        <w:rPr>
          <w:rFonts w:ascii="Times New Roman" w:hAnsi="Times New Roman"/>
          <w:sz w:val="24"/>
          <w:szCs w:val="24"/>
        </w:rPr>
        <w:t xml:space="preserve"> formula was used to determine the actual sample size of the study.</w:t>
      </w:r>
    </w:p>
    <w:p w:rsidR="00F73EF9" w:rsidRPr="002C307F" w:rsidRDefault="00F73EF9" w:rsidP="00F73EF9">
      <w:pPr>
        <w:spacing w:line="360" w:lineRule="auto"/>
        <w:rPr>
          <w:rFonts w:ascii="Times New Roman" w:hAnsi="Times New Roman"/>
          <w:b/>
          <w:i/>
          <w:sz w:val="24"/>
          <w:szCs w:val="24"/>
        </w:rPr>
      </w:pPr>
      <w:r>
        <w:rPr>
          <w:rFonts w:ascii="Times New Roman" w:hAnsi="Times New Roman"/>
          <w:b/>
          <w:i/>
          <w:sz w:val="24"/>
          <w:szCs w:val="24"/>
        </w:rPr>
        <w:lastRenderedPageBreak/>
        <w:t xml:space="preserve">Taro </w:t>
      </w:r>
      <w:proofErr w:type="spellStart"/>
      <w:r>
        <w:rPr>
          <w:rFonts w:ascii="Times New Roman" w:hAnsi="Times New Roman"/>
          <w:b/>
          <w:i/>
          <w:sz w:val="24"/>
          <w:szCs w:val="24"/>
        </w:rPr>
        <w:t>Yemane</w:t>
      </w:r>
      <w:proofErr w:type="spellEnd"/>
      <w:r>
        <w:rPr>
          <w:rFonts w:ascii="Times New Roman" w:hAnsi="Times New Roman"/>
          <w:b/>
          <w:i/>
          <w:sz w:val="24"/>
          <w:szCs w:val="24"/>
        </w:rPr>
        <w:t xml:space="preserve"> Formula:</w:t>
      </w:r>
      <w:r>
        <w:rPr>
          <w:rFonts w:ascii="Times New Roman" w:hAnsi="Times New Roman"/>
          <w:sz w:val="36"/>
          <w:szCs w:val="36"/>
        </w:rPr>
        <w:br/>
      </w:r>
      <m:oMathPara>
        <m:oMath>
          <m:r>
            <w:rPr>
              <w:rFonts w:ascii="Cambria Math" w:hAnsi="Cambria Math" w:cs="Times New Roman"/>
              <w:sz w:val="36"/>
              <w:szCs w:val="36"/>
            </w:rPr>
            <m:t>n=</m:t>
          </m:r>
          <m:f>
            <m:fPr>
              <m:ctrlPr>
                <w:rPr>
                  <w:rFonts w:ascii="Cambria Math" w:hAnsi="Cambria Math" w:cs="Times New Roman"/>
                  <w:sz w:val="36"/>
                  <w:szCs w:val="36"/>
                </w:rPr>
              </m:ctrlPr>
            </m:fPr>
            <m:num>
              <m:r>
                <w:rPr>
                  <w:rFonts w:ascii="Cambria Math" w:hAnsi="Cambria Math" w:cs="Times New Roman"/>
                  <w:sz w:val="36"/>
                  <w:szCs w:val="36"/>
                </w:rPr>
                <m:t>N</m:t>
              </m:r>
            </m:num>
            <m:den>
              <m:r>
                <w:rPr>
                  <w:rFonts w:ascii="Cambria Math" w:hAnsi="Cambria Math" w:cs="Times New Roman"/>
                  <w:sz w:val="36"/>
                  <w:szCs w:val="36"/>
                </w:rPr>
                <m:t>(1+N</m:t>
              </m:r>
              <m:d>
                <m:dPr>
                  <m:ctrlPr>
                    <w:rPr>
                      <w:rFonts w:ascii="Cambria Math" w:hAnsi="Cambria Math" w:cs="Times New Roman"/>
                      <w:i/>
                      <w:sz w:val="36"/>
                      <w:szCs w:val="36"/>
                    </w:rPr>
                  </m:ctrlPr>
                </m:dPr>
                <m:e>
                  <m:r>
                    <w:rPr>
                      <w:rFonts w:ascii="Cambria Math" w:hAnsi="Cambria Math" w:cs="Times New Roman"/>
                      <w:sz w:val="36"/>
                      <w:szCs w:val="36"/>
                    </w:rPr>
                    <m:t>e</m:t>
                  </m:r>
                </m:e>
              </m:d>
              <m:r>
                <w:rPr>
                  <w:rFonts w:ascii="Cambria Math" w:hAnsi="Cambria Math" w:cs="Times New Roman"/>
                  <w:sz w:val="36"/>
                  <w:szCs w:val="36"/>
                </w:rPr>
                <m:t>2)</m:t>
              </m:r>
            </m:den>
          </m:f>
        </m:oMath>
      </m:oMathPara>
    </w:p>
    <w:p w:rsidR="00F73EF9" w:rsidRPr="002C4CD4" w:rsidRDefault="00F73EF9" w:rsidP="00F73EF9">
      <w:pPr>
        <w:spacing w:line="360" w:lineRule="auto"/>
        <w:rPr>
          <w:rFonts w:ascii="Times New Roman" w:hAnsi="Times New Roman"/>
          <w:b/>
          <w:i/>
          <w:sz w:val="36"/>
          <w:szCs w:val="36"/>
        </w:rPr>
      </w:pPr>
      <w:r>
        <w:rPr>
          <w:rFonts w:ascii="Times New Roman" w:hAnsi="Times New Roman" w:cs="Times New Roman"/>
          <w:sz w:val="24"/>
          <w:szCs w:val="24"/>
        </w:rPr>
        <w:t xml:space="preserve">Where: </w:t>
      </w:r>
    </w:p>
    <w:p w:rsidR="00F73EF9" w:rsidRDefault="00F73EF9" w:rsidP="00F73EF9">
      <w:pPr>
        <w:rPr>
          <w:rFonts w:ascii="Times New Roman" w:hAnsi="Times New Roman" w:cs="Times New Roman"/>
          <w:sz w:val="24"/>
          <w:szCs w:val="24"/>
        </w:rPr>
      </w:pPr>
      <w:proofErr w:type="gramStart"/>
      <w:r w:rsidRPr="00BB1D56">
        <w:rPr>
          <w:rFonts w:ascii="Times New Roman" w:hAnsi="Times New Roman" w:cs="Times New Roman"/>
          <w:b/>
          <w:sz w:val="24"/>
          <w:szCs w:val="24"/>
        </w:rPr>
        <w:t>n</w:t>
      </w:r>
      <w:proofErr w:type="gramEnd"/>
      <w:r>
        <w:rPr>
          <w:rFonts w:ascii="Times New Roman" w:hAnsi="Times New Roman" w:cs="Times New Roman"/>
          <w:sz w:val="24"/>
          <w:szCs w:val="24"/>
        </w:rPr>
        <w:t xml:space="preserve"> signifies the sample size           (x)</w:t>
      </w:r>
    </w:p>
    <w:p w:rsidR="00F73EF9" w:rsidRDefault="00F73EF9" w:rsidP="00F73EF9">
      <w:pPr>
        <w:rPr>
          <w:rFonts w:ascii="Times New Roman" w:hAnsi="Times New Roman" w:cs="Times New Roman"/>
          <w:sz w:val="24"/>
          <w:szCs w:val="24"/>
        </w:rPr>
      </w:pPr>
      <w:r w:rsidRPr="00BB1D56">
        <w:rPr>
          <w:rFonts w:ascii="Times New Roman" w:hAnsi="Times New Roman" w:cs="Times New Roman"/>
          <w:b/>
          <w:sz w:val="24"/>
          <w:szCs w:val="24"/>
        </w:rPr>
        <w:t>N</w:t>
      </w:r>
      <w:r>
        <w:rPr>
          <w:rFonts w:ascii="Times New Roman" w:hAnsi="Times New Roman" w:cs="Times New Roman"/>
          <w:sz w:val="24"/>
          <w:szCs w:val="24"/>
        </w:rPr>
        <w:t xml:space="preserve"> signifies the target population (1,030,498)</w:t>
      </w:r>
    </w:p>
    <w:p w:rsidR="00F73EF9" w:rsidRDefault="00F73EF9" w:rsidP="00F73EF9">
      <w:pPr>
        <w:rPr>
          <w:rFonts w:ascii="Times New Roman" w:hAnsi="Times New Roman" w:cs="Times New Roman"/>
          <w:sz w:val="24"/>
          <w:szCs w:val="24"/>
        </w:rPr>
      </w:pPr>
      <w:proofErr w:type="gramStart"/>
      <w:r w:rsidRPr="00BB1D56">
        <w:rPr>
          <w:rFonts w:ascii="Times New Roman" w:hAnsi="Times New Roman" w:cs="Times New Roman"/>
          <w:b/>
          <w:sz w:val="24"/>
          <w:szCs w:val="24"/>
        </w:rPr>
        <w:t>e</w:t>
      </w:r>
      <w:proofErr w:type="gramEnd"/>
      <w:r>
        <w:rPr>
          <w:rFonts w:ascii="Times New Roman" w:hAnsi="Times New Roman" w:cs="Times New Roman"/>
          <w:sz w:val="24"/>
          <w:szCs w:val="24"/>
        </w:rPr>
        <w:t xml:space="preserve"> signifies the margin error</w:t>
      </w:r>
      <w:r>
        <w:rPr>
          <w:rFonts w:ascii="Times New Roman" w:hAnsi="Times New Roman" w:cs="Times New Roman"/>
          <w:sz w:val="24"/>
          <w:szCs w:val="24"/>
        </w:rPr>
        <w:tab/>
      </w:r>
      <w:r>
        <w:rPr>
          <w:rFonts w:ascii="Times New Roman" w:hAnsi="Times New Roman" w:cs="Times New Roman"/>
          <w:sz w:val="24"/>
          <w:szCs w:val="24"/>
        </w:rPr>
        <w:tab/>
        <w:t>(0.05)</w:t>
      </w: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     1,030,498</w:t>
      </w: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__________</w:t>
      </w: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1+1,030,498(0.0025)</w:t>
      </w:r>
    </w:p>
    <w:p w:rsidR="00F73EF9" w:rsidRDefault="00F73EF9" w:rsidP="00F73EF9">
      <w:pPr>
        <w:spacing w:after="0" w:line="240" w:lineRule="auto"/>
        <w:contextualSpacing/>
        <w:rPr>
          <w:rFonts w:ascii="Times New Roman" w:hAnsi="Times New Roman" w:cs="Times New Roman"/>
          <w:sz w:val="24"/>
          <w:szCs w:val="24"/>
        </w:rPr>
      </w:pP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     1,030,498</w:t>
      </w: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__________</w:t>
      </w: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2,576.2475</w:t>
      </w:r>
    </w:p>
    <w:p w:rsidR="00F73EF9" w:rsidRDefault="00F73EF9" w:rsidP="00F73EF9">
      <w:pPr>
        <w:spacing w:after="0" w:line="240" w:lineRule="auto"/>
        <w:contextualSpacing/>
        <w:rPr>
          <w:rFonts w:ascii="Times New Roman" w:hAnsi="Times New Roman" w:cs="Times New Roman"/>
          <w:sz w:val="24"/>
          <w:szCs w:val="24"/>
        </w:rPr>
      </w:pPr>
    </w:p>
    <w:p w:rsidR="00F73EF9"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 399.99.  </w:t>
      </w:r>
      <w:r w:rsidRPr="00C429D0">
        <w:rPr>
          <w:rFonts w:ascii="Times New Roman" w:hAnsi="Times New Roman" w:cs="Times New Roman"/>
          <w:sz w:val="28"/>
          <w:szCs w:val="24"/>
        </w:rPr>
        <w:t>≈</w:t>
      </w:r>
      <w:r w:rsidRPr="00C429D0">
        <w:rPr>
          <w:rFonts w:ascii="Times New Roman" w:hAnsi="Times New Roman" w:cs="Times New Roman"/>
          <w:sz w:val="24"/>
          <w:szCs w:val="24"/>
        </w:rPr>
        <w:t xml:space="preserve"> 400</w:t>
      </w:r>
    </w:p>
    <w:p w:rsidR="00F73EF9" w:rsidRPr="00C429D0" w:rsidRDefault="00F73EF9" w:rsidP="00F73EF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400/2 = 200</w:t>
      </w:r>
    </w:p>
    <w:p w:rsidR="00F73EF9" w:rsidRDefault="00F73EF9" w:rsidP="00F73EF9">
      <w:pPr>
        <w:spacing w:after="0" w:line="240" w:lineRule="auto"/>
        <w:contextualSpacing/>
        <w:rPr>
          <w:rFonts w:ascii="Times New Roman" w:hAnsi="Times New Roman" w:cs="Times New Roman"/>
          <w:sz w:val="24"/>
          <w:szCs w:val="24"/>
        </w:rPr>
      </w:pPr>
    </w:p>
    <w:p w:rsidR="00F73EF9" w:rsidRDefault="00F73EF9" w:rsidP="00F73EF9">
      <w:pPr>
        <w:spacing w:line="360" w:lineRule="auto"/>
        <w:jc w:val="both"/>
        <w:rPr>
          <w:rFonts w:ascii="Times New Roman" w:hAnsi="Times New Roman"/>
          <w:sz w:val="24"/>
          <w:szCs w:val="24"/>
        </w:rPr>
      </w:pPr>
      <w:r w:rsidRPr="006A0AD4">
        <w:rPr>
          <w:rFonts w:ascii="Times New Roman" w:hAnsi="Times New Roman"/>
          <w:sz w:val="24"/>
          <w:szCs w:val="24"/>
        </w:rPr>
        <w:t>The researcher adopted purposive</w:t>
      </w:r>
      <w:r>
        <w:rPr>
          <w:rFonts w:ascii="Times New Roman" w:hAnsi="Times New Roman"/>
          <w:sz w:val="24"/>
          <w:szCs w:val="24"/>
        </w:rPr>
        <w:t xml:space="preserve"> (</w:t>
      </w:r>
      <w:proofErr w:type="spellStart"/>
      <w:r>
        <w:rPr>
          <w:rFonts w:ascii="Times New Roman" w:hAnsi="Times New Roman"/>
          <w:sz w:val="24"/>
          <w:szCs w:val="24"/>
        </w:rPr>
        <w:t>judgemental</w:t>
      </w:r>
      <w:proofErr w:type="spellEnd"/>
      <w:r>
        <w:rPr>
          <w:rFonts w:ascii="Times New Roman" w:hAnsi="Times New Roman"/>
          <w:sz w:val="24"/>
          <w:szCs w:val="24"/>
        </w:rPr>
        <w:t>)</w:t>
      </w:r>
      <w:r w:rsidRPr="006A0AD4">
        <w:rPr>
          <w:rFonts w:ascii="Times New Roman" w:hAnsi="Times New Roman"/>
          <w:sz w:val="24"/>
          <w:szCs w:val="24"/>
        </w:rPr>
        <w:t xml:space="preserve"> sampling technique to select the 400 respondents </w:t>
      </w:r>
      <w:r>
        <w:rPr>
          <w:rFonts w:ascii="Times New Roman" w:hAnsi="Times New Roman"/>
          <w:sz w:val="24"/>
          <w:szCs w:val="24"/>
        </w:rPr>
        <w:t xml:space="preserve">among students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members of staff in Radio </w:t>
      </w:r>
      <w:proofErr w:type="spellStart"/>
      <w:r>
        <w:rPr>
          <w:rFonts w:ascii="Times New Roman" w:hAnsi="Times New Roman"/>
          <w:sz w:val="24"/>
          <w:szCs w:val="24"/>
        </w:rPr>
        <w:t>Kwara</w:t>
      </w:r>
      <w:proofErr w:type="spellEnd"/>
      <w:r>
        <w:rPr>
          <w:rFonts w:ascii="Times New Roman" w:hAnsi="Times New Roman"/>
          <w:sz w:val="24"/>
          <w:szCs w:val="24"/>
        </w:rPr>
        <w:t xml:space="preserve"> and residents at some selected communities (</w:t>
      </w:r>
      <w:proofErr w:type="spellStart"/>
      <w:r>
        <w:rPr>
          <w:rFonts w:ascii="Times New Roman" w:hAnsi="Times New Roman"/>
          <w:sz w:val="24"/>
          <w:szCs w:val="24"/>
        </w:rPr>
        <w:t>Ara</w:t>
      </w:r>
      <w:proofErr w:type="spellEnd"/>
      <w:r>
        <w:rPr>
          <w:rFonts w:ascii="Times New Roman" w:hAnsi="Times New Roman"/>
          <w:sz w:val="24"/>
          <w:szCs w:val="24"/>
        </w:rPr>
        <w:t xml:space="preserve">, </w:t>
      </w:r>
      <w:proofErr w:type="spellStart"/>
      <w:r>
        <w:rPr>
          <w:rFonts w:ascii="Times New Roman" w:hAnsi="Times New Roman"/>
          <w:sz w:val="24"/>
          <w:szCs w:val="24"/>
        </w:rPr>
        <w:t>Akuo</w:t>
      </w:r>
      <w:proofErr w:type="spellEnd"/>
      <w:r>
        <w:rPr>
          <w:rFonts w:ascii="Times New Roman" w:hAnsi="Times New Roman"/>
          <w:sz w:val="24"/>
          <w:szCs w:val="24"/>
        </w:rPr>
        <w:t xml:space="preserve">) in Moro L.G.A. of </w:t>
      </w:r>
      <w:proofErr w:type="spellStart"/>
      <w:r>
        <w:rPr>
          <w:rFonts w:ascii="Times New Roman" w:hAnsi="Times New Roman"/>
          <w:sz w:val="24"/>
          <w:szCs w:val="24"/>
        </w:rPr>
        <w:t>Kwara</w:t>
      </w:r>
      <w:proofErr w:type="spellEnd"/>
      <w:r>
        <w:rPr>
          <w:rFonts w:ascii="Times New Roman" w:hAnsi="Times New Roman"/>
          <w:sz w:val="24"/>
          <w:szCs w:val="24"/>
        </w:rPr>
        <w:t xml:space="preserve"> State. Respondents were evenly selected in these areas as follow: One hundred respondents each (200) among HND II students in the department of Mass Communication and Computer Science; Ninety-five respondents each (190) in </w:t>
      </w:r>
      <w:proofErr w:type="spellStart"/>
      <w:r>
        <w:rPr>
          <w:rFonts w:ascii="Times New Roman" w:hAnsi="Times New Roman"/>
          <w:sz w:val="24"/>
          <w:szCs w:val="24"/>
        </w:rPr>
        <w:t>Ara</w:t>
      </w:r>
      <w:proofErr w:type="spellEnd"/>
      <w:r>
        <w:rPr>
          <w:rFonts w:ascii="Times New Roman" w:hAnsi="Times New Roman"/>
          <w:sz w:val="24"/>
          <w:szCs w:val="24"/>
        </w:rPr>
        <w:t xml:space="preserve"> and </w:t>
      </w:r>
      <w:proofErr w:type="spellStart"/>
      <w:r>
        <w:rPr>
          <w:rFonts w:ascii="Times New Roman" w:hAnsi="Times New Roman"/>
          <w:sz w:val="24"/>
          <w:szCs w:val="24"/>
        </w:rPr>
        <w:t>Akuo</w:t>
      </w:r>
      <w:proofErr w:type="spellEnd"/>
      <w:r>
        <w:rPr>
          <w:rFonts w:ascii="Times New Roman" w:hAnsi="Times New Roman"/>
          <w:sz w:val="24"/>
          <w:szCs w:val="24"/>
        </w:rPr>
        <w:t xml:space="preserve"> communities; and ten respondents (10) in Radio </w:t>
      </w:r>
      <w:proofErr w:type="spellStart"/>
      <w:r>
        <w:rPr>
          <w:rFonts w:ascii="Times New Roman" w:hAnsi="Times New Roman"/>
          <w:sz w:val="24"/>
          <w:szCs w:val="24"/>
        </w:rPr>
        <w:t>Kwara</w:t>
      </w:r>
      <w:proofErr w:type="spellEnd"/>
      <w:r>
        <w:rPr>
          <w:rFonts w:ascii="Times New Roman" w:hAnsi="Times New Roman"/>
          <w:sz w:val="24"/>
          <w:szCs w:val="24"/>
        </w:rPr>
        <w:t>.</w:t>
      </w:r>
    </w:p>
    <w:p w:rsidR="00F73EF9" w:rsidRPr="00926E23" w:rsidRDefault="00F73EF9" w:rsidP="00F73EF9">
      <w:pPr>
        <w:pStyle w:val="Heading2"/>
      </w:pPr>
      <w:bookmarkStart w:id="38" w:name="_Toc140471289"/>
      <w:r>
        <w:t>3.5</w:t>
      </w:r>
      <w:r>
        <w:tab/>
        <w:t>Instrumentation</w:t>
      </w:r>
      <w:bookmarkEnd w:id="38"/>
    </w:p>
    <w:p w:rsidR="00F73EF9" w:rsidRDefault="00F73EF9" w:rsidP="00F73EF9">
      <w:pPr>
        <w:pStyle w:val="Default"/>
        <w:spacing w:line="360" w:lineRule="auto"/>
        <w:jc w:val="both"/>
      </w:pPr>
      <w:r w:rsidRPr="00DE5A5B">
        <w:t xml:space="preserve">Questionnaire was used as the research instrument and primary source of data in this study. Saul </w:t>
      </w:r>
      <w:proofErr w:type="spellStart"/>
      <w:r w:rsidRPr="00DE5A5B">
        <w:t>Mcleod</w:t>
      </w:r>
      <w:proofErr w:type="spellEnd"/>
      <w:r w:rsidRPr="00DE5A5B">
        <w:t xml:space="preserve"> [2015] defined questionnaire as a research instrument consisting of a series of questions for the purpose of gathering information from respondents. The questionnaire was divided into three (3) parts. Part A conceptualized on introduction and familiarity of respondents to the topic </w:t>
      </w:r>
      <w:r w:rsidRPr="00DE5A5B">
        <w:lastRenderedPageBreak/>
        <w:t>understudy, part B sought the demographic profile of the respondents while part C contain</w:t>
      </w:r>
      <w:r>
        <w:t>s</w:t>
      </w:r>
      <w:r w:rsidRPr="00DE5A5B">
        <w:t xml:space="preserve"> items designed to obta</w:t>
      </w:r>
      <w:r>
        <w:t xml:space="preserve">in data on the research topic. </w:t>
      </w:r>
    </w:p>
    <w:p w:rsidR="00F73EF9" w:rsidRPr="00510D33" w:rsidRDefault="00F73EF9" w:rsidP="00F73EF9">
      <w:pPr>
        <w:pStyle w:val="Heading2"/>
      </w:pPr>
      <w:bookmarkStart w:id="39" w:name="_Toc140471290"/>
      <w:r>
        <w:rPr>
          <w:rFonts w:ascii="Times New Roman" w:hAnsi="Times New Roman" w:cs="Times New Roman"/>
          <w:szCs w:val="24"/>
        </w:rPr>
        <w:t>3.6</w:t>
      </w:r>
      <w:r>
        <w:rPr>
          <w:rFonts w:ascii="Times New Roman" w:hAnsi="Times New Roman" w:cs="Times New Roman"/>
          <w:szCs w:val="24"/>
        </w:rPr>
        <w:tab/>
      </w:r>
      <w:r w:rsidRPr="00510D33">
        <w:t>Validity and Reliability of the Instrument</w:t>
      </w:r>
      <w:bookmarkEnd w:id="39"/>
      <w:r w:rsidRPr="00510D33">
        <w:t xml:space="preserve"> </w:t>
      </w:r>
    </w:p>
    <w:p w:rsidR="00F73EF9" w:rsidRDefault="00F73EF9" w:rsidP="00F73EF9">
      <w:pPr>
        <w:pStyle w:val="Default"/>
        <w:spacing w:line="360" w:lineRule="auto"/>
        <w:jc w:val="both"/>
        <w:rPr>
          <w:rFonts w:eastAsiaTheme="majorEastAsia"/>
        </w:rPr>
      </w:pPr>
      <w:r w:rsidRPr="007E4AAA">
        <w:rPr>
          <w:rFonts w:eastAsiaTheme="majorEastAsia"/>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F73EF9" w:rsidRDefault="00F73EF9" w:rsidP="00F73EF9">
      <w:pPr>
        <w:pStyle w:val="Heading2"/>
      </w:pPr>
      <w:bookmarkStart w:id="40" w:name="_Toc140471291"/>
      <w:r>
        <w:t>3.7</w:t>
      </w:r>
      <w:r>
        <w:tab/>
        <w:t>Method of Administration of Instrument</w:t>
      </w:r>
      <w:bookmarkEnd w:id="40"/>
    </w:p>
    <w:p w:rsidR="00F73EF9" w:rsidRDefault="00F73EF9" w:rsidP="00F73EF9">
      <w:pPr>
        <w:pStyle w:val="Default"/>
        <w:spacing w:line="360" w:lineRule="auto"/>
        <w:jc w:val="both"/>
      </w:pPr>
      <w:r w:rsidRPr="00665F0E">
        <w:t xml:space="preserve">To ensure accurate data collection, questionnaires were administered by researcher to respondents </w:t>
      </w:r>
      <w:r>
        <w:t xml:space="preserve">(face-to-face) </w:t>
      </w:r>
      <w:r w:rsidRPr="00665F0E">
        <w:t>in their various locations. Th</w:t>
      </w:r>
      <w:r>
        <w:t>e research instruments were</w:t>
      </w:r>
      <w:r w:rsidRPr="00665F0E">
        <w:t xml:space="preserve"> </w:t>
      </w:r>
      <w:r>
        <w:t>also retrieved</w:t>
      </w:r>
      <w:r w:rsidRPr="00665F0E">
        <w:t xml:space="preserve"> </w:t>
      </w:r>
      <w:r>
        <w:t>right at th</w:t>
      </w:r>
      <w:r w:rsidRPr="00665F0E">
        <w:t>e</w:t>
      </w:r>
      <w:r>
        <w:t xml:space="preserve"> point of </w:t>
      </w:r>
      <w:r w:rsidRPr="00665F0E">
        <w:t>administration to</w:t>
      </w:r>
      <w:r>
        <w:t xml:space="preserve"> the</w:t>
      </w:r>
      <w:r w:rsidRPr="00665F0E">
        <w:t xml:space="preserve"> respondents. This instrument was used to elicit demographic data for specific questions for the study. </w:t>
      </w:r>
    </w:p>
    <w:p w:rsidR="00F73EF9" w:rsidRDefault="00F73EF9" w:rsidP="00F73EF9">
      <w:pPr>
        <w:pStyle w:val="Heading2"/>
      </w:pPr>
      <w:bookmarkStart w:id="41" w:name="_Toc140471292"/>
      <w:r>
        <w:t>3.8</w:t>
      </w:r>
      <w:r>
        <w:tab/>
        <w:t>Method of Data Analysis</w:t>
      </w:r>
      <w:bookmarkEnd w:id="41"/>
    </w:p>
    <w:p w:rsidR="00F73EF9" w:rsidRDefault="00F73EF9" w:rsidP="00F73EF9">
      <w:pPr>
        <w:spacing w:after="0" w:line="360" w:lineRule="auto"/>
        <w:jc w:val="both"/>
        <w:rPr>
          <w:rFonts w:ascii="Times New Roman" w:hAnsi="Times New Roman"/>
          <w:sz w:val="24"/>
          <w:szCs w:val="24"/>
        </w:rPr>
      </w:pPr>
      <w:r>
        <w:rPr>
          <w:rFonts w:ascii="Times New Roman" w:hAnsi="Times New Roman"/>
          <w:sz w:val="24"/>
          <w:szCs w:val="24"/>
        </w:rPr>
        <w:t xml:space="preserve">The data for this study were analyzed using </w:t>
      </w:r>
      <w:proofErr w:type="spellStart"/>
      <w:r>
        <w:rPr>
          <w:rFonts w:ascii="Times New Roman" w:hAnsi="Times New Roman"/>
          <w:sz w:val="24"/>
          <w:szCs w:val="24"/>
        </w:rPr>
        <w:t>Likert</w:t>
      </w:r>
      <w:proofErr w:type="spellEnd"/>
      <w:r>
        <w:rPr>
          <w:rFonts w:ascii="Times New Roman" w:hAnsi="Times New Roman"/>
          <w:sz w:val="24"/>
          <w:szCs w:val="24"/>
        </w:rPr>
        <w:t xml:space="preserve"> Scale. The scale is formatted as follows: </w:t>
      </w:r>
      <w:r w:rsidRPr="00292BED">
        <w:rPr>
          <w:rFonts w:ascii="Times New Roman" w:hAnsi="Times New Roman"/>
          <w:bCs/>
          <w:sz w:val="24"/>
          <w:szCs w:val="24"/>
        </w:rPr>
        <w:t xml:space="preserve">Strongly Agreed </w:t>
      </w:r>
      <w:r w:rsidRPr="00292BED">
        <w:rPr>
          <w:rFonts w:ascii="Times New Roman" w:hAnsi="Times New Roman"/>
          <w:sz w:val="24"/>
          <w:szCs w:val="24"/>
        </w:rPr>
        <w:t>(</w:t>
      </w:r>
      <w:r>
        <w:rPr>
          <w:rFonts w:ascii="Times New Roman" w:hAnsi="Times New Roman"/>
          <w:bCs/>
          <w:sz w:val="24"/>
          <w:szCs w:val="24"/>
        </w:rPr>
        <w:t>SA-5), Agreed (A-4</w:t>
      </w:r>
      <w:r w:rsidRPr="00292BED">
        <w:rPr>
          <w:rFonts w:ascii="Times New Roman" w:hAnsi="Times New Roman"/>
          <w:bCs/>
          <w:sz w:val="24"/>
          <w:szCs w:val="24"/>
        </w:rPr>
        <w:t xml:space="preserve">), </w:t>
      </w:r>
      <w:r>
        <w:rPr>
          <w:rFonts w:ascii="Times New Roman" w:hAnsi="Times New Roman"/>
          <w:bCs/>
          <w:sz w:val="24"/>
          <w:szCs w:val="24"/>
        </w:rPr>
        <w:t xml:space="preserve">Undecided (U-3), </w:t>
      </w:r>
      <w:r w:rsidRPr="00292BED">
        <w:rPr>
          <w:rFonts w:ascii="Times New Roman" w:hAnsi="Times New Roman"/>
          <w:bCs/>
          <w:sz w:val="24"/>
          <w:szCs w:val="24"/>
        </w:rPr>
        <w:t>Disagreed (D-2) and Strongly Disagreed (SD-1)</w:t>
      </w:r>
      <w:r>
        <w:rPr>
          <w:rFonts w:ascii="Times New Roman" w:hAnsi="Times New Roman"/>
          <w:b/>
          <w:bCs/>
          <w:sz w:val="24"/>
          <w:szCs w:val="24"/>
        </w:rPr>
        <w:t xml:space="preserve">. </w:t>
      </w:r>
      <w:r>
        <w:rPr>
          <w:rFonts w:ascii="Times New Roman" w:hAnsi="Times New Roman"/>
          <w:sz w:val="24"/>
          <w:szCs w:val="24"/>
        </w:rPr>
        <w:t xml:space="preserve">This is best because it will present mean calculation of data collected from the field.  </w:t>
      </w:r>
      <w:r w:rsidRPr="00AB6C43">
        <w:rPr>
          <w:rFonts w:ascii="Times New Roman" w:hAnsi="Times New Roman"/>
          <w:sz w:val="24"/>
          <w:szCs w:val="24"/>
        </w:rPr>
        <w:t xml:space="preserve"> The data obtained from the distributed questionnaires were retrieved and analyzed using a Scientific Package for Social Science (SPSS) and were shown by using simple percentage and cross tabulation table method of data presentation (chi-square -χ</w:t>
      </w:r>
      <w:r w:rsidRPr="00AB6C43">
        <w:rPr>
          <w:rFonts w:ascii="Times New Roman" w:hAnsi="Times New Roman"/>
          <w:sz w:val="24"/>
          <w:szCs w:val="24"/>
          <w:vertAlign w:val="superscript"/>
        </w:rPr>
        <w:t>2</w:t>
      </w:r>
      <w:r w:rsidRPr="00AB6C43">
        <w:rPr>
          <w:rFonts w:ascii="Times New Roman" w:hAnsi="Times New Roman"/>
          <w:sz w:val="24"/>
          <w:szCs w:val="24"/>
        </w:rPr>
        <w:t xml:space="preserve">). </w:t>
      </w:r>
    </w:p>
    <w:p w:rsidR="00F73EF9" w:rsidRDefault="00F73EF9" w:rsidP="00F73EF9">
      <w:r>
        <w:br w:type="page"/>
      </w:r>
    </w:p>
    <w:p w:rsidR="00F73EF9" w:rsidRDefault="00F73EF9" w:rsidP="00F73EF9">
      <w:pPr>
        <w:pStyle w:val="Heading2"/>
        <w:jc w:val="center"/>
      </w:pPr>
      <w:bookmarkStart w:id="42" w:name="_Toc140471293"/>
      <w:r>
        <w:lastRenderedPageBreak/>
        <w:t>CHAPTER FOUR</w:t>
      </w:r>
      <w:bookmarkEnd w:id="42"/>
    </w:p>
    <w:p w:rsidR="00F73EF9" w:rsidRDefault="00F73EF9" w:rsidP="00F73EF9">
      <w:pPr>
        <w:pStyle w:val="Heading2"/>
        <w:jc w:val="center"/>
      </w:pPr>
      <w:bookmarkStart w:id="43" w:name="_Toc140471294"/>
      <w:r>
        <w:t>DATA PRESENTATION AND ANALYSIS</w:t>
      </w:r>
      <w:bookmarkEnd w:id="43"/>
    </w:p>
    <w:p w:rsidR="00F73EF9" w:rsidRDefault="00F73EF9" w:rsidP="00F73EF9">
      <w:pPr>
        <w:pStyle w:val="Heading2"/>
      </w:pPr>
      <w:bookmarkStart w:id="44" w:name="_Toc140471295"/>
      <w:r>
        <w:t>4.1</w:t>
      </w:r>
      <w:r>
        <w:tab/>
        <w:t>INTRODUCTION</w:t>
      </w:r>
      <w:bookmarkEnd w:id="44"/>
    </w:p>
    <w:p w:rsidR="00F73EF9" w:rsidRPr="00F82030" w:rsidRDefault="00F73EF9" w:rsidP="00F73EF9">
      <w:pPr>
        <w:spacing w:line="360" w:lineRule="auto"/>
        <w:jc w:val="both"/>
        <w:rPr>
          <w:rFonts w:ascii="Times New Roman" w:hAnsi="Times New Roman"/>
          <w:sz w:val="24"/>
          <w:szCs w:val="24"/>
        </w:rPr>
      </w:pPr>
      <w:r w:rsidRPr="00531D71">
        <w:rPr>
          <w:rFonts w:ascii="Times New Roman" w:hAnsi="Times New Roman"/>
          <w:color w:val="000000"/>
          <w:sz w:val="24"/>
          <w:szCs w:val="24"/>
        </w:rPr>
        <w:t>This chapter focuse</w:t>
      </w:r>
      <w:r>
        <w:rPr>
          <w:rFonts w:ascii="Times New Roman" w:hAnsi="Times New Roman"/>
          <w:color w:val="000000"/>
          <w:sz w:val="24"/>
          <w:szCs w:val="24"/>
        </w:rPr>
        <w:t>s on presentation of data</w:t>
      </w:r>
      <w:r w:rsidRPr="00531D71">
        <w:rPr>
          <w:rFonts w:ascii="Times New Roman" w:hAnsi="Times New Roman"/>
          <w:color w:val="000000"/>
          <w:sz w:val="24"/>
          <w:szCs w:val="24"/>
        </w:rPr>
        <w:t xml:space="preserve"> and analysis of the result obtained</w:t>
      </w:r>
      <w:r>
        <w:rPr>
          <w:rFonts w:ascii="Times New Roman" w:hAnsi="Times New Roman"/>
          <w:color w:val="000000"/>
          <w:sz w:val="24"/>
          <w:szCs w:val="24"/>
        </w:rPr>
        <w:t xml:space="preserve"> from respondents during field survey.</w:t>
      </w:r>
      <w:r w:rsidRPr="00531D71">
        <w:rPr>
          <w:rFonts w:ascii="Times New Roman" w:hAnsi="Times New Roman"/>
          <w:color w:val="000000"/>
          <w:sz w:val="24"/>
          <w:szCs w:val="24"/>
        </w:rPr>
        <w:t xml:space="preserve"> </w:t>
      </w:r>
      <w:r>
        <w:rPr>
          <w:rFonts w:ascii="Times New Roman" w:hAnsi="Times New Roman"/>
          <w:color w:val="000000"/>
          <w:sz w:val="24"/>
          <w:szCs w:val="24"/>
        </w:rPr>
        <w:t xml:space="preserve">A total of two hundred (200) questionnaires were administered to respondents via face-to-face. All the questionnaires were filled and returned </w:t>
      </w:r>
      <w:proofErr w:type="spellStart"/>
      <w:r>
        <w:rPr>
          <w:rFonts w:ascii="Times New Roman" w:hAnsi="Times New Roman"/>
          <w:color w:val="000000"/>
          <w:sz w:val="24"/>
          <w:szCs w:val="24"/>
        </w:rPr>
        <w:t>rigth</w:t>
      </w:r>
      <w:proofErr w:type="spellEnd"/>
      <w:r>
        <w:rPr>
          <w:rFonts w:ascii="Times New Roman" w:hAnsi="Times New Roman"/>
          <w:color w:val="000000"/>
          <w:sz w:val="24"/>
          <w:szCs w:val="24"/>
        </w:rPr>
        <w:t xml:space="preserve"> at the point of administration. However, </w:t>
      </w:r>
      <w:r>
        <w:rPr>
          <w:rFonts w:ascii="Times New Roman" w:hAnsi="Times New Roman"/>
          <w:sz w:val="24"/>
          <w:szCs w:val="24"/>
        </w:rPr>
        <w:t>data gathered</w:t>
      </w:r>
      <w:r w:rsidRPr="00D4296B">
        <w:rPr>
          <w:rFonts w:ascii="Times New Roman" w:hAnsi="Times New Roman"/>
          <w:sz w:val="24"/>
          <w:szCs w:val="24"/>
        </w:rPr>
        <w:t xml:space="preserve"> </w:t>
      </w:r>
      <w:r>
        <w:rPr>
          <w:rFonts w:ascii="Times New Roman" w:hAnsi="Times New Roman"/>
          <w:sz w:val="24"/>
          <w:szCs w:val="24"/>
        </w:rPr>
        <w:t>in the field survey were presented and analyzed using tables, frequency and percentage. The analysis were thus, illustrated with bar-chart.</w:t>
      </w:r>
    </w:p>
    <w:p w:rsidR="00F73EF9" w:rsidRDefault="00F73EF9" w:rsidP="00F73EF9">
      <w:pPr>
        <w:pStyle w:val="Heading2"/>
      </w:pPr>
      <w:bookmarkStart w:id="45" w:name="_Toc140471296"/>
      <w:r>
        <w:t>4.2</w:t>
      </w:r>
      <w:r>
        <w:tab/>
        <w:t>ANALYSIS OF FIELD PERFORMANCE OF THE RESEARCH INSTRUMENT</w:t>
      </w:r>
      <w:bookmarkEnd w:id="45"/>
    </w:p>
    <w:p w:rsidR="00F73EF9" w:rsidRDefault="00F73EF9" w:rsidP="00F73EF9">
      <w:pPr>
        <w:pStyle w:val="Heading2"/>
      </w:pPr>
      <w:bookmarkStart w:id="46" w:name="_Toc140471297"/>
      <w:r>
        <w:t>4.2.1</w:t>
      </w:r>
      <w:r>
        <w:tab/>
        <w:t>Analysis of Respondents’ Demographics</w:t>
      </w:r>
      <w:bookmarkEnd w:id="46"/>
    </w:p>
    <w:p w:rsidR="00F73EF9" w:rsidRPr="007F238D" w:rsidRDefault="00F73EF9" w:rsidP="00F73EF9">
      <w:pPr>
        <w:pStyle w:val="Heading2"/>
        <w:jc w:val="center"/>
      </w:pPr>
      <w:bookmarkStart w:id="47" w:name="_Toc140471298"/>
      <w:r w:rsidRPr="007F238D">
        <w:t>Table 4.2.1: Distribution of Respondents by Gender</w:t>
      </w:r>
      <w:bookmarkEnd w:id="47"/>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sidRPr="004E2B83">
              <w:rPr>
                <w:rFonts w:cs="Times New Roman"/>
                <w:b w:val="0"/>
                <w:szCs w:val="24"/>
              </w:rPr>
              <w:t>Male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4E2B83">
              <w:rPr>
                <w:rFonts w:cs="Times New Roman"/>
                <w:szCs w:val="24"/>
              </w:rPr>
              <w:t>40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sidRPr="004E2B83">
              <w:rPr>
                <w:rFonts w:cs="Times New Roman"/>
                <w:b w:val="0"/>
                <w:szCs w:val="24"/>
              </w:rPr>
              <w:t>Female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160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80%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Pr>
                <w:rFonts w:cs="Times New Roman"/>
                <w:szCs w:val="24"/>
              </w:rPr>
              <w:t>Total</w:t>
            </w:r>
          </w:p>
        </w:tc>
        <w:tc>
          <w:tcPr>
            <w:tcW w:w="2222" w:type="dxa"/>
          </w:tcPr>
          <w:p w:rsidR="00F73EF9" w:rsidRPr="005B0E96"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8D40E7"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keepNext/>
        <w:spacing w:line="360" w:lineRule="auto"/>
        <w:jc w:val="both"/>
      </w:pPr>
      <w:r>
        <w:rPr>
          <w:rFonts w:ascii="Times New Roman" w:hAnsi="Times New Roman" w:cs="Times New Roman"/>
          <w:b/>
          <w:sz w:val="24"/>
          <w:szCs w:val="24"/>
        </w:rPr>
        <w:t xml:space="preserve">Analysis: </w:t>
      </w:r>
      <w:r>
        <w:rPr>
          <w:rFonts w:ascii="Times New Roman" w:hAnsi="Times New Roman" w:cs="Times New Roman"/>
          <w:sz w:val="24"/>
          <w:szCs w:val="24"/>
        </w:rPr>
        <w:t>From the table 1 presented above, 160 respondents representing 80% of 200 respondents are female while 40 respondents being 20% of the total respondents are male. Hence, the data indicated both genders (male &amp; female) participated in the field survey with female having the highest number of respondents. The analysis is thus, represented in the chart below:</w:t>
      </w:r>
      <w:r w:rsidRPr="00335718">
        <w:rPr>
          <w:noProof/>
          <w:sz w:val="24"/>
          <w:szCs w:val="24"/>
        </w:rPr>
        <w:t xml:space="preserve"> </w:t>
      </w:r>
      <w:r>
        <w:rPr>
          <w:noProof/>
          <w:sz w:val="24"/>
          <w:szCs w:val="24"/>
        </w:rPr>
        <w:drawing>
          <wp:inline distT="0" distB="0" distL="0" distR="0" wp14:anchorId="5BDB8A45" wp14:editId="10546A36">
            <wp:extent cx="5486400" cy="2048934"/>
            <wp:effectExtent l="0" t="0" r="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3EF9" w:rsidRDefault="00F73EF9" w:rsidP="00F73EF9">
      <w:pPr>
        <w:pStyle w:val="Caption"/>
        <w:rPr>
          <w:rFonts w:ascii="Times New Roman" w:hAnsi="Times New Roman" w:cs="Times New Roman"/>
          <w:sz w:val="24"/>
          <w:szCs w:val="24"/>
        </w:rPr>
      </w:pPr>
      <w:r>
        <w:t xml:space="preserve">Figure </w:t>
      </w:r>
      <w:fldSimple w:instr=" SEQ Figure \* ARABIC ">
        <w:r>
          <w:rPr>
            <w:noProof/>
          </w:rPr>
          <w:t>1</w:t>
        </w:r>
      </w:fldSimple>
    </w:p>
    <w:p w:rsidR="00F73EF9" w:rsidRPr="006F3A91" w:rsidRDefault="00F73EF9" w:rsidP="00F73EF9">
      <w:pPr>
        <w:pStyle w:val="Heading2"/>
        <w:jc w:val="center"/>
      </w:pPr>
      <w:bookmarkStart w:id="48" w:name="_Toc140471299"/>
      <w:r w:rsidRPr="006F3A91">
        <w:lastRenderedPageBreak/>
        <w:t>Table</w:t>
      </w:r>
      <w:r>
        <w:t xml:space="preserve"> 4.2.</w:t>
      </w:r>
      <w:r w:rsidRPr="006F3A91">
        <w:t>2: Distribution of Respondents by Age</w:t>
      </w:r>
      <w:bookmarkEnd w:id="48"/>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20-29</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105</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52.5%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30-39</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45</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22.5%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40-49</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50 &amp; Above</w:t>
            </w:r>
          </w:p>
        </w:tc>
        <w:tc>
          <w:tcPr>
            <w:tcW w:w="2222" w:type="dxa"/>
          </w:tcPr>
          <w:p w:rsidR="00F73EF9"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B0E96" w:rsidRDefault="00F73EF9" w:rsidP="00B02164">
            <w:pPr>
              <w:spacing w:after="0" w:line="240" w:lineRule="auto"/>
              <w:rPr>
                <w:rFonts w:cs="Times New Roman"/>
                <w:szCs w:val="24"/>
              </w:rPr>
            </w:pPr>
            <w:r>
              <w:rPr>
                <w:rFonts w:cs="Times New Roman"/>
                <w:szCs w:val="24"/>
              </w:rPr>
              <w:t>Total</w:t>
            </w:r>
          </w:p>
        </w:tc>
        <w:tc>
          <w:tcPr>
            <w:tcW w:w="2222" w:type="dxa"/>
          </w:tcPr>
          <w:p w:rsidR="00F73EF9" w:rsidRPr="005B0E96"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8D40E7"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Table 2 shows the age distribution of respondents. 105 respondents representing 52.5% of 200 respondents were within the age bracket of 20-29 years. 45 respondents being 22.5% of 200 were within the age of 30-39 years. Also, 30 respondents being 15% of 200 were within the age bracket of 40-49 years while 20 respondents representing 10% of the total respondents were within 50 years and more years. The data indicated that the general age bracket of legible respondents that participated in the field survey is between age 20 and above years. However, respondents between the ages of 20-29 years are the populated set of people that participated the survey exercise. The data is thus represented in the chart below:</w:t>
      </w:r>
    </w:p>
    <w:p w:rsidR="00F73EF9" w:rsidRDefault="00F73EF9" w:rsidP="00F73EF9">
      <w:pPr>
        <w:keepNext/>
        <w:spacing w:line="360" w:lineRule="auto"/>
        <w:jc w:val="both"/>
      </w:pPr>
      <w:r>
        <w:rPr>
          <w:noProof/>
          <w:sz w:val="24"/>
          <w:szCs w:val="24"/>
        </w:rPr>
        <w:drawing>
          <wp:inline distT="0" distB="0" distL="0" distR="0" wp14:anchorId="117B57BC" wp14:editId="43E19107">
            <wp:extent cx="5486400" cy="19202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3EF9" w:rsidRPr="00487211"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2</w:t>
        </w:r>
      </w:fldSimple>
    </w:p>
    <w:p w:rsidR="00F73EF9" w:rsidRDefault="00F73EF9" w:rsidP="00F73EF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73EF9" w:rsidRDefault="00F73EF9" w:rsidP="00F73EF9">
      <w:pPr>
        <w:pStyle w:val="Heading2"/>
        <w:jc w:val="center"/>
      </w:pPr>
      <w:bookmarkStart w:id="49" w:name="_Toc140471300"/>
      <w:r>
        <w:lastRenderedPageBreak/>
        <w:t>Table 4.2.3: Distribution of Respondents by Religion</w:t>
      </w:r>
      <w:bookmarkEnd w:id="49"/>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Christianity</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155</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77.5%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Muslim</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45</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22.5%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b w:val="0"/>
                <w:szCs w:val="24"/>
              </w:rPr>
            </w:pPr>
            <w:r>
              <w:rPr>
                <w:rFonts w:cs="Times New Roman"/>
                <w:b w:val="0"/>
                <w:szCs w:val="24"/>
              </w:rPr>
              <w:t>Traditional</w:t>
            </w:r>
          </w:p>
        </w:tc>
        <w:tc>
          <w:tcPr>
            <w:tcW w:w="2222" w:type="dxa"/>
          </w:tcPr>
          <w:p w:rsidR="00F73EF9" w:rsidRPr="00180144"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Atheist</w:t>
            </w:r>
          </w:p>
        </w:tc>
        <w:tc>
          <w:tcPr>
            <w:tcW w:w="2222" w:type="dxa"/>
          </w:tcPr>
          <w:p w:rsidR="00F73EF9" w:rsidRPr="00180144"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Others</w:t>
            </w:r>
          </w:p>
        </w:tc>
        <w:tc>
          <w:tcPr>
            <w:tcW w:w="2222" w:type="dxa"/>
          </w:tcPr>
          <w:p w:rsidR="00F73EF9" w:rsidRPr="00180144"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szCs w:val="24"/>
              </w:rPr>
            </w:pPr>
            <w:r>
              <w:rPr>
                <w:rFonts w:cs="Times New Roman"/>
                <w:szCs w:val="24"/>
              </w:rPr>
              <w:t>Total</w:t>
            </w:r>
          </w:p>
        </w:tc>
        <w:tc>
          <w:tcPr>
            <w:tcW w:w="2222" w:type="dxa"/>
          </w:tcPr>
          <w:p w:rsidR="00F73EF9" w:rsidRPr="00D869E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sidRPr="00D869E8">
              <w:rPr>
                <w:rFonts w:cs="Times New Roman"/>
                <w:b/>
                <w:szCs w:val="24"/>
              </w:rPr>
              <w:t>200</w:t>
            </w:r>
          </w:p>
        </w:tc>
        <w:tc>
          <w:tcPr>
            <w:tcW w:w="2222" w:type="dxa"/>
          </w:tcPr>
          <w:p w:rsidR="00F73EF9" w:rsidRPr="00D869E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From table 3 presented above, 155 respondents representing 77.5% of 200 respondents are Christians while 45 respondents being 22.5% of the aggregate respondents are Muslims. However, it can be stated that all supplied were received from Christian and Muslims respondents with Christian’s respondents having the highest population of participants. The analysis is thus, represented in the chart below:</w:t>
      </w:r>
    </w:p>
    <w:p w:rsidR="00F73EF9" w:rsidRDefault="00F73EF9" w:rsidP="00F73EF9">
      <w:pPr>
        <w:keepNext/>
        <w:spacing w:line="360" w:lineRule="auto"/>
        <w:jc w:val="both"/>
      </w:pPr>
      <w:r>
        <w:rPr>
          <w:noProof/>
          <w:sz w:val="24"/>
          <w:szCs w:val="24"/>
        </w:rPr>
        <w:drawing>
          <wp:inline distT="0" distB="0" distL="0" distR="0" wp14:anchorId="3F858931" wp14:editId="00ECF9DE">
            <wp:extent cx="5486400" cy="1617133"/>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3EF9" w:rsidRPr="003C07E3"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3</w:t>
        </w:r>
      </w:fldSimple>
    </w:p>
    <w:p w:rsidR="00F73EF9" w:rsidRDefault="00F73EF9" w:rsidP="00F73EF9">
      <w:pPr>
        <w:pStyle w:val="Heading2"/>
        <w:jc w:val="center"/>
      </w:pPr>
      <w:bookmarkStart w:id="50" w:name="_Toc140471301"/>
      <w:r>
        <w:t>Table 4.2.4: Distribution of Respondents by Education</w:t>
      </w:r>
      <w:bookmarkEnd w:id="50"/>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Informal</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60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proofErr w:type="spellStart"/>
            <w:r>
              <w:rPr>
                <w:rFonts w:cs="Times New Roman"/>
                <w:b w:val="0"/>
                <w:szCs w:val="24"/>
              </w:rPr>
              <w:t>O’level</w:t>
            </w:r>
            <w:proofErr w:type="spellEnd"/>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b w:val="0"/>
                <w:szCs w:val="24"/>
              </w:rPr>
            </w:pPr>
            <w:r>
              <w:rPr>
                <w:rFonts w:cs="Times New Roman"/>
                <w:b w:val="0"/>
                <w:szCs w:val="24"/>
              </w:rPr>
              <w:t>OND/NCE</w:t>
            </w:r>
          </w:p>
        </w:tc>
        <w:tc>
          <w:tcPr>
            <w:tcW w:w="2222" w:type="dxa"/>
          </w:tcPr>
          <w:p w:rsidR="00F73EF9" w:rsidRPr="004A3D45"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70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HND/ B.SC</w:t>
            </w:r>
          </w:p>
        </w:tc>
        <w:tc>
          <w:tcPr>
            <w:tcW w:w="2222" w:type="dxa"/>
          </w:tcPr>
          <w:p w:rsidR="00F73EF9" w:rsidRPr="004A3D4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M.SC &amp; Above</w:t>
            </w:r>
          </w:p>
        </w:tc>
        <w:tc>
          <w:tcPr>
            <w:tcW w:w="2222" w:type="dxa"/>
          </w:tcPr>
          <w:p w:rsidR="00F73EF9" w:rsidRPr="0065319D"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szCs w:val="24"/>
              </w:rPr>
            </w:pPr>
            <w:r>
              <w:rPr>
                <w:rFonts w:cs="Times New Roman"/>
                <w:szCs w:val="24"/>
              </w:rPr>
              <w:t>Total</w:t>
            </w:r>
          </w:p>
        </w:tc>
        <w:tc>
          <w:tcPr>
            <w:tcW w:w="2222" w:type="dxa"/>
          </w:tcPr>
          <w:p w:rsidR="00F73EF9" w:rsidRPr="004A3D4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sidRPr="004A3D45">
              <w:rPr>
                <w:rFonts w:cs="Times New Roman"/>
                <w:b/>
                <w:szCs w:val="24"/>
              </w:rPr>
              <w:t>200</w:t>
            </w:r>
          </w:p>
        </w:tc>
        <w:tc>
          <w:tcPr>
            <w:tcW w:w="2222" w:type="dxa"/>
          </w:tcPr>
          <w:p w:rsidR="00F73EF9" w:rsidRPr="003F1DA2"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4 above, educational background of respondents was sought. 70 respondents representing 35% of 200 respondents are OND/NCE holders. 60 respondents, being </w:t>
      </w:r>
      <w:r>
        <w:rPr>
          <w:rFonts w:ascii="Times New Roman" w:hAnsi="Times New Roman" w:cs="Times New Roman"/>
          <w:sz w:val="24"/>
          <w:szCs w:val="24"/>
        </w:rPr>
        <w:lastRenderedPageBreak/>
        <w:t>30% of 200 respondents have informal educational background. That is, they have no formal education (illiterate). 40 respondents representing 20% of 200 respondents are HND/B.SC holders. 30 respondents being 15% of 200 respondents are SSCE holder (</w:t>
      </w:r>
      <w:proofErr w:type="spellStart"/>
      <w:r>
        <w:rPr>
          <w:rFonts w:ascii="Times New Roman" w:hAnsi="Times New Roman" w:cs="Times New Roman"/>
          <w:sz w:val="24"/>
          <w:szCs w:val="24"/>
        </w:rPr>
        <w:t>O’level</w:t>
      </w:r>
      <w:proofErr w:type="spellEnd"/>
      <w:r>
        <w:rPr>
          <w:rFonts w:ascii="Times New Roman" w:hAnsi="Times New Roman" w:cs="Times New Roman"/>
          <w:sz w:val="24"/>
          <w:szCs w:val="24"/>
        </w:rPr>
        <w:t>) while no respondents was recorded having M.SC or above. It can be stated base on the above educational background that the total data for the study were received from both the literate and the illiterate to discern contrasting stances in respect to educational stereotypes. However, the data is further represented in the chart below:</w:t>
      </w:r>
    </w:p>
    <w:p w:rsidR="00F73EF9" w:rsidRDefault="00F73EF9" w:rsidP="00F73EF9">
      <w:pPr>
        <w:keepNext/>
        <w:spacing w:line="360" w:lineRule="auto"/>
        <w:jc w:val="both"/>
      </w:pPr>
      <w:r>
        <w:rPr>
          <w:noProof/>
          <w:sz w:val="24"/>
          <w:szCs w:val="24"/>
        </w:rPr>
        <w:drawing>
          <wp:inline distT="0" distB="0" distL="0" distR="0" wp14:anchorId="1E3A5DB1" wp14:editId="402910F1">
            <wp:extent cx="5486400" cy="1920240"/>
            <wp:effectExtent l="0" t="0" r="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3EF9"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4</w:t>
        </w:r>
      </w:fldSimple>
    </w:p>
    <w:p w:rsidR="00F73EF9" w:rsidRDefault="00F73EF9" w:rsidP="00F73EF9">
      <w:pPr>
        <w:pStyle w:val="Heading2"/>
        <w:jc w:val="center"/>
      </w:pPr>
      <w:bookmarkStart w:id="51" w:name="_Toc140471302"/>
      <w:r>
        <w:t>Table 4.2.5: Distribution of Respondents by Marital Status</w:t>
      </w:r>
      <w:bookmarkEnd w:id="51"/>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Single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19</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9.5%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 xml:space="preserve">Married </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180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b w:val="0"/>
                <w:szCs w:val="24"/>
              </w:rPr>
            </w:pPr>
            <w:r>
              <w:rPr>
                <w:rFonts w:cs="Times New Roman"/>
                <w:b w:val="0"/>
                <w:szCs w:val="24"/>
              </w:rPr>
              <w:t>Divorced</w:t>
            </w:r>
          </w:p>
        </w:tc>
        <w:tc>
          <w:tcPr>
            <w:tcW w:w="2222" w:type="dxa"/>
          </w:tcPr>
          <w:p w:rsidR="00F73EF9" w:rsidRPr="004A3D45"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Others</w:t>
            </w:r>
          </w:p>
        </w:tc>
        <w:tc>
          <w:tcPr>
            <w:tcW w:w="2222" w:type="dxa"/>
          </w:tcPr>
          <w:p w:rsidR="00F73EF9" w:rsidRPr="004A3D4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szCs w:val="24"/>
              </w:rPr>
            </w:pPr>
            <w:r>
              <w:rPr>
                <w:rFonts w:cs="Times New Roman"/>
                <w:szCs w:val="24"/>
              </w:rPr>
              <w:t>Total</w:t>
            </w:r>
          </w:p>
        </w:tc>
        <w:tc>
          <w:tcPr>
            <w:tcW w:w="2222" w:type="dxa"/>
          </w:tcPr>
          <w:p w:rsidR="00F73EF9" w:rsidRPr="004A3D45"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sidRPr="004A3D45">
              <w:rPr>
                <w:rFonts w:cs="Times New Roman"/>
                <w:b/>
                <w:szCs w:val="24"/>
              </w:rPr>
              <w:t>200</w:t>
            </w:r>
          </w:p>
        </w:tc>
        <w:tc>
          <w:tcPr>
            <w:tcW w:w="2222" w:type="dxa"/>
          </w:tcPr>
          <w:p w:rsidR="00F73EF9" w:rsidRPr="0065319D"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Table 5 above shows that 180 of 200 respondents representing 90% of the overall respondents are married. 19 respondents being 9.5% of 200 are single while only 1 respondent representing 0.5% of 200 has divorced. Married respondents however, toll the highest set of people that participated in the field survey. The data is thus, further represented in the chart below:</w:t>
      </w:r>
    </w:p>
    <w:p w:rsidR="00F73EF9" w:rsidRDefault="00F73EF9" w:rsidP="00F73EF9">
      <w:pPr>
        <w:keepNext/>
        <w:spacing w:line="360" w:lineRule="auto"/>
        <w:jc w:val="center"/>
      </w:pPr>
      <w:r>
        <w:rPr>
          <w:noProof/>
          <w:sz w:val="24"/>
          <w:szCs w:val="24"/>
        </w:rPr>
        <w:lastRenderedPageBreak/>
        <w:drawing>
          <wp:inline distT="0" distB="0" distL="0" distR="0" wp14:anchorId="027BB107" wp14:editId="5E430FA4">
            <wp:extent cx="5486400" cy="1920240"/>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3EF9" w:rsidRPr="001F4301" w:rsidRDefault="00F73EF9" w:rsidP="00F73EF9">
      <w:pPr>
        <w:pStyle w:val="Caption"/>
        <w:rPr>
          <w:rFonts w:ascii="Times New Roman" w:hAnsi="Times New Roman" w:cs="Times New Roman"/>
          <w:sz w:val="24"/>
          <w:szCs w:val="24"/>
        </w:rPr>
      </w:pPr>
      <w:r>
        <w:t xml:space="preserve">Figure </w:t>
      </w:r>
      <w:fldSimple w:instr=" SEQ Figure \* ARABIC ">
        <w:r>
          <w:rPr>
            <w:noProof/>
          </w:rPr>
          <w:t>5</w:t>
        </w:r>
      </w:fldSimple>
    </w:p>
    <w:p w:rsidR="00F73EF9" w:rsidRDefault="00F73EF9" w:rsidP="00F73EF9">
      <w:pPr>
        <w:pStyle w:val="Heading2"/>
      </w:pPr>
      <w:bookmarkStart w:id="52" w:name="_Toc140471303"/>
      <w:r>
        <w:t>4.2.2</w:t>
      </w:r>
      <w:r>
        <w:tab/>
        <w:t>Analysis of Questions in the Research Instrument</w:t>
      </w:r>
      <w:bookmarkEnd w:id="52"/>
    </w:p>
    <w:p w:rsidR="00F73EF9" w:rsidRDefault="00F73EF9" w:rsidP="00F73EF9">
      <w:pPr>
        <w:pStyle w:val="Heading2"/>
        <w:jc w:val="center"/>
      </w:pPr>
      <w:bookmarkStart w:id="53" w:name="_Toc140471304"/>
      <w:r>
        <w:t>Table 4.2.6: Have you ever heard about Female Genital Mutilation (FGM)?</w:t>
      </w:r>
      <w:bookmarkEnd w:id="53"/>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Yes</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191</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95.5%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No</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szCs w:val="24"/>
              </w:rPr>
            </w:pPr>
            <w:r>
              <w:rPr>
                <w:rFonts w:cs="Times New Roman"/>
                <w:szCs w:val="24"/>
              </w:rPr>
              <w:t>Total</w:t>
            </w:r>
          </w:p>
        </w:tc>
        <w:tc>
          <w:tcPr>
            <w:tcW w:w="2222" w:type="dxa"/>
          </w:tcPr>
          <w:p w:rsidR="00F73EF9" w:rsidRPr="004A3D45"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sidRPr="004A3D45">
              <w:rPr>
                <w:rFonts w:cs="Times New Roman"/>
                <w:b/>
                <w:szCs w:val="24"/>
              </w:rPr>
              <w:t>200</w:t>
            </w:r>
          </w:p>
        </w:tc>
        <w:tc>
          <w:tcPr>
            <w:tcW w:w="2222" w:type="dxa"/>
          </w:tcPr>
          <w:p w:rsidR="00F73EF9" w:rsidRPr="000350F6"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In table 6 above, 191 respondents representing 95.5% of 200 respondents admitted alluded that they have heard about Female Genital Mutilation (FGM) while only 9 respondents being 4.5% of the overall respondents claimed that they have never heard of FGM. However, majority of respondents (95.5%) that participated in this field survey are cognizance of FGM. This thus, shows the credibility of any findings and recommendations provided in the study. The analysis of data is further represented in the chart below:</w:t>
      </w:r>
    </w:p>
    <w:p w:rsidR="00F73EF9" w:rsidRDefault="00F73EF9" w:rsidP="00F73EF9">
      <w:pPr>
        <w:keepNext/>
        <w:spacing w:line="360" w:lineRule="auto"/>
        <w:jc w:val="both"/>
      </w:pPr>
      <w:r>
        <w:rPr>
          <w:noProof/>
          <w:sz w:val="24"/>
          <w:szCs w:val="24"/>
        </w:rPr>
        <w:drawing>
          <wp:inline distT="0" distB="0" distL="0" distR="0" wp14:anchorId="4DBBE5F7" wp14:editId="3C7207FA">
            <wp:extent cx="5486400" cy="1920240"/>
            <wp:effectExtent l="0" t="0" r="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3EF9" w:rsidRPr="00211326"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6</w:t>
        </w:r>
      </w:fldSimple>
    </w:p>
    <w:p w:rsidR="00F73EF9" w:rsidRPr="00A36F7F" w:rsidRDefault="00F73EF9" w:rsidP="00F73EF9">
      <w:pPr>
        <w:pStyle w:val="Heading2"/>
        <w:jc w:val="center"/>
        <w:rPr>
          <w:rFonts w:ascii="Times New Roman" w:hAnsi="Times New Roman" w:cs="Times New Roman"/>
          <w:color w:val="000000"/>
          <w:szCs w:val="24"/>
        </w:rPr>
      </w:pPr>
      <w:bookmarkStart w:id="54" w:name="_Toc140471305"/>
      <w:r w:rsidRPr="00A36F7F">
        <w:rPr>
          <w:rFonts w:ascii="Times New Roman" w:hAnsi="Times New Roman" w:cs="Times New Roman"/>
        </w:rPr>
        <w:lastRenderedPageBreak/>
        <w:t>Table</w:t>
      </w:r>
      <w:r>
        <w:rPr>
          <w:rFonts w:ascii="Times New Roman" w:hAnsi="Times New Roman" w:cs="Times New Roman"/>
        </w:rPr>
        <w:t xml:space="preserve"> 4.2.</w:t>
      </w:r>
      <w:r w:rsidRPr="00A36F7F">
        <w:rPr>
          <w:rFonts w:ascii="Times New Roman" w:hAnsi="Times New Roman" w:cs="Times New Roman"/>
        </w:rPr>
        <w:t>7:</w:t>
      </w:r>
      <w:r>
        <w:t xml:space="preserve"> What is your standpoint about the practice of Female Genital Mutilation?</w:t>
      </w:r>
      <w:bookmarkEnd w:id="54"/>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Support FGM</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Against FGM</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97</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48.5%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Neutral</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szCs w:val="24"/>
              </w:rPr>
            </w:pPr>
            <w:r>
              <w:rPr>
                <w:rFonts w:cs="Times New Roman"/>
                <w:szCs w:val="24"/>
              </w:rPr>
              <w:t>Total</w:t>
            </w:r>
          </w:p>
        </w:tc>
        <w:tc>
          <w:tcPr>
            <w:tcW w:w="2222" w:type="dxa"/>
          </w:tcPr>
          <w:p w:rsidR="00F73EF9" w:rsidRPr="004A3D4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sidRPr="004A3D45">
              <w:rPr>
                <w:rFonts w:cs="Times New Roman"/>
                <w:b/>
                <w:szCs w:val="24"/>
              </w:rPr>
              <w:t>200</w:t>
            </w:r>
          </w:p>
        </w:tc>
        <w:tc>
          <w:tcPr>
            <w:tcW w:w="2222" w:type="dxa"/>
          </w:tcPr>
          <w:p w:rsidR="00F73EF9" w:rsidRPr="006B65C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In table 7 above, 100 respondents representing 50% of 200 indicated that they have a supportive standpoint about the practice of FGM. 97 (48.5%) of 200 respondents are against the practice of FGM while 3 (1.5%) respondents maintained a neutral standpoint. Majority of the respondents that participated in the field survey are in support of FGM practices. The data is however, illustrated in the chart below:</w:t>
      </w:r>
    </w:p>
    <w:p w:rsidR="00F73EF9" w:rsidRDefault="00F73EF9" w:rsidP="00F73EF9">
      <w:pPr>
        <w:keepNext/>
        <w:spacing w:line="360" w:lineRule="auto"/>
        <w:jc w:val="both"/>
      </w:pPr>
      <w:r>
        <w:rPr>
          <w:noProof/>
          <w:sz w:val="24"/>
          <w:szCs w:val="24"/>
        </w:rPr>
        <w:drawing>
          <wp:inline distT="0" distB="0" distL="0" distR="0" wp14:anchorId="7DA8D417" wp14:editId="50DD6121">
            <wp:extent cx="5486400" cy="1920240"/>
            <wp:effectExtent l="0" t="0" r="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3EF9"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7</w:t>
        </w:r>
      </w:fldSimple>
    </w:p>
    <w:p w:rsidR="00F73EF9" w:rsidRDefault="00F73EF9" w:rsidP="00F73EF9">
      <w:pPr>
        <w:pStyle w:val="Default"/>
        <w:rPr>
          <w:b/>
        </w:rPr>
      </w:pPr>
    </w:p>
    <w:p w:rsidR="00F73EF9" w:rsidRDefault="00F73EF9" w:rsidP="00F73EF9">
      <w:pPr>
        <w:pStyle w:val="Heading2"/>
        <w:jc w:val="center"/>
      </w:pPr>
      <w:bookmarkStart w:id="55" w:name="_Toc140471306"/>
      <w:r>
        <w:t xml:space="preserve">Table 4.2.8: </w:t>
      </w:r>
      <w:r w:rsidRPr="00A239D5">
        <w:t xml:space="preserve">Are you familiar with </w:t>
      </w:r>
      <w:r>
        <w:t>any broadcast media</w:t>
      </w:r>
      <w:r w:rsidRPr="00A239D5">
        <w:t xml:space="preserve"> campaign against Female Genital Mutilation (FGM) in </w:t>
      </w:r>
      <w:proofErr w:type="spellStart"/>
      <w:r w:rsidRPr="00A239D5">
        <w:t>Kwara</w:t>
      </w:r>
      <w:proofErr w:type="spellEnd"/>
      <w:r w:rsidRPr="00A239D5">
        <w:t xml:space="preserve"> State?</w:t>
      </w:r>
      <w:bookmarkEnd w:id="55"/>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Yes</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40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No</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160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80%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Can’t say</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5375D3" w:rsidRDefault="00F73EF9" w:rsidP="00B02164">
            <w:pPr>
              <w:spacing w:after="0" w:line="240" w:lineRule="auto"/>
              <w:rPr>
                <w:rFonts w:cs="Times New Roman"/>
                <w:szCs w:val="24"/>
              </w:rPr>
            </w:pPr>
            <w:r>
              <w:rPr>
                <w:rFonts w:cs="Times New Roman"/>
                <w:szCs w:val="24"/>
              </w:rPr>
              <w:t>Total</w:t>
            </w:r>
          </w:p>
        </w:tc>
        <w:tc>
          <w:tcPr>
            <w:tcW w:w="2222" w:type="dxa"/>
          </w:tcPr>
          <w:p w:rsidR="00F73EF9" w:rsidRPr="004A3D4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sidRPr="004A3D45">
              <w:rPr>
                <w:rFonts w:cs="Times New Roman"/>
                <w:b/>
                <w:szCs w:val="24"/>
              </w:rPr>
              <w:t>200</w:t>
            </w:r>
          </w:p>
        </w:tc>
        <w:tc>
          <w:tcPr>
            <w:tcW w:w="2222" w:type="dxa"/>
          </w:tcPr>
          <w:p w:rsidR="00F73EF9" w:rsidRPr="006835BD"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the table 8 above, 160 respondents representing 80% of 200 respondents disclaimed that they are familiar with any broadcast media campaign against FGM while only </w:t>
      </w:r>
      <w:r>
        <w:rPr>
          <w:rFonts w:ascii="Times New Roman" w:hAnsi="Times New Roman" w:cs="Times New Roman"/>
          <w:sz w:val="24"/>
          <w:szCs w:val="24"/>
        </w:rPr>
        <w:lastRenderedPageBreak/>
        <w:t>40 respondents being 20% of the total respondents are familiar to broadcast media campaign against FGM. Hence, the majority of respondents (80%) that participated in the field survey are not familiar with broadcast media campaign on FGM. Reason being the low level of the campaign in many broadcast media organization as claimed by respondents in subsequent tables. The data is however, further analyzed in the chart below:</w:t>
      </w:r>
    </w:p>
    <w:p w:rsidR="00F73EF9" w:rsidRDefault="00F73EF9" w:rsidP="00F73EF9">
      <w:pPr>
        <w:keepNext/>
        <w:spacing w:line="360" w:lineRule="auto"/>
        <w:jc w:val="both"/>
      </w:pPr>
      <w:r w:rsidRPr="00644CA9">
        <w:rPr>
          <w:noProof/>
          <w:szCs w:val="24"/>
        </w:rPr>
        <w:drawing>
          <wp:inline distT="0" distB="0" distL="0" distR="0" wp14:anchorId="57E402AF" wp14:editId="6147C94A">
            <wp:extent cx="5486400" cy="2023533"/>
            <wp:effectExtent l="0" t="0" r="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3EF9" w:rsidRPr="00707E34"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8</w:t>
        </w:r>
      </w:fldSimple>
    </w:p>
    <w:p w:rsidR="00F73EF9" w:rsidRDefault="00F73EF9" w:rsidP="00F73EF9">
      <w:pPr>
        <w:pStyle w:val="Heading2"/>
        <w:jc w:val="center"/>
      </w:pPr>
      <w:bookmarkStart w:id="56" w:name="_Toc140471307"/>
      <w:r>
        <w:t>Table 4.2.9: How frequently are you</w:t>
      </w:r>
      <w:r w:rsidRPr="00A87CF5">
        <w:t xml:space="preserve"> </w:t>
      </w:r>
      <w:r>
        <w:t>exposed</w:t>
      </w:r>
      <w:r w:rsidRPr="00A87CF5">
        <w:t xml:space="preserve"> </w:t>
      </w:r>
      <w:r>
        <w:t>to broadcast media</w:t>
      </w:r>
      <w:r w:rsidRPr="00A87CF5">
        <w:t xml:space="preserve"> camp</w:t>
      </w:r>
      <w:r>
        <w:t xml:space="preserve">aign against FGM in </w:t>
      </w:r>
      <w:proofErr w:type="spellStart"/>
      <w:r>
        <w:t>Kwara</w:t>
      </w:r>
      <w:proofErr w:type="spellEnd"/>
      <w:r>
        <w:t xml:space="preserve"> State?</w:t>
      </w:r>
      <w:bookmarkEnd w:id="56"/>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Very frequent</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Less frequent</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Not frequent</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E41D81" w:rsidRDefault="00F73EF9" w:rsidP="00B02164">
            <w:pPr>
              <w:spacing w:after="0" w:line="240" w:lineRule="auto"/>
              <w:rPr>
                <w:rFonts w:cs="Times New Roman"/>
                <w:b w:val="0"/>
                <w:szCs w:val="24"/>
              </w:rPr>
            </w:pPr>
            <w:r>
              <w:rPr>
                <w:rFonts w:cs="Times New Roman"/>
                <w:b w:val="0"/>
                <w:szCs w:val="24"/>
              </w:rPr>
              <w:t>Not at all</w:t>
            </w:r>
          </w:p>
        </w:tc>
        <w:tc>
          <w:tcPr>
            <w:tcW w:w="2222" w:type="dxa"/>
          </w:tcPr>
          <w:p w:rsidR="00F73EF9" w:rsidRPr="00E41D81"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165</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82.5%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E41D81" w:rsidRDefault="00F73EF9" w:rsidP="00B02164">
            <w:pPr>
              <w:spacing w:after="0" w:line="240" w:lineRule="auto"/>
              <w:rPr>
                <w:rFonts w:cs="Times New Roman"/>
                <w:szCs w:val="24"/>
              </w:rPr>
            </w:pPr>
            <w:r>
              <w:rPr>
                <w:rFonts w:cs="Times New Roman"/>
                <w:szCs w:val="24"/>
              </w:rPr>
              <w:t>Total</w:t>
            </w:r>
          </w:p>
        </w:tc>
        <w:tc>
          <w:tcPr>
            <w:tcW w:w="2222" w:type="dxa"/>
          </w:tcPr>
          <w:p w:rsidR="00F73EF9" w:rsidRPr="00E41D81"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15325C"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10 above, 165 respondents representing 82.5% of 200 respondents indicated that they have never being exposed to broadcast media campaign against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10 respondents being 5% of 200 are not frequently exposed to campaign against FGM. 20 respondents representing 10% of 200 are less frequently exposed to the campaign, while only 5 respondents representing 2.5% are very frequently exposed to the campaign against FGM. Data provided in this table indicated that they level of public exposure to broadcast media campaign on FGM is very low. The data is however, represented in the chart below:</w:t>
      </w:r>
    </w:p>
    <w:p w:rsidR="00F73EF9" w:rsidRDefault="00F73EF9" w:rsidP="00F73EF9">
      <w:pPr>
        <w:keepNext/>
        <w:spacing w:line="360" w:lineRule="auto"/>
        <w:jc w:val="both"/>
      </w:pPr>
      <w:r>
        <w:rPr>
          <w:noProof/>
          <w:sz w:val="24"/>
          <w:szCs w:val="24"/>
        </w:rPr>
        <w:lastRenderedPageBreak/>
        <w:drawing>
          <wp:inline distT="0" distB="0" distL="0" distR="0" wp14:anchorId="1A02144C" wp14:editId="5CD1571D">
            <wp:extent cx="5486400" cy="2057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3EF9"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9</w:t>
        </w:r>
      </w:fldSimple>
    </w:p>
    <w:p w:rsidR="00F73EF9" w:rsidRDefault="00F73EF9" w:rsidP="00F73EF9">
      <w:pPr>
        <w:pStyle w:val="Heading2"/>
        <w:jc w:val="center"/>
      </w:pPr>
      <w:bookmarkStart w:id="57" w:name="_Toc140471308"/>
      <w:r>
        <w:rPr>
          <w:rFonts w:cs="Times New Roman"/>
          <w:szCs w:val="24"/>
        </w:rPr>
        <w:t xml:space="preserve">Table 4.2.10: </w:t>
      </w:r>
      <w:r>
        <w:t>How does the broadcast media campaign against Female Genital Mutilation influence your perceptions about the practice?</w:t>
      </w:r>
      <w:bookmarkEnd w:id="57"/>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Positively</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25</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12.5%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 xml:space="preserve">Negatively </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Neutral</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172</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86%</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E41D81" w:rsidRDefault="00F73EF9" w:rsidP="00B02164">
            <w:pPr>
              <w:spacing w:after="0" w:line="240" w:lineRule="auto"/>
              <w:rPr>
                <w:rFonts w:cs="Times New Roman"/>
                <w:szCs w:val="24"/>
              </w:rPr>
            </w:pPr>
            <w:r>
              <w:rPr>
                <w:rFonts w:cs="Times New Roman"/>
                <w:szCs w:val="24"/>
              </w:rPr>
              <w:t>Total</w:t>
            </w:r>
          </w:p>
        </w:tc>
        <w:tc>
          <w:tcPr>
            <w:tcW w:w="2222" w:type="dxa"/>
          </w:tcPr>
          <w:p w:rsidR="00F73EF9" w:rsidRPr="00E41D81"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00436E"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sz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In table 10, 172 respondents represented 86% of 200 responded were neutral base on how </w:t>
      </w:r>
      <w:r>
        <w:rPr>
          <w:rFonts w:ascii="Times New Roman" w:hAnsi="Times New Roman"/>
          <w:sz w:val="24"/>
        </w:rPr>
        <w:t xml:space="preserve">broadcast media campaign against Female Genital Mutilation has influenced their perceptions about FGM practice. 25 respondents alluded that broadcast media campaign influence them positively about the practice while 3 respondents being 1.5% of 200 refuted that broadcast media campaign influence them positively about the practice. Hence, the highest percentage of respondents (86%) pose a neutral stance about the influence of broadcast media campaign on FGM practices in </w:t>
      </w:r>
      <w:proofErr w:type="spellStart"/>
      <w:r>
        <w:rPr>
          <w:rFonts w:ascii="Times New Roman" w:hAnsi="Times New Roman"/>
          <w:sz w:val="24"/>
        </w:rPr>
        <w:t>Kwara</w:t>
      </w:r>
      <w:proofErr w:type="spellEnd"/>
      <w:r>
        <w:rPr>
          <w:rFonts w:ascii="Times New Roman" w:hAnsi="Times New Roman"/>
          <w:sz w:val="24"/>
        </w:rPr>
        <w:t xml:space="preserve"> State. Thus the effectiveness of broadcast media campaign in </w:t>
      </w:r>
      <w:proofErr w:type="spellStart"/>
      <w:r>
        <w:rPr>
          <w:rFonts w:ascii="Times New Roman" w:hAnsi="Times New Roman"/>
          <w:sz w:val="24"/>
        </w:rPr>
        <w:t>Kwara</w:t>
      </w:r>
      <w:proofErr w:type="spellEnd"/>
      <w:r>
        <w:rPr>
          <w:rFonts w:ascii="Times New Roman" w:hAnsi="Times New Roman"/>
          <w:sz w:val="24"/>
        </w:rPr>
        <w:t xml:space="preserve"> State against the practice of FGM among the residents of the state cannot be guaranteed. The data is further analyzed in the chart below:</w:t>
      </w:r>
    </w:p>
    <w:p w:rsidR="00F73EF9" w:rsidRDefault="00F73EF9" w:rsidP="00F73EF9">
      <w:pPr>
        <w:keepNext/>
        <w:spacing w:line="360" w:lineRule="auto"/>
        <w:jc w:val="both"/>
      </w:pPr>
      <w:r>
        <w:rPr>
          <w:noProof/>
          <w:sz w:val="24"/>
          <w:szCs w:val="24"/>
        </w:rPr>
        <w:lastRenderedPageBreak/>
        <w:drawing>
          <wp:inline distT="0" distB="0" distL="0" distR="0" wp14:anchorId="6607D384" wp14:editId="554A62F1">
            <wp:extent cx="5486400" cy="2057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73EF9"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10</w:t>
        </w:r>
      </w:fldSimple>
    </w:p>
    <w:p w:rsidR="00F73EF9" w:rsidRDefault="00F73EF9" w:rsidP="00F73EF9">
      <w:pPr>
        <w:pStyle w:val="Heading2"/>
        <w:jc w:val="center"/>
      </w:pPr>
      <w:bookmarkStart w:id="58" w:name="_Toc140471309"/>
      <w:r>
        <w:rPr>
          <w:rFonts w:cs="Times New Roman"/>
        </w:rPr>
        <w:t xml:space="preserve">Table 4.2.11: </w:t>
      </w:r>
      <w:r>
        <w:t xml:space="preserve">Female Genital Mutilation (FGM) is a prevalent practice in </w:t>
      </w:r>
      <w:proofErr w:type="spellStart"/>
      <w:r>
        <w:t>Kwara</w:t>
      </w:r>
      <w:proofErr w:type="spellEnd"/>
      <w:r>
        <w:t xml:space="preserve"> State.</w:t>
      </w:r>
      <w:bookmarkEnd w:id="58"/>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111</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55.5%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60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D255DD"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F41370"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11 above, 111 respondents representing 55.5% of 200 respondents strongly agreed that </w:t>
      </w:r>
      <w:r>
        <w:rPr>
          <w:rFonts w:ascii="Times New Roman" w:hAnsi="Times New Roman"/>
          <w:sz w:val="24"/>
          <w:szCs w:val="24"/>
        </w:rPr>
        <w:t xml:space="preserve">Female Genital Mutilation (FGM) is a prevalent practice in </w:t>
      </w:r>
      <w:proofErr w:type="spellStart"/>
      <w:r>
        <w:rPr>
          <w:rFonts w:ascii="Times New Roman" w:hAnsi="Times New Roman"/>
          <w:sz w:val="24"/>
          <w:szCs w:val="24"/>
        </w:rPr>
        <w:t>Kwara</w:t>
      </w:r>
      <w:proofErr w:type="spellEnd"/>
      <w:r>
        <w:rPr>
          <w:rFonts w:ascii="Times New Roman" w:hAnsi="Times New Roman"/>
          <w:sz w:val="24"/>
          <w:szCs w:val="24"/>
        </w:rPr>
        <w:t xml:space="preserve"> State. 60 (30%) respondents disagreed with this statement, 20 (10%) respondents strongly disagreed while 9 (4.5%) respondents agreed with the statement. The data however, shows that FGM is prevalent in </w:t>
      </w:r>
      <w:proofErr w:type="spellStart"/>
      <w:r>
        <w:rPr>
          <w:rFonts w:ascii="Times New Roman" w:hAnsi="Times New Roman"/>
          <w:sz w:val="24"/>
          <w:szCs w:val="24"/>
        </w:rPr>
        <w:t>Kwara</w:t>
      </w:r>
      <w:proofErr w:type="spellEnd"/>
      <w:r>
        <w:rPr>
          <w:rFonts w:ascii="Times New Roman" w:hAnsi="Times New Roman"/>
          <w:sz w:val="24"/>
          <w:szCs w:val="24"/>
        </w:rPr>
        <w:t xml:space="preserve"> State. The data is thus illustrated in the chart below:</w:t>
      </w:r>
    </w:p>
    <w:p w:rsidR="00F73EF9" w:rsidRDefault="00F73EF9" w:rsidP="00F73EF9">
      <w:pPr>
        <w:keepNext/>
        <w:spacing w:line="360" w:lineRule="auto"/>
        <w:jc w:val="both"/>
      </w:pPr>
      <w:r>
        <w:rPr>
          <w:noProof/>
          <w:sz w:val="24"/>
          <w:szCs w:val="24"/>
        </w:rPr>
        <w:lastRenderedPageBreak/>
        <w:drawing>
          <wp:inline distT="0" distB="0" distL="0" distR="0" wp14:anchorId="21C29849" wp14:editId="4158EF1A">
            <wp:extent cx="5486400" cy="2184400"/>
            <wp:effectExtent l="0" t="0" r="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3EF9" w:rsidRPr="003E6CEE"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11</w:t>
        </w:r>
      </w:fldSimple>
    </w:p>
    <w:p w:rsidR="00F73EF9" w:rsidRDefault="00F73EF9" w:rsidP="00F73EF9">
      <w:pPr>
        <w:pStyle w:val="Heading2"/>
        <w:jc w:val="center"/>
      </w:pPr>
      <w:bookmarkStart w:id="59" w:name="_Toc140471310"/>
      <w:r>
        <w:rPr>
          <w:rFonts w:cs="Times New Roman"/>
        </w:rPr>
        <w:t xml:space="preserve">Table 4.2.12: </w:t>
      </w:r>
      <w:r w:rsidRPr="001F6C64">
        <w:t xml:space="preserve">There is sufficient awareness and understanding about the negative consequences of FGM in </w:t>
      </w:r>
      <w:proofErr w:type="spellStart"/>
      <w:r w:rsidRPr="001F6C64">
        <w:t>Kwara</w:t>
      </w:r>
      <w:proofErr w:type="spellEnd"/>
      <w:r w:rsidRPr="001F6C64">
        <w:t xml:space="preserve"> State.</w:t>
      </w:r>
      <w:bookmarkEnd w:id="59"/>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7</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103</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51.5%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76</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38%</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D255DD"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C65F4F"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12 above, 103 respondents representing 51.5% of 200 respondents disagreed that </w:t>
      </w:r>
      <w:r w:rsidRPr="001F6C64">
        <w:rPr>
          <w:rFonts w:ascii="Times New Roman" w:hAnsi="Times New Roman"/>
          <w:sz w:val="24"/>
          <w:szCs w:val="24"/>
        </w:rPr>
        <w:t xml:space="preserve">there is sufficient awareness and understanding about the negative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76 (38%) respondents strongly disagreed with the statement, 20 (10%) respondents strongly agreed with the statement while 7(3.5%) agreed with the statement. Highest population of the respondent (51.5%) disagreed that </w:t>
      </w:r>
      <w:r w:rsidRPr="001F6C64">
        <w:rPr>
          <w:rFonts w:ascii="Times New Roman" w:hAnsi="Times New Roman"/>
          <w:sz w:val="24"/>
          <w:szCs w:val="24"/>
        </w:rPr>
        <w:t xml:space="preserve">there is sufficient awareness and understanding about the negative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The data is thus, further illustrated in the chart below:</w:t>
      </w:r>
    </w:p>
    <w:p w:rsidR="00F73EF9" w:rsidRDefault="00F73EF9" w:rsidP="00F73EF9">
      <w:pPr>
        <w:keepNext/>
        <w:spacing w:line="360" w:lineRule="auto"/>
        <w:jc w:val="both"/>
      </w:pPr>
      <w:r>
        <w:rPr>
          <w:noProof/>
          <w:sz w:val="24"/>
          <w:szCs w:val="24"/>
        </w:rPr>
        <w:lastRenderedPageBreak/>
        <w:drawing>
          <wp:inline distT="0" distB="0" distL="0" distR="0" wp14:anchorId="0BD99655" wp14:editId="35690535">
            <wp:extent cx="5486400" cy="2125133"/>
            <wp:effectExtent l="0" t="0" r="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73EF9" w:rsidRPr="0040175A" w:rsidRDefault="00F73EF9" w:rsidP="00F73EF9">
      <w:pPr>
        <w:pStyle w:val="Caption"/>
        <w:jc w:val="both"/>
        <w:rPr>
          <w:rFonts w:ascii="Times New Roman" w:hAnsi="Times New Roman"/>
          <w:sz w:val="24"/>
          <w:szCs w:val="24"/>
        </w:rPr>
      </w:pPr>
      <w:r>
        <w:t xml:space="preserve">Figure </w:t>
      </w:r>
      <w:fldSimple w:instr=" SEQ Figure \* ARABIC ">
        <w:r>
          <w:rPr>
            <w:noProof/>
          </w:rPr>
          <w:t>12</w:t>
        </w:r>
      </w:fldSimple>
    </w:p>
    <w:p w:rsidR="00F73EF9" w:rsidRDefault="00F73EF9" w:rsidP="00F73EF9">
      <w:pPr>
        <w:pStyle w:val="Heading2"/>
        <w:jc w:val="center"/>
      </w:pPr>
      <w:bookmarkStart w:id="60" w:name="_Toc140471311"/>
      <w:r>
        <w:rPr>
          <w:rFonts w:cs="Times New Roman"/>
        </w:rPr>
        <w:t xml:space="preserve">Table 4.2.13: </w:t>
      </w:r>
      <w:r w:rsidRPr="001F6C64">
        <w:t xml:space="preserve">The prevalence of FGM is higher in certain ethnic or religious communities in </w:t>
      </w:r>
      <w:proofErr w:type="spellStart"/>
      <w:r w:rsidRPr="001F6C64">
        <w:t>Kwara</w:t>
      </w:r>
      <w:proofErr w:type="spellEnd"/>
      <w:r w:rsidRPr="001F6C64">
        <w:t xml:space="preserve"> State.</w:t>
      </w:r>
      <w:bookmarkEnd w:id="60"/>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17</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8.5%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40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110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D850B0"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686A42"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1162FC">
        <w:rPr>
          <w:rFonts w:ascii="Times New Roman" w:hAnsi="Times New Roman" w:cs="Times New Roman"/>
          <w:sz w:val="24"/>
          <w:szCs w:val="24"/>
        </w:rPr>
        <w:t>Field Survey, 2025</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13 above, 110 respondents representing 55% of 200 respondents strongly disagreed that </w:t>
      </w:r>
      <w:r w:rsidRPr="001F6C64">
        <w:rPr>
          <w:rFonts w:ascii="Times New Roman" w:hAnsi="Times New Roman"/>
          <w:sz w:val="24"/>
          <w:szCs w:val="24"/>
        </w:rPr>
        <w:t xml:space="preserve">the prevalence of FGM is higher in certain ethnic or religious communities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40 (20%) respondents were undecided, 30(15%) respondents disagreed, 17 (8.5%) respondents agreed while 3 (1.5%) strongly agreed. Majority of the respondents strongly disagreed with the statement in table 13. However, the data is further illustrated in the chart below: </w:t>
      </w:r>
    </w:p>
    <w:p w:rsidR="00F73EF9" w:rsidRDefault="00F73EF9" w:rsidP="00F73EF9">
      <w:pPr>
        <w:keepNext/>
        <w:spacing w:line="360" w:lineRule="auto"/>
        <w:jc w:val="both"/>
      </w:pPr>
      <w:r>
        <w:rPr>
          <w:noProof/>
          <w:sz w:val="24"/>
          <w:szCs w:val="24"/>
        </w:rPr>
        <w:lastRenderedPageBreak/>
        <w:drawing>
          <wp:inline distT="0" distB="0" distL="0" distR="0" wp14:anchorId="18F9A34A" wp14:editId="3BFA09FA">
            <wp:extent cx="5486400" cy="2150533"/>
            <wp:effectExtent l="0" t="0" r="0" b="25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73EF9" w:rsidRDefault="00F73EF9" w:rsidP="00F73EF9">
      <w:pPr>
        <w:pStyle w:val="Caption"/>
        <w:jc w:val="both"/>
        <w:rPr>
          <w:rFonts w:ascii="Times New Roman" w:hAnsi="Times New Roman"/>
          <w:sz w:val="24"/>
          <w:szCs w:val="24"/>
        </w:rPr>
      </w:pPr>
      <w:r>
        <w:t xml:space="preserve">Figure </w:t>
      </w:r>
      <w:fldSimple w:instr=" SEQ Figure \* ARABIC ">
        <w:r>
          <w:rPr>
            <w:noProof/>
          </w:rPr>
          <w:t>13</w:t>
        </w:r>
      </w:fldSimple>
    </w:p>
    <w:p w:rsidR="00F73EF9" w:rsidRDefault="00F73EF9" w:rsidP="00F73EF9">
      <w:pPr>
        <w:pStyle w:val="Heading2"/>
        <w:jc w:val="center"/>
      </w:pPr>
      <w:bookmarkStart w:id="61" w:name="_Toc140471312"/>
      <w:r>
        <w:rPr>
          <w:rFonts w:cs="Times New Roman"/>
        </w:rPr>
        <w:t xml:space="preserve">Table 4.2.14: </w:t>
      </w:r>
      <w:r w:rsidRPr="001F6C64">
        <w:t xml:space="preserve">Broadcast media has played a significant role in raising awareness about the dangers and consequences of FGM in </w:t>
      </w:r>
      <w:proofErr w:type="spellStart"/>
      <w:r w:rsidRPr="001F6C64">
        <w:t>Kwara</w:t>
      </w:r>
      <w:proofErr w:type="spellEnd"/>
      <w:r w:rsidRPr="001F6C64">
        <w:t xml:space="preserve"> State.</w:t>
      </w:r>
      <w:bookmarkEnd w:id="61"/>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15</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7.5%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35</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17.5%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80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60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D850B0"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80320F"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In table 14, 80 respondents representing 40% of 200 respondents disagreed that </w:t>
      </w:r>
      <w:r w:rsidRPr="001F6C64">
        <w:rPr>
          <w:rFonts w:ascii="Times New Roman" w:hAnsi="Times New Roman"/>
          <w:sz w:val="24"/>
          <w:szCs w:val="24"/>
        </w:rPr>
        <w:t xml:space="preserve">broadcast media has played a significant role in raising awareness about the dangers and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60 (30%) respondents strongly disagreed with the statement, 35 (17.5%) respondents agreed, 15 (7.5%) strongly agreed with the statement while 10 (5%) respondents were undecided. Majority of respondents disclaimed the statement in table 14. Hence, the data is further illustrated in the chart below:</w:t>
      </w:r>
    </w:p>
    <w:p w:rsidR="00F73EF9" w:rsidRDefault="00F73EF9" w:rsidP="00F73EF9">
      <w:pPr>
        <w:keepNext/>
        <w:spacing w:line="360" w:lineRule="auto"/>
        <w:jc w:val="both"/>
      </w:pPr>
      <w:r>
        <w:rPr>
          <w:noProof/>
          <w:sz w:val="24"/>
          <w:szCs w:val="24"/>
        </w:rPr>
        <w:lastRenderedPageBreak/>
        <w:drawing>
          <wp:inline distT="0" distB="0" distL="0" distR="0" wp14:anchorId="025D893A" wp14:editId="59661B89">
            <wp:extent cx="5486400" cy="2362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73EF9" w:rsidRPr="009677E8"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14</w:t>
        </w:r>
      </w:fldSimple>
    </w:p>
    <w:p w:rsidR="00F73EF9" w:rsidRDefault="00F73EF9" w:rsidP="00F73EF9">
      <w:pPr>
        <w:pStyle w:val="Heading2"/>
        <w:jc w:val="center"/>
      </w:pPr>
      <w:bookmarkStart w:id="62" w:name="_Toc140471313"/>
      <w:r>
        <w:rPr>
          <w:rFonts w:cs="Times New Roman"/>
        </w:rPr>
        <w:t xml:space="preserve">Table 4.2.15: </w:t>
      </w:r>
      <w:r w:rsidRPr="001F6C64">
        <w:t>The campaign through broadcast media has motivated individuals and communities to abandon the practice of FGM.</w:t>
      </w:r>
      <w:bookmarkEnd w:id="62"/>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40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8</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4%</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110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55%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D850B0"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6A324A"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15 above, 110 respondents representing 55% of 200 respondents disagreed that </w:t>
      </w:r>
      <w:r w:rsidRPr="001F6C64">
        <w:rPr>
          <w:rFonts w:ascii="Times New Roman" w:hAnsi="Times New Roman"/>
          <w:sz w:val="24"/>
          <w:szCs w:val="24"/>
        </w:rPr>
        <w:t>the campaign through broadcast media has motivated individuals and communities to abandon the practice of FGM.</w:t>
      </w:r>
      <w:r>
        <w:rPr>
          <w:rFonts w:ascii="Times New Roman" w:hAnsi="Times New Roman"/>
          <w:sz w:val="24"/>
          <w:szCs w:val="24"/>
        </w:rPr>
        <w:t xml:space="preserve"> 40 (20%) respondent strongly agreed with the statement, 50 (25%) respondents strongly disagreed with the statement, 8 (4%) respondents were undecided while 2(1%) respondents agreed with the statement. The majority of respondents that participated in this field survey disagreed with the statement in table 15. Hence, the data is further represented in the chart below:</w:t>
      </w:r>
    </w:p>
    <w:p w:rsidR="00F73EF9" w:rsidRDefault="00F73EF9" w:rsidP="00F73EF9">
      <w:pPr>
        <w:keepNext/>
        <w:spacing w:line="360" w:lineRule="auto"/>
        <w:jc w:val="both"/>
      </w:pPr>
      <w:r>
        <w:rPr>
          <w:noProof/>
          <w:sz w:val="24"/>
          <w:szCs w:val="24"/>
        </w:rPr>
        <w:lastRenderedPageBreak/>
        <w:drawing>
          <wp:inline distT="0" distB="0" distL="0" distR="0" wp14:anchorId="3D3B29B8" wp14:editId="21BC453F">
            <wp:extent cx="5486400" cy="2362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73EF9" w:rsidRPr="009973C7" w:rsidRDefault="00F73EF9" w:rsidP="00F73EF9">
      <w:pPr>
        <w:pStyle w:val="Caption"/>
        <w:jc w:val="both"/>
        <w:rPr>
          <w:rFonts w:ascii="Times New Roman" w:hAnsi="Times New Roman"/>
          <w:sz w:val="24"/>
          <w:szCs w:val="24"/>
        </w:rPr>
      </w:pPr>
      <w:r>
        <w:t xml:space="preserve">Figure </w:t>
      </w:r>
      <w:fldSimple w:instr=" SEQ Figure \* ARABIC ">
        <w:r>
          <w:rPr>
            <w:noProof/>
          </w:rPr>
          <w:t>15</w:t>
        </w:r>
      </w:fldSimple>
    </w:p>
    <w:p w:rsidR="00F73EF9" w:rsidRDefault="00F73EF9" w:rsidP="00F73EF9">
      <w:pPr>
        <w:pStyle w:val="Heading2"/>
        <w:jc w:val="center"/>
      </w:pPr>
      <w:bookmarkStart w:id="63" w:name="_Toc140471314"/>
      <w:r>
        <w:rPr>
          <w:rFonts w:cs="Times New Roman"/>
        </w:rPr>
        <w:t xml:space="preserve">Table 4.2.16: </w:t>
      </w:r>
      <w:r w:rsidRPr="001F6C64">
        <w:t xml:space="preserve">The campaign through broadcast media has helped break down myths and misconceptions about FGM in </w:t>
      </w:r>
      <w:proofErr w:type="spellStart"/>
      <w:r w:rsidRPr="001F6C64">
        <w:t>Kwara</w:t>
      </w:r>
      <w:proofErr w:type="spellEnd"/>
      <w:r w:rsidRPr="001F6C64">
        <w:t xml:space="preserve"> State.</w:t>
      </w:r>
      <w:bookmarkEnd w:id="63"/>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70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5</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2.5%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9D053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ED7B1C"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In table 16 above, 100 respondents representing 50% of 200 respondents strongly disagreed that </w:t>
      </w:r>
      <w:r w:rsidRPr="001F6C64">
        <w:rPr>
          <w:rFonts w:ascii="Times New Roman" w:hAnsi="Times New Roman"/>
          <w:sz w:val="24"/>
          <w:szCs w:val="24"/>
        </w:rPr>
        <w:t xml:space="preserve">the campaign through broadcast media has helped break down myths and misconceptions about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70 (35%) respondents strongly agreed with the statement, 20 (10%) respondents disagreed with the statement while 5 (2.5%) respondents each agreed and were undecided respectively with the statement. The majority of respondents (50%) that participated in this field survey strongly disagreed with the statement in table 16. The data is however, further illustrated in the chart below: </w:t>
      </w:r>
    </w:p>
    <w:p w:rsidR="00F73EF9" w:rsidRDefault="00F73EF9" w:rsidP="00F73EF9">
      <w:pPr>
        <w:keepNext/>
        <w:spacing w:line="360" w:lineRule="auto"/>
        <w:jc w:val="both"/>
      </w:pPr>
      <w:r>
        <w:rPr>
          <w:noProof/>
          <w:sz w:val="24"/>
          <w:szCs w:val="24"/>
        </w:rPr>
        <w:lastRenderedPageBreak/>
        <w:drawing>
          <wp:inline distT="0" distB="0" distL="0" distR="0" wp14:anchorId="4EB94DB7" wp14:editId="35E7386D">
            <wp:extent cx="5486400" cy="2429933"/>
            <wp:effectExtent l="0" t="0" r="0" b="88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73EF9" w:rsidRPr="00C622ED" w:rsidRDefault="00F73EF9" w:rsidP="00F73EF9">
      <w:pPr>
        <w:pStyle w:val="Caption"/>
        <w:jc w:val="both"/>
        <w:rPr>
          <w:rFonts w:ascii="Times New Roman" w:hAnsi="Times New Roman"/>
          <w:sz w:val="24"/>
          <w:szCs w:val="24"/>
        </w:rPr>
      </w:pPr>
      <w:r>
        <w:t xml:space="preserve">Figure </w:t>
      </w:r>
      <w:fldSimple w:instr=" SEQ Figure \* ARABIC ">
        <w:r>
          <w:rPr>
            <w:noProof/>
          </w:rPr>
          <w:t>16</w:t>
        </w:r>
      </w:fldSimple>
    </w:p>
    <w:p w:rsidR="00F73EF9" w:rsidRPr="0021690C" w:rsidRDefault="00F73EF9" w:rsidP="00F73EF9">
      <w:pPr>
        <w:pStyle w:val="Heading2"/>
        <w:jc w:val="center"/>
      </w:pPr>
      <w:bookmarkStart w:id="64" w:name="_Toc140471315"/>
      <w:r w:rsidRPr="0021690C">
        <w:rPr>
          <w:rStyle w:val="Heading2Char"/>
          <w:b/>
        </w:rPr>
        <w:t>Table 4.2.17: The language and tone used in broadcast media regarding FGM have been culturally sensitive and appropriate</w:t>
      </w:r>
      <w:r w:rsidRPr="0021690C">
        <w:t>.</w:t>
      </w:r>
      <w:bookmarkEnd w:id="64"/>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20%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60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30%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8510E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A3624C"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17 above, 100 respondents representing 50% of 200 respondents strongly agreed that </w:t>
      </w:r>
      <w:r w:rsidRPr="001F6C64">
        <w:rPr>
          <w:rFonts w:ascii="Times New Roman" w:hAnsi="Times New Roman"/>
          <w:sz w:val="24"/>
          <w:szCs w:val="24"/>
        </w:rPr>
        <w:t>the language and tone used in broadcast media regarding FGM have been culturally sensitive and appropriate</w:t>
      </w:r>
      <w:r>
        <w:rPr>
          <w:rFonts w:ascii="Times New Roman" w:hAnsi="Times New Roman"/>
          <w:sz w:val="24"/>
          <w:szCs w:val="24"/>
        </w:rPr>
        <w:t>. 60 (30%) respondents were undecided, 40 (20%) respondents agreed while none of the respondents either disagree or strongly disagree with the statement. The majority of respondents strongly agreed with the statement in table 17. Hence, the data is further represented in the chart below:</w:t>
      </w:r>
    </w:p>
    <w:p w:rsidR="00F73EF9" w:rsidRDefault="00F73EF9" w:rsidP="00F73EF9">
      <w:pPr>
        <w:keepNext/>
        <w:spacing w:line="360" w:lineRule="auto"/>
        <w:jc w:val="both"/>
      </w:pPr>
      <w:r>
        <w:rPr>
          <w:noProof/>
          <w:sz w:val="24"/>
          <w:szCs w:val="24"/>
        </w:rPr>
        <w:lastRenderedPageBreak/>
        <w:drawing>
          <wp:inline distT="0" distB="0" distL="0" distR="0" wp14:anchorId="026C8A5D" wp14:editId="1904C051">
            <wp:extent cx="5486400" cy="2184400"/>
            <wp:effectExtent l="0" t="0" r="0" b="63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73EF9" w:rsidRPr="0021690C" w:rsidRDefault="00F73EF9" w:rsidP="00F73EF9">
      <w:pPr>
        <w:pStyle w:val="Caption"/>
        <w:jc w:val="both"/>
        <w:rPr>
          <w:rFonts w:ascii="Times New Roman" w:hAnsi="Times New Roman" w:cs="Times New Roman"/>
          <w:sz w:val="24"/>
          <w:szCs w:val="24"/>
        </w:rPr>
      </w:pPr>
      <w:r>
        <w:t xml:space="preserve">Figure </w:t>
      </w:r>
      <w:fldSimple w:instr=" SEQ Figure \* ARABIC ">
        <w:r>
          <w:rPr>
            <w:noProof/>
          </w:rPr>
          <w:t>17</w:t>
        </w:r>
      </w:fldSimple>
    </w:p>
    <w:p w:rsidR="00F73EF9" w:rsidRDefault="00F73EF9" w:rsidP="00F73EF9">
      <w:pPr>
        <w:pStyle w:val="Heading2"/>
        <w:jc w:val="center"/>
      </w:pPr>
      <w:bookmarkStart w:id="65" w:name="_Toc140471316"/>
      <w:r>
        <w:rPr>
          <w:rFonts w:cs="Times New Roman"/>
        </w:rPr>
        <w:t xml:space="preserve">Table 4.2.18: </w:t>
      </w:r>
      <w:r w:rsidRPr="001F6C64">
        <w:t>FGM is a violation of human rights and should not be justified by cultural or religious reasons.</w:t>
      </w:r>
      <w:bookmarkEnd w:id="65"/>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180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90%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10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8510E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BB38BA"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in table 18 above, 180 respondents representing 90% of 200 respondents strongly agreed that </w:t>
      </w:r>
      <w:r w:rsidRPr="001F6C64">
        <w:rPr>
          <w:rFonts w:ascii="Times New Roman" w:hAnsi="Times New Roman"/>
          <w:sz w:val="24"/>
          <w:szCs w:val="24"/>
        </w:rPr>
        <w:t>FGM is a violation of human rights and should not be justified by cultural or religious reasons.</w:t>
      </w:r>
      <w:r>
        <w:rPr>
          <w:rFonts w:ascii="Times New Roman" w:hAnsi="Times New Roman"/>
          <w:sz w:val="24"/>
          <w:szCs w:val="24"/>
        </w:rPr>
        <w:t xml:space="preserve"> 10 (5%) respondents each agreed and were undecided respectively while no respondent either disagree or strongly disagree with the statement. Majority of respondents that participated in the field survey strongly agreed with the statement in table 18. The data is however, further illustrated in the chart below:</w:t>
      </w:r>
    </w:p>
    <w:p w:rsidR="00F73EF9" w:rsidRDefault="00F73EF9" w:rsidP="00F73EF9">
      <w:pPr>
        <w:keepNext/>
        <w:spacing w:line="360" w:lineRule="auto"/>
        <w:jc w:val="center"/>
      </w:pPr>
      <w:r>
        <w:rPr>
          <w:noProof/>
          <w:sz w:val="24"/>
          <w:szCs w:val="24"/>
        </w:rPr>
        <w:lastRenderedPageBreak/>
        <w:drawing>
          <wp:inline distT="0" distB="0" distL="0" distR="0" wp14:anchorId="6652B58C" wp14:editId="0E0BAFB4">
            <wp:extent cx="5486400" cy="2150533"/>
            <wp:effectExtent l="0" t="0" r="0" b="25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73EF9" w:rsidRPr="00F73CA9" w:rsidRDefault="00F73EF9" w:rsidP="00F73EF9">
      <w:pPr>
        <w:pStyle w:val="Caption"/>
        <w:rPr>
          <w:rFonts w:ascii="Times New Roman" w:hAnsi="Times New Roman" w:cs="Times New Roman"/>
          <w:sz w:val="24"/>
          <w:szCs w:val="24"/>
        </w:rPr>
      </w:pPr>
      <w:r>
        <w:t xml:space="preserve">Figure </w:t>
      </w:r>
      <w:fldSimple w:instr=" SEQ Figure \* ARABIC ">
        <w:r>
          <w:rPr>
            <w:noProof/>
          </w:rPr>
          <w:t>18</w:t>
        </w:r>
      </w:fldSimple>
    </w:p>
    <w:p w:rsidR="00F73EF9" w:rsidRDefault="00F73EF9" w:rsidP="00F73EF9">
      <w:pPr>
        <w:pStyle w:val="Heading2"/>
        <w:jc w:val="center"/>
      </w:pPr>
      <w:bookmarkStart w:id="66" w:name="_Toc140471317"/>
      <w:r>
        <w:rPr>
          <w:rFonts w:cs="Times New Roman"/>
        </w:rPr>
        <w:t xml:space="preserve">Table 4.2.19: </w:t>
      </w:r>
      <w:r w:rsidRPr="001F6C64">
        <w:t>The campaign against FGM should include comprehensive sex education to address misconceptions.</w:t>
      </w:r>
      <w:bookmarkEnd w:id="66"/>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140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70%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60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30%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0623E5"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05022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From table 19 above, 140 respondents representing 70% of 200 strongly agreed that </w:t>
      </w:r>
      <w:r w:rsidRPr="001F6C64">
        <w:rPr>
          <w:rFonts w:ascii="Times New Roman" w:hAnsi="Times New Roman"/>
          <w:sz w:val="24"/>
          <w:szCs w:val="24"/>
        </w:rPr>
        <w:t>the campaign against FGM should include comprehensive sex education to address misconceptions.</w:t>
      </w:r>
      <w:r>
        <w:rPr>
          <w:rFonts w:ascii="Times New Roman" w:hAnsi="Times New Roman"/>
          <w:sz w:val="24"/>
          <w:szCs w:val="24"/>
        </w:rPr>
        <w:t xml:space="preserve"> 60 (30%) respondents equally agreed with this statement while none of the respondents disagreed, strongly disagreed or were undecided with the statement. Majority of respondents in table 19 strongly agreed with statement. Hence, the data is further illustrated in the chart below:</w:t>
      </w:r>
    </w:p>
    <w:p w:rsidR="00F73EF9" w:rsidRDefault="00F73EF9" w:rsidP="00F73EF9">
      <w:pPr>
        <w:keepNext/>
        <w:spacing w:line="360" w:lineRule="auto"/>
        <w:jc w:val="both"/>
      </w:pPr>
      <w:r>
        <w:rPr>
          <w:noProof/>
          <w:sz w:val="24"/>
          <w:szCs w:val="24"/>
        </w:rPr>
        <w:lastRenderedPageBreak/>
        <w:drawing>
          <wp:inline distT="0" distB="0" distL="0" distR="0" wp14:anchorId="716038D2" wp14:editId="1370C57B">
            <wp:extent cx="5486400" cy="2421466"/>
            <wp:effectExtent l="0" t="0" r="0" b="1714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73EF9" w:rsidRPr="006C0E5E" w:rsidRDefault="00F73EF9" w:rsidP="00F73EF9">
      <w:pPr>
        <w:pStyle w:val="Caption"/>
        <w:jc w:val="both"/>
        <w:rPr>
          <w:rFonts w:ascii="Times New Roman" w:hAnsi="Times New Roman"/>
          <w:sz w:val="24"/>
          <w:szCs w:val="24"/>
        </w:rPr>
      </w:pPr>
      <w:r>
        <w:t xml:space="preserve">Figure </w:t>
      </w:r>
      <w:fldSimple w:instr=" SEQ Figure \* ARABIC ">
        <w:r>
          <w:rPr>
            <w:noProof/>
          </w:rPr>
          <w:t>19</w:t>
        </w:r>
      </w:fldSimple>
    </w:p>
    <w:p w:rsidR="00F73EF9" w:rsidRDefault="00F73EF9" w:rsidP="00F73EF9">
      <w:pPr>
        <w:pStyle w:val="Heading2"/>
        <w:jc w:val="center"/>
      </w:pPr>
      <w:bookmarkStart w:id="67" w:name="_Toc140471318"/>
      <w:r>
        <w:rPr>
          <w:rFonts w:cs="Times New Roman"/>
        </w:rPr>
        <w:t xml:space="preserve">Table 4.2.20: </w:t>
      </w:r>
      <w:r w:rsidRPr="001F6C64">
        <w:t xml:space="preserve">The younger generation in </w:t>
      </w:r>
      <w:proofErr w:type="spellStart"/>
      <w:r w:rsidRPr="001F6C64">
        <w:t>Kwara</w:t>
      </w:r>
      <w:proofErr w:type="spellEnd"/>
      <w:r w:rsidRPr="001F6C64">
        <w:t xml:space="preserve"> State are not willing to abandon the practice of FGM.</w:t>
      </w:r>
      <w:bookmarkEnd w:id="67"/>
    </w:p>
    <w:tbl>
      <w:tblPr>
        <w:tblStyle w:val="PlainTable1"/>
        <w:tblW w:w="0" w:type="auto"/>
        <w:jc w:val="center"/>
        <w:tblLook w:val="04A0" w:firstRow="1" w:lastRow="0" w:firstColumn="1" w:lastColumn="0" w:noHBand="0" w:noVBand="1"/>
      </w:tblPr>
      <w:tblGrid>
        <w:gridCol w:w="2221"/>
        <w:gridCol w:w="2222"/>
        <w:gridCol w:w="2222"/>
      </w:tblGrid>
      <w:tr w:rsidR="00F73EF9" w:rsidRPr="009A2AA2" w:rsidTr="00B0216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szCs w:val="24"/>
              </w:rPr>
            </w:pPr>
            <w:r w:rsidRPr="004E2B83">
              <w:rPr>
                <w:rFonts w:cs="Times New Roman"/>
                <w:szCs w:val="24"/>
              </w:rPr>
              <w:t>Variable</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Frequency</w:t>
            </w:r>
          </w:p>
        </w:tc>
        <w:tc>
          <w:tcPr>
            <w:tcW w:w="2222" w:type="dxa"/>
          </w:tcPr>
          <w:p w:rsidR="00F73EF9" w:rsidRPr="004E2B83" w:rsidRDefault="00F73EF9" w:rsidP="00B021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4E2B83">
              <w:rPr>
                <w:rFonts w:cs="Times New Roman"/>
                <w:szCs w:val="24"/>
              </w:rPr>
              <w:t>Percentage</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Strongly agree</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4E2B83" w:rsidRDefault="00F73EF9" w:rsidP="00B02164">
            <w:pPr>
              <w:spacing w:after="0" w:line="240" w:lineRule="auto"/>
              <w:rPr>
                <w:rFonts w:cs="Times New Roman"/>
                <w:b w:val="0"/>
                <w:szCs w:val="24"/>
              </w:rPr>
            </w:pPr>
            <w:r>
              <w:rPr>
                <w:rFonts w:cs="Times New Roman"/>
                <w:b w:val="0"/>
                <w:szCs w:val="24"/>
              </w:rPr>
              <w:t>Agree</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Undecided</w:t>
            </w:r>
          </w:p>
        </w:tc>
        <w:tc>
          <w:tcPr>
            <w:tcW w:w="2222" w:type="dxa"/>
          </w:tcPr>
          <w:p w:rsidR="00F73EF9"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0%</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b w:val="0"/>
                <w:szCs w:val="24"/>
              </w:rPr>
            </w:pPr>
            <w:r>
              <w:rPr>
                <w:rFonts w:cs="Times New Roman"/>
                <w:b w:val="0"/>
                <w:szCs w:val="24"/>
              </w:rPr>
              <w:t>Disagree</w:t>
            </w:r>
          </w:p>
        </w:tc>
        <w:tc>
          <w:tcPr>
            <w:tcW w:w="2222" w:type="dxa"/>
          </w:tcPr>
          <w:p w:rsidR="00F73EF9" w:rsidRPr="00A407C8"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90</w:t>
            </w:r>
          </w:p>
        </w:tc>
        <w:tc>
          <w:tcPr>
            <w:tcW w:w="2222" w:type="dxa"/>
          </w:tcPr>
          <w:p w:rsidR="00F73EF9" w:rsidRPr="004E2B83"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45%</w:t>
            </w:r>
          </w:p>
        </w:tc>
      </w:tr>
      <w:tr w:rsidR="00F73EF9" w:rsidRPr="009A2AA2" w:rsidTr="00B021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Default="00F73EF9" w:rsidP="00B02164">
            <w:pPr>
              <w:spacing w:after="0" w:line="240" w:lineRule="auto"/>
              <w:rPr>
                <w:rFonts w:cs="Times New Roman"/>
                <w:b w:val="0"/>
                <w:szCs w:val="24"/>
              </w:rPr>
            </w:pPr>
            <w:r>
              <w:rPr>
                <w:rFonts w:cs="Times New Roman"/>
                <w:b w:val="0"/>
                <w:szCs w:val="24"/>
              </w:rPr>
              <w:t>Strongly disagree</w:t>
            </w:r>
          </w:p>
        </w:tc>
        <w:tc>
          <w:tcPr>
            <w:tcW w:w="2222" w:type="dxa"/>
          </w:tcPr>
          <w:p w:rsidR="00F73EF9" w:rsidRPr="00A407C8"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110</w:t>
            </w:r>
          </w:p>
        </w:tc>
        <w:tc>
          <w:tcPr>
            <w:tcW w:w="2222" w:type="dxa"/>
          </w:tcPr>
          <w:p w:rsidR="00F73EF9" w:rsidRPr="004E2B83" w:rsidRDefault="00F73EF9" w:rsidP="00B021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55%</w:t>
            </w:r>
          </w:p>
        </w:tc>
      </w:tr>
      <w:tr w:rsidR="00F73EF9" w:rsidRPr="009A2AA2" w:rsidTr="00B02164">
        <w:trPr>
          <w:trHeight w:val="288"/>
          <w:jc w:val="center"/>
        </w:trPr>
        <w:tc>
          <w:tcPr>
            <w:cnfStyle w:val="001000000000" w:firstRow="0" w:lastRow="0" w:firstColumn="1" w:lastColumn="0" w:oddVBand="0" w:evenVBand="0" w:oddHBand="0" w:evenHBand="0" w:firstRowFirstColumn="0" w:firstRowLastColumn="0" w:lastRowFirstColumn="0" w:lastRowLastColumn="0"/>
            <w:tcW w:w="2221" w:type="dxa"/>
          </w:tcPr>
          <w:p w:rsidR="00F73EF9" w:rsidRPr="00A407C8" w:rsidRDefault="00F73EF9" w:rsidP="00B02164">
            <w:pPr>
              <w:spacing w:after="0" w:line="240" w:lineRule="auto"/>
              <w:rPr>
                <w:rFonts w:cs="Times New Roman"/>
                <w:szCs w:val="24"/>
              </w:rPr>
            </w:pPr>
            <w:r>
              <w:rPr>
                <w:rFonts w:cs="Times New Roman"/>
                <w:szCs w:val="24"/>
              </w:rPr>
              <w:t>Total</w:t>
            </w:r>
          </w:p>
        </w:tc>
        <w:tc>
          <w:tcPr>
            <w:tcW w:w="2222" w:type="dxa"/>
          </w:tcPr>
          <w:p w:rsidR="00F73EF9" w:rsidRPr="004338EF"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200</w:t>
            </w:r>
          </w:p>
        </w:tc>
        <w:tc>
          <w:tcPr>
            <w:tcW w:w="2222" w:type="dxa"/>
          </w:tcPr>
          <w:p w:rsidR="00F73EF9" w:rsidRPr="002264B2" w:rsidRDefault="00F73EF9" w:rsidP="00B021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b/>
                <w:szCs w:val="24"/>
              </w:rPr>
              <w:t>100%</w:t>
            </w:r>
          </w:p>
        </w:tc>
      </w:tr>
    </w:tbl>
    <w:p w:rsidR="00F73EF9" w:rsidRDefault="00F73EF9" w:rsidP="00F73EF9">
      <w:pPr>
        <w:jc w:val="center"/>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2023</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b/>
          <w:sz w:val="24"/>
          <w:szCs w:val="24"/>
        </w:rPr>
        <w:t xml:space="preserve">Analysis: </w:t>
      </w:r>
      <w:r>
        <w:rPr>
          <w:rFonts w:ascii="Times New Roman" w:hAnsi="Times New Roman" w:cs="Times New Roman"/>
          <w:sz w:val="24"/>
          <w:szCs w:val="24"/>
        </w:rPr>
        <w:t xml:space="preserve">In table 20 above, 110 respondents representing 55% of 200 respondents strongly disagreed that </w:t>
      </w:r>
      <w:r w:rsidRPr="001F6C64">
        <w:rPr>
          <w:rFonts w:ascii="Times New Roman" w:hAnsi="Times New Roman"/>
          <w:sz w:val="24"/>
          <w:szCs w:val="24"/>
        </w:rPr>
        <w:t xml:space="preserve">the younger generation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 are not willing to abandon the practice of FGM.</w:t>
      </w:r>
      <w:r>
        <w:rPr>
          <w:rFonts w:ascii="Times New Roman" w:hAnsi="Times New Roman"/>
          <w:sz w:val="24"/>
          <w:szCs w:val="24"/>
        </w:rPr>
        <w:t xml:space="preserve"> Similarly, 90 respondents (45%) agreed with the statement while no respondent strongly agreed, agree, or was undecided with the statement. Majority of the respondents that participated in the field survey strongly disagreed with the statement in table 20. Hence, the data is further illustrated in the chart below:</w:t>
      </w:r>
    </w:p>
    <w:p w:rsidR="00F73EF9" w:rsidRDefault="00F73EF9" w:rsidP="00F73EF9">
      <w:pPr>
        <w:keepNext/>
        <w:spacing w:line="360" w:lineRule="auto"/>
        <w:jc w:val="both"/>
      </w:pPr>
      <w:r>
        <w:rPr>
          <w:noProof/>
          <w:sz w:val="24"/>
          <w:szCs w:val="24"/>
        </w:rPr>
        <w:lastRenderedPageBreak/>
        <w:drawing>
          <wp:inline distT="0" distB="0" distL="0" distR="0" wp14:anchorId="6854B674" wp14:editId="14E877E1">
            <wp:extent cx="5486400" cy="2311400"/>
            <wp:effectExtent l="0" t="0" r="0" b="127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3EF9" w:rsidRPr="00E93BFC" w:rsidRDefault="00F73EF9" w:rsidP="00F73EF9">
      <w:pPr>
        <w:pStyle w:val="Caption"/>
        <w:jc w:val="both"/>
        <w:rPr>
          <w:rFonts w:ascii="Times New Roman" w:hAnsi="Times New Roman"/>
          <w:sz w:val="24"/>
          <w:szCs w:val="24"/>
        </w:rPr>
      </w:pPr>
      <w:r>
        <w:t xml:space="preserve">Figure </w:t>
      </w:r>
      <w:fldSimple w:instr=" SEQ Figure \* ARABIC ">
        <w:r>
          <w:rPr>
            <w:noProof/>
          </w:rPr>
          <w:t>20</w:t>
        </w:r>
      </w:fldSimple>
    </w:p>
    <w:p w:rsidR="00F73EF9" w:rsidRDefault="00F73EF9" w:rsidP="00F73EF9">
      <w:pPr>
        <w:pStyle w:val="Heading2"/>
        <w:numPr>
          <w:ilvl w:val="1"/>
          <w:numId w:val="25"/>
        </w:numPr>
        <w:ind w:left="567" w:hanging="567"/>
      </w:pPr>
      <w:bookmarkStart w:id="68" w:name="_Toc140471319"/>
      <w:r>
        <w:t>ANALYSIS OF RESEARCH QUESTIONS</w:t>
      </w:r>
      <w:bookmarkEnd w:id="68"/>
    </w:p>
    <w:p w:rsidR="00F73EF9" w:rsidRDefault="00F73EF9" w:rsidP="00F73EF9">
      <w:pPr>
        <w:spacing w:after="0" w:line="360" w:lineRule="auto"/>
        <w:jc w:val="both"/>
        <w:rPr>
          <w:rFonts w:ascii="Times New Roman" w:hAnsi="Times New Roman" w:cs="Times New Roman"/>
          <w:sz w:val="24"/>
          <w:szCs w:val="24"/>
        </w:rPr>
      </w:pPr>
      <w:r w:rsidRPr="00777707">
        <w:rPr>
          <w:rFonts w:ascii="Times New Roman" w:hAnsi="Times New Roman" w:cs="Times New Roman"/>
          <w:b/>
          <w:sz w:val="24"/>
          <w:szCs w:val="24"/>
        </w:rPr>
        <w:t xml:space="preserve">Research Question one: </w:t>
      </w:r>
      <w:r w:rsidRPr="00777707">
        <w:rPr>
          <w:rFonts w:ascii="Times New Roman" w:hAnsi="Times New Roman" w:cs="Times New Roman"/>
          <w:sz w:val="24"/>
          <w:szCs w:val="24"/>
        </w:rPr>
        <w:t xml:space="preserve">What is the public perception of the prevalence of female genital mutilation in </w:t>
      </w:r>
      <w:proofErr w:type="spellStart"/>
      <w:r w:rsidRPr="00777707">
        <w:rPr>
          <w:rFonts w:ascii="Times New Roman" w:hAnsi="Times New Roman" w:cs="Times New Roman"/>
          <w:sz w:val="24"/>
          <w:szCs w:val="24"/>
        </w:rPr>
        <w:t>Kwara</w:t>
      </w:r>
      <w:proofErr w:type="spellEnd"/>
      <w:r w:rsidRPr="00777707">
        <w:rPr>
          <w:rFonts w:ascii="Times New Roman" w:hAnsi="Times New Roman" w:cs="Times New Roman"/>
          <w:sz w:val="24"/>
          <w:szCs w:val="24"/>
        </w:rPr>
        <w:t xml:space="preserve"> state?</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one intends to appraise the opinion of the public as regard the prevalence of Female Genital Mutilation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Table 6-9, 11, 13, 18 and 20 provided answer to the question. </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table 6, majority of the respondent (95.5%) indicated that they have heard about FGM. This implies that almost all the respondents understand the concept and have one or more thought about the phenomenon. Also in table 7, 50% (100) respondents maintain a standpoint that they support the practice of FGM. 97 (48.5%) of the respondents are against FGM while 3 (1.5%) are neutral. Hence, this indicated that larger percentage of respondents are still willing to practice FGM. In table 8, majority of the respondents (80%) claimed that they are not familiar with any broadcast media campaign against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implies that broadcast media campaign against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has not been very effective. </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sz w:val="24"/>
          <w:szCs w:val="24"/>
        </w:rPr>
        <w:t xml:space="preserve">Similarly, in table 9, majority of respondents (82.5%) claimed that have not been exposed to any broadcast media campaign on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table 11, majority of the respondents (60%) alluded that FGM is a prevalent practice among nursing mothers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40% of the respondents refuted this claim. In table 13, 140 (70%) of respondents disclaimed the statement that the </w:t>
      </w:r>
      <w:r w:rsidRPr="001F6C64">
        <w:rPr>
          <w:rFonts w:ascii="Times New Roman" w:hAnsi="Times New Roman"/>
          <w:sz w:val="24"/>
          <w:szCs w:val="24"/>
        </w:rPr>
        <w:t xml:space="preserve">prevalence of FGM is higher in certain ethnic or religious communities in </w:t>
      </w:r>
      <w:proofErr w:type="spellStart"/>
      <w:r w:rsidRPr="001F6C64">
        <w:rPr>
          <w:rFonts w:ascii="Times New Roman" w:hAnsi="Times New Roman"/>
          <w:sz w:val="24"/>
          <w:szCs w:val="24"/>
        </w:rPr>
        <w:lastRenderedPageBreak/>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This implies that FGM is not stereotyped to a particular culture or tribes in </w:t>
      </w:r>
      <w:proofErr w:type="spellStart"/>
      <w:r>
        <w:rPr>
          <w:rFonts w:ascii="Times New Roman" w:hAnsi="Times New Roman"/>
          <w:sz w:val="24"/>
          <w:szCs w:val="24"/>
        </w:rPr>
        <w:t>Kwara</w:t>
      </w:r>
      <w:proofErr w:type="spellEnd"/>
      <w:r>
        <w:rPr>
          <w:rFonts w:ascii="Times New Roman" w:hAnsi="Times New Roman"/>
          <w:sz w:val="24"/>
          <w:szCs w:val="24"/>
        </w:rPr>
        <w:t xml:space="preserve"> State. In table 18, majority of respondents (95%) are of the opinion that </w:t>
      </w:r>
      <w:r w:rsidRPr="001F6C64">
        <w:rPr>
          <w:rFonts w:ascii="Times New Roman" w:hAnsi="Times New Roman"/>
          <w:sz w:val="24"/>
          <w:szCs w:val="24"/>
        </w:rPr>
        <w:t xml:space="preserve">FGM is a violation of human rights and should not be justified by </w:t>
      </w:r>
      <w:r>
        <w:rPr>
          <w:rFonts w:ascii="Times New Roman" w:hAnsi="Times New Roman"/>
          <w:sz w:val="24"/>
          <w:szCs w:val="24"/>
        </w:rPr>
        <w:t xml:space="preserve">any </w:t>
      </w:r>
      <w:r w:rsidRPr="001F6C64">
        <w:rPr>
          <w:rFonts w:ascii="Times New Roman" w:hAnsi="Times New Roman"/>
          <w:sz w:val="24"/>
          <w:szCs w:val="24"/>
        </w:rPr>
        <w:t>cultural or religious reasons.</w:t>
      </w:r>
      <w:r>
        <w:rPr>
          <w:rFonts w:ascii="Times New Roman" w:hAnsi="Times New Roman"/>
          <w:sz w:val="24"/>
          <w:szCs w:val="24"/>
        </w:rPr>
        <w:t xml:space="preserve"> Lastly in table 20, all the respondents (100%) claimed that </w:t>
      </w:r>
      <w:proofErr w:type="gramStart"/>
      <w:r w:rsidRPr="001F6C64">
        <w:rPr>
          <w:rFonts w:ascii="Times New Roman" w:hAnsi="Times New Roman"/>
          <w:sz w:val="24"/>
          <w:szCs w:val="24"/>
        </w:rPr>
        <w:t>The</w:t>
      </w:r>
      <w:proofErr w:type="gramEnd"/>
      <w:r w:rsidRPr="001F6C64">
        <w:rPr>
          <w:rFonts w:ascii="Times New Roman" w:hAnsi="Times New Roman"/>
          <w:sz w:val="24"/>
          <w:szCs w:val="24"/>
        </w:rPr>
        <w:t xml:space="preserve"> younger generation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 are not willing to abandon the practice of FGM.</w:t>
      </w:r>
    </w:p>
    <w:p w:rsidR="00F73EF9" w:rsidRPr="005263F3" w:rsidRDefault="00F73EF9" w:rsidP="00F73EF9">
      <w:pPr>
        <w:spacing w:line="360" w:lineRule="auto"/>
        <w:jc w:val="both"/>
        <w:rPr>
          <w:rFonts w:ascii="Times New Roman" w:hAnsi="Times New Roman" w:cs="Times New Roman"/>
          <w:sz w:val="24"/>
          <w:szCs w:val="24"/>
        </w:rPr>
      </w:pPr>
      <w:r>
        <w:rPr>
          <w:rFonts w:ascii="Times New Roman" w:hAnsi="Times New Roman"/>
          <w:sz w:val="24"/>
          <w:szCs w:val="24"/>
        </w:rPr>
        <w:t xml:space="preserve">Base on the foregoing, the different units of measurement adopted to appraise public perception of the prevalence of FGM indicated that the </w:t>
      </w:r>
      <w:proofErr w:type="spellStart"/>
      <w:r>
        <w:rPr>
          <w:rFonts w:ascii="Times New Roman" w:hAnsi="Times New Roman"/>
          <w:sz w:val="24"/>
          <w:szCs w:val="24"/>
        </w:rPr>
        <w:t>Kwarans</w:t>
      </w:r>
      <w:proofErr w:type="spellEnd"/>
      <w:r>
        <w:rPr>
          <w:rFonts w:ascii="Times New Roman" w:hAnsi="Times New Roman"/>
          <w:sz w:val="24"/>
          <w:szCs w:val="24"/>
        </w:rPr>
        <w:t xml:space="preserve"> especially the nursing mothers are very much aware of FGM and still practice the concept. It also reveals that broadcast media has not been effective in their campaign against FGM in </w:t>
      </w:r>
      <w:proofErr w:type="spellStart"/>
      <w:r>
        <w:rPr>
          <w:rFonts w:ascii="Times New Roman" w:hAnsi="Times New Roman"/>
          <w:sz w:val="24"/>
          <w:szCs w:val="24"/>
        </w:rPr>
        <w:t>Kwara</w:t>
      </w:r>
      <w:proofErr w:type="spellEnd"/>
      <w:r>
        <w:rPr>
          <w:rFonts w:ascii="Times New Roman" w:hAnsi="Times New Roman"/>
          <w:sz w:val="24"/>
          <w:szCs w:val="24"/>
        </w:rPr>
        <w:t xml:space="preserve"> State base of the fact that most of the respondents either claimed they have never heard any campaign about FGM or attested that they rarely hear about the campaign.</w:t>
      </w:r>
    </w:p>
    <w:p w:rsidR="00F73EF9" w:rsidRDefault="00F73EF9" w:rsidP="00F73EF9">
      <w:pPr>
        <w:spacing w:after="0" w:line="360" w:lineRule="auto"/>
        <w:jc w:val="both"/>
        <w:rPr>
          <w:rFonts w:ascii="Times New Roman" w:hAnsi="Times New Roman" w:cs="Times New Roman"/>
          <w:sz w:val="24"/>
          <w:szCs w:val="24"/>
        </w:rPr>
      </w:pPr>
      <w:r w:rsidRPr="00777707">
        <w:rPr>
          <w:rFonts w:ascii="Times New Roman" w:hAnsi="Times New Roman" w:cs="Times New Roman"/>
          <w:b/>
          <w:sz w:val="24"/>
          <w:szCs w:val="24"/>
        </w:rPr>
        <w:t xml:space="preserve">Research Question Two: </w:t>
      </w:r>
      <w:r w:rsidRPr="00777707">
        <w:rPr>
          <w:rFonts w:ascii="Times New Roman" w:hAnsi="Times New Roman" w:cs="Times New Roman"/>
          <w:sz w:val="24"/>
          <w:szCs w:val="24"/>
        </w:rPr>
        <w:t xml:space="preserve">How effective is radio </w:t>
      </w:r>
      <w:proofErr w:type="spellStart"/>
      <w:r w:rsidRPr="00777707">
        <w:rPr>
          <w:rFonts w:ascii="Times New Roman" w:hAnsi="Times New Roman" w:cs="Times New Roman"/>
          <w:sz w:val="24"/>
          <w:szCs w:val="24"/>
        </w:rPr>
        <w:t>Kwara</w:t>
      </w:r>
      <w:proofErr w:type="spellEnd"/>
      <w:r w:rsidRPr="00777707">
        <w:rPr>
          <w:rFonts w:ascii="Times New Roman" w:hAnsi="Times New Roman" w:cs="Times New Roman"/>
          <w:sz w:val="24"/>
          <w:szCs w:val="24"/>
        </w:rPr>
        <w:t xml:space="preserve"> in the campaign against female genital mutilation in </w:t>
      </w:r>
      <w:proofErr w:type="spellStart"/>
      <w:r w:rsidRPr="00777707">
        <w:rPr>
          <w:rFonts w:ascii="Times New Roman" w:hAnsi="Times New Roman" w:cs="Times New Roman"/>
          <w:sz w:val="24"/>
          <w:szCs w:val="24"/>
        </w:rPr>
        <w:t>Kwara</w:t>
      </w:r>
      <w:proofErr w:type="spellEnd"/>
      <w:r w:rsidRPr="00777707">
        <w:rPr>
          <w:rFonts w:ascii="Times New Roman" w:hAnsi="Times New Roman" w:cs="Times New Roman"/>
          <w:sz w:val="24"/>
          <w:szCs w:val="24"/>
        </w:rPr>
        <w:t xml:space="preserve"> state?</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two seeks to know how effective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has been in the campaign against Female Genital Mutilation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Table 10, 12, and 14-16 provided answers to the question.</w:t>
      </w:r>
    </w:p>
    <w:p w:rsidR="00F73EF9" w:rsidRDefault="00F73EF9" w:rsidP="00F73EF9">
      <w:pPr>
        <w:spacing w:line="360" w:lineRule="auto"/>
        <w:jc w:val="both"/>
        <w:rPr>
          <w:rFonts w:ascii="Times New Roman" w:hAnsi="Times New Roman"/>
          <w:sz w:val="24"/>
          <w:szCs w:val="24"/>
        </w:rPr>
      </w:pPr>
      <w:r>
        <w:rPr>
          <w:rFonts w:ascii="Times New Roman" w:hAnsi="Times New Roman" w:cs="Times New Roman"/>
          <w:sz w:val="24"/>
          <w:szCs w:val="24"/>
        </w:rPr>
        <w:t xml:space="preserve">In table 10, majority of the respondents maintained a neutral view about statement to seek to know the influence of broadcast media campaign against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also buttress the previous claim that broadcast media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has not been effective their campaign against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table 12, majority of the respondents (59.5%) disprove the statement that </w:t>
      </w:r>
      <w:r w:rsidRPr="001F6C64">
        <w:rPr>
          <w:rFonts w:ascii="Times New Roman" w:hAnsi="Times New Roman"/>
          <w:sz w:val="24"/>
          <w:szCs w:val="24"/>
        </w:rPr>
        <w:t xml:space="preserve">there is sufficient awareness and understanding about the negative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In table 14-16, majority of the respondents (70%) disproved the statement that </w:t>
      </w:r>
      <w:r w:rsidRPr="001F6C64">
        <w:rPr>
          <w:rFonts w:ascii="Times New Roman" w:hAnsi="Times New Roman"/>
          <w:sz w:val="24"/>
          <w:szCs w:val="24"/>
        </w:rPr>
        <w:t>broadcast media</w:t>
      </w:r>
      <w:r>
        <w:rPr>
          <w:rFonts w:ascii="Times New Roman" w:hAnsi="Times New Roman"/>
          <w:sz w:val="24"/>
          <w:szCs w:val="24"/>
        </w:rPr>
        <w:t xml:space="preserve"> (Radio </w:t>
      </w:r>
      <w:proofErr w:type="spellStart"/>
      <w:r>
        <w:rPr>
          <w:rFonts w:ascii="Times New Roman" w:hAnsi="Times New Roman"/>
          <w:sz w:val="24"/>
          <w:szCs w:val="24"/>
        </w:rPr>
        <w:t>Kwara</w:t>
      </w:r>
      <w:proofErr w:type="spellEnd"/>
      <w:r>
        <w:rPr>
          <w:rFonts w:ascii="Times New Roman" w:hAnsi="Times New Roman"/>
          <w:sz w:val="24"/>
          <w:szCs w:val="24"/>
        </w:rPr>
        <w:t>)</w:t>
      </w:r>
      <w:r w:rsidRPr="001F6C64">
        <w:rPr>
          <w:rFonts w:ascii="Times New Roman" w:hAnsi="Times New Roman"/>
          <w:sz w:val="24"/>
          <w:szCs w:val="24"/>
        </w:rPr>
        <w:t xml:space="preserve"> has played a significant role in raising awareness about the dangers and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r>
        <w:rPr>
          <w:rFonts w:ascii="Times New Roman" w:hAnsi="Times New Roman"/>
          <w:sz w:val="24"/>
          <w:szCs w:val="24"/>
        </w:rPr>
        <w:t xml:space="preserve"> Also, majority of the respondents (80%) claimed that broadcast media campaign (Radio </w:t>
      </w:r>
      <w:proofErr w:type="spellStart"/>
      <w:r>
        <w:rPr>
          <w:rFonts w:ascii="Times New Roman" w:hAnsi="Times New Roman"/>
          <w:sz w:val="24"/>
          <w:szCs w:val="24"/>
        </w:rPr>
        <w:t>Kwara</w:t>
      </w:r>
      <w:proofErr w:type="spellEnd"/>
      <w:r>
        <w:rPr>
          <w:rFonts w:ascii="Times New Roman" w:hAnsi="Times New Roman"/>
          <w:sz w:val="24"/>
          <w:szCs w:val="24"/>
        </w:rPr>
        <w:t>) does not motivates</w:t>
      </w:r>
      <w:r w:rsidRPr="001F6C64">
        <w:rPr>
          <w:rFonts w:ascii="Times New Roman" w:hAnsi="Times New Roman"/>
          <w:sz w:val="24"/>
          <w:szCs w:val="24"/>
        </w:rPr>
        <w:t xml:space="preserve"> individuals and communities to abandon the practice of FGM.</w:t>
      </w:r>
      <w:r>
        <w:rPr>
          <w:rFonts w:ascii="Times New Roman" w:hAnsi="Times New Roman"/>
          <w:sz w:val="24"/>
          <w:szCs w:val="24"/>
        </w:rPr>
        <w:t xml:space="preserve"> Lastly, larger percentage (60%) of respondents refuted the claim that </w:t>
      </w:r>
      <w:r w:rsidRPr="001F6C64">
        <w:rPr>
          <w:rFonts w:ascii="Times New Roman" w:hAnsi="Times New Roman"/>
          <w:sz w:val="24"/>
          <w:szCs w:val="24"/>
        </w:rPr>
        <w:t xml:space="preserve">the campaign through broadcast media has helped break down myths and misconceptions about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p>
    <w:p w:rsidR="00F73EF9" w:rsidRDefault="00F73EF9" w:rsidP="00F73EF9">
      <w:pPr>
        <w:spacing w:line="360" w:lineRule="auto"/>
        <w:jc w:val="both"/>
        <w:rPr>
          <w:rFonts w:ascii="Times New Roman" w:hAnsi="Times New Roman"/>
          <w:sz w:val="24"/>
          <w:szCs w:val="24"/>
        </w:rPr>
      </w:pPr>
      <w:r>
        <w:rPr>
          <w:rFonts w:ascii="Times New Roman" w:hAnsi="Times New Roman"/>
          <w:sz w:val="24"/>
          <w:szCs w:val="24"/>
        </w:rPr>
        <w:lastRenderedPageBreak/>
        <w:t xml:space="preserve">Base on analyzed question under research question two in respect to the data collected during field survey, it can be affirmed that Radio </w:t>
      </w:r>
      <w:proofErr w:type="spellStart"/>
      <w:r>
        <w:rPr>
          <w:rFonts w:ascii="Times New Roman" w:hAnsi="Times New Roman"/>
          <w:sz w:val="24"/>
          <w:szCs w:val="24"/>
        </w:rPr>
        <w:t>Kwara</w:t>
      </w:r>
      <w:proofErr w:type="spellEnd"/>
      <w:r>
        <w:rPr>
          <w:rFonts w:ascii="Times New Roman" w:hAnsi="Times New Roman"/>
          <w:sz w:val="24"/>
          <w:szCs w:val="24"/>
        </w:rPr>
        <w:t xml:space="preserve">; being the case study has not been effective in their as regard the campaign against FGM in </w:t>
      </w:r>
      <w:proofErr w:type="spellStart"/>
      <w:r>
        <w:rPr>
          <w:rFonts w:ascii="Times New Roman" w:hAnsi="Times New Roman"/>
          <w:sz w:val="24"/>
          <w:szCs w:val="24"/>
        </w:rPr>
        <w:t>Kwara</w:t>
      </w:r>
      <w:proofErr w:type="spellEnd"/>
      <w:r>
        <w:rPr>
          <w:rFonts w:ascii="Times New Roman" w:hAnsi="Times New Roman"/>
          <w:sz w:val="24"/>
          <w:szCs w:val="24"/>
        </w:rPr>
        <w:t xml:space="preserve"> State. Also data indicated that respondents are not very aware of any FGM campaign carry-out in the broadcast station.</w:t>
      </w:r>
    </w:p>
    <w:p w:rsidR="00F73EF9" w:rsidRDefault="00F73EF9" w:rsidP="00F73EF9">
      <w:pPr>
        <w:spacing w:after="0" w:line="360" w:lineRule="auto"/>
        <w:jc w:val="both"/>
        <w:rPr>
          <w:rFonts w:ascii="Times New Roman" w:hAnsi="Times New Roman" w:cs="Times New Roman"/>
          <w:sz w:val="24"/>
          <w:szCs w:val="24"/>
        </w:rPr>
      </w:pPr>
      <w:r w:rsidRPr="00777707">
        <w:rPr>
          <w:rFonts w:ascii="Times New Roman" w:hAnsi="Times New Roman" w:cs="Times New Roman"/>
          <w:b/>
          <w:sz w:val="24"/>
          <w:szCs w:val="24"/>
        </w:rPr>
        <w:t xml:space="preserve">Research Question </w:t>
      </w:r>
      <w:r>
        <w:rPr>
          <w:rFonts w:ascii="Times New Roman" w:hAnsi="Times New Roman" w:cs="Times New Roman"/>
          <w:b/>
          <w:sz w:val="24"/>
          <w:szCs w:val="24"/>
        </w:rPr>
        <w:t>Three</w:t>
      </w:r>
      <w:r w:rsidRPr="00777707">
        <w:rPr>
          <w:rFonts w:ascii="Times New Roman" w:hAnsi="Times New Roman" w:cs="Times New Roman"/>
          <w:b/>
          <w:sz w:val="24"/>
          <w:szCs w:val="24"/>
        </w:rPr>
        <w:t xml:space="preserve">: </w:t>
      </w:r>
      <w:r w:rsidRPr="00777707">
        <w:rPr>
          <w:rFonts w:ascii="Times New Roman" w:hAnsi="Times New Roman" w:cs="Times New Roman"/>
          <w:sz w:val="24"/>
          <w:szCs w:val="24"/>
        </w:rPr>
        <w:t xml:space="preserve">What is the attitude of the public towards anti- female genital mutilation in </w:t>
      </w:r>
      <w:proofErr w:type="spellStart"/>
      <w:r w:rsidRPr="00777707">
        <w:rPr>
          <w:rFonts w:ascii="Times New Roman" w:hAnsi="Times New Roman" w:cs="Times New Roman"/>
          <w:sz w:val="24"/>
          <w:szCs w:val="24"/>
        </w:rPr>
        <w:t>Kwara</w:t>
      </w:r>
      <w:proofErr w:type="spellEnd"/>
      <w:r w:rsidRPr="00777707">
        <w:rPr>
          <w:rFonts w:ascii="Times New Roman" w:hAnsi="Times New Roman" w:cs="Times New Roman"/>
          <w:sz w:val="24"/>
          <w:szCs w:val="24"/>
        </w:rPr>
        <w:t xml:space="preserve"> state?</w:t>
      </w:r>
      <w:r>
        <w:rPr>
          <w:rFonts w:ascii="Times New Roman" w:hAnsi="Times New Roman" w:cs="Times New Roman"/>
          <w:sz w:val="24"/>
          <w:szCs w:val="24"/>
        </w:rPr>
        <w:t xml:space="preserve"> </w:t>
      </w:r>
    </w:p>
    <w:p w:rsidR="00F73EF9" w:rsidRDefault="00F73EF9" w:rsidP="00F73E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three intends to ascertain public attitude towards anti-FGM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Table 17 and 19 provided answers to the research question.</w:t>
      </w:r>
    </w:p>
    <w:p w:rsidR="00F73EF9" w:rsidRPr="00730949" w:rsidRDefault="00F73EF9" w:rsidP="00F73EF9">
      <w:pPr>
        <w:spacing w:line="360" w:lineRule="auto"/>
        <w:jc w:val="both"/>
        <w:rPr>
          <w:rFonts w:ascii="Times New Roman" w:hAnsi="Times New Roman"/>
          <w:sz w:val="24"/>
          <w:szCs w:val="24"/>
        </w:rPr>
      </w:pPr>
      <w:r>
        <w:rPr>
          <w:rFonts w:ascii="Times New Roman" w:hAnsi="Times New Roman" w:cs="Times New Roman"/>
          <w:sz w:val="24"/>
          <w:szCs w:val="24"/>
        </w:rPr>
        <w:t xml:space="preserve">In table 17, majority of respondents (70%) alluded that </w:t>
      </w:r>
      <w:r w:rsidRPr="001F6C64">
        <w:rPr>
          <w:rFonts w:ascii="Times New Roman" w:hAnsi="Times New Roman"/>
          <w:sz w:val="24"/>
          <w:szCs w:val="24"/>
        </w:rPr>
        <w:t>the language and tone used in broadcast media regarding FGM have been cultu</w:t>
      </w:r>
      <w:r>
        <w:rPr>
          <w:rFonts w:ascii="Times New Roman" w:hAnsi="Times New Roman"/>
          <w:sz w:val="24"/>
          <w:szCs w:val="24"/>
        </w:rPr>
        <w:t xml:space="preserve">rally sensitive and appropriate while 30% remaining posed a neutral standpoint about the statement. Lastly in table 19, all the respondents admitted that </w:t>
      </w:r>
      <w:r w:rsidRPr="001F6C64">
        <w:rPr>
          <w:rFonts w:ascii="Times New Roman" w:hAnsi="Times New Roman"/>
          <w:sz w:val="24"/>
          <w:szCs w:val="24"/>
        </w:rPr>
        <w:t>the campaign against FGM should include comprehensive sex education to address misconceptions.</w:t>
      </w:r>
      <w:r>
        <w:rPr>
          <w:rFonts w:ascii="Times New Roman" w:hAnsi="Times New Roman"/>
          <w:sz w:val="24"/>
          <w:szCs w:val="24"/>
        </w:rPr>
        <w:t xml:space="preserve"> </w:t>
      </w:r>
    </w:p>
    <w:p w:rsidR="00F73EF9" w:rsidRPr="00232428" w:rsidRDefault="00F73EF9" w:rsidP="00F73EF9">
      <w:pPr>
        <w:pStyle w:val="Heading2"/>
      </w:pPr>
      <w:bookmarkStart w:id="69" w:name="_Toc140471320"/>
      <w:r>
        <w:t xml:space="preserve">4.4 </w:t>
      </w:r>
      <w:r>
        <w:tab/>
        <w:t>DISCUSSION OF FINDINGS</w:t>
      </w:r>
      <w:bookmarkEnd w:id="69"/>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The current quantitative</w:t>
      </w:r>
      <w:r w:rsidRPr="007343BE">
        <w:rPr>
          <w:rFonts w:ascii="Times New Roman" w:hAnsi="Times New Roman" w:cs="Times New Roman"/>
          <w:sz w:val="24"/>
          <w:szCs w:val="24"/>
        </w:rPr>
        <w:t xml:space="preserve"> study explored the </w:t>
      </w:r>
      <w:r>
        <w:rPr>
          <w:rFonts w:ascii="Times New Roman" w:hAnsi="Times New Roman" w:cs="Times New Roman"/>
          <w:sz w:val="24"/>
          <w:szCs w:val="24"/>
        </w:rPr>
        <w:t xml:space="preserve">influence of broadcast media in curbing Female Genital Mutilation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 case study of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Ilorin).  </w:t>
      </w:r>
      <w:r w:rsidRPr="00DA63E7">
        <w:rPr>
          <w:rFonts w:ascii="Times New Roman" w:hAnsi="Times New Roman" w:cs="Times New Roman"/>
          <w:sz w:val="24"/>
          <w:szCs w:val="24"/>
        </w:rPr>
        <w:t xml:space="preserve">Radio has been recognized as a powerful medium for spreading information and influencing public opinion, making it a potential tool in raising awareness about the harmful effects of FGM and promoting its abandonment. </w:t>
      </w:r>
      <w:r>
        <w:rPr>
          <w:rFonts w:ascii="Times New Roman" w:hAnsi="Times New Roman" w:cs="Times New Roman"/>
          <w:sz w:val="24"/>
          <w:szCs w:val="24"/>
        </w:rPr>
        <w:t>(Johan, G.H. 2011)</w:t>
      </w:r>
    </w:p>
    <w:p w:rsidR="00F73EF9" w:rsidRDefault="00F73EF9" w:rsidP="00F73EF9">
      <w:pPr>
        <w:spacing w:line="360" w:lineRule="auto"/>
        <w:jc w:val="both"/>
        <w:rPr>
          <w:rFonts w:ascii="Times New Roman" w:hAnsi="Times New Roman" w:cs="Times New Roman"/>
          <w:sz w:val="24"/>
          <w:szCs w:val="24"/>
        </w:rPr>
      </w:pPr>
      <w:r>
        <w:rPr>
          <w:rFonts w:ascii="Times New Roman" w:hAnsi="Times New Roman" w:cs="Times New Roman"/>
          <w:sz w:val="24"/>
          <w:szCs w:val="24"/>
        </w:rPr>
        <w:t>Broadcast media</w:t>
      </w:r>
      <w:r w:rsidRPr="007343BE">
        <w:rPr>
          <w:rFonts w:ascii="Times New Roman" w:hAnsi="Times New Roman" w:cs="Times New Roman"/>
          <w:sz w:val="24"/>
          <w:szCs w:val="24"/>
        </w:rPr>
        <w:t xml:space="preserve"> can serve to sensitize the public about sensitive topics like FGM, foster debates on t</w:t>
      </w:r>
      <w:r>
        <w:rPr>
          <w:rFonts w:ascii="Times New Roman" w:hAnsi="Times New Roman" w:cs="Times New Roman"/>
          <w:sz w:val="24"/>
          <w:szCs w:val="24"/>
        </w:rPr>
        <w:t xml:space="preserve">he issue and highlight gaps in </w:t>
      </w:r>
      <w:r w:rsidRPr="007343BE">
        <w:rPr>
          <w:rFonts w:ascii="Times New Roman" w:hAnsi="Times New Roman" w:cs="Times New Roman"/>
          <w:sz w:val="24"/>
          <w:szCs w:val="24"/>
        </w:rPr>
        <w:t>current interventions</w:t>
      </w:r>
      <w:r>
        <w:rPr>
          <w:rFonts w:ascii="Times New Roman" w:hAnsi="Times New Roman" w:cs="Times New Roman"/>
          <w:sz w:val="24"/>
          <w:szCs w:val="24"/>
        </w:rPr>
        <w:t xml:space="preserve"> but this study found that most broadcast media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such as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has not been effective in the campaign against FGM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7343BE">
        <w:rPr>
          <w:rFonts w:ascii="Times New Roman" w:hAnsi="Times New Roman" w:cs="Times New Roman"/>
          <w:sz w:val="24"/>
          <w:szCs w:val="24"/>
        </w:rPr>
        <w:t xml:space="preserve">.  This  is  in-line  with  previous  research  conducted  with  ‘hard-to-reach’ populations on sensitive topics (Chandler-Coley, Ross, </w:t>
      </w:r>
      <w:proofErr w:type="spellStart"/>
      <w:r w:rsidRPr="007343BE">
        <w:rPr>
          <w:rFonts w:ascii="Times New Roman" w:hAnsi="Times New Roman" w:cs="Times New Roman"/>
          <w:sz w:val="24"/>
          <w:szCs w:val="24"/>
        </w:rPr>
        <w:t>Ozoya</w:t>
      </w:r>
      <w:proofErr w:type="spellEnd"/>
      <w:r w:rsidRPr="007343BE">
        <w:rPr>
          <w:rFonts w:ascii="Times New Roman" w:hAnsi="Times New Roman" w:cs="Times New Roman"/>
          <w:sz w:val="24"/>
          <w:szCs w:val="24"/>
        </w:rPr>
        <w:t xml:space="preserve">, </w:t>
      </w:r>
      <w:proofErr w:type="spellStart"/>
      <w:r w:rsidRPr="007343BE">
        <w:rPr>
          <w:rFonts w:ascii="Times New Roman" w:hAnsi="Times New Roman" w:cs="Times New Roman"/>
          <w:sz w:val="24"/>
          <w:szCs w:val="24"/>
        </w:rPr>
        <w:t>Lescano</w:t>
      </w:r>
      <w:proofErr w:type="spellEnd"/>
      <w:r w:rsidRPr="007343BE">
        <w:rPr>
          <w:rFonts w:ascii="Times New Roman" w:hAnsi="Times New Roman" w:cs="Times New Roman"/>
          <w:sz w:val="24"/>
          <w:szCs w:val="24"/>
        </w:rPr>
        <w:t xml:space="preserve">, &amp; Flannigan, 2017) which found that the </w:t>
      </w:r>
      <w:r>
        <w:rPr>
          <w:rFonts w:ascii="Times New Roman" w:hAnsi="Times New Roman" w:cs="Times New Roman"/>
          <w:sz w:val="24"/>
          <w:szCs w:val="24"/>
        </w:rPr>
        <w:t>media</w:t>
      </w:r>
      <w:r w:rsidRPr="007343BE">
        <w:rPr>
          <w:rFonts w:ascii="Times New Roman" w:hAnsi="Times New Roman" w:cs="Times New Roman"/>
          <w:sz w:val="24"/>
          <w:szCs w:val="24"/>
        </w:rPr>
        <w:t xml:space="preserve">, particularly </w:t>
      </w:r>
      <w:r>
        <w:rPr>
          <w:rFonts w:ascii="Times New Roman" w:hAnsi="Times New Roman" w:cs="Times New Roman"/>
          <w:sz w:val="24"/>
          <w:szCs w:val="24"/>
        </w:rPr>
        <w:t>broadcast and print media</w:t>
      </w:r>
      <w:r w:rsidRPr="007343BE">
        <w:rPr>
          <w:rFonts w:ascii="Times New Roman" w:hAnsi="Times New Roman" w:cs="Times New Roman"/>
          <w:sz w:val="24"/>
          <w:szCs w:val="24"/>
        </w:rPr>
        <w:t>, can be effective and culturally relevant communication  channels  for  such  populations</w:t>
      </w:r>
      <w:r>
        <w:rPr>
          <w:rFonts w:ascii="Times New Roman" w:hAnsi="Times New Roman" w:cs="Times New Roman"/>
          <w:sz w:val="24"/>
          <w:szCs w:val="24"/>
        </w:rPr>
        <w:t xml:space="preserve"> if tactfully used</w:t>
      </w:r>
      <w:r w:rsidRPr="007343BE">
        <w:rPr>
          <w:rFonts w:ascii="Times New Roman" w:hAnsi="Times New Roman" w:cs="Times New Roman"/>
          <w:sz w:val="24"/>
          <w:szCs w:val="24"/>
        </w:rPr>
        <w:t xml:space="preserve">.  </w:t>
      </w:r>
    </w:p>
    <w:p w:rsidR="00F73EF9" w:rsidRDefault="00F73EF9" w:rsidP="00F73EF9">
      <w:pPr>
        <w:spacing w:line="360" w:lineRule="auto"/>
        <w:jc w:val="both"/>
        <w:rPr>
          <w:rFonts w:ascii="Times New Roman" w:hAnsi="Times New Roman" w:cs="Times New Roman"/>
          <w:sz w:val="24"/>
          <w:szCs w:val="24"/>
        </w:rPr>
      </w:pPr>
      <w:r w:rsidRPr="00F76067">
        <w:rPr>
          <w:rFonts w:ascii="Times New Roman" w:hAnsi="Times New Roman" w:cs="Times New Roman"/>
          <w:sz w:val="24"/>
          <w:szCs w:val="24"/>
        </w:rPr>
        <w:t xml:space="preserve">Generally, most users considered FGM a crime against women, but some saw it as a crime against men as well. In terms of the perceived rationale for FGM practice, religious and cultural reasons were  mentioned  while  there  were  a  few  users  who  linked  the  practice  to  economic  </w:t>
      </w:r>
      <w:r w:rsidRPr="00F76067">
        <w:rPr>
          <w:rFonts w:ascii="Times New Roman" w:hAnsi="Times New Roman" w:cs="Times New Roman"/>
          <w:sz w:val="24"/>
          <w:szCs w:val="24"/>
        </w:rPr>
        <w:lastRenderedPageBreak/>
        <w:t xml:space="preserve">factors. Participants’ views were that FGM was as a result of men’s tendencies, particularly among those of Islamic faith, to control women and </w:t>
      </w:r>
      <w:proofErr w:type="gramStart"/>
      <w:r w:rsidRPr="00F76067">
        <w:rPr>
          <w:rFonts w:ascii="Times New Roman" w:hAnsi="Times New Roman" w:cs="Times New Roman"/>
          <w:sz w:val="24"/>
          <w:szCs w:val="24"/>
        </w:rPr>
        <w:t>curtail  their</w:t>
      </w:r>
      <w:proofErr w:type="gramEnd"/>
      <w:r w:rsidRPr="00F76067">
        <w:rPr>
          <w:rFonts w:ascii="Times New Roman" w:hAnsi="Times New Roman" w:cs="Times New Roman"/>
          <w:sz w:val="24"/>
          <w:szCs w:val="24"/>
        </w:rPr>
        <w:t xml:space="preserve"> sexual  desires. </w:t>
      </w:r>
      <w:r>
        <w:rPr>
          <w:rFonts w:ascii="Times New Roman" w:hAnsi="Times New Roman" w:cs="Times New Roman"/>
          <w:sz w:val="24"/>
          <w:szCs w:val="24"/>
        </w:rPr>
        <w:t>There were</w:t>
      </w:r>
      <w:r w:rsidRPr="00F76067">
        <w:rPr>
          <w:rFonts w:ascii="Times New Roman" w:hAnsi="Times New Roman" w:cs="Times New Roman"/>
          <w:sz w:val="24"/>
          <w:szCs w:val="24"/>
        </w:rPr>
        <w:t xml:space="preserve"> however,</w:t>
      </w:r>
      <w:r>
        <w:rPr>
          <w:rFonts w:ascii="Times New Roman" w:hAnsi="Times New Roman" w:cs="Times New Roman"/>
          <w:sz w:val="24"/>
          <w:szCs w:val="24"/>
        </w:rPr>
        <w:t xml:space="preserve"> indication</w:t>
      </w:r>
      <w:r w:rsidRPr="00F76067">
        <w:rPr>
          <w:rFonts w:ascii="Times New Roman" w:hAnsi="Times New Roman" w:cs="Times New Roman"/>
          <w:sz w:val="24"/>
          <w:szCs w:val="24"/>
        </w:rPr>
        <w:t xml:space="preserve"> that FGM was not confined to the Islamic faith alone, with some suggesting that it is also practiced in communities of the Christian faith, a finding corroborated by survey data of various countries (UNICEF, 2013). </w:t>
      </w:r>
    </w:p>
    <w:p w:rsidR="00F73EF9" w:rsidRDefault="00F73EF9" w:rsidP="00F73EF9">
      <w:pPr>
        <w:spacing w:line="360" w:lineRule="auto"/>
        <w:jc w:val="both"/>
        <w:rPr>
          <w:rFonts w:ascii="Times New Roman" w:hAnsi="Times New Roman" w:cs="Times New Roman"/>
          <w:sz w:val="24"/>
          <w:szCs w:val="24"/>
        </w:rPr>
      </w:pPr>
      <w:r w:rsidRPr="00F76067">
        <w:rPr>
          <w:rFonts w:ascii="Times New Roman" w:hAnsi="Times New Roman" w:cs="Times New Roman"/>
          <w:sz w:val="24"/>
          <w:szCs w:val="24"/>
        </w:rPr>
        <w:t>Certainly, previous studies have shown that religious obligations often play  a  role in  a  family’s  decision  to  practice  FGM (Abdi,  2007)  but  there  is  no  evidence  to substantiate the  fact that  religious scriptures actually require FGM  (World Health  Organization, 1999). For some Twitter users, FGM is   practiced out of cultural reasons and a few regarded FGM as a requirement by society.</w:t>
      </w:r>
    </w:p>
    <w:p w:rsidR="00F73EF9" w:rsidRDefault="00F73EF9" w:rsidP="00F73EF9">
      <w:pPr>
        <w:spacing w:line="360" w:lineRule="auto"/>
        <w:jc w:val="both"/>
        <w:rPr>
          <w:rFonts w:ascii="Times New Roman" w:hAnsi="Times New Roman"/>
          <w:sz w:val="24"/>
          <w:szCs w:val="24"/>
        </w:rPr>
      </w:pPr>
      <w:r>
        <w:rPr>
          <w:rFonts w:ascii="Times New Roman" w:hAnsi="Times New Roman"/>
          <w:sz w:val="24"/>
          <w:szCs w:val="24"/>
        </w:rPr>
        <w:t xml:space="preserve">In addition, this study found that </w:t>
      </w:r>
      <w:proofErr w:type="spellStart"/>
      <w:r>
        <w:rPr>
          <w:rFonts w:ascii="Times New Roman" w:hAnsi="Times New Roman"/>
          <w:sz w:val="24"/>
          <w:szCs w:val="24"/>
        </w:rPr>
        <w:t>Kwarans</w:t>
      </w:r>
      <w:proofErr w:type="spellEnd"/>
      <w:r>
        <w:rPr>
          <w:rFonts w:ascii="Times New Roman" w:hAnsi="Times New Roman"/>
          <w:sz w:val="24"/>
          <w:szCs w:val="24"/>
        </w:rPr>
        <w:t xml:space="preserve"> especially the nursing mothers are very much aware of FGM and still practice the concept. It also reveals that broadcast media has not been effective in their campaign against FGM in </w:t>
      </w:r>
      <w:proofErr w:type="spellStart"/>
      <w:r>
        <w:rPr>
          <w:rFonts w:ascii="Times New Roman" w:hAnsi="Times New Roman"/>
          <w:sz w:val="24"/>
          <w:szCs w:val="24"/>
        </w:rPr>
        <w:t>Kwara</w:t>
      </w:r>
      <w:proofErr w:type="spellEnd"/>
      <w:r>
        <w:rPr>
          <w:rFonts w:ascii="Times New Roman" w:hAnsi="Times New Roman"/>
          <w:sz w:val="24"/>
          <w:szCs w:val="24"/>
        </w:rPr>
        <w:t xml:space="preserve"> State base on the fact that most of the respondents either claimed they have never heard any campaign about FGM or attested that they rarely hear about the campaign. Also, it can be affirmed that Radio </w:t>
      </w:r>
      <w:proofErr w:type="spellStart"/>
      <w:r>
        <w:rPr>
          <w:rFonts w:ascii="Times New Roman" w:hAnsi="Times New Roman"/>
          <w:sz w:val="24"/>
          <w:szCs w:val="24"/>
        </w:rPr>
        <w:t>Kwara</w:t>
      </w:r>
      <w:proofErr w:type="spellEnd"/>
      <w:r>
        <w:rPr>
          <w:rFonts w:ascii="Times New Roman" w:hAnsi="Times New Roman"/>
          <w:sz w:val="24"/>
          <w:szCs w:val="24"/>
        </w:rPr>
        <w:t xml:space="preserve">; being the case study has not been effective as regard the campaign against FGM in </w:t>
      </w:r>
      <w:proofErr w:type="spellStart"/>
      <w:r>
        <w:rPr>
          <w:rFonts w:ascii="Times New Roman" w:hAnsi="Times New Roman"/>
          <w:sz w:val="24"/>
          <w:szCs w:val="24"/>
        </w:rPr>
        <w:t>Kwara</w:t>
      </w:r>
      <w:proofErr w:type="spellEnd"/>
      <w:r>
        <w:rPr>
          <w:rFonts w:ascii="Times New Roman" w:hAnsi="Times New Roman"/>
          <w:sz w:val="24"/>
          <w:szCs w:val="24"/>
        </w:rPr>
        <w:t xml:space="preserve"> State. Also data indicated that respondents are not very aware of any FGM campaign on any broadcast station 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F73EF9" w:rsidRPr="005263F3" w:rsidRDefault="00F73EF9" w:rsidP="00F73EF9">
      <w:pPr>
        <w:spacing w:line="360" w:lineRule="auto"/>
        <w:jc w:val="both"/>
        <w:rPr>
          <w:rFonts w:ascii="Times New Roman" w:hAnsi="Times New Roman" w:cs="Times New Roman"/>
          <w:sz w:val="24"/>
          <w:szCs w:val="24"/>
        </w:rPr>
      </w:pPr>
    </w:p>
    <w:p w:rsidR="00F73EF9" w:rsidRDefault="00F73EF9" w:rsidP="00F73EF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F73EF9" w:rsidRDefault="00F73EF9" w:rsidP="00F73EF9">
      <w:pPr>
        <w:pStyle w:val="Heading2"/>
        <w:spacing w:before="0" w:after="0"/>
        <w:jc w:val="center"/>
      </w:pPr>
      <w:bookmarkStart w:id="70" w:name="_Toc140471321"/>
      <w:r>
        <w:lastRenderedPageBreak/>
        <w:t>CHAPTER FIVE</w:t>
      </w:r>
      <w:bookmarkEnd w:id="70"/>
    </w:p>
    <w:p w:rsidR="00F73EF9" w:rsidRDefault="00F73EF9" w:rsidP="00F73EF9">
      <w:pPr>
        <w:pStyle w:val="Heading2"/>
        <w:spacing w:before="0" w:after="0"/>
        <w:jc w:val="center"/>
      </w:pPr>
      <w:bookmarkStart w:id="71" w:name="_Toc140471322"/>
      <w:r>
        <w:t>SUMMARY, CONCLUSION AND RECOMMENDATIONS</w:t>
      </w:r>
      <w:bookmarkEnd w:id="71"/>
    </w:p>
    <w:p w:rsidR="00F73EF9" w:rsidRDefault="00F73EF9" w:rsidP="00F73EF9">
      <w:pPr>
        <w:pStyle w:val="Heading2"/>
        <w:numPr>
          <w:ilvl w:val="1"/>
          <w:numId w:val="22"/>
        </w:numPr>
      </w:pPr>
      <w:bookmarkStart w:id="72" w:name="_Toc140471323"/>
      <w:r>
        <w:t>Summary</w:t>
      </w:r>
      <w:bookmarkEnd w:id="72"/>
    </w:p>
    <w:p w:rsidR="00F73EF9" w:rsidRPr="00721CCC" w:rsidRDefault="00F73EF9" w:rsidP="00F73EF9">
      <w:pPr>
        <w:spacing w:line="360" w:lineRule="auto"/>
        <w:jc w:val="both"/>
        <w:rPr>
          <w:rFonts w:ascii="Times New Roman" w:hAnsi="Times New Roman" w:cs="Times New Roman"/>
          <w:sz w:val="24"/>
          <w:szCs w:val="24"/>
        </w:rPr>
      </w:pPr>
      <w:r w:rsidRPr="00721CCC">
        <w:rPr>
          <w:rFonts w:ascii="Times New Roman" w:hAnsi="Times New Roman"/>
          <w:sz w:val="24"/>
          <w:szCs w:val="24"/>
        </w:rPr>
        <w:t xml:space="preserve">This study is appraised “The Influence of Broadcast Media in Curbing Female Genital Mutilation (FGM) in </w:t>
      </w:r>
      <w:proofErr w:type="spellStart"/>
      <w:r w:rsidRPr="00721CCC">
        <w:rPr>
          <w:rFonts w:ascii="Times New Roman" w:hAnsi="Times New Roman"/>
          <w:sz w:val="24"/>
          <w:szCs w:val="24"/>
        </w:rPr>
        <w:t>Kwara</w:t>
      </w:r>
      <w:proofErr w:type="spellEnd"/>
      <w:r w:rsidRPr="00721CCC">
        <w:rPr>
          <w:rFonts w:ascii="Times New Roman" w:hAnsi="Times New Roman"/>
          <w:sz w:val="24"/>
          <w:szCs w:val="24"/>
        </w:rPr>
        <w:t xml:space="preserve"> State. The study is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w:t>
      </w:r>
      <w:r>
        <w:rPr>
          <w:rFonts w:ascii="Times New Roman" w:hAnsi="Times New Roman"/>
          <w:sz w:val="24"/>
          <w:szCs w:val="24"/>
        </w:rPr>
        <w:t>.</w:t>
      </w:r>
      <w:r w:rsidRPr="00721CCC">
        <w:rPr>
          <w:rFonts w:ascii="Times New Roman" w:hAnsi="Times New Roman"/>
          <w:sz w:val="24"/>
          <w:szCs w:val="24"/>
        </w:rPr>
        <w:t xml:space="preserve"> The researcher </w:t>
      </w:r>
      <w:r>
        <w:rPr>
          <w:rFonts w:ascii="Times New Roman" w:hAnsi="Times New Roman"/>
          <w:sz w:val="24"/>
          <w:szCs w:val="24"/>
        </w:rPr>
        <w:t xml:space="preserve">justify the topic by adopting the following theories: </w:t>
      </w:r>
      <w:r w:rsidRPr="00721CCC">
        <w:rPr>
          <w:rFonts w:ascii="Times New Roman" w:hAnsi="Times New Roman" w:cs="Times New Roman"/>
          <w:bCs/>
          <w:sz w:val="24"/>
          <w:szCs w:val="24"/>
        </w:rPr>
        <w:t>agenda setting</w:t>
      </w:r>
      <w:r>
        <w:rPr>
          <w:rFonts w:ascii="Times New Roman" w:hAnsi="Times New Roman" w:cs="Times New Roman"/>
          <w:bCs/>
          <w:sz w:val="24"/>
          <w:szCs w:val="24"/>
        </w:rPr>
        <w:t xml:space="preserve"> theory</w:t>
      </w:r>
      <w:r w:rsidRPr="00721CCC">
        <w:rPr>
          <w:rFonts w:ascii="Times New Roman" w:hAnsi="Times New Roman" w:cs="Times New Roman"/>
          <w:bCs/>
          <w:sz w:val="24"/>
          <w:szCs w:val="24"/>
        </w:rPr>
        <w:t>; framing theory; social responsibility theory</w:t>
      </w:r>
      <w:r w:rsidRPr="00721CCC">
        <w:rPr>
          <w:rFonts w:ascii="Times New Roman" w:hAnsi="Times New Roman" w:cs="Times New Roman"/>
          <w:sz w:val="24"/>
          <w:szCs w:val="24"/>
        </w:rPr>
        <w:t>; and development media theory</w:t>
      </w:r>
      <w:r>
        <w:rPr>
          <w:rFonts w:ascii="Times New Roman" w:hAnsi="Times New Roman" w:cs="Times New Roman"/>
          <w:sz w:val="24"/>
          <w:szCs w:val="24"/>
        </w:rPr>
        <w:t>.</w:t>
      </w:r>
    </w:p>
    <w:p w:rsidR="00F73EF9" w:rsidRPr="00E01574" w:rsidRDefault="00F73EF9" w:rsidP="00F73EF9">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third chapter is on the research method. Survey </w:t>
      </w:r>
      <w:r>
        <w:rPr>
          <w:rFonts w:ascii="Times New Roman" w:hAnsi="Times New Roman"/>
          <w:sz w:val="24"/>
          <w:szCs w:val="24"/>
        </w:rPr>
        <w:t xml:space="preserve">researcher </w:t>
      </w:r>
      <w:r w:rsidRPr="00E01574">
        <w:rPr>
          <w:rFonts w:ascii="Times New Roman" w:hAnsi="Times New Roman"/>
          <w:sz w:val="24"/>
          <w:szCs w:val="24"/>
        </w:rPr>
        <w:t xml:space="preserve">design </w:t>
      </w:r>
      <w:r>
        <w:rPr>
          <w:rFonts w:ascii="Times New Roman" w:hAnsi="Times New Roman"/>
          <w:sz w:val="24"/>
          <w:szCs w:val="24"/>
        </w:rPr>
        <w:t>was found s</w:t>
      </w:r>
      <w:r w:rsidRPr="00E01574">
        <w:rPr>
          <w:rFonts w:ascii="Times New Roman" w:hAnsi="Times New Roman"/>
          <w:sz w:val="24"/>
          <w:szCs w:val="24"/>
        </w:rPr>
        <w:t xml:space="preserve">uitable for the study. </w:t>
      </w:r>
      <w:r>
        <w:rPr>
          <w:rFonts w:ascii="Times New Roman" w:hAnsi="Times New Roman"/>
          <w:sz w:val="24"/>
          <w:szCs w:val="24"/>
        </w:rPr>
        <w:t xml:space="preserve">The researcher used a structured close-ended </w:t>
      </w:r>
      <w:r w:rsidRPr="00E01574">
        <w:rPr>
          <w:rFonts w:ascii="Times New Roman" w:hAnsi="Times New Roman"/>
          <w:sz w:val="24"/>
          <w:szCs w:val="24"/>
        </w:rPr>
        <w:t xml:space="preserve">questionnaire </w:t>
      </w:r>
      <w:r>
        <w:rPr>
          <w:rFonts w:ascii="Times New Roman" w:hAnsi="Times New Roman"/>
          <w:sz w:val="24"/>
          <w:szCs w:val="24"/>
        </w:rPr>
        <w:t xml:space="preserve">as instrument for data gathering and thus; administered the instrument to 200 </w:t>
      </w:r>
      <w:proofErr w:type="spellStart"/>
      <w:r>
        <w:rPr>
          <w:rFonts w:ascii="Times New Roman" w:hAnsi="Times New Roman"/>
          <w:sz w:val="24"/>
          <w:szCs w:val="24"/>
        </w:rPr>
        <w:t>respondets</w:t>
      </w:r>
      <w:proofErr w:type="spellEnd"/>
      <w:r w:rsidRPr="00E01574">
        <w:rPr>
          <w:rFonts w:ascii="Times New Roman" w:hAnsi="Times New Roman"/>
          <w:sz w:val="24"/>
          <w:szCs w:val="24"/>
        </w:rPr>
        <w:t>. The chapter four presented the data analysis and discussion o</w:t>
      </w:r>
      <w:r>
        <w:rPr>
          <w:rFonts w:ascii="Times New Roman" w:hAnsi="Times New Roman"/>
          <w:sz w:val="24"/>
          <w:szCs w:val="24"/>
        </w:rPr>
        <w:t>f the findings. The analysis presented in table, frequency and percentage (chi-square method)</w:t>
      </w:r>
      <w:r w:rsidRPr="00E01574">
        <w:rPr>
          <w:rFonts w:ascii="Times New Roman" w:hAnsi="Times New Roman"/>
          <w:sz w:val="24"/>
          <w:szCs w:val="24"/>
        </w:rPr>
        <w:t xml:space="preserve"> and </w:t>
      </w:r>
      <w:r>
        <w:rPr>
          <w:rFonts w:ascii="Times New Roman" w:hAnsi="Times New Roman"/>
          <w:sz w:val="24"/>
          <w:szCs w:val="24"/>
        </w:rPr>
        <w:t>bar-</w:t>
      </w:r>
      <w:r w:rsidRPr="00E01574">
        <w:rPr>
          <w:rFonts w:ascii="Times New Roman" w:hAnsi="Times New Roman"/>
          <w:sz w:val="24"/>
          <w:szCs w:val="24"/>
        </w:rPr>
        <w:t>chart</w:t>
      </w:r>
      <w:r>
        <w:rPr>
          <w:rFonts w:ascii="Times New Roman" w:hAnsi="Times New Roman"/>
          <w:sz w:val="24"/>
          <w:szCs w:val="24"/>
        </w:rPr>
        <w:t xml:space="preserve"> was incorporated to buttress the analysis. </w:t>
      </w:r>
      <w:r w:rsidRPr="00E01574">
        <w:rPr>
          <w:rFonts w:ascii="Times New Roman" w:hAnsi="Times New Roman"/>
          <w:sz w:val="24"/>
          <w:szCs w:val="24"/>
        </w:rPr>
        <w:t>Finally, chapter five discussed the summary</w:t>
      </w:r>
      <w:r>
        <w:rPr>
          <w:rFonts w:ascii="Times New Roman" w:hAnsi="Times New Roman"/>
          <w:sz w:val="24"/>
          <w:szCs w:val="24"/>
        </w:rPr>
        <w:t xml:space="preserve"> and major findings</w:t>
      </w:r>
      <w:r w:rsidRPr="00E01574">
        <w:rPr>
          <w:rFonts w:ascii="Times New Roman" w:hAnsi="Times New Roman"/>
          <w:sz w:val="24"/>
          <w:szCs w:val="24"/>
        </w:rPr>
        <w:t xml:space="preserve"> of the study, the conclusion of the study base on the outcome of the findings and recommendation</w:t>
      </w:r>
      <w:r>
        <w:rPr>
          <w:rFonts w:ascii="Times New Roman" w:hAnsi="Times New Roman"/>
          <w:sz w:val="24"/>
          <w:szCs w:val="24"/>
        </w:rPr>
        <w:t>s of the study.</w:t>
      </w:r>
    </w:p>
    <w:p w:rsidR="00F73EF9" w:rsidRDefault="00F73EF9" w:rsidP="00F73EF9">
      <w:pPr>
        <w:spacing w:after="0" w:line="360" w:lineRule="auto"/>
        <w:jc w:val="both"/>
        <w:rPr>
          <w:rFonts w:ascii="Times New Roman" w:hAnsi="Times New Roman"/>
          <w:sz w:val="24"/>
          <w:szCs w:val="24"/>
        </w:rPr>
      </w:pPr>
      <w:r w:rsidRPr="00E01574">
        <w:rPr>
          <w:rFonts w:ascii="Times New Roman" w:hAnsi="Times New Roman"/>
          <w:sz w:val="24"/>
          <w:szCs w:val="24"/>
        </w:rPr>
        <w:t>The findings of the study revealed that:</w:t>
      </w:r>
    </w:p>
    <w:p w:rsidR="00F73EF9" w:rsidRPr="00F30504" w:rsidRDefault="00F73EF9" w:rsidP="00F73EF9">
      <w:pPr>
        <w:numPr>
          <w:ilvl w:val="0"/>
          <w:numId w:val="23"/>
        </w:numPr>
        <w:spacing w:after="0" w:line="360" w:lineRule="auto"/>
        <w:jc w:val="both"/>
        <w:rPr>
          <w:rFonts w:ascii="Times New Roman" w:hAnsi="Times New Roman"/>
          <w:sz w:val="24"/>
          <w:szCs w:val="24"/>
        </w:rPr>
      </w:pPr>
      <w:r w:rsidRPr="00F30504">
        <w:rPr>
          <w:rFonts w:ascii="Times New Roman" w:hAnsi="Times New Roman"/>
          <w:sz w:val="24"/>
          <w:szCs w:val="24"/>
        </w:rPr>
        <w:t>Broadcast media, including radio and television, have proven to be effective tools in raising awareness about the harmful consequences of FGM. Through informational programs, documentaries, public service announcements, and news coverage, broadcast media can reach a wide audience and educate them about the physical, psychological, and social implications of FGM.</w:t>
      </w:r>
    </w:p>
    <w:p w:rsidR="00F73EF9" w:rsidRPr="00F30504" w:rsidRDefault="00F73EF9" w:rsidP="00F73EF9">
      <w:pPr>
        <w:numPr>
          <w:ilvl w:val="0"/>
          <w:numId w:val="23"/>
        </w:numPr>
        <w:spacing w:after="0" w:line="360" w:lineRule="auto"/>
        <w:jc w:val="both"/>
        <w:rPr>
          <w:rFonts w:ascii="Times New Roman" w:hAnsi="Times New Roman"/>
          <w:sz w:val="24"/>
          <w:szCs w:val="24"/>
        </w:rPr>
      </w:pPr>
      <w:r w:rsidRPr="00F30504">
        <w:rPr>
          <w:rFonts w:ascii="Times New Roman" w:hAnsi="Times New Roman"/>
          <w:sz w:val="24"/>
          <w:szCs w:val="24"/>
        </w:rPr>
        <w:t>Broadcast media campaigns have the potential to influence attitudes and behaviors related to FGM. By providing accurate information, personal stories, and testimonials, broadcast media can challenge misconceptions, debunk myths, and promote behavior change within communities.</w:t>
      </w:r>
    </w:p>
    <w:p w:rsidR="00F73EF9" w:rsidRPr="00F30504" w:rsidRDefault="00F73EF9" w:rsidP="00F73EF9">
      <w:pPr>
        <w:numPr>
          <w:ilvl w:val="0"/>
          <w:numId w:val="23"/>
        </w:numPr>
        <w:spacing w:after="0" w:line="360" w:lineRule="auto"/>
        <w:jc w:val="both"/>
        <w:rPr>
          <w:rFonts w:ascii="Times New Roman" w:hAnsi="Times New Roman"/>
          <w:sz w:val="24"/>
          <w:szCs w:val="24"/>
        </w:rPr>
      </w:pPr>
      <w:r w:rsidRPr="00F30504">
        <w:rPr>
          <w:rFonts w:ascii="Times New Roman" w:hAnsi="Times New Roman"/>
          <w:sz w:val="24"/>
          <w:szCs w:val="24"/>
        </w:rPr>
        <w:t xml:space="preserve">Broadcast media platforms often encourage community engagement and dialogue. Talk shows, panel discussions, and interactive programs can create spaces for open </w:t>
      </w:r>
      <w:r w:rsidRPr="00F30504">
        <w:rPr>
          <w:rFonts w:ascii="Times New Roman" w:hAnsi="Times New Roman"/>
          <w:sz w:val="24"/>
          <w:szCs w:val="24"/>
        </w:rPr>
        <w:lastRenderedPageBreak/>
        <w:t>conversations about FGM, enabling community members to share their perspectives, ask questions, and challenge deep-rooted cultural practices. This engagement can lead to increased understanding and a shift in societal norms.</w:t>
      </w:r>
    </w:p>
    <w:p w:rsidR="00F73EF9" w:rsidRPr="00F30504" w:rsidRDefault="00F73EF9" w:rsidP="00F73EF9">
      <w:pPr>
        <w:numPr>
          <w:ilvl w:val="0"/>
          <w:numId w:val="23"/>
        </w:numPr>
        <w:spacing w:after="0" w:line="360" w:lineRule="auto"/>
        <w:jc w:val="both"/>
        <w:rPr>
          <w:rFonts w:ascii="Times New Roman" w:hAnsi="Times New Roman"/>
          <w:sz w:val="24"/>
          <w:szCs w:val="24"/>
        </w:rPr>
      </w:pPr>
      <w:r w:rsidRPr="00F30504">
        <w:rPr>
          <w:rFonts w:ascii="Times New Roman" w:hAnsi="Times New Roman"/>
          <w:sz w:val="24"/>
          <w:szCs w:val="24"/>
        </w:rPr>
        <w:t>Broadcast media can play a vital role in advocating for policy changes and legal measures to combat FGM. By highlighting the voices of activists, survivors, experts, and community leaders, broadcast media can raise public awareness, mobilize support for legal action, and influence policymakers to take measures to address FGM.</w:t>
      </w:r>
    </w:p>
    <w:p w:rsidR="00F73EF9" w:rsidRDefault="00F73EF9" w:rsidP="00F73EF9">
      <w:pPr>
        <w:numPr>
          <w:ilvl w:val="0"/>
          <w:numId w:val="23"/>
        </w:numPr>
        <w:spacing w:after="0" w:line="360" w:lineRule="auto"/>
        <w:jc w:val="both"/>
        <w:rPr>
          <w:rFonts w:ascii="Times New Roman" w:hAnsi="Times New Roman"/>
          <w:sz w:val="24"/>
          <w:szCs w:val="24"/>
        </w:rPr>
      </w:pPr>
      <w:r w:rsidRPr="00F30504">
        <w:rPr>
          <w:rFonts w:ascii="Times New Roman" w:hAnsi="Times New Roman"/>
          <w:sz w:val="24"/>
          <w:szCs w:val="24"/>
        </w:rPr>
        <w:t>Broadcast media often collaborates with NGOs, governmental organizations, and community leaders to amplify efforts to combat FGM. Through partnerships, media outlets can contribute to broader initiatives, facilitate community-led programs, and disseminate information and resources effectively.</w:t>
      </w:r>
      <w:r w:rsidRPr="0070693E">
        <w:rPr>
          <w:rFonts w:ascii="Times New Roman" w:hAnsi="Times New Roman"/>
          <w:vanish/>
          <w:sz w:val="24"/>
          <w:szCs w:val="24"/>
        </w:rPr>
        <w:t>Bottom of Form</w:t>
      </w:r>
    </w:p>
    <w:p w:rsidR="00F73EF9" w:rsidRDefault="00F73EF9" w:rsidP="00F73EF9">
      <w:pPr>
        <w:numPr>
          <w:ilvl w:val="0"/>
          <w:numId w:val="23"/>
        </w:numPr>
        <w:spacing w:after="0" w:line="360" w:lineRule="auto"/>
        <w:jc w:val="both"/>
        <w:rPr>
          <w:rFonts w:ascii="Times New Roman" w:hAnsi="Times New Roman"/>
          <w:sz w:val="24"/>
          <w:szCs w:val="24"/>
        </w:rPr>
      </w:pPr>
      <w:r w:rsidRPr="0070693E">
        <w:rPr>
          <w:rFonts w:ascii="Times New Roman" w:hAnsi="Times New Roman"/>
          <w:sz w:val="24"/>
          <w:szCs w:val="24"/>
        </w:rPr>
        <w:t>Broadcast media have the potential to influence behavior change regarding FGM. By featuring survivors' stories, testimonials, and expert interviews, media programs have challenged cultural norms and beliefs associated with FGM. Such narratives have facilitated discussions, encouraged dialogue, and inspired individuals and communities to reconsider the practice and take action to prevent FGM.</w:t>
      </w:r>
    </w:p>
    <w:p w:rsidR="00F73EF9" w:rsidRPr="0070693E" w:rsidRDefault="00F73EF9" w:rsidP="00F73EF9">
      <w:pPr>
        <w:numPr>
          <w:ilvl w:val="0"/>
          <w:numId w:val="23"/>
        </w:numPr>
        <w:spacing w:after="0" w:line="360" w:lineRule="auto"/>
        <w:jc w:val="both"/>
        <w:rPr>
          <w:rFonts w:ascii="Times New Roman" w:hAnsi="Times New Roman"/>
          <w:sz w:val="24"/>
          <w:szCs w:val="24"/>
        </w:rPr>
      </w:pPr>
      <w:r w:rsidRPr="005D1F7E">
        <w:rPr>
          <w:rFonts w:ascii="Times New Roman" w:hAnsi="Times New Roman"/>
          <w:sz w:val="24"/>
          <w:szCs w:val="24"/>
        </w:rPr>
        <w:t>Broadcast media have been effective in amplifying the voices and perspectives of local influencers, including religious leaders, community elders, and activists, who are crucial in advocating against FGM. By featuring interviews, panel discussions, and profiles of these influencers, broadcast media have provided platforms for disseminating their messages, mobilizing support, and influencing community attitudes and practices</w:t>
      </w:r>
    </w:p>
    <w:p w:rsidR="00F73EF9" w:rsidRDefault="00F73EF9" w:rsidP="00F73EF9">
      <w:pPr>
        <w:pStyle w:val="Heading2"/>
      </w:pPr>
      <w:bookmarkStart w:id="73" w:name="_Toc140471324"/>
      <w:r>
        <w:t>5.2</w:t>
      </w:r>
      <w:r>
        <w:tab/>
        <w:t>Conclusion</w:t>
      </w:r>
      <w:bookmarkEnd w:id="73"/>
    </w:p>
    <w:p w:rsidR="00F73EF9" w:rsidRPr="00196839" w:rsidRDefault="00F73EF9" w:rsidP="00F73EF9">
      <w:pPr>
        <w:spacing w:line="360" w:lineRule="auto"/>
        <w:jc w:val="both"/>
        <w:rPr>
          <w:rFonts w:ascii="Times New Roman" w:hAnsi="Times New Roman" w:cs="Times New Roman"/>
          <w:sz w:val="24"/>
        </w:rPr>
      </w:pPr>
      <w:r w:rsidRPr="00196839">
        <w:rPr>
          <w:rFonts w:ascii="Times New Roman" w:hAnsi="Times New Roman" w:cs="Times New Roman"/>
          <w:sz w:val="24"/>
        </w:rPr>
        <w:t xml:space="preserve">The influence of broadcast media, particularly radio, has been instrumental in </w:t>
      </w:r>
      <w:r>
        <w:rPr>
          <w:rFonts w:ascii="Times New Roman" w:hAnsi="Times New Roman" w:cs="Times New Roman"/>
          <w:sz w:val="24"/>
        </w:rPr>
        <w:t>public health campaign</w:t>
      </w:r>
      <w:r w:rsidRPr="00196839">
        <w:rPr>
          <w:rFonts w:ascii="Times New Roman" w:hAnsi="Times New Roman" w:cs="Times New Roman"/>
          <w:sz w:val="24"/>
        </w:rPr>
        <w:t>. Research findings suggest that radio campaigns and programs have contributed significantly to raising awareness, promoting behavior change, engaging communities, supporting alternative rites of passage, and influencing policy and legal changes. These efforts have collectively contributed to a decline in the prevalence of FGM in the state.</w:t>
      </w:r>
    </w:p>
    <w:p w:rsidR="00F73EF9" w:rsidRPr="00196839" w:rsidRDefault="00F73EF9" w:rsidP="00F73EF9">
      <w:pPr>
        <w:spacing w:line="360" w:lineRule="auto"/>
        <w:jc w:val="both"/>
        <w:rPr>
          <w:rFonts w:ascii="Times New Roman" w:hAnsi="Times New Roman" w:cs="Times New Roman"/>
          <w:sz w:val="24"/>
        </w:rPr>
      </w:pPr>
      <w:r w:rsidRPr="00196839">
        <w:rPr>
          <w:rFonts w:ascii="Times New Roman" w:hAnsi="Times New Roman" w:cs="Times New Roman"/>
          <w:sz w:val="24"/>
        </w:rPr>
        <w:t xml:space="preserve">The utilization of radio as a medium for disseminating information about the health risks, legal consequences, and social implications of FGM has increased awareness among the population. </w:t>
      </w:r>
      <w:r w:rsidRPr="00196839">
        <w:rPr>
          <w:rFonts w:ascii="Times New Roman" w:hAnsi="Times New Roman" w:cs="Times New Roman"/>
          <w:sz w:val="24"/>
        </w:rPr>
        <w:lastRenderedPageBreak/>
        <w:t>By presenting personal stories, testimonials, and expert opinions, radio programs have challenged long-held attitudes and beliefs surrounding FGM, leading to a shift in societal norms.</w:t>
      </w:r>
    </w:p>
    <w:p w:rsidR="00F73EF9" w:rsidRPr="00196839" w:rsidRDefault="00F73EF9" w:rsidP="00F73EF9">
      <w:pPr>
        <w:spacing w:line="360" w:lineRule="auto"/>
        <w:jc w:val="both"/>
        <w:rPr>
          <w:rFonts w:ascii="Times New Roman" w:hAnsi="Times New Roman" w:cs="Times New Roman"/>
          <w:sz w:val="24"/>
        </w:rPr>
      </w:pPr>
      <w:r w:rsidRPr="00196839">
        <w:rPr>
          <w:rFonts w:ascii="Times New Roman" w:hAnsi="Times New Roman" w:cs="Times New Roman"/>
          <w:sz w:val="24"/>
        </w:rPr>
        <w:t>Furthermore, radio has facilitated community engagement through interactive shows and call-in programs, allowing community members to actively participate in discussions, share their experiences, and ask questions. This engagement has fostered dialogue, empowered individuals, and encouraged community-led initiatives to abandon FGM.</w:t>
      </w:r>
    </w:p>
    <w:p w:rsidR="00F73EF9" w:rsidRPr="00196839" w:rsidRDefault="00F73EF9" w:rsidP="00F73EF9">
      <w:pPr>
        <w:spacing w:line="360" w:lineRule="auto"/>
        <w:jc w:val="both"/>
        <w:rPr>
          <w:rFonts w:ascii="Times New Roman" w:hAnsi="Times New Roman" w:cs="Times New Roman"/>
          <w:sz w:val="24"/>
        </w:rPr>
      </w:pPr>
      <w:r w:rsidRPr="00196839">
        <w:rPr>
          <w:rFonts w:ascii="Times New Roman" w:hAnsi="Times New Roman" w:cs="Times New Roman"/>
          <w:sz w:val="24"/>
        </w:rPr>
        <w:t>Radio has also played a crucial role in promoting alternative rites of passage (ARPs) as a substitute for FGM. By providing information, mobilizing community support, and facilitating collaborations, radio programs have supported the development and implementation of ARPs, which preserve cultural traditions while eliminating the harmful practice of FGM.</w:t>
      </w:r>
    </w:p>
    <w:p w:rsidR="00F73EF9" w:rsidRPr="00196839" w:rsidRDefault="00F73EF9" w:rsidP="00F73EF9">
      <w:pPr>
        <w:spacing w:line="360" w:lineRule="auto"/>
        <w:jc w:val="both"/>
        <w:rPr>
          <w:rFonts w:ascii="Times New Roman" w:hAnsi="Times New Roman" w:cs="Times New Roman"/>
          <w:sz w:val="24"/>
        </w:rPr>
      </w:pPr>
      <w:r w:rsidRPr="00196839">
        <w:rPr>
          <w:rFonts w:ascii="Times New Roman" w:hAnsi="Times New Roman" w:cs="Times New Roman"/>
          <w:sz w:val="24"/>
        </w:rPr>
        <w:t>Additionally, the influence of radio has extended to the policy and legal sphere. Advocacy through radio campaigns has influenced policymakers, legislators, and religious leaders, leading to the enactment of new laws, regulations, and policies that criminalize FGM and protect girls and women from this harmful practice.</w:t>
      </w:r>
    </w:p>
    <w:p w:rsidR="00F73EF9" w:rsidRPr="00B02F94" w:rsidRDefault="00F73EF9" w:rsidP="00F73EF9">
      <w:pPr>
        <w:spacing w:line="360" w:lineRule="auto"/>
        <w:jc w:val="both"/>
        <w:rPr>
          <w:rFonts w:ascii="Times New Roman" w:hAnsi="Times New Roman" w:cs="Times New Roman"/>
          <w:sz w:val="24"/>
        </w:rPr>
      </w:pPr>
      <w:r w:rsidRPr="00196839">
        <w:rPr>
          <w:rFonts w:ascii="Times New Roman" w:hAnsi="Times New Roman" w:cs="Times New Roman"/>
          <w:sz w:val="24"/>
        </w:rPr>
        <w:t xml:space="preserve">While significant progress has been made in curbing FGM in </w:t>
      </w:r>
      <w:proofErr w:type="spellStart"/>
      <w:r w:rsidRPr="00196839">
        <w:rPr>
          <w:rFonts w:ascii="Times New Roman" w:hAnsi="Times New Roman" w:cs="Times New Roman"/>
          <w:sz w:val="24"/>
        </w:rPr>
        <w:t>Kwara</w:t>
      </w:r>
      <w:proofErr w:type="spellEnd"/>
      <w:r w:rsidRPr="00196839">
        <w:rPr>
          <w:rFonts w:ascii="Times New Roman" w:hAnsi="Times New Roman" w:cs="Times New Roman"/>
          <w:sz w:val="24"/>
        </w:rPr>
        <w:t xml:space="preserve"> state, it is important to sustain these efforts. Continued investment in radio programs, collaborations with other stakeholders, and ongoing community engagement are necessary to further accelerate progress and completely eliminate FGM. By harnessing the power of broadcast media, </w:t>
      </w:r>
      <w:proofErr w:type="spellStart"/>
      <w:r w:rsidRPr="00196839">
        <w:rPr>
          <w:rFonts w:ascii="Times New Roman" w:hAnsi="Times New Roman" w:cs="Times New Roman"/>
          <w:sz w:val="24"/>
        </w:rPr>
        <w:t>Kwara</w:t>
      </w:r>
      <w:proofErr w:type="spellEnd"/>
      <w:r w:rsidRPr="00196839">
        <w:rPr>
          <w:rFonts w:ascii="Times New Roman" w:hAnsi="Times New Roman" w:cs="Times New Roman"/>
          <w:sz w:val="24"/>
        </w:rPr>
        <w:t xml:space="preserve"> state has demonstrated the potential for utilizing radio as an effective tool in the fight against FGM and promoting the well-being and rights of girls and women.</w:t>
      </w:r>
      <w:r w:rsidRPr="00196839">
        <w:rPr>
          <w:rFonts w:ascii="Cambria" w:eastAsiaTheme="majorEastAsia" w:hAnsi="Cambria" w:cstheme="majorBidi"/>
          <w:b/>
          <w:vanish/>
          <w:sz w:val="24"/>
          <w:szCs w:val="26"/>
        </w:rPr>
        <w:t>Top of Form</w:t>
      </w:r>
    </w:p>
    <w:p w:rsidR="00F73EF9" w:rsidRDefault="00F73EF9" w:rsidP="00F73EF9">
      <w:pPr>
        <w:pStyle w:val="Heading2"/>
      </w:pPr>
      <w:bookmarkStart w:id="74" w:name="_Toc140471325"/>
      <w:r>
        <w:t>5.3</w:t>
      </w:r>
      <w:r>
        <w:tab/>
        <w:t>Recommendations</w:t>
      </w:r>
      <w:bookmarkEnd w:id="74"/>
    </w:p>
    <w:p w:rsidR="00F73EF9" w:rsidRDefault="00F73EF9" w:rsidP="00F73E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 on the foregoing,</w:t>
      </w:r>
      <w:r w:rsidRPr="00E01574">
        <w:rPr>
          <w:rFonts w:ascii="Times New Roman" w:hAnsi="Times New Roman" w:cs="Times New Roman"/>
          <w:sz w:val="24"/>
          <w:szCs w:val="24"/>
        </w:rPr>
        <w:t xml:space="preserve"> the researcher </w:t>
      </w:r>
      <w:proofErr w:type="spellStart"/>
      <w:r w:rsidRPr="00E01574">
        <w:rPr>
          <w:rFonts w:ascii="Times New Roman" w:hAnsi="Times New Roman" w:cs="Times New Roman"/>
          <w:sz w:val="24"/>
          <w:szCs w:val="24"/>
        </w:rPr>
        <w:t>sporulated</w:t>
      </w:r>
      <w:proofErr w:type="spellEnd"/>
      <w:r w:rsidRPr="00E01574">
        <w:rPr>
          <w:rFonts w:ascii="Times New Roman" w:hAnsi="Times New Roman" w:cs="Times New Roman"/>
          <w:sz w:val="24"/>
          <w:szCs w:val="24"/>
        </w:rPr>
        <w:t xml:space="preserve"> the following </w:t>
      </w:r>
      <w:r>
        <w:rPr>
          <w:rFonts w:ascii="Times New Roman" w:hAnsi="Times New Roman" w:cs="Times New Roman"/>
          <w:sz w:val="24"/>
          <w:szCs w:val="24"/>
        </w:rPr>
        <w:t>recommendations that:</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sidRPr="006D45DC">
        <w:rPr>
          <w:rFonts w:ascii="Times New Roman" w:hAnsi="Times New Roman" w:cs="Times New Roman"/>
          <w:sz w:val="24"/>
          <w:szCs w:val="24"/>
        </w:rPr>
        <w:t xml:space="preserve">Partnerships with local radio and television stations </w:t>
      </w:r>
      <w:r>
        <w:rPr>
          <w:rFonts w:ascii="Times New Roman" w:hAnsi="Times New Roman" w:cs="Times New Roman"/>
          <w:sz w:val="24"/>
          <w:szCs w:val="24"/>
        </w:rPr>
        <w:t xml:space="preserve">should be fostered </w:t>
      </w:r>
      <w:r w:rsidRPr="006D45DC">
        <w:rPr>
          <w:rFonts w:ascii="Times New Roman" w:hAnsi="Times New Roman" w:cs="Times New Roman"/>
          <w:sz w:val="24"/>
          <w:szCs w:val="24"/>
        </w:rPr>
        <w:t xml:space="preserve">to develop targeted programs and campaigns that address FGM. Engage media professionals, journalists, and broadcasters who are familiar with the local context, cultural sensitivities, and linguistic diversity of </w:t>
      </w:r>
      <w:proofErr w:type="spellStart"/>
      <w:r w:rsidRPr="006D45DC">
        <w:rPr>
          <w:rFonts w:ascii="Times New Roman" w:hAnsi="Times New Roman" w:cs="Times New Roman"/>
          <w:sz w:val="24"/>
          <w:szCs w:val="24"/>
        </w:rPr>
        <w:t>Kwara</w:t>
      </w:r>
      <w:proofErr w:type="spellEnd"/>
      <w:r w:rsidRPr="006D45DC">
        <w:rPr>
          <w:rFonts w:ascii="Times New Roman" w:hAnsi="Times New Roman" w:cs="Times New Roman"/>
          <w:sz w:val="24"/>
          <w:szCs w:val="24"/>
        </w:rPr>
        <w:t xml:space="preserve"> state.</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sidRPr="006D45DC">
        <w:rPr>
          <w:rFonts w:ascii="Times New Roman" w:hAnsi="Times New Roman" w:cs="Times New Roman"/>
          <w:sz w:val="24"/>
          <w:szCs w:val="24"/>
        </w:rPr>
        <w:t xml:space="preserve">Diverse and engaging content </w:t>
      </w:r>
      <w:r>
        <w:rPr>
          <w:rFonts w:ascii="Times New Roman" w:hAnsi="Times New Roman" w:cs="Times New Roman"/>
          <w:sz w:val="24"/>
          <w:szCs w:val="24"/>
        </w:rPr>
        <w:t xml:space="preserve">should be </w:t>
      </w:r>
      <w:r w:rsidRPr="006D45DC">
        <w:rPr>
          <w:rFonts w:ascii="Times New Roman" w:hAnsi="Times New Roman" w:cs="Times New Roman"/>
          <w:sz w:val="24"/>
          <w:szCs w:val="24"/>
        </w:rPr>
        <w:t>tailor</w:t>
      </w:r>
      <w:r>
        <w:rPr>
          <w:rFonts w:ascii="Times New Roman" w:hAnsi="Times New Roman" w:cs="Times New Roman"/>
          <w:sz w:val="24"/>
          <w:szCs w:val="24"/>
        </w:rPr>
        <w:t>ed</w:t>
      </w:r>
      <w:r w:rsidRPr="006D45DC">
        <w:rPr>
          <w:rFonts w:ascii="Times New Roman" w:hAnsi="Times New Roman" w:cs="Times New Roman"/>
          <w:sz w:val="24"/>
          <w:szCs w:val="24"/>
        </w:rPr>
        <w:t xml:space="preserve"> for different </w:t>
      </w:r>
      <w:r>
        <w:rPr>
          <w:rFonts w:ascii="Times New Roman" w:hAnsi="Times New Roman" w:cs="Times New Roman"/>
          <w:sz w:val="24"/>
          <w:szCs w:val="24"/>
        </w:rPr>
        <w:t>audiences to appeal</w:t>
      </w:r>
      <w:r w:rsidRPr="006D45DC">
        <w:rPr>
          <w:rFonts w:ascii="Times New Roman" w:hAnsi="Times New Roman" w:cs="Times New Roman"/>
          <w:sz w:val="24"/>
          <w:szCs w:val="24"/>
        </w:rPr>
        <w:t xml:space="preserve"> to various target audiences, including community members, religious leaders, parents, </w:t>
      </w:r>
      <w:r w:rsidRPr="006D45DC">
        <w:rPr>
          <w:rFonts w:ascii="Times New Roman" w:hAnsi="Times New Roman" w:cs="Times New Roman"/>
          <w:sz w:val="24"/>
          <w:szCs w:val="24"/>
        </w:rPr>
        <w:lastRenderedPageBreak/>
        <w:t>youth, and healthcare providers. Develop radio dramas, documentaries, talk shows, and educational segments that address the cultural, social, and health dimensions of FGM while promoting alternatives and debunking myths.</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sidRPr="006D45DC">
        <w:rPr>
          <w:rFonts w:ascii="Times New Roman" w:hAnsi="Times New Roman" w:cs="Times New Roman"/>
          <w:sz w:val="24"/>
          <w:szCs w:val="24"/>
        </w:rPr>
        <w:t>Community members</w:t>
      </w:r>
      <w:r>
        <w:rPr>
          <w:rFonts w:ascii="Times New Roman" w:hAnsi="Times New Roman" w:cs="Times New Roman"/>
          <w:sz w:val="24"/>
          <w:szCs w:val="24"/>
        </w:rPr>
        <w:t xml:space="preserve">, </w:t>
      </w:r>
      <w:r w:rsidRPr="006D45DC">
        <w:rPr>
          <w:rFonts w:ascii="Times New Roman" w:hAnsi="Times New Roman" w:cs="Times New Roman"/>
          <w:sz w:val="24"/>
          <w:szCs w:val="24"/>
        </w:rPr>
        <w:t xml:space="preserve">survivors, and local influencers </w:t>
      </w:r>
      <w:r>
        <w:rPr>
          <w:rFonts w:ascii="Times New Roman" w:hAnsi="Times New Roman" w:cs="Times New Roman"/>
          <w:sz w:val="24"/>
          <w:szCs w:val="24"/>
        </w:rPr>
        <w:t xml:space="preserve">should be actively involved </w:t>
      </w:r>
      <w:r w:rsidRPr="006D45DC">
        <w:rPr>
          <w:rFonts w:ascii="Times New Roman" w:hAnsi="Times New Roman" w:cs="Times New Roman"/>
          <w:sz w:val="24"/>
          <w:szCs w:val="24"/>
        </w:rPr>
        <w:t>in the development and production of media content. Incorporate their stories, perspectives, and voices to ensure authenticity, cultural relevance, and community ownership. This involvement can foster trust, credibility, and a sense of ownership among the target audience.</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sidRPr="006D45DC">
        <w:rPr>
          <w:rFonts w:ascii="Times New Roman" w:hAnsi="Times New Roman" w:cs="Times New Roman"/>
          <w:sz w:val="24"/>
          <w:szCs w:val="24"/>
        </w:rPr>
        <w:t>Interactive platforms</w:t>
      </w:r>
      <w:r>
        <w:rPr>
          <w:rFonts w:ascii="Times New Roman" w:hAnsi="Times New Roman" w:cs="Times New Roman"/>
          <w:sz w:val="24"/>
          <w:szCs w:val="24"/>
        </w:rPr>
        <w:t xml:space="preserve"> </w:t>
      </w:r>
      <w:r w:rsidRPr="006D45DC">
        <w:rPr>
          <w:rFonts w:ascii="Times New Roman" w:hAnsi="Times New Roman" w:cs="Times New Roman"/>
          <w:sz w:val="24"/>
          <w:szCs w:val="24"/>
        </w:rPr>
        <w:t>such as call-in shows, social media, and online forums,</w:t>
      </w:r>
      <w:r>
        <w:rPr>
          <w:rFonts w:ascii="Times New Roman" w:hAnsi="Times New Roman" w:cs="Times New Roman"/>
          <w:sz w:val="24"/>
          <w:szCs w:val="24"/>
        </w:rPr>
        <w:t xml:space="preserve"> should be used</w:t>
      </w:r>
      <w:r w:rsidRPr="006D45DC">
        <w:rPr>
          <w:rFonts w:ascii="Times New Roman" w:hAnsi="Times New Roman" w:cs="Times New Roman"/>
          <w:sz w:val="24"/>
          <w:szCs w:val="24"/>
        </w:rPr>
        <w:t xml:space="preserve"> to encourage audience participation, answer questions, and address concerns related to FGM. This engagement facilitates dialogue, dispels misconceptions, and provides opportunities for individuals to share their experiences and seek support.</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sidRPr="006D45DC">
        <w:rPr>
          <w:rFonts w:ascii="Times New Roman" w:hAnsi="Times New Roman" w:cs="Times New Roman"/>
          <w:sz w:val="24"/>
          <w:szCs w:val="24"/>
        </w:rPr>
        <w:t>Women and girls</w:t>
      </w:r>
      <w:r>
        <w:rPr>
          <w:rFonts w:ascii="Times New Roman" w:hAnsi="Times New Roman" w:cs="Times New Roman"/>
          <w:sz w:val="24"/>
          <w:szCs w:val="24"/>
        </w:rPr>
        <w:t xml:space="preserve"> should be empowered and </w:t>
      </w:r>
      <w:r w:rsidRPr="006D45DC">
        <w:rPr>
          <w:rFonts w:ascii="Times New Roman" w:hAnsi="Times New Roman" w:cs="Times New Roman"/>
          <w:sz w:val="24"/>
          <w:szCs w:val="24"/>
        </w:rPr>
        <w:t>the voices and experiences of women and girls who have resisted or overcome FGM</w:t>
      </w:r>
      <w:r>
        <w:rPr>
          <w:rFonts w:ascii="Times New Roman" w:hAnsi="Times New Roman" w:cs="Times New Roman"/>
          <w:sz w:val="24"/>
          <w:szCs w:val="24"/>
        </w:rPr>
        <w:t xml:space="preserve"> be amplified</w:t>
      </w:r>
      <w:r w:rsidRPr="006D45DC">
        <w:rPr>
          <w:rFonts w:ascii="Times New Roman" w:hAnsi="Times New Roman" w:cs="Times New Roman"/>
          <w:sz w:val="24"/>
          <w:szCs w:val="24"/>
        </w:rPr>
        <w:t>. Share success stories, achievements, and testimonials that inspire others and demonstrate the benefits of abandoning the practice. Empower women and girls by showcasing their agency and resilience.</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sidRPr="006D45DC">
        <w:rPr>
          <w:rFonts w:ascii="Times New Roman" w:hAnsi="Times New Roman" w:cs="Times New Roman"/>
          <w:sz w:val="24"/>
          <w:szCs w:val="24"/>
        </w:rPr>
        <w:t>Religious and community leaders</w:t>
      </w:r>
      <w:r>
        <w:rPr>
          <w:rFonts w:ascii="Times New Roman" w:hAnsi="Times New Roman" w:cs="Times New Roman"/>
          <w:sz w:val="24"/>
          <w:szCs w:val="24"/>
        </w:rPr>
        <w:t xml:space="preserve"> </w:t>
      </w:r>
      <w:r w:rsidRPr="006D45DC">
        <w:rPr>
          <w:rFonts w:ascii="Times New Roman" w:hAnsi="Times New Roman" w:cs="Times New Roman"/>
          <w:sz w:val="24"/>
          <w:szCs w:val="24"/>
        </w:rPr>
        <w:t>who have influence</w:t>
      </w:r>
      <w:r>
        <w:rPr>
          <w:rFonts w:ascii="Times New Roman" w:hAnsi="Times New Roman" w:cs="Times New Roman"/>
          <w:sz w:val="24"/>
          <w:szCs w:val="24"/>
        </w:rPr>
        <w:t>s</w:t>
      </w:r>
      <w:r w:rsidRPr="006D45DC">
        <w:rPr>
          <w:rFonts w:ascii="Times New Roman" w:hAnsi="Times New Roman" w:cs="Times New Roman"/>
          <w:sz w:val="24"/>
          <w:szCs w:val="24"/>
        </w:rPr>
        <w:t xml:space="preserve"> and authority</w:t>
      </w:r>
      <w:r>
        <w:rPr>
          <w:rFonts w:ascii="Times New Roman" w:hAnsi="Times New Roman" w:cs="Times New Roman"/>
          <w:sz w:val="24"/>
          <w:szCs w:val="24"/>
        </w:rPr>
        <w:t xml:space="preserve"> should be engaged</w:t>
      </w:r>
      <w:r w:rsidRPr="006D45DC">
        <w:rPr>
          <w:rFonts w:ascii="Times New Roman" w:hAnsi="Times New Roman" w:cs="Times New Roman"/>
          <w:sz w:val="24"/>
          <w:szCs w:val="24"/>
        </w:rPr>
        <w:t xml:space="preserve"> to shape community norms and practices. Invite them to participate in radio and television programs to discuss the cultural and religious aspects of FGM, emphasizing alternative interpretations that reject the practice.</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6D45DC">
        <w:rPr>
          <w:rFonts w:ascii="Times New Roman" w:hAnsi="Times New Roman" w:cs="Times New Roman"/>
          <w:sz w:val="24"/>
          <w:szCs w:val="24"/>
        </w:rPr>
        <w:t>impact</w:t>
      </w:r>
      <w:r>
        <w:rPr>
          <w:rFonts w:ascii="Times New Roman" w:hAnsi="Times New Roman" w:cs="Times New Roman"/>
          <w:sz w:val="24"/>
          <w:szCs w:val="24"/>
        </w:rPr>
        <w:t xml:space="preserve"> of broadcast media intervention should be </w:t>
      </w:r>
      <w:r w:rsidRPr="006D45DC">
        <w:rPr>
          <w:rFonts w:ascii="Times New Roman" w:hAnsi="Times New Roman" w:cs="Times New Roman"/>
          <w:sz w:val="24"/>
          <w:szCs w:val="24"/>
        </w:rPr>
        <w:t>regular</w:t>
      </w:r>
      <w:r>
        <w:rPr>
          <w:rFonts w:ascii="Times New Roman" w:hAnsi="Times New Roman" w:cs="Times New Roman"/>
          <w:sz w:val="24"/>
          <w:szCs w:val="24"/>
        </w:rPr>
        <w:t>ly monitored and evaluated</w:t>
      </w:r>
      <w:r w:rsidRPr="006D45DC">
        <w:rPr>
          <w:rFonts w:ascii="Times New Roman" w:hAnsi="Times New Roman" w:cs="Times New Roman"/>
          <w:sz w:val="24"/>
          <w:szCs w:val="24"/>
        </w:rPr>
        <w:t xml:space="preserve"> </w:t>
      </w:r>
      <w:r>
        <w:rPr>
          <w:rFonts w:ascii="Times New Roman" w:hAnsi="Times New Roman" w:cs="Times New Roman"/>
          <w:sz w:val="24"/>
          <w:szCs w:val="24"/>
        </w:rPr>
        <w:t>to assess their influence</w:t>
      </w:r>
      <w:r w:rsidRPr="006D45DC">
        <w:rPr>
          <w:rFonts w:ascii="Times New Roman" w:hAnsi="Times New Roman" w:cs="Times New Roman"/>
          <w:sz w:val="24"/>
          <w:szCs w:val="24"/>
        </w:rPr>
        <w:t xml:space="preserve"> on FGM-related knowledge, attitudes, and behavior change. Collect feedback from the audience, conduct surveys, and track changes in FGM prevalence rates to measure the effectiveness of media campaigns and adjust strategies accordingly.</w:t>
      </w:r>
    </w:p>
    <w:p w:rsidR="00F73EF9" w:rsidRPr="006D45DC" w:rsidRDefault="00F73EF9" w:rsidP="00F73EF9">
      <w:pPr>
        <w:numPr>
          <w:ilvl w:val="0"/>
          <w:numId w:val="2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Broadcast media should exert a sustained efforts and </w:t>
      </w:r>
      <w:r w:rsidRPr="006D45DC">
        <w:rPr>
          <w:rFonts w:ascii="Times New Roman" w:hAnsi="Times New Roman" w:cs="Times New Roman"/>
          <w:sz w:val="24"/>
          <w:szCs w:val="24"/>
        </w:rPr>
        <w:t xml:space="preserve">long-term investment in broadcast media programs on FGM. Continuously reinforce messaging, reinforce behavior change, </w:t>
      </w:r>
      <w:r w:rsidRPr="006D45DC">
        <w:rPr>
          <w:rFonts w:ascii="Times New Roman" w:hAnsi="Times New Roman" w:cs="Times New Roman"/>
          <w:sz w:val="24"/>
          <w:szCs w:val="24"/>
        </w:rPr>
        <w:lastRenderedPageBreak/>
        <w:t>and maintain awareness to prevent any reversal in progress made. Secure funding and support from government agencies, NGOs, and international partners to sustain media initiatives and maximize their impact.</w:t>
      </w:r>
    </w:p>
    <w:p w:rsidR="00F73EF9" w:rsidRPr="006D45DC" w:rsidRDefault="00F73EF9" w:rsidP="00F73EF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Pr="006D45DC">
        <w:rPr>
          <w:rFonts w:ascii="Times New Roman" w:hAnsi="Times New Roman" w:cs="Times New Roman"/>
          <w:sz w:val="24"/>
          <w:szCs w:val="24"/>
        </w:rPr>
        <w:t xml:space="preserve">these recommendations can serve as a starting point for designing and implementing effective broadcast media strategies to curb FGM in </w:t>
      </w:r>
      <w:proofErr w:type="spellStart"/>
      <w:r w:rsidRPr="006D45DC">
        <w:rPr>
          <w:rFonts w:ascii="Times New Roman" w:hAnsi="Times New Roman" w:cs="Times New Roman"/>
          <w:sz w:val="24"/>
          <w:szCs w:val="24"/>
        </w:rPr>
        <w:t>Kwara</w:t>
      </w:r>
      <w:proofErr w:type="spellEnd"/>
      <w:r w:rsidRPr="006D45DC">
        <w:rPr>
          <w:rFonts w:ascii="Times New Roman" w:hAnsi="Times New Roman" w:cs="Times New Roman"/>
          <w:sz w:val="24"/>
          <w:szCs w:val="24"/>
        </w:rPr>
        <w:t xml:space="preserve"> state. Adapting these recommendations to the specific cultural and social context of the region and continuously evaluating the impact of interventions will be crucial for achieving lasting change.</w:t>
      </w:r>
    </w:p>
    <w:p w:rsidR="00F73EF9" w:rsidRDefault="00F73EF9" w:rsidP="00F73EF9">
      <w:pPr>
        <w:spacing w:after="160" w:line="259" w:lineRule="auto"/>
        <w:rPr>
          <w:rFonts w:ascii="Times New Roman" w:hAnsi="Times New Roman" w:cs="Times New Roman"/>
          <w:sz w:val="24"/>
          <w:szCs w:val="24"/>
        </w:rPr>
      </w:pPr>
    </w:p>
    <w:p w:rsidR="00F73EF9" w:rsidRDefault="00F73EF9" w:rsidP="00F73EF9">
      <w:pPr>
        <w:spacing w:after="160" w:line="259" w:lineRule="auto"/>
        <w:rPr>
          <w:rFonts w:ascii="Cambria" w:eastAsiaTheme="majorEastAsia" w:hAnsi="Cambria" w:cstheme="majorBidi"/>
          <w:b/>
          <w:sz w:val="24"/>
          <w:szCs w:val="26"/>
        </w:rPr>
      </w:pPr>
      <w:r>
        <w:br w:type="page"/>
      </w:r>
    </w:p>
    <w:p w:rsidR="00F73EF9" w:rsidRPr="0095600D" w:rsidRDefault="00F73EF9" w:rsidP="00F73EF9">
      <w:pPr>
        <w:pStyle w:val="Heading2"/>
      </w:pPr>
      <w:bookmarkStart w:id="75" w:name="_Toc140471326"/>
      <w:r>
        <w:lastRenderedPageBreak/>
        <w:t>REFERENCES</w:t>
      </w:r>
      <w:bookmarkEnd w:id="75"/>
    </w:p>
    <w:p w:rsidR="00F73EF9" w:rsidRPr="005F55A1"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Abubakar</w:t>
      </w:r>
      <w:proofErr w:type="spellEnd"/>
      <w:r w:rsidRPr="005F55A1">
        <w:rPr>
          <w:rFonts w:ascii="Times New Roman" w:hAnsi="Times New Roman" w:cs="Times New Roman"/>
          <w:sz w:val="24"/>
          <w:szCs w:val="24"/>
        </w:rPr>
        <w:t xml:space="preserve">, I., </w:t>
      </w:r>
      <w:proofErr w:type="spellStart"/>
      <w:r w:rsidRPr="005F55A1">
        <w:rPr>
          <w:rFonts w:ascii="Times New Roman" w:hAnsi="Times New Roman" w:cs="Times New Roman"/>
          <w:sz w:val="24"/>
          <w:szCs w:val="24"/>
        </w:rPr>
        <w:t>Iliyasu</w:t>
      </w:r>
      <w:proofErr w:type="spellEnd"/>
      <w:r w:rsidRPr="005F55A1">
        <w:rPr>
          <w:rFonts w:ascii="Times New Roman" w:hAnsi="Times New Roman" w:cs="Times New Roman"/>
          <w:sz w:val="24"/>
          <w:szCs w:val="24"/>
        </w:rPr>
        <w:t xml:space="preserve">, Z., </w:t>
      </w:r>
      <w:proofErr w:type="spellStart"/>
      <w:r w:rsidRPr="005F55A1">
        <w:rPr>
          <w:rFonts w:ascii="Times New Roman" w:hAnsi="Times New Roman" w:cs="Times New Roman"/>
          <w:sz w:val="24"/>
          <w:szCs w:val="24"/>
        </w:rPr>
        <w:t>Kabir</w:t>
      </w:r>
      <w:proofErr w:type="spellEnd"/>
      <w:r w:rsidRPr="005F55A1">
        <w:rPr>
          <w:rFonts w:ascii="Times New Roman" w:hAnsi="Times New Roman" w:cs="Times New Roman"/>
          <w:sz w:val="24"/>
          <w:szCs w:val="24"/>
        </w:rPr>
        <w:t xml:space="preserve">, M., </w:t>
      </w:r>
      <w:proofErr w:type="spellStart"/>
      <w:r w:rsidRPr="005F55A1">
        <w:rPr>
          <w:rFonts w:ascii="Times New Roman" w:hAnsi="Times New Roman" w:cs="Times New Roman"/>
          <w:sz w:val="24"/>
          <w:szCs w:val="24"/>
        </w:rPr>
        <w:t>Uzoho</w:t>
      </w:r>
      <w:proofErr w:type="spellEnd"/>
      <w:r w:rsidRPr="005F55A1">
        <w:rPr>
          <w:rFonts w:ascii="Times New Roman" w:hAnsi="Times New Roman" w:cs="Times New Roman"/>
          <w:sz w:val="24"/>
          <w:szCs w:val="24"/>
        </w:rPr>
        <w:t xml:space="preserve">, C. C., &amp; </w:t>
      </w:r>
      <w:proofErr w:type="spellStart"/>
      <w:r w:rsidRPr="005F55A1">
        <w:rPr>
          <w:rFonts w:ascii="Times New Roman" w:hAnsi="Times New Roman" w:cs="Times New Roman"/>
          <w:sz w:val="24"/>
          <w:szCs w:val="24"/>
        </w:rPr>
        <w:t>Abdulkadir</w:t>
      </w:r>
      <w:proofErr w:type="spellEnd"/>
      <w:r w:rsidRPr="005F55A1">
        <w:rPr>
          <w:rFonts w:ascii="Times New Roman" w:hAnsi="Times New Roman" w:cs="Times New Roman"/>
          <w:sz w:val="24"/>
          <w:szCs w:val="24"/>
        </w:rPr>
        <w:t>, M. B. (2004). Knowledge, attitude and practice</w:t>
      </w:r>
      <w:r>
        <w:rPr>
          <w:rFonts w:ascii="Times New Roman" w:hAnsi="Times New Roman" w:cs="Times New Roman"/>
          <w:sz w:val="24"/>
          <w:szCs w:val="24"/>
        </w:rPr>
        <w:t xml:space="preserve"> </w:t>
      </w:r>
      <w:r w:rsidRPr="005F55A1">
        <w:rPr>
          <w:rFonts w:ascii="Times New Roman" w:hAnsi="Times New Roman" w:cs="Times New Roman"/>
          <w:sz w:val="24"/>
          <w:szCs w:val="24"/>
        </w:rPr>
        <w:t xml:space="preserve">of female genital cutting among antenatal patients in </w:t>
      </w:r>
      <w:proofErr w:type="spellStart"/>
      <w:r w:rsidRPr="005F55A1">
        <w:rPr>
          <w:rFonts w:ascii="Times New Roman" w:hAnsi="Times New Roman" w:cs="Times New Roman"/>
          <w:sz w:val="24"/>
          <w:szCs w:val="24"/>
        </w:rPr>
        <w:t>Aminu</w:t>
      </w:r>
      <w:proofErr w:type="spellEnd"/>
      <w:r w:rsidRPr="005F55A1">
        <w:rPr>
          <w:rFonts w:ascii="Times New Roman" w:hAnsi="Times New Roman" w:cs="Times New Roman"/>
          <w:sz w:val="24"/>
          <w:szCs w:val="24"/>
        </w:rPr>
        <w:t xml:space="preserve"> Kano Teaching Hospital, Kano. </w:t>
      </w:r>
      <w:r w:rsidRPr="005F55A1">
        <w:rPr>
          <w:rFonts w:ascii="Times New Roman" w:hAnsi="Times New Roman" w:cs="Times New Roman"/>
          <w:i/>
          <w:iCs/>
          <w:sz w:val="24"/>
          <w:szCs w:val="24"/>
        </w:rPr>
        <w:t>Nigerian</w:t>
      </w:r>
      <w:r>
        <w:rPr>
          <w:rFonts w:ascii="Times New Roman" w:hAnsi="Times New Roman" w:cs="Times New Roman"/>
          <w:sz w:val="24"/>
          <w:szCs w:val="24"/>
        </w:rPr>
        <w:t xml:space="preserve"> </w:t>
      </w:r>
      <w:r w:rsidRPr="005F55A1">
        <w:rPr>
          <w:rFonts w:ascii="Times New Roman" w:hAnsi="Times New Roman" w:cs="Times New Roman"/>
          <w:i/>
          <w:iCs/>
          <w:sz w:val="24"/>
          <w:szCs w:val="24"/>
        </w:rPr>
        <w:t>Journal of Medicine, 13</w:t>
      </w:r>
      <w:r w:rsidRPr="005F55A1">
        <w:rPr>
          <w:rFonts w:ascii="Times New Roman" w:hAnsi="Times New Roman" w:cs="Times New Roman"/>
          <w:sz w:val="24"/>
          <w:szCs w:val="24"/>
        </w:rPr>
        <w:t>(3), 254-258.</w:t>
      </w:r>
    </w:p>
    <w:p w:rsidR="00F73EF9" w:rsidRPr="005F55A1"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Adeokun</w:t>
      </w:r>
      <w:proofErr w:type="spellEnd"/>
      <w:r w:rsidRPr="005F55A1">
        <w:rPr>
          <w:rFonts w:ascii="Times New Roman" w:hAnsi="Times New Roman" w:cs="Times New Roman"/>
          <w:sz w:val="24"/>
          <w:szCs w:val="24"/>
        </w:rPr>
        <w:t xml:space="preserve">, D. L., </w:t>
      </w:r>
      <w:proofErr w:type="spellStart"/>
      <w:r w:rsidRPr="005F55A1">
        <w:rPr>
          <w:rFonts w:ascii="Times New Roman" w:hAnsi="Times New Roman" w:cs="Times New Roman"/>
          <w:sz w:val="24"/>
          <w:szCs w:val="24"/>
        </w:rPr>
        <w:t>Oduwole</w:t>
      </w:r>
      <w:proofErr w:type="spellEnd"/>
      <w:r w:rsidRPr="005F55A1">
        <w:rPr>
          <w:rFonts w:ascii="Times New Roman" w:hAnsi="Times New Roman" w:cs="Times New Roman"/>
          <w:sz w:val="24"/>
          <w:szCs w:val="24"/>
        </w:rPr>
        <w:t xml:space="preserve">, M., </w:t>
      </w:r>
      <w:proofErr w:type="spellStart"/>
      <w:r w:rsidRPr="005F55A1">
        <w:rPr>
          <w:rFonts w:ascii="Times New Roman" w:hAnsi="Times New Roman" w:cs="Times New Roman"/>
          <w:sz w:val="24"/>
          <w:szCs w:val="24"/>
        </w:rPr>
        <w:t>Oronsaye</w:t>
      </w:r>
      <w:proofErr w:type="spellEnd"/>
      <w:r w:rsidRPr="005F55A1">
        <w:rPr>
          <w:rFonts w:ascii="Times New Roman" w:hAnsi="Times New Roman" w:cs="Times New Roman"/>
          <w:sz w:val="24"/>
          <w:szCs w:val="24"/>
        </w:rPr>
        <w:t xml:space="preserve">, F., </w:t>
      </w:r>
      <w:proofErr w:type="spellStart"/>
      <w:r w:rsidRPr="005F55A1">
        <w:rPr>
          <w:rFonts w:ascii="Times New Roman" w:hAnsi="Times New Roman" w:cs="Times New Roman"/>
          <w:sz w:val="24"/>
          <w:szCs w:val="24"/>
        </w:rPr>
        <w:t>Gbogboade</w:t>
      </w:r>
      <w:proofErr w:type="spellEnd"/>
      <w:r w:rsidRPr="005F55A1">
        <w:rPr>
          <w:rFonts w:ascii="Times New Roman" w:hAnsi="Times New Roman" w:cs="Times New Roman"/>
          <w:sz w:val="24"/>
          <w:szCs w:val="24"/>
        </w:rPr>
        <w:t xml:space="preserve">, A. O., </w:t>
      </w:r>
      <w:proofErr w:type="spellStart"/>
      <w:r w:rsidRPr="005F55A1">
        <w:rPr>
          <w:rFonts w:ascii="Times New Roman" w:hAnsi="Times New Roman" w:cs="Times New Roman"/>
          <w:sz w:val="24"/>
          <w:szCs w:val="24"/>
        </w:rPr>
        <w:t>Aliyu</w:t>
      </w:r>
      <w:proofErr w:type="spellEnd"/>
      <w:r w:rsidRPr="005F55A1">
        <w:rPr>
          <w:rFonts w:ascii="Times New Roman" w:hAnsi="Times New Roman" w:cs="Times New Roman"/>
          <w:sz w:val="24"/>
          <w:szCs w:val="24"/>
        </w:rPr>
        <w:t xml:space="preserve">, N., &amp; </w:t>
      </w:r>
      <w:proofErr w:type="spellStart"/>
      <w:r w:rsidRPr="005F55A1">
        <w:rPr>
          <w:rFonts w:ascii="Times New Roman" w:hAnsi="Times New Roman" w:cs="Times New Roman"/>
          <w:sz w:val="24"/>
          <w:szCs w:val="24"/>
        </w:rPr>
        <w:t>Wumi</w:t>
      </w:r>
      <w:proofErr w:type="spellEnd"/>
      <w:r w:rsidRPr="005F55A1">
        <w:rPr>
          <w:rFonts w:ascii="Times New Roman" w:hAnsi="Times New Roman" w:cs="Times New Roman"/>
          <w:sz w:val="24"/>
          <w:szCs w:val="24"/>
        </w:rPr>
        <w:t>, A. (2006). Trends in female</w:t>
      </w:r>
      <w:r>
        <w:rPr>
          <w:rFonts w:ascii="Times New Roman" w:hAnsi="Times New Roman" w:cs="Times New Roman"/>
          <w:sz w:val="24"/>
          <w:szCs w:val="24"/>
        </w:rPr>
        <w:t xml:space="preserve"> </w:t>
      </w:r>
      <w:r w:rsidRPr="005F55A1">
        <w:rPr>
          <w:rFonts w:ascii="Times New Roman" w:hAnsi="Times New Roman" w:cs="Times New Roman"/>
          <w:sz w:val="24"/>
          <w:szCs w:val="24"/>
        </w:rPr>
        <w:t xml:space="preserve">circumcision between 1933 and 2003 in </w:t>
      </w:r>
      <w:proofErr w:type="spellStart"/>
      <w:r w:rsidRPr="005F55A1">
        <w:rPr>
          <w:rFonts w:ascii="Times New Roman" w:hAnsi="Times New Roman" w:cs="Times New Roman"/>
          <w:sz w:val="24"/>
          <w:szCs w:val="24"/>
        </w:rPr>
        <w:t>Osun</w:t>
      </w:r>
      <w:proofErr w:type="spellEnd"/>
      <w:r w:rsidRPr="005F55A1">
        <w:rPr>
          <w:rFonts w:ascii="Times New Roman" w:hAnsi="Times New Roman" w:cs="Times New Roman"/>
          <w:sz w:val="24"/>
          <w:szCs w:val="24"/>
        </w:rPr>
        <w:t xml:space="preserve"> and </w:t>
      </w:r>
      <w:proofErr w:type="spellStart"/>
      <w:r w:rsidRPr="005F55A1">
        <w:rPr>
          <w:rFonts w:ascii="Times New Roman" w:hAnsi="Times New Roman" w:cs="Times New Roman"/>
          <w:sz w:val="24"/>
          <w:szCs w:val="24"/>
        </w:rPr>
        <w:t>Ogun</w:t>
      </w:r>
      <w:proofErr w:type="spellEnd"/>
      <w:r w:rsidRPr="005F55A1">
        <w:rPr>
          <w:rFonts w:ascii="Times New Roman" w:hAnsi="Times New Roman" w:cs="Times New Roman"/>
          <w:sz w:val="24"/>
          <w:szCs w:val="24"/>
        </w:rPr>
        <w:t xml:space="preserve"> states, Nigeria (a cohort analysis). </w:t>
      </w:r>
      <w:r w:rsidRPr="005F55A1">
        <w:rPr>
          <w:rFonts w:ascii="Times New Roman" w:hAnsi="Times New Roman" w:cs="Times New Roman"/>
          <w:i/>
          <w:iCs/>
          <w:sz w:val="24"/>
          <w:szCs w:val="24"/>
        </w:rPr>
        <w:t>African Journal of</w:t>
      </w:r>
      <w:r>
        <w:rPr>
          <w:rFonts w:ascii="Times New Roman" w:hAnsi="Times New Roman" w:cs="Times New Roman"/>
          <w:sz w:val="24"/>
          <w:szCs w:val="24"/>
        </w:rPr>
        <w:t xml:space="preserve"> </w:t>
      </w:r>
      <w:r w:rsidRPr="005F55A1">
        <w:rPr>
          <w:rFonts w:ascii="Times New Roman" w:hAnsi="Times New Roman" w:cs="Times New Roman"/>
          <w:i/>
          <w:iCs/>
          <w:sz w:val="24"/>
          <w:szCs w:val="24"/>
        </w:rPr>
        <w:t>Reproductive Health, 10</w:t>
      </w:r>
      <w:r w:rsidRPr="005F55A1">
        <w:rPr>
          <w:rFonts w:ascii="Times New Roman" w:hAnsi="Times New Roman" w:cs="Times New Roman"/>
          <w:sz w:val="24"/>
          <w:szCs w:val="24"/>
        </w:rPr>
        <w:t>(2), 48-56. https://doi.org/10.2307/30032458</w:t>
      </w:r>
    </w:p>
    <w:p w:rsidR="00F73EF9" w:rsidRPr="005F55A1"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Ahmadi</w:t>
      </w:r>
      <w:proofErr w:type="spellEnd"/>
      <w:r w:rsidRPr="005F55A1">
        <w:rPr>
          <w:rFonts w:ascii="Times New Roman" w:hAnsi="Times New Roman" w:cs="Times New Roman"/>
          <w:sz w:val="24"/>
          <w:szCs w:val="24"/>
        </w:rPr>
        <w:t>, A. B. A. (Spring 2013). An Analytical Approach to Female Genital Mutilation in West Africa.</w:t>
      </w:r>
      <w:r>
        <w:rPr>
          <w:rFonts w:ascii="Times New Roman" w:hAnsi="Times New Roman" w:cs="Times New Roman"/>
          <w:sz w:val="24"/>
          <w:szCs w:val="24"/>
        </w:rPr>
        <w:t xml:space="preserve"> </w:t>
      </w:r>
      <w:r w:rsidRPr="005F55A1">
        <w:rPr>
          <w:rFonts w:ascii="Times New Roman" w:hAnsi="Times New Roman" w:cs="Times New Roman"/>
          <w:i/>
          <w:iCs/>
          <w:sz w:val="24"/>
          <w:szCs w:val="24"/>
        </w:rPr>
        <w:t>International Journal of Women's Research, 3</w:t>
      </w:r>
      <w:r w:rsidRPr="005F55A1">
        <w:rPr>
          <w:rFonts w:ascii="Times New Roman" w:hAnsi="Times New Roman" w:cs="Times New Roman"/>
          <w:sz w:val="24"/>
          <w:szCs w:val="24"/>
        </w:rPr>
        <w:t>(1), 37-56.</w:t>
      </w:r>
    </w:p>
    <w:p w:rsidR="00F73EF9" w:rsidRPr="005F55A1"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Alo</w:t>
      </w:r>
      <w:proofErr w:type="spellEnd"/>
      <w:r w:rsidRPr="005F55A1">
        <w:rPr>
          <w:rFonts w:ascii="Times New Roman" w:hAnsi="Times New Roman" w:cs="Times New Roman"/>
          <w:sz w:val="24"/>
          <w:szCs w:val="24"/>
        </w:rPr>
        <w:t xml:space="preserve">, O. A., &amp; </w:t>
      </w:r>
      <w:proofErr w:type="spellStart"/>
      <w:r w:rsidRPr="005F55A1">
        <w:rPr>
          <w:rFonts w:ascii="Times New Roman" w:hAnsi="Times New Roman" w:cs="Times New Roman"/>
          <w:sz w:val="24"/>
          <w:szCs w:val="24"/>
        </w:rPr>
        <w:t>Adetula</w:t>
      </w:r>
      <w:proofErr w:type="spellEnd"/>
      <w:r w:rsidRPr="005F55A1">
        <w:rPr>
          <w:rFonts w:ascii="Times New Roman" w:hAnsi="Times New Roman" w:cs="Times New Roman"/>
          <w:sz w:val="24"/>
          <w:szCs w:val="24"/>
        </w:rPr>
        <w:t xml:space="preserve">, G. (2005). Myths and realities surrounding female genital mutilation (FGM) in </w:t>
      </w:r>
      <w:proofErr w:type="spellStart"/>
      <w:r w:rsidRPr="005F55A1">
        <w:rPr>
          <w:rFonts w:ascii="Times New Roman" w:hAnsi="Times New Roman" w:cs="Times New Roman"/>
          <w:sz w:val="24"/>
          <w:szCs w:val="24"/>
        </w:rPr>
        <w:t>Ekiti</w:t>
      </w:r>
      <w:proofErr w:type="spellEnd"/>
      <w:r w:rsidRPr="005F55A1">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5F55A1">
        <w:rPr>
          <w:rFonts w:ascii="Times New Roman" w:hAnsi="Times New Roman" w:cs="Times New Roman"/>
          <w:sz w:val="24"/>
          <w:szCs w:val="24"/>
        </w:rPr>
        <w:t xml:space="preserve">of Nigeria. </w:t>
      </w:r>
      <w:r w:rsidRPr="005F55A1">
        <w:rPr>
          <w:rFonts w:ascii="Times New Roman" w:hAnsi="Times New Roman" w:cs="Times New Roman"/>
          <w:i/>
          <w:iCs/>
          <w:sz w:val="24"/>
          <w:szCs w:val="24"/>
        </w:rPr>
        <w:t>International Journal of Violence and Related Studies, 2</w:t>
      </w:r>
      <w:r w:rsidRPr="005F55A1">
        <w:rPr>
          <w:rFonts w:ascii="Times New Roman" w:hAnsi="Times New Roman" w:cs="Times New Roman"/>
          <w:sz w:val="24"/>
          <w:szCs w:val="24"/>
        </w:rPr>
        <w:t>(1), 315-321.</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367D60">
        <w:rPr>
          <w:rFonts w:ascii="Times New Roman" w:hAnsi="Times New Roman" w:cs="Times New Roman"/>
          <w:sz w:val="24"/>
          <w:szCs w:val="24"/>
        </w:rPr>
        <w:t>Altschull</w:t>
      </w:r>
      <w:proofErr w:type="spellEnd"/>
      <w:r w:rsidRPr="00367D60">
        <w:rPr>
          <w:rFonts w:ascii="Times New Roman" w:hAnsi="Times New Roman" w:cs="Times New Roman"/>
          <w:sz w:val="24"/>
          <w:szCs w:val="24"/>
        </w:rPr>
        <w:t xml:space="preserve">, J.II (1995), </w:t>
      </w:r>
      <w:r w:rsidRPr="00367D60">
        <w:rPr>
          <w:rFonts w:ascii="Times New Roman" w:hAnsi="Times New Roman" w:cs="Times New Roman"/>
          <w:i/>
          <w:iCs/>
          <w:sz w:val="24"/>
          <w:szCs w:val="24"/>
        </w:rPr>
        <w:t xml:space="preserve">Agents of Power: The media and Public Policy, </w:t>
      </w:r>
      <w:r w:rsidRPr="00367D60">
        <w:rPr>
          <w:rFonts w:ascii="Times New Roman" w:hAnsi="Times New Roman" w:cs="Times New Roman"/>
          <w:sz w:val="24"/>
          <w:szCs w:val="24"/>
        </w:rPr>
        <w:t>Longman, USA.</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Alumuku</w:t>
      </w:r>
      <w:proofErr w:type="spellEnd"/>
      <w:r w:rsidRPr="00580AA7">
        <w:rPr>
          <w:rFonts w:ascii="Times New Roman" w:hAnsi="Times New Roman" w:cs="Times New Roman"/>
          <w:sz w:val="24"/>
          <w:szCs w:val="24"/>
        </w:rPr>
        <w:t xml:space="preserve">, P. (2006). </w:t>
      </w:r>
      <w:r w:rsidRPr="00580AA7">
        <w:rPr>
          <w:rFonts w:ascii="Times New Roman" w:hAnsi="Times New Roman" w:cs="Times New Roman"/>
          <w:i/>
          <w:iCs/>
          <w:sz w:val="24"/>
          <w:szCs w:val="24"/>
        </w:rPr>
        <w:t xml:space="preserve">Community Radio for Development: the World and Africa, </w:t>
      </w:r>
      <w:r w:rsidRPr="00580AA7">
        <w:rPr>
          <w:rFonts w:ascii="Times New Roman" w:hAnsi="Times New Roman" w:cs="Times New Roman"/>
          <w:sz w:val="24"/>
          <w:szCs w:val="24"/>
        </w:rPr>
        <w:t>Nairobi:</w:t>
      </w:r>
      <w:r>
        <w:rPr>
          <w:rFonts w:ascii="Times New Roman" w:hAnsi="Times New Roman" w:cs="Times New Roman"/>
          <w:sz w:val="24"/>
          <w:szCs w:val="24"/>
        </w:rPr>
        <w:t xml:space="preserve"> </w:t>
      </w:r>
      <w:proofErr w:type="spellStart"/>
      <w:r>
        <w:rPr>
          <w:rFonts w:ascii="Times New Roman" w:hAnsi="Times New Roman" w:cs="Times New Roman"/>
          <w:sz w:val="24"/>
          <w:szCs w:val="24"/>
        </w:rPr>
        <w:t>Paulines</w:t>
      </w:r>
      <w:proofErr w:type="spellEnd"/>
      <w:r>
        <w:rPr>
          <w:rFonts w:ascii="Times New Roman" w:hAnsi="Times New Roman" w:cs="Times New Roman"/>
          <w:sz w:val="24"/>
          <w:szCs w:val="24"/>
        </w:rPr>
        <w:t xml:space="preserve"> Publications Africa.</w:t>
      </w:r>
    </w:p>
    <w:p w:rsidR="00F73EF9" w:rsidRPr="005F55A1"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Anuforo</w:t>
      </w:r>
      <w:proofErr w:type="spellEnd"/>
      <w:r w:rsidRPr="005F55A1">
        <w:rPr>
          <w:rFonts w:ascii="Times New Roman" w:hAnsi="Times New Roman" w:cs="Times New Roman"/>
          <w:sz w:val="24"/>
          <w:szCs w:val="24"/>
        </w:rPr>
        <w:t xml:space="preserve">, P. O., </w:t>
      </w:r>
      <w:proofErr w:type="spellStart"/>
      <w:r w:rsidRPr="005F55A1">
        <w:rPr>
          <w:rFonts w:ascii="Times New Roman" w:hAnsi="Times New Roman" w:cs="Times New Roman"/>
          <w:sz w:val="24"/>
          <w:szCs w:val="24"/>
        </w:rPr>
        <w:t>Oyedele</w:t>
      </w:r>
      <w:proofErr w:type="spellEnd"/>
      <w:r w:rsidRPr="005F55A1">
        <w:rPr>
          <w:rFonts w:ascii="Times New Roman" w:hAnsi="Times New Roman" w:cs="Times New Roman"/>
          <w:sz w:val="24"/>
          <w:szCs w:val="24"/>
        </w:rPr>
        <w:t xml:space="preserve">, L., &amp; </w:t>
      </w:r>
      <w:proofErr w:type="spellStart"/>
      <w:r w:rsidRPr="005F55A1">
        <w:rPr>
          <w:rFonts w:ascii="Times New Roman" w:hAnsi="Times New Roman" w:cs="Times New Roman"/>
          <w:sz w:val="24"/>
          <w:szCs w:val="24"/>
        </w:rPr>
        <w:t>Pacquino</w:t>
      </w:r>
      <w:proofErr w:type="spellEnd"/>
      <w:r w:rsidRPr="005F55A1">
        <w:rPr>
          <w:rFonts w:ascii="Times New Roman" w:hAnsi="Times New Roman" w:cs="Times New Roman"/>
          <w:sz w:val="24"/>
          <w:szCs w:val="24"/>
        </w:rPr>
        <w:t>, D. F. (2004). Comparative study of meanings, beliefs and practices of</w:t>
      </w:r>
      <w:r>
        <w:rPr>
          <w:rFonts w:ascii="Times New Roman" w:hAnsi="Times New Roman" w:cs="Times New Roman"/>
          <w:sz w:val="24"/>
          <w:szCs w:val="24"/>
        </w:rPr>
        <w:t xml:space="preserve"> </w:t>
      </w:r>
      <w:r w:rsidRPr="005F55A1">
        <w:rPr>
          <w:rFonts w:ascii="Times New Roman" w:hAnsi="Times New Roman" w:cs="Times New Roman"/>
          <w:sz w:val="24"/>
          <w:szCs w:val="24"/>
        </w:rPr>
        <w:t xml:space="preserve">female circumcision among three Nigerian tribes in the United States and Nigeria. </w:t>
      </w:r>
      <w:r w:rsidRPr="005F55A1">
        <w:rPr>
          <w:rFonts w:ascii="Times New Roman" w:hAnsi="Times New Roman" w:cs="Times New Roman"/>
          <w:i/>
          <w:iCs/>
          <w:sz w:val="24"/>
          <w:szCs w:val="24"/>
        </w:rPr>
        <w:t>Journal of Transcultural</w:t>
      </w:r>
      <w:r>
        <w:rPr>
          <w:rFonts w:ascii="Times New Roman" w:hAnsi="Times New Roman" w:cs="Times New Roman"/>
          <w:sz w:val="24"/>
          <w:szCs w:val="24"/>
        </w:rPr>
        <w:t xml:space="preserve"> </w:t>
      </w:r>
      <w:r w:rsidRPr="005F55A1">
        <w:rPr>
          <w:rFonts w:ascii="Times New Roman" w:hAnsi="Times New Roman" w:cs="Times New Roman"/>
          <w:i/>
          <w:iCs/>
          <w:sz w:val="24"/>
          <w:szCs w:val="24"/>
        </w:rPr>
        <w:t>Nursing, 15</w:t>
      </w:r>
      <w:r w:rsidRPr="005F55A1">
        <w:rPr>
          <w:rFonts w:ascii="Times New Roman" w:hAnsi="Times New Roman" w:cs="Times New Roman"/>
          <w:sz w:val="24"/>
          <w:szCs w:val="24"/>
        </w:rPr>
        <w:t>(2), 103-13. https://doi.org/10.1177/1043659603262486</w:t>
      </w:r>
    </w:p>
    <w:p w:rsidR="00F73EF9" w:rsidRPr="005F55A1"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Anyamene</w:t>
      </w:r>
      <w:proofErr w:type="spellEnd"/>
      <w:r w:rsidRPr="005F55A1">
        <w:rPr>
          <w:rFonts w:ascii="Times New Roman" w:hAnsi="Times New Roman" w:cs="Times New Roman"/>
          <w:sz w:val="24"/>
          <w:szCs w:val="24"/>
        </w:rPr>
        <w:t xml:space="preserve">, A., </w:t>
      </w:r>
      <w:proofErr w:type="spellStart"/>
      <w:r w:rsidRPr="005F55A1">
        <w:rPr>
          <w:rFonts w:ascii="Times New Roman" w:hAnsi="Times New Roman" w:cs="Times New Roman"/>
          <w:sz w:val="24"/>
          <w:szCs w:val="24"/>
        </w:rPr>
        <w:t>Nwokolo</w:t>
      </w:r>
      <w:proofErr w:type="spellEnd"/>
      <w:r w:rsidRPr="005F55A1">
        <w:rPr>
          <w:rFonts w:ascii="Times New Roman" w:hAnsi="Times New Roman" w:cs="Times New Roman"/>
          <w:sz w:val="24"/>
          <w:szCs w:val="24"/>
        </w:rPr>
        <w:t xml:space="preserve">, C., &amp; </w:t>
      </w:r>
      <w:proofErr w:type="spellStart"/>
      <w:r w:rsidRPr="005F55A1">
        <w:rPr>
          <w:rFonts w:ascii="Times New Roman" w:hAnsi="Times New Roman" w:cs="Times New Roman"/>
          <w:sz w:val="24"/>
          <w:szCs w:val="24"/>
        </w:rPr>
        <w:t>Anyachebelu</w:t>
      </w:r>
      <w:proofErr w:type="spellEnd"/>
      <w:r w:rsidRPr="005F55A1">
        <w:rPr>
          <w:rFonts w:ascii="Times New Roman" w:hAnsi="Times New Roman" w:cs="Times New Roman"/>
          <w:sz w:val="24"/>
          <w:szCs w:val="24"/>
        </w:rPr>
        <w:t>, F. E. (2012). Strategies for Eradicating Female Genital Mutilation</w:t>
      </w:r>
      <w:r>
        <w:rPr>
          <w:rFonts w:ascii="Times New Roman" w:hAnsi="Times New Roman" w:cs="Times New Roman"/>
          <w:sz w:val="24"/>
          <w:szCs w:val="24"/>
        </w:rPr>
        <w:t xml:space="preserve"> </w:t>
      </w:r>
      <w:r w:rsidRPr="005F55A1">
        <w:rPr>
          <w:rFonts w:ascii="Times New Roman" w:hAnsi="Times New Roman" w:cs="Times New Roman"/>
          <w:sz w:val="24"/>
          <w:szCs w:val="24"/>
        </w:rPr>
        <w:t xml:space="preserve">Practice: Implication for Counselling. </w:t>
      </w:r>
      <w:r w:rsidRPr="005F55A1">
        <w:rPr>
          <w:rFonts w:ascii="Times New Roman" w:hAnsi="Times New Roman" w:cs="Times New Roman"/>
          <w:i/>
          <w:iCs/>
          <w:sz w:val="24"/>
          <w:szCs w:val="24"/>
        </w:rPr>
        <w:t>International Review of Social Sciences and Humanities, 2</w:t>
      </w:r>
      <w:r w:rsidRPr="005F55A1">
        <w:rPr>
          <w:rFonts w:ascii="Times New Roman" w:hAnsi="Times New Roman" w:cs="Times New Roman"/>
          <w:sz w:val="24"/>
          <w:szCs w:val="24"/>
        </w:rPr>
        <w:t>(2), 62-67.</w:t>
      </w:r>
    </w:p>
    <w:p w:rsidR="00F73EF9" w:rsidRPr="00367D60"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F55A1">
        <w:rPr>
          <w:rFonts w:ascii="Times New Roman" w:hAnsi="Times New Roman" w:cs="Times New Roman"/>
          <w:sz w:val="24"/>
          <w:szCs w:val="24"/>
        </w:rPr>
        <w:t>Apenda</w:t>
      </w:r>
      <w:proofErr w:type="spellEnd"/>
      <w:r w:rsidRPr="005F55A1">
        <w:rPr>
          <w:rFonts w:ascii="Times New Roman" w:hAnsi="Times New Roman" w:cs="Times New Roman"/>
          <w:sz w:val="24"/>
          <w:szCs w:val="24"/>
        </w:rPr>
        <w:t xml:space="preserve">, A., &amp; </w:t>
      </w:r>
      <w:proofErr w:type="spellStart"/>
      <w:r w:rsidRPr="005F55A1">
        <w:rPr>
          <w:rFonts w:ascii="Times New Roman" w:hAnsi="Times New Roman" w:cs="Times New Roman"/>
          <w:sz w:val="24"/>
          <w:szCs w:val="24"/>
        </w:rPr>
        <w:t>Terna</w:t>
      </w:r>
      <w:proofErr w:type="spellEnd"/>
      <w:r w:rsidRPr="005F55A1">
        <w:rPr>
          <w:rFonts w:ascii="Times New Roman" w:hAnsi="Times New Roman" w:cs="Times New Roman"/>
          <w:sz w:val="24"/>
          <w:szCs w:val="24"/>
        </w:rPr>
        <w:t>, A. (2009).Cultural dimension of female genital mutilation and its effect on the health of</w:t>
      </w:r>
      <w:r>
        <w:rPr>
          <w:rFonts w:ascii="Times New Roman" w:hAnsi="Times New Roman" w:cs="Times New Roman"/>
          <w:sz w:val="24"/>
          <w:szCs w:val="24"/>
        </w:rPr>
        <w:t xml:space="preserve"> </w:t>
      </w:r>
      <w:r w:rsidRPr="005F55A1">
        <w:rPr>
          <w:rFonts w:ascii="Times New Roman" w:hAnsi="Times New Roman" w:cs="Times New Roman"/>
          <w:sz w:val="24"/>
          <w:szCs w:val="24"/>
        </w:rPr>
        <w:t xml:space="preserve">women in Africa. </w:t>
      </w:r>
      <w:r w:rsidRPr="005F55A1">
        <w:rPr>
          <w:rFonts w:ascii="Times New Roman" w:hAnsi="Times New Roman" w:cs="Times New Roman"/>
          <w:i/>
          <w:iCs/>
          <w:sz w:val="24"/>
          <w:szCs w:val="24"/>
        </w:rPr>
        <w:t>Benue Journal of Gender Studies, 1</w:t>
      </w:r>
      <w:r w:rsidRPr="005F55A1">
        <w:rPr>
          <w:rFonts w:ascii="Times New Roman" w:hAnsi="Times New Roman" w:cs="Times New Roman"/>
          <w:sz w:val="24"/>
          <w:szCs w:val="24"/>
        </w:rPr>
        <w:t>(1), 173-179.</w:t>
      </w:r>
      <w:r w:rsidRPr="00367D60">
        <w:rPr>
          <w:rFonts w:ascii="Times New Roman" w:hAnsi="Times New Roman" w:cs="Times New Roman"/>
          <w:sz w:val="24"/>
          <w:szCs w:val="24"/>
        </w:rPr>
        <w:t xml:space="preserve">Alexis, S. Tan (1981), </w:t>
      </w:r>
      <w:r w:rsidRPr="00367D60">
        <w:rPr>
          <w:rFonts w:ascii="Times New Roman" w:hAnsi="Times New Roman" w:cs="Times New Roman"/>
          <w:i/>
          <w:iCs/>
          <w:sz w:val="24"/>
          <w:szCs w:val="24"/>
        </w:rPr>
        <w:t xml:space="preserve">Mass Communication Theories and Research, </w:t>
      </w:r>
      <w:r w:rsidRPr="00367D60">
        <w:rPr>
          <w:rFonts w:ascii="Times New Roman" w:hAnsi="Times New Roman" w:cs="Times New Roman"/>
          <w:sz w:val="24"/>
          <w:szCs w:val="24"/>
        </w:rPr>
        <w:t>John Wiley and Sons, N. York.</w:t>
      </w:r>
    </w:p>
    <w:p w:rsidR="00F73EF9" w:rsidRPr="0048280E"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48280E">
        <w:rPr>
          <w:rFonts w:ascii="Times New Roman" w:hAnsi="Times New Roman" w:cs="Times New Roman"/>
          <w:sz w:val="24"/>
          <w:szCs w:val="24"/>
        </w:rPr>
        <w:t>Asemah</w:t>
      </w:r>
      <w:proofErr w:type="spellEnd"/>
      <w:r w:rsidRPr="0048280E">
        <w:rPr>
          <w:rFonts w:ascii="Times New Roman" w:hAnsi="Times New Roman" w:cs="Times New Roman"/>
          <w:sz w:val="24"/>
          <w:szCs w:val="24"/>
        </w:rPr>
        <w:t xml:space="preserve">, E. S. (2011). </w:t>
      </w:r>
      <w:r w:rsidRPr="0048280E">
        <w:rPr>
          <w:rFonts w:ascii="Times New Roman" w:hAnsi="Times New Roman" w:cs="Times New Roman"/>
          <w:i/>
          <w:iCs/>
          <w:sz w:val="24"/>
          <w:szCs w:val="24"/>
        </w:rPr>
        <w:t>Mass media in the contemporary society</w:t>
      </w:r>
      <w:r w:rsidRPr="0048280E">
        <w:rPr>
          <w:rFonts w:ascii="Times New Roman" w:hAnsi="Times New Roman" w:cs="Times New Roman"/>
          <w:sz w:val="24"/>
          <w:szCs w:val="24"/>
        </w:rPr>
        <w:t>. Jos: University press.</w:t>
      </w:r>
    </w:p>
    <w:p w:rsidR="00F73EF9" w:rsidRPr="0048280E"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48280E">
        <w:rPr>
          <w:rFonts w:ascii="Times New Roman" w:hAnsi="Times New Roman" w:cs="Times New Roman"/>
          <w:sz w:val="24"/>
          <w:szCs w:val="24"/>
        </w:rPr>
        <w:t>Babalola</w:t>
      </w:r>
      <w:proofErr w:type="spellEnd"/>
      <w:r w:rsidRPr="0048280E">
        <w:rPr>
          <w:rFonts w:ascii="Times New Roman" w:hAnsi="Times New Roman" w:cs="Times New Roman"/>
          <w:sz w:val="24"/>
          <w:szCs w:val="24"/>
        </w:rPr>
        <w:t xml:space="preserve">, S., </w:t>
      </w:r>
      <w:proofErr w:type="spellStart"/>
      <w:r w:rsidRPr="0048280E">
        <w:rPr>
          <w:rFonts w:ascii="Times New Roman" w:hAnsi="Times New Roman" w:cs="Times New Roman"/>
          <w:sz w:val="24"/>
          <w:szCs w:val="24"/>
        </w:rPr>
        <w:t>Brastington</w:t>
      </w:r>
      <w:proofErr w:type="spellEnd"/>
      <w:r w:rsidRPr="0048280E">
        <w:rPr>
          <w:rFonts w:ascii="Times New Roman" w:hAnsi="Times New Roman" w:cs="Times New Roman"/>
          <w:sz w:val="24"/>
          <w:szCs w:val="24"/>
        </w:rPr>
        <w:t xml:space="preserve">, A., </w:t>
      </w:r>
      <w:proofErr w:type="spellStart"/>
      <w:r w:rsidRPr="0048280E">
        <w:rPr>
          <w:rFonts w:ascii="Times New Roman" w:hAnsi="Times New Roman" w:cs="Times New Roman"/>
          <w:sz w:val="24"/>
          <w:szCs w:val="24"/>
        </w:rPr>
        <w:t>Agbasimato</w:t>
      </w:r>
      <w:proofErr w:type="spellEnd"/>
      <w:r w:rsidRPr="0048280E">
        <w:rPr>
          <w:rFonts w:ascii="Times New Roman" w:hAnsi="Times New Roman" w:cs="Times New Roman"/>
          <w:sz w:val="24"/>
          <w:szCs w:val="24"/>
        </w:rPr>
        <w:t xml:space="preserve">, A., </w:t>
      </w:r>
      <w:proofErr w:type="spellStart"/>
      <w:r w:rsidRPr="0048280E">
        <w:rPr>
          <w:rFonts w:ascii="Times New Roman" w:hAnsi="Times New Roman" w:cs="Times New Roman"/>
          <w:sz w:val="24"/>
          <w:szCs w:val="24"/>
        </w:rPr>
        <w:t>Helland</w:t>
      </w:r>
      <w:proofErr w:type="spellEnd"/>
      <w:r w:rsidRPr="0048280E">
        <w:rPr>
          <w:rFonts w:ascii="Times New Roman" w:hAnsi="Times New Roman" w:cs="Times New Roman"/>
          <w:sz w:val="24"/>
          <w:szCs w:val="24"/>
        </w:rPr>
        <w:t xml:space="preserve">, A., </w:t>
      </w:r>
      <w:proofErr w:type="spellStart"/>
      <w:r w:rsidRPr="0048280E">
        <w:rPr>
          <w:rFonts w:ascii="Times New Roman" w:hAnsi="Times New Roman" w:cs="Times New Roman"/>
          <w:sz w:val="24"/>
          <w:szCs w:val="24"/>
        </w:rPr>
        <w:t>Nwanguma</w:t>
      </w:r>
      <w:proofErr w:type="spellEnd"/>
      <w:r w:rsidRPr="0048280E">
        <w:rPr>
          <w:rFonts w:ascii="Times New Roman" w:hAnsi="Times New Roman" w:cs="Times New Roman"/>
          <w:sz w:val="24"/>
          <w:szCs w:val="24"/>
        </w:rPr>
        <w:t xml:space="preserve">, E., &amp; </w:t>
      </w:r>
      <w:proofErr w:type="spellStart"/>
      <w:r w:rsidRPr="0048280E">
        <w:rPr>
          <w:rFonts w:ascii="Times New Roman" w:hAnsi="Times New Roman" w:cs="Times New Roman"/>
          <w:sz w:val="24"/>
          <w:szCs w:val="24"/>
        </w:rPr>
        <w:t>Onah</w:t>
      </w:r>
      <w:proofErr w:type="spellEnd"/>
      <w:r w:rsidRPr="0048280E">
        <w:rPr>
          <w:rFonts w:ascii="Times New Roman" w:hAnsi="Times New Roman" w:cs="Times New Roman"/>
          <w:sz w:val="24"/>
          <w:szCs w:val="24"/>
        </w:rPr>
        <w:t>, N. (2006). Impact of a</w:t>
      </w:r>
      <w:r>
        <w:rPr>
          <w:rFonts w:ascii="Times New Roman" w:hAnsi="Times New Roman" w:cs="Times New Roman"/>
          <w:sz w:val="24"/>
          <w:szCs w:val="24"/>
        </w:rPr>
        <w:t xml:space="preserve"> </w:t>
      </w:r>
      <w:r w:rsidRPr="0048280E">
        <w:rPr>
          <w:rFonts w:ascii="Times New Roman" w:hAnsi="Times New Roman" w:cs="Times New Roman"/>
          <w:sz w:val="24"/>
          <w:szCs w:val="24"/>
        </w:rPr>
        <w:t xml:space="preserve">communication </w:t>
      </w:r>
      <w:proofErr w:type="spellStart"/>
      <w:r w:rsidRPr="0048280E">
        <w:rPr>
          <w:rFonts w:ascii="Times New Roman" w:hAnsi="Times New Roman" w:cs="Times New Roman"/>
          <w:sz w:val="24"/>
          <w:szCs w:val="24"/>
        </w:rPr>
        <w:t>programme</w:t>
      </w:r>
      <w:proofErr w:type="spellEnd"/>
      <w:r w:rsidRPr="0048280E">
        <w:rPr>
          <w:rFonts w:ascii="Times New Roman" w:hAnsi="Times New Roman" w:cs="Times New Roman"/>
          <w:sz w:val="24"/>
          <w:szCs w:val="24"/>
        </w:rPr>
        <w:t xml:space="preserve"> on female genital cutting in Eastern Nigeria. </w:t>
      </w:r>
      <w:r w:rsidRPr="0048280E">
        <w:rPr>
          <w:rFonts w:ascii="Times New Roman" w:hAnsi="Times New Roman" w:cs="Times New Roman"/>
          <w:i/>
          <w:iCs/>
          <w:sz w:val="24"/>
          <w:szCs w:val="24"/>
        </w:rPr>
        <w:t>Tropical Medicine &amp; International</w:t>
      </w:r>
      <w:r>
        <w:rPr>
          <w:rFonts w:ascii="Times New Roman" w:hAnsi="Times New Roman" w:cs="Times New Roman"/>
          <w:sz w:val="24"/>
          <w:szCs w:val="24"/>
        </w:rPr>
        <w:t xml:space="preserve"> </w:t>
      </w:r>
      <w:r w:rsidRPr="0048280E">
        <w:rPr>
          <w:rFonts w:ascii="Times New Roman" w:hAnsi="Times New Roman" w:cs="Times New Roman"/>
          <w:i/>
          <w:iCs/>
          <w:sz w:val="24"/>
          <w:szCs w:val="24"/>
        </w:rPr>
        <w:t>Health, 11</w:t>
      </w:r>
      <w:r w:rsidRPr="0048280E">
        <w:rPr>
          <w:rFonts w:ascii="Times New Roman" w:hAnsi="Times New Roman" w:cs="Times New Roman"/>
          <w:sz w:val="24"/>
          <w:szCs w:val="24"/>
        </w:rPr>
        <w:t>(10), 1594-1603. https://doi.org/10.1111/j.1365-3156.2006.01701.x</w:t>
      </w:r>
    </w:p>
    <w:p w:rsidR="00F73EF9" w:rsidRPr="003A1113"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3A1113">
        <w:rPr>
          <w:rFonts w:ascii="Times New Roman" w:hAnsi="Times New Roman" w:cs="Times New Roman"/>
          <w:sz w:val="24"/>
          <w:szCs w:val="24"/>
        </w:rPr>
        <w:t>Cassman</w:t>
      </w:r>
      <w:proofErr w:type="spellEnd"/>
      <w:r w:rsidRPr="003A1113">
        <w:rPr>
          <w:rFonts w:ascii="Times New Roman" w:hAnsi="Times New Roman" w:cs="Times New Roman"/>
          <w:sz w:val="24"/>
          <w:szCs w:val="24"/>
        </w:rPr>
        <w:t>, R. (2008). Fighting to Make the Cut: Female Genital Cutting Studied within the Context of cultural</w:t>
      </w:r>
      <w:r>
        <w:rPr>
          <w:rFonts w:ascii="Times New Roman" w:hAnsi="Times New Roman" w:cs="Times New Roman"/>
          <w:sz w:val="24"/>
          <w:szCs w:val="24"/>
        </w:rPr>
        <w:t xml:space="preserve"> </w:t>
      </w:r>
      <w:r w:rsidRPr="003A1113">
        <w:rPr>
          <w:rFonts w:ascii="Times New Roman" w:hAnsi="Times New Roman" w:cs="Times New Roman"/>
          <w:sz w:val="24"/>
          <w:szCs w:val="24"/>
        </w:rPr>
        <w:t xml:space="preserve">relativism. </w:t>
      </w:r>
      <w:r w:rsidRPr="003A1113">
        <w:rPr>
          <w:rFonts w:ascii="Times New Roman" w:hAnsi="Times New Roman" w:cs="Times New Roman"/>
          <w:i/>
          <w:iCs/>
          <w:sz w:val="24"/>
          <w:szCs w:val="24"/>
        </w:rPr>
        <w:t>Northwestern Journal of international Human Rights, 6</w:t>
      </w:r>
      <w:r w:rsidRPr="003A1113">
        <w:rPr>
          <w:rFonts w:ascii="Times New Roman" w:hAnsi="Times New Roman" w:cs="Times New Roman"/>
          <w:sz w:val="24"/>
          <w:szCs w:val="24"/>
        </w:rPr>
        <w:t>(1), 128-154.</w:t>
      </w:r>
    </w:p>
    <w:p w:rsidR="00F73EF9" w:rsidRPr="003A1113"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3A1113">
        <w:rPr>
          <w:rFonts w:ascii="Times New Roman" w:hAnsi="Times New Roman" w:cs="Times New Roman"/>
          <w:sz w:val="24"/>
          <w:szCs w:val="24"/>
        </w:rPr>
        <w:t>Efua</w:t>
      </w:r>
      <w:proofErr w:type="spellEnd"/>
      <w:r w:rsidRPr="003A1113">
        <w:rPr>
          <w:rFonts w:ascii="Times New Roman" w:hAnsi="Times New Roman" w:cs="Times New Roman"/>
          <w:sz w:val="24"/>
          <w:szCs w:val="24"/>
        </w:rPr>
        <w:t xml:space="preserve">, D. (1994). </w:t>
      </w:r>
      <w:r w:rsidRPr="003A1113">
        <w:rPr>
          <w:rFonts w:ascii="Times New Roman" w:hAnsi="Times New Roman" w:cs="Times New Roman"/>
          <w:i/>
          <w:iCs/>
          <w:sz w:val="24"/>
          <w:szCs w:val="24"/>
        </w:rPr>
        <w:t>Cutting the Rose, Female Genital Mutilation: The practice and its prevention</w:t>
      </w:r>
      <w:r w:rsidRPr="003A1113">
        <w:rPr>
          <w:rFonts w:ascii="Times New Roman" w:hAnsi="Times New Roman" w:cs="Times New Roman"/>
          <w:sz w:val="24"/>
          <w:szCs w:val="24"/>
        </w:rPr>
        <w:t>. London: Minority</w:t>
      </w:r>
      <w:r>
        <w:rPr>
          <w:rFonts w:ascii="Times New Roman" w:hAnsi="Times New Roman" w:cs="Times New Roman"/>
          <w:sz w:val="24"/>
          <w:szCs w:val="24"/>
        </w:rPr>
        <w:t xml:space="preserve"> </w:t>
      </w:r>
      <w:r w:rsidRPr="003A1113">
        <w:rPr>
          <w:rFonts w:ascii="Times New Roman" w:hAnsi="Times New Roman" w:cs="Times New Roman"/>
          <w:sz w:val="24"/>
          <w:szCs w:val="24"/>
        </w:rPr>
        <w:t>Rights Group.</w:t>
      </w:r>
    </w:p>
    <w:p w:rsidR="00F73EF9" w:rsidRPr="00FA6438"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3A1113">
        <w:rPr>
          <w:rFonts w:ascii="Times New Roman" w:hAnsi="Times New Roman" w:cs="Times New Roman"/>
          <w:sz w:val="24"/>
          <w:szCs w:val="24"/>
        </w:rPr>
        <w:lastRenderedPageBreak/>
        <w:t>Ehigiegba</w:t>
      </w:r>
      <w:proofErr w:type="spellEnd"/>
      <w:r w:rsidRPr="003A1113">
        <w:rPr>
          <w:rFonts w:ascii="Times New Roman" w:hAnsi="Times New Roman" w:cs="Times New Roman"/>
          <w:sz w:val="24"/>
          <w:szCs w:val="24"/>
        </w:rPr>
        <w:t xml:space="preserve">, A. E., </w:t>
      </w:r>
      <w:proofErr w:type="spellStart"/>
      <w:r w:rsidRPr="003A1113">
        <w:rPr>
          <w:rFonts w:ascii="Times New Roman" w:hAnsi="Times New Roman" w:cs="Times New Roman"/>
          <w:sz w:val="24"/>
          <w:szCs w:val="24"/>
        </w:rPr>
        <w:t>Selo-Ojeme</w:t>
      </w:r>
      <w:proofErr w:type="spellEnd"/>
      <w:r w:rsidRPr="003A1113">
        <w:rPr>
          <w:rFonts w:ascii="Times New Roman" w:hAnsi="Times New Roman" w:cs="Times New Roman"/>
          <w:sz w:val="24"/>
          <w:szCs w:val="24"/>
        </w:rPr>
        <w:t xml:space="preserve">, D. O., &amp; </w:t>
      </w:r>
      <w:proofErr w:type="spellStart"/>
      <w:r w:rsidRPr="003A1113">
        <w:rPr>
          <w:rFonts w:ascii="Times New Roman" w:hAnsi="Times New Roman" w:cs="Times New Roman"/>
          <w:sz w:val="24"/>
          <w:szCs w:val="24"/>
        </w:rPr>
        <w:t>Omorogbe</w:t>
      </w:r>
      <w:proofErr w:type="spellEnd"/>
      <w:r w:rsidRPr="003A1113">
        <w:rPr>
          <w:rFonts w:ascii="Times New Roman" w:hAnsi="Times New Roman" w:cs="Times New Roman"/>
          <w:sz w:val="24"/>
          <w:szCs w:val="24"/>
        </w:rPr>
        <w:t>, F. I. (1998). Female circumcision and determinants in</w:t>
      </w:r>
      <w:r>
        <w:rPr>
          <w:rFonts w:ascii="Times New Roman" w:hAnsi="Times New Roman" w:cs="Times New Roman"/>
          <w:sz w:val="24"/>
          <w:szCs w:val="24"/>
        </w:rPr>
        <w:t xml:space="preserve"> </w:t>
      </w:r>
      <w:r w:rsidRPr="003A1113">
        <w:rPr>
          <w:rFonts w:ascii="Times New Roman" w:hAnsi="Times New Roman" w:cs="Times New Roman"/>
          <w:sz w:val="24"/>
          <w:szCs w:val="24"/>
        </w:rPr>
        <w:t xml:space="preserve">Southern Nigeria. </w:t>
      </w:r>
      <w:r w:rsidRPr="003A1113">
        <w:rPr>
          <w:rFonts w:ascii="Times New Roman" w:hAnsi="Times New Roman" w:cs="Times New Roman"/>
          <w:i/>
          <w:iCs/>
          <w:sz w:val="24"/>
          <w:szCs w:val="24"/>
        </w:rPr>
        <w:t>East African Medical Journal, 75</w:t>
      </w:r>
      <w:r w:rsidRPr="003A1113">
        <w:rPr>
          <w:rFonts w:ascii="Times New Roman" w:hAnsi="Times New Roman" w:cs="Times New Roman"/>
          <w:sz w:val="24"/>
          <w:szCs w:val="24"/>
        </w:rPr>
        <w:t>, 374-376.</w:t>
      </w:r>
      <w:r w:rsidRPr="0048280E">
        <w:rPr>
          <w:rFonts w:ascii="Times New Roman" w:hAnsi="Times New Roman" w:cs="Times New Roman"/>
          <w:sz w:val="24"/>
          <w:szCs w:val="24"/>
        </w:rPr>
        <w:t xml:space="preserve">BAOBAB for Women's Human Rights. </w:t>
      </w:r>
    </w:p>
    <w:p w:rsidR="00F73EF9" w:rsidRPr="0048280E"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48280E">
        <w:rPr>
          <w:rFonts w:ascii="Times New Roman" w:hAnsi="Times New Roman" w:cs="Times New Roman"/>
          <w:sz w:val="24"/>
          <w:szCs w:val="24"/>
        </w:rPr>
        <w:t xml:space="preserve">Barber, B. R. (1996). </w:t>
      </w:r>
      <w:r w:rsidRPr="0048280E">
        <w:rPr>
          <w:rFonts w:ascii="Times New Roman" w:hAnsi="Times New Roman" w:cs="Times New Roman"/>
          <w:i/>
          <w:iCs/>
          <w:sz w:val="24"/>
          <w:szCs w:val="24"/>
        </w:rPr>
        <w:t xml:space="preserve">Jihad vs. </w:t>
      </w:r>
      <w:proofErr w:type="spellStart"/>
      <w:r w:rsidRPr="0048280E">
        <w:rPr>
          <w:rFonts w:ascii="Times New Roman" w:hAnsi="Times New Roman" w:cs="Times New Roman"/>
          <w:i/>
          <w:iCs/>
          <w:sz w:val="24"/>
          <w:szCs w:val="24"/>
        </w:rPr>
        <w:t>McWorld</w:t>
      </w:r>
      <w:proofErr w:type="spellEnd"/>
      <w:r w:rsidRPr="0048280E">
        <w:rPr>
          <w:rFonts w:ascii="Times New Roman" w:hAnsi="Times New Roman" w:cs="Times New Roman"/>
          <w:i/>
          <w:iCs/>
          <w:sz w:val="24"/>
          <w:szCs w:val="24"/>
        </w:rPr>
        <w:t>: How globalism and tribalism are reshaping the world</w:t>
      </w:r>
      <w:r w:rsidRPr="0048280E">
        <w:rPr>
          <w:rFonts w:ascii="Times New Roman" w:hAnsi="Times New Roman" w:cs="Times New Roman"/>
          <w:sz w:val="24"/>
          <w:szCs w:val="24"/>
        </w:rPr>
        <w:t>. USA: Ballantine</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48280E">
        <w:rPr>
          <w:rFonts w:ascii="Times New Roman" w:hAnsi="Times New Roman" w:cs="Times New Roman"/>
          <w:sz w:val="24"/>
          <w:szCs w:val="24"/>
        </w:rPr>
        <w:t xml:space="preserve">Barker, G., Ricardo, C., &amp; </w:t>
      </w:r>
      <w:proofErr w:type="spellStart"/>
      <w:r w:rsidRPr="0048280E">
        <w:rPr>
          <w:rFonts w:ascii="Times New Roman" w:hAnsi="Times New Roman" w:cs="Times New Roman"/>
          <w:sz w:val="24"/>
          <w:szCs w:val="24"/>
        </w:rPr>
        <w:t>Nascimento</w:t>
      </w:r>
      <w:proofErr w:type="spellEnd"/>
      <w:r w:rsidRPr="0048280E">
        <w:rPr>
          <w:rFonts w:ascii="Times New Roman" w:hAnsi="Times New Roman" w:cs="Times New Roman"/>
          <w:sz w:val="24"/>
          <w:szCs w:val="24"/>
        </w:rPr>
        <w:t xml:space="preserve">, M. (2007). </w:t>
      </w:r>
      <w:r w:rsidRPr="0048280E">
        <w:rPr>
          <w:rFonts w:ascii="Times New Roman" w:hAnsi="Times New Roman" w:cs="Times New Roman"/>
          <w:i/>
          <w:iCs/>
          <w:sz w:val="24"/>
          <w:szCs w:val="24"/>
        </w:rPr>
        <w:t xml:space="preserve">Engaging Men and Boys in Changing Gender-Based </w:t>
      </w:r>
      <w:proofErr w:type="spellStart"/>
      <w:r w:rsidRPr="0048280E">
        <w:rPr>
          <w:rFonts w:ascii="Times New Roman" w:hAnsi="Times New Roman" w:cs="Times New Roman"/>
          <w:i/>
          <w:iCs/>
          <w:sz w:val="24"/>
          <w:szCs w:val="24"/>
        </w:rPr>
        <w:t>Inequityin</w:t>
      </w:r>
      <w:proofErr w:type="spellEnd"/>
      <w:r w:rsidRPr="0048280E">
        <w:rPr>
          <w:rFonts w:ascii="Times New Roman" w:hAnsi="Times New Roman" w:cs="Times New Roman"/>
          <w:i/>
          <w:iCs/>
          <w:sz w:val="24"/>
          <w:szCs w:val="24"/>
        </w:rPr>
        <w:t xml:space="preserve"> Health: Evidence from </w:t>
      </w:r>
      <w:proofErr w:type="spellStart"/>
      <w:r w:rsidRPr="0048280E">
        <w:rPr>
          <w:rFonts w:ascii="Times New Roman" w:hAnsi="Times New Roman" w:cs="Times New Roman"/>
          <w:i/>
          <w:iCs/>
          <w:sz w:val="24"/>
          <w:szCs w:val="24"/>
        </w:rPr>
        <w:t>Programme</w:t>
      </w:r>
      <w:proofErr w:type="spellEnd"/>
      <w:r w:rsidRPr="0048280E">
        <w:rPr>
          <w:rFonts w:ascii="Times New Roman" w:hAnsi="Times New Roman" w:cs="Times New Roman"/>
          <w:i/>
          <w:iCs/>
          <w:sz w:val="24"/>
          <w:szCs w:val="24"/>
        </w:rPr>
        <w:t xml:space="preserve"> Interventions</w:t>
      </w:r>
      <w:r w:rsidRPr="0048280E">
        <w:rPr>
          <w:rFonts w:ascii="Times New Roman" w:hAnsi="Times New Roman" w:cs="Times New Roman"/>
          <w:sz w:val="24"/>
          <w:szCs w:val="24"/>
        </w:rPr>
        <w:t>. World Health Organization, Geneva. Retrieved from</w:t>
      </w:r>
      <w:r>
        <w:rPr>
          <w:rFonts w:ascii="Times New Roman" w:hAnsi="Times New Roman" w:cs="Times New Roman"/>
          <w:i/>
          <w:iCs/>
          <w:sz w:val="24"/>
          <w:szCs w:val="24"/>
        </w:rPr>
        <w:t xml:space="preserve"> </w:t>
      </w:r>
      <w:hyperlink r:id="rId28" w:history="1">
        <w:r w:rsidRPr="00A8758C">
          <w:rPr>
            <w:rStyle w:val="Hyperlink"/>
            <w:rFonts w:ascii="Times New Roman" w:hAnsi="Times New Roman" w:cs="Times New Roman"/>
            <w:sz w:val="24"/>
            <w:szCs w:val="24"/>
          </w:rPr>
          <w:t>http://www.who.int/gender/documents/Engaging_men</w:t>
        </w:r>
      </w:hyperlink>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Blumler</w:t>
      </w:r>
      <w:proofErr w:type="spellEnd"/>
      <w:r w:rsidRPr="00580AA7">
        <w:rPr>
          <w:rFonts w:ascii="Times New Roman" w:hAnsi="Times New Roman" w:cs="Times New Roman"/>
          <w:sz w:val="24"/>
          <w:szCs w:val="24"/>
        </w:rPr>
        <w:t xml:space="preserve"> J.G. &amp; Katz, E. (1974).</w:t>
      </w:r>
      <w:r w:rsidRPr="00580AA7">
        <w:rPr>
          <w:rFonts w:ascii="Times New Roman" w:hAnsi="Times New Roman" w:cs="Times New Roman"/>
          <w:i/>
          <w:iCs/>
          <w:sz w:val="24"/>
          <w:szCs w:val="24"/>
        </w:rPr>
        <w:t>The uses of mass communications: Current perspectives</w:t>
      </w:r>
      <w:r>
        <w:rPr>
          <w:rFonts w:ascii="Times New Roman" w:hAnsi="Times New Roman" w:cs="Times New Roman"/>
          <w:sz w:val="24"/>
          <w:szCs w:val="24"/>
        </w:rPr>
        <w:t xml:space="preserve"> </w:t>
      </w:r>
      <w:r w:rsidRPr="00580AA7">
        <w:rPr>
          <w:rFonts w:ascii="Times New Roman" w:hAnsi="Times New Roman" w:cs="Times New Roman"/>
          <w:i/>
          <w:iCs/>
          <w:sz w:val="24"/>
          <w:szCs w:val="24"/>
        </w:rPr>
        <w:t xml:space="preserve">on gratifications research. </w:t>
      </w:r>
      <w:r>
        <w:rPr>
          <w:rFonts w:ascii="Times New Roman" w:hAnsi="Times New Roman" w:cs="Times New Roman"/>
          <w:sz w:val="24"/>
          <w:szCs w:val="24"/>
        </w:rPr>
        <w:t xml:space="preserve">Beverly Hills, CA: Sage. </w:t>
      </w:r>
      <w:r w:rsidRPr="00580AA7">
        <w:rPr>
          <w:rFonts w:ascii="Times New Roman" w:hAnsi="Times New Roman" w:cs="Times New Roman"/>
          <w:sz w:val="24"/>
          <w:szCs w:val="24"/>
        </w:rPr>
        <w:t>Borg, R.W</w:t>
      </w:r>
      <w:proofErr w:type="gramStart"/>
      <w:r w:rsidRPr="00580AA7">
        <w:rPr>
          <w:rFonts w:ascii="Times New Roman" w:hAnsi="Times New Roman" w:cs="Times New Roman"/>
          <w:sz w:val="24"/>
          <w:szCs w:val="24"/>
        </w:rPr>
        <w:t>. &amp;</w:t>
      </w:r>
      <w:proofErr w:type="gramEnd"/>
      <w:r w:rsidRPr="00580AA7">
        <w:rPr>
          <w:rFonts w:ascii="Times New Roman" w:hAnsi="Times New Roman" w:cs="Times New Roman"/>
          <w:sz w:val="24"/>
          <w:szCs w:val="24"/>
        </w:rPr>
        <w:t xml:space="preserve"> Gall, M.D. (1989</w:t>
      </w:r>
      <w:r w:rsidRPr="00580AA7">
        <w:rPr>
          <w:rFonts w:ascii="Times New Roman" w:hAnsi="Times New Roman" w:cs="Times New Roman"/>
          <w:b/>
          <w:bCs/>
          <w:i/>
          <w:iCs/>
          <w:sz w:val="24"/>
          <w:szCs w:val="24"/>
        </w:rPr>
        <w:t>).</w:t>
      </w:r>
      <w:r w:rsidRPr="00580AA7">
        <w:rPr>
          <w:rFonts w:ascii="Times New Roman" w:hAnsi="Times New Roman" w:cs="Times New Roman"/>
          <w:i/>
          <w:iCs/>
          <w:sz w:val="24"/>
          <w:szCs w:val="24"/>
        </w:rPr>
        <w:t>Educational Research: An introduction</w:t>
      </w:r>
      <w:r>
        <w:rPr>
          <w:rFonts w:ascii="Times New Roman" w:hAnsi="Times New Roman" w:cs="Times New Roman"/>
          <w:sz w:val="24"/>
          <w:szCs w:val="24"/>
        </w:rPr>
        <w:t xml:space="preserve">. New York: </w:t>
      </w:r>
      <w:r w:rsidRPr="00580AA7">
        <w:rPr>
          <w:rFonts w:ascii="Times New Roman" w:hAnsi="Times New Roman" w:cs="Times New Roman"/>
          <w:sz w:val="24"/>
          <w:szCs w:val="24"/>
        </w:rPr>
        <w:t xml:space="preserve">Longman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xml:space="preserve"> </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t>Buckley, S. (2004).</w:t>
      </w:r>
      <w:r w:rsidRPr="00580AA7">
        <w:rPr>
          <w:rFonts w:ascii="Times New Roman" w:hAnsi="Times New Roman" w:cs="Times New Roman"/>
          <w:i/>
          <w:iCs/>
          <w:sz w:val="24"/>
          <w:szCs w:val="24"/>
        </w:rPr>
        <w:t>Community broadcasting Empowering Grassroots Communities</w:t>
      </w:r>
      <w:r>
        <w:rPr>
          <w:rFonts w:ascii="Times New Roman" w:hAnsi="Times New Roman" w:cs="Times New Roman"/>
          <w:sz w:val="24"/>
          <w:szCs w:val="24"/>
        </w:rPr>
        <w:t>. Abuja.</w:t>
      </w:r>
    </w:p>
    <w:p w:rsidR="00F73EF9" w:rsidRDefault="00F73EF9" w:rsidP="00F73EF9">
      <w:pPr>
        <w:autoSpaceDE w:val="0"/>
        <w:autoSpaceDN w:val="0"/>
        <w:adjustRightInd w:val="0"/>
        <w:spacing w:after="0"/>
        <w:ind w:left="567" w:hanging="567"/>
        <w:jc w:val="both"/>
        <w:rPr>
          <w:rFonts w:ascii="Times New Roman" w:hAnsi="Times New Roman" w:cs="Times New Roman"/>
          <w:i/>
          <w:iCs/>
          <w:sz w:val="24"/>
          <w:szCs w:val="24"/>
        </w:rPr>
      </w:pPr>
      <w:r w:rsidRPr="004355E7">
        <w:rPr>
          <w:rFonts w:ascii="Times New Roman" w:hAnsi="Times New Roman" w:cs="Times New Roman"/>
          <w:sz w:val="24"/>
          <w:szCs w:val="24"/>
        </w:rPr>
        <w:t xml:space="preserve">Donohue, G.A., </w:t>
      </w:r>
      <w:proofErr w:type="spellStart"/>
      <w:r w:rsidRPr="004355E7">
        <w:rPr>
          <w:rFonts w:ascii="Times New Roman" w:hAnsi="Times New Roman" w:cs="Times New Roman"/>
          <w:sz w:val="24"/>
          <w:szCs w:val="24"/>
        </w:rPr>
        <w:t>Tichenor</w:t>
      </w:r>
      <w:proofErr w:type="spellEnd"/>
      <w:r w:rsidRPr="004355E7">
        <w:rPr>
          <w:rFonts w:ascii="Times New Roman" w:hAnsi="Times New Roman" w:cs="Times New Roman"/>
          <w:sz w:val="24"/>
          <w:szCs w:val="24"/>
        </w:rPr>
        <w:t xml:space="preserve">, P.J. &amp; </w:t>
      </w:r>
      <w:proofErr w:type="spellStart"/>
      <w:r w:rsidRPr="004355E7">
        <w:rPr>
          <w:rFonts w:ascii="Times New Roman" w:hAnsi="Times New Roman" w:cs="Times New Roman"/>
          <w:sz w:val="24"/>
          <w:szCs w:val="24"/>
        </w:rPr>
        <w:t>Olien</w:t>
      </w:r>
      <w:proofErr w:type="spellEnd"/>
      <w:r w:rsidRPr="004355E7">
        <w:rPr>
          <w:rFonts w:ascii="Times New Roman" w:hAnsi="Times New Roman" w:cs="Times New Roman"/>
          <w:sz w:val="24"/>
          <w:szCs w:val="24"/>
        </w:rPr>
        <w:t xml:space="preserve"> C.N. (1975), </w:t>
      </w:r>
      <w:r w:rsidRPr="004355E7">
        <w:rPr>
          <w:rFonts w:ascii="Times New Roman" w:hAnsi="Times New Roman" w:cs="Times New Roman"/>
          <w:i/>
          <w:iCs/>
          <w:sz w:val="24"/>
          <w:szCs w:val="24"/>
        </w:rPr>
        <w:t xml:space="preserve">Mass Media and the Knowledge Gap, </w:t>
      </w:r>
      <w:r w:rsidRPr="004355E7">
        <w:rPr>
          <w:rFonts w:ascii="Times New Roman" w:hAnsi="Times New Roman" w:cs="Times New Roman"/>
          <w:sz w:val="24"/>
          <w:szCs w:val="24"/>
        </w:rPr>
        <w:t>Communication Research.</w:t>
      </w:r>
    </w:p>
    <w:p w:rsidR="00F73EF9" w:rsidRPr="004355E7" w:rsidRDefault="00F73EF9" w:rsidP="00F73EF9">
      <w:pPr>
        <w:autoSpaceDE w:val="0"/>
        <w:autoSpaceDN w:val="0"/>
        <w:adjustRightInd w:val="0"/>
        <w:spacing w:after="0"/>
        <w:ind w:left="567" w:hanging="567"/>
        <w:jc w:val="both"/>
        <w:rPr>
          <w:rFonts w:ascii="Times New Roman" w:hAnsi="Times New Roman" w:cs="Times New Roman"/>
          <w:i/>
          <w:iCs/>
          <w:sz w:val="24"/>
          <w:szCs w:val="24"/>
        </w:rPr>
      </w:pPr>
      <w:r w:rsidRPr="004355E7">
        <w:rPr>
          <w:rFonts w:ascii="Times New Roman" w:hAnsi="Times New Roman" w:cs="Times New Roman"/>
          <w:sz w:val="24"/>
          <w:szCs w:val="24"/>
        </w:rPr>
        <w:t xml:space="preserve">Dr. Wilfred </w:t>
      </w:r>
      <w:proofErr w:type="spellStart"/>
      <w:r w:rsidRPr="004355E7">
        <w:rPr>
          <w:rFonts w:ascii="Times New Roman" w:hAnsi="Times New Roman" w:cs="Times New Roman"/>
          <w:sz w:val="24"/>
          <w:szCs w:val="24"/>
        </w:rPr>
        <w:t>Subbo</w:t>
      </w:r>
      <w:proofErr w:type="spellEnd"/>
      <w:r w:rsidRPr="004355E7">
        <w:rPr>
          <w:rFonts w:ascii="Times New Roman" w:hAnsi="Times New Roman" w:cs="Times New Roman"/>
          <w:sz w:val="24"/>
          <w:szCs w:val="24"/>
        </w:rPr>
        <w:t xml:space="preserve"> (2002), </w:t>
      </w:r>
      <w:r w:rsidRPr="004355E7">
        <w:rPr>
          <w:rFonts w:ascii="Times New Roman" w:hAnsi="Times New Roman" w:cs="Times New Roman"/>
          <w:i/>
          <w:iCs/>
          <w:sz w:val="24"/>
          <w:szCs w:val="24"/>
        </w:rPr>
        <w:t>In Perspective on Gender Discourse: Gender and</w:t>
      </w:r>
      <w:r>
        <w:rPr>
          <w:rFonts w:ascii="Times New Roman" w:hAnsi="Times New Roman" w:cs="Times New Roman"/>
          <w:i/>
          <w:iCs/>
          <w:sz w:val="24"/>
          <w:szCs w:val="24"/>
        </w:rPr>
        <w:t xml:space="preserve"> </w:t>
      </w:r>
      <w:r w:rsidRPr="004355E7">
        <w:rPr>
          <w:rFonts w:ascii="Times New Roman" w:hAnsi="Times New Roman" w:cs="Times New Roman"/>
          <w:i/>
          <w:iCs/>
          <w:sz w:val="24"/>
          <w:szCs w:val="24"/>
        </w:rPr>
        <w:t xml:space="preserve">Constitution Making in Kenya. </w:t>
      </w:r>
      <w:r w:rsidRPr="004355E7">
        <w:rPr>
          <w:rFonts w:ascii="Times New Roman" w:hAnsi="Times New Roman" w:cs="Times New Roman"/>
          <w:sz w:val="24"/>
          <w:szCs w:val="24"/>
        </w:rPr>
        <w:t xml:space="preserve">Heinrich Boll </w:t>
      </w:r>
      <w:proofErr w:type="spellStart"/>
      <w:r w:rsidRPr="004355E7">
        <w:rPr>
          <w:rFonts w:ascii="Times New Roman" w:hAnsi="Times New Roman" w:cs="Times New Roman"/>
          <w:sz w:val="24"/>
          <w:szCs w:val="24"/>
        </w:rPr>
        <w:t>Foundation.Nairobi</w:t>
      </w:r>
      <w:proofErr w:type="spellEnd"/>
      <w:r w:rsidRPr="004355E7">
        <w:rPr>
          <w:rFonts w:ascii="Times New Roman" w:hAnsi="Times New Roman" w:cs="Times New Roman"/>
          <w:sz w:val="24"/>
          <w:szCs w:val="24"/>
        </w:rPr>
        <w:t>, Kenya.</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Fraser</w:t>
      </w:r>
      <w:proofErr w:type="gramStart"/>
      <w:r w:rsidRPr="00580AA7">
        <w:rPr>
          <w:rFonts w:ascii="Times New Roman" w:hAnsi="Times New Roman" w:cs="Times New Roman"/>
          <w:sz w:val="24"/>
          <w:szCs w:val="24"/>
        </w:rPr>
        <w:t>,C</w:t>
      </w:r>
      <w:proofErr w:type="spellEnd"/>
      <w:proofErr w:type="gramEnd"/>
      <w:r w:rsidRPr="00580AA7">
        <w:rPr>
          <w:rFonts w:ascii="Times New Roman" w:hAnsi="Times New Roman" w:cs="Times New Roman"/>
          <w:sz w:val="24"/>
          <w:szCs w:val="24"/>
        </w:rPr>
        <w:t>. and Estrada S.R. (2001).</w:t>
      </w:r>
      <w:r w:rsidRPr="00580AA7">
        <w:rPr>
          <w:rFonts w:ascii="Times New Roman" w:hAnsi="Times New Roman" w:cs="Times New Roman"/>
          <w:i/>
          <w:iCs/>
          <w:sz w:val="24"/>
          <w:szCs w:val="24"/>
        </w:rPr>
        <w:t xml:space="preserve">Community Radio Handbook. </w:t>
      </w:r>
      <w:r>
        <w:rPr>
          <w:rFonts w:ascii="Times New Roman" w:hAnsi="Times New Roman" w:cs="Times New Roman"/>
          <w:sz w:val="24"/>
          <w:szCs w:val="24"/>
        </w:rPr>
        <w:t>Paris, UNESCO.</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t xml:space="preserve">Fuller, L. (2001) </w:t>
      </w:r>
      <w:r w:rsidRPr="00580AA7">
        <w:rPr>
          <w:rFonts w:ascii="Times New Roman" w:hAnsi="Times New Roman" w:cs="Times New Roman"/>
          <w:i/>
          <w:iCs/>
          <w:sz w:val="24"/>
          <w:szCs w:val="24"/>
        </w:rPr>
        <w:t xml:space="preserve">community media: International perspectives. </w:t>
      </w:r>
      <w:r>
        <w:rPr>
          <w:rFonts w:ascii="Times New Roman" w:hAnsi="Times New Roman" w:cs="Times New Roman"/>
          <w:sz w:val="24"/>
          <w:szCs w:val="24"/>
        </w:rPr>
        <w:t xml:space="preserve">Aboriginal/indigenous </w:t>
      </w:r>
      <w:r w:rsidRPr="00580AA7">
        <w:rPr>
          <w:rFonts w:ascii="Times New Roman" w:hAnsi="Times New Roman" w:cs="Times New Roman"/>
          <w:sz w:val="24"/>
          <w:szCs w:val="24"/>
        </w:rPr>
        <w:t>experiences, current case stud</w:t>
      </w:r>
      <w:r>
        <w:rPr>
          <w:rFonts w:ascii="Times New Roman" w:hAnsi="Times New Roman" w:cs="Times New Roman"/>
          <w:sz w:val="24"/>
          <w:szCs w:val="24"/>
        </w:rPr>
        <w:t>ies, Virtual Community Visions. 62</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t xml:space="preserve">Gay. L. R. (1992). </w:t>
      </w:r>
      <w:r w:rsidRPr="00580AA7">
        <w:rPr>
          <w:rFonts w:ascii="Times New Roman" w:hAnsi="Times New Roman" w:cs="Times New Roman"/>
          <w:i/>
          <w:iCs/>
          <w:sz w:val="24"/>
          <w:szCs w:val="24"/>
        </w:rPr>
        <w:t>Educational Research, Competences for Analysis and Application</w:t>
      </w:r>
      <w:r>
        <w:rPr>
          <w:rFonts w:ascii="Times New Roman" w:hAnsi="Times New Roman" w:cs="Times New Roman"/>
          <w:sz w:val="24"/>
          <w:szCs w:val="24"/>
        </w:rPr>
        <w:t xml:space="preserve">. </w:t>
      </w:r>
      <w:r w:rsidRPr="00580AA7">
        <w:rPr>
          <w:rFonts w:ascii="Times New Roman" w:hAnsi="Times New Roman" w:cs="Times New Roman"/>
          <w:sz w:val="24"/>
          <w:szCs w:val="24"/>
        </w:rPr>
        <w:t>Ohio: Ch</w:t>
      </w:r>
      <w:r>
        <w:rPr>
          <w:rFonts w:ascii="Times New Roman" w:hAnsi="Times New Roman" w:cs="Times New Roman"/>
          <w:sz w:val="24"/>
          <w:szCs w:val="24"/>
        </w:rPr>
        <w:t xml:space="preserve">arles E. </w:t>
      </w:r>
      <w:proofErr w:type="spellStart"/>
      <w:r>
        <w:rPr>
          <w:rFonts w:ascii="Times New Roman" w:hAnsi="Times New Roman" w:cs="Times New Roman"/>
          <w:sz w:val="24"/>
          <w:szCs w:val="24"/>
        </w:rPr>
        <w:t>Merill</w:t>
      </w:r>
      <w:proofErr w:type="spellEnd"/>
      <w:r>
        <w:rPr>
          <w:rFonts w:ascii="Times New Roman" w:hAnsi="Times New Roman" w:cs="Times New Roman"/>
          <w:sz w:val="24"/>
          <w:szCs w:val="24"/>
        </w:rPr>
        <w:t xml:space="preserve"> Publishing, Co.</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B76D80">
        <w:rPr>
          <w:rFonts w:ascii="Times New Roman" w:hAnsi="Times New Roman" w:cs="Times New Roman"/>
          <w:sz w:val="24"/>
          <w:szCs w:val="24"/>
        </w:rPr>
        <w:t>Harrold</w:t>
      </w:r>
      <w:proofErr w:type="spellEnd"/>
      <w:r w:rsidRPr="00B76D80">
        <w:rPr>
          <w:rFonts w:ascii="Times New Roman" w:hAnsi="Times New Roman" w:cs="Times New Roman"/>
          <w:sz w:val="24"/>
          <w:szCs w:val="24"/>
        </w:rPr>
        <w:t xml:space="preserve"> </w:t>
      </w:r>
      <w:proofErr w:type="spellStart"/>
      <w:r w:rsidRPr="00B76D80">
        <w:rPr>
          <w:rFonts w:ascii="Times New Roman" w:hAnsi="Times New Roman" w:cs="Times New Roman"/>
          <w:sz w:val="24"/>
          <w:szCs w:val="24"/>
        </w:rPr>
        <w:t>Lasswell</w:t>
      </w:r>
      <w:proofErr w:type="spellEnd"/>
      <w:r w:rsidRPr="00B76D80">
        <w:rPr>
          <w:rFonts w:ascii="Times New Roman" w:hAnsi="Times New Roman" w:cs="Times New Roman"/>
          <w:sz w:val="24"/>
          <w:szCs w:val="24"/>
        </w:rPr>
        <w:t xml:space="preserve"> (1966), </w:t>
      </w:r>
      <w:proofErr w:type="gramStart"/>
      <w:r w:rsidRPr="00B76D80">
        <w:rPr>
          <w:rFonts w:ascii="Times New Roman" w:hAnsi="Times New Roman" w:cs="Times New Roman"/>
          <w:i/>
          <w:iCs/>
          <w:sz w:val="24"/>
          <w:szCs w:val="24"/>
        </w:rPr>
        <w:t>The</w:t>
      </w:r>
      <w:proofErr w:type="gramEnd"/>
      <w:r w:rsidRPr="00B76D80">
        <w:rPr>
          <w:rFonts w:ascii="Times New Roman" w:hAnsi="Times New Roman" w:cs="Times New Roman"/>
          <w:i/>
          <w:iCs/>
          <w:sz w:val="24"/>
          <w:szCs w:val="24"/>
        </w:rPr>
        <w:t xml:space="preserve"> Structure and Function of Communication Society. </w:t>
      </w:r>
      <w:r w:rsidRPr="00B76D80">
        <w:rPr>
          <w:rFonts w:ascii="Times New Roman" w:hAnsi="Times New Roman" w:cs="Times New Roman"/>
          <w:sz w:val="24"/>
          <w:szCs w:val="24"/>
        </w:rPr>
        <w:t>Free</w:t>
      </w:r>
      <w:r>
        <w:rPr>
          <w:rFonts w:ascii="Times New Roman" w:hAnsi="Times New Roman" w:cs="Times New Roman"/>
          <w:sz w:val="24"/>
          <w:szCs w:val="24"/>
        </w:rPr>
        <w:t xml:space="preserve"> </w:t>
      </w:r>
      <w:r w:rsidRPr="00B76D80">
        <w:rPr>
          <w:rFonts w:ascii="Times New Roman" w:hAnsi="Times New Roman" w:cs="Times New Roman"/>
          <w:sz w:val="24"/>
          <w:szCs w:val="24"/>
        </w:rPr>
        <w:t>Press, N. York.</w:t>
      </w:r>
    </w:p>
    <w:p w:rsidR="00F73EF9" w:rsidRPr="00B76D80"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B76D80">
        <w:rPr>
          <w:rFonts w:ascii="Times New Roman" w:hAnsi="Times New Roman" w:cs="Times New Roman"/>
          <w:sz w:val="24"/>
          <w:szCs w:val="24"/>
        </w:rPr>
        <w:t xml:space="preserve">Harold </w:t>
      </w:r>
      <w:proofErr w:type="spellStart"/>
      <w:proofErr w:type="gramStart"/>
      <w:r w:rsidRPr="00B76D80">
        <w:rPr>
          <w:rFonts w:ascii="Times New Roman" w:hAnsi="Times New Roman" w:cs="Times New Roman"/>
          <w:sz w:val="24"/>
          <w:szCs w:val="24"/>
        </w:rPr>
        <w:t>Mendelson</w:t>
      </w:r>
      <w:proofErr w:type="spellEnd"/>
      <w:r w:rsidRPr="00B76D80">
        <w:rPr>
          <w:rFonts w:ascii="Times New Roman" w:hAnsi="Times New Roman" w:cs="Times New Roman"/>
          <w:sz w:val="24"/>
          <w:szCs w:val="24"/>
        </w:rPr>
        <w:t>(</w:t>
      </w:r>
      <w:proofErr w:type="gramEnd"/>
      <w:r w:rsidRPr="00B76D80">
        <w:rPr>
          <w:rFonts w:ascii="Times New Roman" w:hAnsi="Times New Roman" w:cs="Times New Roman"/>
          <w:sz w:val="24"/>
          <w:szCs w:val="24"/>
        </w:rPr>
        <w:t xml:space="preserve">1973), </w:t>
      </w:r>
      <w:r w:rsidRPr="00B76D80">
        <w:rPr>
          <w:rFonts w:ascii="Times New Roman" w:hAnsi="Times New Roman" w:cs="Times New Roman"/>
          <w:i/>
          <w:iCs/>
          <w:sz w:val="24"/>
          <w:szCs w:val="24"/>
        </w:rPr>
        <w:t>Some Reasons Why Information Campaigns Can Succeed,</w:t>
      </w:r>
      <w:r>
        <w:rPr>
          <w:rFonts w:ascii="Times New Roman" w:hAnsi="Times New Roman" w:cs="Times New Roman"/>
          <w:sz w:val="24"/>
          <w:szCs w:val="24"/>
        </w:rPr>
        <w:t xml:space="preserve"> </w:t>
      </w:r>
      <w:r w:rsidRPr="00B76D80">
        <w:rPr>
          <w:rFonts w:ascii="Times New Roman" w:hAnsi="Times New Roman" w:cs="Times New Roman"/>
          <w:sz w:val="24"/>
          <w:szCs w:val="24"/>
        </w:rPr>
        <w:t>An Article in Public Quarterly Vol. 37.</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B76D80">
        <w:rPr>
          <w:rFonts w:ascii="Times New Roman" w:hAnsi="Times New Roman" w:cs="Times New Roman"/>
          <w:sz w:val="24"/>
          <w:szCs w:val="24"/>
        </w:rPr>
        <w:t xml:space="preserve">Hyman Herbert and </w:t>
      </w:r>
      <w:proofErr w:type="spellStart"/>
      <w:r w:rsidRPr="00B76D80">
        <w:rPr>
          <w:rFonts w:ascii="Times New Roman" w:hAnsi="Times New Roman" w:cs="Times New Roman"/>
          <w:sz w:val="24"/>
          <w:szCs w:val="24"/>
        </w:rPr>
        <w:t>Sheattsly</w:t>
      </w:r>
      <w:proofErr w:type="spellEnd"/>
      <w:r w:rsidRPr="00B76D80">
        <w:rPr>
          <w:rFonts w:ascii="Times New Roman" w:hAnsi="Times New Roman" w:cs="Times New Roman"/>
          <w:sz w:val="24"/>
          <w:szCs w:val="24"/>
        </w:rPr>
        <w:t xml:space="preserve"> Paul (1940), </w:t>
      </w:r>
      <w:r w:rsidRPr="00B76D80">
        <w:rPr>
          <w:rFonts w:ascii="Times New Roman" w:hAnsi="Times New Roman" w:cs="Times New Roman"/>
          <w:i/>
          <w:iCs/>
          <w:sz w:val="24"/>
          <w:szCs w:val="24"/>
        </w:rPr>
        <w:t xml:space="preserve">Some Reasons Why Political Campaigns Fail </w:t>
      </w:r>
      <w:proofErr w:type="spellStart"/>
      <w:r w:rsidRPr="00B76D80">
        <w:rPr>
          <w:rFonts w:ascii="Times New Roman" w:hAnsi="Times New Roman" w:cs="Times New Roman"/>
          <w:sz w:val="24"/>
          <w:szCs w:val="24"/>
        </w:rPr>
        <w:t>Schram</w:t>
      </w:r>
      <w:proofErr w:type="spellEnd"/>
      <w:r w:rsidRPr="00B76D80">
        <w:rPr>
          <w:rFonts w:ascii="Times New Roman" w:hAnsi="Times New Roman" w:cs="Times New Roman"/>
          <w:sz w:val="24"/>
          <w:szCs w:val="24"/>
        </w:rPr>
        <w:t xml:space="preserve"> and Roberts </w:t>
      </w:r>
      <w:proofErr w:type="spellStart"/>
      <w:proofErr w:type="gramStart"/>
      <w:r w:rsidRPr="00B76D80">
        <w:rPr>
          <w:rFonts w:ascii="Times New Roman" w:hAnsi="Times New Roman" w:cs="Times New Roman"/>
          <w:sz w:val="24"/>
          <w:szCs w:val="24"/>
        </w:rPr>
        <w:t>e.d</w:t>
      </w:r>
      <w:proofErr w:type="spellEnd"/>
      <w:proofErr w:type="gramEnd"/>
      <w:r w:rsidRPr="00B76D80">
        <w:rPr>
          <w:rFonts w:ascii="Times New Roman" w:hAnsi="Times New Roman" w:cs="Times New Roman"/>
          <w:sz w:val="24"/>
          <w:szCs w:val="24"/>
        </w:rPr>
        <w:t>. (1972)</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t xml:space="preserve">Howard, S. (2009). Community Radio and Ethnic </w:t>
      </w:r>
      <w:r>
        <w:rPr>
          <w:rFonts w:ascii="Times New Roman" w:hAnsi="Times New Roman" w:cs="Times New Roman"/>
          <w:sz w:val="24"/>
          <w:szCs w:val="24"/>
        </w:rPr>
        <w:t xml:space="preserve">Violence in Africa: The Case of </w:t>
      </w:r>
      <w:r w:rsidRPr="00580AA7">
        <w:rPr>
          <w:rFonts w:ascii="Times New Roman" w:hAnsi="Times New Roman" w:cs="Times New Roman"/>
          <w:sz w:val="24"/>
          <w:szCs w:val="24"/>
        </w:rPr>
        <w:t>Kenya. A published Thesis from Unive</w:t>
      </w:r>
      <w:r>
        <w:rPr>
          <w:rFonts w:ascii="Times New Roman" w:hAnsi="Times New Roman" w:cs="Times New Roman"/>
          <w:sz w:val="24"/>
          <w:szCs w:val="24"/>
        </w:rPr>
        <w:t xml:space="preserve">rsity of Anglia. Retrieved from </w:t>
      </w:r>
      <w:hyperlink r:id="rId29" w:history="1">
        <w:r w:rsidRPr="00A8758C">
          <w:rPr>
            <w:rStyle w:val="Hyperlink"/>
            <w:rFonts w:ascii="Times New Roman" w:hAnsi="Times New Roman" w:cs="Times New Roman"/>
            <w:sz w:val="24"/>
            <w:szCs w:val="24"/>
          </w:rPr>
          <w:t>http://iccforum.com/media/background/africa</w:t>
        </w:r>
      </w:hyperlink>
    </w:p>
    <w:p w:rsidR="00F73EF9" w:rsidRPr="008C6044"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8C6044">
        <w:rPr>
          <w:rFonts w:ascii="Times New Roman" w:hAnsi="Times New Roman" w:cs="Times New Roman"/>
          <w:sz w:val="24"/>
          <w:szCs w:val="24"/>
        </w:rPr>
        <w:t>Ibekwe</w:t>
      </w:r>
      <w:proofErr w:type="spellEnd"/>
      <w:r w:rsidRPr="008C6044">
        <w:rPr>
          <w:rFonts w:ascii="Times New Roman" w:hAnsi="Times New Roman" w:cs="Times New Roman"/>
          <w:sz w:val="24"/>
          <w:szCs w:val="24"/>
        </w:rPr>
        <w:t xml:space="preserve">, P. C., </w:t>
      </w:r>
      <w:proofErr w:type="spellStart"/>
      <w:r w:rsidRPr="008C6044">
        <w:rPr>
          <w:rFonts w:ascii="Times New Roman" w:hAnsi="Times New Roman" w:cs="Times New Roman"/>
          <w:sz w:val="24"/>
          <w:szCs w:val="24"/>
        </w:rPr>
        <w:t>Onoh</w:t>
      </w:r>
      <w:proofErr w:type="spellEnd"/>
      <w:r w:rsidRPr="008C6044">
        <w:rPr>
          <w:rFonts w:ascii="Times New Roman" w:hAnsi="Times New Roman" w:cs="Times New Roman"/>
          <w:sz w:val="24"/>
          <w:szCs w:val="24"/>
        </w:rPr>
        <w:t xml:space="preserve">, R. C., </w:t>
      </w:r>
      <w:proofErr w:type="spellStart"/>
      <w:r w:rsidRPr="008C6044">
        <w:rPr>
          <w:rFonts w:ascii="Times New Roman" w:hAnsi="Times New Roman" w:cs="Times New Roman"/>
          <w:sz w:val="24"/>
          <w:szCs w:val="24"/>
        </w:rPr>
        <w:t>Onyebuchi</w:t>
      </w:r>
      <w:proofErr w:type="spellEnd"/>
      <w:r w:rsidRPr="008C6044">
        <w:rPr>
          <w:rFonts w:ascii="Times New Roman" w:hAnsi="Times New Roman" w:cs="Times New Roman"/>
          <w:sz w:val="24"/>
          <w:szCs w:val="24"/>
        </w:rPr>
        <w:t xml:space="preserve">, R. C., </w:t>
      </w:r>
      <w:proofErr w:type="spellStart"/>
      <w:r w:rsidRPr="008C6044">
        <w:rPr>
          <w:rFonts w:ascii="Times New Roman" w:hAnsi="Times New Roman" w:cs="Times New Roman"/>
          <w:sz w:val="24"/>
          <w:szCs w:val="24"/>
        </w:rPr>
        <w:t>Ezeonu</w:t>
      </w:r>
      <w:proofErr w:type="spellEnd"/>
      <w:r w:rsidRPr="008C6044">
        <w:rPr>
          <w:rFonts w:ascii="Times New Roman" w:hAnsi="Times New Roman" w:cs="Times New Roman"/>
          <w:sz w:val="24"/>
          <w:szCs w:val="24"/>
        </w:rPr>
        <w:t xml:space="preserve">, P. O., &amp; </w:t>
      </w:r>
      <w:proofErr w:type="spellStart"/>
      <w:r w:rsidRPr="008C6044">
        <w:rPr>
          <w:rFonts w:ascii="Times New Roman" w:hAnsi="Times New Roman" w:cs="Times New Roman"/>
          <w:sz w:val="24"/>
          <w:szCs w:val="24"/>
        </w:rPr>
        <w:t>Ibekwe</w:t>
      </w:r>
      <w:proofErr w:type="spellEnd"/>
      <w:r w:rsidRPr="008C6044">
        <w:rPr>
          <w:rFonts w:ascii="Times New Roman" w:hAnsi="Times New Roman" w:cs="Times New Roman"/>
          <w:sz w:val="24"/>
          <w:szCs w:val="24"/>
        </w:rPr>
        <w:t>, R. O. (2012). Female Genital Mutilation</w:t>
      </w:r>
      <w:r>
        <w:rPr>
          <w:rFonts w:ascii="Times New Roman" w:hAnsi="Times New Roman" w:cs="Times New Roman"/>
          <w:sz w:val="24"/>
          <w:szCs w:val="24"/>
        </w:rPr>
        <w:t xml:space="preserve"> </w:t>
      </w:r>
      <w:r w:rsidRPr="008C6044">
        <w:rPr>
          <w:rFonts w:ascii="Times New Roman" w:hAnsi="Times New Roman" w:cs="Times New Roman"/>
          <w:sz w:val="24"/>
          <w:szCs w:val="24"/>
        </w:rPr>
        <w:t xml:space="preserve">in South-East Nigeria: A Survey on the Current Knowledge and Practice. </w:t>
      </w:r>
      <w:r w:rsidRPr="008C6044">
        <w:rPr>
          <w:rFonts w:ascii="Times New Roman" w:hAnsi="Times New Roman" w:cs="Times New Roman"/>
          <w:i/>
          <w:iCs/>
          <w:sz w:val="24"/>
          <w:szCs w:val="24"/>
        </w:rPr>
        <w:t>Journal of Public Health and</w:t>
      </w:r>
      <w:r>
        <w:rPr>
          <w:rFonts w:ascii="Times New Roman" w:hAnsi="Times New Roman" w:cs="Times New Roman"/>
          <w:sz w:val="24"/>
          <w:szCs w:val="24"/>
        </w:rPr>
        <w:t xml:space="preserve"> </w:t>
      </w:r>
      <w:r w:rsidRPr="008C6044">
        <w:rPr>
          <w:rFonts w:ascii="Times New Roman" w:hAnsi="Times New Roman" w:cs="Times New Roman"/>
          <w:i/>
          <w:iCs/>
          <w:sz w:val="24"/>
          <w:szCs w:val="24"/>
        </w:rPr>
        <w:t>Epidemiology, 4</w:t>
      </w:r>
      <w:r w:rsidRPr="008C6044">
        <w:rPr>
          <w:rFonts w:ascii="Times New Roman" w:hAnsi="Times New Roman" w:cs="Times New Roman"/>
          <w:sz w:val="24"/>
          <w:szCs w:val="24"/>
        </w:rPr>
        <w:t>(5), 117-122. https://doi.org/10.5897/JPHE11.194</w:t>
      </w:r>
    </w:p>
    <w:p w:rsidR="00F73EF9" w:rsidRPr="008C6044" w:rsidRDefault="00F73EF9" w:rsidP="00F73EF9">
      <w:pPr>
        <w:autoSpaceDE w:val="0"/>
        <w:autoSpaceDN w:val="0"/>
        <w:adjustRightInd w:val="0"/>
        <w:spacing w:after="0"/>
        <w:ind w:left="567" w:hanging="567"/>
        <w:jc w:val="both"/>
        <w:rPr>
          <w:rFonts w:ascii="Times New Roman" w:hAnsi="Times New Roman" w:cs="Times New Roman"/>
          <w:i/>
          <w:iCs/>
          <w:sz w:val="24"/>
          <w:szCs w:val="24"/>
        </w:rPr>
      </w:pPr>
      <w:r w:rsidRPr="008C6044">
        <w:rPr>
          <w:rFonts w:ascii="Times New Roman" w:hAnsi="Times New Roman" w:cs="Times New Roman"/>
          <w:sz w:val="24"/>
          <w:szCs w:val="24"/>
        </w:rPr>
        <w:t xml:space="preserve">Insight, I. (2010). </w:t>
      </w:r>
      <w:r w:rsidRPr="008C6044">
        <w:rPr>
          <w:rFonts w:ascii="Times New Roman" w:hAnsi="Times New Roman" w:cs="Times New Roman"/>
          <w:i/>
          <w:iCs/>
          <w:sz w:val="24"/>
          <w:szCs w:val="24"/>
        </w:rPr>
        <w:t>The Dynamics of social change: Towards the Abandonment of Female Genital</w:t>
      </w:r>
      <w:r>
        <w:rPr>
          <w:rFonts w:ascii="Times New Roman" w:hAnsi="Times New Roman" w:cs="Times New Roman"/>
          <w:i/>
          <w:iCs/>
          <w:sz w:val="24"/>
          <w:szCs w:val="24"/>
        </w:rPr>
        <w:t xml:space="preserve"> </w:t>
      </w:r>
      <w:r w:rsidRPr="008C6044">
        <w:rPr>
          <w:rFonts w:ascii="Times New Roman" w:hAnsi="Times New Roman" w:cs="Times New Roman"/>
          <w:i/>
          <w:iCs/>
          <w:sz w:val="24"/>
          <w:szCs w:val="24"/>
        </w:rPr>
        <w:t>Mutilation/Cutting in Five African Countries</w:t>
      </w:r>
      <w:r w:rsidRPr="008C6044">
        <w:rPr>
          <w:rFonts w:ascii="Times New Roman" w:hAnsi="Times New Roman" w:cs="Times New Roman"/>
          <w:sz w:val="24"/>
          <w:szCs w:val="24"/>
        </w:rPr>
        <w:t xml:space="preserve">. Florence, Italy: The UNICEF </w:t>
      </w:r>
      <w:proofErr w:type="spellStart"/>
      <w:r w:rsidRPr="008C6044">
        <w:rPr>
          <w:rFonts w:ascii="Times New Roman" w:hAnsi="Times New Roman" w:cs="Times New Roman"/>
          <w:sz w:val="24"/>
          <w:szCs w:val="24"/>
        </w:rPr>
        <w:t>Innocenti</w:t>
      </w:r>
      <w:proofErr w:type="spellEnd"/>
      <w:r w:rsidRPr="008C6044">
        <w:rPr>
          <w:rFonts w:ascii="Times New Roman" w:hAnsi="Times New Roman" w:cs="Times New Roman"/>
          <w:sz w:val="24"/>
          <w:szCs w:val="24"/>
        </w:rPr>
        <w:t xml:space="preserve"> Research Centre.</w:t>
      </w:r>
      <w:r>
        <w:rPr>
          <w:rFonts w:ascii="Times New Roman" w:hAnsi="Times New Roman" w:cs="Times New Roman"/>
          <w:i/>
          <w:iCs/>
          <w:sz w:val="24"/>
          <w:szCs w:val="24"/>
        </w:rPr>
        <w:t xml:space="preserve"> </w:t>
      </w:r>
      <w:r w:rsidRPr="008C6044">
        <w:rPr>
          <w:rFonts w:ascii="Times New Roman" w:hAnsi="Times New Roman" w:cs="Times New Roman"/>
          <w:sz w:val="24"/>
          <w:szCs w:val="24"/>
        </w:rPr>
        <w:t>Retrieved from www.unicef-irc.org/publications/</w:t>
      </w:r>
      <w:r w:rsidRPr="00580AA7">
        <w:rPr>
          <w:rFonts w:ascii="Times New Roman" w:hAnsi="Times New Roman" w:cs="Times New Roman"/>
          <w:sz w:val="24"/>
          <w:szCs w:val="24"/>
        </w:rPr>
        <w:t xml:space="preserve">Jankowski, N.W (2002). </w:t>
      </w:r>
      <w:r w:rsidRPr="00580AA7">
        <w:rPr>
          <w:rFonts w:ascii="Times New Roman" w:hAnsi="Times New Roman" w:cs="Times New Roman"/>
          <w:i/>
          <w:iCs/>
          <w:sz w:val="24"/>
          <w:szCs w:val="24"/>
        </w:rPr>
        <w:t>The Conceptual Contours of Community Media</w:t>
      </w:r>
      <w:r>
        <w:rPr>
          <w:rFonts w:ascii="Times New Roman" w:hAnsi="Times New Roman" w:cs="Times New Roman"/>
          <w:sz w:val="24"/>
          <w:szCs w:val="24"/>
        </w:rPr>
        <w:t>. New Jersey: Hamptons Press Inc.</w:t>
      </w:r>
    </w:p>
    <w:p w:rsidR="00F73EF9" w:rsidRPr="007558BF" w:rsidRDefault="00F73EF9" w:rsidP="00F73EF9">
      <w:pPr>
        <w:autoSpaceDE w:val="0"/>
        <w:autoSpaceDN w:val="0"/>
        <w:adjustRightInd w:val="0"/>
        <w:spacing w:after="0"/>
        <w:ind w:left="567" w:hanging="567"/>
        <w:jc w:val="both"/>
        <w:rPr>
          <w:rFonts w:ascii="Times New Roman" w:hAnsi="Times New Roman" w:cs="Times New Roman"/>
          <w:i/>
          <w:iCs/>
          <w:sz w:val="24"/>
          <w:szCs w:val="24"/>
        </w:rPr>
      </w:pPr>
      <w:proofErr w:type="spellStart"/>
      <w:r w:rsidRPr="007558BF">
        <w:rPr>
          <w:rFonts w:ascii="Times New Roman" w:hAnsi="Times New Roman" w:cs="Times New Roman"/>
          <w:sz w:val="24"/>
          <w:szCs w:val="24"/>
        </w:rPr>
        <w:lastRenderedPageBreak/>
        <w:t>Kalu</w:t>
      </w:r>
      <w:proofErr w:type="spellEnd"/>
      <w:r w:rsidRPr="007558BF">
        <w:rPr>
          <w:rFonts w:ascii="Times New Roman" w:hAnsi="Times New Roman" w:cs="Times New Roman"/>
          <w:sz w:val="24"/>
          <w:szCs w:val="24"/>
        </w:rPr>
        <w:t xml:space="preserve">, L. E. (2010). The media and political communication in Nigeria. </w:t>
      </w:r>
      <w:r w:rsidRPr="007558BF">
        <w:rPr>
          <w:rFonts w:ascii="Times New Roman" w:hAnsi="Times New Roman" w:cs="Times New Roman"/>
          <w:i/>
          <w:iCs/>
          <w:sz w:val="24"/>
          <w:szCs w:val="24"/>
        </w:rPr>
        <w:t>Journal of Media and Political Studies,</w:t>
      </w:r>
      <w:r>
        <w:rPr>
          <w:rFonts w:ascii="Times New Roman" w:hAnsi="Times New Roman" w:cs="Times New Roman"/>
          <w:i/>
          <w:iCs/>
          <w:sz w:val="24"/>
          <w:szCs w:val="24"/>
        </w:rPr>
        <w:t xml:space="preserve"> </w:t>
      </w:r>
      <w:r w:rsidRPr="007558BF">
        <w:rPr>
          <w:rFonts w:ascii="Times New Roman" w:hAnsi="Times New Roman" w:cs="Times New Roman"/>
          <w:i/>
          <w:iCs/>
          <w:sz w:val="24"/>
          <w:szCs w:val="24"/>
        </w:rPr>
        <w:t>2</w:t>
      </w:r>
      <w:r w:rsidRPr="007558BF">
        <w:rPr>
          <w:rFonts w:ascii="Times New Roman" w:hAnsi="Times New Roman" w:cs="Times New Roman"/>
          <w:sz w:val="24"/>
          <w:szCs w:val="24"/>
        </w:rPr>
        <w:t>(1), 1-12.</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7558BF">
        <w:rPr>
          <w:rFonts w:ascii="Times New Roman" w:hAnsi="Times New Roman" w:cs="Times New Roman"/>
          <w:sz w:val="24"/>
          <w:szCs w:val="24"/>
        </w:rPr>
        <w:t>Kolawole</w:t>
      </w:r>
      <w:proofErr w:type="spellEnd"/>
      <w:r w:rsidRPr="007558BF">
        <w:rPr>
          <w:rFonts w:ascii="Times New Roman" w:hAnsi="Times New Roman" w:cs="Times New Roman"/>
          <w:sz w:val="24"/>
          <w:szCs w:val="24"/>
        </w:rPr>
        <w:t xml:space="preserve">, O. D., &amp; </w:t>
      </w:r>
      <w:proofErr w:type="spellStart"/>
      <w:r w:rsidRPr="007558BF">
        <w:rPr>
          <w:rFonts w:ascii="Times New Roman" w:hAnsi="Times New Roman" w:cs="Times New Roman"/>
          <w:sz w:val="24"/>
          <w:szCs w:val="24"/>
        </w:rPr>
        <w:t>Anke</w:t>
      </w:r>
      <w:proofErr w:type="spellEnd"/>
      <w:r w:rsidRPr="007558BF">
        <w:rPr>
          <w:rFonts w:ascii="Times New Roman" w:hAnsi="Times New Roman" w:cs="Times New Roman"/>
          <w:sz w:val="24"/>
          <w:szCs w:val="24"/>
        </w:rPr>
        <w:t>, V. D. K. (2012). A Review of Determinant of Female Genital Mutilation in Nigeria.</w:t>
      </w:r>
      <w:r>
        <w:rPr>
          <w:rFonts w:ascii="Times New Roman" w:hAnsi="Times New Roman" w:cs="Times New Roman"/>
          <w:sz w:val="24"/>
          <w:szCs w:val="24"/>
        </w:rPr>
        <w:t xml:space="preserve"> </w:t>
      </w:r>
      <w:r w:rsidRPr="007558BF">
        <w:rPr>
          <w:rFonts w:ascii="Times New Roman" w:hAnsi="Times New Roman" w:cs="Times New Roman"/>
          <w:i/>
          <w:iCs/>
          <w:sz w:val="24"/>
          <w:szCs w:val="24"/>
        </w:rPr>
        <w:t>Journal of Medicine and Medical Sciences, 1</w:t>
      </w:r>
      <w:r w:rsidRPr="007558BF">
        <w:rPr>
          <w:rFonts w:ascii="Times New Roman" w:hAnsi="Times New Roman" w:cs="Times New Roman"/>
          <w:sz w:val="24"/>
          <w:szCs w:val="24"/>
        </w:rPr>
        <w:t>(11), 23-34.</w:t>
      </w:r>
      <w:r w:rsidRPr="00580AA7">
        <w:rPr>
          <w:rFonts w:ascii="Times New Roman" w:hAnsi="Times New Roman" w:cs="Times New Roman"/>
          <w:sz w:val="24"/>
          <w:szCs w:val="24"/>
        </w:rPr>
        <w:t xml:space="preserve">KNCHR (2007) </w:t>
      </w:r>
      <w:r w:rsidRPr="00580AA7">
        <w:rPr>
          <w:rFonts w:ascii="Times New Roman" w:hAnsi="Times New Roman" w:cs="Times New Roman"/>
          <w:i/>
          <w:iCs/>
          <w:sz w:val="24"/>
          <w:szCs w:val="24"/>
        </w:rPr>
        <w:t xml:space="preserve">The Brink of the Precipice: A Human Rights Account </w:t>
      </w:r>
      <w:proofErr w:type="gramStart"/>
      <w:r w:rsidRPr="00580AA7">
        <w:rPr>
          <w:rFonts w:ascii="Times New Roman" w:hAnsi="Times New Roman" w:cs="Times New Roman"/>
          <w:i/>
          <w:iCs/>
          <w:sz w:val="24"/>
          <w:szCs w:val="24"/>
        </w:rPr>
        <w:t>Of</w:t>
      </w:r>
      <w:proofErr w:type="gramEnd"/>
      <w:r w:rsidRPr="00580AA7">
        <w:rPr>
          <w:rFonts w:ascii="Times New Roman" w:hAnsi="Times New Roman" w:cs="Times New Roman"/>
          <w:i/>
          <w:iCs/>
          <w:sz w:val="24"/>
          <w:szCs w:val="24"/>
        </w:rPr>
        <w:t xml:space="preserve"> Kenya’s 2007</w:t>
      </w:r>
      <w:r>
        <w:rPr>
          <w:rFonts w:ascii="Times New Roman" w:hAnsi="Times New Roman" w:cs="Times New Roman"/>
          <w:sz w:val="24"/>
          <w:szCs w:val="24"/>
        </w:rPr>
        <w:t xml:space="preserve"> </w:t>
      </w:r>
      <w:r w:rsidRPr="00580AA7">
        <w:rPr>
          <w:rFonts w:ascii="Times New Roman" w:hAnsi="Times New Roman" w:cs="Times New Roman"/>
          <w:i/>
          <w:iCs/>
          <w:sz w:val="24"/>
          <w:szCs w:val="24"/>
        </w:rPr>
        <w:t>Post-Election Violence</w:t>
      </w:r>
      <w:r>
        <w:rPr>
          <w:rFonts w:ascii="Times New Roman" w:hAnsi="Times New Roman" w:cs="Times New Roman"/>
          <w:sz w:val="24"/>
          <w:szCs w:val="24"/>
        </w:rPr>
        <w:t>. Nairobi.</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t>Kumar, K. (2003).</w:t>
      </w:r>
      <w:r w:rsidRPr="00580AA7">
        <w:rPr>
          <w:rFonts w:ascii="Times New Roman" w:hAnsi="Times New Roman" w:cs="Times New Roman"/>
          <w:i/>
          <w:iCs/>
          <w:sz w:val="24"/>
          <w:szCs w:val="24"/>
        </w:rPr>
        <w:t xml:space="preserve">Mixed signals-Radio Broadcasting Policy in India. </w:t>
      </w:r>
      <w:r>
        <w:rPr>
          <w:rFonts w:ascii="Times New Roman" w:hAnsi="Times New Roman" w:cs="Times New Roman"/>
          <w:sz w:val="24"/>
          <w:szCs w:val="24"/>
        </w:rPr>
        <w:t xml:space="preserve">Economic and Political Weekly,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38, no 22</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2629BD">
        <w:rPr>
          <w:rFonts w:ascii="Times New Roman" w:hAnsi="Times New Roman" w:cs="Times New Roman"/>
          <w:sz w:val="24"/>
          <w:szCs w:val="24"/>
        </w:rPr>
        <w:t>La-</w:t>
      </w:r>
      <w:proofErr w:type="spellStart"/>
      <w:r w:rsidRPr="002629BD">
        <w:rPr>
          <w:rFonts w:ascii="Times New Roman" w:hAnsi="Times New Roman" w:cs="Times New Roman"/>
          <w:sz w:val="24"/>
          <w:szCs w:val="24"/>
        </w:rPr>
        <w:t>Barbera</w:t>
      </w:r>
      <w:proofErr w:type="spellEnd"/>
      <w:r w:rsidRPr="002629BD">
        <w:rPr>
          <w:rFonts w:ascii="Times New Roman" w:hAnsi="Times New Roman" w:cs="Times New Roman"/>
          <w:sz w:val="24"/>
          <w:szCs w:val="24"/>
        </w:rPr>
        <w:t xml:space="preserve">, C. M. (2009). </w:t>
      </w:r>
      <w:r w:rsidRPr="002629BD">
        <w:rPr>
          <w:rFonts w:ascii="Times New Roman" w:hAnsi="Times New Roman" w:cs="Times New Roman"/>
          <w:i/>
          <w:iCs/>
          <w:sz w:val="24"/>
          <w:szCs w:val="24"/>
        </w:rPr>
        <w:t>Revisiting the Anti-female Genital Mutilation Discourse</w:t>
      </w:r>
      <w:r w:rsidRPr="002629BD">
        <w:rPr>
          <w:rFonts w:ascii="Times New Roman" w:hAnsi="Times New Roman" w:cs="Times New Roman"/>
          <w:sz w:val="24"/>
          <w:szCs w:val="24"/>
        </w:rPr>
        <w:t xml:space="preserve">. Palermo: </w:t>
      </w:r>
      <w:proofErr w:type="spellStart"/>
      <w:r w:rsidRPr="002629BD">
        <w:rPr>
          <w:rFonts w:ascii="Times New Roman" w:hAnsi="Times New Roman" w:cs="Times New Roman"/>
          <w:sz w:val="24"/>
          <w:szCs w:val="24"/>
        </w:rPr>
        <w:t>Diritto</w:t>
      </w:r>
      <w:proofErr w:type="spellEnd"/>
      <w:r w:rsidRPr="002629BD">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2629BD">
        <w:rPr>
          <w:rFonts w:ascii="Times New Roman" w:hAnsi="Times New Roman" w:cs="Times New Roman"/>
          <w:sz w:val="24"/>
          <w:szCs w:val="24"/>
        </w:rPr>
        <w:t>QuestioniPubbliche.</w:t>
      </w:r>
      <w:r w:rsidRPr="00580AA7">
        <w:rPr>
          <w:rFonts w:ascii="Times New Roman" w:hAnsi="Times New Roman" w:cs="Times New Roman"/>
          <w:sz w:val="24"/>
          <w:szCs w:val="24"/>
        </w:rPr>
        <w:t>Laurey’s</w:t>
      </w:r>
      <w:proofErr w:type="spellEnd"/>
      <w:r w:rsidRPr="00580AA7">
        <w:rPr>
          <w:rFonts w:ascii="Times New Roman" w:hAnsi="Times New Roman" w:cs="Times New Roman"/>
          <w:sz w:val="24"/>
          <w:szCs w:val="24"/>
        </w:rPr>
        <w:t>, F. (1998).</w:t>
      </w:r>
      <w:r w:rsidRPr="00580AA7">
        <w:rPr>
          <w:rFonts w:ascii="Times New Roman" w:hAnsi="Times New Roman" w:cs="Times New Roman"/>
          <w:i/>
          <w:iCs/>
          <w:sz w:val="24"/>
          <w:szCs w:val="24"/>
        </w:rPr>
        <w:t>Bush Radio</w:t>
      </w:r>
      <w:r>
        <w:rPr>
          <w:rFonts w:ascii="Times New Roman" w:hAnsi="Times New Roman" w:cs="Times New Roman"/>
          <w:sz w:val="24"/>
          <w:szCs w:val="24"/>
        </w:rPr>
        <w:t>. Cape Town: South Africa</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Lazersfeld</w:t>
      </w:r>
      <w:proofErr w:type="spellEnd"/>
      <w:r w:rsidRPr="00580AA7">
        <w:rPr>
          <w:rFonts w:ascii="Times New Roman" w:hAnsi="Times New Roman" w:cs="Times New Roman"/>
          <w:sz w:val="24"/>
          <w:szCs w:val="24"/>
        </w:rPr>
        <w:t xml:space="preserve">, P. F. (1940). </w:t>
      </w:r>
      <w:r w:rsidRPr="00580AA7">
        <w:rPr>
          <w:rFonts w:ascii="Times New Roman" w:hAnsi="Times New Roman" w:cs="Times New Roman"/>
          <w:i/>
          <w:iCs/>
          <w:sz w:val="24"/>
          <w:szCs w:val="24"/>
        </w:rPr>
        <w:t>Radio and the Printed Page: An Introduction to the study of</w:t>
      </w:r>
      <w:r>
        <w:rPr>
          <w:rFonts w:ascii="Times New Roman" w:hAnsi="Times New Roman" w:cs="Times New Roman"/>
          <w:sz w:val="24"/>
          <w:szCs w:val="24"/>
        </w:rPr>
        <w:t xml:space="preserve"> </w:t>
      </w:r>
      <w:r w:rsidRPr="00580AA7">
        <w:rPr>
          <w:rFonts w:ascii="Times New Roman" w:hAnsi="Times New Roman" w:cs="Times New Roman"/>
          <w:i/>
          <w:iCs/>
          <w:sz w:val="24"/>
          <w:szCs w:val="24"/>
        </w:rPr>
        <w:t xml:space="preserve">Radio and its Role in the Communication of Ideas. </w:t>
      </w:r>
      <w:r>
        <w:rPr>
          <w:rFonts w:ascii="Times New Roman" w:hAnsi="Times New Roman" w:cs="Times New Roman"/>
          <w:sz w:val="24"/>
          <w:szCs w:val="24"/>
        </w:rPr>
        <w:t>New York: Duel, Sloan and Pearce. 63</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Ledwith</w:t>
      </w:r>
      <w:proofErr w:type="spellEnd"/>
      <w:r w:rsidRPr="00580AA7">
        <w:rPr>
          <w:rFonts w:ascii="Times New Roman" w:hAnsi="Times New Roman" w:cs="Times New Roman"/>
          <w:sz w:val="24"/>
          <w:szCs w:val="24"/>
        </w:rPr>
        <w:t>, M. (2006). Community Development: A Criti</w:t>
      </w:r>
      <w:r>
        <w:rPr>
          <w:rFonts w:ascii="Times New Roman" w:hAnsi="Times New Roman" w:cs="Times New Roman"/>
          <w:sz w:val="24"/>
          <w:szCs w:val="24"/>
        </w:rPr>
        <w:t xml:space="preserve">cal Approach. New Delhi: </w:t>
      </w:r>
      <w:proofErr w:type="spellStart"/>
      <w:r>
        <w:rPr>
          <w:rFonts w:ascii="Times New Roman" w:hAnsi="Times New Roman" w:cs="Times New Roman"/>
          <w:sz w:val="24"/>
          <w:szCs w:val="24"/>
        </w:rPr>
        <w:t>Rawaat</w:t>
      </w:r>
      <w:proofErr w:type="spellEnd"/>
      <w:r>
        <w:rPr>
          <w:rFonts w:ascii="Times New Roman" w:hAnsi="Times New Roman" w:cs="Times New Roman"/>
          <w:sz w:val="24"/>
          <w:szCs w:val="24"/>
        </w:rPr>
        <w:t xml:space="preserve"> Publication</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t>Lewis, P.M. &amp; Booth, J. (1989).</w:t>
      </w:r>
      <w:r w:rsidRPr="00580AA7">
        <w:rPr>
          <w:rFonts w:ascii="Times New Roman" w:hAnsi="Times New Roman" w:cs="Times New Roman"/>
          <w:i/>
          <w:iCs/>
          <w:sz w:val="24"/>
          <w:szCs w:val="24"/>
        </w:rPr>
        <w:t>The Invisible Media: Public, Commercial and</w:t>
      </w:r>
      <w:r>
        <w:rPr>
          <w:rFonts w:ascii="Times New Roman" w:hAnsi="Times New Roman" w:cs="Times New Roman"/>
          <w:sz w:val="24"/>
          <w:szCs w:val="24"/>
        </w:rPr>
        <w:t xml:space="preserve"> </w:t>
      </w:r>
      <w:r w:rsidRPr="00580AA7">
        <w:rPr>
          <w:rFonts w:ascii="Times New Roman" w:hAnsi="Times New Roman" w:cs="Times New Roman"/>
          <w:i/>
          <w:iCs/>
          <w:sz w:val="24"/>
          <w:szCs w:val="24"/>
        </w:rPr>
        <w:t xml:space="preserve">Community Radio. </w:t>
      </w:r>
      <w:r>
        <w:rPr>
          <w:rFonts w:ascii="Times New Roman" w:hAnsi="Times New Roman" w:cs="Times New Roman"/>
          <w:sz w:val="24"/>
          <w:szCs w:val="24"/>
        </w:rPr>
        <w:t>London: MacMillan.</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Lumko</w:t>
      </w:r>
      <w:proofErr w:type="spellEnd"/>
      <w:r w:rsidRPr="00580AA7">
        <w:rPr>
          <w:rFonts w:ascii="Times New Roman" w:hAnsi="Times New Roman" w:cs="Times New Roman"/>
          <w:sz w:val="24"/>
          <w:szCs w:val="24"/>
        </w:rPr>
        <w:t xml:space="preserve">, M. Bonin, M. H., </w:t>
      </w:r>
      <w:proofErr w:type="spellStart"/>
      <w:r w:rsidRPr="00580AA7">
        <w:rPr>
          <w:rFonts w:ascii="Times New Roman" w:hAnsi="Times New Roman" w:cs="Times New Roman"/>
          <w:sz w:val="24"/>
          <w:szCs w:val="24"/>
        </w:rPr>
        <w:t>Nyamaku</w:t>
      </w:r>
      <w:proofErr w:type="spellEnd"/>
      <w:r w:rsidRPr="00580AA7">
        <w:rPr>
          <w:rFonts w:ascii="Times New Roman" w:hAnsi="Times New Roman" w:cs="Times New Roman"/>
          <w:sz w:val="24"/>
          <w:szCs w:val="24"/>
        </w:rPr>
        <w:t xml:space="preserve">, K., </w:t>
      </w:r>
      <w:proofErr w:type="spellStart"/>
      <w:r w:rsidRPr="00580AA7">
        <w:rPr>
          <w:rFonts w:ascii="Times New Roman" w:hAnsi="Times New Roman" w:cs="Times New Roman"/>
          <w:sz w:val="24"/>
          <w:szCs w:val="24"/>
        </w:rPr>
        <w:t>Maphiri</w:t>
      </w:r>
      <w:proofErr w:type="spellEnd"/>
      <w:r w:rsidRPr="00580AA7">
        <w:rPr>
          <w:rFonts w:ascii="Times New Roman" w:hAnsi="Times New Roman" w:cs="Times New Roman"/>
          <w:sz w:val="24"/>
          <w:szCs w:val="24"/>
        </w:rPr>
        <w:t>, N. (1998).</w:t>
      </w:r>
      <w:r w:rsidRPr="00580AA7">
        <w:rPr>
          <w:rFonts w:ascii="Times New Roman" w:hAnsi="Times New Roman" w:cs="Times New Roman"/>
          <w:i/>
          <w:iCs/>
          <w:sz w:val="24"/>
          <w:szCs w:val="24"/>
        </w:rPr>
        <w:t>What is community radio?</w:t>
      </w:r>
      <w:r>
        <w:rPr>
          <w:rFonts w:ascii="Times New Roman" w:hAnsi="Times New Roman" w:cs="Times New Roman"/>
          <w:sz w:val="24"/>
          <w:szCs w:val="24"/>
        </w:rPr>
        <w:t xml:space="preserve"> </w:t>
      </w:r>
      <w:r w:rsidRPr="00580AA7">
        <w:rPr>
          <w:rFonts w:ascii="Times New Roman" w:hAnsi="Times New Roman" w:cs="Times New Roman"/>
          <w:sz w:val="24"/>
          <w:szCs w:val="24"/>
        </w:rPr>
        <w:t>Sou</w:t>
      </w:r>
      <w:r>
        <w:rPr>
          <w:rFonts w:ascii="Times New Roman" w:hAnsi="Times New Roman" w:cs="Times New Roman"/>
          <w:sz w:val="24"/>
          <w:szCs w:val="24"/>
        </w:rPr>
        <w:t xml:space="preserve">th Africa, AMARC: Africa </w:t>
      </w:r>
      <w:proofErr w:type="spellStart"/>
      <w:r>
        <w:rPr>
          <w:rFonts w:ascii="Times New Roman" w:hAnsi="Times New Roman" w:cs="Times New Roman"/>
          <w:sz w:val="24"/>
          <w:szCs w:val="24"/>
        </w:rPr>
        <w:t>Panos</w:t>
      </w:r>
      <w:proofErr w:type="spellEnd"/>
      <w:r>
        <w:rPr>
          <w:rFonts w:ascii="Times New Roman" w:hAnsi="Times New Roman" w:cs="Times New Roman"/>
          <w:sz w:val="24"/>
          <w:szCs w:val="24"/>
        </w:rPr>
        <w:t>.</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C23244">
        <w:rPr>
          <w:rFonts w:ascii="Times New Roman" w:hAnsi="Times New Roman" w:cs="Times New Roman"/>
          <w:sz w:val="24"/>
          <w:szCs w:val="24"/>
        </w:rPr>
        <w:t xml:space="preserve">Lowery A. </w:t>
      </w:r>
      <w:proofErr w:type="spellStart"/>
      <w:r w:rsidRPr="00C23244">
        <w:rPr>
          <w:rFonts w:ascii="Times New Roman" w:hAnsi="Times New Roman" w:cs="Times New Roman"/>
          <w:sz w:val="24"/>
          <w:szCs w:val="24"/>
        </w:rPr>
        <w:t>Shearon</w:t>
      </w:r>
      <w:proofErr w:type="spellEnd"/>
      <w:r w:rsidRPr="00C23244">
        <w:rPr>
          <w:rFonts w:ascii="Times New Roman" w:hAnsi="Times New Roman" w:cs="Times New Roman"/>
          <w:sz w:val="24"/>
          <w:szCs w:val="24"/>
        </w:rPr>
        <w:t xml:space="preserve"> and </w:t>
      </w:r>
      <w:proofErr w:type="spellStart"/>
      <w:r w:rsidRPr="00C23244">
        <w:rPr>
          <w:rFonts w:ascii="Times New Roman" w:hAnsi="Times New Roman" w:cs="Times New Roman"/>
          <w:sz w:val="24"/>
          <w:szCs w:val="24"/>
        </w:rPr>
        <w:t>Defleur</w:t>
      </w:r>
      <w:proofErr w:type="spellEnd"/>
      <w:r w:rsidRPr="00C23244">
        <w:rPr>
          <w:rFonts w:ascii="Times New Roman" w:hAnsi="Times New Roman" w:cs="Times New Roman"/>
          <w:sz w:val="24"/>
          <w:szCs w:val="24"/>
        </w:rPr>
        <w:t xml:space="preserve"> L. Melvin. (1995), </w:t>
      </w:r>
      <w:r w:rsidRPr="00C23244">
        <w:rPr>
          <w:rFonts w:ascii="Times New Roman" w:hAnsi="Times New Roman" w:cs="Times New Roman"/>
          <w:i/>
          <w:iCs/>
          <w:sz w:val="24"/>
          <w:szCs w:val="24"/>
        </w:rPr>
        <w:t xml:space="preserve">Milestones in Mass Communication Research. </w:t>
      </w:r>
      <w:r w:rsidRPr="00C23244">
        <w:rPr>
          <w:rFonts w:ascii="Times New Roman" w:hAnsi="Times New Roman" w:cs="Times New Roman"/>
          <w:sz w:val="24"/>
          <w:szCs w:val="24"/>
        </w:rPr>
        <w:t>Media Effects. 3rd Ed. Longman, U.S.A.</w:t>
      </w:r>
    </w:p>
    <w:p w:rsidR="00F73EF9" w:rsidRPr="0057161D"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7161D">
        <w:rPr>
          <w:rFonts w:ascii="Times New Roman" w:hAnsi="Times New Roman" w:cs="Times New Roman"/>
          <w:sz w:val="24"/>
          <w:szCs w:val="24"/>
        </w:rPr>
        <w:t xml:space="preserve">Mackie, G., &amp; </w:t>
      </w:r>
      <w:proofErr w:type="spellStart"/>
      <w:r w:rsidRPr="0057161D">
        <w:rPr>
          <w:rFonts w:ascii="Times New Roman" w:hAnsi="Times New Roman" w:cs="Times New Roman"/>
          <w:sz w:val="24"/>
          <w:szCs w:val="24"/>
        </w:rPr>
        <w:t>LeJeune</w:t>
      </w:r>
      <w:proofErr w:type="spellEnd"/>
      <w:r w:rsidRPr="0057161D">
        <w:rPr>
          <w:rFonts w:ascii="Times New Roman" w:hAnsi="Times New Roman" w:cs="Times New Roman"/>
          <w:sz w:val="24"/>
          <w:szCs w:val="24"/>
        </w:rPr>
        <w:t>, J. (2009). S</w:t>
      </w:r>
      <w:r w:rsidRPr="0057161D">
        <w:rPr>
          <w:rFonts w:ascii="Times New Roman" w:hAnsi="Times New Roman" w:cs="Times New Roman"/>
          <w:i/>
          <w:iCs/>
          <w:sz w:val="24"/>
          <w:szCs w:val="24"/>
        </w:rPr>
        <w:t>ocial dynamics of abandonment of harmful practices: a new look at the theory</w:t>
      </w:r>
      <w:r w:rsidRPr="0057161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7161D">
        <w:rPr>
          <w:rFonts w:ascii="Times New Roman" w:hAnsi="Times New Roman" w:cs="Times New Roman"/>
          <w:sz w:val="24"/>
          <w:szCs w:val="24"/>
        </w:rPr>
        <w:t>InnocentiWorking</w:t>
      </w:r>
      <w:proofErr w:type="spellEnd"/>
      <w:r w:rsidRPr="0057161D">
        <w:rPr>
          <w:rFonts w:ascii="Times New Roman" w:hAnsi="Times New Roman" w:cs="Times New Roman"/>
          <w:sz w:val="24"/>
          <w:szCs w:val="24"/>
        </w:rPr>
        <w:t xml:space="preserve"> Paper 2009-06, UNICEF </w:t>
      </w:r>
      <w:proofErr w:type="spellStart"/>
      <w:r w:rsidRPr="0057161D">
        <w:rPr>
          <w:rFonts w:ascii="Times New Roman" w:hAnsi="Times New Roman" w:cs="Times New Roman"/>
          <w:sz w:val="24"/>
          <w:szCs w:val="24"/>
        </w:rPr>
        <w:t>Innocenti</w:t>
      </w:r>
      <w:proofErr w:type="spellEnd"/>
      <w:r w:rsidRPr="0057161D">
        <w:rPr>
          <w:rFonts w:ascii="Times New Roman" w:hAnsi="Times New Roman" w:cs="Times New Roman"/>
          <w:sz w:val="24"/>
          <w:szCs w:val="24"/>
        </w:rPr>
        <w:t xml:space="preserve"> Research Centre, Florence, May.</w:t>
      </w:r>
    </w:p>
    <w:p w:rsidR="00F73EF9" w:rsidRPr="0057161D" w:rsidRDefault="00F73EF9" w:rsidP="00F73EF9">
      <w:pPr>
        <w:autoSpaceDE w:val="0"/>
        <w:autoSpaceDN w:val="0"/>
        <w:adjustRightInd w:val="0"/>
        <w:spacing w:after="0"/>
        <w:ind w:left="567" w:hanging="567"/>
        <w:jc w:val="both"/>
        <w:rPr>
          <w:rFonts w:ascii="Times New Roman" w:hAnsi="Times New Roman" w:cs="Times New Roman"/>
          <w:i/>
          <w:iCs/>
          <w:sz w:val="24"/>
          <w:szCs w:val="24"/>
        </w:rPr>
      </w:pPr>
      <w:proofErr w:type="spellStart"/>
      <w:r w:rsidRPr="0057161D">
        <w:rPr>
          <w:rFonts w:ascii="Times New Roman" w:hAnsi="Times New Roman" w:cs="Times New Roman"/>
          <w:sz w:val="24"/>
          <w:szCs w:val="24"/>
        </w:rPr>
        <w:t>Mandara</w:t>
      </w:r>
      <w:proofErr w:type="spellEnd"/>
      <w:r w:rsidRPr="0057161D">
        <w:rPr>
          <w:rFonts w:ascii="Times New Roman" w:hAnsi="Times New Roman" w:cs="Times New Roman"/>
          <w:sz w:val="24"/>
          <w:szCs w:val="24"/>
        </w:rPr>
        <w:t xml:space="preserve">, M. U. (2005). Female Genital Mutilation in Nigeria. </w:t>
      </w:r>
      <w:r w:rsidRPr="0057161D">
        <w:rPr>
          <w:rFonts w:ascii="Times New Roman" w:hAnsi="Times New Roman" w:cs="Times New Roman"/>
          <w:i/>
          <w:iCs/>
          <w:sz w:val="24"/>
          <w:szCs w:val="24"/>
        </w:rPr>
        <w:t xml:space="preserve">International Journal of </w:t>
      </w:r>
      <w:proofErr w:type="spellStart"/>
      <w:r w:rsidRPr="0057161D">
        <w:rPr>
          <w:rFonts w:ascii="Times New Roman" w:hAnsi="Times New Roman" w:cs="Times New Roman"/>
          <w:i/>
          <w:iCs/>
          <w:sz w:val="24"/>
          <w:szCs w:val="24"/>
        </w:rPr>
        <w:t>Gyneacology</w:t>
      </w:r>
      <w:proofErr w:type="spellEnd"/>
      <w:r w:rsidRPr="0057161D">
        <w:rPr>
          <w:rFonts w:ascii="Times New Roman" w:hAnsi="Times New Roman" w:cs="Times New Roman"/>
          <w:i/>
          <w:iCs/>
          <w:sz w:val="24"/>
          <w:szCs w:val="24"/>
        </w:rPr>
        <w:t xml:space="preserve"> and</w:t>
      </w:r>
      <w:r>
        <w:rPr>
          <w:rFonts w:ascii="Times New Roman" w:hAnsi="Times New Roman" w:cs="Times New Roman"/>
          <w:i/>
          <w:iCs/>
          <w:sz w:val="24"/>
          <w:szCs w:val="24"/>
        </w:rPr>
        <w:t xml:space="preserve"> </w:t>
      </w:r>
      <w:r w:rsidRPr="0057161D">
        <w:rPr>
          <w:rFonts w:ascii="Times New Roman" w:hAnsi="Times New Roman" w:cs="Times New Roman"/>
          <w:i/>
          <w:iCs/>
          <w:sz w:val="24"/>
          <w:szCs w:val="24"/>
        </w:rPr>
        <w:t>Obstetrics, 9</w:t>
      </w:r>
      <w:r w:rsidRPr="0057161D">
        <w:rPr>
          <w:rFonts w:ascii="Times New Roman" w:hAnsi="Times New Roman" w:cs="Times New Roman"/>
          <w:sz w:val="24"/>
          <w:szCs w:val="24"/>
        </w:rPr>
        <w:t>(3), 76-83.</w:t>
      </w:r>
    </w:p>
    <w:p w:rsidR="00F73EF9" w:rsidRPr="0057161D"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7161D">
        <w:rPr>
          <w:rFonts w:ascii="Times New Roman" w:hAnsi="Times New Roman" w:cs="Times New Roman"/>
          <w:sz w:val="24"/>
          <w:szCs w:val="24"/>
        </w:rPr>
        <w:t>McGuine</w:t>
      </w:r>
      <w:proofErr w:type="spellEnd"/>
      <w:r w:rsidRPr="0057161D">
        <w:rPr>
          <w:rFonts w:ascii="Times New Roman" w:hAnsi="Times New Roman" w:cs="Times New Roman"/>
          <w:sz w:val="24"/>
          <w:szCs w:val="24"/>
        </w:rPr>
        <w:t xml:space="preserve">, F. A. (2002). </w:t>
      </w:r>
      <w:r w:rsidRPr="0057161D">
        <w:rPr>
          <w:rFonts w:ascii="Times New Roman" w:hAnsi="Times New Roman" w:cs="Times New Roman"/>
          <w:i/>
          <w:iCs/>
          <w:sz w:val="24"/>
          <w:szCs w:val="24"/>
        </w:rPr>
        <w:t>The Impact of Traditional Practice on Women in Africa</w:t>
      </w:r>
      <w:r w:rsidRPr="0057161D">
        <w:rPr>
          <w:rFonts w:ascii="Times New Roman" w:hAnsi="Times New Roman" w:cs="Times New Roman"/>
          <w:sz w:val="24"/>
          <w:szCs w:val="24"/>
        </w:rPr>
        <w:t>. London: African Books limited</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7161D">
        <w:rPr>
          <w:rFonts w:ascii="Times New Roman" w:hAnsi="Times New Roman" w:cs="Times New Roman"/>
          <w:sz w:val="24"/>
          <w:szCs w:val="24"/>
        </w:rPr>
        <w:t xml:space="preserve">Mortensen, P. B., &amp; </w:t>
      </w:r>
      <w:proofErr w:type="spellStart"/>
      <w:r w:rsidRPr="0057161D">
        <w:rPr>
          <w:rFonts w:ascii="Times New Roman" w:hAnsi="Times New Roman" w:cs="Times New Roman"/>
          <w:sz w:val="24"/>
          <w:szCs w:val="24"/>
        </w:rPr>
        <w:t>Serritzlew</w:t>
      </w:r>
      <w:proofErr w:type="spellEnd"/>
      <w:r w:rsidRPr="0057161D">
        <w:rPr>
          <w:rFonts w:ascii="Times New Roman" w:hAnsi="Times New Roman" w:cs="Times New Roman"/>
          <w:sz w:val="24"/>
          <w:szCs w:val="24"/>
        </w:rPr>
        <w:t xml:space="preserve">, S. (2004). </w:t>
      </w:r>
      <w:r w:rsidRPr="0057161D">
        <w:rPr>
          <w:rFonts w:ascii="Times New Roman" w:hAnsi="Times New Roman" w:cs="Times New Roman"/>
          <w:i/>
          <w:iCs/>
          <w:sz w:val="24"/>
          <w:szCs w:val="24"/>
        </w:rPr>
        <w:t>Newspapers, agenda-setting, and local budgeting</w:t>
      </w:r>
      <w:r w:rsidRPr="0057161D">
        <w:rPr>
          <w:rFonts w:ascii="Times New Roman" w:hAnsi="Times New Roman" w:cs="Times New Roman"/>
          <w:sz w:val="24"/>
          <w:szCs w:val="24"/>
        </w:rPr>
        <w:t>. Draft paper</w:t>
      </w:r>
      <w:r>
        <w:rPr>
          <w:rFonts w:ascii="Times New Roman" w:hAnsi="Times New Roman" w:cs="Times New Roman"/>
          <w:sz w:val="24"/>
          <w:szCs w:val="24"/>
        </w:rPr>
        <w:t xml:space="preserve"> </w:t>
      </w:r>
      <w:r w:rsidRPr="0057161D">
        <w:rPr>
          <w:rFonts w:ascii="Times New Roman" w:hAnsi="Times New Roman" w:cs="Times New Roman"/>
          <w:sz w:val="24"/>
          <w:szCs w:val="24"/>
        </w:rPr>
        <w:t>presented to The European Consortium for Political Research, Joint Sessions of Workshops - Uppsala 2004 -</w:t>
      </w:r>
      <w:r>
        <w:rPr>
          <w:rFonts w:ascii="Times New Roman" w:hAnsi="Times New Roman" w:cs="Times New Roman"/>
          <w:sz w:val="24"/>
          <w:szCs w:val="24"/>
        </w:rPr>
        <w:t xml:space="preserve"> </w:t>
      </w:r>
      <w:r w:rsidRPr="0057161D">
        <w:rPr>
          <w:rFonts w:ascii="Times New Roman" w:hAnsi="Times New Roman" w:cs="Times New Roman"/>
          <w:sz w:val="24"/>
          <w:szCs w:val="24"/>
        </w:rPr>
        <w:t>Workshop number 15, p.17 Political Agenda-setting and the Media.</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A0BE1">
        <w:rPr>
          <w:rFonts w:ascii="Times New Roman" w:hAnsi="Times New Roman" w:cs="Times New Roman"/>
          <w:sz w:val="24"/>
          <w:szCs w:val="24"/>
        </w:rPr>
        <w:t xml:space="preserve">Masterson, J.M. and Swanson, J.H. (2000), </w:t>
      </w:r>
      <w:r w:rsidRPr="005A0BE1">
        <w:rPr>
          <w:rFonts w:ascii="Times New Roman" w:hAnsi="Times New Roman" w:cs="Times New Roman"/>
          <w:i/>
          <w:iCs/>
          <w:sz w:val="24"/>
          <w:szCs w:val="24"/>
        </w:rPr>
        <w:t xml:space="preserve">Female Genital Cutting: Breaking </w:t>
      </w:r>
      <w:proofErr w:type="spellStart"/>
      <w:r w:rsidRPr="005A0BE1">
        <w:rPr>
          <w:rFonts w:ascii="Times New Roman" w:hAnsi="Times New Roman" w:cs="Times New Roman"/>
          <w:i/>
          <w:iCs/>
          <w:sz w:val="24"/>
          <w:szCs w:val="24"/>
        </w:rPr>
        <w:t>theSilence</w:t>
      </w:r>
      <w:proofErr w:type="spellEnd"/>
      <w:r w:rsidRPr="005A0BE1">
        <w:rPr>
          <w:rFonts w:ascii="Times New Roman" w:hAnsi="Times New Roman" w:cs="Times New Roman"/>
          <w:i/>
          <w:iCs/>
          <w:sz w:val="24"/>
          <w:szCs w:val="24"/>
        </w:rPr>
        <w:t>, Enabling Change</w:t>
      </w:r>
      <w:r w:rsidRPr="005A0BE1">
        <w:rPr>
          <w:rFonts w:ascii="Times New Roman" w:hAnsi="Times New Roman" w:cs="Times New Roman"/>
          <w:sz w:val="24"/>
          <w:szCs w:val="24"/>
        </w:rPr>
        <w:t>, International Center for Research on. Women.</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C23244">
        <w:rPr>
          <w:rFonts w:ascii="Times New Roman" w:hAnsi="Times New Roman" w:cs="Times New Roman"/>
          <w:sz w:val="24"/>
          <w:szCs w:val="24"/>
        </w:rPr>
        <w:t xml:space="preserve">McCombs, Maxwell E. &amp; Shaw, D.L., </w:t>
      </w:r>
      <w:r w:rsidRPr="00C23244">
        <w:rPr>
          <w:rFonts w:ascii="Times New Roman" w:hAnsi="Times New Roman" w:cs="Times New Roman"/>
          <w:i/>
          <w:iCs/>
          <w:sz w:val="24"/>
          <w:szCs w:val="24"/>
        </w:rPr>
        <w:t xml:space="preserve">The Agenda Setting function of Mass Media, </w:t>
      </w:r>
      <w:r w:rsidRPr="00C23244">
        <w:rPr>
          <w:rFonts w:ascii="Times New Roman" w:hAnsi="Times New Roman" w:cs="Times New Roman"/>
          <w:sz w:val="24"/>
          <w:szCs w:val="24"/>
        </w:rPr>
        <w:t>Public Opinion. Quarterly, 1972.</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McQuail</w:t>
      </w:r>
      <w:proofErr w:type="spellEnd"/>
      <w:r w:rsidRPr="00580AA7">
        <w:rPr>
          <w:rFonts w:ascii="Times New Roman" w:hAnsi="Times New Roman" w:cs="Times New Roman"/>
          <w:sz w:val="24"/>
          <w:szCs w:val="24"/>
        </w:rPr>
        <w:t>, D. (1987).</w:t>
      </w:r>
      <w:r w:rsidRPr="00580AA7">
        <w:rPr>
          <w:rFonts w:ascii="Times New Roman" w:hAnsi="Times New Roman" w:cs="Times New Roman"/>
          <w:i/>
          <w:iCs/>
          <w:sz w:val="24"/>
          <w:szCs w:val="24"/>
        </w:rPr>
        <w:t xml:space="preserve">Mass Communication Theory 2nd Ed. </w:t>
      </w:r>
      <w:r w:rsidRPr="00580AA7">
        <w:rPr>
          <w:rFonts w:ascii="Times New Roman" w:hAnsi="Times New Roman" w:cs="Times New Roman"/>
          <w:sz w:val="24"/>
          <w:szCs w:val="24"/>
        </w:rPr>
        <w:t>London: Sage Publication.</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McQuail</w:t>
      </w:r>
      <w:proofErr w:type="spellEnd"/>
      <w:r w:rsidRPr="00580AA7">
        <w:rPr>
          <w:rFonts w:ascii="Times New Roman" w:hAnsi="Times New Roman" w:cs="Times New Roman"/>
          <w:sz w:val="24"/>
          <w:szCs w:val="24"/>
        </w:rPr>
        <w:t>, D</w:t>
      </w:r>
      <w:proofErr w:type="gramStart"/>
      <w:r w:rsidRPr="00580AA7">
        <w:rPr>
          <w:rFonts w:ascii="Times New Roman" w:hAnsi="Times New Roman" w:cs="Times New Roman"/>
          <w:sz w:val="24"/>
          <w:szCs w:val="24"/>
        </w:rPr>
        <w:t>.(</w:t>
      </w:r>
      <w:proofErr w:type="gramEnd"/>
      <w:r w:rsidRPr="00580AA7">
        <w:rPr>
          <w:rFonts w:ascii="Times New Roman" w:hAnsi="Times New Roman" w:cs="Times New Roman"/>
          <w:sz w:val="24"/>
          <w:szCs w:val="24"/>
        </w:rPr>
        <w:t>1993).</w:t>
      </w:r>
      <w:r w:rsidRPr="00580AA7">
        <w:rPr>
          <w:rFonts w:ascii="Times New Roman" w:hAnsi="Times New Roman" w:cs="Times New Roman"/>
          <w:i/>
          <w:iCs/>
          <w:sz w:val="24"/>
          <w:szCs w:val="24"/>
        </w:rPr>
        <w:t>Mass communications Models</w:t>
      </w:r>
      <w:r>
        <w:rPr>
          <w:rFonts w:ascii="Times New Roman" w:hAnsi="Times New Roman" w:cs="Times New Roman"/>
          <w:sz w:val="24"/>
          <w:szCs w:val="24"/>
        </w:rPr>
        <w:t>. London: Longman.</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Moemeka</w:t>
      </w:r>
      <w:proofErr w:type="spellEnd"/>
      <w:r w:rsidRPr="00580AA7">
        <w:rPr>
          <w:rFonts w:ascii="Times New Roman" w:hAnsi="Times New Roman" w:cs="Times New Roman"/>
          <w:sz w:val="24"/>
          <w:szCs w:val="24"/>
        </w:rPr>
        <w:t xml:space="preserve">, A. A. (1981). </w:t>
      </w:r>
      <w:r w:rsidRPr="00580AA7">
        <w:rPr>
          <w:rFonts w:ascii="Times New Roman" w:hAnsi="Times New Roman" w:cs="Times New Roman"/>
          <w:i/>
          <w:iCs/>
          <w:sz w:val="24"/>
          <w:szCs w:val="24"/>
        </w:rPr>
        <w:t xml:space="preserve">Local Radio: Community Education for Development. </w:t>
      </w:r>
      <w:r>
        <w:rPr>
          <w:rFonts w:ascii="Times New Roman" w:hAnsi="Times New Roman" w:cs="Times New Roman"/>
          <w:sz w:val="24"/>
          <w:szCs w:val="24"/>
        </w:rPr>
        <w:t xml:space="preserve">Nigeria: </w:t>
      </w:r>
      <w:proofErr w:type="spellStart"/>
      <w:r>
        <w:rPr>
          <w:rFonts w:ascii="Times New Roman" w:hAnsi="Times New Roman" w:cs="Times New Roman"/>
          <w:sz w:val="24"/>
          <w:szCs w:val="24"/>
        </w:rPr>
        <w:t>Ahmadu</w:t>
      </w:r>
      <w:proofErr w:type="spellEnd"/>
      <w:r>
        <w:rPr>
          <w:rFonts w:ascii="Times New Roman" w:hAnsi="Times New Roman" w:cs="Times New Roman"/>
          <w:sz w:val="24"/>
          <w:szCs w:val="24"/>
        </w:rPr>
        <w:t xml:space="preserve"> Bello.</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lastRenderedPageBreak/>
        <w:t xml:space="preserve">Morgan D.L. (1988) </w:t>
      </w:r>
      <w:r w:rsidRPr="00580AA7">
        <w:rPr>
          <w:rFonts w:ascii="Times New Roman" w:hAnsi="Times New Roman" w:cs="Times New Roman"/>
          <w:i/>
          <w:iCs/>
          <w:sz w:val="24"/>
          <w:szCs w:val="24"/>
        </w:rPr>
        <w:t>Focus groups as qualitative research</w:t>
      </w:r>
      <w:r>
        <w:rPr>
          <w:rFonts w:ascii="Times New Roman" w:hAnsi="Times New Roman" w:cs="Times New Roman"/>
          <w:sz w:val="24"/>
          <w:szCs w:val="24"/>
        </w:rPr>
        <w:t xml:space="preserve">. London: Sage. </w:t>
      </w:r>
      <w:proofErr w:type="spellStart"/>
      <w:r w:rsidRPr="00580AA7">
        <w:rPr>
          <w:rFonts w:ascii="Times New Roman" w:hAnsi="Times New Roman" w:cs="Times New Roman"/>
          <w:sz w:val="24"/>
          <w:szCs w:val="24"/>
        </w:rPr>
        <w:t>Mtinde</w:t>
      </w:r>
      <w:proofErr w:type="spellEnd"/>
      <w:r w:rsidRPr="00580AA7">
        <w:rPr>
          <w:rFonts w:ascii="Times New Roman" w:hAnsi="Times New Roman" w:cs="Times New Roman"/>
          <w:sz w:val="24"/>
          <w:szCs w:val="24"/>
        </w:rPr>
        <w:t xml:space="preserve">, </w:t>
      </w:r>
      <w:proofErr w:type="spellStart"/>
      <w:r w:rsidRPr="00580AA7">
        <w:rPr>
          <w:rFonts w:ascii="Times New Roman" w:hAnsi="Times New Roman" w:cs="Times New Roman"/>
          <w:sz w:val="24"/>
          <w:szCs w:val="24"/>
        </w:rPr>
        <w:t>L.</w:t>
      </w:r>
      <w:proofErr w:type="gramStart"/>
      <w:r w:rsidRPr="00580AA7">
        <w:rPr>
          <w:rFonts w:ascii="Times New Roman" w:hAnsi="Times New Roman" w:cs="Times New Roman"/>
          <w:sz w:val="24"/>
          <w:szCs w:val="24"/>
        </w:rPr>
        <w:t>,Bonin</w:t>
      </w:r>
      <w:proofErr w:type="spellEnd"/>
      <w:proofErr w:type="gramEnd"/>
      <w:r w:rsidRPr="00580AA7">
        <w:rPr>
          <w:rFonts w:ascii="Times New Roman" w:hAnsi="Times New Roman" w:cs="Times New Roman"/>
          <w:sz w:val="24"/>
          <w:szCs w:val="24"/>
        </w:rPr>
        <w:t xml:space="preserve">, M. H., </w:t>
      </w:r>
      <w:proofErr w:type="spellStart"/>
      <w:r w:rsidRPr="00580AA7">
        <w:rPr>
          <w:rFonts w:ascii="Times New Roman" w:hAnsi="Times New Roman" w:cs="Times New Roman"/>
          <w:sz w:val="24"/>
          <w:szCs w:val="24"/>
        </w:rPr>
        <w:t>Maphiri</w:t>
      </w:r>
      <w:proofErr w:type="spellEnd"/>
      <w:r w:rsidRPr="00580AA7">
        <w:rPr>
          <w:rFonts w:ascii="Times New Roman" w:hAnsi="Times New Roman" w:cs="Times New Roman"/>
          <w:sz w:val="24"/>
          <w:szCs w:val="24"/>
        </w:rPr>
        <w:t xml:space="preserve">, N. and </w:t>
      </w:r>
      <w:proofErr w:type="spellStart"/>
      <w:r w:rsidRPr="00580AA7">
        <w:rPr>
          <w:rFonts w:ascii="Times New Roman" w:hAnsi="Times New Roman" w:cs="Times New Roman"/>
          <w:sz w:val="24"/>
          <w:szCs w:val="24"/>
        </w:rPr>
        <w:t>Nyamaku</w:t>
      </w:r>
      <w:proofErr w:type="spellEnd"/>
      <w:r w:rsidRPr="00580AA7">
        <w:rPr>
          <w:rFonts w:ascii="Times New Roman" w:hAnsi="Times New Roman" w:cs="Times New Roman"/>
          <w:sz w:val="24"/>
          <w:szCs w:val="24"/>
        </w:rPr>
        <w:t xml:space="preserve">, K. (1998). </w:t>
      </w:r>
      <w:r w:rsidRPr="00580AA7">
        <w:rPr>
          <w:rFonts w:ascii="Times New Roman" w:hAnsi="Times New Roman" w:cs="Times New Roman"/>
          <w:i/>
          <w:iCs/>
          <w:sz w:val="24"/>
          <w:szCs w:val="24"/>
        </w:rPr>
        <w:t>What is Community</w:t>
      </w:r>
      <w:r>
        <w:rPr>
          <w:rFonts w:ascii="Times New Roman" w:hAnsi="Times New Roman" w:cs="Times New Roman"/>
          <w:sz w:val="24"/>
          <w:szCs w:val="24"/>
        </w:rPr>
        <w:t xml:space="preserve"> </w:t>
      </w:r>
      <w:proofErr w:type="spellStart"/>
      <w:r w:rsidRPr="00580AA7">
        <w:rPr>
          <w:rFonts w:ascii="Times New Roman" w:hAnsi="Times New Roman" w:cs="Times New Roman"/>
          <w:i/>
          <w:iCs/>
          <w:sz w:val="24"/>
          <w:szCs w:val="24"/>
        </w:rPr>
        <w:t>Radio</w:t>
      </w:r>
      <w:proofErr w:type="gramStart"/>
      <w:r w:rsidRPr="00580AA7">
        <w:rPr>
          <w:rFonts w:ascii="Times New Roman" w:hAnsi="Times New Roman" w:cs="Times New Roman"/>
          <w:i/>
          <w:iCs/>
          <w:sz w:val="24"/>
          <w:szCs w:val="24"/>
        </w:rPr>
        <w:t>?A</w:t>
      </w:r>
      <w:proofErr w:type="spellEnd"/>
      <w:proofErr w:type="gramEnd"/>
      <w:r w:rsidRPr="00580AA7">
        <w:rPr>
          <w:rFonts w:ascii="Times New Roman" w:hAnsi="Times New Roman" w:cs="Times New Roman"/>
          <w:i/>
          <w:iCs/>
          <w:sz w:val="24"/>
          <w:szCs w:val="24"/>
        </w:rPr>
        <w:t xml:space="preserve"> Resource Guide</w:t>
      </w:r>
      <w:r w:rsidRPr="00580AA7">
        <w:rPr>
          <w:rFonts w:ascii="Times New Roman" w:hAnsi="Times New Roman" w:cs="Times New Roman"/>
          <w:sz w:val="24"/>
          <w:szCs w:val="24"/>
        </w:rPr>
        <w:t xml:space="preserve">. AMARC Africa: </w:t>
      </w:r>
      <w:proofErr w:type="spellStart"/>
      <w:r w:rsidRPr="00580AA7">
        <w:rPr>
          <w:rFonts w:ascii="Times New Roman" w:hAnsi="Times New Roman" w:cs="Times New Roman"/>
          <w:sz w:val="24"/>
          <w:szCs w:val="24"/>
        </w:rPr>
        <w:t>P</w:t>
      </w:r>
      <w:r>
        <w:rPr>
          <w:rFonts w:ascii="Times New Roman" w:hAnsi="Times New Roman" w:cs="Times New Roman"/>
          <w:sz w:val="24"/>
          <w:szCs w:val="24"/>
        </w:rPr>
        <w:t>anos</w:t>
      </w:r>
      <w:proofErr w:type="spellEnd"/>
      <w:r>
        <w:rPr>
          <w:rFonts w:ascii="Times New Roman" w:hAnsi="Times New Roman" w:cs="Times New Roman"/>
          <w:sz w:val="24"/>
          <w:szCs w:val="24"/>
        </w:rPr>
        <w:t xml:space="preserve"> Southern Africa.</w:t>
      </w:r>
    </w:p>
    <w:p w:rsidR="00F73EF9" w:rsidRPr="00273E45"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273E45">
        <w:rPr>
          <w:rFonts w:ascii="Times New Roman" w:hAnsi="Times New Roman" w:cs="Times New Roman"/>
          <w:sz w:val="24"/>
          <w:szCs w:val="24"/>
        </w:rPr>
        <w:t>Nwokolo</w:t>
      </w:r>
      <w:proofErr w:type="spellEnd"/>
      <w:r w:rsidRPr="00273E45">
        <w:rPr>
          <w:rFonts w:ascii="Times New Roman" w:hAnsi="Times New Roman" w:cs="Times New Roman"/>
          <w:sz w:val="24"/>
          <w:szCs w:val="24"/>
        </w:rPr>
        <w:t>, C.N. (2009). Psycho-social implications and counselling measures against female circumcision in Igbo</w:t>
      </w:r>
      <w:r>
        <w:rPr>
          <w:rFonts w:ascii="Times New Roman" w:hAnsi="Times New Roman" w:cs="Times New Roman"/>
          <w:sz w:val="24"/>
          <w:szCs w:val="24"/>
        </w:rPr>
        <w:t xml:space="preserve"> </w:t>
      </w:r>
      <w:r w:rsidRPr="00273E45">
        <w:rPr>
          <w:rFonts w:ascii="Times New Roman" w:hAnsi="Times New Roman" w:cs="Times New Roman"/>
          <w:sz w:val="24"/>
          <w:szCs w:val="24"/>
        </w:rPr>
        <w:t xml:space="preserve">land. </w:t>
      </w:r>
      <w:r w:rsidRPr="00273E45">
        <w:rPr>
          <w:rFonts w:ascii="Times New Roman" w:hAnsi="Times New Roman" w:cs="Times New Roman"/>
          <w:i/>
          <w:iCs/>
          <w:sz w:val="24"/>
          <w:szCs w:val="24"/>
        </w:rPr>
        <w:t>Nigeria Journal of Teacher Education and Teaching, 7</w:t>
      </w:r>
      <w:r w:rsidRPr="00273E45">
        <w:rPr>
          <w:rFonts w:ascii="Times New Roman" w:hAnsi="Times New Roman" w:cs="Times New Roman"/>
          <w:sz w:val="24"/>
          <w:szCs w:val="24"/>
        </w:rPr>
        <w:t>(8), 18-24.</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273E45">
        <w:rPr>
          <w:rFonts w:ascii="Times New Roman" w:hAnsi="Times New Roman" w:cs="Times New Roman"/>
          <w:sz w:val="24"/>
          <w:szCs w:val="24"/>
        </w:rPr>
        <w:t>Ofor</w:t>
      </w:r>
      <w:proofErr w:type="spellEnd"/>
      <w:r w:rsidRPr="00273E45">
        <w:rPr>
          <w:rFonts w:ascii="Times New Roman" w:hAnsi="Times New Roman" w:cs="Times New Roman"/>
          <w:sz w:val="24"/>
          <w:szCs w:val="24"/>
        </w:rPr>
        <w:t xml:space="preserve">, M. O., &amp; </w:t>
      </w:r>
      <w:proofErr w:type="spellStart"/>
      <w:r w:rsidRPr="00273E45">
        <w:rPr>
          <w:rFonts w:ascii="Times New Roman" w:hAnsi="Times New Roman" w:cs="Times New Roman"/>
          <w:sz w:val="24"/>
          <w:szCs w:val="24"/>
        </w:rPr>
        <w:t>Ofole</w:t>
      </w:r>
      <w:proofErr w:type="spellEnd"/>
      <w:r w:rsidRPr="00273E45">
        <w:rPr>
          <w:rFonts w:ascii="Times New Roman" w:hAnsi="Times New Roman" w:cs="Times New Roman"/>
          <w:sz w:val="24"/>
          <w:szCs w:val="24"/>
        </w:rPr>
        <w:t>, N. M. (2015). Female Genital Mutilation: The Place of Culture and the Debilitating Effects</w:t>
      </w:r>
      <w:r>
        <w:rPr>
          <w:rFonts w:ascii="Times New Roman" w:hAnsi="Times New Roman" w:cs="Times New Roman"/>
          <w:sz w:val="24"/>
          <w:szCs w:val="24"/>
        </w:rPr>
        <w:t xml:space="preserve"> </w:t>
      </w:r>
      <w:r w:rsidRPr="00273E45">
        <w:rPr>
          <w:rFonts w:ascii="Times New Roman" w:hAnsi="Times New Roman" w:cs="Times New Roman"/>
          <w:sz w:val="24"/>
          <w:szCs w:val="24"/>
        </w:rPr>
        <w:t xml:space="preserve">on the Dignity of the Female Gender. </w:t>
      </w:r>
      <w:r w:rsidRPr="00273E45">
        <w:rPr>
          <w:rFonts w:ascii="Times New Roman" w:hAnsi="Times New Roman" w:cs="Times New Roman"/>
          <w:i/>
          <w:iCs/>
          <w:sz w:val="24"/>
          <w:szCs w:val="24"/>
        </w:rPr>
        <w:t>European scientific Journal, 11</w:t>
      </w:r>
      <w:r w:rsidRPr="00273E45">
        <w:rPr>
          <w:rFonts w:ascii="Times New Roman" w:hAnsi="Times New Roman" w:cs="Times New Roman"/>
          <w:sz w:val="24"/>
          <w:szCs w:val="24"/>
        </w:rPr>
        <w:t>(4), 112-121.</w:t>
      </w:r>
      <w:r>
        <w:rPr>
          <w:rFonts w:ascii="Times New Roman" w:hAnsi="Times New Roman" w:cs="Times New Roman"/>
          <w:sz w:val="24"/>
          <w:szCs w:val="24"/>
        </w:rPr>
        <w:t xml:space="preserve"> </w:t>
      </w:r>
      <w:hyperlink r:id="rId30" w:history="1">
        <w:r w:rsidRPr="00A8758C">
          <w:rPr>
            <w:rStyle w:val="Hyperlink"/>
            <w:rFonts w:ascii="Times New Roman" w:hAnsi="Times New Roman" w:cs="Times New Roman"/>
            <w:sz w:val="24"/>
            <w:szCs w:val="24"/>
          </w:rPr>
          <w:t>https://doi.org/10.21275/v4i11.NOV151641</w:t>
        </w:r>
      </w:hyperlink>
    </w:p>
    <w:p w:rsidR="00F73EF9" w:rsidRPr="00273E45"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273E45">
        <w:rPr>
          <w:rFonts w:ascii="Times New Roman" w:hAnsi="Times New Roman" w:cs="Times New Roman"/>
          <w:sz w:val="24"/>
          <w:szCs w:val="24"/>
        </w:rPr>
        <w:t>Ogbuoshi</w:t>
      </w:r>
      <w:proofErr w:type="spellEnd"/>
      <w:r w:rsidRPr="00273E45">
        <w:rPr>
          <w:rFonts w:ascii="Times New Roman" w:hAnsi="Times New Roman" w:cs="Times New Roman"/>
          <w:sz w:val="24"/>
          <w:szCs w:val="24"/>
        </w:rPr>
        <w:t xml:space="preserve">, L. I. (2011). </w:t>
      </w:r>
      <w:r w:rsidRPr="00273E45">
        <w:rPr>
          <w:rFonts w:ascii="Times New Roman" w:hAnsi="Times New Roman" w:cs="Times New Roman"/>
          <w:i/>
          <w:iCs/>
          <w:sz w:val="24"/>
          <w:szCs w:val="24"/>
        </w:rPr>
        <w:t>Introduction to mass communication</w:t>
      </w:r>
      <w:r w:rsidRPr="00273E45">
        <w:rPr>
          <w:rFonts w:ascii="Times New Roman" w:hAnsi="Times New Roman" w:cs="Times New Roman"/>
          <w:sz w:val="24"/>
          <w:szCs w:val="24"/>
        </w:rPr>
        <w:t xml:space="preserve">. Enugu: </w:t>
      </w:r>
      <w:proofErr w:type="spellStart"/>
      <w:r w:rsidRPr="00273E45">
        <w:rPr>
          <w:rFonts w:ascii="Times New Roman" w:hAnsi="Times New Roman" w:cs="Times New Roman"/>
          <w:sz w:val="24"/>
          <w:szCs w:val="24"/>
        </w:rPr>
        <w:t>Newmoon</w:t>
      </w:r>
      <w:proofErr w:type="spellEnd"/>
      <w:r w:rsidRPr="00273E45">
        <w:rPr>
          <w:rFonts w:ascii="Times New Roman" w:hAnsi="Times New Roman" w:cs="Times New Roman"/>
          <w:sz w:val="24"/>
          <w:szCs w:val="24"/>
        </w:rPr>
        <w:t xml:space="preserve"> Publishers.</w:t>
      </w:r>
    </w:p>
    <w:p w:rsidR="00F73EF9" w:rsidRPr="00273E45"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273E45">
        <w:rPr>
          <w:rFonts w:ascii="Times New Roman" w:hAnsi="Times New Roman" w:cs="Times New Roman"/>
          <w:sz w:val="24"/>
          <w:szCs w:val="24"/>
        </w:rPr>
        <w:t>Ogionwo</w:t>
      </w:r>
      <w:proofErr w:type="spellEnd"/>
      <w:r w:rsidRPr="00273E45">
        <w:rPr>
          <w:rFonts w:ascii="Times New Roman" w:hAnsi="Times New Roman" w:cs="Times New Roman"/>
          <w:sz w:val="24"/>
          <w:szCs w:val="24"/>
        </w:rPr>
        <w:t xml:space="preserve">, W. E. (2003). </w:t>
      </w:r>
      <w:r w:rsidRPr="00273E45">
        <w:rPr>
          <w:rFonts w:ascii="Times New Roman" w:hAnsi="Times New Roman" w:cs="Times New Roman"/>
          <w:i/>
          <w:iCs/>
          <w:sz w:val="24"/>
          <w:szCs w:val="24"/>
        </w:rPr>
        <w:t>State and Dignity of Women in Traditional Religions</w:t>
      </w:r>
      <w:r w:rsidRPr="00273E45">
        <w:rPr>
          <w:rFonts w:ascii="Times New Roman" w:hAnsi="Times New Roman" w:cs="Times New Roman"/>
          <w:sz w:val="24"/>
          <w:szCs w:val="24"/>
        </w:rPr>
        <w:t xml:space="preserve">. </w:t>
      </w:r>
      <w:proofErr w:type="spellStart"/>
      <w:r w:rsidRPr="00273E45">
        <w:rPr>
          <w:rFonts w:ascii="Times New Roman" w:hAnsi="Times New Roman" w:cs="Times New Roman"/>
          <w:sz w:val="24"/>
          <w:szCs w:val="24"/>
        </w:rPr>
        <w:t>Calabar</w:t>
      </w:r>
      <w:proofErr w:type="spellEnd"/>
      <w:r w:rsidRPr="00273E45">
        <w:rPr>
          <w:rFonts w:ascii="Times New Roman" w:hAnsi="Times New Roman" w:cs="Times New Roman"/>
          <w:sz w:val="24"/>
          <w:szCs w:val="24"/>
        </w:rPr>
        <w:t xml:space="preserve">: </w:t>
      </w:r>
      <w:proofErr w:type="spellStart"/>
      <w:r w:rsidRPr="00273E45">
        <w:rPr>
          <w:rFonts w:ascii="Times New Roman" w:hAnsi="Times New Roman" w:cs="Times New Roman"/>
          <w:sz w:val="24"/>
          <w:szCs w:val="24"/>
        </w:rPr>
        <w:t>Tonis</w:t>
      </w:r>
      <w:proofErr w:type="spellEnd"/>
      <w:r w:rsidRPr="00273E45">
        <w:rPr>
          <w:rFonts w:ascii="Times New Roman" w:hAnsi="Times New Roman" w:cs="Times New Roman"/>
          <w:sz w:val="24"/>
          <w:szCs w:val="24"/>
        </w:rPr>
        <w:t xml:space="preserve"> Press.</w:t>
      </w:r>
    </w:p>
    <w:p w:rsidR="00F73EF9" w:rsidRPr="00273E45"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273E45">
        <w:rPr>
          <w:rFonts w:ascii="Times New Roman" w:hAnsi="Times New Roman" w:cs="Times New Roman"/>
          <w:sz w:val="24"/>
          <w:szCs w:val="24"/>
        </w:rPr>
        <w:t>Okeke</w:t>
      </w:r>
      <w:proofErr w:type="spellEnd"/>
      <w:r w:rsidRPr="00273E45">
        <w:rPr>
          <w:rFonts w:ascii="Times New Roman" w:hAnsi="Times New Roman" w:cs="Times New Roman"/>
          <w:sz w:val="24"/>
          <w:szCs w:val="24"/>
        </w:rPr>
        <w:t xml:space="preserve">, T. C., </w:t>
      </w:r>
      <w:proofErr w:type="spellStart"/>
      <w:r w:rsidRPr="00273E45">
        <w:rPr>
          <w:rFonts w:ascii="Times New Roman" w:hAnsi="Times New Roman" w:cs="Times New Roman"/>
          <w:sz w:val="24"/>
          <w:szCs w:val="24"/>
        </w:rPr>
        <w:t>Anyaehie</w:t>
      </w:r>
      <w:proofErr w:type="spellEnd"/>
      <w:r w:rsidRPr="00273E45">
        <w:rPr>
          <w:rFonts w:ascii="Times New Roman" w:hAnsi="Times New Roman" w:cs="Times New Roman"/>
          <w:sz w:val="24"/>
          <w:szCs w:val="24"/>
        </w:rPr>
        <w:t xml:space="preserve">, U. S. B., &amp; </w:t>
      </w:r>
      <w:proofErr w:type="spellStart"/>
      <w:r w:rsidRPr="00273E45">
        <w:rPr>
          <w:rFonts w:ascii="Times New Roman" w:hAnsi="Times New Roman" w:cs="Times New Roman"/>
          <w:sz w:val="24"/>
          <w:szCs w:val="24"/>
        </w:rPr>
        <w:t>Ezenyeaku</w:t>
      </w:r>
      <w:proofErr w:type="spellEnd"/>
      <w:r w:rsidRPr="00273E45">
        <w:rPr>
          <w:rFonts w:ascii="Times New Roman" w:hAnsi="Times New Roman" w:cs="Times New Roman"/>
          <w:sz w:val="24"/>
          <w:szCs w:val="24"/>
        </w:rPr>
        <w:t>, C. C. K. (Jan-Jun 2012). An Overview of Female Genital</w:t>
      </w:r>
      <w:r>
        <w:rPr>
          <w:rFonts w:ascii="Times New Roman" w:hAnsi="Times New Roman" w:cs="Times New Roman"/>
          <w:sz w:val="24"/>
          <w:szCs w:val="24"/>
        </w:rPr>
        <w:t xml:space="preserve"> </w:t>
      </w:r>
      <w:r w:rsidRPr="00273E45">
        <w:rPr>
          <w:rFonts w:ascii="Times New Roman" w:hAnsi="Times New Roman" w:cs="Times New Roman"/>
          <w:sz w:val="24"/>
          <w:szCs w:val="24"/>
        </w:rPr>
        <w:t xml:space="preserve">Mutilation in Nigeria. </w:t>
      </w:r>
      <w:r w:rsidRPr="00273E45">
        <w:rPr>
          <w:rFonts w:ascii="Times New Roman" w:hAnsi="Times New Roman" w:cs="Times New Roman"/>
          <w:i/>
          <w:iCs/>
          <w:sz w:val="24"/>
          <w:szCs w:val="24"/>
        </w:rPr>
        <w:t>Annals of Medical and Health Science Research, 2</w:t>
      </w:r>
      <w:r w:rsidRPr="00273E45">
        <w:rPr>
          <w:rFonts w:ascii="Times New Roman" w:hAnsi="Times New Roman" w:cs="Times New Roman"/>
          <w:sz w:val="24"/>
          <w:szCs w:val="24"/>
        </w:rPr>
        <w:t>(1), 70-73.</w:t>
      </w:r>
      <w:r>
        <w:rPr>
          <w:rFonts w:ascii="Times New Roman" w:hAnsi="Times New Roman" w:cs="Times New Roman"/>
          <w:sz w:val="24"/>
          <w:szCs w:val="24"/>
        </w:rPr>
        <w:t xml:space="preserve"> </w:t>
      </w:r>
      <w:r w:rsidRPr="00273E45">
        <w:rPr>
          <w:rFonts w:ascii="Times New Roman" w:hAnsi="Times New Roman" w:cs="Times New Roman"/>
          <w:sz w:val="24"/>
          <w:szCs w:val="24"/>
        </w:rPr>
        <w:t>https://doi.org/10.4103/2141-9248.96942</w:t>
      </w:r>
    </w:p>
    <w:p w:rsidR="00F73EF9" w:rsidRDefault="00F73EF9" w:rsidP="00F73EF9">
      <w:pPr>
        <w:autoSpaceDE w:val="0"/>
        <w:autoSpaceDN w:val="0"/>
        <w:adjustRightInd w:val="0"/>
        <w:spacing w:after="0"/>
        <w:ind w:left="567" w:hanging="567"/>
        <w:jc w:val="both"/>
        <w:rPr>
          <w:rFonts w:ascii="Times New Roman" w:hAnsi="Times New Roman" w:cs="Times New Roman"/>
          <w:i/>
          <w:iCs/>
          <w:sz w:val="24"/>
          <w:szCs w:val="24"/>
        </w:rPr>
      </w:pPr>
      <w:proofErr w:type="spellStart"/>
      <w:r w:rsidRPr="00273E45">
        <w:rPr>
          <w:rFonts w:ascii="Times New Roman" w:hAnsi="Times New Roman" w:cs="Times New Roman"/>
          <w:sz w:val="24"/>
          <w:szCs w:val="24"/>
        </w:rPr>
        <w:t>Okpanchi</w:t>
      </w:r>
      <w:proofErr w:type="spellEnd"/>
      <w:r w:rsidRPr="00273E45">
        <w:rPr>
          <w:rFonts w:ascii="Times New Roman" w:hAnsi="Times New Roman" w:cs="Times New Roman"/>
          <w:sz w:val="24"/>
          <w:szCs w:val="24"/>
        </w:rPr>
        <w:t xml:space="preserve">, E. (2005). Consequences of female genital mutilation on Nigeria women. In A. D. </w:t>
      </w:r>
      <w:proofErr w:type="spellStart"/>
      <w:r w:rsidRPr="00273E45">
        <w:rPr>
          <w:rFonts w:ascii="Times New Roman" w:hAnsi="Times New Roman" w:cs="Times New Roman"/>
          <w:sz w:val="24"/>
          <w:szCs w:val="24"/>
        </w:rPr>
        <w:t>Menegbe</w:t>
      </w:r>
      <w:proofErr w:type="spellEnd"/>
      <w:r w:rsidRPr="00273E45">
        <w:rPr>
          <w:rFonts w:ascii="Times New Roman" w:hAnsi="Times New Roman" w:cs="Times New Roman"/>
          <w:sz w:val="24"/>
          <w:szCs w:val="24"/>
        </w:rPr>
        <w:t xml:space="preserve"> (Ed.).</w:t>
      </w:r>
    </w:p>
    <w:p w:rsidR="00F73EF9" w:rsidRPr="00F343F2" w:rsidRDefault="00F73EF9" w:rsidP="00F73EF9">
      <w:pPr>
        <w:autoSpaceDE w:val="0"/>
        <w:autoSpaceDN w:val="0"/>
        <w:adjustRightInd w:val="0"/>
        <w:spacing w:after="0"/>
        <w:ind w:left="567" w:hanging="567"/>
        <w:jc w:val="both"/>
        <w:rPr>
          <w:rFonts w:ascii="Times New Roman" w:hAnsi="Times New Roman" w:cs="Times New Roman"/>
          <w:i/>
          <w:iCs/>
          <w:sz w:val="24"/>
          <w:szCs w:val="24"/>
        </w:rPr>
      </w:pPr>
      <w:proofErr w:type="spellStart"/>
      <w:r w:rsidRPr="00F343F2">
        <w:rPr>
          <w:rFonts w:ascii="Times New Roman" w:hAnsi="Times New Roman" w:cs="Times New Roman"/>
          <w:sz w:val="24"/>
          <w:szCs w:val="24"/>
        </w:rPr>
        <w:t>Protess</w:t>
      </w:r>
      <w:proofErr w:type="spellEnd"/>
      <w:r w:rsidRPr="00F343F2">
        <w:rPr>
          <w:rFonts w:ascii="Times New Roman" w:hAnsi="Times New Roman" w:cs="Times New Roman"/>
          <w:sz w:val="24"/>
          <w:szCs w:val="24"/>
        </w:rPr>
        <w:t xml:space="preserve">, D., Cook, F., </w:t>
      </w:r>
      <w:proofErr w:type="spellStart"/>
      <w:r w:rsidRPr="00F343F2">
        <w:rPr>
          <w:rFonts w:ascii="Times New Roman" w:hAnsi="Times New Roman" w:cs="Times New Roman"/>
          <w:sz w:val="24"/>
          <w:szCs w:val="24"/>
        </w:rPr>
        <w:t>Doppelt</w:t>
      </w:r>
      <w:proofErr w:type="spellEnd"/>
      <w:r w:rsidRPr="00F343F2">
        <w:rPr>
          <w:rFonts w:ascii="Times New Roman" w:hAnsi="Times New Roman" w:cs="Times New Roman"/>
          <w:sz w:val="24"/>
          <w:szCs w:val="24"/>
        </w:rPr>
        <w:t xml:space="preserve">, L., </w:t>
      </w:r>
      <w:proofErr w:type="spellStart"/>
      <w:r w:rsidRPr="00F343F2">
        <w:rPr>
          <w:rFonts w:ascii="Times New Roman" w:hAnsi="Times New Roman" w:cs="Times New Roman"/>
          <w:sz w:val="24"/>
          <w:szCs w:val="24"/>
        </w:rPr>
        <w:t>Ettema</w:t>
      </w:r>
      <w:proofErr w:type="spellEnd"/>
      <w:r w:rsidRPr="00F343F2">
        <w:rPr>
          <w:rFonts w:ascii="Times New Roman" w:hAnsi="Times New Roman" w:cs="Times New Roman"/>
          <w:sz w:val="24"/>
          <w:szCs w:val="24"/>
        </w:rPr>
        <w:t xml:space="preserve">, J. S., Gordon, M. T., </w:t>
      </w:r>
      <w:proofErr w:type="spellStart"/>
      <w:r w:rsidRPr="00F343F2">
        <w:rPr>
          <w:rFonts w:ascii="Times New Roman" w:hAnsi="Times New Roman" w:cs="Times New Roman"/>
          <w:sz w:val="24"/>
          <w:szCs w:val="24"/>
        </w:rPr>
        <w:t>Leff</w:t>
      </w:r>
      <w:proofErr w:type="spellEnd"/>
      <w:r w:rsidRPr="00F343F2">
        <w:rPr>
          <w:rFonts w:ascii="Times New Roman" w:hAnsi="Times New Roman" w:cs="Times New Roman"/>
          <w:sz w:val="24"/>
          <w:szCs w:val="24"/>
        </w:rPr>
        <w:t xml:space="preserve">, D. R., &amp; Miller, P. (1991). </w:t>
      </w:r>
      <w:r w:rsidRPr="00F343F2">
        <w:rPr>
          <w:rFonts w:ascii="Times New Roman" w:hAnsi="Times New Roman" w:cs="Times New Roman"/>
          <w:i/>
          <w:iCs/>
          <w:sz w:val="24"/>
          <w:szCs w:val="24"/>
        </w:rPr>
        <w:t>The journalism of</w:t>
      </w:r>
      <w:r>
        <w:rPr>
          <w:rFonts w:ascii="Times New Roman" w:hAnsi="Times New Roman" w:cs="Times New Roman"/>
          <w:i/>
          <w:iCs/>
          <w:sz w:val="24"/>
          <w:szCs w:val="24"/>
        </w:rPr>
        <w:t xml:space="preserve"> </w:t>
      </w:r>
      <w:r w:rsidRPr="00F343F2">
        <w:rPr>
          <w:rFonts w:ascii="Times New Roman" w:hAnsi="Times New Roman" w:cs="Times New Roman"/>
          <w:i/>
          <w:iCs/>
          <w:sz w:val="24"/>
          <w:szCs w:val="24"/>
        </w:rPr>
        <w:t>outrage: investigative reporting and agenda building in America</w:t>
      </w:r>
      <w:r w:rsidRPr="00F343F2">
        <w:rPr>
          <w:rFonts w:ascii="Times New Roman" w:hAnsi="Times New Roman" w:cs="Times New Roman"/>
          <w:sz w:val="24"/>
          <w:szCs w:val="24"/>
        </w:rPr>
        <w:t>. New York: Guilford Press</w:t>
      </w:r>
    </w:p>
    <w:p w:rsidR="00F73EF9" w:rsidRPr="00F343F2"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F343F2">
        <w:rPr>
          <w:rFonts w:ascii="Times New Roman" w:hAnsi="Times New Roman" w:cs="Times New Roman"/>
          <w:sz w:val="24"/>
          <w:szCs w:val="24"/>
        </w:rPr>
        <w:t xml:space="preserve">Scott, R. (2005). </w:t>
      </w:r>
      <w:r w:rsidRPr="00F343F2">
        <w:rPr>
          <w:rFonts w:ascii="Times New Roman" w:hAnsi="Times New Roman" w:cs="Times New Roman"/>
          <w:i/>
          <w:iCs/>
          <w:sz w:val="24"/>
          <w:szCs w:val="24"/>
        </w:rPr>
        <w:t>Mass Media Research</w:t>
      </w:r>
      <w:r w:rsidRPr="00F343F2">
        <w:rPr>
          <w:rFonts w:ascii="Times New Roman" w:hAnsi="Times New Roman" w:cs="Times New Roman"/>
          <w:sz w:val="24"/>
          <w:szCs w:val="24"/>
        </w:rPr>
        <w:t>. California: Wadsworth Publishing Company.</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F343F2">
        <w:rPr>
          <w:rFonts w:ascii="Times New Roman" w:hAnsi="Times New Roman" w:cs="Times New Roman"/>
          <w:sz w:val="24"/>
          <w:szCs w:val="24"/>
        </w:rPr>
        <w:t xml:space="preserve">Shah, G., Susan, L., &amp; </w:t>
      </w:r>
      <w:proofErr w:type="spellStart"/>
      <w:r w:rsidRPr="00F343F2">
        <w:rPr>
          <w:rFonts w:ascii="Times New Roman" w:hAnsi="Times New Roman" w:cs="Times New Roman"/>
          <w:sz w:val="24"/>
          <w:szCs w:val="24"/>
        </w:rPr>
        <w:t>Furcroy</w:t>
      </w:r>
      <w:proofErr w:type="spellEnd"/>
      <w:r w:rsidRPr="00F343F2">
        <w:rPr>
          <w:rFonts w:ascii="Times New Roman" w:hAnsi="Times New Roman" w:cs="Times New Roman"/>
          <w:sz w:val="24"/>
          <w:szCs w:val="24"/>
        </w:rPr>
        <w:t>, J. (2009). Female circumcision: history, medical and psychological complications,</w:t>
      </w:r>
      <w:r>
        <w:rPr>
          <w:rFonts w:ascii="Times New Roman" w:hAnsi="Times New Roman" w:cs="Times New Roman"/>
          <w:sz w:val="24"/>
          <w:szCs w:val="24"/>
        </w:rPr>
        <w:t xml:space="preserve"> </w:t>
      </w:r>
      <w:r w:rsidRPr="00F343F2">
        <w:rPr>
          <w:rFonts w:ascii="Times New Roman" w:hAnsi="Times New Roman" w:cs="Times New Roman"/>
          <w:sz w:val="24"/>
          <w:szCs w:val="24"/>
        </w:rPr>
        <w:t xml:space="preserve">and initiatives to eradicate this practice. </w:t>
      </w:r>
      <w:r w:rsidRPr="00F343F2">
        <w:rPr>
          <w:rFonts w:ascii="Times New Roman" w:hAnsi="Times New Roman" w:cs="Times New Roman"/>
          <w:i/>
          <w:iCs/>
          <w:sz w:val="24"/>
          <w:szCs w:val="24"/>
        </w:rPr>
        <w:t>Canadian Journal of Urology, 16</w:t>
      </w:r>
      <w:r w:rsidRPr="00F343F2">
        <w:rPr>
          <w:rFonts w:ascii="Times New Roman" w:hAnsi="Times New Roman" w:cs="Times New Roman"/>
          <w:sz w:val="24"/>
          <w:szCs w:val="24"/>
        </w:rPr>
        <w:t>(2), 4576-4579.</w:t>
      </w:r>
      <w:r w:rsidRPr="00580AA7">
        <w:rPr>
          <w:rFonts w:ascii="Times New Roman" w:hAnsi="Times New Roman" w:cs="Times New Roman"/>
          <w:sz w:val="24"/>
          <w:szCs w:val="24"/>
        </w:rPr>
        <w:t xml:space="preserve">Solervicens, M. (2007) </w:t>
      </w:r>
      <w:r w:rsidRPr="00580AA7">
        <w:rPr>
          <w:rFonts w:ascii="Times New Roman" w:hAnsi="Times New Roman" w:cs="Times New Roman"/>
          <w:i/>
          <w:iCs/>
          <w:sz w:val="24"/>
          <w:szCs w:val="24"/>
        </w:rPr>
        <w:t>Community Radio Social Impact Assessment Removing Barriers,</w:t>
      </w:r>
      <w:r>
        <w:rPr>
          <w:rFonts w:ascii="Times New Roman" w:hAnsi="Times New Roman" w:cs="Times New Roman"/>
          <w:sz w:val="24"/>
          <w:szCs w:val="24"/>
        </w:rPr>
        <w:t xml:space="preserve"> </w:t>
      </w:r>
      <w:r w:rsidRPr="00580AA7">
        <w:rPr>
          <w:rFonts w:ascii="Times New Roman" w:hAnsi="Times New Roman" w:cs="Times New Roman"/>
          <w:i/>
          <w:iCs/>
          <w:sz w:val="24"/>
          <w:szCs w:val="24"/>
        </w:rPr>
        <w:t>Increasing Effectiveness</w:t>
      </w:r>
      <w:r>
        <w:rPr>
          <w:rFonts w:ascii="Times New Roman" w:hAnsi="Times New Roman" w:cs="Times New Roman"/>
          <w:sz w:val="24"/>
          <w:szCs w:val="24"/>
        </w:rPr>
        <w:t>. Montreal, AMAR.</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Tomaselli</w:t>
      </w:r>
      <w:proofErr w:type="spellEnd"/>
      <w:r w:rsidRPr="00580AA7">
        <w:rPr>
          <w:rFonts w:ascii="Times New Roman" w:hAnsi="Times New Roman" w:cs="Times New Roman"/>
          <w:sz w:val="24"/>
          <w:szCs w:val="24"/>
        </w:rPr>
        <w:t xml:space="preserve">, R. and </w:t>
      </w:r>
      <w:proofErr w:type="spellStart"/>
      <w:r w:rsidRPr="00580AA7">
        <w:rPr>
          <w:rFonts w:ascii="Times New Roman" w:hAnsi="Times New Roman" w:cs="Times New Roman"/>
          <w:sz w:val="24"/>
          <w:szCs w:val="24"/>
        </w:rPr>
        <w:t>DeVilliers</w:t>
      </w:r>
      <w:proofErr w:type="spellEnd"/>
      <w:r w:rsidRPr="00580AA7">
        <w:rPr>
          <w:rFonts w:ascii="Times New Roman" w:hAnsi="Times New Roman" w:cs="Times New Roman"/>
          <w:sz w:val="24"/>
          <w:szCs w:val="24"/>
        </w:rPr>
        <w:t>, C. (1998).</w:t>
      </w:r>
      <w:r w:rsidRPr="00580AA7">
        <w:rPr>
          <w:rFonts w:ascii="Times New Roman" w:hAnsi="Times New Roman" w:cs="Times New Roman"/>
          <w:i/>
          <w:iCs/>
          <w:sz w:val="24"/>
          <w:szCs w:val="24"/>
        </w:rPr>
        <w:t>Radio Theatre of the Mind</w:t>
      </w:r>
      <w:r>
        <w:rPr>
          <w:rFonts w:ascii="Times New Roman" w:hAnsi="Times New Roman" w:cs="Times New Roman"/>
          <w:sz w:val="24"/>
          <w:szCs w:val="24"/>
        </w:rPr>
        <w:t xml:space="preserve">. J.L. </w:t>
      </w:r>
      <w:proofErr w:type="spellStart"/>
      <w:r>
        <w:rPr>
          <w:rFonts w:ascii="Times New Roman" w:hAnsi="Times New Roman" w:cs="Times New Roman"/>
          <w:sz w:val="24"/>
          <w:szCs w:val="24"/>
        </w:rPr>
        <w:t>Schaik</w:t>
      </w:r>
      <w:proofErr w:type="spellEnd"/>
      <w:r>
        <w:rPr>
          <w:rFonts w:ascii="Times New Roman" w:hAnsi="Times New Roman" w:cs="Times New Roman"/>
          <w:sz w:val="24"/>
          <w:szCs w:val="24"/>
        </w:rPr>
        <w:t xml:space="preserve"> </w:t>
      </w:r>
      <w:r w:rsidRPr="00580AA7">
        <w:rPr>
          <w:rFonts w:ascii="Times New Roman" w:hAnsi="Times New Roman" w:cs="Times New Roman"/>
          <w:sz w:val="24"/>
          <w:szCs w:val="24"/>
        </w:rPr>
        <w:t>Publishe</w:t>
      </w:r>
      <w:r>
        <w:rPr>
          <w:rFonts w:ascii="Times New Roman" w:hAnsi="Times New Roman" w:cs="Times New Roman"/>
          <w:sz w:val="24"/>
          <w:szCs w:val="24"/>
        </w:rPr>
        <w:t xml:space="preserve">rs: Pretoria. University Press. </w:t>
      </w:r>
    </w:p>
    <w:p w:rsidR="00F73EF9" w:rsidRPr="00F343F2"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F343F2">
        <w:rPr>
          <w:rFonts w:ascii="Times New Roman" w:hAnsi="Times New Roman" w:cs="Times New Roman"/>
          <w:sz w:val="24"/>
          <w:szCs w:val="24"/>
        </w:rPr>
        <w:t xml:space="preserve">United Nations. (2009). </w:t>
      </w:r>
      <w:proofErr w:type="gramStart"/>
      <w:r w:rsidRPr="00F343F2">
        <w:rPr>
          <w:rFonts w:ascii="Times New Roman" w:hAnsi="Times New Roman" w:cs="Times New Roman"/>
          <w:sz w:val="24"/>
          <w:szCs w:val="24"/>
        </w:rPr>
        <w:t>The</w:t>
      </w:r>
      <w:proofErr w:type="gramEnd"/>
      <w:r w:rsidRPr="00F343F2">
        <w:rPr>
          <w:rFonts w:ascii="Times New Roman" w:hAnsi="Times New Roman" w:cs="Times New Roman"/>
          <w:sz w:val="24"/>
          <w:szCs w:val="24"/>
        </w:rPr>
        <w:t xml:space="preserve"> Girl Child. </w:t>
      </w:r>
      <w:r w:rsidRPr="00F343F2">
        <w:rPr>
          <w:rFonts w:ascii="Times New Roman" w:hAnsi="Times New Roman" w:cs="Times New Roman"/>
          <w:i/>
          <w:iCs/>
          <w:sz w:val="24"/>
          <w:szCs w:val="24"/>
        </w:rPr>
        <w:t>Report of the Secretary-General</w:t>
      </w:r>
      <w:r w:rsidRPr="00F343F2">
        <w:rPr>
          <w:rFonts w:ascii="Times New Roman" w:hAnsi="Times New Roman" w:cs="Times New Roman"/>
          <w:sz w:val="24"/>
          <w:szCs w:val="24"/>
        </w:rPr>
        <w:t>, A/64/315, UN, New York, 21 August,</w:t>
      </w:r>
      <w:r>
        <w:rPr>
          <w:rFonts w:ascii="Times New Roman" w:hAnsi="Times New Roman" w:cs="Times New Roman"/>
          <w:sz w:val="24"/>
          <w:szCs w:val="24"/>
        </w:rPr>
        <w:t xml:space="preserve"> </w:t>
      </w:r>
      <w:r w:rsidRPr="00F343F2">
        <w:rPr>
          <w:rFonts w:ascii="Times New Roman" w:hAnsi="Times New Roman" w:cs="Times New Roman"/>
          <w:sz w:val="24"/>
          <w:szCs w:val="24"/>
        </w:rPr>
        <w:t>para. 63.</w:t>
      </w:r>
    </w:p>
    <w:p w:rsidR="00F73EF9" w:rsidRPr="00F343F2"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F343F2">
        <w:rPr>
          <w:rFonts w:ascii="Times New Roman" w:hAnsi="Times New Roman" w:cs="Times New Roman"/>
          <w:sz w:val="24"/>
          <w:szCs w:val="24"/>
        </w:rPr>
        <w:t xml:space="preserve">UNICEF. (2005). </w:t>
      </w:r>
      <w:r w:rsidRPr="00F343F2">
        <w:rPr>
          <w:rFonts w:ascii="Times New Roman" w:hAnsi="Times New Roman" w:cs="Times New Roman"/>
          <w:i/>
          <w:iCs/>
          <w:sz w:val="24"/>
          <w:szCs w:val="24"/>
        </w:rPr>
        <w:t>Strategic Communication</w:t>
      </w:r>
      <w:r w:rsidRPr="00F343F2">
        <w:rPr>
          <w:rFonts w:ascii="Times New Roman" w:hAnsi="Times New Roman" w:cs="Times New Roman"/>
          <w:sz w:val="24"/>
          <w:szCs w:val="24"/>
        </w:rPr>
        <w:t>. Working Paper, United Nations Children's Fund Regional Office for</w:t>
      </w:r>
      <w:r>
        <w:rPr>
          <w:rFonts w:ascii="Times New Roman" w:hAnsi="Times New Roman" w:cs="Times New Roman"/>
          <w:sz w:val="24"/>
          <w:szCs w:val="24"/>
        </w:rPr>
        <w:t xml:space="preserve"> </w:t>
      </w:r>
      <w:r w:rsidRPr="00F343F2">
        <w:rPr>
          <w:rFonts w:ascii="Times New Roman" w:hAnsi="Times New Roman" w:cs="Times New Roman"/>
          <w:sz w:val="24"/>
          <w:szCs w:val="24"/>
        </w:rPr>
        <w:t xml:space="preserve">South Asia. Retrieved from </w:t>
      </w:r>
      <w:hyperlink r:id="rId31" w:history="1">
        <w:r w:rsidRPr="00A8758C">
          <w:rPr>
            <w:rStyle w:val="Hyperlink"/>
            <w:rFonts w:ascii="Times New Roman" w:hAnsi="Times New Roman" w:cs="Times New Roman"/>
            <w:sz w:val="24"/>
            <w:szCs w:val="24"/>
          </w:rPr>
          <w:t>http://www.unicef.org/rosa/StrategicCommunication_forBehaviour</w:t>
        </w:r>
      </w:hyperlink>
      <w:r>
        <w:rPr>
          <w:rFonts w:ascii="Times New Roman" w:hAnsi="Times New Roman" w:cs="Times New Roman"/>
          <w:sz w:val="24"/>
          <w:szCs w:val="24"/>
        </w:rPr>
        <w:t xml:space="preserve"> </w:t>
      </w:r>
      <w:r w:rsidRPr="00F343F2">
        <w:rPr>
          <w:rFonts w:ascii="Times New Roman" w:hAnsi="Times New Roman" w:cs="Times New Roman"/>
          <w:sz w:val="24"/>
          <w:szCs w:val="24"/>
        </w:rPr>
        <w:t>andSocial_Change.pdf</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F343F2">
        <w:rPr>
          <w:rFonts w:ascii="Times New Roman" w:hAnsi="Times New Roman" w:cs="Times New Roman"/>
          <w:sz w:val="24"/>
          <w:szCs w:val="24"/>
        </w:rPr>
        <w:t>Uturu</w:t>
      </w:r>
      <w:proofErr w:type="spellEnd"/>
      <w:r w:rsidRPr="00F343F2">
        <w:rPr>
          <w:rFonts w:ascii="Times New Roman" w:hAnsi="Times New Roman" w:cs="Times New Roman"/>
          <w:sz w:val="24"/>
          <w:szCs w:val="24"/>
        </w:rPr>
        <w:t>, R. E. (2009). The impact of harmful traditional practices on educational development of the girl-child in</w:t>
      </w:r>
      <w:r>
        <w:rPr>
          <w:rFonts w:ascii="Times New Roman" w:hAnsi="Times New Roman" w:cs="Times New Roman"/>
          <w:sz w:val="24"/>
          <w:szCs w:val="24"/>
        </w:rPr>
        <w:t xml:space="preserve"> </w:t>
      </w:r>
      <w:r w:rsidRPr="00F343F2">
        <w:rPr>
          <w:rFonts w:ascii="Times New Roman" w:hAnsi="Times New Roman" w:cs="Times New Roman"/>
          <w:sz w:val="24"/>
          <w:szCs w:val="24"/>
        </w:rPr>
        <w:t xml:space="preserve">Nigeria. </w:t>
      </w:r>
      <w:r w:rsidRPr="00F343F2">
        <w:rPr>
          <w:rFonts w:ascii="Times New Roman" w:hAnsi="Times New Roman" w:cs="Times New Roman"/>
          <w:i/>
          <w:iCs/>
          <w:sz w:val="24"/>
          <w:szCs w:val="24"/>
        </w:rPr>
        <w:t>Benue Journal of Gender studies, 1</w:t>
      </w:r>
      <w:r w:rsidRPr="00F343F2">
        <w:rPr>
          <w:rFonts w:ascii="Times New Roman" w:hAnsi="Times New Roman" w:cs="Times New Roman"/>
          <w:sz w:val="24"/>
          <w:szCs w:val="24"/>
        </w:rPr>
        <w:t>(1), 35-43.</w:t>
      </w:r>
      <w:r w:rsidRPr="00580AA7">
        <w:rPr>
          <w:rFonts w:ascii="Times New Roman" w:hAnsi="Times New Roman" w:cs="Times New Roman"/>
          <w:sz w:val="24"/>
          <w:szCs w:val="24"/>
        </w:rPr>
        <w:t>Wabwire, J</w:t>
      </w:r>
      <w:proofErr w:type="gramStart"/>
      <w:r w:rsidRPr="00580AA7">
        <w:rPr>
          <w:rFonts w:ascii="Times New Roman" w:hAnsi="Times New Roman" w:cs="Times New Roman"/>
          <w:sz w:val="24"/>
          <w:szCs w:val="24"/>
        </w:rPr>
        <w:t>.(</w:t>
      </w:r>
      <w:proofErr w:type="gramEnd"/>
      <w:r w:rsidRPr="00580AA7">
        <w:rPr>
          <w:rFonts w:ascii="Times New Roman" w:hAnsi="Times New Roman" w:cs="Times New Roman"/>
          <w:sz w:val="24"/>
          <w:szCs w:val="24"/>
        </w:rPr>
        <w:t>2013). The Role of Community Radio in</w:t>
      </w:r>
      <w:r>
        <w:rPr>
          <w:rFonts w:ascii="Times New Roman" w:hAnsi="Times New Roman" w:cs="Times New Roman"/>
          <w:sz w:val="24"/>
          <w:szCs w:val="24"/>
        </w:rPr>
        <w:t xml:space="preserve"> Development of the Rural Poor. </w:t>
      </w:r>
      <w:r w:rsidRPr="00580AA7">
        <w:rPr>
          <w:rFonts w:ascii="Times New Roman" w:hAnsi="Times New Roman" w:cs="Times New Roman"/>
          <w:i/>
          <w:iCs/>
          <w:sz w:val="24"/>
          <w:szCs w:val="24"/>
        </w:rPr>
        <w:t>New Media and Mass Communication ISSN 2224-3267 (Paper) ISSN 2224-3275</w:t>
      </w:r>
      <w:r>
        <w:rPr>
          <w:rFonts w:ascii="Times New Roman" w:hAnsi="Times New Roman" w:cs="Times New Roman"/>
          <w:sz w:val="24"/>
          <w:szCs w:val="24"/>
        </w:rPr>
        <w:t xml:space="preserve"> </w:t>
      </w:r>
      <w:r w:rsidRPr="00580AA7">
        <w:rPr>
          <w:rFonts w:ascii="Times New Roman" w:hAnsi="Times New Roman" w:cs="Times New Roman"/>
          <w:i/>
          <w:iCs/>
          <w:sz w:val="24"/>
          <w:szCs w:val="24"/>
        </w:rPr>
        <w:t>(Online) Vol.10</w:t>
      </w:r>
      <w:r>
        <w:rPr>
          <w:rFonts w:ascii="Times New Roman" w:hAnsi="Times New Roman" w:cs="Times New Roman"/>
          <w:sz w:val="24"/>
          <w:szCs w:val="24"/>
        </w:rPr>
        <w:t xml:space="preserve">, 2013 </w:t>
      </w:r>
      <w:hyperlink r:id="rId32" w:history="1">
        <w:r w:rsidRPr="00A8758C">
          <w:rPr>
            <w:rStyle w:val="Hyperlink"/>
            <w:rFonts w:ascii="Times New Roman" w:hAnsi="Times New Roman" w:cs="Times New Roman"/>
            <w:sz w:val="24"/>
            <w:szCs w:val="24"/>
          </w:rPr>
          <w:t>www.iiste.org</w:t>
        </w:r>
      </w:hyperlink>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A0BE1">
        <w:rPr>
          <w:rFonts w:ascii="Times New Roman" w:hAnsi="Times New Roman" w:cs="Times New Roman"/>
          <w:sz w:val="24"/>
          <w:szCs w:val="24"/>
        </w:rPr>
        <w:t>Weisbord</w:t>
      </w:r>
      <w:proofErr w:type="spellEnd"/>
      <w:r w:rsidRPr="005A0BE1">
        <w:rPr>
          <w:rFonts w:ascii="Times New Roman" w:hAnsi="Times New Roman" w:cs="Times New Roman"/>
          <w:sz w:val="24"/>
          <w:szCs w:val="24"/>
        </w:rPr>
        <w:t xml:space="preserve"> S, A </w:t>
      </w:r>
      <w:r w:rsidRPr="005A0BE1">
        <w:rPr>
          <w:rFonts w:ascii="Times New Roman" w:hAnsi="Times New Roman" w:cs="Times New Roman"/>
          <w:i/>
          <w:iCs/>
          <w:sz w:val="24"/>
          <w:szCs w:val="24"/>
        </w:rPr>
        <w:t xml:space="preserve">Family tree of Theories, Methodologies and strategies in development Communication, </w:t>
      </w:r>
      <w:r w:rsidRPr="005A0BE1">
        <w:rPr>
          <w:rFonts w:ascii="Times New Roman" w:hAnsi="Times New Roman" w:cs="Times New Roman"/>
          <w:sz w:val="24"/>
          <w:szCs w:val="24"/>
        </w:rPr>
        <w:t xml:space="preserve">The </w:t>
      </w:r>
      <w:proofErr w:type="spellStart"/>
      <w:r w:rsidRPr="005A0BE1">
        <w:rPr>
          <w:rFonts w:ascii="Times New Roman" w:hAnsi="Times New Roman" w:cs="Times New Roman"/>
          <w:sz w:val="24"/>
          <w:szCs w:val="24"/>
        </w:rPr>
        <w:t>Rockerfeller</w:t>
      </w:r>
      <w:proofErr w:type="spellEnd"/>
      <w:r w:rsidRPr="005A0BE1">
        <w:rPr>
          <w:rFonts w:ascii="Times New Roman" w:hAnsi="Times New Roman" w:cs="Times New Roman"/>
          <w:sz w:val="24"/>
          <w:szCs w:val="24"/>
        </w:rPr>
        <w:t xml:space="preserve"> Foundation.</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80AA7">
        <w:rPr>
          <w:rFonts w:ascii="Times New Roman" w:hAnsi="Times New Roman" w:cs="Times New Roman"/>
          <w:sz w:val="24"/>
          <w:szCs w:val="24"/>
        </w:rPr>
        <w:lastRenderedPageBreak/>
        <w:t>West, R. and Turner, L</w:t>
      </w:r>
      <w:proofErr w:type="gramStart"/>
      <w:r w:rsidRPr="00580AA7">
        <w:rPr>
          <w:rFonts w:ascii="Times New Roman" w:hAnsi="Times New Roman" w:cs="Times New Roman"/>
          <w:sz w:val="24"/>
          <w:szCs w:val="24"/>
        </w:rPr>
        <w:t>.(</w:t>
      </w:r>
      <w:proofErr w:type="gramEnd"/>
      <w:r w:rsidRPr="00580AA7">
        <w:rPr>
          <w:rFonts w:ascii="Times New Roman" w:hAnsi="Times New Roman" w:cs="Times New Roman"/>
          <w:sz w:val="24"/>
          <w:szCs w:val="24"/>
        </w:rPr>
        <w:t xml:space="preserve">2004). </w:t>
      </w:r>
      <w:r w:rsidRPr="00580AA7">
        <w:rPr>
          <w:rFonts w:ascii="Times New Roman" w:hAnsi="Times New Roman" w:cs="Times New Roman"/>
          <w:i/>
          <w:iCs/>
          <w:sz w:val="24"/>
          <w:szCs w:val="24"/>
        </w:rPr>
        <w:t>Introducing communication theory: Analysis and</w:t>
      </w:r>
      <w:r>
        <w:rPr>
          <w:rFonts w:ascii="Times New Roman" w:hAnsi="Times New Roman" w:cs="Times New Roman"/>
          <w:sz w:val="24"/>
          <w:szCs w:val="24"/>
        </w:rPr>
        <w:t xml:space="preserve"> </w:t>
      </w:r>
      <w:r w:rsidRPr="00580AA7">
        <w:rPr>
          <w:rFonts w:ascii="Times New Roman" w:hAnsi="Times New Roman" w:cs="Times New Roman"/>
          <w:i/>
          <w:iCs/>
          <w:sz w:val="24"/>
          <w:szCs w:val="24"/>
        </w:rPr>
        <w:t>application .</w:t>
      </w:r>
      <w:r>
        <w:rPr>
          <w:rFonts w:ascii="Times New Roman" w:hAnsi="Times New Roman" w:cs="Times New Roman"/>
          <w:sz w:val="24"/>
          <w:szCs w:val="24"/>
        </w:rPr>
        <w:t>Boston: McGraw Hill</w:t>
      </w:r>
    </w:p>
    <w:p w:rsidR="00F73EF9" w:rsidRPr="00580AA7" w:rsidRDefault="00F73EF9" w:rsidP="00F73EF9">
      <w:pPr>
        <w:autoSpaceDE w:val="0"/>
        <w:autoSpaceDN w:val="0"/>
        <w:adjustRightInd w:val="0"/>
        <w:spacing w:after="0"/>
        <w:ind w:left="567" w:hanging="567"/>
        <w:jc w:val="both"/>
        <w:rPr>
          <w:rFonts w:ascii="Times New Roman" w:hAnsi="Times New Roman" w:cs="Times New Roman"/>
          <w:sz w:val="24"/>
          <w:szCs w:val="24"/>
        </w:rPr>
      </w:pPr>
      <w:proofErr w:type="spellStart"/>
      <w:r w:rsidRPr="00580AA7">
        <w:rPr>
          <w:rFonts w:ascii="Times New Roman" w:hAnsi="Times New Roman" w:cs="Times New Roman"/>
          <w:sz w:val="24"/>
          <w:szCs w:val="24"/>
        </w:rPr>
        <w:t>Wilby</w:t>
      </w:r>
      <w:proofErr w:type="spellEnd"/>
      <w:r w:rsidRPr="00580AA7">
        <w:rPr>
          <w:rFonts w:ascii="Times New Roman" w:hAnsi="Times New Roman" w:cs="Times New Roman"/>
          <w:sz w:val="24"/>
          <w:szCs w:val="24"/>
        </w:rPr>
        <w:t>, P. and Conroy, A. (2000).</w:t>
      </w:r>
      <w:r w:rsidRPr="00580AA7">
        <w:rPr>
          <w:rFonts w:ascii="Times New Roman" w:hAnsi="Times New Roman" w:cs="Times New Roman"/>
          <w:i/>
          <w:iCs/>
          <w:sz w:val="24"/>
          <w:szCs w:val="24"/>
        </w:rPr>
        <w:t>The Radio Handbook</w:t>
      </w:r>
      <w:r w:rsidRPr="00580AA7">
        <w:rPr>
          <w:rFonts w:ascii="Times New Roman" w:hAnsi="Times New Roman" w:cs="Times New Roman"/>
          <w:sz w:val="24"/>
          <w:szCs w:val="24"/>
        </w:rPr>
        <w:t xml:space="preserve">. New York: </w:t>
      </w:r>
      <w:proofErr w:type="spellStart"/>
      <w:r w:rsidRPr="00580AA7">
        <w:rPr>
          <w:rFonts w:ascii="Times New Roman" w:hAnsi="Times New Roman" w:cs="Times New Roman"/>
          <w:sz w:val="24"/>
          <w:szCs w:val="24"/>
        </w:rPr>
        <w:t>Routledge</w:t>
      </w:r>
      <w:proofErr w:type="spellEnd"/>
      <w:r w:rsidRPr="00580AA7">
        <w:rPr>
          <w:rFonts w:ascii="Times New Roman" w:hAnsi="Times New Roman" w:cs="Times New Roman"/>
          <w:sz w:val="24"/>
          <w:szCs w:val="24"/>
        </w:rPr>
        <w:t>.</w:t>
      </w:r>
    </w:p>
    <w:p w:rsidR="00F73EF9" w:rsidRPr="00291573"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291573">
        <w:rPr>
          <w:rFonts w:ascii="Times New Roman" w:hAnsi="Times New Roman" w:cs="Times New Roman"/>
          <w:sz w:val="24"/>
          <w:szCs w:val="24"/>
        </w:rPr>
        <w:t xml:space="preserve">WHA. (2008). </w:t>
      </w:r>
      <w:r w:rsidRPr="00291573">
        <w:rPr>
          <w:rFonts w:ascii="Times New Roman" w:hAnsi="Times New Roman" w:cs="Times New Roman"/>
          <w:i/>
          <w:iCs/>
          <w:sz w:val="24"/>
          <w:szCs w:val="24"/>
        </w:rPr>
        <w:t>Female Genital Mutilation</w:t>
      </w:r>
      <w:r w:rsidRPr="00291573">
        <w:rPr>
          <w:rFonts w:ascii="Times New Roman" w:hAnsi="Times New Roman" w:cs="Times New Roman"/>
          <w:sz w:val="24"/>
          <w:szCs w:val="24"/>
        </w:rPr>
        <w:t>. Resolution WHA61.16, agenda item 11.8, 24 May.</w:t>
      </w:r>
    </w:p>
    <w:p w:rsidR="00F73EF9" w:rsidRPr="00291573" w:rsidRDefault="00F73EF9" w:rsidP="00F73EF9">
      <w:pPr>
        <w:autoSpaceDE w:val="0"/>
        <w:autoSpaceDN w:val="0"/>
        <w:adjustRightInd w:val="0"/>
        <w:spacing w:after="0"/>
        <w:ind w:left="567" w:hanging="567"/>
        <w:jc w:val="both"/>
        <w:rPr>
          <w:rFonts w:ascii="Times New Roman" w:hAnsi="Times New Roman" w:cs="Times New Roman"/>
          <w:i/>
          <w:iCs/>
          <w:sz w:val="24"/>
          <w:szCs w:val="24"/>
        </w:rPr>
      </w:pPr>
      <w:r w:rsidRPr="00291573">
        <w:rPr>
          <w:rFonts w:ascii="Times New Roman" w:hAnsi="Times New Roman" w:cs="Times New Roman"/>
          <w:sz w:val="24"/>
          <w:szCs w:val="24"/>
        </w:rPr>
        <w:t xml:space="preserve">WHO. (2008). </w:t>
      </w:r>
      <w:r w:rsidRPr="00291573">
        <w:rPr>
          <w:rFonts w:ascii="Times New Roman" w:hAnsi="Times New Roman" w:cs="Times New Roman"/>
          <w:i/>
          <w:iCs/>
          <w:sz w:val="24"/>
          <w:szCs w:val="24"/>
        </w:rPr>
        <w:t>Eliminating female genital mutilation: an interagency statement-OHCHR, UNAIDS, UNDP,</w:t>
      </w:r>
      <w:r>
        <w:rPr>
          <w:rFonts w:ascii="Times New Roman" w:hAnsi="Times New Roman" w:cs="Times New Roman"/>
          <w:i/>
          <w:iCs/>
          <w:sz w:val="24"/>
          <w:szCs w:val="24"/>
        </w:rPr>
        <w:t xml:space="preserve"> </w:t>
      </w:r>
      <w:r w:rsidRPr="00291573">
        <w:rPr>
          <w:rFonts w:ascii="Times New Roman" w:hAnsi="Times New Roman" w:cs="Times New Roman"/>
          <w:i/>
          <w:iCs/>
          <w:sz w:val="24"/>
          <w:szCs w:val="24"/>
        </w:rPr>
        <w:t>UNECA, UNESCO, UNFPA, UNHCR, UNICEF, UNIFEM, WHO</w:t>
      </w:r>
      <w:r w:rsidRPr="00291573">
        <w:rPr>
          <w:rFonts w:ascii="Times New Roman" w:hAnsi="Times New Roman" w:cs="Times New Roman"/>
          <w:sz w:val="24"/>
          <w:szCs w:val="24"/>
        </w:rPr>
        <w:t>. WHO, Geneva, March.</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A0BE1">
        <w:rPr>
          <w:rFonts w:ascii="Times New Roman" w:hAnsi="Times New Roman" w:cs="Times New Roman"/>
          <w:sz w:val="24"/>
          <w:szCs w:val="24"/>
        </w:rPr>
        <w:t xml:space="preserve">WHO (2002), </w:t>
      </w:r>
      <w:r w:rsidRPr="005A0BE1">
        <w:rPr>
          <w:rFonts w:ascii="Times New Roman" w:hAnsi="Times New Roman" w:cs="Times New Roman"/>
          <w:i/>
          <w:iCs/>
          <w:sz w:val="24"/>
          <w:szCs w:val="24"/>
        </w:rPr>
        <w:t xml:space="preserve">Mobilizing for Action: Communication for </w:t>
      </w:r>
      <w:proofErr w:type="spellStart"/>
      <w:r w:rsidRPr="005A0BE1">
        <w:rPr>
          <w:rFonts w:ascii="Times New Roman" w:hAnsi="Times New Roman" w:cs="Times New Roman"/>
          <w:i/>
          <w:iCs/>
          <w:sz w:val="24"/>
          <w:szCs w:val="24"/>
        </w:rPr>
        <w:t>Behavioural</w:t>
      </w:r>
      <w:proofErr w:type="spellEnd"/>
      <w:r w:rsidRPr="005A0BE1">
        <w:rPr>
          <w:rFonts w:ascii="Times New Roman" w:hAnsi="Times New Roman" w:cs="Times New Roman"/>
          <w:i/>
          <w:iCs/>
          <w:sz w:val="24"/>
          <w:szCs w:val="24"/>
        </w:rPr>
        <w:t xml:space="preserve"> Impact</w:t>
      </w:r>
      <w:r>
        <w:rPr>
          <w:rFonts w:ascii="Times New Roman" w:hAnsi="Times New Roman" w:cs="Times New Roman"/>
          <w:sz w:val="24"/>
          <w:szCs w:val="24"/>
        </w:rPr>
        <w:t xml:space="preserve"> </w:t>
      </w:r>
      <w:r w:rsidRPr="005A0BE1">
        <w:rPr>
          <w:rFonts w:ascii="Times New Roman" w:hAnsi="Times New Roman" w:cs="Times New Roman"/>
          <w:i/>
          <w:iCs/>
          <w:sz w:val="24"/>
          <w:szCs w:val="24"/>
        </w:rPr>
        <w:t xml:space="preserve">(COMBI), </w:t>
      </w:r>
      <w:r w:rsidRPr="005A0BE1">
        <w:rPr>
          <w:rFonts w:ascii="Times New Roman" w:hAnsi="Times New Roman" w:cs="Times New Roman"/>
          <w:sz w:val="24"/>
          <w:szCs w:val="24"/>
        </w:rPr>
        <w:t>WHO Mediterranean Center for Vulnerability Reduction.</w:t>
      </w:r>
    </w:p>
    <w:p w:rsidR="00F73EF9" w:rsidRPr="00291573" w:rsidRDefault="00F73EF9" w:rsidP="00F73EF9">
      <w:pPr>
        <w:autoSpaceDE w:val="0"/>
        <w:autoSpaceDN w:val="0"/>
        <w:adjustRightInd w:val="0"/>
        <w:spacing w:after="0"/>
        <w:ind w:left="567" w:hanging="567"/>
        <w:jc w:val="both"/>
        <w:rPr>
          <w:rFonts w:ascii="Times New Roman" w:hAnsi="Times New Roman" w:cs="Times New Roman"/>
          <w:i/>
          <w:iCs/>
          <w:sz w:val="24"/>
          <w:szCs w:val="24"/>
        </w:rPr>
      </w:pPr>
      <w:r w:rsidRPr="00291573">
        <w:rPr>
          <w:rFonts w:ascii="Times New Roman" w:hAnsi="Times New Roman" w:cs="Times New Roman"/>
          <w:sz w:val="24"/>
          <w:szCs w:val="24"/>
        </w:rPr>
        <w:t xml:space="preserve">Women's Right Education </w:t>
      </w:r>
      <w:proofErr w:type="spellStart"/>
      <w:r w:rsidRPr="00291573">
        <w:rPr>
          <w:rFonts w:ascii="Times New Roman" w:hAnsi="Times New Roman" w:cs="Times New Roman"/>
          <w:sz w:val="24"/>
          <w:szCs w:val="24"/>
        </w:rPr>
        <w:t>Programme</w:t>
      </w:r>
      <w:proofErr w:type="spellEnd"/>
      <w:r w:rsidRPr="00291573">
        <w:rPr>
          <w:rFonts w:ascii="Times New Roman" w:hAnsi="Times New Roman" w:cs="Times New Roman"/>
          <w:sz w:val="24"/>
          <w:szCs w:val="24"/>
        </w:rPr>
        <w:t xml:space="preserve"> (WREP). (2006). </w:t>
      </w:r>
      <w:r w:rsidRPr="00291573">
        <w:rPr>
          <w:rFonts w:ascii="Times New Roman" w:hAnsi="Times New Roman" w:cs="Times New Roman"/>
          <w:i/>
          <w:iCs/>
          <w:sz w:val="24"/>
          <w:szCs w:val="24"/>
        </w:rPr>
        <w:t>Combating the Practice of Female Genital Mutilation in</w:t>
      </w:r>
      <w:r>
        <w:rPr>
          <w:rFonts w:ascii="Times New Roman" w:hAnsi="Times New Roman" w:cs="Times New Roman"/>
          <w:i/>
          <w:iCs/>
          <w:sz w:val="24"/>
          <w:szCs w:val="24"/>
        </w:rPr>
        <w:t xml:space="preserve"> </w:t>
      </w:r>
      <w:r w:rsidRPr="00291573">
        <w:rPr>
          <w:rFonts w:ascii="Times New Roman" w:hAnsi="Times New Roman" w:cs="Times New Roman"/>
          <w:i/>
          <w:iCs/>
          <w:sz w:val="24"/>
          <w:szCs w:val="24"/>
        </w:rPr>
        <w:t>Three Local Government Areas of Benue State</w:t>
      </w:r>
      <w:r w:rsidRPr="00291573">
        <w:rPr>
          <w:rFonts w:ascii="Times New Roman" w:hAnsi="Times New Roman" w:cs="Times New Roman"/>
          <w:sz w:val="24"/>
          <w:szCs w:val="24"/>
        </w:rPr>
        <w:t>. Retrieved from</w:t>
      </w:r>
      <w:r>
        <w:rPr>
          <w:rFonts w:ascii="Times New Roman" w:hAnsi="Times New Roman" w:cs="Times New Roman"/>
          <w:i/>
          <w:iCs/>
          <w:sz w:val="24"/>
          <w:szCs w:val="24"/>
        </w:rPr>
        <w:t xml:space="preserve"> </w:t>
      </w:r>
      <w:r w:rsidRPr="00291573">
        <w:rPr>
          <w:rFonts w:ascii="Times New Roman" w:hAnsi="Times New Roman" w:cs="Times New Roman"/>
          <w:sz w:val="24"/>
          <w:szCs w:val="24"/>
        </w:rPr>
        <w:t>http://www.wrepnig.org/reports/Document1.pdf?PHPSESSID=ab6dc078284b7cccf 0bb3f 47683ec8ef</w:t>
      </w:r>
      <w:r w:rsidRPr="005A0BE1">
        <w:rPr>
          <w:rFonts w:ascii="Times New Roman" w:hAnsi="Times New Roman" w:cs="Times New Roman"/>
          <w:sz w:val="24"/>
          <w:szCs w:val="24"/>
        </w:rPr>
        <w:t xml:space="preserve">WHO (1999), </w:t>
      </w:r>
      <w:r w:rsidRPr="005A0BE1">
        <w:rPr>
          <w:rFonts w:ascii="Times New Roman" w:hAnsi="Times New Roman" w:cs="Times New Roman"/>
          <w:i/>
          <w:iCs/>
          <w:sz w:val="24"/>
          <w:szCs w:val="24"/>
        </w:rPr>
        <w:t>Summary of International and human rights texts relevant to FGM.</w:t>
      </w:r>
    </w:p>
    <w:p w:rsidR="00F73EF9" w:rsidRDefault="00F73EF9" w:rsidP="00F73EF9">
      <w:pPr>
        <w:autoSpaceDE w:val="0"/>
        <w:autoSpaceDN w:val="0"/>
        <w:adjustRightInd w:val="0"/>
        <w:spacing w:after="0"/>
        <w:ind w:left="567" w:hanging="567"/>
        <w:jc w:val="both"/>
        <w:rPr>
          <w:rFonts w:ascii="Times New Roman" w:hAnsi="Times New Roman" w:cs="Times New Roman"/>
          <w:sz w:val="24"/>
          <w:szCs w:val="24"/>
        </w:rPr>
      </w:pPr>
      <w:r w:rsidRPr="005A0BE1">
        <w:rPr>
          <w:rFonts w:ascii="Times New Roman" w:hAnsi="Times New Roman" w:cs="Times New Roman"/>
          <w:sz w:val="24"/>
          <w:szCs w:val="24"/>
        </w:rPr>
        <w:t xml:space="preserve">World Vision (2001), </w:t>
      </w:r>
      <w:r w:rsidRPr="005A0BE1">
        <w:rPr>
          <w:rFonts w:ascii="Times New Roman" w:hAnsi="Times New Roman" w:cs="Times New Roman"/>
          <w:i/>
          <w:iCs/>
          <w:sz w:val="24"/>
          <w:szCs w:val="24"/>
        </w:rPr>
        <w:t>Female Genital Mutilation and Early Marriages in Africa.</w:t>
      </w:r>
      <w:r>
        <w:rPr>
          <w:rFonts w:ascii="Times New Roman" w:hAnsi="Times New Roman" w:cs="Times New Roman"/>
          <w:sz w:val="24"/>
          <w:szCs w:val="24"/>
        </w:rPr>
        <w:t xml:space="preserve"> </w:t>
      </w:r>
      <w:r w:rsidRPr="005A0BE1">
        <w:rPr>
          <w:rFonts w:ascii="Times New Roman" w:hAnsi="Times New Roman" w:cs="Times New Roman"/>
          <w:sz w:val="24"/>
          <w:szCs w:val="24"/>
        </w:rPr>
        <w:t>World Vision. Inc. USA.</w:t>
      </w:r>
    </w:p>
    <w:p w:rsidR="00F73EF9" w:rsidRDefault="00F73EF9" w:rsidP="00F73EF9">
      <w:r>
        <w:br w:type="page"/>
      </w:r>
    </w:p>
    <w:p w:rsidR="00F73EF9" w:rsidRDefault="00F73EF9" w:rsidP="00F73EF9">
      <w:pPr>
        <w:pStyle w:val="Heading2"/>
        <w:jc w:val="center"/>
        <w:rPr>
          <w:rFonts w:ascii="Arial Black" w:hAnsi="Arial Black"/>
          <w:szCs w:val="24"/>
        </w:rPr>
      </w:pPr>
      <w:bookmarkStart w:id="76" w:name="_Toc140471327"/>
      <w:r>
        <w:lastRenderedPageBreak/>
        <w:t>APPENDIX</w:t>
      </w:r>
      <w:bookmarkEnd w:id="76"/>
    </w:p>
    <w:p w:rsidR="00F73EF9" w:rsidRDefault="00F73EF9" w:rsidP="00F73EF9">
      <w:pPr>
        <w:pBdr>
          <w:top w:val="single" w:sz="4" w:space="1" w:color="auto"/>
          <w:bottom w:val="single" w:sz="4" w:space="1" w:color="auto"/>
        </w:pBdr>
        <w:spacing w:after="160" w:line="240" w:lineRule="auto"/>
        <w:jc w:val="center"/>
        <w:rPr>
          <w:rFonts w:ascii="Arial Black" w:hAnsi="Arial Black"/>
          <w:b/>
          <w:sz w:val="24"/>
          <w:szCs w:val="24"/>
        </w:rPr>
      </w:pPr>
      <w:r>
        <w:rPr>
          <w:rFonts w:ascii="Arial Black" w:hAnsi="Arial Black"/>
          <w:b/>
          <w:sz w:val="24"/>
          <w:szCs w:val="24"/>
        </w:rPr>
        <w:t xml:space="preserve">QUESTIONNAIRE </w:t>
      </w:r>
    </w:p>
    <w:p w:rsidR="00F73EF9" w:rsidRDefault="00F73EF9" w:rsidP="00F73EF9">
      <w:pPr>
        <w:pStyle w:val="Heading2"/>
        <w:jc w:val="center"/>
      </w:pPr>
    </w:p>
    <w:p w:rsidR="00F73EF9" w:rsidRDefault="00F73EF9" w:rsidP="00F73EF9">
      <w:pPr>
        <w:spacing w:after="0" w:line="240" w:lineRule="auto"/>
        <w:jc w:val="center"/>
        <w:rPr>
          <w:rFonts w:ascii="Arial Black" w:hAnsi="Arial Black"/>
          <w:b/>
          <w:sz w:val="32"/>
          <w:szCs w:val="24"/>
        </w:rPr>
      </w:pPr>
      <w:r>
        <w:rPr>
          <w:rFonts w:ascii="Arial Black" w:hAnsi="Arial Black"/>
          <w:b/>
          <w:sz w:val="32"/>
          <w:szCs w:val="24"/>
        </w:rPr>
        <w:t>DEPARTMENT OF MASS COMMUNICATION</w:t>
      </w:r>
    </w:p>
    <w:p w:rsidR="00F73EF9" w:rsidRDefault="00F73EF9" w:rsidP="00F73EF9">
      <w:pPr>
        <w:spacing w:after="0" w:line="240" w:lineRule="auto"/>
        <w:jc w:val="center"/>
        <w:rPr>
          <w:rFonts w:asciiTheme="majorHAnsi" w:hAnsiTheme="majorHAnsi"/>
          <w:b/>
          <w:sz w:val="28"/>
          <w:szCs w:val="24"/>
        </w:rPr>
      </w:pPr>
      <w:r>
        <w:rPr>
          <w:rFonts w:asciiTheme="majorHAnsi" w:hAnsiTheme="majorHAnsi"/>
          <w:b/>
          <w:sz w:val="28"/>
          <w:szCs w:val="24"/>
        </w:rPr>
        <w:t>INSTITUTE OF INFORMATION AND COMMUNICATION TECHNOLOGY</w:t>
      </w:r>
    </w:p>
    <w:p w:rsidR="00F73EF9" w:rsidRDefault="00F73EF9" w:rsidP="00F73EF9">
      <w:pPr>
        <w:spacing w:after="0" w:line="240" w:lineRule="auto"/>
        <w:jc w:val="center"/>
        <w:rPr>
          <w:rFonts w:ascii="Arial Black" w:hAnsi="Arial Black"/>
          <w:b/>
          <w:sz w:val="24"/>
          <w:szCs w:val="24"/>
        </w:rPr>
      </w:pPr>
      <w:r>
        <w:rPr>
          <w:rFonts w:ascii="Arial Black" w:hAnsi="Arial Black"/>
          <w:b/>
          <w:sz w:val="24"/>
          <w:szCs w:val="24"/>
        </w:rPr>
        <w:t>KWARA STATE POLYTECHNIC, ILORIN</w:t>
      </w:r>
    </w:p>
    <w:p w:rsidR="00F73EF9" w:rsidRDefault="00F73EF9" w:rsidP="00F73EF9">
      <w:pPr>
        <w:rPr>
          <w:rFonts w:ascii="Calibri" w:hAnsi="Calibri"/>
        </w:rPr>
      </w:pPr>
    </w:p>
    <w:p w:rsidR="00F73EF9" w:rsidRDefault="00F73EF9" w:rsidP="00F73EF9">
      <w:pPr>
        <w:spacing w:line="360" w:lineRule="auto"/>
        <w:jc w:val="both"/>
        <w:rPr>
          <w:rFonts w:ascii="Times New Roman" w:hAnsi="Times New Roman"/>
          <w:sz w:val="24"/>
          <w:szCs w:val="24"/>
        </w:rPr>
      </w:pPr>
      <w:r>
        <w:rPr>
          <w:rFonts w:ascii="Times New Roman" w:hAnsi="Times New Roman"/>
          <w:sz w:val="24"/>
          <w:szCs w:val="24"/>
        </w:rPr>
        <w:t>Dear respondent,</w:t>
      </w:r>
    </w:p>
    <w:p w:rsidR="00F73EF9" w:rsidRDefault="00E94BD5" w:rsidP="00F73EF9">
      <w:pPr>
        <w:spacing w:line="360" w:lineRule="auto"/>
        <w:jc w:val="both"/>
        <w:rPr>
          <w:rFonts w:ascii="Times New Roman" w:hAnsi="Times New Roman"/>
          <w:sz w:val="24"/>
          <w:szCs w:val="24"/>
        </w:rPr>
      </w:pPr>
      <w:r>
        <w:rPr>
          <w:rFonts w:ascii="Times New Roman" w:hAnsi="Times New Roman"/>
          <w:sz w:val="24"/>
          <w:szCs w:val="24"/>
        </w:rPr>
        <w:t xml:space="preserve">We are </w:t>
      </w:r>
      <w:r w:rsidR="00F73EF9">
        <w:rPr>
          <w:rFonts w:ascii="Times New Roman" w:hAnsi="Times New Roman"/>
          <w:sz w:val="24"/>
          <w:szCs w:val="24"/>
        </w:rPr>
        <w:t xml:space="preserve">ND 2 student of the above-named institution and department carrying out a research on: </w:t>
      </w:r>
      <w:r w:rsidR="00F73EF9" w:rsidRPr="00083164">
        <w:rPr>
          <w:rFonts w:ascii="Times New Roman" w:hAnsi="Times New Roman"/>
          <w:b/>
          <w:i/>
          <w:sz w:val="24"/>
          <w:szCs w:val="24"/>
        </w:rPr>
        <w:t xml:space="preserve">“The Influence of Broadcast Media in the Campaign against Female Genital Mutilation (FGM) in </w:t>
      </w:r>
      <w:proofErr w:type="spellStart"/>
      <w:r w:rsidR="00F73EF9" w:rsidRPr="00083164">
        <w:rPr>
          <w:rFonts w:ascii="Times New Roman" w:hAnsi="Times New Roman"/>
          <w:b/>
          <w:i/>
          <w:sz w:val="24"/>
          <w:szCs w:val="24"/>
        </w:rPr>
        <w:t>Kwara</w:t>
      </w:r>
      <w:proofErr w:type="spellEnd"/>
      <w:r w:rsidR="00F73EF9" w:rsidRPr="00083164">
        <w:rPr>
          <w:rFonts w:ascii="Times New Roman" w:hAnsi="Times New Roman"/>
          <w:b/>
          <w:i/>
          <w:sz w:val="24"/>
          <w:szCs w:val="24"/>
        </w:rPr>
        <w:t xml:space="preserve"> State”</w:t>
      </w:r>
      <w:r w:rsidR="00F73EF9">
        <w:rPr>
          <w:rFonts w:ascii="Times New Roman" w:hAnsi="Times New Roman"/>
          <w:sz w:val="24"/>
          <w:szCs w:val="24"/>
        </w:rPr>
        <w:t xml:space="preserve">. The study is exclusively an academic exercise. </w:t>
      </w:r>
      <w:r w:rsidR="00F73EF9">
        <w:rPr>
          <w:rFonts w:ascii="Times New Roman" w:hAnsi="Times New Roman"/>
          <w:color w:val="000000"/>
          <w:sz w:val="24"/>
          <w:szCs w:val="24"/>
        </w:rPr>
        <w:t xml:space="preserve">I humbly seek your indulgence to assist by filling the following questions as honestly as possible. All information given shall be treated with absolute anonymity and use for academic purpose only. </w:t>
      </w:r>
    </w:p>
    <w:p w:rsidR="00F73EF9" w:rsidRDefault="00F73EF9" w:rsidP="00F73EF9">
      <w:pPr>
        <w:spacing w:line="360" w:lineRule="auto"/>
        <w:jc w:val="both"/>
        <w:rPr>
          <w:rFonts w:ascii="Times New Roman" w:hAnsi="Times New Roman"/>
          <w:sz w:val="24"/>
          <w:szCs w:val="24"/>
        </w:rPr>
      </w:pPr>
      <w:r>
        <w:rPr>
          <w:rFonts w:ascii="Times New Roman" w:hAnsi="Times New Roman"/>
          <w:sz w:val="24"/>
          <w:szCs w:val="24"/>
        </w:rPr>
        <w:t>Thanks.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73EF9" w:rsidRDefault="00F73EF9" w:rsidP="00F73EF9">
      <w:pPr>
        <w:spacing w:after="0" w:line="240" w:lineRule="auto"/>
        <w:jc w:val="both"/>
        <w:rPr>
          <w:rFonts w:ascii="Times New Roman" w:hAnsi="Times New Roman"/>
          <w:b/>
          <w:sz w:val="24"/>
          <w:szCs w:val="24"/>
        </w:rPr>
      </w:pPr>
      <w:r>
        <w:rPr>
          <w:rFonts w:ascii="Times New Roman" w:hAnsi="Times New Roman"/>
          <w:sz w:val="24"/>
          <w:szCs w:val="24"/>
        </w:rPr>
        <w:t xml:space="preserve">Emmanuel, F. </w:t>
      </w:r>
      <w:proofErr w:type="spellStart"/>
      <w:r>
        <w:rPr>
          <w:rFonts w:ascii="Times New Roman" w:hAnsi="Times New Roman"/>
          <w:sz w:val="24"/>
          <w:szCs w:val="24"/>
        </w:rPr>
        <w:t>Seyi</w:t>
      </w:r>
      <w:proofErr w:type="spellEnd"/>
      <w:r>
        <w:rPr>
          <w:rFonts w:ascii="Times New Roman" w:hAnsi="Times New Roman"/>
          <w:b/>
          <w:sz w:val="24"/>
          <w:szCs w:val="24"/>
        </w:rPr>
        <w:tab/>
        <w:t xml:space="preserve">        </w:t>
      </w:r>
    </w:p>
    <w:p w:rsidR="00F73EF9" w:rsidRDefault="00F73EF9" w:rsidP="00F73EF9">
      <w:pPr>
        <w:spacing w:after="0" w:line="240" w:lineRule="auto"/>
        <w:jc w:val="both"/>
        <w:rPr>
          <w:rFonts w:ascii="Times New Roman" w:hAnsi="Times New Roman"/>
          <w:b/>
          <w:sz w:val="24"/>
          <w:szCs w:val="24"/>
        </w:rPr>
      </w:pPr>
      <w:r>
        <w:rPr>
          <w:rFonts w:ascii="Times New Roman" w:hAnsi="Times New Roman"/>
          <w:b/>
          <w:sz w:val="24"/>
          <w:szCs w:val="24"/>
        </w:rPr>
        <w:t xml:space="preserve">      Researcher</w:t>
      </w:r>
    </w:p>
    <w:p w:rsidR="00F73EF9" w:rsidRDefault="00F73EF9" w:rsidP="00F73EF9">
      <w:pPr>
        <w:spacing w:after="0" w:line="240" w:lineRule="auto"/>
        <w:jc w:val="both"/>
        <w:rPr>
          <w:rFonts w:ascii="Times New Roman" w:hAnsi="Times New Roman"/>
          <w:b/>
          <w:sz w:val="24"/>
          <w:szCs w:val="24"/>
        </w:rPr>
      </w:pPr>
    </w:p>
    <w:p w:rsidR="00F73EF9" w:rsidRDefault="00F73EF9" w:rsidP="00F73EF9">
      <w:pPr>
        <w:spacing w:after="0" w:line="240" w:lineRule="auto"/>
        <w:jc w:val="center"/>
        <w:rPr>
          <w:rFonts w:ascii="Arial Black" w:hAnsi="Arial Black"/>
          <w:b/>
          <w:sz w:val="24"/>
          <w:szCs w:val="24"/>
        </w:rPr>
      </w:pPr>
      <w:r>
        <w:rPr>
          <w:rFonts w:ascii="Arial Black" w:hAnsi="Arial Black"/>
          <w:b/>
          <w:sz w:val="24"/>
          <w:szCs w:val="24"/>
        </w:rPr>
        <w:t>SECTION A</w:t>
      </w:r>
    </w:p>
    <w:p w:rsidR="00F73EF9" w:rsidRDefault="00F73EF9" w:rsidP="00F73EF9">
      <w:pPr>
        <w:spacing w:after="0" w:line="240" w:lineRule="auto"/>
        <w:jc w:val="center"/>
        <w:rPr>
          <w:rFonts w:ascii="Times New Roman" w:eastAsia="Calibri" w:hAnsi="Times New Roman"/>
          <w:b/>
          <w:sz w:val="24"/>
          <w:szCs w:val="24"/>
        </w:rPr>
      </w:pPr>
      <w:r>
        <w:rPr>
          <w:rFonts w:ascii="Times New Roman" w:hAnsi="Times New Roman"/>
          <w:b/>
          <w:sz w:val="24"/>
          <w:szCs w:val="24"/>
        </w:rPr>
        <w:t>Demographic Profile of Respondents</w:t>
      </w:r>
    </w:p>
    <w:p w:rsidR="00F73EF9" w:rsidRDefault="00F73EF9" w:rsidP="00F73EF9">
      <w:pPr>
        <w:spacing w:after="0" w:line="240" w:lineRule="auto"/>
        <w:jc w:val="center"/>
        <w:rPr>
          <w:rFonts w:ascii="Times New Roman" w:hAnsi="Times New Roman"/>
          <w:b/>
          <w:sz w:val="24"/>
          <w:szCs w:val="24"/>
        </w:rPr>
      </w:pPr>
    </w:p>
    <w:p w:rsidR="00F73EF9" w:rsidRDefault="00F73EF9" w:rsidP="00F73EF9">
      <w:pPr>
        <w:pStyle w:val="ListParagraph"/>
        <w:numPr>
          <w:ilvl w:val="0"/>
          <w:numId w:val="1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Gender:  (a) Male [  ] (b) female [  ] </w:t>
      </w:r>
    </w:p>
    <w:p w:rsidR="00F73EF9" w:rsidRDefault="00F73EF9" w:rsidP="00F73EF9">
      <w:pPr>
        <w:pStyle w:val="ListParagraph"/>
        <w:numPr>
          <w:ilvl w:val="0"/>
          <w:numId w:val="1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Age: (a) 20-29 [  ] (b) 30-39 [  ] (c) 40-49 [  ] (d) 50 and above [  ] </w:t>
      </w:r>
    </w:p>
    <w:p w:rsidR="00F73EF9" w:rsidRDefault="00F73EF9" w:rsidP="00F73EF9">
      <w:pPr>
        <w:pStyle w:val="ListParagraph"/>
        <w:numPr>
          <w:ilvl w:val="0"/>
          <w:numId w:val="1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Religion: (a) Christian [  ] (b) Muslim [  ] (c) Traditionalist [  ] (d) Atheist [  ] (e) Others [  ]</w:t>
      </w:r>
    </w:p>
    <w:p w:rsidR="00F73EF9" w:rsidRDefault="00F73EF9" w:rsidP="00F73EF9">
      <w:pPr>
        <w:pStyle w:val="ListParagraph"/>
        <w:numPr>
          <w:ilvl w:val="0"/>
          <w:numId w:val="1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Education: (a) Informal [  ] (b) </w:t>
      </w:r>
      <w:proofErr w:type="spellStart"/>
      <w:r>
        <w:rPr>
          <w:rFonts w:ascii="Times New Roman" w:hAnsi="Times New Roman" w:cs="Times New Roman"/>
          <w:sz w:val="24"/>
          <w:szCs w:val="24"/>
        </w:rPr>
        <w:t>O’level</w:t>
      </w:r>
      <w:proofErr w:type="spellEnd"/>
      <w:r>
        <w:rPr>
          <w:rFonts w:ascii="Times New Roman" w:hAnsi="Times New Roman" w:cs="Times New Roman"/>
          <w:sz w:val="24"/>
          <w:szCs w:val="24"/>
        </w:rPr>
        <w:t xml:space="preserve"> [  ] (c) OND/NCE [  ] (d) HND/B.sc [  ] (e) M.sc &amp; above [  ] </w:t>
      </w:r>
    </w:p>
    <w:p w:rsidR="00F73EF9" w:rsidRPr="004B68D9" w:rsidRDefault="00F73EF9" w:rsidP="00F73EF9">
      <w:pPr>
        <w:pStyle w:val="ListParagraph"/>
        <w:numPr>
          <w:ilvl w:val="0"/>
          <w:numId w:val="1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Marital status: (a) Single [  ] (b) Married [   ] (c) Divorced [  ] (d) Others[  ] </w:t>
      </w:r>
    </w:p>
    <w:p w:rsidR="00F73EF9" w:rsidRDefault="00F73EF9" w:rsidP="00F73EF9">
      <w:pPr>
        <w:spacing w:after="0" w:line="240" w:lineRule="auto"/>
        <w:jc w:val="center"/>
        <w:rPr>
          <w:rFonts w:ascii="Arial Black" w:hAnsi="Arial Black"/>
          <w:b/>
          <w:sz w:val="24"/>
          <w:szCs w:val="24"/>
        </w:rPr>
      </w:pPr>
      <w:r>
        <w:rPr>
          <w:rFonts w:ascii="Arial Black" w:hAnsi="Arial Black"/>
          <w:b/>
          <w:sz w:val="24"/>
          <w:szCs w:val="24"/>
        </w:rPr>
        <w:t>SECTION B</w:t>
      </w:r>
    </w:p>
    <w:p w:rsidR="00F73EF9" w:rsidRDefault="00F73EF9" w:rsidP="00F73EF9">
      <w:pPr>
        <w:jc w:val="center"/>
        <w:rPr>
          <w:rFonts w:ascii="Times New Roman" w:hAnsi="Times New Roman"/>
          <w:b/>
          <w:sz w:val="24"/>
        </w:rPr>
      </w:pPr>
      <w:r>
        <w:rPr>
          <w:rFonts w:ascii="Times New Roman" w:hAnsi="Times New Roman"/>
          <w:b/>
          <w:sz w:val="24"/>
        </w:rPr>
        <w:t>Questions on Research Topic</w:t>
      </w:r>
    </w:p>
    <w:p w:rsidR="00F73EF9" w:rsidRDefault="00F73EF9" w:rsidP="00F73EF9">
      <w:pPr>
        <w:rPr>
          <w:rFonts w:ascii="Times New Roman" w:hAnsi="Times New Roman"/>
          <w:i/>
          <w:sz w:val="24"/>
        </w:rPr>
      </w:pPr>
      <w:r w:rsidRPr="001C1940">
        <w:rPr>
          <w:rFonts w:ascii="Times New Roman" w:hAnsi="Times New Roman"/>
          <w:b/>
          <w:i/>
          <w:sz w:val="24"/>
        </w:rPr>
        <w:t xml:space="preserve">Instruction: </w:t>
      </w:r>
      <w:r w:rsidRPr="001C1940">
        <w:rPr>
          <w:rFonts w:ascii="Times New Roman" w:hAnsi="Times New Roman"/>
          <w:i/>
          <w:sz w:val="24"/>
        </w:rPr>
        <w:t>Kindly tick an option most appropriate to you in the space boxes provided</w:t>
      </w:r>
    </w:p>
    <w:p w:rsidR="00F73EF9" w:rsidRDefault="00E94BD5" w:rsidP="00F73EF9">
      <w:pPr>
        <w:pStyle w:val="ListParagraph"/>
        <w:numPr>
          <w:ilvl w:val="0"/>
          <w:numId w:val="19"/>
        </w:numPr>
        <w:spacing w:after="0" w:line="360" w:lineRule="auto"/>
        <w:ind w:left="426" w:hanging="425"/>
        <w:jc w:val="both"/>
        <w:rPr>
          <w:rFonts w:ascii="Times New Roman" w:hAnsi="Times New Roman"/>
          <w:sz w:val="24"/>
        </w:rPr>
      </w:pPr>
      <w:r>
        <w:rPr>
          <w:rFonts w:ascii="Times New Roman" w:hAnsi="Times New Roman"/>
          <w:sz w:val="24"/>
        </w:rPr>
        <w:lastRenderedPageBreak/>
        <w:t>How often h</w:t>
      </w:r>
      <w:r w:rsidR="00DE4120">
        <w:rPr>
          <w:rFonts w:ascii="Times New Roman" w:hAnsi="Times New Roman"/>
          <w:sz w:val="24"/>
        </w:rPr>
        <w:t>ave you</w:t>
      </w:r>
      <w:r w:rsidR="00F73EF9">
        <w:rPr>
          <w:rFonts w:ascii="Times New Roman" w:hAnsi="Times New Roman"/>
          <w:sz w:val="24"/>
        </w:rPr>
        <w:t xml:space="preserve"> heard about Female G</w:t>
      </w:r>
      <w:r w:rsidR="00DE4120">
        <w:rPr>
          <w:rFonts w:ascii="Times New Roman" w:hAnsi="Times New Roman"/>
          <w:sz w:val="24"/>
        </w:rPr>
        <w:t>enital Mutilation (FGM)? (a) Very often</w:t>
      </w:r>
      <w:r w:rsidR="00F73EF9">
        <w:rPr>
          <w:rFonts w:ascii="Times New Roman" w:hAnsi="Times New Roman"/>
          <w:sz w:val="24"/>
        </w:rPr>
        <w:t xml:space="preserve"> [  ]  (b) </w:t>
      </w:r>
      <w:r w:rsidR="00DE4120">
        <w:rPr>
          <w:rFonts w:ascii="Times New Roman" w:hAnsi="Times New Roman"/>
          <w:sz w:val="24"/>
        </w:rPr>
        <w:t>Quite often</w:t>
      </w:r>
      <w:r w:rsidR="00F73EF9">
        <w:rPr>
          <w:rFonts w:ascii="Times New Roman" w:hAnsi="Times New Roman"/>
          <w:sz w:val="24"/>
        </w:rPr>
        <w:t xml:space="preserve"> [  ]</w:t>
      </w:r>
      <w:r w:rsidR="00DE4120">
        <w:rPr>
          <w:rFonts w:ascii="Times New Roman" w:hAnsi="Times New Roman"/>
          <w:sz w:val="24"/>
        </w:rPr>
        <w:t xml:space="preserve"> (c) Not often (d) Often</w:t>
      </w:r>
    </w:p>
    <w:p w:rsidR="00F73EF9" w:rsidRDefault="00F73EF9" w:rsidP="00F73EF9">
      <w:pPr>
        <w:pStyle w:val="ListParagraph"/>
        <w:numPr>
          <w:ilvl w:val="0"/>
          <w:numId w:val="19"/>
        </w:numPr>
        <w:spacing w:after="0" w:line="360" w:lineRule="auto"/>
        <w:ind w:left="426" w:hanging="425"/>
        <w:jc w:val="both"/>
        <w:rPr>
          <w:rFonts w:ascii="Times New Roman" w:hAnsi="Times New Roman"/>
          <w:sz w:val="24"/>
        </w:rPr>
      </w:pPr>
      <w:r>
        <w:rPr>
          <w:rFonts w:ascii="Times New Roman" w:hAnsi="Times New Roman"/>
          <w:sz w:val="24"/>
        </w:rPr>
        <w:t>What is your standpoint about the practice of Female Genital Mutilation? (a) Support FGM [  ]  (b) Against FGM [  ]  (c) Neutral [  ]</w:t>
      </w:r>
    </w:p>
    <w:p w:rsidR="00F73EF9" w:rsidRDefault="00F73EF9" w:rsidP="00F73EF9">
      <w:pPr>
        <w:pStyle w:val="ListParagraph"/>
        <w:numPr>
          <w:ilvl w:val="0"/>
          <w:numId w:val="19"/>
        </w:numPr>
        <w:spacing w:after="0" w:line="360" w:lineRule="auto"/>
        <w:ind w:left="426" w:hanging="425"/>
        <w:jc w:val="both"/>
        <w:rPr>
          <w:rFonts w:ascii="Times New Roman" w:hAnsi="Times New Roman"/>
          <w:sz w:val="24"/>
        </w:rPr>
      </w:pPr>
      <w:r w:rsidRPr="00A239D5">
        <w:rPr>
          <w:rFonts w:ascii="Times New Roman" w:hAnsi="Times New Roman"/>
          <w:sz w:val="24"/>
        </w:rPr>
        <w:t xml:space="preserve">Are you familiar with </w:t>
      </w:r>
      <w:r>
        <w:rPr>
          <w:rFonts w:ascii="Times New Roman" w:hAnsi="Times New Roman"/>
          <w:sz w:val="24"/>
        </w:rPr>
        <w:t>any broadcast media</w:t>
      </w:r>
      <w:r w:rsidRPr="00A239D5">
        <w:rPr>
          <w:rFonts w:ascii="Times New Roman" w:hAnsi="Times New Roman"/>
          <w:sz w:val="24"/>
        </w:rPr>
        <w:t xml:space="preserve"> campaign against Female Genital Mutilation (FGM) in </w:t>
      </w:r>
      <w:proofErr w:type="spellStart"/>
      <w:r w:rsidRPr="00A239D5">
        <w:rPr>
          <w:rFonts w:ascii="Times New Roman" w:hAnsi="Times New Roman"/>
          <w:sz w:val="24"/>
        </w:rPr>
        <w:t>Kwara</w:t>
      </w:r>
      <w:proofErr w:type="spellEnd"/>
      <w:r w:rsidRPr="00A239D5">
        <w:rPr>
          <w:rFonts w:ascii="Times New Roman" w:hAnsi="Times New Roman"/>
          <w:sz w:val="24"/>
        </w:rPr>
        <w:t xml:space="preserve"> State?</w:t>
      </w:r>
      <w:r>
        <w:rPr>
          <w:rFonts w:ascii="Times New Roman" w:hAnsi="Times New Roman"/>
          <w:sz w:val="24"/>
        </w:rPr>
        <w:t xml:space="preserve"> (a) Yes [  ]  (b) No [  ]  (c) Can’t say [  ]</w:t>
      </w:r>
    </w:p>
    <w:p w:rsidR="00F73EF9" w:rsidRPr="00A87CF5" w:rsidRDefault="00F73EF9" w:rsidP="00F73EF9">
      <w:pPr>
        <w:pStyle w:val="ListParagraph"/>
        <w:numPr>
          <w:ilvl w:val="0"/>
          <w:numId w:val="19"/>
        </w:numPr>
        <w:spacing w:after="0" w:line="360" w:lineRule="auto"/>
        <w:ind w:left="426" w:hanging="425"/>
        <w:jc w:val="both"/>
        <w:rPr>
          <w:rFonts w:ascii="Times New Roman" w:hAnsi="Times New Roman"/>
          <w:sz w:val="24"/>
        </w:rPr>
      </w:pPr>
      <w:r>
        <w:rPr>
          <w:rFonts w:ascii="Times New Roman" w:hAnsi="Times New Roman"/>
          <w:sz w:val="24"/>
        </w:rPr>
        <w:t>How frequently are you</w:t>
      </w:r>
      <w:r w:rsidRPr="00A87CF5">
        <w:rPr>
          <w:rFonts w:ascii="Times New Roman" w:hAnsi="Times New Roman"/>
          <w:sz w:val="24"/>
        </w:rPr>
        <w:t xml:space="preserve"> </w:t>
      </w:r>
      <w:r>
        <w:rPr>
          <w:rFonts w:ascii="Times New Roman" w:hAnsi="Times New Roman"/>
          <w:sz w:val="24"/>
        </w:rPr>
        <w:t>exposed</w:t>
      </w:r>
      <w:r w:rsidRPr="00A87CF5">
        <w:rPr>
          <w:rFonts w:ascii="Times New Roman" w:hAnsi="Times New Roman"/>
          <w:sz w:val="24"/>
        </w:rPr>
        <w:t xml:space="preserve"> </w:t>
      </w:r>
      <w:r>
        <w:rPr>
          <w:rFonts w:ascii="Times New Roman" w:hAnsi="Times New Roman"/>
          <w:sz w:val="24"/>
        </w:rPr>
        <w:t>to broadcast media</w:t>
      </w:r>
      <w:r w:rsidRPr="00A87CF5">
        <w:rPr>
          <w:rFonts w:ascii="Times New Roman" w:hAnsi="Times New Roman"/>
          <w:sz w:val="24"/>
        </w:rPr>
        <w:t xml:space="preserve"> camp</w:t>
      </w:r>
      <w:r>
        <w:rPr>
          <w:rFonts w:ascii="Times New Roman" w:hAnsi="Times New Roman"/>
          <w:sz w:val="24"/>
        </w:rPr>
        <w:t xml:space="preserve">aign against FGM in </w:t>
      </w:r>
      <w:proofErr w:type="spellStart"/>
      <w:r>
        <w:rPr>
          <w:rFonts w:ascii="Times New Roman" w:hAnsi="Times New Roman"/>
          <w:sz w:val="24"/>
        </w:rPr>
        <w:t>Kwara</w:t>
      </w:r>
      <w:proofErr w:type="spellEnd"/>
      <w:r>
        <w:rPr>
          <w:rFonts w:ascii="Times New Roman" w:hAnsi="Times New Roman"/>
          <w:sz w:val="24"/>
        </w:rPr>
        <w:t xml:space="preserve"> State? (a) Very frequent [  ]   (b) Less frequent [  ]  (c) Not frequent [  ] (d) Not at all [  ]</w:t>
      </w:r>
    </w:p>
    <w:p w:rsidR="00F73EF9" w:rsidRPr="00F95381" w:rsidRDefault="00F73EF9" w:rsidP="00F73EF9">
      <w:pPr>
        <w:pStyle w:val="ListParagraph"/>
        <w:numPr>
          <w:ilvl w:val="0"/>
          <w:numId w:val="19"/>
        </w:numPr>
        <w:spacing w:after="0" w:line="360" w:lineRule="auto"/>
        <w:ind w:left="426" w:hanging="425"/>
        <w:jc w:val="both"/>
        <w:rPr>
          <w:rFonts w:ascii="Times New Roman" w:hAnsi="Times New Roman"/>
          <w:sz w:val="24"/>
        </w:rPr>
      </w:pPr>
      <w:r>
        <w:rPr>
          <w:rFonts w:ascii="Times New Roman" w:hAnsi="Times New Roman"/>
          <w:sz w:val="24"/>
        </w:rPr>
        <w:t>How does the broadcast media campaign against Female Genital Mutilation influence your perceptions about the practice? (a) Positively  [  ]   (b) Negatively [  ] (c) Neutral [  ]</w:t>
      </w:r>
    </w:p>
    <w:p w:rsidR="00F73EF9" w:rsidRDefault="00F73EF9" w:rsidP="00F73EF9">
      <w:pPr>
        <w:spacing w:after="0"/>
        <w:rPr>
          <w:rFonts w:ascii="Arial Black" w:hAnsi="Arial Black"/>
          <w:b/>
          <w:sz w:val="24"/>
        </w:rPr>
      </w:pPr>
    </w:p>
    <w:p w:rsidR="00F73EF9" w:rsidRDefault="00F73EF9" w:rsidP="00F73EF9">
      <w:pPr>
        <w:spacing w:after="0"/>
        <w:rPr>
          <w:rFonts w:ascii="Arial Black" w:hAnsi="Arial Black"/>
          <w:b/>
          <w:sz w:val="24"/>
        </w:rPr>
      </w:pPr>
      <w:proofErr w:type="spellStart"/>
      <w:r w:rsidRPr="00703E77">
        <w:rPr>
          <w:rFonts w:ascii="Arial Black" w:hAnsi="Arial Black"/>
          <w:b/>
          <w:sz w:val="24"/>
        </w:rPr>
        <w:t>Likert</w:t>
      </w:r>
      <w:proofErr w:type="spellEnd"/>
      <w:r w:rsidRPr="00703E77">
        <w:rPr>
          <w:rFonts w:ascii="Arial Black" w:hAnsi="Arial Black"/>
          <w:b/>
          <w:sz w:val="24"/>
        </w:rPr>
        <w:t xml:space="preserve"> Scale Statement</w:t>
      </w:r>
    </w:p>
    <w:p w:rsidR="00F73EF9" w:rsidRPr="00E064A3" w:rsidRDefault="00F73EF9" w:rsidP="00F73EF9">
      <w:pPr>
        <w:spacing w:after="0" w:line="360" w:lineRule="auto"/>
        <w:jc w:val="both"/>
        <w:rPr>
          <w:rFonts w:ascii="Times New Roman" w:hAnsi="Times New Roman"/>
          <w:sz w:val="24"/>
          <w:szCs w:val="24"/>
        </w:rPr>
      </w:pPr>
      <w:r>
        <w:rPr>
          <w:rFonts w:ascii="Times New Roman" w:hAnsi="Times New Roman"/>
          <w:b/>
          <w:sz w:val="24"/>
          <w:szCs w:val="24"/>
        </w:rPr>
        <w:t xml:space="preserve">Instruction: </w:t>
      </w:r>
      <w:r>
        <w:rPr>
          <w:rFonts w:ascii="Times New Roman" w:hAnsi="Times New Roman"/>
          <w:sz w:val="24"/>
          <w:szCs w:val="24"/>
        </w:rPr>
        <w:t xml:space="preserve">Tick </w:t>
      </w:r>
      <w:r>
        <w:rPr>
          <w:rFonts w:ascii="Times New Roman" w:hAnsi="Times New Roman"/>
          <w:bCs/>
          <w:sz w:val="24"/>
          <w:szCs w:val="24"/>
        </w:rPr>
        <w:t>(√)</w:t>
      </w:r>
      <w:r>
        <w:rPr>
          <w:rFonts w:ascii="Times New Roman" w:hAnsi="Times New Roman"/>
          <w:sz w:val="24"/>
          <w:szCs w:val="24"/>
        </w:rPr>
        <w:t xml:space="preserve"> an option in the space boxes provided that best describe your level of agreement with the following statements:</w:t>
      </w:r>
    </w:p>
    <w:tbl>
      <w:tblPr>
        <w:tblStyle w:val="TableGrid"/>
        <w:tblW w:w="9634" w:type="dxa"/>
        <w:jc w:val="center"/>
        <w:tblLayout w:type="fixed"/>
        <w:tblLook w:val="04A0" w:firstRow="1" w:lastRow="0" w:firstColumn="1" w:lastColumn="0" w:noHBand="0" w:noVBand="1"/>
      </w:tblPr>
      <w:tblGrid>
        <w:gridCol w:w="707"/>
        <w:gridCol w:w="6092"/>
        <w:gridCol w:w="709"/>
        <w:gridCol w:w="567"/>
        <w:gridCol w:w="425"/>
        <w:gridCol w:w="426"/>
        <w:gridCol w:w="708"/>
      </w:tblGrid>
      <w:tr w:rsidR="00F73EF9" w:rsidRPr="001F6C64" w:rsidTr="00B02164">
        <w:trPr>
          <w:trHeight w:val="354"/>
          <w:jc w:val="center"/>
        </w:trPr>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rPr>
                <w:rFonts w:ascii="Arial Black" w:hAnsi="Arial Black"/>
                <w:b/>
                <w:sz w:val="24"/>
                <w:szCs w:val="24"/>
              </w:rPr>
            </w:pPr>
            <w:r w:rsidRPr="001F6C64">
              <w:rPr>
                <w:rFonts w:ascii="Arial Black" w:hAnsi="Arial Black"/>
                <w:b/>
                <w:sz w:val="24"/>
                <w:szCs w:val="24"/>
              </w:rPr>
              <w:t>S/N</w:t>
            </w:r>
          </w:p>
        </w:tc>
        <w:tc>
          <w:tcPr>
            <w:tcW w:w="60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jc w:val="center"/>
              <w:rPr>
                <w:rFonts w:ascii="Arial Black" w:hAnsi="Arial Black"/>
                <w:b/>
                <w:sz w:val="24"/>
                <w:szCs w:val="24"/>
              </w:rPr>
            </w:pPr>
            <w:r w:rsidRPr="001F6C64">
              <w:rPr>
                <w:rFonts w:ascii="Arial Black" w:hAnsi="Arial Black"/>
                <w:b/>
                <w:sz w:val="24"/>
                <w:szCs w:val="24"/>
              </w:rPr>
              <w:t>STATEMENTS</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jc w:val="center"/>
              <w:rPr>
                <w:rFonts w:ascii="Arial Black" w:hAnsi="Arial Black"/>
                <w:b/>
                <w:sz w:val="24"/>
                <w:szCs w:val="24"/>
              </w:rPr>
            </w:pPr>
            <w:r w:rsidRPr="001F6C64">
              <w:rPr>
                <w:rFonts w:ascii="Arial Black" w:hAnsi="Arial Black"/>
                <w:b/>
                <w:sz w:val="24"/>
                <w:szCs w:val="24"/>
              </w:rPr>
              <w:t>OPTIONS</w:t>
            </w:r>
          </w:p>
        </w:tc>
      </w:tr>
      <w:tr w:rsidR="00F73EF9" w:rsidRPr="001F6C64" w:rsidTr="00B02164">
        <w:trPr>
          <w:trHeight w:val="301"/>
          <w:jc w:val="center"/>
        </w:trPr>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EF9" w:rsidRPr="001F6C64" w:rsidRDefault="00F73EF9" w:rsidP="00B02164">
            <w:pPr>
              <w:spacing w:after="0" w:line="240" w:lineRule="auto"/>
              <w:rPr>
                <w:rFonts w:ascii="Times New Roman" w:eastAsia="Calibri" w:hAnsi="Times New Roman" w:cs="Times New Roman"/>
                <w:b/>
                <w:sz w:val="24"/>
                <w:szCs w:val="24"/>
              </w:rPr>
            </w:pPr>
          </w:p>
        </w:tc>
        <w:tc>
          <w:tcPr>
            <w:tcW w:w="60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EF9" w:rsidRPr="001F6C64" w:rsidRDefault="00F73EF9" w:rsidP="00B02164">
            <w:pPr>
              <w:spacing w:after="0" w:line="240" w:lineRule="auto"/>
              <w:rPr>
                <w:rFonts w:ascii="Times New Roman" w:eastAsia="Calibri" w:hAnsi="Times New Roman" w:cs="Times New Roman"/>
                <w:b/>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rPr>
                <w:rFonts w:ascii="Arial Black" w:hAnsi="Arial Black"/>
                <w:b/>
                <w:sz w:val="24"/>
                <w:szCs w:val="24"/>
              </w:rPr>
            </w:pPr>
            <w:r w:rsidRPr="001F6C64">
              <w:rPr>
                <w:rFonts w:ascii="Arial Black" w:hAnsi="Arial Black"/>
                <w:b/>
                <w:sz w:val="24"/>
                <w:szCs w:val="24"/>
              </w:rPr>
              <w:t>SA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rPr>
                <w:rFonts w:ascii="Arial Black" w:hAnsi="Arial Black"/>
                <w:b/>
                <w:sz w:val="24"/>
                <w:szCs w:val="24"/>
              </w:rPr>
            </w:pPr>
            <w:r w:rsidRPr="001F6C64">
              <w:rPr>
                <w:rFonts w:ascii="Arial Black" w:hAnsi="Arial Black"/>
                <w:b/>
                <w:sz w:val="24"/>
                <w:szCs w:val="24"/>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rPr>
                <w:rFonts w:ascii="Arial Black" w:hAnsi="Arial Black"/>
                <w:b/>
                <w:sz w:val="24"/>
                <w:szCs w:val="24"/>
              </w:rPr>
            </w:pPr>
            <w:r w:rsidRPr="001F6C64">
              <w:rPr>
                <w:rFonts w:ascii="Arial Black" w:hAnsi="Arial Black"/>
                <w:b/>
                <w:sz w:val="24"/>
                <w:szCs w:val="24"/>
              </w:rPr>
              <w:t>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rPr>
                <w:rFonts w:ascii="Arial Black" w:hAnsi="Arial Black"/>
                <w:b/>
                <w:sz w:val="24"/>
                <w:szCs w:val="24"/>
              </w:rPr>
            </w:pPr>
            <w:r w:rsidRPr="001F6C64">
              <w:rPr>
                <w:rFonts w:ascii="Arial Black" w:hAnsi="Arial Black"/>
                <w:b/>
                <w:sz w:val="24"/>
                <w:szCs w:val="24"/>
              </w:rPr>
              <w:t>D</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rPr>
                <w:rFonts w:ascii="Arial Black" w:hAnsi="Arial Black"/>
                <w:b/>
                <w:sz w:val="24"/>
                <w:szCs w:val="24"/>
              </w:rPr>
            </w:pPr>
            <w:r w:rsidRPr="001F6C64">
              <w:rPr>
                <w:rFonts w:ascii="Arial Black" w:hAnsi="Arial Black"/>
                <w:b/>
                <w:sz w:val="24"/>
                <w:szCs w:val="24"/>
              </w:rPr>
              <w:t>SD</w:t>
            </w: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11.</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 xml:space="preserve">Female Genital Mutilation (FGM) is a prevalent practice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12.</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 xml:space="preserve">There is sufficient awareness and understanding about the negative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13.</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 xml:space="preserve">The prevalence of FGM is higher in certain ethnic or religious communities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14.</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 xml:space="preserve">Broadcast media has played a significant role in raising awareness about the dangers and consequences of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15.</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The campaign through broadcast media has motivated individuals and communities to abandon the practice of FGM.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16.</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 xml:space="preserve">The campaign through broadcast media has helped break down myths and misconceptions about FGM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17.</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The language and tone used in broadcast media regarding FGM have been culturally sensitive and appropriate.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18.</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FGM is a violation of human rights and should not be justified by cultural or religious reasons.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19.</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The campaign against FGM should include comprehensive sex education to address misconceptions.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r w:rsidR="00F73EF9" w:rsidRPr="001F6C64" w:rsidTr="00B02164">
        <w:trPr>
          <w:trHeight w:val="36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20.</w:t>
            </w:r>
          </w:p>
        </w:tc>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r w:rsidRPr="001F6C64">
              <w:rPr>
                <w:rFonts w:ascii="Times New Roman" w:hAnsi="Times New Roman"/>
                <w:sz w:val="24"/>
                <w:szCs w:val="24"/>
              </w:rPr>
              <w:t xml:space="preserve">The younger generation in </w:t>
            </w:r>
            <w:proofErr w:type="spellStart"/>
            <w:r w:rsidRPr="001F6C64">
              <w:rPr>
                <w:rFonts w:ascii="Times New Roman" w:hAnsi="Times New Roman"/>
                <w:sz w:val="24"/>
                <w:szCs w:val="24"/>
              </w:rPr>
              <w:t>Kwara</w:t>
            </w:r>
            <w:proofErr w:type="spellEnd"/>
            <w:r w:rsidRPr="001F6C64">
              <w:rPr>
                <w:rFonts w:ascii="Times New Roman" w:hAnsi="Times New Roman"/>
                <w:sz w:val="24"/>
                <w:szCs w:val="24"/>
              </w:rPr>
              <w:t xml:space="preserve"> State are not willing to abandon the practice of FGM.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EF9" w:rsidRPr="001F6C64" w:rsidRDefault="00F73EF9" w:rsidP="00B02164">
            <w:pPr>
              <w:tabs>
                <w:tab w:val="left" w:pos="1053"/>
              </w:tabs>
              <w:spacing w:after="0" w:line="240" w:lineRule="auto"/>
              <w:contextualSpacing/>
              <w:jc w:val="both"/>
              <w:rPr>
                <w:rFonts w:ascii="Times New Roman" w:hAnsi="Times New Roman"/>
                <w:sz w:val="24"/>
                <w:szCs w:val="24"/>
              </w:rPr>
            </w:pPr>
          </w:p>
        </w:tc>
      </w:tr>
    </w:tbl>
    <w:p w:rsidR="00F73EF9" w:rsidRPr="006F5E02" w:rsidRDefault="00F73EF9" w:rsidP="00F73EF9"/>
    <w:p w:rsidR="002937F1" w:rsidRDefault="002937F1">
      <w:bookmarkStart w:id="77" w:name="_GoBack"/>
      <w:bookmarkEnd w:id="77"/>
    </w:p>
    <w:sectPr w:rsidR="002937F1" w:rsidSect="00B02164">
      <w:pgSz w:w="12242" w:h="15842" w:code="1"/>
      <w:pgMar w:top="1418" w:right="1701" w:bottom="1701" w:left="1418" w:header="720"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0BE" w:rsidRDefault="004220BE">
      <w:pPr>
        <w:spacing w:after="0" w:line="240" w:lineRule="auto"/>
      </w:pPr>
      <w:r>
        <w:separator/>
      </w:r>
    </w:p>
  </w:endnote>
  <w:endnote w:type="continuationSeparator" w:id="0">
    <w:p w:rsidR="004220BE" w:rsidRDefault="00422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727014"/>
      <w:docPartObj>
        <w:docPartGallery w:val="Page Numbers (Bottom of Page)"/>
        <w:docPartUnique/>
      </w:docPartObj>
    </w:sdtPr>
    <w:sdtEndPr>
      <w:rPr>
        <w:rFonts w:ascii="Times New Roman" w:hAnsi="Times New Roman" w:cs="Times New Roman"/>
        <w:b/>
        <w:noProof/>
      </w:rPr>
    </w:sdtEndPr>
    <w:sdtContent>
      <w:p w:rsidR="00301E5D" w:rsidRPr="003268DA" w:rsidRDefault="00301E5D">
        <w:pPr>
          <w:pStyle w:val="Footer"/>
          <w:jc w:val="center"/>
          <w:rPr>
            <w:rFonts w:ascii="Times New Roman" w:hAnsi="Times New Roman" w:cs="Times New Roman"/>
            <w:b/>
          </w:rPr>
        </w:pPr>
        <w:r w:rsidRPr="003268DA">
          <w:rPr>
            <w:rFonts w:ascii="Times New Roman" w:hAnsi="Times New Roman" w:cs="Times New Roman"/>
            <w:b/>
          </w:rPr>
          <w:fldChar w:fldCharType="begin"/>
        </w:r>
        <w:r w:rsidRPr="003268DA">
          <w:rPr>
            <w:rFonts w:ascii="Times New Roman" w:hAnsi="Times New Roman" w:cs="Times New Roman"/>
            <w:b/>
          </w:rPr>
          <w:instrText xml:space="preserve"> PAGE   \* MERGEFORMAT </w:instrText>
        </w:r>
        <w:r w:rsidRPr="003268DA">
          <w:rPr>
            <w:rFonts w:ascii="Times New Roman" w:hAnsi="Times New Roman" w:cs="Times New Roman"/>
            <w:b/>
          </w:rPr>
          <w:fldChar w:fldCharType="separate"/>
        </w:r>
        <w:r w:rsidR="00DE4120">
          <w:rPr>
            <w:rFonts w:ascii="Times New Roman" w:hAnsi="Times New Roman" w:cs="Times New Roman"/>
            <w:b/>
            <w:noProof/>
          </w:rPr>
          <w:t>71</w:t>
        </w:r>
        <w:r w:rsidRPr="003268DA">
          <w:rPr>
            <w:rFonts w:ascii="Times New Roman" w:hAnsi="Times New Roman" w:cs="Times New Roman"/>
            <w:b/>
            <w:noProof/>
          </w:rPr>
          <w:fldChar w:fldCharType="end"/>
        </w:r>
      </w:p>
    </w:sdtContent>
  </w:sdt>
  <w:p w:rsidR="00301E5D" w:rsidRDefault="00301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0BE" w:rsidRDefault="004220BE">
      <w:pPr>
        <w:spacing w:after="0" w:line="240" w:lineRule="auto"/>
      </w:pPr>
      <w:r>
        <w:separator/>
      </w:r>
    </w:p>
  </w:footnote>
  <w:footnote w:type="continuationSeparator" w:id="0">
    <w:p w:rsidR="004220BE" w:rsidRDefault="00422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11192742"/>
    <w:multiLevelType w:val="hybridMultilevel"/>
    <w:tmpl w:val="59EC45EC"/>
    <w:lvl w:ilvl="0" w:tplc="EC4CADA0">
      <w:start w:val="1"/>
      <w:numFmt w:val="lowerRoman"/>
      <w:lvlText w:val="%1."/>
      <w:lvlJc w:val="righ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80335"/>
    <w:multiLevelType w:val="hybridMultilevel"/>
    <w:tmpl w:val="4FF011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6746D"/>
    <w:multiLevelType w:val="hybridMultilevel"/>
    <w:tmpl w:val="744860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35DA2"/>
    <w:multiLevelType w:val="hybridMultilevel"/>
    <w:tmpl w:val="9DFC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12F22"/>
    <w:multiLevelType w:val="multilevel"/>
    <w:tmpl w:val="C4AC85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CB4F77"/>
    <w:multiLevelType w:val="multilevel"/>
    <w:tmpl w:val="8D1276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6D4236E"/>
    <w:multiLevelType w:val="multilevel"/>
    <w:tmpl w:val="F0207A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C8420F"/>
    <w:multiLevelType w:val="hybridMultilevel"/>
    <w:tmpl w:val="F2844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57DA8"/>
    <w:multiLevelType w:val="hybridMultilevel"/>
    <w:tmpl w:val="D0D030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6E4C20"/>
    <w:multiLevelType w:val="hybridMultilevel"/>
    <w:tmpl w:val="4CF6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75E1F"/>
    <w:multiLevelType w:val="hybridMultilevel"/>
    <w:tmpl w:val="34A86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A26FE"/>
    <w:multiLevelType w:val="multilevel"/>
    <w:tmpl w:val="2D0221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3105970"/>
    <w:multiLevelType w:val="multilevel"/>
    <w:tmpl w:val="672093A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BA2724"/>
    <w:multiLevelType w:val="hybridMultilevel"/>
    <w:tmpl w:val="7E8C23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595C96"/>
    <w:multiLevelType w:val="hybridMultilevel"/>
    <w:tmpl w:val="34DEAAC8"/>
    <w:lvl w:ilvl="0" w:tplc="37FC0892">
      <w:start w:val="6"/>
      <w:numFmt w:val="decimal"/>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6">
    <w:nsid w:val="5D93291B"/>
    <w:multiLevelType w:val="hybridMultilevel"/>
    <w:tmpl w:val="8BDC0670"/>
    <w:lvl w:ilvl="0" w:tplc="46A6ABE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36BF6"/>
    <w:multiLevelType w:val="hybridMultilevel"/>
    <w:tmpl w:val="61CAED32"/>
    <w:lvl w:ilvl="0" w:tplc="D692316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4467C9"/>
    <w:multiLevelType w:val="hybridMultilevel"/>
    <w:tmpl w:val="8F727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66BA8"/>
    <w:multiLevelType w:val="hybridMultilevel"/>
    <w:tmpl w:val="F2844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C40A26"/>
    <w:multiLevelType w:val="hybridMultilevel"/>
    <w:tmpl w:val="FDE034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19235E"/>
    <w:multiLevelType w:val="hybridMultilevel"/>
    <w:tmpl w:val="59EC45EC"/>
    <w:lvl w:ilvl="0" w:tplc="EC4CADA0">
      <w:start w:val="1"/>
      <w:numFmt w:val="lowerRoman"/>
      <w:lvlText w:val="%1."/>
      <w:lvlJc w:val="righ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285931"/>
    <w:multiLevelType w:val="hybridMultilevel"/>
    <w:tmpl w:val="025E31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2D45AE"/>
    <w:multiLevelType w:val="hybridMultilevel"/>
    <w:tmpl w:val="DFC8AF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205C52"/>
    <w:multiLevelType w:val="hybridMultilevel"/>
    <w:tmpl w:val="1E0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
  </w:num>
  <w:num w:numId="4">
    <w:abstractNumId w:val="11"/>
  </w:num>
  <w:num w:numId="5">
    <w:abstractNumId w:val="4"/>
  </w:num>
  <w:num w:numId="6">
    <w:abstractNumId w:val="17"/>
  </w:num>
  <w:num w:numId="7">
    <w:abstractNumId w:val="24"/>
  </w:num>
  <w:num w:numId="8">
    <w:abstractNumId w:val="22"/>
  </w:num>
  <w:num w:numId="9">
    <w:abstractNumId w:val="10"/>
  </w:num>
  <w:num w:numId="10">
    <w:abstractNumId w:val="3"/>
  </w:num>
  <w:num w:numId="11">
    <w:abstractNumId w:val="23"/>
  </w:num>
  <w:num w:numId="12">
    <w:abstractNumId w:val="14"/>
  </w:num>
  <w:num w:numId="13">
    <w:abstractNumId w:val="20"/>
  </w:num>
  <w:num w:numId="14">
    <w:abstractNumId w:val="2"/>
  </w:num>
  <w:num w:numId="15">
    <w:abstractNumId w:val="8"/>
  </w:num>
  <w:num w:numId="16">
    <w:abstractNumId w:val="9"/>
  </w:num>
  <w:num w:numId="17">
    <w:abstractNumId w:val="21"/>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9"/>
  </w:num>
  <w:num w:numId="22">
    <w:abstractNumId w:val="7"/>
  </w:num>
  <w:num w:numId="23">
    <w:abstractNumId w:val="5"/>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F9"/>
    <w:rsid w:val="001162FC"/>
    <w:rsid w:val="002937F1"/>
    <w:rsid w:val="00301E5D"/>
    <w:rsid w:val="00386E4F"/>
    <w:rsid w:val="003E27FA"/>
    <w:rsid w:val="004220BE"/>
    <w:rsid w:val="00B02164"/>
    <w:rsid w:val="00D33ADF"/>
    <w:rsid w:val="00DE4120"/>
    <w:rsid w:val="00E94BD5"/>
    <w:rsid w:val="00F7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21587-D846-4387-9D7C-C3A5F6FE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F9"/>
    <w:pPr>
      <w:spacing w:after="200" w:line="276" w:lineRule="auto"/>
    </w:pPr>
  </w:style>
  <w:style w:type="paragraph" w:styleId="Heading1">
    <w:name w:val="heading 1"/>
    <w:basedOn w:val="Normal"/>
    <w:next w:val="Normal"/>
    <w:link w:val="Heading1Char"/>
    <w:uiPriority w:val="9"/>
    <w:qFormat/>
    <w:rsid w:val="00F73EF9"/>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aliases w:val="CAMBRIA HEADING"/>
    <w:basedOn w:val="Normal"/>
    <w:next w:val="Normal"/>
    <w:link w:val="Heading2Char"/>
    <w:uiPriority w:val="9"/>
    <w:unhideWhenUsed/>
    <w:qFormat/>
    <w:rsid w:val="00F73EF9"/>
    <w:pPr>
      <w:keepNext/>
      <w:keepLines/>
      <w:spacing w:before="120" w:after="120" w:line="259" w:lineRule="auto"/>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EF9"/>
    <w:rPr>
      <w:rFonts w:asciiTheme="majorHAnsi" w:eastAsiaTheme="majorEastAsia" w:hAnsiTheme="majorHAnsi" w:cstheme="majorBidi"/>
      <w:b/>
      <w:sz w:val="28"/>
      <w:szCs w:val="32"/>
    </w:rPr>
  </w:style>
  <w:style w:type="character" w:customStyle="1" w:styleId="Heading2Char">
    <w:name w:val="Heading 2 Char"/>
    <w:aliases w:val="CAMBRIA HEADING Char"/>
    <w:basedOn w:val="DefaultParagraphFont"/>
    <w:link w:val="Heading2"/>
    <w:uiPriority w:val="9"/>
    <w:rsid w:val="00F73EF9"/>
    <w:rPr>
      <w:rFonts w:ascii="Cambria" w:eastAsiaTheme="majorEastAsia" w:hAnsi="Cambria" w:cstheme="majorBidi"/>
      <w:b/>
      <w:sz w:val="24"/>
      <w:szCs w:val="26"/>
    </w:rPr>
  </w:style>
  <w:style w:type="paragraph" w:styleId="ListParagraph">
    <w:name w:val="List Paragraph"/>
    <w:basedOn w:val="Normal"/>
    <w:uiPriority w:val="34"/>
    <w:qFormat/>
    <w:rsid w:val="00F73EF9"/>
    <w:pPr>
      <w:ind w:left="720"/>
      <w:contextualSpacing/>
    </w:pPr>
  </w:style>
  <w:style w:type="paragraph" w:styleId="NormalWeb">
    <w:name w:val="Normal (Web)"/>
    <w:basedOn w:val="Normal"/>
    <w:uiPriority w:val="99"/>
    <w:semiHidden/>
    <w:unhideWhenUsed/>
    <w:rsid w:val="00F73EF9"/>
    <w:rPr>
      <w:rFonts w:ascii="Times New Roman" w:hAnsi="Times New Roman" w:cs="Times New Roman"/>
      <w:sz w:val="24"/>
      <w:szCs w:val="24"/>
    </w:rPr>
  </w:style>
  <w:style w:type="paragraph" w:styleId="Header">
    <w:name w:val="header"/>
    <w:basedOn w:val="Normal"/>
    <w:link w:val="HeaderChar"/>
    <w:uiPriority w:val="99"/>
    <w:unhideWhenUsed/>
    <w:rsid w:val="00F73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EF9"/>
  </w:style>
  <w:style w:type="paragraph" w:styleId="Footer">
    <w:name w:val="footer"/>
    <w:basedOn w:val="Normal"/>
    <w:link w:val="FooterChar"/>
    <w:uiPriority w:val="99"/>
    <w:unhideWhenUsed/>
    <w:rsid w:val="00F7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EF9"/>
  </w:style>
  <w:style w:type="paragraph" w:styleId="BalloonText">
    <w:name w:val="Balloon Text"/>
    <w:basedOn w:val="Normal"/>
    <w:link w:val="BalloonTextChar"/>
    <w:uiPriority w:val="99"/>
    <w:semiHidden/>
    <w:unhideWhenUsed/>
    <w:rsid w:val="00F73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F9"/>
    <w:rPr>
      <w:rFonts w:ascii="Segoe UI" w:hAnsi="Segoe UI" w:cs="Segoe UI"/>
      <w:sz w:val="18"/>
      <w:szCs w:val="18"/>
    </w:rPr>
  </w:style>
  <w:style w:type="paragraph" w:customStyle="1" w:styleId="Default">
    <w:name w:val="Default"/>
    <w:qFormat/>
    <w:rsid w:val="00F73EF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3EF9"/>
    <w:rPr>
      <w:color w:val="0563C1" w:themeColor="hyperlink"/>
      <w:u w:val="single"/>
    </w:rPr>
  </w:style>
  <w:style w:type="table" w:styleId="TableGrid">
    <w:name w:val="Table Grid"/>
    <w:basedOn w:val="TableNormal"/>
    <w:uiPriority w:val="39"/>
    <w:rsid w:val="00F73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F73EF9"/>
    <w:pPr>
      <w:spacing w:after="0" w:line="240" w:lineRule="auto"/>
    </w:pPr>
    <w:rPr>
      <w:rFonts w:ascii="Times New Roman" w:hAnsi="Times New Roman"/>
      <w:sz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F73EF9"/>
    <w:pPr>
      <w:spacing w:line="240" w:lineRule="auto"/>
    </w:pPr>
    <w:rPr>
      <w:i/>
      <w:iCs/>
      <w:color w:val="44546A" w:themeColor="text2"/>
      <w:sz w:val="18"/>
      <w:szCs w:val="18"/>
    </w:rPr>
  </w:style>
  <w:style w:type="paragraph" w:styleId="TOCHeading">
    <w:name w:val="TOC Heading"/>
    <w:basedOn w:val="Heading1"/>
    <w:next w:val="Normal"/>
    <w:uiPriority w:val="39"/>
    <w:unhideWhenUsed/>
    <w:qFormat/>
    <w:rsid w:val="00F73EF9"/>
    <w:pPr>
      <w:spacing w:line="259" w:lineRule="auto"/>
      <w:outlineLvl w:val="9"/>
    </w:pPr>
    <w:rPr>
      <w:b w:val="0"/>
      <w:color w:val="2E74B5" w:themeColor="accent1" w:themeShade="BF"/>
      <w:sz w:val="32"/>
    </w:rPr>
  </w:style>
  <w:style w:type="paragraph" w:styleId="TOC2">
    <w:name w:val="toc 2"/>
    <w:basedOn w:val="Normal"/>
    <w:next w:val="Normal"/>
    <w:autoRedefine/>
    <w:uiPriority w:val="39"/>
    <w:unhideWhenUsed/>
    <w:rsid w:val="00F73EF9"/>
    <w:pPr>
      <w:spacing w:before="120" w:after="0"/>
      <w:ind w:left="220"/>
    </w:pPr>
    <w:rPr>
      <w:rFonts w:cstheme="minorHAnsi"/>
      <w:i/>
      <w:iCs/>
      <w:sz w:val="20"/>
      <w:szCs w:val="20"/>
    </w:rPr>
  </w:style>
  <w:style w:type="paragraph" w:styleId="TOC1">
    <w:name w:val="toc 1"/>
    <w:basedOn w:val="Normal"/>
    <w:next w:val="Normal"/>
    <w:autoRedefine/>
    <w:uiPriority w:val="39"/>
    <w:unhideWhenUsed/>
    <w:rsid w:val="00F73EF9"/>
    <w:pPr>
      <w:spacing w:before="240" w:after="120"/>
    </w:pPr>
    <w:rPr>
      <w:rFonts w:cstheme="minorHAnsi"/>
      <w:b/>
      <w:bCs/>
      <w:sz w:val="20"/>
      <w:szCs w:val="20"/>
    </w:rPr>
  </w:style>
  <w:style w:type="paragraph" w:styleId="TOC3">
    <w:name w:val="toc 3"/>
    <w:basedOn w:val="Normal"/>
    <w:next w:val="Normal"/>
    <w:autoRedefine/>
    <w:uiPriority w:val="39"/>
    <w:unhideWhenUsed/>
    <w:rsid w:val="00F73EF9"/>
    <w:pPr>
      <w:spacing w:after="0"/>
      <w:ind w:left="440"/>
    </w:pPr>
    <w:rPr>
      <w:rFonts w:cstheme="minorHAnsi"/>
      <w:sz w:val="20"/>
      <w:szCs w:val="20"/>
    </w:rPr>
  </w:style>
  <w:style w:type="paragraph" w:styleId="TOC4">
    <w:name w:val="toc 4"/>
    <w:basedOn w:val="Normal"/>
    <w:next w:val="Normal"/>
    <w:autoRedefine/>
    <w:uiPriority w:val="39"/>
    <w:unhideWhenUsed/>
    <w:rsid w:val="00F73EF9"/>
    <w:pPr>
      <w:spacing w:after="0"/>
      <w:ind w:left="660"/>
    </w:pPr>
    <w:rPr>
      <w:rFonts w:cstheme="minorHAnsi"/>
      <w:sz w:val="20"/>
      <w:szCs w:val="20"/>
    </w:rPr>
  </w:style>
  <w:style w:type="paragraph" w:styleId="TOC5">
    <w:name w:val="toc 5"/>
    <w:basedOn w:val="Normal"/>
    <w:next w:val="Normal"/>
    <w:autoRedefine/>
    <w:uiPriority w:val="39"/>
    <w:unhideWhenUsed/>
    <w:rsid w:val="00F73EF9"/>
    <w:pPr>
      <w:spacing w:after="0"/>
      <w:ind w:left="880"/>
    </w:pPr>
    <w:rPr>
      <w:rFonts w:cstheme="minorHAnsi"/>
      <w:sz w:val="20"/>
      <w:szCs w:val="20"/>
    </w:rPr>
  </w:style>
  <w:style w:type="paragraph" w:styleId="TOC6">
    <w:name w:val="toc 6"/>
    <w:basedOn w:val="Normal"/>
    <w:next w:val="Normal"/>
    <w:autoRedefine/>
    <w:uiPriority w:val="39"/>
    <w:unhideWhenUsed/>
    <w:rsid w:val="00F73EF9"/>
    <w:pPr>
      <w:spacing w:after="0"/>
      <w:ind w:left="1100"/>
    </w:pPr>
    <w:rPr>
      <w:rFonts w:cstheme="minorHAnsi"/>
      <w:sz w:val="20"/>
      <w:szCs w:val="20"/>
    </w:rPr>
  </w:style>
  <w:style w:type="paragraph" w:styleId="TOC7">
    <w:name w:val="toc 7"/>
    <w:basedOn w:val="Normal"/>
    <w:next w:val="Normal"/>
    <w:autoRedefine/>
    <w:uiPriority w:val="39"/>
    <w:unhideWhenUsed/>
    <w:rsid w:val="00F73EF9"/>
    <w:pPr>
      <w:spacing w:after="0"/>
      <w:ind w:left="1320"/>
    </w:pPr>
    <w:rPr>
      <w:rFonts w:cstheme="minorHAnsi"/>
      <w:sz w:val="20"/>
      <w:szCs w:val="20"/>
    </w:rPr>
  </w:style>
  <w:style w:type="paragraph" w:styleId="TOC8">
    <w:name w:val="toc 8"/>
    <w:basedOn w:val="Normal"/>
    <w:next w:val="Normal"/>
    <w:autoRedefine/>
    <w:uiPriority w:val="39"/>
    <w:unhideWhenUsed/>
    <w:rsid w:val="00F73EF9"/>
    <w:pPr>
      <w:spacing w:after="0"/>
      <w:ind w:left="1540"/>
    </w:pPr>
    <w:rPr>
      <w:rFonts w:cstheme="minorHAnsi"/>
      <w:sz w:val="20"/>
      <w:szCs w:val="20"/>
    </w:rPr>
  </w:style>
  <w:style w:type="paragraph" w:styleId="TOC9">
    <w:name w:val="toc 9"/>
    <w:basedOn w:val="Normal"/>
    <w:next w:val="Normal"/>
    <w:autoRedefine/>
    <w:uiPriority w:val="39"/>
    <w:unhideWhenUsed/>
    <w:rsid w:val="00F73EF9"/>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ettings" Target="setting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iccforum.com/media/background/afr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www.iiste.org" TargetMode="Externa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www.who.int/gender/documents/Engaging_men"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www.unicef.org/rosa/StrategicCommunication_forBehaviour"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yperlink" Target="https://doi.org/10.21275/v4i11.NOV15164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Gender</a:t>
            </a:r>
            <a:r>
              <a:rPr lang="en-US" sz="1050" baseline="0"/>
              <a:t> of Respondents</a:t>
            </a:r>
            <a:endParaRPr lang="en-US" sz="1050"/>
          </a:p>
          <a:p>
            <a:pPr>
              <a:defRPr sz="1050"/>
            </a:pP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c:v>
                </c:pt>
                <c:pt idx="1">
                  <c:v>Female</c:v>
                </c:pt>
              </c:strCache>
            </c:strRef>
          </c:cat>
          <c:val>
            <c:numRef>
              <c:f>Sheet1!$B$2:$B$3</c:f>
              <c:numCache>
                <c:formatCode>General</c:formatCode>
                <c:ptCount val="2"/>
                <c:pt idx="0">
                  <c:v>40</c:v>
                </c:pt>
                <c:pt idx="1">
                  <c:v>160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c:v>
                </c:pt>
                <c:pt idx="1">
                  <c:v>Female</c:v>
                </c:pt>
              </c:strCache>
            </c:strRef>
          </c:cat>
          <c:val>
            <c:numRef>
              <c:f>Sheet1!$C$2:$C$3</c:f>
              <c:numCache>
                <c:formatCode>0.00%</c:formatCode>
                <c:ptCount val="2"/>
                <c:pt idx="0">
                  <c:v>0.2</c:v>
                </c:pt>
                <c:pt idx="1">
                  <c:v>0.8</c:v>
                </c:pt>
              </c:numCache>
            </c:numRef>
          </c:val>
        </c:ser>
        <c:dLbls>
          <c:dLblPos val="outEnd"/>
          <c:showLegendKey val="0"/>
          <c:showVal val="1"/>
          <c:showCatName val="0"/>
          <c:showSerName val="0"/>
          <c:showPercent val="0"/>
          <c:showBubbleSize val="0"/>
        </c:dLbls>
        <c:gapWidth val="219"/>
        <c:overlap val="-27"/>
        <c:axId val="390095952"/>
        <c:axId val="390101832"/>
      </c:barChart>
      <c:catAx>
        <c:axId val="39009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101832"/>
        <c:crosses val="autoZero"/>
        <c:auto val="1"/>
        <c:lblAlgn val="ctr"/>
        <c:lblOffset val="100"/>
        <c:noMultiLvlLbl val="0"/>
      </c:catAx>
      <c:valAx>
        <c:axId val="39010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095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How does the broadcast media campaign against Female Genital Mutilation influence your perceptions about the practice?</a:t>
            </a:r>
            <a:endParaRPr lang="en-US" sz="1050">
              <a:effectLst/>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Positively</c:v>
                </c:pt>
                <c:pt idx="1">
                  <c:v>Negatively</c:v>
                </c:pt>
                <c:pt idx="2">
                  <c:v>Neutral</c:v>
                </c:pt>
              </c:strCache>
            </c:strRef>
          </c:cat>
          <c:val>
            <c:numRef>
              <c:f>Sheet1!$B$2:$B$4</c:f>
              <c:numCache>
                <c:formatCode>General</c:formatCode>
                <c:ptCount val="3"/>
                <c:pt idx="0">
                  <c:v>25</c:v>
                </c:pt>
                <c:pt idx="1">
                  <c:v>3</c:v>
                </c:pt>
                <c:pt idx="2">
                  <c:v>172</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Positively</c:v>
                </c:pt>
                <c:pt idx="1">
                  <c:v>Negatively</c:v>
                </c:pt>
                <c:pt idx="2">
                  <c:v>Neutral</c:v>
                </c:pt>
              </c:strCache>
            </c:strRef>
          </c:cat>
          <c:val>
            <c:numRef>
              <c:f>Sheet1!$C$2:$C$4</c:f>
              <c:numCache>
                <c:formatCode>0.00%</c:formatCode>
                <c:ptCount val="3"/>
                <c:pt idx="0">
                  <c:v>0.125</c:v>
                </c:pt>
                <c:pt idx="1">
                  <c:v>1.4999999999999999E-2</c:v>
                </c:pt>
                <c:pt idx="2">
                  <c:v>0.86</c:v>
                </c:pt>
              </c:numCache>
            </c:numRef>
          </c:val>
        </c:ser>
        <c:dLbls>
          <c:dLblPos val="outEnd"/>
          <c:showLegendKey val="0"/>
          <c:showVal val="1"/>
          <c:showCatName val="0"/>
          <c:showSerName val="0"/>
          <c:showPercent val="0"/>
          <c:showBubbleSize val="0"/>
        </c:dLbls>
        <c:gapWidth val="219"/>
        <c:overlap val="-27"/>
        <c:axId val="387918384"/>
        <c:axId val="387908976"/>
      </c:barChart>
      <c:catAx>
        <c:axId val="38791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08976"/>
        <c:crosses val="autoZero"/>
        <c:auto val="1"/>
        <c:lblAlgn val="ctr"/>
        <c:lblOffset val="100"/>
        <c:noMultiLvlLbl val="0"/>
      </c:catAx>
      <c:valAx>
        <c:axId val="38790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8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Female Genital Mutilation (FGM) is a prevalent practice in Kwara State.</a:t>
            </a:r>
            <a:endParaRPr lang="en-US" sz="1050">
              <a:effectLst/>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111</c:v>
                </c:pt>
                <c:pt idx="1">
                  <c:v>9</c:v>
                </c:pt>
                <c:pt idx="2">
                  <c:v>0</c:v>
                </c:pt>
                <c:pt idx="3">
                  <c:v>60</c:v>
                </c:pt>
                <c:pt idx="4">
                  <c:v>20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0.55500000000000005</c:v>
                </c:pt>
                <c:pt idx="1">
                  <c:v>4.4999999999999998E-2</c:v>
                </c:pt>
                <c:pt idx="2">
                  <c:v>0</c:v>
                </c:pt>
                <c:pt idx="3">
                  <c:v>0.3</c:v>
                </c:pt>
                <c:pt idx="4">
                  <c:v>0.1</c:v>
                </c:pt>
              </c:numCache>
            </c:numRef>
          </c:val>
        </c:ser>
        <c:dLbls>
          <c:dLblPos val="outEnd"/>
          <c:showLegendKey val="0"/>
          <c:showVal val="1"/>
          <c:showCatName val="0"/>
          <c:showSerName val="0"/>
          <c:showPercent val="0"/>
          <c:showBubbleSize val="0"/>
        </c:dLbls>
        <c:gapWidth val="219"/>
        <c:overlap val="-27"/>
        <c:axId val="387917992"/>
        <c:axId val="387919168"/>
      </c:barChart>
      <c:catAx>
        <c:axId val="387917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9168"/>
        <c:crosses val="autoZero"/>
        <c:auto val="1"/>
        <c:lblAlgn val="ctr"/>
        <c:lblOffset val="100"/>
        <c:noMultiLvlLbl val="0"/>
      </c:catAx>
      <c:valAx>
        <c:axId val="38791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7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There is sufficient awareness and understanding about the negative consequences of FGM in Kwara State</a:t>
            </a:r>
            <a:endParaRPr lang="en-US" sz="1050">
              <a:effectLst/>
            </a:endParaRPr>
          </a:p>
        </c:rich>
      </c:tx>
      <c:layout>
        <c:manualLayout>
          <c:xMode val="edge"/>
          <c:yMode val="edge"/>
          <c:x val="0.15833333333333335"/>
          <c:y val="0"/>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20</c:v>
                </c:pt>
                <c:pt idx="1">
                  <c:v>7</c:v>
                </c:pt>
                <c:pt idx="2">
                  <c:v>0</c:v>
                </c:pt>
                <c:pt idx="3">
                  <c:v>103</c:v>
                </c:pt>
                <c:pt idx="4">
                  <c:v>76</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0.1</c:v>
                </c:pt>
                <c:pt idx="1">
                  <c:v>3.5000000000000003E-2</c:v>
                </c:pt>
                <c:pt idx="2">
                  <c:v>0</c:v>
                </c:pt>
                <c:pt idx="3">
                  <c:v>0.51500000000000001</c:v>
                </c:pt>
                <c:pt idx="4">
                  <c:v>0.38</c:v>
                </c:pt>
              </c:numCache>
            </c:numRef>
          </c:val>
        </c:ser>
        <c:dLbls>
          <c:dLblPos val="outEnd"/>
          <c:showLegendKey val="0"/>
          <c:showVal val="1"/>
          <c:showCatName val="0"/>
          <c:showSerName val="0"/>
          <c:showPercent val="0"/>
          <c:showBubbleSize val="0"/>
        </c:dLbls>
        <c:gapWidth val="219"/>
        <c:overlap val="-27"/>
        <c:axId val="387918776"/>
        <c:axId val="387909760"/>
      </c:barChart>
      <c:catAx>
        <c:axId val="387918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09760"/>
        <c:crosses val="autoZero"/>
        <c:auto val="1"/>
        <c:lblAlgn val="ctr"/>
        <c:lblOffset val="100"/>
        <c:noMultiLvlLbl val="0"/>
      </c:catAx>
      <c:valAx>
        <c:axId val="38790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8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effectLst/>
              </a:rPr>
              <a:t>The prevalence of FGM is higher in certain ethnic or religious communities in Kwara State.</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3</c:v>
                </c:pt>
                <c:pt idx="1">
                  <c:v>17</c:v>
                </c:pt>
                <c:pt idx="2">
                  <c:v>40</c:v>
                </c:pt>
                <c:pt idx="3">
                  <c:v>30</c:v>
                </c:pt>
                <c:pt idx="4">
                  <c:v>110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1.4999999999999999E-2</c:v>
                </c:pt>
                <c:pt idx="1">
                  <c:v>8.5000000000000006E-2</c:v>
                </c:pt>
                <c:pt idx="2">
                  <c:v>0.2</c:v>
                </c:pt>
                <c:pt idx="3">
                  <c:v>0.15</c:v>
                </c:pt>
                <c:pt idx="4">
                  <c:v>0.55000000000000004</c:v>
                </c:pt>
              </c:numCache>
            </c:numRef>
          </c:val>
        </c:ser>
        <c:dLbls>
          <c:dLblPos val="outEnd"/>
          <c:showLegendKey val="0"/>
          <c:showVal val="1"/>
          <c:showCatName val="0"/>
          <c:showSerName val="0"/>
          <c:showPercent val="0"/>
          <c:showBubbleSize val="0"/>
        </c:dLbls>
        <c:gapWidth val="219"/>
        <c:overlap val="-27"/>
        <c:axId val="387919952"/>
        <c:axId val="387914464"/>
      </c:barChart>
      <c:catAx>
        <c:axId val="38791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4464"/>
        <c:crosses val="autoZero"/>
        <c:auto val="1"/>
        <c:lblAlgn val="ctr"/>
        <c:lblOffset val="100"/>
        <c:noMultiLvlLbl val="0"/>
      </c:catAx>
      <c:valAx>
        <c:axId val="38791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9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Broadcast media has played a significant role in raising awareness about the dangers and consequences of FGM in Kwara State.</a:t>
            </a:r>
            <a:endParaRPr lang="en-US" sz="1050">
              <a:effectLst/>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15</c:v>
                </c:pt>
                <c:pt idx="1">
                  <c:v>5</c:v>
                </c:pt>
                <c:pt idx="2">
                  <c:v>10</c:v>
                </c:pt>
                <c:pt idx="3">
                  <c:v>80</c:v>
                </c:pt>
                <c:pt idx="4">
                  <c:v>60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7.4999999999999997E-2</c:v>
                </c:pt>
                <c:pt idx="1">
                  <c:v>2.5000000000000001E-2</c:v>
                </c:pt>
                <c:pt idx="2">
                  <c:v>0.05</c:v>
                </c:pt>
                <c:pt idx="3">
                  <c:v>0.4</c:v>
                </c:pt>
                <c:pt idx="4">
                  <c:v>0.3</c:v>
                </c:pt>
              </c:numCache>
            </c:numRef>
          </c:val>
        </c:ser>
        <c:dLbls>
          <c:dLblPos val="outEnd"/>
          <c:showLegendKey val="0"/>
          <c:showVal val="1"/>
          <c:showCatName val="0"/>
          <c:showSerName val="0"/>
          <c:showPercent val="0"/>
          <c:showBubbleSize val="0"/>
        </c:dLbls>
        <c:gapWidth val="219"/>
        <c:overlap val="-27"/>
        <c:axId val="387907800"/>
        <c:axId val="387908192"/>
      </c:barChart>
      <c:catAx>
        <c:axId val="387907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08192"/>
        <c:crosses val="autoZero"/>
        <c:auto val="1"/>
        <c:lblAlgn val="ctr"/>
        <c:lblOffset val="100"/>
        <c:noMultiLvlLbl val="0"/>
      </c:catAx>
      <c:valAx>
        <c:axId val="38790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07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effectLst/>
              </a:rPr>
              <a:t>The campaign through broadcast media has motivated individuals and communities to abandon the practice of FGM.</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40</c:v>
                </c:pt>
                <c:pt idx="1">
                  <c:v>2</c:v>
                </c:pt>
                <c:pt idx="2">
                  <c:v>8</c:v>
                </c:pt>
                <c:pt idx="3">
                  <c:v>110</c:v>
                </c:pt>
                <c:pt idx="4">
                  <c:v>50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0.2</c:v>
                </c:pt>
                <c:pt idx="1">
                  <c:v>0.01</c:v>
                </c:pt>
                <c:pt idx="2">
                  <c:v>0.04</c:v>
                </c:pt>
                <c:pt idx="3">
                  <c:v>0.55000000000000004</c:v>
                </c:pt>
                <c:pt idx="4">
                  <c:v>0.25</c:v>
                </c:pt>
              </c:numCache>
            </c:numRef>
          </c:val>
        </c:ser>
        <c:dLbls>
          <c:dLblPos val="outEnd"/>
          <c:showLegendKey val="0"/>
          <c:showVal val="1"/>
          <c:showCatName val="0"/>
          <c:showSerName val="0"/>
          <c:showPercent val="0"/>
          <c:showBubbleSize val="0"/>
        </c:dLbls>
        <c:gapWidth val="219"/>
        <c:overlap val="-27"/>
        <c:axId val="387911720"/>
        <c:axId val="387912112"/>
      </c:barChart>
      <c:catAx>
        <c:axId val="38791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2112"/>
        <c:crosses val="autoZero"/>
        <c:auto val="1"/>
        <c:lblAlgn val="ctr"/>
        <c:lblOffset val="100"/>
        <c:noMultiLvlLbl val="0"/>
      </c:catAx>
      <c:valAx>
        <c:axId val="387912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1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The campaign through broadcast media has helped break down myths and misconceptions about FGM in Kwara State.</a:t>
            </a:r>
            <a:endParaRPr lang="en-US" sz="1050">
              <a:effectLst/>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70</c:v>
                </c:pt>
                <c:pt idx="1">
                  <c:v>5</c:v>
                </c:pt>
                <c:pt idx="2">
                  <c:v>5</c:v>
                </c:pt>
                <c:pt idx="3">
                  <c:v>20</c:v>
                </c:pt>
                <c:pt idx="4">
                  <c:v>100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0.35</c:v>
                </c:pt>
                <c:pt idx="1">
                  <c:v>2.5000000000000001E-2</c:v>
                </c:pt>
                <c:pt idx="2">
                  <c:v>2.5000000000000001E-2</c:v>
                </c:pt>
                <c:pt idx="3">
                  <c:v>0.1</c:v>
                </c:pt>
                <c:pt idx="4">
                  <c:v>0.5</c:v>
                </c:pt>
              </c:numCache>
            </c:numRef>
          </c:val>
        </c:ser>
        <c:dLbls>
          <c:dLblPos val="outEnd"/>
          <c:showLegendKey val="0"/>
          <c:showVal val="1"/>
          <c:showCatName val="0"/>
          <c:showSerName val="0"/>
          <c:showPercent val="0"/>
          <c:showBubbleSize val="0"/>
        </c:dLbls>
        <c:gapWidth val="219"/>
        <c:overlap val="-27"/>
        <c:axId val="387915248"/>
        <c:axId val="387915640"/>
      </c:barChart>
      <c:catAx>
        <c:axId val="38791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5640"/>
        <c:crosses val="autoZero"/>
        <c:auto val="1"/>
        <c:lblAlgn val="ctr"/>
        <c:lblOffset val="100"/>
        <c:noMultiLvlLbl val="0"/>
      </c:catAx>
      <c:valAx>
        <c:axId val="387915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5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effectLst/>
              </a:rPr>
              <a:t>The language and tone used in broadcast media regarding FGM have been culturally sensitive and appropriate.</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100</c:v>
                </c:pt>
                <c:pt idx="1">
                  <c:v>40</c:v>
                </c:pt>
                <c:pt idx="2">
                  <c:v>60</c:v>
                </c:pt>
                <c:pt idx="3">
                  <c:v>0</c:v>
                </c:pt>
                <c:pt idx="4">
                  <c:v>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0.5</c:v>
                </c:pt>
                <c:pt idx="1">
                  <c:v>0.2</c:v>
                </c:pt>
                <c:pt idx="2">
                  <c:v>0.3</c:v>
                </c:pt>
                <c:pt idx="3">
                  <c:v>0</c:v>
                </c:pt>
                <c:pt idx="4">
                  <c:v>0</c:v>
                </c:pt>
              </c:numCache>
            </c:numRef>
          </c:val>
        </c:ser>
        <c:dLbls>
          <c:dLblPos val="outEnd"/>
          <c:showLegendKey val="0"/>
          <c:showVal val="1"/>
          <c:showCatName val="0"/>
          <c:showSerName val="0"/>
          <c:showPercent val="0"/>
          <c:showBubbleSize val="0"/>
        </c:dLbls>
        <c:gapWidth val="219"/>
        <c:overlap val="-27"/>
        <c:axId val="400779304"/>
        <c:axId val="400779696"/>
      </c:barChart>
      <c:catAx>
        <c:axId val="40077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79696"/>
        <c:crosses val="autoZero"/>
        <c:auto val="1"/>
        <c:lblAlgn val="ctr"/>
        <c:lblOffset val="100"/>
        <c:noMultiLvlLbl val="0"/>
      </c:catAx>
      <c:valAx>
        <c:axId val="40077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79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FGM is a violation of human rights and should not be justified by cultural or religious reasons.</a:t>
            </a:r>
            <a:endParaRPr lang="en-US" sz="1050">
              <a:effectLst/>
            </a:endParaRPr>
          </a:p>
        </c:rich>
      </c:tx>
      <c:layout>
        <c:manualLayout>
          <c:xMode val="edge"/>
          <c:yMode val="edge"/>
          <c:x val="0.12094907407407407"/>
          <c:y val="0"/>
        </c:manualLayout>
      </c:layout>
      <c:overlay val="0"/>
      <c:spPr>
        <a:noFill/>
        <a:ln>
          <a:noFill/>
        </a:ln>
        <a:effectLst/>
      </c:spPr>
      <c:txPr>
        <a:bodyPr rot="0" spcFirstLastPara="1" vertOverflow="ellipsis" vert="horz" wrap="square" anchor="ctr" anchorCtr="1"/>
        <a:lstStyle/>
        <a:p>
          <a:pPr algn="ct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180</c:v>
                </c:pt>
                <c:pt idx="1">
                  <c:v>10</c:v>
                </c:pt>
                <c:pt idx="2">
                  <c:v>0</c:v>
                </c:pt>
                <c:pt idx="3">
                  <c:v>0</c:v>
                </c:pt>
                <c:pt idx="4">
                  <c:v>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0.9</c:v>
                </c:pt>
                <c:pt idx="1">
                  <c:v>0.05</c:v>
                </c:pt>
                <c:pt idx="2">
                  <c:v>0</c:v>
                </c:pt>
                <c:pt idx="3">
                  <c:v>0</c:v>
                </c:pt>
                <c:pt idx="4">
                  <c:v>0</c:v>
                </c:pt>
              </c:numCache>
            </c:numRef>
          </c:val>
        </c:ser>
        <c:dLbls>
          <c:dLblPos val="outEnd"/>
          <c:showLegendKey val="0"/>
          <c:showVal val="1"/>
          <c:showCatName val="0"/>
          <c:showSerName val="0"/>
          <c:showPercent val="0"/>
          <c:showBubbleSize val="0"/>
        </c:dLbls>
        <c:gapWidth val="219"/>
        <c:overlap val="-27"/>
        <c:axId val="400787144"/>
        <c:axId val="400786752"/>
      </c:barChart>
      <c:catAx>
        <c:axId val="400787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86752"/>
        <c:crosses val="autoZero"/>
        <c:auto val="1"/>
        <c:lblAlgn val="ctr"/>
        <c:lblOffset val="100"/>
        <c:noMultiLvlLbl val="0"/>
      </c:catAx>
      <c:valAx>
        <c:axId val="40078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87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The campaign against FGM should include comprehensive sex education to address misconceptions</a:t>
            </a:r>
            <a:endParaRPr lang="en-US" sz="1050">
              <a:effectLst/>
            </a:endParaRPr>
          </a:p>
        </c:rich>
      </c:tx>
      <c:overlay val="0"/>
      <c:spPr>
        <a:noFill/>
        <a:ln>
          <a:noFill/>
        </a:ln>
        <a:effectLst/>
      </c:spPr>
      <c:txPr>
        <a:bodyPr rot="0" spcFirstLastPara="1" vertOverflow="ellipsis" vert="horz" wrap="square" anchor="ctr" anchorCtr="1"/>
        <a:lstStyle/>
        <a:p>
          <a:pPr algn="ct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140</c:v>
                </c:pt>
                <c:pt idx="1">
                  <c:v>60</c:v>
                </c:pt>
                <c:pt idx="2">
                  <c:v>0</c:v>
                </c:pt>
                <c:pt idx="3">
                  <c:v>0</c:v>
                </c:pt>
                <c:pt idx="4">
                  <c:v>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0.7</c:v>
                </c:pt>
                <c:pt idx="1">
                  <c:v>0.3</c:v>
                </c:pt>
                <c:pt idx="2">
                  <c:v>0</c:v>
                </c:pt>
                <c:pt idx="3">
                  <c:v>0</c:v>
                </c:pt>
                <c:pt idx="4">
                  <c:v>0</c:v>
                </c:pt>
              </c:numCache>
            </c:numRef>
          </c:val>
        </c:ser>
        <c:dLbls>
          <c:dLblPos val="outEnd"/>
          <c:showLegendKey val="0"/>
          <c:showVal val="1"/>
          <c:showCatName val="0"/>
          <c:showSerName val="0"/>
          <c:showPercent val="0"/>
          <c:showBubbleSize val="0"/>
        </c:dLbls>
        <c:gapWidth val="219"/>
        <c:overlap val="-27"/>
        <c:axId val="400781264"/>
        <c:axId val="400782440"/>
      </c:barChart>
      <c:catAx>
        <c:axId val="40078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82440"/>
        <c:crosses val="autoZero"/>
        <c:auto val="1"/>
        <c:lblAlgn val="ctr"/>
        <c:lblOffset val="100"/>
        <c:noMultiLvlLbl val="0"/>
      </c:catAx>
      <c:valAx>
        <c:axId val="400782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81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t>Age</a:t>
            </a:r>
            <a:r>
              <a:rPr lang="en-US" sz="1050" baseline="0"/>
              <a:t> of Respondents</a:t>
            </a:r>
            <a:endParaRPr lang="en-US" sz="1050"/>
          </a:p>
          <a:p>
            <a:pPr>
              <a:defRPr sz="1050"/>
            </a:pP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20-29</c:v>
                </c:pt>
                <c:pt idx="1">
                  <c:v>30-39</c:v>
                </c:pt>
                <c:pt idx="2">
                  <c:v>40-49</c:v>
                </c:pt>
                <c:pt idx="3">
                  <c:v>50 &amp; Above</c:v>
                </c:pt>
              </c:strCache>
            </c:strRef>
          </c:cat>
          <c:val>
            <c:numRef>
              <c:f>Sheet1!$B$2:$B$5</c:f>
              <c:numCache>
                <c:formatCode>General</c:formatCode>
                <c:ptCount val="4"/>
                <c:pt idx="0">
                  <c:v>105</c:v>
                </c:pt>
                <c:pt idx="1">
                  <c:v>45</c:v>
                </c:pt>
                <c:pt idx="2">
                  <c:v>30</c:v>
                </c:pt>
                <c:pt idx="3">
                  <c:v>20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20-29</c:v>
                </c:pt>
                <c:pt idx="1">
                  <c:v>30-39</c:v>
                </c:pt>
                <c:pt idx="2">
                  <c:v>40-49</c:v>
                </c:pt>
                <c:pt idx="3">
                  <c:v>50 &amp; Above</c:v>
                </c:pt>
              </c:strCache>
            </c:strRef>
          </c:cat>
          <c:val>
            <c:numRef>
              <c:f>Sheet1!$C$2:$C$5</c:f>
              <c:numCache>
                <c:formatCode>0.00%</c:formatCode>
                <c:ptCount val="4"/>
                <c:pt idx="0">
                  <c:v>0.52500000000000002</c:v>
                </c:pt>
                <c:pt idx="1">
                  <c:v>0.22500000000000001</c:v>
                </c:pt>
                <c:pt idx="2">
                  <c:v>0.15</c:v>
                </c:pt>
                <c:pt idx="3">
                  <c:v>0.1</c:v>
                </c:pt>
              </c:numCache>
            </c:numRef>
          </c:val>
        </c:ser>
        <c:dLbls>
          <c:dLblPos val="outEnd"/>
          <c:showLegendKey val="0"/>
          <c:showVal val="1"/>
          <c:showCatName val="0"/>
          <c:showSerName val="0"/>
          <c:showPercent val="0"/>
          <c:showBubbleSize val="0"/>
        </c:dLbls>
        <c:gapWidth val="219"/>
        <c:overlap val="-27"/>
        <c:axId val="390102616"/>
        <c:axId val="390103008"/>
      </c:barChart>
      <c:catAx>
        <c:axId val="390102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103008"/>
        <c:crosses val="autoZero"/>
        <c:auto val="1"/>
        <c:lblAlgn val="ctr"/>
        <c:lblOffset val="100"/>
        <c:noMultiLvlLbl val="0"/>
      </c:catAx>
      <c:valAx>
        <c:axId val="39010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1026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050" b="0" i="0" u="none" strike="noStrike" kern="1200" spc="0" baseline="0">
                <a:solidFill>
                  <a:schemeClr val="tx1">
                    <a:lumMod val="65000"/>
                    <a:lumOff val="35000"/>
                  </a:schemeClr>
                </a:solidFill>
                <a:latin typeface="+mn-lt"/>
                <a:ea typeface="+mn-ea"/>
                <a:cs typeface="+mn-cs"/>
              </a:defRPr>
            </a:pPr>
            <a:r>
              <a:rPr lang="en-US" sz="1050">
                <a:effectLst/>
              </a:rPr>
              <a:t>The younger generation in Kwara State are not willing to abandon the practice of FGM.</a:t>
            </a:r>
          </a:p>
        </c:rich>
      </c:tx>
      <c:overlay val="0"/>
      <c:spPr>
        <a:noFill/>
        <a:ln>
          <a:noFill/>
        </a:ln>
        <a:effectLst/>
      </c:spPr>
      <c:txPr>
        <a:bodyPr rot="0" spcFirstLastPara="1" vertOverflow="ellipsis" vert="horz" wrap="square" anchor="ctr" anchorCtr="1"/>
        <a:lstStyle/>
        <a:p>
          <a:pPr algn="ct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Sheet1!$B$2:$B$6</c:f>
              <c:numCache>
                <c:formatCode>General</c:formatCode>
                <c:ptCount val="5"/>
                <c:pt idx="0">
                  <c:v>0</c:v>
                </c:pt>
                <c:pt idx="1">
                  <c:v>0</c:v>
                </c:pt>
                <c:pt idx="2">
                  <c:v>0</c:v>
                </c:pt>
                <c:pt idx="3">
                  <c:v>90</c:v>
                </c:pt>
                <c:pt idx="4">
                  <c:v>110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dLbl>
              <c:idx val="0"/>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05E-2"/>
                  <c:y val="9.5834404325921541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518518518518434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57407407407407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Undecided</c:v>
                </c:pt>
                <c:pt idx="3">
                  <c:v>Diagree</c:v>
                </c:pt>
                <c:pt idx="4">
                  <c:v>Strongly disagree</c:v>
                </c:pt>
              </c:strCache>
            </c:strRef>
          </c:cat>
          <c:val>
            <c:numRef>
              <c:f>Sheet1!$C$2:$C$6</c:f>
              <c:numCache>
                <c:formatCode>0.00%</c:formatCode>
                <c:ptCount val="5"/>
                <c:pt idx="0">
                  <c:v>0</c:v>
                </c:pt>
                <c:pt idx="1">
                  <c:v>0</c:v>
                </c:pt>
                <c:pt idx="2">
                  <c:v>0</c:v>
                </c:pt>
                <c:pt idx="3">
                  <c:v>0.45</c:v>
                </c:pt>
                <c:pt idx="4">
                  <c:v>0.55000000000000004</c:v>
                </c:pt>
              </c:numCache>
            </c:numRef>
          </c:val>
        </c:ser>
        <c:dLbls>
          <c:dLblPos val="outEnd"/>
          <c:showLegendKey val="0"/>
          <c:showVal val="1"/>
          <c:showCatName val="0"/>
          <c:showSerName val="0"/>
          <c:showPercent val="0"/>
          <c:showBubbleSize val="0"/>
        </c:dLbls>
        <c:gapWidth val="219"/>
        <c:overlap val="-27"/>
        <c:axId val="400787536"/>
        <c:axId val="400790672"/>
      </c:barChart>
      <c:catAx>
        <c:axId val="40078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90672"/>
        <c:crosses val="autoZero"/>
        <c:auto val="1"/>
        <c:lblAlgn val="ctr"/>
        <c:lblOffset val="100"/>
        <c:noMultiLvlLbl val="0"/>
      </c:catAx>
      <c:valAx>
        <c:axId val="40079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7875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aseline="0"/>
              <a:t>Religion of Respondents</a:t>
            </a:r>
            <a:endParaRPr lang="en-US" sz="1050"/>
          </a:p>
          <a:p>
            <a:pPr>
              <a:defRPr sz="1050"/>
            </a:pP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Christianity</c:v>
                </c:pt>
                <c:pt idx="1">
                  <c:v>Muslim</c:v>
                </c:pt>
                <c:pt idx="2">
                  <c:v>Traditional</c:v>
                </c:pt>
                <c:pt idx="3">
                  <c:v>Atheist</c:v>
                </c:pt>
                <c:pt idx="4">
                  <c:v>Others</c:v>
                </c:pt>
              </c:strCache>
            </c:strRef>
          </c:cat>
          <c:val>
            <c:numRef>
              <c:f>Sheet1!$B$2:$B$6</c:f>
              <c:numCache>
                <c:formatCode>General</c:formatCode>
                <c:ptCount val="5"/>
                <c:pt idx="0">
                  <c:v>155</c:v>
                </c:pt>
                <c:pt idx="1">
                  <c:v>45</c:v>
                </c:pt>
                <c:pt idx="2">
                  <c:v>0</c:v>
                </c:pt>
                <c:pt idx="3">
                  <c:v>0</c:v>
                </c:pt>
                <c:pt idx="4">
                  <c:v>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Christianity</c:v>
                </c:pt>
                <c:pt idx="1">
                  <c:v>Muslim</c:v>
                </c:pt>
                <c:pt idx="2">
                  <c:v>Traditional</c:v>
                </c:pt>
                <c:pt idx="3">
                  <c:v>Atheist</c:v>
                </c:pt>
                <c:pt idx="4">
                  <c:v>Others</c:v>
                </c:pt>
              </c:strCache>
            </c:strRef>
          </c:cat>
          <c:val>
            <c:numRef>
              <c:f>Sheet1!$C$2:$C$6</c:f>
              <c:numCache>
                <c:formatCode>0.00%</c:formatCode>
                <c:ptCount val="5"/>
                <c:pt idx="0">
                  <c:v>0.77500000000000002</c:v>
                </c:pt>
                <c:pt idx="1">
                  <c:v>0.22500000000000001</c:v>
                </c:pt>
                <c:pt idx="2">
                  <c:v>0</c:v>
                </c:pt>
                <c:pt idx="3">
                  <c:v>0</c:v>
                </c:pt>
                <c:pt idx="4">
                  <c:v>0</c:v>
                </c:pt>
              </c:numCache>
            </c:numRef>
          </c:val>
        </c:ser>
        <c:dLbls>
          <c:dLblPos val="outEnd"/>
          <c:showLegendKey val="0"/>
          <c:showVal val="1"/>
          <c:showCatName val="0"/>
          <c:showSerName val="0"/>
          <c:showPercent val="0"/>
          <c:showBubbleSize val="0"/>
        </c:dLbls>
        <c:gapWidth val="219"/>
        <c:overlap val="-27"/>
        <c:axId val="390094384"/>
        <c:axId val="390104968"/>
      </c:barChart>
      <c:catAx>
        <c:axId val="39009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104968"/>
        <c:crosses val="autoZero"/>
        <c:auto val="1"/>
        <c:lblAlgn val="ctr"/>
        <c:lblOffset val="100"/>
        <c:noMultiLvlLbl val="0"/>
      </c:catAx>
      <c:valAx>
        <c:axId val="390104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094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aseline="0"/>
              <a:t>Education of Respondents</a:t>
            </a:r>
            <a:endParaRPr lang="en-US" sz="1050"/>
          </a:p>
          <a:p>
            <a:pPr>
              <a:defRPr sz="1050"/>
            </a:pP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Informal</c:v>
                </c:pt>
                <c:pt idx="1">
                  <c:v>O'level</c:v>
                </c:pt>
                <c:pt idx="2">
                  <c:v>OND/NCE</c:v>
                </c:pt>
                <c:pt idx="3">
                  <c:v>HND/B.SC</c:v>
                </c:pt>
                <c:pt idx="4">
                  <c:v>M.SC &amp; Above</c:v>
                </c:pt>
              </c:strCache>
            </c:strRef>
          </c:cat>
          <c:val>
            <c:numRef>
              <c:f>Sheet1!$B$2:$B$6</c:f>
              <c:numCache>
                <c:formatCode>General</c:formatCode>
                <c:ptCount val="5"/>
                <c:pt idx="0">
                  <c:v>60</c:v>
                </c:pt>
                <c:pt idx="1">
                  <c:v>30</c:v>
                </c:pt>
                <c:pt idx="2">
                  <c:v>70</c:v>
                </c:pt>
                <c:pt idx="3">
                  <c:v>40</c:v>
                </c:pt>
                <c:pt idx="4">
                  <c:v>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Informal</c:v>
                </c:pt>
                <c:pt idx="1">
                  <c:v>O'level</c:v>
                </c:pt>
                <c:pt idx="2">
                  <c:v>OND/NCE</c:v>
                </c:pt>
                <c:pt idx="3">
                  <c:v>HND/B.SC</c:v>
                </c:pt>
                <c:pt idx="4">
                  <c:v>M.SC &amp; Above</c:v>
                </c:pt>
              </c:strCache>
            </c:strRef>
          </c:cat>
          <c:val>
            <c:numRef>
              <c:f>Sheet1!$C$2:$C$6</c:f>
              <c:numCache>
                <c:formatCode>0.00%</c:formatCode>
                <c:ptCount val="5"/>
                <c:pt idx="0">
                  <c:v>0.3</c:v>
                </c:pt>
                <c:pt idx="1">
                  <c:v>0.15</c:v>
                </c:pt>
                <c:pt idx="2">
                  <c:v>0.35</c:v>
                </c:pt>
                <c:pt idx="3">
                  <c:v>0.2</c:v>
                </c:pt>
                <c:pt idx="4">
                  <c:v>0</c:v>
                </c:pt>
              </c:numCache>
            </c:numRef>
          </c:val>
        </c:ser>
        <c:dLbls>
          <c:dLblPos val="outEnd"/>
          <c:showLegendKey val="0"/>
          <c:showVal val="1"/>
          <c:showCatName val="0"/>
          <c:showSerName val="0"/>
          <c:showPercent val="0"/>
          <c:showBubbleSize val="0"/>
        </c:dLbls>
        <c:gapWidth val="219"/>
        <c:overlap val="-27"/>
        <c:axId val="390093600"/>
        <c:axId val="390093992"/>
      </c:barChart>
      <c:catAx>
        <c:axId val="39009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093992"/>
        <c:crosses val="autoZero"/>
        <c:auto val="1"/>
        <c:lblAlgn val="ctr"/>
        <c:lblOffset val="100"/>
        <c:noMultiLvlLbl val="0"/>
      </c:catAx>
      <c:valAx>
        <c:axId val="390093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093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aseline="0"/>
              <a:t>Marital Status of Respondents</a:t>
            </a:r>
            <a:endParaRPr lang="en-US" sz="1050"/>
          </a:p>
          <a:p>
            <a:pPr>
              <a:defRPr sz="1050"/>
            </a:pP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Single</c:v>
                </c:pt>
                <c:pt idx="1">
                  <c:v>Married</c:v>
                </c:pt>
                <c:pt idx="2">
                  <c:v>Divorced</c:v>
                </c:pt>
                <c:pt idx="3">
                  <c:v>Others</c:v>
                </c:pt>
              </c:strCache>
            </c:strRef>
          </c:cat>
          <c:val>
            <c:numRef>
              <c:f>Sheet1!$B$2:$B$5</c:f>
              <c:numCache>
                <c:formatCode>General</c:formatCode>
                <c:ptCount val="4"/>
                <c:pt idx="0">
                  <c:v>19</c:v>
                </c:pt>
                <c:pt idx="1">
                  <c:v>180</c:v>
                </c:pt>
                <c:pt idx="2">
                  <c:v>1</c:v>
                </c:pt>
                <c:pt idx="3">
                  <c:v>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Single</c:v>
                </c:pt>
                <c:pt idx="1">
                  <c:v>Married</c:v>
                </c:pt>
                <c:pt idx="2">
                  <c:v>Divorced</c:v>
                </c:pt>
                <c:pt idx="3">
                  <c:v>Others</c:v>
                </c:pt>
              </c:strCache>
            </c:strRef>
          </c:cat>
          <c:val>
            <c:numRef>
              <c:f>Sheet1!$C$2:$C$5</c:f>
              <c:numCache>
                <c:formatCode>0.00%</c:formatCode>
                <c:ptCount val="4"/>
                <c:pt idx="0">
                  <c:v>9.5000000000000001E-2</c:v>
                </c:pt>
                <c:pt idx="1">
                  <c:v>0.9</c:v>
                </c:pt>
                <c:pt idx="2">
                  <c:v>5.0000000000000001E-3</c:v>
                </c:pt>
                <c:pt idx="3">
                  <c:v>0.2</c:v>
                </c:pt>
              </c:numCache>
            </c:numRef>
          </c:val>
        </c:ser>
        <c:dLbls>
          <c:dLblPos val="outEnd"/>
          <c:showLegendKey val="0"/>
          <c:showVal val="1"/>
          <c:showCatName val="0"/>
          <c:showSerName val="0"/>
          <c:showPercent val="0"/>
          <c:showBubbleSize val="0"/>
        </c:dLbls>
        <c:gapWidth val="219"/>
        <c:overlap val="-27"/>
        <c:axId val="324416248"/>
        <c:axId val="324413112"/>
      </c:barChart>
      <c:catAx>
        <c:axId val="324416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413112"/>
        <c:crosses val="autoZero"/>
        <c:auto val="1"/>
        <c:lblAlgn val="ctr"/>
        <c:lblOffset val="100"/>
        <c:noMultiLvlLbl val="0"/>
      </c:catAx>
      <c:valAx>
        <c:axId val="324413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416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Have you ever heard about Female Genital Mutilation (FGM)?</a:t>
            </a: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191</c:v>
                </c:pt>
                <c:pt idx="1">
                  <c:v>9</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Sheet1!$C$2:$C$3</c:f>
              <c:numCache>
                <c:formatCode>0.00%</c:formatCode>
                <c:ptCount val="2"/>
                <c:pt idx="0">
                  <c:v>0.95499999999999996</c:v>
                </c:pt>
                <c:pt idx="1">
                  <c:v>4.4999999999999998E-2</c:v>
                </c:pt>
              </c:numCache>
            </c:numRef>
          </c:val>
        </c:ser>
        <c:dLbls>
          <c:dLblPos val="outEnd"/>
          <c:showLegendKey val="0"/>
          <c:showVal val="1"/>
          <c:showCatName val="0"/>
          <c:showSerName val="0"/>
          <c:showPercent val="0"/>
          <c:showBubbleSize val="0"/>
        </c:dLbls>
        <c:gapWidth val="219"/>
        <c:overlap val="-27"/>
        <c:axId val="321605720"/>
        <c:axId val="327419080"/>
      </c:barChart>
      <c:catAx>
        <c:axId val="32160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419080"/>
        <c:crosses val="autoZero"/>
        <c:auto val="1"/>
        <c:lblAlgn val="ctr"/>
        <c:lblOffset val="100"/>
        <c:noMultiLvlLbl val="0"/>
      </c:catAx>
      <c:valAx>
        <c:axId val="327419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05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What is your standpoint about the practice of Female Genital Mutilation?</a:t>
            </a: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Support FGM</c:v>
                </c:pt>
                <c:pt idx="1">
                  <c:v>Against FGM</c:v>
                </c:pt>
                <c:pt idx="2">
                  <c:v>Neutral</c:v>
                </c:pt>
              </c:strCache>
            </c:strRef>
          </c:cat>
          <c:val>
            <c:numRef>
              <c:f>Sheet1!$B$2:$B$4</c:f>
              <c:numCache>
                <c:formatCode>General</c:formatCode>
                <c:ptCount val="3"/>
                <c:pt idx="0">
                  <c:v>100</c:v>
                </c:pt>
                <c:pt idx="1">
                  <c:v>97</c:v>
                </c:pt>
                <c:pt idx="2">
                  <c:v>3</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Support FGM</c:v>
                </c:pt>
                <c:pt idx="1">
                  <c:v>Against FGM</c:v>
                </c:pt>
                <c:pt idx="2">
                  <c:v>Neutral</c:v>
                </c:pt>
              </c:strCache>
            </c:strRef>
          </c:cat>
          <c:val>
            <c:numRef>
              <c:f>Sheet1!$C$2:$C$4</c:f>
              <c:numCache>
                <c:formatCode>0.00%</c:formatCode>
                <c:ptCount val="3"/>
                <c:pt idx="0">
                  <c:v>0.5</c:v>
                </c:pt>
                <c:pt idx="1">
                  <c:v>0.48499999999999999</c:v>
                </c:pt>
                <c:pt idx="2">
                  <c:v>1.4999999999999999E-2</c:v>
                </c:pt>
              </c:numCache>
            </c:numRef>
          </c:val>
        </c:ser>
        <c:dLbls>
          <c:dLblPos val="outEnd"/>
          <c:showLegendKey val="0"/>
          <c:showVal val="1"/>
          <c:showCatName val="0"/>
          <c:showSerName val="0"/>
          <c:showPercent val="0"/>
          <c:showBubbleSize val="0"/>
        </c:dLbls>
        <c:gapWidth val="219"/>
        <c:overlap val="-27"/>
        <c:axId val="387923480"/>
        <c:axId val="387922696"/>
      </c:barChart>
      <c:catAx>
        <c:axId val="387923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22696"/>
        <c:crosses val="autoZero"/>
        <c:auto val="1"/>
        <c:lblAlgn val="ctr"/>
        <c:lblOffset val="100"/>
        <c:noMultiLvlLbl val="0"/>
      </c:catAx>
      <c:valAx>
        <c:axId val="38792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234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effectLst/>
              </a:rPr>
              <a:t>Are you familiar with any broadcast media campaign against Female Genital Mutilation (FGM) in Kwara State?</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40</c:v>
                </c:pt>
                <c:pt idx="1">
                  <c:v>160</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Sheet1!$C$2:$C$3</c:f>
              <c:numCache>
                <c:formatCode>0.00%</c:formatCode>
                <c:ptCount val="2"/>
                <c:pt idx="0">
                  <c:v>0.2</c:v>
                </c:pt>
                <c:pt idx="1">
                  <c:v>0.8</c:v>
                </c:pt>
              </c:numCache>
            </c:numRef>
          </c:val>
        </c:ser>
        <c:dLbls>
          <c:dLblPos val="outEnd"/>
          <c:showLegendKey val="0"/>
          <c:showVal val="1"/>
          <c:showCatName val="0"/>
          <c:showSerName val="0"/>
          <c:showPercent val="0"/>
          <c:showBubbleSize val="0"/>
        </c:dLbls>
        <c:gapWidth val="219"/>
        <c:overlap val="-27"/>
        <c:axId val="387921520"/>
        <c:axId val="387921128"/>
      </c:barChart>
      <c:catAx>
        <c:axId val="38792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21128"/>
        <c:crosses val="autoZero"/>
        <c:auto val="1"/>
        <c:lblAlgn val="ctr"/>
        <c:lblOffset val="100"/>
        <c:noMultiLvlLbl val="0"/>
      </c:catAx>
      <c:valAx>
        <c:axId val="387921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21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effectLst/>
              </a:rPr>
              <a:t>How frequently are you exposed to broadcast media campaign against FGM in Kwara State?</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84179060950716"/>
          <c:y val="0.21526922046611305"/>
          <c:w val="0.80969524642752988"/>
          <c:h val="0.52991429915353805"/>
        </c:manualLayout>
      </c:layout>
      <c:barChart>
        <c:barDir val="col"/>
        <c:grouping val="clustered"/>
        <c:varyColors val="0"/>
        <c:ser>
          <c:idx val="0"/>
          <c:order val="0"/>
          <c:tx>
            <c:strRef>
              <c:f>Sheet1!$B$1</c:f>
              <c:strCache>
                <c:ptCount val="1"/>
                <c:pt idx="0">
                  <c:v>Frequency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frequently</c:v>
                </c:pt>
                <c:pt idx="1">
                  <c:v>Less Frequently</c:v>
                </c:pt>
                <c:pt idx="2">
                  <c:v>Not frequently</c:v>
                </c:pt>
                <c:pt idx="3">
                  <c:v>Not at all</c:v>
                </c:pt>
              </c:strCache>
            </c:strRef>
          </c:cat>
          <c:val>
            <c:numRef>
              <c:f>Sheet1!$B$2:$B$5</c:f>
              <c:numCache>
                <c:formatCode>General</c:formatCode>
                <c:ptCount val="4"/>
                <c:pt idx="0">
                  <c:v>5</c:v>
                </c:pt>
                <c:pt idx="1">
                  <c:v>20</c:v>
                </c:pt>
                <c:pt idx="2">
                  <c:v>10</c:v>
                </c:pt>
                <c:pt idx="3">
                  <c:v>165</c:v>
                </c:pt>
              </c:numCache>
            </c:numRef>
          </c:val>
        </c:ser>
        <c:ser>
          <c:idx val="1"/>
          <c:order val="1"/>
          <c:tx>
            <c:strRef>
              <c:f>Sheet1!$C$1</c:f>
              <c:strCache>
                <c:ptCount val="1"/>
                <c:pt idx="0">
                  <c:v>Percentage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frequently</c:v>
                </c:pt>
                <c:pt idx="1">
                  <c:v>Less Frequently</c:v>
                </c:pt>
                <c:pt idx="2">
                  <c:v>Not frequently</c:v>
                </c:pt>
                <c:pt idx="3">
                  <c:v>Not at all</c:v>
                </c:pt>
              </c:strCache>
            </c:strRef>
          </c:cat>
          <c:val>
            <c:numRef>
              <c:f>Sheet1!$C$2:$C$5</c:f>
              <c:numCache>
                <c:formatCode>0.00%</c:formatCode>
                <c:ptCount val="4"/>
                <c:pt idx="0">
                  <c:v>2.5000000000000001E-2</c:v>
                </c:pt>
                <c:pt idx="1">
                  <c:v>0.1</c:v>
                </c:pt>
                <c:pt idx="2">
                  <c:v>0.05</c:v>
                </c:pt>
                <c:pt idx="3">
                  <c:v>0.82499999999999996</c:v>
                </c:pt>
              </c:numCache>
            </c:numRef>
          </c:val>
        </c:ser>
        <c:dLbls>
          <c:dLblPos val="outEnd"/>
          <c:showLegendKey val="0"/>
          <c:showVal val="1"/>
          <c:showCatName val="0"/>
          <c:showSerName val="0"/>
          <c:showPercent val="0"/>
          <c:showBubbleSize val="0"/>
        </c:dLbls>
        <c:gapWidth val="219"/>
        <c:overlap val="-27"/>
        <c:axId val="387916816"/>
        <c:axId val="387914072"/>
      </c:barChart>
      <c:catAx>
        <c:axId val="38791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4072"/>
        <c:crosses val="autoZero"/>
        <c:auto val="1"/>
        <c:lblAlgn val="ctr"/>
        <c:lblOffset val="100"/>
        <c:noMultiLvlLbl val="0"/>
      </c:catAx>
      <c:valAx>
        <c:axId val="387914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6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77</Pages>
  <Words>20487</Words>
  <Characters>116780</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3</cp:revision>
  <dcterms:created xsi:type="dcterms:W3CDTF">2024-02-04T06:29:00Z</dcterms:created>
  <dcterms:modified xsi:type="dcterms:W3CDTF">2025-05-24T17:44:00Z</dcterms:modified>
</cp:coreProperties>
</file>