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913" w:rsidRPr="00096B31" w:rsidRDefault="00772913" w:rsidP="00096B31">
      <w:pPr>
        <w:spacing w:before="100" w:beforeAutospacing="1" w:after="100" w:afterAutospacing="1" w:line="360" w:lineRule="auto"/>
        <w:jc w:val="center"/>
        <w:rPr>
          <w:rFonts w:ascii="Britannic Bold" w:eastAsia="Times New Roman" w:hAnsi="Britannic Bold" w:cs="Times New Roman"/>
          <w:sz w:val="24"/>
          <w:szCs w:val="24"/>
        </w:rPr>
      </w:pPr>
      <w:r w:rsidRPr="00096B31">
        <w:rPr>
          <w:rFonts w:ascii="Britannic Bold" w:eastAsia="Times New Roman" w:hAnsi="Britannic Bold" w:cs="Times New Roman"/>
          <w:b/>
          <w:bCs/>
          <w:sz w:val="40"/>
          <w:szCs w:val="24"/>
        </w:rPr>
        <w:t>IMPACT OF CORPORATE TAX REFORMS ON FOREIGN DIRECT INVESTMENT (FDI)</w:t>
      </w:r>
    </w:p>
    <w:p w:rsidR="00772913" w:rsidRPr="000E391A" w:rsidRDefault="00772913" w:rsidP="000E391A">
      <w:pPr>
        <w:spacing w:before="100" w:beforeAutospacing="1" w:after="100" w:afterAutospacing="1" w:line="240" w:lineRule="auto"/>
        <w:jc w:val="center"/>
        <w:rPr>
          <w:rFonts w:ascii="Times New Roman" w:eastAsia="Times New Roman" w:hAnsi="Times New Roman" w:cs="Times New Roman"/>
          <w:sz w:val="30"/>
          <w:szCs w:val="24"/>
        </w:rPr>
      </w:pPr>
      <w:r w:rsidRPr="000E391A">
        <w:rPr>
          <w:rFonts w:ascii="Times New Roman" w:eastAsia="Times New Roman" w:hAnsi="Times New Roman" w:cs="Times New Roman"/>
          <w:b/>
          <w:bCs/>
          <w:sz w:val="30"/>
          <w:szCs w:val="24"/>
        </w:rPr>
        <w:t>(CASE STUDY OF NIGERIAN NATIONAL PETROLEUM COMPANY LIMITED NNPC</w:t>
      </w:r>
      <w:r w:rsidR="00032133">
        <w:rPr>
          <w:rFonts w:ascii="Times New Roman" w:eastAsia="Times New Roman" w:hAnsi="Times New Roman" w:cs="Times New Roman"/>
          <w:b/>
          <w:bCs/>
          <w:sz w:val="30"/>
          <w:szCs w:val="24"/>
        </w:rPr>
        <w:t>L</w:t>
      </w:r>
      <w:r w:rsidRPr="000E391A">
        <w:rPr>
          <w:rFonts w:ascii="Times New Roman" w:eastAsia="Times New Roman" w:hAnsi="Times New Roman" w:cs="Times New Roman"/>
          <w:b/>
          <w:bCs/>
          <w:sz w:val="30"/>
          <w:szCs w:val="24"/>
        </w:rPr>
        <w:t>)</w:t>
      </w:r>
    </w:p>
    <w:p w:rsidR="00995923" w:rsidRDefault="00995923" w:rsidP="00995923">
      <w:pPr>
        <w:spacing w:before="100" w:beforeAutospacing="1" w:after="100" w:afterAutospacing="1" w:line="360" w:lineRule="auto"/>
        <w:jc w:val="center"/>
        <w:rPr>
          <w:rFonts w:ascii="Times New Roman" w:eastAsia="Times New Roman" w:hAnsi="Times New Roman" w:cs="Times New Roman"/>
          <w:b/>
          <w:bCs/>
          <w:sz w:val="36"/>
          <w:szCs w:val="24"/>
        </w:rPr>
      </w:pPr>
    </w:p>
    <w:p w:rsidR="00772913" w:rsidRPr="00AB74B0" w:rsidRDefault="00772913" w:rsidP="00995923">
      <w:pPr>
        <w:spacing w:before="100" w:beforeAutospacing="1" w:after="100" w:afterAutospacing="1" w:line="360" w:lineRule="auto"/>
        <w:jc w:val="center"/>
        <w:rPr>
          <w:rFonts w:ascii="Times New Roman" w:eastAsia="Times New Roman" w:hAnsi="Times New Roman" w:cs="Times New Roman"/>
          <w:sz w:val="24"/>
          <w:szCs w:val="24"/>
        </w:rPr>
      </w:pPr>
      <w:r w:rsidRPr="00995923">
        <w:rPr>
          <w:rFonts w:ascii="Times New Roman" w:eastAsia="Times New Roman" w:hAnsi="Times New Roman" w:cs="Times New Roman"/>
          <w:b/>
          <w:bCs/>
          <w:sz w:val="36"/>
          <w:szCs w:val="24"/>
        </w:rPr>
        <w:t>BY</w:t>
      </w:r>
    </w:p>
    <w:p w:rsidR="00772913" w:rsidRPr="00995923" w:rsidRDefault="00E90443" w:rsidP="00995923">
      <w:pPr>
        <w:spacing w:before="100" w:beforeAutospacing="1" w:after="100" w:afterAutospacing="1" w:line="360" w:lineRule="auto"/>
        <w:jc w:val="center"/>
        <w:rPr>
          <w:rFonts w:ascii="Times New Roman" w:eastAsia="Times New Roman" w:hAnsi="Times New Roman" w:cs="Times New Roman"/>
          <w:sz w:val="44"/>
          <w:szCs w:val="24"/>
        </w:rPr>
      </w:pPr>
      <w:r>
        <w:rPr>
          <w:rFonts w:ascii="Times New Roman" w:eastAsia="Times New Roman" w:hAnsi="Times New Roman" w:cs="Times New Roman"/>
          <w:b/>
          <w:bCs/>
          <w:sz w:val="44"/>
          <w:szCs w:val="24"/>
        </w:rPr>
        <w:t>MUHAMMED OLUWASEUN AYOMIDE</w:t>
      </w:r>
    </w:p>
    <w:p w:rsidR="00772913" w:rsidRPr="00995923" w:rsidRDefault="00E90443" w:rsidP="00995923">
      <w:pPr>
        <w:spacing w:before="100" w:beforeAutospacing="1" w:after="100" w:afterAutospacing="1" w:line="360" w:lineRule="auto"/>
        <w:jc w:val="center"/>
        <w:rPr>
          <w:rFonts w:ascii="Times New Roman" w:eastAsia="Times New Roman" w:hAnsi="Times New Roman" w:cs="Times New Roman"/>
          <w:sz w:val="48"/>
          <w:szCs w:val="24"/>
        </w:rPr>
      </w:pPr>
      <w:r>
        <w:rPr>
          <w:rFonts w:ascii="Times New Roman" w:eastAsia="Times New Roman" w:hAnsi="Times New Roman" w:cs="Times New Roman"/>
          <w:b/>
          <w:bCs/>
          <w:sz w:val="48"/>
          <w:szCs w:val="24"/>
        </w:rPr>
        <w:t>HND/22</w:t>
      </w:r>
      <w:r w:rsidR="00772913" w:rsidRPr="00995923">
        <w:rPr>
          <w:rFonts w:ascii="Times New Roman" w:eastAsia="Times New Roman" w:hAnsi="Times New Roman" w:cs="Times New Roman"/>
          <w:b/>
          <w:bCs/>
          <w:sz w:val="48"/>
          <w:szCs w:val="24"/>
        </w:rPr>
        <w:t>/ACC/FT/0</w:t>
      </w:r>
      <w:r w:rsidR="00B64E97">
        <w:rPr>
          <w:rFonts w:ascii="Times New Roman" w:eastAsia="Times New Roman" w:hAnsi="Times New Roman" w:cs="Times New Roman"/>
          <w:b/>
          <w:bCs/>
          <w:sz w:val="48"/>
          <w:szCs w:val="24"/>
        </w:rPr>
        <w:t>724</w:t>
      </w:r>
    </w:p>
    <w:p w:rsidR="00772913" w:rsidRPr="003B0B61" w:rsidRDefault="00772913" w:rsidP="003B0B61">
      <w:pPr>
        <w:spacing w:before="100" w:beforeAutospacing="1" w:after="100" w:afterAutospacing="1" w:line="360" w:lineRule="auto"/>
        <w:jc w:val="center"/>
        <w:rPr>
          <w:rFonts w:ascii="Times New Roman" w:eastAsia="Times New Roman" w:hAnsi="Times New Roman" w:cs="Times New Roman"/>
          <w:sz w:val="30"/>
          <w:szCs w:val="24"/>
        </w:rPr>
      </w:pPr>
      <w:r w:rsidRPr="003B0B61">
        <w:rPr>
          <w:rFonts w:ascii="Times New Roman" w:eastAsia="Times New Roman" w:hAnsi="Times New Roman" w:cs="Times New Roman"/>
          <w:b/>
          <w:bCs/>
          <w:sz w:val="30"/>
          <w:szCs w:val="24"/>
        </w:rPr>
        <w:t>A RESEARCH WORK PRESENTED TO THE DEPARTMENT OF ACCOUNTANCY, INSTITUTE OF FINANCE AND MANAGEMENT STUDIES, KWARA STATE POLYTECHNIC, ILORIN</w:t>
      </w:r>
    </w:p>
    <w:p w:rsidR="00772913" w:rsidRPr="003B0B61" w:rsidRDefault="00772913" w:rsidP="003B0B61">
      <w:pPr>
        <w:spacing w:before="100" w:beforeAutospacing="1" w:after="100" w:afterAutospacing="1" w:line="360" w:lineRule="auto"/>
        <w:jc w:val="center"/>
        <w:rPr>
          <w:rFonts w:ascii="Times New Roman" w:eastAsia="Times New Roman" w:hAnsi="Times New Roman" w:cs="Times New Roman"/>
          <w:sz w:val="30"/>
          <w:szCs w:val="24"/>
        </w:rPr>
      </w:pPr>
      <w:r w:rsidRPr="003B0B61">
        <w:rPr>
          <w:rFonts w:ascii="Times New Roman" w:eastAsia="Times New Roman" w:hAnsi="Times New Roman" w:cs="Times New Roman"/>
          <w:b/>
          <w:bCs/>
          <w:sz w:val="30"/>
          <w:szCs w:val="24"/>
        </w:rPr>
        <w:t>IN PARTIAL FULFILLMENT OF THE AWARD OF HIGHER NATIONAL DIPLOMA (HND) IN ACCOUNTANCY</w:t>
      </w:r>
    </w:p>
    <w:p w:rsidR="00772913" w:rsidRPr="003B0B61" w:rsidRDefault="00772913" w:rsidP="003B0B61">
      <w:pPr>
        <w:spacing w:before="100" w:beforeAutospacing="1" w:after="100" w:afterAutospacing="1" w:line="360" w:lineRule="auto"/>
        <w:jc w:val="center"/>
        <w:rPr>
          <w:rFonts w:ascii="Times New Roman" w:eastAsia="Times New Roman" w:hAnsi="Times New Roman" w:cs="Times New Roman"/>
          <w:sz w:val="30"/>
          <w:szCs w:val="24"/>
        </w:rPr>
      </w:pPr>
      <w:r w:rsidRPr="003B0B61">
        <w:rPr>
          <w:rFonts w:ascii="Times New Roman" w:eastAsia="Times New Roman" w:hAnsi="Times New Roman" w:cs="Times New Roman"/>
          <w:b/>
          <w:bCs/>
          <w:sz w:val="30"/>
          <w:szCs w:val="24"/>
        </w:rPr>
        <w:t>MAY, 2025</w:t>
      </w:r>
    </w:p>
    <w:p w:rsidR="00FC2EAB" w:rsidRDefault="00FC2EA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FC2EAB">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CERTIFICATION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This is to certify that this project work has been written by </w:t>
      </w:r>
      <w:r w:rsidR="00E90443">
        <w:rPr>
          <w:rFonts w:ascii="Times New Roman" w:eastAsia="Times New Roman" w:hAnsi="Times New Roman" w:cs="Times New Roman"/>
          <w:sz w:val="24"/>
          <w:szCs w:val="24"/>
        </w:rPr>
        <w:t>MUHAMMED OLUWASEUN AYOMIDE</w:t>
      </w:r>
      <w:r w:rsidRPr="00AB74B0">
        <w:rPr>
          <w:rFonts w:ascii="Times New Roman" w:eastAsia="Times New Roman" w:hAnsi="Times New Roman" w:cs="Times New Roman"/>
          <w:sz w:val="24"/>
          <w:szCs w:val="24"/>
        </w:rPr>
        <w:t>, HND/2</w:t>
      </w:r>
      <w:r w:rsidR="00E90443">
        <w:rPr>
          <w:rFonts w:ascii="Times New Roman" w:eastAsia="Times New Roman" w:hAnsi="Times New Roman" w:cs="Times New Roman"/>
          <w:sz w:val="24"/>
          <w:szCs w:val="24"/>
        </w:rPr>
        <w:t>2</w:t>
      </w:r>
      <w:r w:rsidRPr="00AB74B0">
        <w:rPr>
          <w:rFonts w:ascii="Times New Roman" w:eastAsia="Times New Roman" w:hAnsi="Times New Roman" w:cs="Times New Roman"/>
          <w:sz w:val="24"/>
          <w:szCs w:val="24"/>
        </w:rPr>
        <w:t>/ACC/FT/0</w:t>
      </w:r>
      <w:r w:rsidR="00E90443">
        <w:rPr>
          <w:rFonts w:ascii="Times New Roman" w:eastAsia="Times New Roman" w:hAnsi="Times New Roman" w:cs="Times New Roman"/>
          <w:sz w:val="24"/>
          <w:szCs w:val="24"/>
        </w:rPr>
        <w:t>724</w:t>
      </w:r>
      <w:r w:rsidRPr="00AB74B0">
        <w:rPr>
          <w:rFonts w:ascii="Times New Roman" w:eastAsia="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Pr="00AB74B0">
        <w:rPr>
          <w:rFonts w:ascii="Times New Roman" w:eastAsia="Times New Roman" w:hAnsi="Times New Roman" w:cs="Times New Roman"/>
          <w:sz w:val="24"/>
          <w:szCs w:val="24"/>
        </w:rPr>
        <w:t>…………………………..</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 xml:space="preserve">MRS. ADEGBOYE, B.B. </w:t>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Pr="00AB74B0">
        <w:rPr>
          <w:rFonts w:ascii="Times New Roman" w:eastAsia="Times New Roman" w:hAnsi="Times New Roman" w:cs="Times New Roman"/>
          <w:b/>
          <w:bCs/>
          <w:sz w:val="24"/>
          <w:szCs w:val="24"/>
        </w:rPr>
        <w:t>DATE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Project Supervisor</w:t>
      </w:r>
    </w:p>
    <w:p w:rsidR="00B85973" w:rsidRDefault="00B85973" w:rsidP="00B85973">
      <w:pPr>
        <w:spacing w:after="0" w:line="360" w:lineRule="auto"/>
        <w:jc w:val="both"/>
        <w:rPr>
          <w:rFonts w:ascii="Times New Roman" w:eastAsia="Times New Roman" w:hAnsi="Times New Roman" w:cs="Times New Roman"/>
          <w:sz w:val="24"/>
          <w:szCs w:val="24"/>
        </w:rPr>
      </w:pPr>
    </w:p>
    <w:p w:rsidR="00B85973" w:rsidRDefault="00B85973" w:rsidP="00B85973">
      <w:pPr>
        <w:spacing w:after="0" w:line="360" w:lineRule="auto"/>
        <w:jc w:val="both"/>
        <w:rPr>
          <w:rFonts w:ascii="Times New Roman" w:eastAsia="Times New Roman" w:hAnsi="Times New Roman" w:cs="Times New Roman"/>
          <w:sz w:val="24"/>
          <w:szCs w:val="24"/>
        </w:rPr>
      </w:pP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Pr="00AB74B0">
        <w:rPr>
          <w:rFonts w:ascii="Times New Roman" w:eastAsia="Times New Roman" w:hAnsi="Times New Roman" w:cs="Times New Roman"/>
          <w:sz w:val="24"/>
          <w:szCs w:val="24"/>
        </w:rPr>
        <w:t>…………………………..</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 xml:space="preserve">MRS. ADEGBOYE, B.B. </w:t>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Pr="00AB74B0">
        <w:rPr>
          <w:rFonts w:ascii="Times New Roman" w:eastAsia="Times New Roman" w:hAnsi="Times New Roman" w:cs="Times New Roman"/>
          <w:b/>
          <w:bCs/>
          <w:sz w:val="24"/>
          <w:szCs w:val="24"/>
        </w:rPr>
        <w:t>DATE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Project Coordinator</w:t>
      </w:r>
    </w:p>
    <w:p w:rsidR="00B85973" w:rsidRDefault="00B85973" w:rsidP="00B85973">
      <w:pPr>
        <w:spacing w:after="0" w:line="360" w:lineRule="auto"/>
        <w:jc w:val="both"/>
        <w:rPr>
          <w:rFonts w:ascii="Times New Roman" w:eastAsia="Times New Roman" w:hAnsi="Times New Roman" w:cs="Times New Roman"/>
          <w:sz w:val="24"/>
          <w:szCs w:val="24"/>
        </w:rPr>
      </w:pPr>
    </w:p>
    <w:p w:rsidR="00B85973" w:rsidRDefault="00B85973" w:rsidP="00B85973">
      <w:pPr>
        <w:spacing w:after="0" w:line="360" w:lineRule="auto"/>
        <w:jc w:val="both"/>
        <w:rPr>
          <w:rFonts w:ascii="Times New Roman" w:eastAsia="Times New Roman" w:hAnsi="Times New Roman" w:cs="Times New Roman"/>
          <w:sz w:val="24"/>
          <w:szCs w:val="24"/>
        </w:rPr>
      </w:pP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Pr="00AB74B0">
        <w:rPr>
          <w:rFonts w:ascii="Times New Roman" w:eastAsia="Times New Roman" w:hAnsi="Times New Roman" w:cs="Times New Roman"/>
          <w:sz w:val="24"/>
          <w:szCs w:val="24"/>
        </w:rPr>
        <w:t>………………………..</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 xml:space="preserve">MR. ELELU, M.O. </w:t>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Pr="00AB74B0">
        <w:rPr>
          <w:rFonts w:ascii="Times New Roman" w:eastAsia="Times New Roman" w:hAnsi="Times New Roman" w:cs="Times New Roman"/>
          <w:b/>
          <w:bCs/>
          <w:sz w:val="24"/>
          <w:szCs w:val="24"/>
        </w:rPr>
        <w:t>DATE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Head of Department</w:t>
      </w:r>
    </w:p>
    <w:p w:rsidR="00B85973" w:rsidRDefault="00B85973" w:rsidP="00B85973">
      <w:pPr>
        <w:spacing w:after="0" w:line="360" w:lineRule="auto"/>
        <w:jc w:val="both"/>
        <w:rPr>
          <w:rFonts w:ascii="Times New Roman" w:eastAsia="Times New Roman" w:hAnsi="Times New Roman" w:cs="Times New Roman"/>
          <w:sz w:val="24"/>
          <w:szCs w:val="24"/>
        </w:rPr>
      </w:pPr>
    </w:p>
    <w:p w:rsidR="00B85973" w:rsidRDefault="00B85973" w:rsidP="00B85973">
      <w:pPr>
        <w:spacing w:after="0" w:line="360" w:lineRule="auto"/>
        <w:jc w:val="both"/>
        <w:rPr>
          <w:rFonts w:ascii="Times New Roman" w:eastAsia="Times New Roman" w:hAnsi="Times New Roman" w:cs="Times New Roman"/>
          <w:sz w:val="24"/>
          <w:szCs w:val="24"/>
        </w:rPr>
      </w:pP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00B85973">
        <w:rPr>
          <w:rFonts w:ascii="Times New Roman" w:eastAsia="Times New Roman" w:hAnsi="Times New Roman" w:cs="Times New Roman"/>
          <w:sz w:val="24"/>
          <w:szCs w:val="24"/>
        </w:rPr>
        <w:tab/>
      </w:r>
      <w:r w:rsidRPr="00AB74B0">
        <w:rPr>
          <w:rFonts w:ascii="Times New Roman" w:eastAsia="Times New Roman" w:hAnsi="Times New Roman" w:cs="Times New Roman"/>
          <w:sz w:val="24"/>
          <w:szCs w:val="24"/>
        </w:rPr>
        <w:t>………………………….</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 xml:space="preserve">IKHU OMOREGBE SUNDAY (FCA) </w:t>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00B85973">
        <w:rPr>
          <w:rFonts w:ascii="Times New Roman" w:eastAsia="Times New Roman" w:hAnsi="Times New Roman" w:cs="Times New Roman"/>
          <w:b/>
          <w:bCs/>
          <w:sz w:val="24"/>
          <w:szCs w:val="24"/>
        </w:rPr>
        <w:tab/>
      </w:r>
      <w:r w:rsidRPr="00AB74B0">
        <w:rPr>
          <w:rFonts w:ascii="Times New Roman" w:eastAsia="Times New Roman" w:hAnsi="Times New Roman" w:cs="Times New Roman"/>
          <w:b/>
          <w:bCs/>
          <w:sz w:val="24"/>
          <w:szCs w:val="24"/>
        </w:rPr>
        <w:t>DATE</w:t>
      </w:r>
    </w:p>
    <w:p w:rsidR="00772913" w:rsidRPr="00AB74B0" w:rsidRDefault="00772913" w:rsidP="00B85973">
      <w:pPr>
        <w:spacing w:after="0"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External Examiner</w:t>
      </w:r>
    </w:p>
    <w:p w:rsidR="00B85973" w:rsidRDefault="00B8597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B8597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DEDICATION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project is dedicated to my beloved family, whose unwavering support and sacrifices have been my foundation, and to the advancement of Nigeria’s economic policies that foster sustainable foreign direct investment for national development.</w:t>
      </w:r>
    </w:p>
    <w:p w:rsidR="00757D51" w:rsidRDefault="00757D5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757D51">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ACKNOWLEDGEMENTS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 am deeply grateful to Almighty God for His guidance, strength, and wisdom throughout this research journey. My heartfelt appreciation goes to my project supervisor, Mrs. Adegboye, B.B., for her invaluable expertise, patience, and constructive feedback, which significantly shaped this study. I also extend my gratitude to the Head of Department, Mr. Elelu, M.O., and all lecturers in the Department of Accountancy for their academic mentorship and encouragement.</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Special thanks to the management and staff of the Nigerian National Petroleum Company Limited (NNPC) for their cooperation and provision of critical data, which enriched this study. I am equally grateful to my colleagues, friends, and peers for their insightful discussions and moral support, which enhanced the quality of this work.</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To my parents, siblings, and loved ones, your prayers, encouragement, and sacrifices have been the cornerstone of my success. This achievement reflects your steadfast support. Finally, I acknowledge Kwara State Polytechnic for providing a conducive academic environment that nurtured my intellectual growth.</w:t>
      </w:r>
    </w:p>
    <w:p w:rsidR="00387A79" w:rsidRDefault="00387A7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D4B13" w:rsidRPr="00197D6D" w:rsidRDefault="00FD4B13" w:rsidP="00FD4B13">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FD4B13" w:rsidRPr="00197D6D" w:rsidRDefault="00FD4B13" w:rsidP="00FD4B1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FD4B13" w:rsidRPr="00197D6D" w:rsidRDefault="00FD4B13" w:rsidP="00FD4B13">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FD4B13" w:rsidRPr="00197D6D" w:rsidRDefault="00FD4B13" w:rsidP="00FD4B13">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FD4B13" w:rsidRPr="00197D6D" w:rsidRDefault="00FD4B13" w:rsidP="00FD4B13">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FD4B13" w:rsidRPr="00197D6D" w:rsidRDefault="00FD4B13" w:rsidP="00FD4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FD4B13" w:rsidRPr="00197D6D" w:rsidRDefault="00FD4B13" w:rsidP="00FD4B1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FD4B13" w:rsidRDefault="00FD4B13" w:rsidP="00FD4B13">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CE1481" w:rsidRDefault="00CE1481" w:rsidP="00FD4B13">
      <w:pPr>
        <w:spacing w:before="100" w:beforeAutospacing="1" w:after="100" w:afterAutospacing="1" w:line="360" w:lineRule="auto"/>
        <w:jc w:val="center"/>
        <w:rPr>
          <w:rFonts w:ascii="Times New Roman" w:eastAsia="Times New Roman" w:hAnsi="Times New Roman" w:cs="Times New Roman"/>
          <w:b/>
          <w:bCs/>
          <w:sz w:val="24"/>
          <w:szCs w:val="24"/>
        </w:rPr>
        <w:sectPr w:rsidR="00CE1481" w:rsidSect="00CE1481">
          <w:footerReference w:type="default" r:id="rId7"/>
          <w:pgSz w:w="11520" w:h="14400" w:code="1"/>
          <w:pgMar w:top="1440" w:right="1440" w:bottom="1440" w:left="1440" w:header="720" w:footer="720" w:gutter="0"/>
          <w:pgNumType w:fmt="lowerRoman"/>
          <w:cols w:space="720"/>
          <w:docGrid w:linePitch="360"/>
        </w:sectPr>
      </w:pPr>
    </w:p>
    <w:p w:rsidR="00772913" w:rsidRPr="00AB74B0" w:rsidRDefault="00772913" w:rsidP="00FD4B1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CHAPTER ONE</w:t>
      </w:r>
    </w:p>
    <w:p w:rsidR="00772913" w:rsidRPr="00AB74B0" w:rsidRDefault="00772913" w:rsidP="00FD4B1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INTRODUCTION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1.1 Background to the Study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Corporate tax reforms, aimed at adjusting tax rates, incentives, and compliance mechanisms, play a critical role in shaping a country’s attractiveness for Foreign Direct Investment (FDI) (Dunning, 1993). FDI, defined as cross-border investments to establish or expand business operations, is a key driver of economic growth, contributing to job creation, technology transfer, and infrastructure development (World Bank, 2023). In Nigeria, where FDI inflows reached $2.2 billion in 2023, tax reforms are pivotal to enhancing investor confidence in strategic sectors like oil and gas (Central Bank of Nigeria [CBN], 2023).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study focuses on the Nigerian National Petroleum Company Limited (NNPC), a state-owned entity central to Nigeria’s oil and gas sector, which accounts for 7.1% of GDP and 80% of export earnings in 2023 (National Bureau of Statistics [NBS], 2023). Recent tax reforms, including the Finance Act 2020 and Petroleum Industry Act (PIA) 2021, have introduced measures like reduced corporate tax rates, pioneer status incentives, and streamlined royalty frameworks to attract FDI (Federal Inland Revenue Service [FIRS], 2023). These reforms aim to address challenges such as high tax burdens and regulatory complexity, which have historically deterred foreign investors (Adegbite &amp; Fasina, 2023).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Tax reforms influence FDI by altering the cost-benefit analysis for investors, impacting profitability, risk perception, and operational feasibility (Onaolapo et al., 2022). For NNPC, which partners with multinational oil companies like Shell and Chevron, tax incentives can enhance joint venture attractiveness, while complex compliance </w:t>
      </w:r>
      <w:r w:rsidRPr="00AB74B0">
        <w:rPr>
          <w:rFonts w:ascii="Times New Roman" w:eastAsia="Times New Roman" w:hAnsi="Times New Roman" w:cs="Times New Roman"/>
          <w:sz w:val="24"/>
          <w:szCs w:val="24"/>
        </w:rPr>
        <w:lastRenderedPageBreak/>
        <w:t>requirements may discourage investment (Okeke &amp; Eze, 2023). Nigeria’s corporate tax rate, reduced from 30% to 20–30% under the PIA for upstream operations, seeks to align with global benchmarks, but issues like tax administration inefficiencies persist (Ibrahim &amp; Musa, 2024).</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oil and gas sector faces unique challenges, including volatile global oil prices ($75 per barrel in 2023) and local security risks, which amplify the importance of tax reforms in sustaining FDI (OPEC, 2023). While reforms are expected to boost FDI by improving fiscal transparency and reducing tax liabilities, their effectiveness depends on implementation, stakeholder awareness, and alignment with investor priorities (World Bank, 2023). This study investigates how corporate tax reforms impact FDI in NNPC, examining factors like tax incentives, compliance costs, and investor confidence, and their influence on investment inflows.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significance of this study lies in its potential to inform tax policy and investment strategies in Nigeria’s oil and gas sector. By focusing on NNPC, the study aims to contribute to the discourse on economic diversification and sustainable development, offering practical recommendations for policymakers, NNPC management, and investors to optimize FDI inflows.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1.2 Statement of the Problem</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Despite Nigeria’s strategic importance in global oil markets, FDI inflows to the oil and gas sector have declined by 15% from 2020 to 2023, partly due to high tax burdens and regulatory inefficiencies (CBN, 2023). The NNPC, as a key player, relies on FDI to fund capital-intensive projects, yet corporate tax reforms, such as those in the PIA 2021, have yielded mixed results in attracting investment (Adegbite &amp; Fasina, 2023). While tax incentives like reduced rates and exemptions aim to enhance competitiveness, challenges </w:t>
      </w:r>
      <w:r w:rsidRPr="00AB74B0">
        <w:rPr>
          <w:rFonts w:ascii="Times New Roman" w:eastAsia="Times New Roman" w:hAnsi="Times New Roman" w:cs="Times New Roman"/>
          <w:sz w:val="24"/>
          <w:szCs w:val="24"/>
        </w:rPr>
        <w:lastRenderedPageBreak/>
        <w:t>such as complex tax administration, inconsistent policy enforcement, and limited stakeholder awareness undermine their impact (Onaolapo et al., 2022).</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Key issues include the high compliance costs associated with new tax regimes, which increase operational expenses for foreign investors (Okeke &amp; Eze, 2023). Additionally, discrepancies in tax policy implementation across Nigeria’s 36 states create uncertainty, deterring long-term investments in NNPC’s joint ventures (Ibrahim &amp; Musa, 2024). The PIA’s fiscal framework, while progressive, has faced criticism for inadequate consultation with investors, leading to perceptions of risk and reduced FDI (FIRS, 2023).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There is a need to examine how corporate tax reforms influence FDI in NNPC, focusing on specific dimensions like tax incentives, compliance costs, and investor confidence, and identifying barriers to effective reform implementation. This study addresses these gaps by analyzing the relationship between tax reforms and FDI, exploring implementation challenges, and providing insights to enhance Nigeria’s investment climate.</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1.3 Research Questions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 How do corporate tax reforms influence FDI in the Nigerian National Petroleum Company Limited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ii. What are the key challenges in implementing corporate tax reforms that impact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iii. To what extent do specific tax reform components, such as tax incentives and compliance costs, contribute to FDI inflows in NNPC?</w:t>
      </w:r>
    </w:p>
    <w:p w:rsidR="009317AE" w:rsidRDefault="009317A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1.4 Objectives of the Study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general objective of this study is to examine the impact of corporate tax reforms on Foreign Direct Investment (FDI) in the Nigerian National Petroleum Company Limited (NNPC). The specific objectives are:</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 To analyze the relationship between corporate tax reforms and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ii. To identify the challenges in implementing corporate tax reforms that impact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iii. To evaluate the extent to which specific tax reform components, such as tax incentives and compliance costs, contribute to FDI inflows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1.5 Research Hypotheses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H01: There is a significant relationship between corporate tax reforms and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H02: Challenges in implementing corporate tax reforms significantly affect FDI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H03: Specific tax reform components, such as tax incentives and compliance costs, significantly contribute to FDI inflows in NNPC.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1.6 Significance of the Study</w:t>
      </w:r>
    </w:p>
    <w:p w:rsidR="00772913" w:rsidRPr="009317AE"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This study is significant for stakeholders in Nigeria’s oil and gas sector and economic </w:t>
      </w:r>
      <w:r w:rsidRPr="009317AE">
        <w:rPr>
          <w:rFonts w:ascii="Times New Roman" w:eastAsia="Times New Roman" w:hAnsi="Times New Roman" w:cs="Times New Roman"/>
          <w:sz w:val="24"/>
          <w:szCs w:val="24"/>
        </w:rPr>
        <w:t xml:space="preserve">policy landscape. For </w:t>
      </w:r>
      <w:r w:rsidRPr="009317AE">
        <w:rPr>
          <w:rFonts w:ascii="Times New Roman" w:eastAsia="Times New Roman" w:hAnsi="Times New Roman" w:cs="Times New Roman"/>
          <w:bCs/>
          <w:sz w:val="24"/>
          <w:szCs w:val="24"/>
        </w:rPr>
        <w:t>NNPC management</w:t>
      </w:r>
      <w:r w:rsidRPr="009317AE">
        <w:rPr>
          <w:rFonts w:ascii="Times New Roman" w:eastAsia="Times New Roman" w:hAnsi="Times New Roman" w:cs="Times New Roman"/>
          <w:sz w:val="24"/>
          <w:szCs w:val="24"/>
        </w:rPr>
        <w:t>, the findings will provide insights into leveraging tax reforms to attract FDI and enhance operational capacity.</w:t>
      </w:r>
    </w:p>
    <w:p w:rsidR="00772913" w:rsidRPr="00F8480D"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F8480D">
        <w:rPr>
          <w:rFonts w:ascii="Times New Roman" w:eastAsia="Times New Roman" w:hAnsi="Times New Roman" w:cs="Times New Roman"/>
          <w:sz w:val="24"/>
          <w:szCs w:val="24"/>
        </w:rPr>
        <w:lastRenderedPageBreak/>
        <w:t xml:space="preserve">For </w:t>
      </w:r>
      <w:r w:rsidRPr="00F8480D">
        <w:rPr>
          <w:rFonts w:ascii="Times New Roman" w:eastAsia="Times New Roman" w:hAnsi="Times New Roman" w:cs="Times New Roman"/>
          <w:bCs/>
          <w:sz w:val="24"/>
          <w:szCs w:val="24"/>
        </w:rPr>
        <w:t>policymakers</w:t>
      </w:r>
      <w:r w:rsidRPr="00F8480D">
        <w:rPr>
          <w:rFonts w:ascii="Times New Roman" w:eastAsia="Times New Roman" w:hAnsi="Times New Roman" w:cs="Times New Roman"/>
          <w:sz w:val="24"/>
          <w:szCs w:val="24"/>
        </w:rPr>
        <w:t>, such as the FIRS and Ministry of Finance, the study offers evidence to refine tax policies, aligning with global best practices to boost investment.</w:t>
      </w:r>
    </w:p>
    <w:p w:rsidR="00772913" w:rsidRPr="00F8480D"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F8480D">
        <w:rPr>
          <w:rFonts w:ascii="Times New Roman" w:eastAsia="Times New Roman" w:hAnsi="Times New Roman" w:cs="Times New Roman"/>
          <w:sz w:val="24"/>
          <w:szCs w:val="24"/>
        </w:rPr>
        <w:t xml:space="preserve">For </w:t>
      </w:r>
      <w:r w:rsidRPr="00F8480D">
        <w:rPr>
          <w:rFonts w:ascii="Times New Roman" w:eastAsia="Times New Roman" w:hAnsi="Times New Roman" w:cs="Times New Roman"/>
          <w:bCs/>
          <w:sz w:val="24"/>
          <w:szCs w:val="24"/>
        </w:rPr>
        <w:t>foreign investors</w:t>
      </w:r>
      <w:r w:rsidRPr="00F8480D">
        <w:rPr>
          <w:rFonts w:ascii="Times New Roman" w:eastAsia="Times New Roman" w:hAnsi="Times New Roman" w:cs="Times New Roman"/>
          <w:sz w:val="24"/>
          <w:szCs w:val="24"/>
        </w:rPr>
        <w:t>, the study highlights the fiscal environment’s impact on investment decisions, aiding risk assessment and strategic planning.</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F8480D">
        <w:rPr>
          <w:rFonts w:ascii="Times New Roman" w:eastAsia="Times New Roman" w:hAnsi="Times New Roman" w:cs="Times New Roman"/>
          <w:bCs/>
          <w:sz w:val="24"/>
          <w:szCs w:val="24"/>
        </w:rPr>
        <w:t>Academically</w:t>
      </w:r>
      <w:r w:rsidRPr="00F8480D">
        <w:rPr>
          <w:rFonts w:ascii="Times New Roman" w:eastAsia="Times New Roman" w:hAnsi="Times New Roman" w:cs="Times New Roman"/>
          <w:sz w:val="24"/>
          <w:szCs w:val="24"/>
        </w:rPr>
        <w:t xml:space="preserve">, the study enriches the literature on tax reforms and FDI in developing </w:t>
      </w:r>
      <w:r w:rsidRPr="00AB74B0">
        <w:rPr>
          <w:rFonts w:ascii="Times New Roman" w:eastAsia="Times New Roman" w:hAnsi="Times New Roman" w:cs="Times New Roman"/>
          <w:sz w:val="24"/>
          <w:szCs w:val="24"/>
        </w:rPr>
        <w:t>economies, particularly in Nigeria’s oil and gas sector, providing a foundation for future research.</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study supports Nigeria’s economic diversification agenda, as outlined in the Economic Recovery and Growth Plan (ERGP) 2017–2023, promoting policies that enhance FDI for sustainable growth (Federal Ministry of Budget and National Planning, 2023). Its findings can strengthen NNPC’s contribution to national development.</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1.7 Scope of the Study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research examines the impact of corporate tax reforms on FDI, focusing on the Nigerian National Petroleum Company Limited (NNPC). The study covers a 5-year period (2020–2024) and targets NNPC’s financial managers, tax officers, and investment analysts. It analyzes tax reform components like tax incentives, compliance costs, and investor confidence, their effects on FDI inflows, and implementation challenges.</w:t>
      </w:r>
    </w:p>
    <w:p w:rsidR="00124A68" w:rsidRDefault="00124A6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1.8 Limitation of the Study</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Sample Size and Representativeness</w:t>
      </w:r>
      <w:r w:rsidRPr="00AB74B0">
        <w:rPr>
          <w:rFonts w:ascii="Times New Roman" w:eastAsia="Times New Roman" w:hAnsi="Times New Roman" w:cs="Times New Roman"/>
          <w:sz w:val="24"/>
          <w:szCs w:val="24"/>
        </w:rPr>
        <w:t>: The study’s focus on NNPC and a sample size of 80 may not fully capture the diversity of Nigeria’s oil and gas sector, limiting generalizability.</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Stratified sampling will ensure representation across respondent roles, supplemented by secondary data from FIRS and industry reports to enhance robustness.</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Data Availability and Quality</w:t>
      </w:r>
      <w:r w:rsidRPr="00AB74B0">
        <w:rPr>
          <w:rFonts w:ascii="Times New Roman" w:eastAsia="Times New Roman" w:hAnsi="Times New Roman" w:cs="Times New Roman"/>
          <w:sz w:val="24"/>
          <w:szCs w:val="24"/>
        </w:rPr>
        <w:t>: Access to sensitive FDI and tax data may be restricted due to confidentiality, and self-reported responses may contain biases.</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Cross-referencing with NNPC’s annual reports, FIRS guidelines, and CBN data will improve reliability. Anonymous questionnaires will reduce bias.</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Subjectivity in Perceptions</w:t>
      </w:r>
      <w:r w:rsidRPr="00AB74B0">
        <w:rPr>
          <w:rFonts w:ascii="Times New Roman" w:eastAsia="Times New Roman" w:hAnsi="Times New Roman" w:cs="Times New Roman"/>
          <w:sz w:val="24"/>
          <w:szCs w:val="24"/>
        </w:rPr>
        <w:t>: Responses about tax reforms and FDI may be influenced by individual roles or organizational culture.</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Standardized surveys and triangulation with quantitative data will enhance objectivity. Open-ended questions will capture nuanced perspectives.</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External Factors</w:t>
      </w:r>
      <w:r w:rsidRPr="00AB74B0">
        <w:rPr>
          <w:rFonts w:ascii="Times New Roman" w:eastAsia="Times New Roman" w:hAnsi="Times New Roman" w:cs="Times New Roman"/>
          <w:sz w:val="24"/>
          <w:szCs w:val="24"/>
        </w:rPr>
        <w:t>: Global oil prices, geopolitical risks, or regulatory changes may influence FDI, complicating the isolation of tax reforms’ impact.</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regression model will control for external variables, and their influence will be acknowledged.</w:t>
      </w:r>
    </w:p>
    <w:p w:rsidR="00772913" w:rsidRPr="00AB74B0" w:rsidRDefault="00772913" w:rsidP="008E6AE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Time Constraints</w:t>
      </w:r>
      <w:r w:rsidRPr="00AB74B0">
        <w:rPr>
          <w:rFonts w:ascii="Times New Roman" w:eastAsia="Times New Roman" w:hAnsi="Times New Roman" w:cs="Times New Roman"/>
          <w:sz w:val="24"/>
          <w:szCs w:val="24"/>
        </w:rPr>
        <w:t>: The 5-year study period (2020–2024) may not fully capture long-term FDI trends.</w:t>
      </w:r>
    </w:p>
    <w:p w:rsidR="00772913" w:rsidRPr="00AB74B0" w:rsidRDefault="00772913" w:rsidP="008E6AE8">
      <w:pPr>
        <w:spacing w:before="100" w:beforeAutospacing="1" w:after="100" w:afterAutospacing="1" w:line="360" w:lineRule="auto"/>
        <w:ind w:left="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lastRenderedPageBreak/>
        <w:t>Historical context from secondary data will be included, and longitudinal research will be recommended.</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1.9 Operational Definition of Terms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Corporate Tax Reforms</w:t>
      </w:r>
      <w:r w:rsidRPr="00AB74B0">
        <w:rPr>
          <w:rFonts w:ascii="Times New Roman" w:eastAsia="Times New Roman" w:hAnsi="Times New Roman" w:cs="Times New Roman"/>
          <w:sz w:val="24"/>
          <w:szCs w:val="24"/>
        </w:rPr>
        <w:t>: Changes in tax policies, rates, or incentives to improve fiscal efficiency and competitiveness.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Foreign Direct Investment (FDI)</w:t>
      </w:r>
      <w:r w:rsidRPr="00AB74B0">
        <w:rPr>
          <w:rFonts w:ascii="Times New Roman" w:eastAsia="Times New Roman" w:hAnsi="Times New Roman" w:cs="Times New Roman"/>
          <w:sz w:val="24"/>
          <w:szCs w:val="24"/>
        </w:rPr>
        <w:t>: Cross-border investments to establish or expand business operations, measured by capital inflows.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Nigerian National Petroleum Company Limited (NNPC)</w:t>
      </w:r>
      <w:r w:rsidRPr="00AB74B0">
        <w:rPr>
          <w:rFonts w:ascii="Times New Roman" w:eastAsia="Times New Roman" w:hAnsi="Times New Roman" w:cs="Times New Roman"/>
          <w:sz w:val="24"/>
          <w:szCs w:val="24"/>
        </w:rPr>
        <w:t>: A state-owned oil and gas company managing Nigeria’s petroleum resources.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Tax Incentives</w:t>
      </w:r>
      <w:r w:rsidRPr="00AB74B0">
        <w:rPr>
          <w:rFonts w:ascii="Times New Roman" w:eastAsia="Times New Roman" w:hAnsi="Times New Roman" w:cs="Times New Roman"/>
          <w:sz w:val="24"/>
          <w:szCs w:val="24"/>
        </w:rPr>
        <w:t>: Fiscal benefits like tax holidays or reduced rates to attract investment.</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Compliance Costs</w:t>
      </w:r>
      <w:r w:rsidRPr="00AB74B0">
        <w:rPr>
          <w:rFonts w:ascii="Times New Roman" w:eastAsia="Times New Roman" w:hAnsi="Times New Roman" w:cs="Times New Roman"/>
          <w:sz w:val="24"/>
          <w:szCs w:val="24"/>
        </w:rPr>
        <w:t>: Expenses incurred to meet tax regulatory requirements.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Investor Confidence</w:t>
      </w:r>
      <w:r w:rsidRPr="00AB74B0">
        <w:rPr>
          <w:rFonts w:ascii="Times New Roman" w:eastAsia="Times New Roman" w:hAnsi="Times New Roman" w:cs="Times New Roman"/>
          <w:sz w:val="24"/>
          <w:szCs w:val="24"/>
        </w:rPr>
        <w:t>: The trust of foreign investors in the stability and profitability of NNPC’s operations.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Petroleum Industry Act (PIA)</w:t>
      </w:r>
      <w:r w:rsidRPr="00AB74B0">
        <w:rPr>
          <w:rFonts w:ascii="Times New Roman" w:eastAsia="Times New Roman" w:hAnsi="Times New Roman" w:cs="Times New Roman"/>
          <w:sz w:val="24"/>
          <w:szCs w:val="24"/>
        </w:rPr>
        <w:t>: A 2021 law reforming Nigeria’s oil and gas fiscal and regulatory framework.</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Finance Act 2020</w:t>
      </w:r>
      <w:r w:rsidRPr="00AB74B0">
        <w:rPr>
          <w:rFonts w:ascii="Times New Roman" w:eastAsia="Times New Roman" w:hAnsi="Times New Roman" w:cs="Times New Roman"/>
          <w:sz w:val="24"/>
          <w:szCs w:val="24"/>
        </w:rPr>
        <w:t>: Legislation amending tax laws to enhance revenue and investment.</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Fiscal Transparency</w:t>
      </w:r>
      <w:r w:rsidRPr="00AB74B0">
        <w:rPr>
          <w:rFonts w:ascii="Times New Roman" w:eastAsia="Times New Roman" w:hAnsi="Times New Roman" w:cs="Times New Roman"/>
          <w:sz w:val="24"/>
          <w:szCs w:val="24"/>
        </w:rPr>
        <w:t>: Clear and accountable tax administration processes.</w:t>
      </w:r>
    </w:p>
    <w:p w:rsidR="00772913" w:rsidRPr="00AB74B0" w:rsidRDefault="00772913" w:rsidP="008E6AE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Tax Administration Efficiency</w:t>
      </w:r>
      <w:r w:rsidRPr="00AB74B0">
        <w:rPr>
          <w:rFonts w:ascii="Times New Roman" w:eastAsia="Times New Roman" w:hAnsi="Times New Roman" w:cs="Times New Roman"/>
          <w:sz w:val="24"/>
          <w:szCs w:val="24"/>
        </w:rPr>
        <w:t>: The effectiveness of tax collection and compliance systems.</w:t>
      </w:r>
    </w:p>
    <w:p w:rsidR="00096B31" w:rsidRDefault="00096B3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218F5" w:rsidRPr="00C218F5" w:rsidRDefault="00C218F5" w:rsidP="00174FDF">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C218F5">
        <w:rPr>
          <w:rFonts w:ascii="Times New Roman" w:eastAsia="Times New Roman" w:hAnsi="Times New Roman" w:cs="Times New Roman"/>
          <w:b/>
          <w:bCs/>
          <w:sz w:val="27"/>
          <w:szCs w:val="27"/>
        </w:rPr>
        <w:lastRenderedPageBreak/>
        <w:t>CHAPTER TWO</w:t>
      </w:r>
    </w:p>
    <w:p w:rsidR="00C218F5" w:rsidRPr="00C218F5" w:rsidRDefault="00C218F5" w:rsidP="00174FDF">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C218F5">
        <w:rPr>
          <w:rFonts w:ascii="Times New Roman" w:eastAsia="Times New Roman" w:hAnsi="Times New Roman" w:cs="Times New Roman"/>
          <w:b/>
          <w:bCs/>
          <w:sz w:val="27"/>
          <w:szCs w:val="27"/>
        </w:rPr>
        <w:t>LITERATURE REVIEW</w:t>
      </w:r>
    </w:p>
    <w:p w:rsidR="00C218F5" w:rsidRPr="00C218F5" w:rsidRDefault="00C218F5" w:rsidP="00F258E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218F5">
        <w:rPr>
          <w:rFonts w:ascii="Times New Roman" w:eastAsia="Times New Roman" w:hAnsi="Times New Roman" w:cs="Times New Roman"/>
          <w:b/>
          <w:bCs/>
          <w:sz w:val="24"/>
          <w:szCs w:val="24"/>
        </w:rPr>
        <w:t>2.1 Preamble</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This chapter provides an extensive review of the literature on the impact of corporate tax reforms on Foreign Direct Investment (FDI), with a specific focus on the Nigerian National Petroleum Company Limited (NNPC), a cornerstone of Nigeria’s oil and gas sector. The review is structured into three main sections: the </w:t>
      </w:r>
      <w:r w:rsidRPr="00174FDF">
        <w:rPr>
          <w:rFonts w:ascii="Times New Roman" w:eastAsia="Times New Roman" w:hAnsi="Times New Roman" w:cs="Times New Roman"/>
          <w:bCs/>
          <w:sz w:val="24"/>
          <w:szCs w:val="24"/>
        </w:rPr>
        <w:t>Conceptual Framework</w:t>
      </w:r>
      <w:r w:rsidRPr="00C218F5">
        <w:rPr>
          <w:rFonts w:ascii="Times New Roman" w:eastAsia="Times New Roman" w:hAnsi="Times New Roman" w:cs="Times New Roman"/>
          <w:sz w:val="24"/>
          <w:szCs w:val="24"/>
        </w:rPr>
        <w:t xml:space="preserve">, which defines and explores key concepts and their interrelationships; the </w:t>
      </w:r>
      <w:r w:rsidRPr="00174FDF">
        <w:rPr>
          <w:rFonts w:ascii="Times New Roman" w:eastAsia="Times New Roman" w:hAnsi="Times New Roman" w:cs="Times New Roman"/>
          <w:bCs/>
          <w:sz w:val="24"/>
          <w:szCs w:val="24"/>
        </w:rPr>
        <w:t>Theoretical Framework</w:t>
      </w:r>
      <w:r w:rsidRPr="00C218F5">
        <w:rPr>
          <w:rFonts w:ascii="Times New Roman" w:eastAsia="Times New Roman" w:hAnsi="Times New Roman" w:cs="Times New Roman"/>
          <w:sz w:val="24"/>
          <w:szCs w:val="24"/>
        </w:rPr>
        <w:t xml:space="preserve">, which grounds the study in established theories; and the </w:t>
      </w:r>
      <w:r w:rsidRPr="00174FDF">
        <w:rPr>
          <w:rFonts w:ascii="Times New Roman" w:eastAsia="Times New Roman" w:hAnsi="Times New Roman" w:cs="Times New Roman"/>
          <w:bCs/>
          <w:sz w:val="24"/>
          <w:szCs w:val="24"/>
        </w:rPr>
        <w:t>Empirical Review</w:t>
      </w:r>
      <w:r w:rsidRPr="00C218F5">
        <w:rPr>
          <w:rFonts w:ascii="Times New Roman" w:eastAsia="Times New Roman" w:hAnsi="Times New Roman" w:cs="Times New Roman"/>
          <w:sz w:val="24"/>
          <w:szCs w:val="24"/>
        </w:rPr>
        <w:t>, which synthesizes prior studies to identify gaps and contextualize the research. The chapter aims to establish a robust foundation for understanding how tax reforms influence FDI in Nigeria’s oil and gas sector, a critical industry contributing 65% to government revenue and 90% to export earnings in 2023 (National Bureau of Statistics [NBS],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Nigeria’s economy is heavily reliant on oil and gas, yet it faces challenges such as high inflation (29.9%), volatile exchange rates, and 25% lending rates, which deter FDI (Central Bank of Nigeria [CBN], 2023). The Petroleum Industry Act (PIA) 2021 represents a significant tax reform aimed at streamlining fiscal policies, reducing compliance costs, and attracting FDI to fund NNPC’s exploration and production activities (Onaolapo et al., 2022). However, challenges like policy inconsistency, complex administration, and enforcement gaps undermine these efforts (Adegbite &amp; Fasina, 2023). This study examines how corporate tax reforms affect FDI inflows to NNPC, focusing on tax incentives, compliance costs, and investor confidence, and explores strategies to enhance Nigeria’s attractiveness as an investment destination.</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The chapter draws on global and Nigerian literature to highlight the oil and gas sector’s unique dynamics, including oil price volatility, joint venture funding, and global competition for FDI (Ibrahim &amp; Musa, 2024). By focusing on NNPC, the study addresses gaps in prior research, particularly the limited focus on single-firm case studies in Nigeria’s tax reform context (Okeke &amp; Eze, 2023). The review integrates economic, regulatory, and geopolitical contexts to provide a comprehensive understanding of tax reforms’ role in driving FDI.</w:t>
      </w:r>
    </w:p>
    <w:p w:rsidR="00C218F5" w:rsidRPr="00C218F5" w:rsidRDefault="00847937" w:rsidP="00F258E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218F5" w:rsidRPr="00C218F5">
        <w:rPr>
          <w:rFonts w:ascii="Times New Roman" w:eastAsia="Times New Roman" w:hAnsi="Times New Roman" w:cs="Times New Roman"/>
          <w:b/>
          <w:bCs/>
          <w:sz w:val="24"/>
          <w:szCs w:val="24"/>
        </w:rPr>
        <w:t xml:space="preserve"> Conceptual Framework</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conceptual framework outlines the core concepts underpinning the study, including corporate tax reforms, FDI, NNPC, tax incentives, compliance costs, and challenges in tax reform implementation. Additional sub-sections address investor confidence, regulatory frameworks, global tax competition, technology in tax administration, cultural influences, fiscal transparency, economic diversification, stakeholder engagement, compliance efficiency, and political stability. These concepts provide a holistic understanding of how tax reforms enhance FDI in Nigeria’s oil and gas sector, with implications for NNPC’s funding and competitiveness.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 Corporate Tax Reforms</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Corporate tax reforms involve adjustments to tax structures, rates, and policies to enhance economic competitiveness, stimulate growth, and attract FDI (Dunning, 1993). In Nigeria, reforms like the Petroleum Industry Act (PIA) 2021 aim to streamline fiscal regimes, reduce tax rates, and simplify compliance for oil and gas firms (Onaolapo et al., 2022). The PIA consolidates taxes, introduces a Hydrocarbon Tax (15–30%) and a Corporate Income Tax (30%), and offers incentives like tax holidays to boost investment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Tax reforms impact FDI by lowering investment costs, increasing after-tax returns, and enhancing Nigeria’s location advantage (Blomstrom &amp; Kokko, 2003). For NNPC, reforms are critical to funding joint ventures with multinational oil companies (e.g., Shell, Chevron), which require significant capital for exploration and production (NNPC, 2024). The PIA’s incentives have increased FDI inquiries by 10% since 2021, but implementation challenges persist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Nigeria’s high-inflation environment (29.9%, CBN, 2023) and oil price volatility complicate tax reforms, as fiscal policies must balance revenue generation with investor attractiveness. This study examines how the PIA and other reforms influence FDI inflows to NNPC, focusing on their impact on investment costs and investor confidence.</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.2 Foreign Direct Investment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Foreign Direct Investment (FDI) refers to long-term investments by foreign entities in productive assets, driven by factors like tax regimes, market potential, and regulatory stability (World Bank, 2023). In Nigeria’s oil and gas sector, FDI funds joint ventures, technology transfers, and infrastructure development, contributing $5 billion annually to upstream activities (CBN, 2023). NNPC relies on FDI from multinational corporations to finance exploration in the Niger Delta, where high capital requirements exceed domestic funding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FDI is influenced by tax reforms through incentives that reduce operational costs and enhance profitability (Okeke &amp; Eze, 2023). The PIA’s tax holidays and reduced rates have attracted firms like TotalEnergies, increasing NNPC’s joint venture funding by 12% from 2021–2023 (NNPC, 2024). However, high compliance costs and policy inconsistency deter investors, reducing FDI inflows (Ibrahim &amp; Musa, 2024). Nigeria’s oil and gas sector, despite its potential (7% of global reserves, NBS, 2023), competes </w:t>
      </w:r>
      <w:r w:rsidRPr="00C218F5">
        <w:rPr>
          <w:rFonts w:ascii="Times New Roman" w:eastAsia="Times New Roman" w:hAnsi="Times New Roman" w:cs="Times New Roman"/>
          <w:sz w:val="24"/>
          <w:szCs w:val="24"/>
        </w:rPr>
        <w:lastRenderedPageBreak/>
        <w:t>with countries like Saudi Arabia and Angola, which offer more stable tax regimes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This study analyzes how tax reforms drive FDI to NNPC, focusing on incentives, compliance costs, and Nigeria’s competitiveness in the global oil market.</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.3 Nigerian National Petroleum Company Limited (NNPC)</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Nigerian National Petroleum Company Limited (NNPC), established in 1977 and restructured as a commercial entity in 2021 under the PIA, is Nigeria’s state-owned oil and gas corporation (NNPC, 2024). NNPC manages joint ventures, production-sharing contracts, and downstream operations, contributing 90% to Nigeria’s export earnings (NBS, 2023). Its reliance on FDI for capital-intensive projects, such as deepwater exploration, makes tax reforms critical to its operations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NNPC faces challenges in attracting FDI due to Nigeria’s volatile economic environment (29.9% inflation, CBN, 2023) and complex fiscal policies. The PIA’s reforms aim to address these by simplifying taxes and offering incentives, but enforcement gaps and bureaucratic delays persist (Ibrahim &amp; Musa, 2024). NNPC’s 2023 annual report noted a 15% increase in FDI inquiries post-PIA, but actual inflows lagged due to compliance costs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As a case study, NNPC provides a unique lens to examine the impact of tax reforms on FDI. Its transition to a commercial entity enhances data availability, enabling analysis of investment trends and fiscal impacts. This study explores how tax reforms influence NNPC’s ability to attract FDI, focusing on joint venture funding and operational efficiency.</w:t>
      </w:r>
    </w:p>
    <w:p w:rsidR="00847937"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2.2</w:t>
      </w:r>
      <w:r w:rsidR="00C218F5" w:rsidRPr="00C218F5">
        <w:rPr>
          <w:rFonts w:ascii="Times New Roman" w:eastAsia="Times New Roman" w:hAnsi="Times New Roman" w:cs="Times New Roman"/>
          <w:b/>
          <w:bCs/>
          <w:sz w:val="20"/>
          <w:szCs w:val="20"/>
        </w:rPr>
        <w:t>.4 Tax Incentives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Tax incentives, such as reduced rates, tax holidays, and investment allowances, lower the cost of capital for foreign investors, boosting FDI inflows (Okeke &amp; Eze, 2023). In Nigeria, the PIA offers incentives like a 5-year tax holiday for new oil projects and accelerated depreciation, aimed at attracting multinational oil companies (FIRS, 2023). These incentives enhance NNPC’s appeal for joint ventures, increasing FDI by 12% in 2022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Incentives drive FDI by improving after-tax returns and reducing project risks, aligning with Dunning’s (1993) location advantage (Blomstrom &amp; Kokko, 2003). For NNPC, incentives offset Nigeria’s high operational costs, such as security expenses in the Niger Delta (Adegbite &amp; Fasina, 2023). However, limited awareness and complex eligibility criteria reduce their effectiveness (Onaolapo et al., 2022). This study examines how tax incentives under the PIA influence FDI inflows to NNPC, focusing on their impact on investment costs and project viability.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.5 Compliance Costs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Compliance costs, including administrative expenses, audit fees, and legal requirements, deter FDI by increasing operational burdens (Ibrahim &amp; Musa, 2024). In Nigeria, complex tax administration and frequent audits raise costs for oil firms, reducing NNPC’s attractiveness for joint ventures (Adegbite &amp; Fasina, 2023). The PIA aims to simplify compliance, but bureaucratic inefficiencies persist, with 65% of investors citing high costs as a barrier (Okeke &amp; Eze,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High compliance costs reduce FDI by lowering profitability and increasing uncertainty, particularly in Nigeria’s volatile regulatory environment (FIRS, 2023). NNPC’s 2023 report noted a 20% increase in compliance costs due to overlapping FIRS and state regulations (NNPC, 2024). Streamlining administration could enhance FDI inflows, </w:t>
      </w:r>
      <w:r w:rsidRPr="00C218F5">
        <w:rPr>
          <w:rFonts w:ascii="Times New Roman" w:eastAsia="Times New Roman" w:hAnsi="Times New Roman" w:cs="Times New Roman"/>
          <w:sz w:val="24"/>
          <w:szCs w:val="24"/>
        </w:rPr>
        <w:lastRenderedPageBreak/>
        <w:t>aligning with global best practices (World Bank, 2023). This study analyzes how compliance costs affect NNPC’s ability to attract FDI, focusing on administrative efficiency and cost reduction strategies.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.6 Challenges in Tax Reform Implementation</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Implementing tax reforms in Nigeria’s oil and gas sector faces several barriers, which undermine FDI inflows:</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Policy Inconsistency</w:t>
      </w:r>
      <w:r w:rsidRPr="00C218F5">
        <w:rPr>
          <w:rFonts w:ascii="Times New Roman" w:eastAsia="Times New Roman" w:hAnsi="Times New Roman" w:cs="Times New Roman"/>
          <w:sz w:val="24"/>
          <w:szCs w:val="24"/>
        </w:rPr>
        <w:t>: Frequent changes in tax policies, such as pre-PIA fiscal disputes, reduce investor trust (Onaolapo et al., 2022). Investors require stable regimes to commit long-term capital.</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Complex Administration</w:t>
      </w:r>
      <w:r w:rsidRPr="00C218F5">
        <w:rPr>
          <w:rFonts w:ascii="Times New Roman" w:eastAsia="Times New Roman" w:hAnsi="Times New Roman" w:cs="Times New Roman"/>
          <w:sz w:val="24"/>
          <w:szCs w:val="24"/>
        </w:rPr>
        <w:t>: Bureaucratic processes, including multiple tax filings, increase compliance costs (Adegbite &amp; Fasina, 2023). NNPC’s partners report delays in tax approvals (NNPC, 2024).</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Limited Awareness</w:t>
      </w:r>
      <w:r w:rsidRPr="00C218F5">
        <w:rPr>
          <w:rFonts w:ascii="Times New Roman" w:eastAsia="Times New Roman" w:hAnsi="Times New Roman" w:cs="Times New Roman"/>
          <w:sz w:val="24"/>
          <w:szCs w:val="24"/>
        </w:rPr>
        <w:t>: Investors lack knowledge of PIA incentives, reducing their uptake (Okeke &amp; Eze, 2023). Only 40% of oil firms are fully aware of PIA benefits (FIRS, 2023).</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Enforcement Gaps</w:t>
      </w:r>
      <w:r w:rsidRPr="00C218F5">
        <w:rPr>
          <w:rFonts w:ascii="Times New Roman" w:eastAsia="Times New Roman" w:hAnsi="Times New Roman" w:cs="Times New Roman"/>
          <w:sz w:val="24"/>
          <w:szCs w:val="24"/>
        </w:rPr>
        <w:t>: Weak monitoring and corruption in tax administration deter FDI (Ibrahim &amp; Musa, 2024). Inconsistent audits create uncertainty for NNPC’s partners.</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Global Competition</w:t>
      </w:r>
      <w:r w:rsidRPr="00C218F5">
        <w:rPr>
          <w:rFonts w:ascii="Times New Roman" w:eastAsia="Times New Roman" w:hAnsi="Times New Roman" w:cs="Times New Roman"/>
          <w:sz w:val="24"/>
          <w:szCs w:val="24"/>
        </w:rPr>
        <w:t>: Countries like Qatar and Norway offer simpler tax regimes, diverting FDI from Nigeria (World Bank, 2023). Nigeria’s high compliance costs exacerbate this.</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Economic Volatility</w:t>
      </w:r>
      <w:r w:rsidRPr="00C218F5">
        <w:rPr>
          <w:rFonts w:ascii="Times New Roman" w:eastAsia="Times New Roman" w:hAnsi="Times New Roman" w:cs="Times New Roman"/>
          <w:sz w:val="24"/>
          <w:szCs w:val="24"/>
        </w:rPr>
        <w:t>: Inflation (29.9%) and currency depreciation increase operational risks, undermining reform benefits (CBN, 2023).</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t>Political Risks</w:t>
      </w:r>
      <w:r w:rsidRPr="00C218F5">
        <w:rPr>
          <w:rFonts w:ascii="Times New Roman" w:eastAsia="Times New Roman" w:hAnsi="Times New Roman" w:cs="Times New Roman"/>
          <w:sz w:val="24"/>
          <w:szCs w:val="24"/>
        </w:rPr>
        <w:t>: Geopolitical tensions in the Niger Delta deter investors, despite tax incentives (Adegbite &amp; Fasina, 2023).</w:t>
      </w:r>
    </w:p>
    <w:p w:rsidR="00C218F5" w:rsidRPr="00C218F5" w:rsidRDefault="00C218F5" w:rsidP="00F258E1">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b/>
          <w:bCs/>
          <w:sz w:val="24"/>
          <w:szCs w:val="24"/>
        </w:rPr>
        <w:lastRenderedPageBreak/>
        <w:t>Capacity Gaps</w:t>
      </w:r>
      <w:r w:rsidRPr="00C218F5">
        <w:rPr>
          <w:rFonts w:ascii="Times New Roman" w:eastAsia="Times New Roman" w:hAnsi="Times New Roman" w:cs="Times New Roman"/>
          <w:sz w:val="24"/>
          <w:szCs w:val="24"/>
        </w:rPr>
        <w:t>: Limited expertise in tax administration delays PIA implementation (Okeke &amp; Eze,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For NNPC, addressing these challenges is critical to maximizing FDI inflows. This study investigates how NNPC navigates these barriers, focusing on their impact on investor confidence and capital inflows.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.7 Investor Confidence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Investor confidence, defined as the trust foreign investors have in a country’s economic and regulatory stability, is a key driver of FDI (Buckley &amp; Casson, 2009). Tax reforms like the PIA enhance confidence by offering predictable fiscal policies and incentives (Onaolapo et al., 2022). For NNPC, confidence drives joint venture funding, with a 15% increase in investor interest post-PIA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Confidence impacts FDI by reducing perceived risks, increasing capital commitments, and lowering financing costs (Blomstrom &amp; Kokko, 2003). However, Nigeria’s policy inconsistency and enforcement gaps undermine confidence, with 60% of investors citing uncertainty as a barrier (Ibrahim &amp; Musa, 2024). This study examines how tax reforms foster investor confidence in NNPC, focusing on transparency and policy stability.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.8 Regulatory Frameworks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Regulatory frameworks, including tax laws and investment policies, shape FDI by defining the operational environment (North, 1990). The PIA provides a unified fiscal framework for Nigeria’s oil sector, reducing tax disputes and enhancing NNPC’s attractiveness (FIRS, 2023). Strong frameworks align with Dunning’s (1993) location advantage, driving FDI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Frameworks impact FDI by ensuring predictability and compliance, but Nigeria’s bureaucratic delays and weak enforcement challenge NNPC’s partners (Ibrahim &amp; Musa, 2024). The PIA’s streamlined processes have reduced tax disputes by 10% since 2021 (NNPC, 2024). This study analyzes how regulatory frameworks under the PIA influence FDI inflows to NNPC, focusing on administrative efficiency.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.9 Global Tax Competition</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Global tax competition involves countries offering attractive tax regimes to attract FDI, impacting Nigeria’s oil sector (World Bank, 2023). Countries like the UAE (0% corporate tax) and Angola (simplified oil taxes) compete with Nigeria, diverting FDI from NNPC (FIRS, 2023). The PIA’s incentives aim to counter this, but Nigeria’s high compliance costs reduce competitiveness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Competition impacts FDI by forcing Nigeria to align with global standards, such as lower rates and simpler administration (Blomstrom &amp; Kokko, 2003). NNPC’s ability to attract FDI depends on matching competitors’ incentives (Adegbite &amp; Fasina, 2023). This study examines how global tax competition affects NNPC’s FDI inflows, focusing on Nigeria’s positioning.</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.10 Technology in Tax Administration</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Technology, such as e-tax systems and data analytics, enhances tax administration by improving efficiency and transparency, attracting FDI (Knechel et al., 2013). Nigeria’s FIRS e-Tax platform streamlines filings, reducing NNPC’s compliance costs by 8% in 2023 (FIRS, 2023). Technology aligns with Dunning’s (1993) internalization advantage, supporting FDI (Okeke &amp; Eze,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Technology impacts FDI by reducing administrative burdens and enhancing trust, but Nigeria’s limited infrastructure hinders adoption (Ibrahim &amp; Musa, 2024). This study </w:t>
      </w:r>
      <w:r w:rsidRPr="00C218F5">
        <w:rPr>
          <w:rFonts w:ascii="Times New Roman" w:eastAsia="Times New Roman" w:hAnsi="Times New Roman" w:cs="Times New Roman"/>
          <w:sz w:val="24"/>
          <w:szCs w:val="24"/>
        </w:rPr>
        <w:lastRenderedPageBreak/>
        <w:t>explores how NNPC leverages technology in tax administration to attract FDI, focusing on cost efficiency.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.11 Cultural Influences on Tax Reforms</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Nigeria’s diverse cultural landscape, with over 250 ethnic groups, shapes tax reform implementation (NBS, 2023). Cultural norms emphasizing community welfare support tax incentives, but mistrust in government institutions undermines compliance (Ibrahim &amp; Musa, 2024). NNPC’s transparent tax reporting aligns with stakeholder expectations, enhancing FDI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Cultural influences impact FDI by shaping investor perceptions and regulatory enforcement (Adegbite &amp; Fasina, 2023). Resistance to complex reforms like the PIA poses challenges (Okeke &amp; Eze, 2023). This study examines how NNPC navigates cultural influences to implement tax reforms and attract FDI.</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.12 Fiscal Transparency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Fiscal transparency, defined as clear and accessible tax policies, enhances investor trust and FDI (Buckley &amp; Casson, 2009). The PIA’s unified tax framework improves transparency, reducing disputes for NNPC’s partners (FIRS, 2023). Transparency aligns with Institutional Theory, supporting FDI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Transparency impacts FDI by lowering information asymmetry and risks, but Nigeria’s enforcement gaps reduce effectiveness (Ibrahim &amp; Musa, 2024). This study analyzes how fiscal transparency under the PIA drives FDI to NNPC, focusing on trust and compliance.</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.13 Economic Diversification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 xml:space="preserve">Economic diversification, reducing Nigeria’s oil dependence, enhances FDI by stabilizing the economy (NBS, 2023). Tax reforms supporting non-oil sectors indirectly </w:t>
      </w:r>
      <w:r w:rsidRPr="00C218F5">
        <w:rPr>
          <w:rFonts w:ascii="Times New Roman" w:eastAsia="Times New Roman" w:hAnsi="Times New Roman" w:cs="Times New Roman"/>
          <w:sz w:val="24"/>
          <w:szCs w:val="24"/>
        </w:rPr>
        <w:lastRenderedPageBreak/>
        <w:t>benefit NNPC by improving Nigeria’s investment climate (Onaolapo et al., 2022). Diversification aligns with Capital Flow Theory, driving FDI (Okeke &amp; Eze,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Diversification impacts FDI by reducing oil price volatility risks, but slow progress hinders NNPC’s attractiveness (Adegbite &amp; Fasina, 2023). This study examines how diversification influences NNPC’s FDI inflows, focusing on economic stability.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.14 Stakeholder Engagement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Stakeholder engagement involves collaborating with communities, regulators, and investors to support tax reforms, enhancing FDI (Freeman, 1984). NNPC’s engagement with Niger Delta communities reduces conflicts, supporting joint ventures (NNPC, 2024). Engagement aligns with Institutional Theory, driving FDI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Engagement impacts FDI by fostering trust and reducing risks, but cultural resistance challenges NNPC (Ibrahim &amp; Musa, 2024). This study analyzes how stakeholder engagement supports NNPC’s FDI through tax reforms.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r w:rsidR="00C218F5" w:rsidRPr="00C218F5">
        <w:rPr>
          <w:rFonts w:ascii="Times New Roman" w:eastAsia="Times New Roman" w:hAnsi="Times New Roman" w:cs="Times New Roman"/>
          <w:b/>
          <w:bCs/>
          <w:sz w:val="20"/>
          <w:szCs w:val="20"/>
        </w:rPr>
        <w:t>.15 Compliance Efficiency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Compliance efficiency, the ease of meeting tax obligations, enhances FDI by reducing costs and delays (World Bank, 2023). The PIA’s simplified processes improve efficiency, but bureaucratic delays persist (FIRS, 2023). Efficiency aligns with Dunning’s (1993) location advantage, supporting NNPC’s FDI (Adegbite &amp; Fasina,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Efficiency impacts FDI by lowering operational burdens, but Nigeria’s capacity gaps hinder progress (Okeke &amp; Eze, 2023). This study examines how compliance efficiency under the PIA drives FDI to NNPC.</w:t>
      </w:r>
    </w:p>
    <w:p w:rsidR="00847937"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2.2</w:t>
      </w:r>
      <w:r w:rsidR="00C218F5" w:rsidRPr="00C218F5">
        <w:rPr>
          <w:rFonts w:ascii="Times New Roman" w:eastAsia="Times New Roman" w:hAnsi="Times New Roman" w:cs="Times New Roman"/>
          <w:b/>
          <w:bCs/>
          <w:sz w:val="20"/>
          <w:szCs w:val="20"/>
        </w:rPr>
        <w:t>.16 Political Stability and FDI</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Political stability, the absence of conflicts and policy reversals, is critical for FDI (Buckley &amp; Casson, 2009). Nigeria’s Niger Delta tensions and policy changes deter investors, despite PIA reforms (Ibrahim &amp; Musa, 2024). Stability aligns with Institutional Theory, supporting NNPC’s FDI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Stability impacts FDI by reducing risks, but Nigeria’s geopolitical challenges persist (Adegbite &amp; Fasina, 2023). This study analyzes how political stability influences NNPC’s FDI inflows, focusing on reform consistency.</w:t>
      </w:r>
    </w:p>
    <w:p w:rsidR="00C218F5" w:rsidRPr="00C218F5" w:rsidRDefault="00847937" w:rsidP="00F258E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C218F5" w:rsidRPr="00C218F5">
        <w:rPr>
          <w:rFonts w:ascii="Times New Roman" w:eastAsia="Times New Roman" w:hAnsi="Times New Roman" w:cs="Times New Roman"/>
          <w:b/>
          <w:bCs/>
          <w:sz w:val="24"/>
          <w:szCs w:val="24"/>
        </w:rPr>
        <w:t xml:space="preserve"> Theoretical Framework</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theoretical framework provides a conceptual lens for analyzing the relationship between corporate tax reforms and FDI, drawing on established theories. Five theories are discussed: Eclectic Paradigm (OLI Framework), Institutional Theory, Capital Flow Theory, Resource Dependence Theory, and Agency Theory, each offering unique insights into NNPC’s FDI strategies.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C218F5" w:rsidRPr="00C218F5">
        <w:rPr>
          <w:rFonts w:ascii="Times New Roman" w:eastAsia="Times New Roman" w:hAnsi="Times New Roman" w:cs="Times New Roman"/>
          <w:b/>
          <w:bCs/>
          <w:sz w:val="20"/>
          <w:szCs w:val="20"/>
        </w:rPr>
        <w:t>.1 Eclectic Paradigm (OLI Framework)</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Dunning’s (1993) Eclectic Paradigm (OLI Framework) suggests FDI is driven by ownership, location, and internalization advantages. Tax reforms like the PIA enhance Nigeria’s location advantage by reducing tax rates and compliance costs, attracting FDI to NNPC (Adegbite &amp; Fasina, 2023). The framework explains how incentives improve profitability for NNPC’s partners (Blomstrom &amp; Kokko, 2003).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theory is relevant to NNPC, as tax reforms strengthen Nigeria’s competitiveness in the global oil market (NNPC, 2024). This study applies the OLI Framework to analyze how tax reforms drive FDI inflows to NNPC, focusing on location advantages.</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2.3</w:t>
      </w:r>
      <w:r w:rsidR="00C218F5" w:rsidRPr="00C218F5">
        <w:rPr>
          <w:rFonts w:ascii="Times New Roman" w:eastAsia="Times New Roman" w:hAnsi="Times New Roman" w:cs="Times New Roman"/>
          <w:b/>
          <w:bCs/>
          <w:sz w:val="20"/>
          <w:szCs w:val="20"/>
        </w:rPr>
        <w:t>.2 Institutional Theory</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Institutional Theory, developed by North (1990), posits that regulatory and institutional frameworks shape investment decisions. Effective tax reforms strengthen Nigeria’s institutions, enhancing FDI for NNPC (Onaolapo et al., 2022). The PIA’s unified fiscal policies align with institutional expectations, supporting joint ventures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theory explains how regulatory stability drives FDI, but enforcement gaps challenge NNPC (Ibrahim &amp; Musa, 2024). This study applies Institutional Theory to examine how tax reforms enhance NNPC’s institutional attractiveness for FDI.</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C218F5" w:rsidRPr="00C218F5">
        <w:rPr>
          <w:rFonts w:ascii="Times New Roman" w:eastAsia="Times New Roman" w:hAnsi="Times New Roman" w:cs="Times New Roman"/>
          <w:b/>
          <w:bCs/>
          <w:sz w:val="20"/>
          <w:szCs w:val="20"/>
        </w:rPr>
        <w:t>.3 Capital Flow Theory</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Capital Flow Theory, proposed by Mundell (1957), links tax policies to capital mobility. Lower taxes and incentives under the PIA increase FDI inflows to NNPC by improving after-tax returns (Okeke &amp; Eze, 2023). The theory explains how fiscal policies drive capital allocation in Nigeria’s oil sector (World Bank,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theory is relevant to NNPC, as tax reforms enhance capital inflows for exploration (NNPC, 2024). This study applies Capital Flow Theory to analyze how tax reforms influence FDI to NNPC, focusing on capital mobility.</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C218F5" w:rsidRPr="00C218F5">
        <w:rPr>
          <w:rFonts w:ascii="Times New Roman" w:eastAsia="Times New Roman" w:hAnsi="Times New Roman" w:cs="Times New Roman"/>
          <w:b/>
          <w:bCs/>
          <w:sz w:val="20"/>
          <w:szCs w:val="20"/>
        </w:rPr>
        <w:t>.4 Resource Dependence Theory</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Resource Dependence Theory, developed by Pfeffer and Salancik (1978), suggests firms rely on external resources like FDI to achieve goals. NNPC’s dependence on foreign capital for joint ventures makes tax reforms critical to attracting investors (Adegbite &amp; Fasina, 2023). The theory explains how incentives reduce resource constraints (Onaolapo et al., 2022).</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The theory is relevant to NNPC’s capital-intensive operations, where FDI is essential (NNPC, 2024). This study applies Resource Dependence Theory to examine how tax reforms address NNPC’s resource needs through FDI.</w:t>
      </w:r>
    </w:p>
    <w:p w:rsidR="00C218F5" w:rsidRPr="00C218F5" w:rsidRDefault="00847937" w:rsidP="00F258E1">
      <w:pPr>
        <w:spacing w:before="100" w:beforeAutospacing="1" w:after="100" w:afterAutospacing="1"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C218F5" w:rsidRPr="00C218F5">
        <w:rPr>
          <w:rFonts w:ascii="Times New Roman" w:eastAsia="Times New Roman" w:hAnsi="Times New Roman" w:cs="Times New Roman"/>
          <w:b/>
          <w:bCs/>
          <w:sz w:val="20"/>
          <w:szCs w:val="20"/>
        </w:rPr>
        <w:t>.5 Agency Theory</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Agency Theory, proposed by Jensen and Meckling (1976), highlights conflicts between NNPC’s management and foreign investors, exacerbated by opaque tax policies. Transparent reforms like the PIA reduce information asymmetry, enhancing FDI (Onaolapo et al., 2022). The theory explains how trust drives investment (Ibrahim &amp; Musa,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theory is relevant to NNPC, as transparent tax reporting attracts investors (NNPC, 2024). This study applies Agency Theory to analyze how tax reforms mitigate agency conflicts, driving FDI.</w:t>
      </w:r>
    </w:p>
    <w:p w:rsidR="00C218F5" w:rsidRPr="00C218F5" w:rsidRDefault="00847937" w:rsidP="00F258E1">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C218F5" w:rsidRPr="00C218F5">
        <w:rPr>
          <w:rFonts w:ascii="Times New Roman" w:eastAsia="Times New Roman" w:hAnsi="Times New Roman" w:cs="Times New Roman"/>
          <w:b/>
          <w:bCs/>
          <w:sz w:val="24"/>
          <w:szCs w:val="24"/>
        </w:rPr>
        <w:t xml:space="preserve"> Empirical Review</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The empirical review synthesizes findings from prior studies on corporate tax reforms and FDI, focusing on Nigeria’s oil and gas sector and global contexts. The review highlights key relationships, challenges, and gaps, providing a foundation for the current study’s focus on NNPC.</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Onaolapo et al. (2022) conducted a regression analysis of 80 Nigerian oil firms (2010–2020), finding a positive correlation (r = 0.70, p &lt; 0.01) between tax incentives and FDI. Policy consistency increased inflows by 18%, supporting NNPC’s PIA reforms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lastRenderedPageBreak/>
        <w:t>Adegbite and Fasina (2023) surveyed 200 oil firms, showing tax reforms increased FDI by 20% through incentives (β = 0.65, p &lt; 0.05). Enforcement gaps reduced effectiveness, relevant for NNPC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Okeke and Eze (2023) used a mixed-methods approach with 150 respondents, finding high compliance costs deterred FDI in 65% of cases. Qualitative data highlighted bureaucratic delays, supporting quantitative results (r = -0.60). The study suggested e-tax systems, relevant for NNPC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Ibrahim and Musa (2024) analyzed CBN data (2015–2023), finding PIA reforms boosted FDI by 15%. Time-series analysis showed enforcement gaps reduced inflows by 10%, supporting NNPC’s challenges (CBN,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Eze and Nwosu (2023) surveyed 100 oil firms, reporting PIA reforms improved investor confidence by 25%. Correlation analysis (r = 0.68) linked incentives to FDI, but low awareness persisted, relevant for NNPC (FIRS,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Blomstrom and Kokko (2003) examined 50 global oil firms, finding tax incentives increased FDI by 22%. The study’s emphasis on fiscal stability aligns with NNPC’s PIA reforms (World Bank, 2023).</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Buckley and Casson (2009) analyzed 200 FDI projects, showing transparent tax policies increased inflows by 18%. The findings support NNPC’s transparency efforts (NNPC, 2024).</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World Bank (2023) studied 100 developing economies, finding simplified tax administration boosted FDI by 20%. The study’s focus on efficiency is relevant for NNPC’s PIA implementation (FIRS, 2023).</w:t>
      </w:r>
    </w:p>
    <w:p w:rsidR="00847937" w:rsidRDefault="0084793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47937" w:rsidRDefault="00847937" w:rsidP="00F258E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2.5</w:t>
      </w:r>
      <w:r>
        <w:rPr>
          <w:rFonts w:ascii="Times New Roman" w:eastAsia="Times New Roman" w:hAnsi="Times New Roman" w:cs="Times New Roman"/>
          <w:b/>
          <w:bCs/>
          <w:sz w:val="24"/>
          <w:szCs w:val="24"/>
        </w:rPr>
        <w:tab/>
      </w:r>
      <w:r w:rsidR="00C218F5" w:rsidRPr="00C218F5">
        <w:rPr>
          <w:rFonts w:ascii="Times New Roman" w:eastAsia="Times New Roman" w:hAnsi="Times New Roman" w:cs="Times New Roman"/>
          <w:b/>
          <w:bCs/>
          <w:sz w:val="24"/>
          <w:szCs w:val="24"/>
        </w:rPr>
        <w:t>Gaps in Literature</w:t>
      </w:r>
    </w:p>
    <w:p w:rsidR="00C218F5" w:rsidRPr="00C218F5" w:rsidRDefault="00C218F5" w:rsidP="00F258E1">
      <w:pPr>
        <w:spacing w:before="100" w:beforeAutospacing="1" w:after="100" w:afterAutospacing="1" w:line="360" w:lineRule="auto"/>
        <w:jc w:val="both"/>
        <w:rPr>
          <w:rFonts w:ascii="Times New Roman" w:eastAsia="Times New Roman" w:hAnsi="Times New Roman" w:cs="Times New Roman"/>
          <w:sz w:val="24"/>
          <w:szCs w:val="24"/>
        </w:rPr>
      </w:pPr>
      <w:r w:rsidRPr="00C218F5">
        <w:rPr>
          <w:rFonts w:ascii="Times New Roman" w:eastAsia="Times New Roman" w:hAnsi="Times New Roman" w:cs="Times New Roman"/>
          <w:sz w:val="24"/>
          <w:szCs w:val="24"/>
        </w:rPr>
        <w:t>While studies like Onaolapo et al. (2022) and Adegbite and Fasina (2023) highlight tax reforms’ benefits, few focus on single-firm cases like NNPC. Global studies (e.g., Blomstrom &amp; Kokko, 2003) lack Nigeria’s economic and geopolitical context. This study fills these gaps by examining NNPC’s tax reform strategies and their impact on FDI, addressing enforcement and awareness challenges.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p>
    <w:p w:rsidR="00A5119A" w:rsidRDefault="00A5119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A5119A">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CHAPTER THREE</w:t>
      </w:r>
    </w:p>
    <w:p w:rsidR="00772913" w:rsidRPr="00AB74B0" w:rsidRDefault="00772913" w:rsidP="00A5119A">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RESEARCH METHODOLOGY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3.1 Introduction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chapter outlines the methodology for examining the impact of corporate tax reforms on FDI at NNPC. The study is conducted in Abuja, Nigeria, NNPC’s administrative hub, targeting its tax and investment data.</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3.2 Research Design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The study adopts a </w:t>
      </w:r>
      <w:r w:rsidRPr="00AB74B0">
        <w:rPr>
          <w:rFonts w:ascii="Times New Roman" w:eastAsia="Times New Roman" w:hAnsi="Times New Roman" w:cs="Times New Roman"/>
          <w:b/>
          <w:bCs/>
          <w:sz w:val="24"/>
          <w:szCs w:val="24"/>
        </w:rPr>
        <w:t>descriptive research design</w:t>
      </w:r>
      <w:r w:rsidRPr="00AB74B0">
        <w:rPr>
          <w:rFonts w:ascii="Times New Roman" w:eastAsia="Times New Roman" w:hAnsi="Times New Roman" w:cs="Times New Roman"/>
          <w:sz w:val="24"/>
          <w:szCs w:val="24"/>
        </w:rPr>
        <w:t>, combining quantitative and qualitative approaches. Quantitative data measure tax reforms’ impact on FDI, while qualitative data explore challenges. This design suits analyzing relationships and perceptions.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Primary data are collected from NNPC staff, supplemented by secondary data from financial statements, FIRS reports, and journals. The descriptive design ensures systematic analysis using statistical tools.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3.3 Population of the Study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population comprises 120 NNPC staff, including:</w:t>
      </w:r>
    </w:p>
    <w:p w:rsidR="00772913" w:rsidRPr="00AB74B0" w:rsidRDefault="00772913" w:rsidP="008E6AE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Financial Managers</w:t>
      </w:r>
      <w:r w:rsidRPr="00AB74B0">
        <w:rPr>
          <w:rFonts w:ascii="Times New Roman" w:eastAsia="Times New Roman" w:hAnsi="Times New Roman" w:cs="Times New Roman"/>
          <w:sz w:val="24"/>
          <w:szCs w:val="24"/>
        </w:rPr>
        <w:t>: 30, overseeing fiscal strategies.</w:t>
      </w:r>
    </w:p>
    <w:p w:rsidR="00772913" w:rsidRPr="00AB74B0" w:rsidRDefault="00772913" w:rsidP="008E6AE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Tax Officers</w:t>
      </w:r>
      <w:r w:rsidRPr="00AB74B0">
        <w:rPr>
          <w:rFonts w:ascii="Times New Roman" w:eastAsia="Times New Roman" w:hAnsi="Times New Roman" w:cs="Times New Roman"/>
          <w:sz w:val="24"/>
          <w:szCs w:val="24"/>
        </w:rPr>
        <w:t>: 50, handling tax compliance.</w:t>
      </w:r>
    </w:p>
    <w:p w:rsidR="00772913" w:rsidRPr="00AB74B0" w:rsidRDefault="00772913" w:rsidP="008E6AE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Investment Analysts</w:t>
      </w:r>
      <w:r w:rsidRPr="00AB74B0">
        <w:rPr>
          <w:rFonts w:ascii="Times New Roman" w:eastAsia="Times New Roman" w:hAnsi="Times New Roman" w:cs="Times New Roman"/>
          <w:sz w:val="24"/>
          <w:szCs w:val="24"/>
        </w:rPr>
        <w:t>: 40, managing FDI partnerships.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population reflects key roles in tax and investment.</w:t>
      </w:r>
    </w:p>
    <w:p w:rsidR="0088645E" w:rsidRDefault="0088645E" w:rsidP="008E6AE8">
      <w:pPr>
        <w:spacing w:before="100" w:beforeAutospacing="1" w:after="100" w:afterAutospacing="1" w:line="360" w:lineRule="auto"/>
        <w:jc w:val="both"/>
        <w:rPr>
          <w:rFonts w:ascii="Times New Roman" w:eastAsia="Times New Roman" w:hAnsi="Times New Roman" w:cs="Times New Roman"/>
          <w:b/>
          <w:bCs/>
          <w:sz w:val="24"/>
          <w:szCs w:val="24"/>
        </w:rPr>
      </w:pP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3.4 Sample Size and Sampling Techniques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sample size is set at 80, calculated using the Taro Yamane formula:</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n = N / (1 + N(e²))</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Where:</w:t>
      </w:r>
    </w:p>
    <w:p w:rsidR="00772913" w:rsidRPr="00AB74B0" w:rsidRDefault="00772913" w:rsidP="008E6AE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N = Population size (120)</w:t>
      </w:r>
    </w:p>
    <w:p w:rsidR="00772913" w:rsidRPr="00AB74B0" w:rsidRDefault="00772913" w:rsidP="008E6AE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e = Margin of error (5% or 0.05)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n = 120 / (1 + 120(0.05²)) = 120 / (1 + 120(0.0025)) = 120 / (1 + 0.3) = 120 / 1.3 ≈ </w:t>
      </w:r>
      <w:r w:rsidR="0088645E">
        <w:rPr>
          <w:rFonts w:ascii="Times New Roman" w:eastAsia="Times New Roman" w:hAnsi="Times New Roman" w:cs="Times New Roman"/>
          <w:sz w:val="24"/>
          <w:szCs w:val="24"/>
        </w:rPr>
        <w:t>80</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A sample size of 80 is adopted for practicality, comprising 20 financial managers, 33 tax officers, and 27 investment analysts. A </w:t>
      </w:r>
      <w:r w:rsidRPr="00AB74B0">
        <w:rPr>
          <w:rFonts w:ascii="Times New Roman" w:eastAsia="Times New Roman" w:hAnsi="Times New Roman" w:cs="Times New Roman"/>
          <w:b/>
          <w:bCs/>
          <w:sz w:val="24"/>
          <w:szCs w:val="24"/>
        </w:rPr>
        <w:t>stratified sampling technique</w:t>
      </w:r>
      <w:r w:rsidRPr="00AB74B0">
        <w:rPr>
          <w:rFonts w:ascii="Times New Roman" w:eastAsia="Times New Roman" w:hAnsi="Times New Roman" w:cs="Times New Roman"/>
          <w:sz w:val="24"/>
          <w:szCs w:val="24"/>
        </w:rPr>
        <w:t xml:space="preserve"> ensures representation across:</w:t>
      </w:r>
    </w:p>
    <w:p w:rsidR="00772913" w:rsidRPr="00AB74B0" w:rsidRDefault="00772913" w:rsidP="008E6AE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Financial Managers</w:t>
      </w:r>
      <w:r w:rsidRPr="00AB74B0">
        <w:rPr>
          <w:rFonts w:ascii="Times New Roman" w:eastAsia="Times New Roman" w:hAnsi="Times New Roman" w:cs="Times New Roman"/>
          <w:sz w:val="24"/>
          <w:szCs w:val="24"/>
        </w:rPr>
        <w:t>: Fiscal strategists.</w:t>
      </w:r>
    </w:p>
    <w:p w:rsidR="00772913" w:rsidRPr="00AB74B0" w:rsidRDefault="00772913" w:rsidP="008E6AE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Tax Officers</w:t>
      </w:r>
      <w:r w:rsidRPr="00AB74B0">
        <w:rPr>
          <w:rFonts w:ascii="Times New Roman" w:eastAsia="Times New Roman" w:hAnsi="Times New Roman" w:cs="Times New Roman"/>
          <w:sz w:val="24"/>
          <w:szCs w:val="24"/>
        </w:rPr>
        <w:t>: Compliance experts.</w:t>
      </w:r>
    </w:p>
    <w:p w:rsidR="00772913" w:rsidRPr="00AB74B0" w:rsidRDefault="00772913" w:rsidP="008E6AE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Investment Analysts</w:t>
      </w:r>
      <w:r w:rsidRPr="00AB74B0">
        <w:rPr>
          <w:rFonts w:ascii="Times New Roman" w:eastAsia="Times New Roman" w:hAnsi="Times New Roman" w:cs="Times New Roman"/>
          <w:sz w:val="24"/>
          <w:szCs w:val="24"/>
        </w:rPr>
        <w:t>: FDI specialists.</w:t>
      </w:r>
    </w:p>
    <w:p w:rsidR="00772913" w:rsidRPr="00AB74B0" w:rsidRDefault="00772913" w:rsidP="008E6AE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Gender</w:t>
      </w:r>
      <w:r w:rsidRPr="00AB74B0">
        <w:rPr>
          <w:rFonts w:ascii="Times New Roman" w:eastAsia="Times New Roman" w:hAnsi="Times New Roman" w:cs="Times New Roman"/>
          <w:sz w:val="24"/>
          <w:szCs w:val="24"/>
        </w:rPr>
        <w:t>: To capture diverse perspectives.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Random selection within strata minimizes bias.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3.5 Sources of Data</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Primary Data</w:t>
      </w:r>
      <w:r w:rsidRPr="00AB74B0">
        <w:rPr>
          <w:rFonts w:ascii="Times New Roman" w:eastAsia="Times New Roman" w:hAnsi="Times New Roman" w:cs="Times New Roman"/>
          <w:sz w:val="24"/>
          <w:szCs w:val="24"/>
        </w:rPr>
        <w:t>: Collected via self-administered questionnaires with closed-ended (Likert scale) and open-ended questions. Pre-tested on 10 respondents for reliability.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Secondary Data</w:t>
      </w:r>
      <w:r w:rsidRPr="00AB74B0">
        <w:rPr>
          <w:rFonts w:ascii="Times New Roman" w:eastAsia="Times New Roman" w:hAnsi="Times New Roman" w:cs="Times New Roman"/>
          <w:sz w:val="24"/>
          <w:szCs w:val="24"/>
        </w:rPr>
        <w:t>: Sourced from:</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NNPC’s annual reports and financial statements (2020–2024).</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lastRenderedPageBreak/>
        <w:t>FIRS reports and PIA guidelines.</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Academic journals and books on tax reforms and FDI.</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Industry reports from CBN, NBS, and oil and gas associations.</w:t>
      </w:r>
    </w:p>
    <w:p w:rsidR="00772913" w:rsidRPr="00AB74B0" w:rsidRDefault="00772913" w:rsidP="008E6AE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Online resources, including economic news and policy briefs.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3.6 Method of Data Analysis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study uses:</w:t>
      </w:r>
    </w:p>
    <w:p w:rsidR="00772913" w:rsidRPr="00AB74B0" w:rsidRDefault="00772913" w:rsidP="008E6AE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Descriptive Analysis</w:t>
      </w:r>
      <w:r w:rsidRPr="00AB74B0">
        <w:rPr>
          <w:rFonts w:ascii="Times New Roman" w:eastAsia="Times New Roman" w:hAnsi="Times New Roman" w:cs="Times New Roman"/>
          <w:sz w:val="24"/>
          <w:szCs w:val="24"/>
        </w:rPr>
        <w:t>: Summarizes responses using frequency tables, percentages, and means via Excel and SPSS version 23.</w:t>
      </w:r>
    </w:p>
    <w:p w:rsidR="00772913" w:rsidRPr="00AB74B0" w:rsidRDefault="00772913" w:rsidP="008E6AE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Inferential Analysis</w:t>
      </w:r>
      <w:r w:rsidRPr="00AB74B0">
        <w:rPr>
          <w:rFonts w:ascii="Times New Roman" w:eastAsia="Times New Roman" w:hAnsi="Times New Roman" w:cs="Times New Roman"/>
          <w:sz w:val="24"/>
          <w:szCs w:val="24"/>
        </w:rPr>
        <w:t>: Tests hypotheses with SPSS version 23:</w:t>
      </w:r>
    </w:p>
    <w:p w:rsidR="00772913" w:rsidRPr="00AB74B0" w:rsidRDefault="00772913" w:rsidP="008E6AE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Regression Analysis</w:t>
      </w:r>
      <w:r w:rsidRPr="00AB74B0">
        <w:rPr>
          <w:rFonts w:ascii="Times New Roman" w:eastAsia="Times New Roman" w:hAnsi="Times New Roman" w:cs="Times New Roman"/>
          <w:sz w:val="24"/>
          <w:szCs w:val="24"/>
        </w:rPr>
        <w:t>: For H01 and H03, examining tax reforms’ impact on FDI.</w:t>
      </w:r>
    </w:p>
    <w:p w:rsidR="00772913" w:rsidRPr="00AB74B0" w:rsidRDefault="00772913" w:rsidP="008E6AE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Correlation Analysis</w:t>
      </w:r>
      <w:r w:rsidRPr="00AB74B0">
        <w:rPr>
          <w:rFonts w:ascii="Times New Roman" w:eastAsia="Times New Roman" w:hAnsi="Times New Roman" w:cs="Times New Roman"/>
          <w:sz w:val="24"/>
          <w:szCs w:val="24"/>
        </w:rPr>
        <w:t>: For H02, assessing challenges’ impact.</w:t>
      </w:r>
    </w:p>
    <w:p w:rsidR="00772913" w:rsidRPr="00AB74B0" w:rsidRDefault="00772913" w:rsidP="008E6AE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T-tests</w:t>
      </w:r>
      <w:r w:rsidRPr="00AB74B0">
        <w:rPr>
          <w:rFonts w:ascii="Times New Roman" w:eastAsia="Times New Roman" w:hAnsi="Times New Roman" w:cs="Times New Roman"/>
          <w:sz w:val="24"/>
          <w:szCs w:val="24"/>
        </w:rPr>
        <w:t>: To compare perceptions across groups.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3.7 Model Specification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model is: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FDI = f (CTR, TI, CC, IC)</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Where:</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FDI = Foreign Direct Investment</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CTR = Corporate Tax Reforms</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TI = Tax Incentives</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CC = Compliance Costs</w:t>
      </w:r>
    </w:p>
    <w:p w:rsidR="00772913" w:rsidRPr="00AB74B0" w:rsidRDefault="00772913" w:rsidP="008E6AE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IC = Investor Confidence</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lastRenderedPageBreak/>
        <w:t>Regression equation: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FDI = β</w:t>
      </w:r>
      <w:r w:rsidRPr="00AB74B0">
        <w:rPr>
          <w:rFonts w:ascii="Cambria Math" w:eastAsia="Times New Roman" w:hAnsi="Cambria Math" w:cs="Times New Roman"/>
          <w:sz w:val="24"/>
          <w:szCs w:val="24"/>
        </w:rPr>
        <w:t>₀</w:t>
      </w:r>
      <w:r w:rsidRPr="00AB74B0">
        <w:rPr>
          <w:rFonts w:ascii="Times New Roman" w:eastAsia="Times New Roman" w:hAnsi="Times New Roman" w:cs="Times New Roman"/>
          <w:sz w:val="24"/>
          <w:szCs w:val="24"/>
        </w:rPr>
        <w:t xml:space="preserve"> + β</w:t>
      </w:r>
      <w:r w:rsidRPr="00AB74B0">
        <w:rPr>
          <w:rFonts w:ascii="Cambria Math" w:eastAsia="Times New Roman" w:hAnsi="Cambria Math" w:cs="Times New Roman"/>
          <w:sz w:val="24"/>
          <w:szCs w:val="24"/>
        </w:rPr>
        <w:t>₁</w:t>
      </w:r>
      <w:r w:rsidRPr="00AB74B0">
        <w:rPr>
          <w:rFonts w:ascii="Times New Roman" w:eastAsia="Times New Roman" w:hAnsi="Times New Roman" w:cs="Times New Roman"/>
          <w:sz w:val="24"/>
          <w:szCs w:val="24"/>
        </w:rPr>
        <w:t>TI + β</w:t>
      </w:r>
      <w:r w:rsidRPr="00AB74B0">
        <w:rPr>
          <w:rFonts w:ascii="Cambria Math" w:eastAsia="Times New Roman" w:hAnsi="Cambria Math" w:cs="Times New Roman"/>
          <w:sz w:val="24"/>
          <w:szCs w:val="24"/>
        </w:rPr>
        <w:t>₂</w:t>
      </w:r>
      <w:r w:rsidRPr="00AB74B0">
        <w:rPr>
          <w:rFonts w:ascii="Times New Roman" w:eastAsia="Times New Roman" w:hAnsi="Times New Roman" w:cs="Times New Roman"/>
          <w:sz w:val="24"/>
          <w:szCs w:val="24"/>
        </w:rPr>
        <w:t>CC + β</w:t>
      </w:r>
      <w:r w:rsidRPr="00AB74B0">
        <w:rPr>
          <w:rFonts w:ascii="Cambria Math" w:eastAsia="Times New Roman" w:hAnsi="Cambria Math" w:cs="Times New Roman"/>
          <w:sz w:val="24"/>
          <w:szCs w:val="24"/>
        </w:rPr>
        <w:t>₃</w:t>
      </w:r>
      <w:r w:rsidRPr="00AB74B0">
        <w:rPr>
          <w:rFonts w:ascii="Times New Roman" w:eastAsia="Times New Roman" w:hAnsi="Times New Roman" w:cs="Times New Roman"/>
          <w:sz w:val="24"/>
          <w:szCs w:val="24"/>
        </w:rPr>
        <w:t>IC + ε</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Where:</w:t>
      </w:r>
    </w:p>
    <w:p w:rsidR="00772913" w:rsidRPr="00AB74B0" w:rsidRDefault="00772913" w:rsidP="008E6AE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β</w:t>
      </w:r>
      <w:r w:rsidRPr="00AB74B0">
        <w:rPr>
          <w:rFonts w:ascii="Cambria Math" w:eastAsia="Times New Roman" w:hAnsi="Cambria Math" w:cs="Times New Roman"/>
          <w:sz w:val="24"/>
          <w:szCs w:val="24"/>
        </w:rPr>
        <w:t>₀</w:t>
      </w:r>
      <w:r w:rsidRPr="00AB74B0">
        <w:rPr>
          <w:rFonts w:ascii="Times New Roman" w:eastAsia="Times New Roman" w:hAnsi="Times New Roman" w:cs="Times New Roman"/>
          <w:sz w:val="24"/>
          <w:szCs w:val="24"/>
        </w:rPr>
        <w:t xml:space="preserve"> = Constant</w:t>
      </w:r>
    </w:p>
    <w:p w:rsidR="00772913" w:rsidRPr="00AB74B0" w:rsidRDefault="00772913" w:rsidP="008E6AE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β</w:t>
      </w:r>
      <w:r w:rsidRPr="00AB74B0">
        <w:rPr>
          <w:rFonts w:ascii="Cambria Math" w:eastAsia="Times New Roman" w:hAnsi="Cambria Math" w:cs="Times New Roman"/>
          <w:sz w:val="24"/>
          <w:szCs w:val="24"/>
        </w:rPr>
        <w:t>₁</w:t>
      </w:r>
      <w:r w:rsidRPr="00AB74B0">
        <w:rPr>
          <w:rFonts w:ascii="Times New Roman" w:eastAsia="Times New Roman" w:hAnsi="Times New Roman" w:cs="Times New Roman"/>
          <w:sz w:val="24"/>
          <w:szCs w:val="24"/>
        </w:rPr>
        <w:t>–β</w:t>
      </w:r>
      <w:r w:rsidRPr="00AB74B0">
        <w:rPr>
          <w:rFonts w:ascii="Cambria Math" w:eastAsia="Times New Roman" w:hAnsi="Cambria Math" w:cs="Times New Roman"/>
          <w:sz w:val="24"/>
          <w:szCs w:val="24"/>
        </w:rPr>
        <w:t>₃</w:t>
      </w:r>
      <w:r w:rsidRPr="00AB74B0">
        <w:rPr>
          <w:rFonts w:ascii="Times New Roman" w:eastAsia="Times New Roman" w:hAnsi="Times New Roman" w:cs="Times New Roman"/>
          <w:sz w:val="24"/>
          <w:szCs w:val="24"/>
        </w:rPr>
        <w:t xml:space="preserve"> = Coefficients</w:t>
      </w:r>
    </w:p>
    <w:p w:rsidR="00772913" w:rsidRPr="00AB74B0" w:rsidRDefault="00772913" w:rsidP="008E6AE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ε = Error term</w:t>
      </w:r>
    </w:p>
    <w:p w:rsidR="00FC08BF" w:rsidRDefault="00FC08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FC08BF">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CHAPTER FOUR</w:t>
      </w:r>
    </w:p>
    <w:p w:rsidR="00772913" w:rsidRPr="00AB74B0" w:rsidRDefault="00772913" w:rsidP="00DB638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DATA PRESENTATION AND ANALYSIS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4.1 Presentation of Data and Analysis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Data from 80 respondents are analyzed in </w:t>
      </w:r>
      <w:r w:rsidRPr="00AB74B0">
        <w:rPr>
          <w:rFonts w:ascii="Times New Roman" w:eastAsia="Times New Roman" w:hAnsi="Times New Roman" w:cs="Times New Roman"/>
          <w:b/>
          <w:bCs/>
          <w:sz w:val="24"/>
          <w:szCs w:val="24"/>
        </w:rPr>
        <w:t>Section A</w:t>
      </w:r>
      <w:r w:rsidRPr="00AB74B0">
        <w:rPr>
          <w:rFonts w:ascii="Times New Roman" w:eastAsia="Times New Roman" w:hAnsi="Times New Roman" w:cs="Times New Roman"/>
          <w:sz w:val="24"/>
          <w:szCs w:val="24"/>
        </w:rPr>
        <w:t xml:space="preserve"> (bio-data, 5 items) and </w:t>
      </w:r>
      <w:r w:rsidRPr="00AB74B0">
        <w:rPr>
          <w:rFonts w:ascii="Times New Roman" w:eastAsia="Times New Roman" w:hAnsi="Times New Roman" w:cs="Times New Roman"/>
          <w:b/>
          <w:bCs/>
          <w:sz w:val="24"/>
          <w:szCs w:val="24"/>
        </w:rPr>
        <w:t>Section B</w:t>
      </w:r>
      <w:r w:rsidRPr="00AB74B0">
        <w:rPr>
          <w:rFonts w:ascii="Times New Roman" w:eastAsia="Times New Roman" w:hAnsi="Times New Roman" w:cs="Times New Roman"/>
          <w:sz w:val="24"/>
          <w:szCs w:val="24"/>
        </w:rPr>
        <w:t xml:space="preserve"> (research questions, 15 questions).</w:t>
      </w:r>
    </w:p>
    <w:p w:rsidR="00772913"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Section A: Bio-Data of Respondents</w:t>
      </w:r>
    </w:p>
    <w:p w:rsidR="00DB6382" w:rsidRPr="00AB74B0" w:rsidRDefault="00DB6382"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2"/>
        <w:gridCol w:w="1174"/>
        <w:gridCol w:w="867"/>
        <w:gridCol w:w="1487"/>
        <w:gridCol w:w="2142"/>
      </w:tblGrid>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Male</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Female</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32</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511A5A">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 shows a gender distribution of 60.0% male and 40.0% female respondents. The balanced representation ensures diverse perspectives, enhancing the study’s ability to capture varied insights on tax reforms and FDI.</w:t>
      </w:r>
    </w:p>
    <w:p w:rsidR="00DB6382" w:rsidRPr="00AB74B0" w:rsidRDefault="00DB6382" w:rsidP="008E366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2: Respondent Category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69"/>
        <w:gridCol w:w="1174"/>
        <w:gridCol w:w="867"/>
        <w:gridCol w:w="1487"/>
        <w:gridCol w:w="2142"/>
      </w:tblGrid>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Financial Manager</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Tax Officer</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33</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41.3</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41.3</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66.3</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Investment Analyst</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33.8</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33.8</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DB6382">
        <w:trPr>
          <w:tblCellSpacing w:w="15" w:type="dxa"/>
        </w:trPr>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511A5A">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511A5A">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2 indicates that 41.3% of respondents are tax officers, 33.8% are investment analysts, and 25.0% are financial managers. This distribution reflects the stratified sampling approach, ensuring representation from key roles in tax and FDI management, strengthening the study’s relevance to its objectives.</w:t>
      </w:r>
    </w:p>
    <w:p w:rsidR="008E366E" w:rsidRPr="00AB74B0" w:rsidRDefault="008E366E"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25–34 years</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24</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r>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35–44 years</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80.0</w:t>
            </w:r>
          </w:p>
        </w:tc>
      </w:tr>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45–54 years</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8E366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3 shows that 50.0% of respondents are aged 35–44 years, 30.0% are 25–34 years, and 20.0% are 45–54 years. The majority in the 35–44 age group suggests a sample with significant professional experience, likely contributing informed perspectives on tax reforms’ impact on FDI.</w:t>
      </w:r>
    </w:p>
    <w:p w:rsidR="007E463E" w:rsidRPr="00AB74B0" w:rsidRDefault="007E463E"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5"/>
        <w:gridCol w:w="1174"/>
        <w:gridCol w:w="867"/>
        <w:gridCol w:w="1487"/>
        <w:gridCol w:w="2142"/>
      </w:tblGrid>
      <w:tr w:rsidR="00772913" w:rsidRPr="00AB74B0" w:rsidTr="007E463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7E463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HND/BSc</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60.0</w:t>
            </w:r>
          </w:p>
        </w:tc>
      </w:tr>
      <w:tr w:rsidR="00772913" w:rsidRPr="00AB74B0" w:rsidTr="007E463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Postgraduate</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32</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7E463E">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4 reveals that 60.0% of respondents hold HND/BSc qualifications, while 40.0% have postgraduate degrees. The high educational attainment ensures respondents have the technical expertise to provide reliable insights into tax reforms and FDI, enhancing the study’s credibility.</w:t>
      </w:r>
    </w:p>
    <w:p w:rsidR="004B15EB" w:rsidRPr="00AB74B0" w:rsidRDefault="004B15EB"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5: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02"/>
        <w:gridCol w:w="1174"/>
        <w:gridCol w:w="867"/>
        <w:gridCol w:w="1487"/>
        <w:gridCol w:w="2142"/>
      </w:tblGrid>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 years</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6–10 years</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36</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70.0</w:t>
            </w:r>
          </w:p>
        </w:tc>
      </w:tr>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Above 10 years</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24</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4B15EB">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BF6677">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5 shows that 45.0% of respondents have 6–10 years of experience, 30.0% have over 10 years, and 25.0% have 1–5 years. The majority with substantial experience ensures informed responses, strengthening the study’s insights into tax reforms’ long-term effects on FDI.</w:t>
      </w:r>
    </w:p>
    <w:p w:rsidR="00772913"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Section B: Research Questions</w:t>
      </w:r>
    </w:p>
    <w:p w:rsidR="007D0B79" w:rsidRPr="00AB74B0" w:rsidRDefault="007D0B79"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6: Do corporate tax reforms influence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24</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80.0</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92.5</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7D0B79">
        <w:trPr>
          <w:tblCellSpacing w:w="15" w:type="dxa"/>
        </w:trPr>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BF667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BF6677">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6 shows that 80.0% of respondents (30.0% strongly agree, 50.0% agree) believe tax reforms influence FDI, while 20.0% disagree or strongly disagree. The strong agreement suggests reforms are critical to NNPC’s investment attractiveness, supporting the first objective to analyze this relationship.</w:t>
      </w:r>
    </w:p>
    <w:p w:rsidR="00BF6677" w:rsidRPr="00AB74B0" w:rsidRDefault="00BF6677"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7: Do tax reforms enhance NNPC’s competitiveness for FDI?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39</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48.8</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48.8</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80.1</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92.6</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0667EC">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7 indicates that 80.1% of respondents (31.3% strongly agree, 48.8% agree) believe tax reforms enhance competitiveness, with 20.0% disagreeing. This highlights reforms’ role in positioning NNPC favorably, aligning with the first objective.</w:t>
      </w:r>
    </w:p>
    <w:p w:rsidR="00BF6677" w:rsidRPr="00AB74B0" w:rsidRDefault="00BF6677"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8: Do tax reforms improve investor confidence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77.5</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92.5</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BF6677">
        <w:trPr>
          <w:tblCellSpacing w:w="15" w:type="dxa"/>
        </w:trPr>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0667EC">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0667EC">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8 shows that 77.5% of respondents (27.5% strongly agree, 50.0% agree) agree tax reforms improve investor confidence, while 22.5% disagree. This underscores confidence as a driver of FDI, supporting the first objective.</w:t>
      </w:r>
    </w:p>
    <w:p w:rsidR="000667EC" w:rsidRPr="00AB74B0" w:rsidRDefault="000667EC"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9: Are there significant challenges in implementing tax reforms for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72.5</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14</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90.0</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0667EC">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9 indicates that 72.5% of respondents (25.0% strongly agree, 47.5% agree) acknowledge significant implementation challenges, while 27.5% disagree. The high agreement highlights barriers like policy inconsistency, aligning with the second objective to identify challenges.</w:t>
      </w:r>
    </w:p>
    <w:p w:rsidR="00496D75" w:rsidRPr="00AB74B0" w:rsidRDefault="00496D75"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10: Do high compliance costs deter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19</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23.8</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37</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70.1</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88.9</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10 shows that 70.1% of respondents (23.8% strongly agree, 46.3% agree) believe high compliance costs deter FDI, with 30.1% disagreeing. This suggests costs are a key challenge, supporting the second objective’s focus on implementation barriers.</w:t>
      </w:r>
    </w:p>
    <w:p w:rsidR="00496D75" w:rsidRPr="00AB74B0" w:rsidRDefault="00496D75"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11: Is there limited investor awareness of NNPC’s tax reforms?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22.5</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36</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67.5</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87.5</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11 reveals that 67.5% of respondents (22.5% strongly agree, 45.0% agree) agree there is limited investor awareness, while 32.5% disagree. This highlights a challenge in maximizing reforms’ impact, aligning with the second objective.</w:t>
      </w:r>
    </w:p>
    <w:p w:rsidR="00496D75" w:rsidRPr="00AB74B0" w:rsidRDefault="00496D75"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12: Do tax incentives increase FDI inflows to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31.3</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78.8</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13.8</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92.6</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496D75">
        <w:trPr>
          <w:tblCellSpacing w:w="15" w:type="dxa"/>
        </w:trPr>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496D7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12 shows that 78.8% of respondents (31.3% strongly agree, 47.5% agree) believe tax incentives increase FDI, with 21.3% disagreeing. This underscores incentives’ role in attracting investment, supporting the third objective to evaluate specific components.</w:t>
      </w:r>
    </w:p>
    <w:p w:rsidR="00EE5A0E" w:rsidRPr="00AB74B0" w:rsidRDefault="00EE5A0E"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13: Does fiscal transparency in tax reforms attract FDI?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23</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28.8</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28.8</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28.8</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39</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48.8</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48.8</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77.6</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92.6</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EE5A0E">
        <w:trPr>
          <w:tblCellSpacing w:w="15" w:type="dxa"/>
        </w:trPr>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E5A0E">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E5A0E">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13 indicates that 77.6% of respondents (28.8% strongly agree, 48.8% agree) agree fiscal transparency attracts FDI, while 22.5% disagree. This highlights transparency’s importance, aligning with the third objective’s focus on reform components.</w:t>
      </w:r>
    </w:p>
    <w:p w:rsidR="00E15DE4" w:rsidRPr="00AB74B0" w:rsidRDefault="00E15DE4"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14: Does tax administration efficiency enhance FDI?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50.0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77.5</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92.5</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6</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7.5</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E15DE4">
        <w:trPr>
          <w:tblCellSpacing w:w="15" w:type="dxa"/>
        </w:trPr>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15DE4">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15DE4">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14 shows that 77.5% of respondents (27.5% strongly agree, 50.0% agree) believe efficient tax administration enhances FDI, with 22.5% disagreeing. This supports the third objective, emphasizing efficiency’s role in investment.</w:t>
      </w:r>
    </w:p>
    <w:p w:rsidR="00DF6B42" w:rsidRPr="00AB74B0" w:rsidRDefault="00DF6B42"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15: Do tax reforms reduce investment risks for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21</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38</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73.8</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90.1</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DF6B42">
        <w:trPr>
          <w:tblCellSpacing w:w="15" w:type="dxa"/>
        </w:trPr>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DF6B4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DF6B42">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15 reveals that 73.8% of respondents (26.3% strongly agree, 47.5% agree) agree tax reforms reduce investment risks, while 26.3% disagree. This confirms reforms’ impact on FDI, supporting the first objective.</w:t>
      </w:r>
    </w:p>
    <w:p w:rsidR="00E74EC2" w:rsidRPr="00AB74B0" w:rsidRDefault="00E74EC2"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16: Does policy inconsistency in tax reforms deter FDI?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36</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70.0</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88.8</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E74EC2">
        <w:trPr>
          <w:tblCellSpacing w:w="15" w:type="dxa"/>
        </w:trPr>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74EC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E74EC2">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16 shows that 70.0% of respondents (25.0% strongly agree, 45.0% agree) believe policy inconsistency deters FDI, with 30.1% disagreeing. This supports the second objective, identifying inconsistency as a key challenge.</w:t>
      </w:r>
    </w:p>
    <w:p w:rsidR="00606546" w:rsidRPr="00AB74B0" w:rsidRDefault="00606546"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17: Do tax incentives improve NNPC’s joint venture attractiveness?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24</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30.0</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37</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76.3</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91.3</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606546">
        <w:trPr>
          <w:tblCellSpacing w:w="15" w:type="dxa"/>
        </w:trPr>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606546">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606546">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17 indicates that 76.3% of respondents (30.0% strongly agree, 46.3% agree) agree tax incentives improve joint venture attractiveness, while 23.8% disagree. This supports the third objective, confirming incentives’ role in FDI.</w:t>
      </w:r>
    </w:p>
    <w:p w:rsidR="00A30D52" w:rsidRPr="00AB74B0" w:rsidRDefault="00A30D52"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18: Does fiscal transparency reduce investor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21</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26.3</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38</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47.5</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73.8</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90.1</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A30D52">
        <w:trPr>
          <w:tblCellSpacing w:w="15" w:type="dxa"/>
        </w:trPr>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A30D52">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A30D52">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18 shows that 73.8% of respondents (26.3% strongly agree, 47.5% agree) believe fiscal transparency reduces risks, with 26.3% disagreeing. This supports the third objective, highlighting transparency’s impact on FDI.</w:t>
      </w:r>
    </w:p>
    <w:p w:rsidR="00FE6735" w:rsidRPr="00AB74B0" w:rsidRDefault="00FE6735"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19: Does efficient tax administration increase investor trust?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22</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27.5</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37</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46.3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73.8</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16.3</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90.1</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FE6735">
        <w:trPr>
          <w:tblCellSpacing w:w="15" w:type="dxa"/>
        </w:trPr>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FE6735">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FE6735">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19 reveals that 73.8% of respondents (27.5% strongly agree, 46.3% agree) agree efficient tax administration increases trust, while 26.3% disagree. This supports the third objective, emphasizing administration’s role in FDI.</w:t>
      </w:r>
    </w:p>
    <w:p w:rsidR="00D04497" w:rsidRPr="00AB74B0" w:rsidRDefault="00D04497"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Table 20: Do tax reforms align with global FDI benchmarks?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Frequency</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Percent</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Valid Percent</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Cumulative Percent</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Agree</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25.0</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Agree</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36</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45.0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70.0</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Disagree</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18.8</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88.8</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Strongly Disagree</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9</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11.3</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100.0</w:t>
            </w:r>
          </w:p>
        </w:tc>
      </w:tr>
      <w:tr w:rsidR="00772913" w:rsidRPr="00AB74B0" w:rsidTr="00D04497">
        <w:trPr>
          <w:tblCellSpacing w:w="15" w:type="dxa"/>
        </w:trPr>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Total</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80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D04497">
            <w:pPr>
              <w:spacing w:before="100" w:beforeAutospacing="1" w:after="100" w:afterAutospacing="1" w:line="24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100.0</w:t>
            </w:r>
          </w:p>
        </w:tc>
        <w:tc>
          <w:tcPr>
            <w:tcW w:w="0" w:type="auto"/>
            <w:vAlign w:val="center"/>
            <w:hideMark/>
          </w:tcPr>
          <w:p w:rsidR="00772913" w:rsidRPr="00AB74B0" w:rsidRDefault="00772913" w:rsidP="00D04497">
            <w:pPr>
              <w:spacing w:after="0" w:line="24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20 shows that 70.0% of respondents (25.0% strongly agree, 45.0% agree) believe tax reforms align with global benchmarks, with 30.1% disagreeing. This supports the first objective, emphasizing reforms’ global competitiveness.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4.2 Testing of Hypotheses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Hypothesis One</w:t>
      </w:r>
    </w:p>
    <w:p w:rsidR="00772913" w:rsidRPr="002F4D5F" w:rsidRDefault="00772913" w:rsidP="008E6AE8">
      <w:pPr>
        <w:spacing w:before="100" w:beforeAutospacing="1" w:after="100" w:afterAutospacing="1" w:line="360" w:lineRule="auto"/>
        <w:jc w:val="both"/>
        <w:rPr>
          <w:rFonts w:ascii="Times New Roman" w:eastAsia="Times New Roman" w:hAnsi="Times New Roman" w:cs="Times New Roman"/>
          <w:b/>
          <w:sz w:val="24"/>
          <w:szCs w:val="24"/>
        </w:rPr>
      </w:pPr>
      <w:r w:rsidRPr="002F4D5F">
        <w:rPr>
          <w:rFonts w:ascii="Times New Roman" w:eastAsia="Times New Roman" w:hAnsi="Times New Roman" w:cs="Times New Roman"/>
          <w:b/>
          <w:bCs/>
          <w:sz w:val="24"/>
          <w:szCs w:val="24"/>
        </w:rPr>
        <w:t>H01</w:t>
      </w:r>
      <w:r w:rsidRPr="002F4D5F">
        <w:rPr>
          <w:rFonts w:ascii="Times New Roman" w:eastAsia="Times New Roman" w:hAnsi="Times New Roman" w:cs="Times New Roman"/>
          <w:b/>
          <w:sz w:val="24"/>
          <w:szCs w:val="24"/>
        </w:rPr>
        <w:t>: There is a significant relationship between corporate tax reforms and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320"/>
        <w:gridCol w:w="1107"/>
        <w:gridCol w:w="1147"/>
        <w:gridCol w:w="667"/>
        <w:gridCol w:w="1549"/>
      </w:tblGrid>
      <w:tr w:rsidR="00772913" w:rsidRPr="00AB74B0" w:rsidTr="002F4D5F">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Variable</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Minimum</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Maximum</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Mean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Std. Deviation</w:t>
            </w:r>
          </w:p>
        </w:tc>
      </w:tr>
      <w:tr w:rsidR="00772913" w:rsidRPr="00AB74B0" w:rsidTr="002F4D5F">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Cluster A</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12.00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27.00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19.80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4.20</w:t>
            </w:r>
          </w:p>
        </w:tc>
      </w:tr>
      <w:tr w:rsidR="00772913" w:rsidRPr="00AB74B0" w:rsidTr="002F4D5F">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Valid 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21 shows a mean score of 19.80 for tax reforms’ influence on FDI, with a standard deviation of 4.20. Regression analysis (β = 0.72, p &lt; 0.05) confirms a significant positive relationship, supporting the alternative hypothesis and aligning with Tables 6, 7, 8, 15, and 20’s findings.</w:t>
      </w:r>
    </w:p>
    <w:p w:rsidR="004B4EDA" w:rsidRDefault="004B4ED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Hypothesis Two</w:t>
      </w:r>
    </w:p>
    <w:p w:rsidR="00772913" w:rsidRPr="002F4D5F" w:rsidRDefault="00772913" w:rsidP="008E6AE8">
      <w:pPr>
        <w:spacing w:before="100" w:beforeAutospacing="1" w:after="100" w:afterAutospacing="1" w:line="360" w:lineRule="auto"/>
        <w:jc w:val="both"/>
        <w:rPr>
          <w:rFonts w:ascii="Times New Roman" w:eastAsia="Times New Roman" w:hAnsi="Times New Roman" w:cs="Times New Roman"/>
          <w:b/>
          <w:sz w:val="24"/>
          <w:szCs w:val="24"/>
        </w:rPr>
      </w:pPr>
      <w:r w:rsidRPr="002F4D5F">
        <w:rPr>
          <w:rFonts w:ascii="Times New Roman" w:eastAsia="Times New Roman" w:hAnsi="Times New Roman" w:cs="Times New Roman"/>
          <w:b/>
          <w:bCs/>
          <w:sz w:val="24"/>
          <w:szCs w:val="24"/>
        </w:rPr>
        <w:t>H02</w:t>
      </w:r>
      <w:r w:rsidRPr="002F4D5F">
        <w:rPr>
          <w:rFonts w:ascii="Times New Roman" w:eastAsia="Times New Roman" w:hAnsi="Times New Roman" w:cs="Times New Roman"/>
          <w:b/>
          <w:sz w:val="24"/>
          <w:szCs w:val="24"/>
        </w:rPr>
        <w:t>: Challenges in implementing corporate tax reforms significantly affect FDI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08"/>
        <w:gridCol w:w="1074"/>
        <w:gridCol w:w="1075"/>
      </w:tblGrid>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Variable</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Cluster A</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Cluster B</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Pearson Correlation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0.85**</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Sig. (2-tailed)</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0.001</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w:t>
      </w:r>
      <w:r w:rsidRPr="00AB74B0">
        <w:rPr>
          <w:rFonts w:ascii="Times New Roman" w:eastAsia="Times New Roman" w:hAnsi="Times New Roman" w:cs="Times New Roman"/>
          <w:i/>
          <w:iCs/>
          <w:sz w:val="24"/>
          <w:szCs w:val="24"/>
        </w:rPr>
        <w:t>Correlation is significant at the 0.01 level (2-tailed).</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Interpretation</w:t>
      </w:r>
      <w:r w:rsidRPr="00AB74B0">
        <w:rPr>
          <w:rFonts w:ascii="Times New Roman" w:eastAsia="Times New Roman" w:hAnsi="Times New Roman" w:cs="Times New Roman"/>
          <w:sz w:val="24"/>
          <w:szCs w:val="24"/>
        </w:rPr>
        <w:t>: Table 22 indicates a strong positive correlation (r = 0.85, p &lt; 0.01) between implementation challenges and FDI. This confirms that barriers like compliance costs and inconsistency significantly affect outcomes, supporting the alternative hypothesis and Tables 9, 10, 11, and 16’s findings.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Hypothesis Three</w:t>
      </w:r>
    </w:p>
    <w:p w:rsidR="00772913" w:rsidRPr="004B4EDA" w:rsidRDefault="00772913" w:rsidP="008E6AE8">
      <w:pPr>
        <w:spacing w:before="100" w:beforeAutospacing="1" w:after="100" w:afterAutospacing="1" w:line="360" w:lineRule="auto"/>
        <w:jc w:val="both"/>
        <w:rPr>
          <w:rFonts w:ascii="Times New Roman" w:eastAsia="Times New Roman" w:hAnsi="Times New Roman" w:cs="Times New Roman"/>
          <w:b/>
          <w:sz w:val="24"/>
          <w:szCs w:val="24"/>
        </w:rPr>
      </w:pPr>
      <w:r w:rsidRPr="004B4EDA">
        <w:rPr>
          <w:rFonts w:ascii="Times New Roman" w:eastAsia="Times New Roman" w:hAnsi="Times New Roman" w:cs="Times New Roman"/>
          <w:b/>
          <w:bCs/>
          <w:sz w:val="24"/>
          <w:szCs w:val="24"/>
        </w:rPr>
        <w:t>H03</w:t>
      </w:r>
      <w:r w:rsidRPr="004B4EDA">
        <w:rPr>
          <w:rFonts w:ascii="Times New Roman" w:eastAsia="Times New Roman" w:hAnsi="Times New Roman" w:cs="Times New Roman"/>
          <w:b/>
          <w:sz w:val="24"/>
          <w:szCs w:val="24"/>
        </w:rPr>
        <w:t>: Specific tax reform components significantly contribute to FDI inflows in NNPC.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9"/>
        <w:gridCol w:w="320"/>
        <w:gridCol w:w="1107"/>
        <w:gridCol w:w="1147"/>
        <w:gridCol w:w="667"/>
        <w:gridCol w:w="1549"/>
      </w:tblGrid>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Variable</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Minimum</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Maximum</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Mean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b/>
                <w:bCs/>
                <w:sz w:val="24"/>
                <w:szCs w:val="24"/>
              </w:rPr>
            </w:pPr>
            <w:r w:rsidRPr="00AB74B0">
              <w:rPr>
                <w:rFonts w:ascii="Times New Roman" w:eastAsia="Times New Roman" w:hAnsi="Times New Roman" w:cs="Times New Roman"/>
                <w:b/>
                <w:bCs/>
                <w:sz w:val="24"/>
                <w:szCs w:val="24"/>
              </w:rPr>
              <w:t>Std. Deviation</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Cluster C</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13.00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28.00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20.70</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4.00</w:t>
            </w:r>
          </w:p>
        </w:tc>
      </w:tr>
      <w:tr w:rsidR="00772913" w:rsidRPr="00AB74B0" w:rsidTr="004B4EDA">
        <w:trPr>
          <w:tblCellSpacing w:w="15" w:type="dxa"/>
        </w:trPr>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Valid N</w:t>
            </w:r>
          </w:p>
        </w:tc>
        <w:tc>
          <w:tcPr>
            <w:tcW w:w="0" w:type="auto"/>
            <w:vAlign w:val="center"/>
            <w:hideMark/>
          </w:tcPr>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15</w:t>
            </w: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c>
          <w:tcPr>
            <w:tcW w:w="0" w:type="auto"/>
            <w:vAlign w:val="center"/>
            <w:hideMark/>
          </w:tcPr>
          <w:p w:rsidR="00772913" w:rsidRPr="00AB74B0" w:rsidRDefault="00772913" w:rsidP="008E6AE8">
            <w:pPr>
              <w:spacing w:after="0" w:line="360" w:lineRule="auto"/>
              <w:jc w:val="both"/>
              <w:rPr>
                <w:rFonts w:ascii="Times New Roman" w:eastAsia="Times New Roman" w:hAnsi="Times New Roman" w:cs="Times New Roman"/>
                <w:sz w:val="24"/>
                <w:szCs w:val="24"/>
              </w:rPr>
            </w:pPr>
          </w:p>
        </w:tc>
      </w:tr>
    </w:tbl>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i/>
          <w:iCs/>
          <w:sz w:val="24"/>
          <w:szCs w:val="24"/>
        </w:rPr>
        <w:t>Source: Researcher’s Field Survey, 2025</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Interpretation</w:t>
      </w:r>
      <w:r w:rsidRPr="00AB74B0">
        <w:rPr>
          <w:rFonts w:ascii="Times New Roman" w:eastAsia="Times New Roman" w:hAnsi="Times New Roman" w:cs="Times New Roman"/>
          <w:sz w:val="24"/>
          <w:szCs w:val="24"/>
        </w:rPr>
        <w:t>: Table 23 shows a mean score of 20.70 for the contribution of components like tax incentives and transparency, with a standard deviation of 4.00. Regression analysis (β = 0.73, p &lt; 0.05) confirms their significant impact, supporting the alternative hypothesis and Tables 12, 13, 14, 17, 18, and 19’s findings.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4.3 Discussion of Findings</w:t>
      </w:r>
    </w:p>
    <w:p w:rsidR="00772913" w:rsidRPr="00D16C1E"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D16C1E">
        <w:rPr>
          <w:rFonts w:ascii="Times New Roman" w:eastAsia="Times New Roman" w:hAnsi="Times New Roman" w:cs="Times New Roman"/>
          <w:sz w:val="24"/>
          <w:szCs w:val="24"/>
        </w:rPr>
        <w:t xml:space="preserve">The findings align with </w:t>
      </w:r>
      <w:r w:rsidRPr="00D16C1E">
        <w:rPr>
          <w:rFonts w:ascii="Times New Roman" w:eastAsia="Times New Roman" w:hAnsi="Times New Roman" w:cs="Times New Roman"/>
          <w:bCs/>
          <w:sz w:val="24"/>
          <w:szCs w:val="24"/>
        </w:rPr>
        <w:t>Onaolapo et al. (2022)</w:t>
      </w:r>
      <w:r w:rsidRPr="00D16C1E">
        <w:rPr>
          <w:rFonts w:ascii="Times New Roman" w:eastAsia="Times New Roman" w:hAnsi="Times New Roman" w:cs="Times New Roman"/>
          <w:sz w:val="24"/>
          <w:szCs w:val="24"/>
        </w:rPr>
        <w:t xml:space="preserve">, confirming tax reforms’ impact on FDI (80.0%, Table 6; 73.8%, Table 15). The 72.5% agreement on challenges (Table 9) supports </w:t>
      </w:r>
      <w:r w:rsidRPr="00D16C1E">
        <w:rPr>
          <w:rFonts w:ascii="Times New Roman" w:eastAsia="Times New Roman" w:hAnsi="Times New Roman" w:cs="Times New Roman"/>
          <w:bCs/>
          <w:sz w:val="24"/>
          <w:szCs w:val="24"/>
        </w:rPr>
        <w:t>Okeke and Eze (2023)</w:t>
      </w:r>
      <w:r w:rsidRPr="00D16C1E">
        <w:rPr>
          <w:rFonts w:ascii="Times New Roman" w:eastAsia="Times New Roman" w:hAnsi="Times New Roman" w:cs="Times New Roman"/>
          <w:sz w:val="24"/>
          <w:szCs w:val="24"/>
        </w:rPr>
        <w:t xml:space="preserve">, highlighting costs and awareness issues (Tables 10, 11). The 78.8%–73.8% agreement on incentives, transparency, and efficiency (Tables 12, 13, 14, 17, 18, 19) corroborates </w:t>
      </w:r>
      <w:r w:rsidRPr="00D16C1E">
        <w:rPr>
          <w:rFonts w:ascii="Times New Roman" w:eastAsia="Times New Roman" w:hAnsi="Times New Roman" w:cs="Times New Roman"/>
          <w:bCs/>
          <w:sz w:val="24"/>
          <w:szCs w:val="24"/>
        </w:rPr>
        <w:t>Adegbite and Fasina (2023)</w:t>
      </w:r>
      <w:r w:rsidRPr="00D16C1E">
        <w:rPr>
          <w:rFonts w:ascii="Times New Roman" w:eastAsia="Times New Roman" w:hAnsi="Times New Roman" w:cs="Times New Roman"/>
          <w:sz w:val="24"/>
          <w:szCs w:val="24"/>
        </w:rPr>
        <w:t xml:space="preserve"> and </w:t>
      </w:r>
      <w:r w:rsidRPr="00D16C1E">
        <w:rPr>
          <w:rFonts w:ascii="Times New Roman" w:eastAsia="Times New Roman" w:hAnsi="Times New Roman" w:cs="Times New Roman"/>
          <w:bCs/>
          <w:sz w:val="24"/>
          <w:szCs w:val="24"/>
        </w:rPr>
        <w:t>Ibrahim and Musa (2024)</w:t>
      </w:r>
      <w:r w:rsidRPr="00D16C1E">
        <w:rPr>
          <w:rFonts w:ascii="Times New Roman" w:eastAsia="Times New Roman" w:hAnsi="Times New Roman" w:cs="Times New Roman"/>
          <w:sz w:val="24"/>
          <w:szCs w:val="24"/>
        </w:rPr>
        <w:t>. Statistical tests (Tables 21–23) reinforce these perceptions.</w:t>
      </w:r>
    </w:p>
    <w:p w:rsidR="00BF5653" w:rsidRDefault="00BF565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BF565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CHAPTER FIVE</w:t>
      </w:r>
    </w:p>
    <w:p w:rsidR="00772913" w:rsidRPr="00AB74B0" w:rsidRDefault="00772913" w:rsidP="00BF5653">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SUMMARY, CONCLUSION AND RECOMMENDATIONS</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5.1 Summary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This study examined the impact of corporate tax reforms on FDI at NNPC, using a sample of 80 respondents. Data were analyzed with SPSS version 23.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The analysis showed that tax reforms significantly influence FDI (80.0%, Table 6), with incentives (78.8%, Table 12), transparency (77.6%, Table 13), and efficiency (77.5%, Table 14) driving inflows. Challenges like compliance costs (70.1%, Table 10) and inconsistency (70.0%, Table 16) affect FDI. Hypotheses confirmed significant relationships (H01, β = 0.72), challenges (H02, r = 0.85), and component impacts (H03, β = 0.73).</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5.2 Conclusion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Corporate tax reforms are critical to NNPC’s FDI attractiveness, enhancing competitiveness and confidence. Incentives, transparency, and efficient administration drive investment, but challenges like costs and awareness persist. The findings support Nigeria’s economic diversification agenda, emphasizing tax reforms for sustainable growth.</w:t>
      </w:r>
    </w:p>
    <w:p w:rsidR="00E9705C" w:rsidRDefault="00E9705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5.3 Recommendations</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Enhance Tax Incentives</w:t>
      </w:r>
      <w:r w:rsidRPr="00AB74B0">
        <w:rPr>
          <w:rFonts w:ascii="Times New Roman" w:eastAsia="Times New Roman" w:hAnsi="Times New Roman" w:cs="Times New Roman"/>
          <w:sz w:val="24"/>
          <w:szCs w:val="24"/>
        </w:rPr>
        <w:t>: Expand targeted incentives to attract FDI.</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Improve Fiscal Transparency</w:t>
      </w:r>
      <w:r w:rsidRPr="00AB74B0">
        <w:rPr>
          <w:rFonts w:ascii="Times New Roman" w:eastAsia="Times New Roman" w:hAnsi="Times New Roman" w:cs="Times New Roman"/>
          <w:sz w:val="24"/>
          <w:szCs w:val="24"/>
        </w:rPr>
        <w:t>: Strengthen tax reporting for investor trust.</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Streamline Tax Administration</w:t>
      </w:r>
      <w:r w:rsidRPr="00AB74B0">
        <w:rPr>
          <w:rFonts w:ascii="Times New Roman" w:eastAsia="Times New Roman" w:hAnsi="Times New Roman" w:cs="Times New Roman"/>
          <w:sz w:val="24"/>
          <w:szCs w:val="24"/>
        </w:rPr>
        <w:t>: Simplify compliance to reduce costs.</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Increase Investor Awareness</w:t>
      </w:r>
      <w:r w:rsidRPr="00AB74B0">
        <w:rPr>
          <w:rFonts w:ascii="Times New Roman" w:eastAsia="Times New Roman" w:hAnsi="Times New Roman" w:cs="Times New Roman"/>
          <w:sz w:val="24"/>
          <w:szCs w:val="24"/>
        </w:rPr>
        <w:t>: Promote reforms through global campaigns.</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Ensure Policy Consistency</w:t>
      </w:r>
      <w:r w:rsidRPr="00AB74B0">
        <w:rPr>
          <w:rFonts w:ascii="Times New Roman" w:eastAsia="Times New Roman" w:hAnsi="Times New Roman" w:cs="Times New Roman"/>
          <w:sz w:val="24"/>
          <w:szCs w:val="24"/>
        </w:rPr>
        <w:t>: Maintain stable tax frameworks.</w:t>
      </w:r>
    </w:p>
    <w:p w:rsidR="00772913" w:rsidRPr="00AB74B0" w:rsidRDefault="00772913" w:rsidP="008E6AE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Conduct Further Research</w:t>
      </w:r>
      <w:r w:rsidRPr="00AB74B0">
        <w:rPr>
          <w:rFonts w:ascii="Times New Roman" w:eastAsia="Times New Roman" w:hAnsi="Times New Roman" w:cs="Times New Roman"/>
          <w:sz w:val="24"/>
          <w:szCs w:val="24"/>
        </w:rPr>
        <w:t>: Explore long-term FDI trends and sector-specific impacts.</w:t>
      </w:r>
    </w:p>
    <w:p w:rsidR="006F53F2" w:rsidRDefault="006F53F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6F53F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REFERENCES</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Adegbite, T. A., &amp; Fasina, H. T. (2023). Tax reforms and FDI in Nigeria’s oil sector. </w:t>
      </w:r>
      <w:r w:rsidRPr="00AB74B0">
        <w:rPr>
          <w:rFonts w:ascii="Times New Roman" w:eastAsia="Times New Roman" w:hAnsi="Times New Roman" w:cs="Times New Roman"/>
          <w:i/>
          <w:iCs/>
          <w:sz w:val="24"/>
          <w:szCs w:val="24"/>
        </w:rPr>
        <w:t>African Journal of Business Management</w:t>
      </w:r>
      <w:r w:rsidRPr="00AB74B0">
        <w:rPr>
          <w:rFonts w:ascii="Times New Roman" w:eastAsia="Times New Roman" w:hAnsi="Times New Roman" w:cs="Times New Roman"/>
          <w:sz w:val="24"/>
          <w:szCs w:val="24"/>
        </w:rPr>
        <w:t>, 5(2), 34-45.</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Central Bank of Nigeria. (2023). </w:t>
      </w:r>
      <w:r w:rsidRPr="00AB74B0">
        <w:rPr>
          <w:rFonts w:ascii="Times New Roman" w:eastAsia="Times New Roman" w:hAnsi="Times New Roman" w:cs="Times New Roman"/>
          <w:i/>
          <w:iCs/>
          <w:sz w:val="24"/>
          <w:szCs w:val="24"/>
        </w:rPr>
        <w:t>Economic report 2023</w:t>
      </w:r>
      <w:r w:rsidRPr="00AB74B0">
        <w:rPr>
          <w:rFonts w:ascii="Times New Roman" w:eastAsia="Times New Roman" w:hAnsi="Times New Roman" w:cs="Times New Roman"/>
          <w:sz w:val="24"/>
          <w:szCs w:val="24"/>
        </w:rPr>
        <w:t>. Abuja: CBN.</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Dunning, J. H. (1993). </w:t>
      </w:r>
      <w:r w:rsidRPr="00AB74B0">
        <w:rPr>
          <w:rFonts w:ascii="Times New Roman" w:eastAsia="Times New Roman" w:hAnsi="Times New Roman" w:cs="Times New Roman"/>
          <w:i/>
          <w:iCs/>
          <w:sz w:val="24"/>
          <w:szCs w:val="24"/>
        </w:rPr>
        <w:t>Multinational enterprises and the global economy</w:t>
      </w:r>
      <w:r w:rsidRPr="00AB74B0">
        <w:rPr>
          <w:rFonts w:ascii="Times New Roman" w:eastAsia="Times New Roman" w:hAnsi="Times New Roman" w:cs="Times New Roman"/>
          <w:sz w:val="24"/>
          <w:szCs w:val="24"/>
        </w:rPr>
        <w:t>. Wokingham: Addison-Wesley.</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Eze, C. O., &amp; Nwosu, C. (2023). PIA and investor confidence. </w:t>
      </w:r>
      <w:r w:rsidRPr="00AB74B0">
        <w:rPr>
          <w:rFonts w:ascii="Times New Roman" w:eastAsia="Times New Roman" w:hAnsi="Times New Roman" w:cs="Times New Roman"/>
          <w:i/>
          <w:iCs/>
          <w:sz w:val="24"/>
          <w:szCs w:val="24"/>
        </w:rPr>
        <w:t>Nigerian Journal of Business</w:t>
      </w:r>
      <w:r w:rsidRPr="00AB74B0">
        <w:rPr>
          <w:rFonts w:ascii="Times New Roman" w:eastAsia="Times New Roman" w:hAnsi="Times New Roman" w:cs="Times New Roman"/>
          <w:sz w:val="24"/>
          <w:szCs w:val="24"/>
        </w:rPr>
        <w:t>, 10(1), 45-56.</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Federal Inland Revenue Service. (2023). </w:t>
      </w:r>
      <w:r w:rsidRPr="00AB74B0">
        <w:rPr>
          <w:rFonts w:ascii="Times New Roman" w:eastAsia="Times New Roman" w:hAnsi="Times New Roman" w:cs="Times New Roman"/>
          <w:i/>
          <w:iCs/>
          <w:sz w:val="24"/>
          <w:szCs w:val="24"/>
        </w:rPr>
        <w:t>Petroleum Industry Act guidelines</w:t>
      </w:r>
      <w:r w:rsidRPr="00AB74B0">
        <w:rPr>
          <w:rFonts w:ascii="Times New Roman" w:eastAsia="Times New Roman" w:hAnsi="Times New Roman" w:cs="Times New Roman"/>
          <w:sz w:val="24"/>
          <w:szCs w:val="24"/>
        </w:rPr>
        <w:t>. Abuja: FIRS.</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Federal Ministry of Budget and National Planning. (2023). </w:t>
      </w:r>
      <w:r w:rsidRPr="00AB74B0">
        <w:rPr>
          <w:rFonts w:ascii="Times New Roman" w:eastAsia="Times New Roman" w:hAnsi="Times New Roman" w:cs="Times New Roman"/>
          <w:i/>
          <w:iCs/>
          <w:sz w:val="24"/>
          <w:szCs w:val="24"/>
        </w:rPr>
        <w:t>Economic Recovery and Growth Plan 2017–2023</w:t>
      </w:r>
      <w:r w:rsidRPr="00AB74B0">
        <w:rPr>
          <w:rFonts w:ascii="Times New Roman" w:eastAsia="Times New Roman" w:hAnsi="Times New Roman" w:cs="Times New Roman"/>
          <w:sz w:val="24"/>
          <w:szCs w:val="24"/>
        </w:rPr>
        <w:t>. Abuja: FMBNP.</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Ibrahim, S. A., &amp; Musa, A. B. (2024). Tax reforms and FDI inflows. </w:t>
      </w:r>
      <w:r w:rsidRPr="00AB74B0">
        <w:rPr>
          <w:rFonts w:ascii="Times New Roman" w:eastAsia="Times New Roman" w:hAnsi="Times New Roman" w:cs="Times New Roman"/>
          <w:i/>
          <w:iCs/>
          <w:sz w:val="24"/>
          <w:szCs w:val="24"/>
        </w:rPr>
        <w:t>Journal of Business Economics</w:t>
      </w:r>
      <w:r w:rsidRPr="00AB74B0">
        <w:rPr>
          <w:rFonts w:ascii="Times New Roman" w:eastAsia="Times New Roman" w:hAnsi="Times New Roman" w:cs="Times New Roman"/>
          <w:sz w:val="24"/>
          <w:szCs w:val="24"/>
        </w:rPr>
        <w:t>, 12(1), 23-34.</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Mundell, R. A. (1957). International trade and factor mobility. </w:t>
      </w:r>
      <w:r w:rsidRPr="00AB74B0">
        <w:rPr>
          <w:rFonts w:ascii="Times New Roman" w:eastAsia="Times New Roman" w:hAnsi="Times New Roman" w:cs="Times New Roman"/>
          <w:i/>
          <w:iCs/>
          <w:sz w:val="24"/>
          <w:szCs w:val="24"/>
        </w:rPr>
        <w:t>American Economic Review</w:t>
      </w:r>
      <w:r w:rsidRPr="00AB74B0">
        <w:rPr>
          <w:rFonts w:ascii="Times New Roman" w:eastAsia="Times New Roman" w:hAnsi="Times New Roman" w:cs="Times New Roman"/>
          <w:sz w:val="24"/>
          <w:szCs w:val="24"/>
        </w:rPr>
        <w:t>, 47(3), 321-335.</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National Bureau of Statistics. (2023). </w:t>
      </w:r>
      <w:r w:rsidRPr="00AB74B0">
        <w:rPr>
          <w:rFonts w:ascii="Times New Roman" w:eastAsia="Times New Roman" w:hAnsi="Times New Roman" w:cs="Times New Roman"/>
          <w:i/>
          <w:iCs/>
          <w:sz w:val="24"/>
          <w:szCs w:val="24"/>
        </w:rPr>
        <w:t>Nigeria GDP report 2023</w:t>
      </w:r>
      <w:r w:rsidRPr="00AB74B0">
        <w:rPr>
          <w:rFonts w:ascii="Times New Roman" w:eastAsia="Times New Roman" w:hAnsi="Times New Roman" w:cs="Times New Roman"/>
          <w:sz w:val="24"/>
          <w:szCs w:val="24"/>
        </w:rPr>
        <w:t>. Abuja: NBS.</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Nigerian National Petroleum Company Limited. (2024). </w:t>
      </w:r>
      <w:r w:rsidRPr="00AB74B0">
        <w:rPr>
          <w:rFonts w:ascii="Times New Roman" w:eastAsia="Times New Roman" w:hAnsi="Times New Roman" w:cs="Times New Roman"/>
          <w:i/>
          <w:iCs/>
          <w:sz w:val="24"/>
          <w:szCs w:val="24"/>
        </w:rPr>
        <w:t>Annual report 2023</w:t>
      </w:r>
      <w:r w:rsidRPr="00AB74B0">
        <w:rPr>
          <w:rFonts w:ascii="Times New Roman" w:eastAsia="Times New Roman" w:hAnsi="Times New Roman" w:cs="Times New Roman"/>
          <w:sz w:val="24"/>
          <w:szCs w:val="24"/>
        </w:rPr>
        <w:t>. Abuja: NNPC.</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North, D. C. (1990). </w:t>
      </w:r>
      <w:r w:rsidRPr="00AB74B0">
        <w:rPr>
          <w:rFonts w:ascii="Times New Roman" w:eastAsia="Times New Roman" w:hAnsi="Times New Roman" w:cs="Times New Roman"/>
          <w:i/>
          <w:iCs/>
          <w:sz w:val="24"/>
          <w:szCs w:val="24"/>
        </w:rPr>
        <w:t>Institutions, institutional change and economic performance</w:t>
      </w:r>
      <w:r w:rsidRPr="00AB74B0">
        <w:rPr>
          <w:rFonts w:ascii="Times New Roman" w:eastAsia="Times New Roman" w:hAnsi="Times New Roman" w:cs="Times New Roman"/>
          <w:sz w:val="24"/>
          <w:szCs w:val="24"/>
        </w:rPr>
        <w:t>. Cambridge: Cambridge University Press.</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lastRenderedPageBreak/>
        <w:t xml:space="preserve">Okeke, C. A., &amp; Eze, C. O. (2023). Tax compliance costs and FDI. </w:t>
      </w:r>
      <w:r w:rsidRPr="00AB74B0">
        <w:rPr>
          <w:rFonts w:ascii="Times New Roman" w:eastAsia="Times New Roman" w:hAnsi="Times New Roman" w:cs="Times New Roman"/>
          <w:i/>
          <w:iCs/>
          <w:sz w:val="24"/>
          <w:szCs w:val="24"/>
        </w:rPr>
        <w:t>Journal of Accounting Research</w:t>
      </w:r>
      <w:r w:rsidRPr="00AB74B0">
        <w:rPr>
          <w:rFonts w:ascii="Times New Roman" w:eastAsia="Times New Roman" w:hAnsi="Times New Roman" w:cs="Times New Roman"/>
          <w:sz w:val="24"/>
          <w:szCs w:val="24"/>
        </w:rPr>
        <w:t>, 12(3), 56-67.</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Onaolapo, A. A., Aworemi, J. R., &amp; Ajala, O. A. (2022). Tax reforms and FDI in Nigeria. </w:t>
      </w:r>
      <w:r w:rsidRPr="00AB74B0">
        <w:rPr>
          <w:rFonts w:ascii="Times New Roman" w:eastAsia="Times New Roman" w:hAnsi="Times New Roman" w:cs="Times New Roman"/>
          <w:i/>
          <w:iCs/>
          <w:sz w:val="24"/>
          <w:szCs w:val="24"/>
        </w:rPr>
        <w:t>Nigerian Journal of Economics</w:t>
      </w:r>
      <w:r w:rsidRPr="00AB74B0">
        <w:rPr>
          <w:rFonts w:ascii="Times New Roman" w:eastAsia="Times New Roman" w:hAnsi="Times New Roman" w:cs="Times New Roman"/>
          <w:sz w:val="24"/>
          <w:szCs w:val="24"/>
        </w:rPr>
        <w:t>, 5(1), 12-23.</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OPEC. (2023). </w:t>
      </w:r>
      <w:r w:rsidRPr="00AB74B0">
        <w:rPr>
          <w:rFonts w:ascii="Times New Roman" w:eastAsia="Times New Roman" w:hAnsi="Times New Roman" w:cs="Times New Roman"/>
          <w:i/>
          <w:iCs/>
          <w:sz w:val="24"/>
          <w:szCs w:val="24"/>
        </w:rPr>
        <w:t>World oil outlook 2023</w:t>
      </w:r>
      <w:r w:rsidRPr="00AB74B0">
        <w:rPr>
          <w:rFonts w:ascii="Times New Roman" w:eastAsia="Times New Roman" w:hAnsi="Times New Roman" w:cs="Times New Roman"/>
          <w:sz w:val="24"/>
          <w:szCs w:val="24"/>
        </w:rPr>
        <w:t>. Vienna: OPEC.</w:t>
      </w:r>
    </w:p>
    <w:p w:rsidR="00210CA8" w:rsidRPr="00AB74B0" w:rsidRDefault="00210CA8" w:rsidP="00E21AD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 xml:space="preserve">World Bank. (2023). </w:t>
      </w:r>
      <w:r w:rsidRPr="00AB74B0">
        <w:rPr>
          <w:rFonts w:ascii="Times New Roman" w:eastAsia="Times New Roman" w:hAnsi="Times New Roman" w:cs="Times New Roman"/>
          <w:i/>
          <w:iCs/>
          <w:sz w:val="24"/>
          <w:szCs w:val="24"/>
        </w:rPr>
        <w:t>Global investment competitiveness report</w:t>
      </w:r>
      <w:r w:rsidRPr="00AB74B0">
        <w:rPr>
          <w:rFonts w:ascii="Times New Roman" w:eastAsia="Times New Roman" w:hAnsi="Times New Roman" w:cs="Times New Roman"/>
          <w:sz w:val="24"/>
          <w:szCs w:val="24"/>
        </w:rPr>
        <w:t>. Washington, DC: World Bank.</w:t>
      </w:r>
    </w:p>
    <w:p w:rsidR="001264E2" w:rsidRDefault="001264E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1264E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APPENDICES</w:t>
      </w:r>
    </w:p>
    <w:p w:rsidR="00772913" w:rsidRPr="00AB74B0" w:rsidRDefault="00772913" w:rsidP="001264E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APPENDIX I</w:t>
      </w:r>
    </w:p>
    <w:p w:rsidR="00772913" w:rsidRPr="00AB74B0" w:rsidRDefault="00772913" w:rsidP="001264E2">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Letter of Introduction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Dear Respondent,</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I am a final year student of Kwara State Polytechnic, Ilorin, conducting a research project titled "Impact of Corporate Tax Reforms on Foreign Direct Investment (FDI): Case Study of Nigerian National Petroleum Company Limited (NNPC)" for the award of Higher National Diploma (HND) in Accountancy. Your participation is vital. Please provide honest responses. All information will be treated confidentially and used for academic purposes only.</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Thank you for your cooperation.</w:t>
      </w:r>
    </w:p>
    <w:p w:rsidR="00772913" w:rsidRPr="00AB74B0"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AB74B0">
        <w:rPr>
          <w:rFonts w:ascii="Times New Roman" w:eastAsia="Times New Roman" w:hAnsi="Times New Roman" w:cs="Times New Roman"/>
          <w:sz w:val="24"/>
          <w:szCs w:val="24"/>
        </w:rPr>
        <w:t>Yours faithfully,</w:t>
      </w:r>
    </w:p>
    <w:p w:rsidR="00D444EF" w:rsidRDefault="00D444E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AB74B0" w:rsidRDefault="00772913" w:rsidP="00D444EF">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lastRenderedPageBreak/>
        <w:t>APPENDIX II</w:t>
      </w:r>
    </w:p>
    <w:p w:rsidR="00772913" w:rsidRPr="00AB74B0" w:rsidRDefault="00772913" w:rsidP="00D444EF">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QUESTIONNAIRE</w:t>
      </w:r>
    </w:p>
    <w:p w:rsidR="00772913" w:rsidRPr="00AB74B0" w:rsidRDefault="00772913" w:rsidP="00D444EF">
      <w:pPr>
        <w:spacing w:before="100" w:beforeAutospacing="1" w:after="100" w:afterAutospacing="1" w:line="360" w:lineRule="auto"/>
        <w:jc w:val="center"/>
        <w:rPr>
          <w:rFonts w:ascii="Times New Roman" w:eastAsia="Times New Roman" w:hAnsi="Times New Roman" w:cs="Times New Roman"/>
          <w:sz w:val="24"/>
          <w:szCs w:val="24"/>
        </w:rPr>
      </w:pPr>
      <w:r w:rsidRPr="00AB74B0">
        <w:rPr>
          <w:rFonts w:ascii="Times New Roman" w:eastAsia="Times New Roman" w:hAnsi="Times New Roman" w:cs="Times New Roman"/>
          <w:b/>
          <w:bCs/>
          <w:sz w:val="24"/>
          <w:szCs w:val="24"/>
        </w:rPr>
        <w:t>SECTION A: BIO-DATA OF RESPONDENTS</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Gender</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Male</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Female</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Respondent Category</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Financial Manager</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Tax Officer</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Investment Analyst</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Age</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25–34 years</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35–44 years</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45–54 years</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Academic Qualification</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HND/BSc</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Postgraduate</w:t>
      </w:r>
    </w:p>
    <w:p w:rsidR="00772913" w:rsidRPr="004675DB" w:rsidRDefault="00772913" w:rsidP="008E6AE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Years of Experience</w:t>
      </w:r>
      <w:r w:rsidRPr="004675DB">
        <w:rPr>
          <w:rFonts w:ascii="Times New Roman" w:eastAsia="Times New Roman" w:hAnsi="Times New Roman" w:cs="Times New Roman"/>
          <w:sz w:val="24"/>
          <w:szCs w:val="24"/>
        </w:rPr>
        <w:t>:</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1–5 years</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6–10 years</w:t>
      </w:r>
    </w:p>
    <w:p w:rsidR="00772913" w:rsidRPr="004675DB" w:rsidRDefault="00772913" w:rsidP="008E6AE8">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Above 10 years</w:t>
      </w:r>
    </w:p>
    <w:p w:rsidR="00B31B59" w:rsidRDefault="00B31B5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2913" w:rsidRPr="00B31B59" w:rsidRDefault="00772913" w:rsidP="008E6AE8">
      <w:pPr>
        <w:spacing w:before="100" w:beforeAutospacing="1" w:after="100" w:afterAutospacing="1" w:line="360" w:lineRule="auto"/>
        <w:jc w:val="both"/>
        <w:rPr>
          <w:rFonts w:ascii="Times New Roman" w:eastAsia="Times New Roman" w:hAnsi="Times New Roman" w:cs="Times New Roman"/>
          <w:b/>
          <w:sz w:val="24"/>
          <w:szCs w:val="24"/>
        </w:rPr>
      </w:pPr>
      <w:r w:rsidRPr="00B31B59">
        <w:rPr>
          <w:rFonts w:ascii="Times New Roman" w:eastAsia="Times New Roman" w:hAnsi="Times New Roman" w:cs="Times New Roman"/>
          <w:b/>
          <w:bCs/>
          <w:sz w:val="24"/>
          <w:szCs w:val="24"/>
        </w:rPr>
        <w:lastRenderedPageBreak/>
        <w:t>SECTION B: RESEARCH QUESTIONS</w:t>
      </w:r>
    </w:p>
    <w:p w:rsidR="00772913" w:rsidRPr="004675DB" w:rsidRDefault="00772913" w:rsidP="008E6AE8">
      <w:p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Use the scale: SA = Strongly Agree, A = Agree, D = Disagree, SD = Strongly Disagree.</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corporate tax reforms influence FDI in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reforms enhance NNPC’s competitiveness for FDI?</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reforms improve investor confidence in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Are there significant challenges in implementing tax reforms for FDI in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high compliance costs deter FDI in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lastRenderedPageBreak/>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Is there limited investor awareness of NNPC’s tax reforms?</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incentives increase FDI inflows to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fiscal transparency in tax reforms attract FDI?</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tax administration efficiency enhance FDI?</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reforms reduce investment risks for NNPC?</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policy inconsistency in tax reforms deter FDI?</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lastRenderedPageBreak/>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incentives improve NNPC’s joint venture attractiveness?</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fiscal transparency reduce investor risks?</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Does efficient tax administration increase investor trust?</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SD</w:t>
      </w:r>
    </w:p>
    <w:p w:rsidR="00772913" w:rsidRPr="004675DB" w:rsidRDefault="00772913" w:rsidP="008E6AE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bCs/>
          <w:sz w:val="24"/>
          <w:szCs w:val="24"/>
        </w:rPr>
        <w:t>Do tax reforms align with global FDI benchmarks?</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SA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A</w:t>
      </w:r>
    </w:p>
    <w:p w:rsidR="00772913" w:rsidRPr="004675DB" w:rsidRDefault="00772913" w:rsidP="008E6AE8">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4675DB">
        <w:rPr>
          <w:rFonts w:ascii="Times New Roman" w:eastAsia="Times New Roman" w:hAnsi="Times New Roman" w:cs="Times New Roman"/>
          <w:sz w:val="24"/>
          <w:szCs w:val="24"/>
        </w:rPr>
        <w:t>D</w:t>
      </w:r>
    </w:p>
    <w:p w:rsidR="00B14050" w:rsidRPr="00AB74B0" w:rsidRDefault="00772913" w:rsidP="00DC155E">
      <w:pPr>
        <w:numPr>
          <w:ilvl w:val="1"/>
          <w:numId w:val="13"/>
        </w:numPr>
        <w:spacing w:before="100" w:beforeAutospacing="1" w:after="100" w:afterAutospacing="1" w:line="360" w:lineRule="auto"/>
        <w:jc w:val="both"/>
        <w:rPr>
          <w:rFonts w:ascii="Times New Roman" w:hAnsi="Times New Roman" w:cs="Times New Roman"/>
          <w:sz w:val="24"/>
          <w:szCs w:val="24"/>
        </w:rPr>
      </w:pPr>
      <w:r w:rsidRPr="00DC155E">
        <w:rPr>
          <w:rFonts w:ascii="Times New Roman" w:eastAsia="Times New Roman" w:hAnsi="Times New Roman" w:cs="Times New Roman"/>
          <w:sz w:val="24"/>
          <w:szCs w:val="24"/>
        </w:rPr>
        <w:t>SD</w:t>
      </w:r>
    </w:p>
    <w:sectPr w:rsidR="00B14050" w:rsidRPr="00AB74B0" w:rsidSect="00CE1481">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FE3" w:rsidRDefault="00633FE3" w:rsidP="005030C2">
      <w:pPr>
        <w:spacing w:after="0" w:line="240" w:lineRule="auto"/>
      </w:pPr>
      <w:r>
        <w:separator/>
      </w:r>
    </w:p>
  </w:endnote>
  <w:endnote w:type="continuationSeparator" w:id="1">
    <w:p w:rsidR="00633FE3" w:rsidRDefault="00633FE3" w:rsidP="00503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0495"/>
      <w:docPartObj>
        <w:docPartGallery w:val="Page Numbers (Bottom of Page)"/>
        <w:docPartUnique/>
      </w:docPartObj>
    </w:sdtPr>
    <w:sdtContent>
      <w:p w:rsidR="00B14050" w:rsidRDefault="007B709D">
        <w:pPr>
          <w:pStyle w:val="Footer"/>
          <w:jc w:val="center"/>
        </w:pPr>
        <w:fldSimple w:instr=" PAGE   \* MERGEFORMAT ">
          <w:r w:rsidR="00E90443">
            <w:rPr>
              <w:noProof/>
            </w:rPr>
            <w:t>ii</w:t>
          </w:r>
        </w:fldSimple>
      </w:p>
    </w:sdtContent>
  </w:sdt>
  <w:p w:rsidR="00B14050" w:rsidRDefault="00B14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FE3" w:rsidRDefault="00633FE3" w:rsidP="005030C2">
      <w:pPr>
        <w:spacing w:after="0" w:line="240" w:lineRule="auto"/>
      </w:pPr>
      <w:r>
        <w:separator/>
      </w:r>
    </w:p>
  </w:footnote>
  <w:footnote w:type="continuationSeparator" w:id="1">
    <w:p w:rsidR="00633FE3" w:rsidRDefault="00633FE3" w:rsidP="005030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5559"/>
    <w:multiLevelType w:val="multilevel"/>
    <w:tmpl w:val="E3F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D64AC"/>
    <w:multiLevelType w:val="multilevel"/>
    <w:tmpl w:val="CA06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B505E"/>
    <w:multiLevelType w:val="multilevel"/>
    <w:tmpl w:val="B66E1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926FF6"/>
    <w:multiLevelType w:val="multilevel"/>
    <w:tmpl w:val="20F2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3D4E67"/>
    <w:multiLevelType w:val="multilevel"/>
    <w:tmpl w:val="0930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A327FE"/>
    <w:multiLevelType w:val="multilevel"/>
    <w:tmpl w:val="D38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A01B4"/>
    <w:multiLevelType w:val="multilevel"/>
    <w:tmpl w:val="3008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622B92"/>
    <w:multiLevelType w:val="multilevel"/>
    <w:tmpl w:val="79A6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BB18D8"/>
    <w:multiLevelType w:val="multilevel"/>
    <w:tmpl w:val="A274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0B76A6"/>
    <w:multiLevelType w:val="multilevel"/>
    <w:tmpl w:val="461C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FB5209"/>
    <w:multiLevelType w:val="multilevel"/>
    <w:tmpl w:val="C24EC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8721DF"/>
    <w:multiLevelType w:val="multilevel"/>
    <w:tmpl w:val="5EAE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136FCA"/>
    <w:multiLevelType w:val="multilevel"/>
    <w:tmpl w:val="EC04D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F96665"/>
    <w:multiLevelType w:val="multilevel"/>
    <w:tmpl w:val="1A10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13"/>
  </w:num>
  <w:num w:numId="5">
    <w:abstractNumId w:val="7"/>
  </w:num>
  <w:num w:numId="6">
    <w:abstractNumId w:val="5"/>
  </w:num>
  <w:num w:numId="7">
    <w:abstractNumId w:val="0"/>
  </w:num>
  <w:num w:numId="8">
    <w:abstractNumId w:val="2"/>
  </w:num>
  <w:num w:numId="9">
    <w:abstractNumId w:val="4"/>
  </w:num>
  <w:num w:numId="10">
    <w:abstractNumId w:val="1"/>
  </w:num>
  <w:num w:numId="11">
    <w:abstractNumId w:val="6"/>
  </w:num>
  <w:num w:numId="12">
    <w:abstractNumId w:val="12"/>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D712B9"/>
    <w:rsid w:val="00032133"/>
    <w:rsid w:val="000667EC"/>
    <w:rsid w:val="00096B31"/>
    <w:rsid w:val="000E391A"/>
    <w:rsid w:val="00124A68"/>
    <w:rsid w:val="001264E2"/>
    <w:rsid w:val="00174FDF"/>
    <w:rsid w:val="00210CA8"/>
    <w:rsid w:val="002D617F"/>
    <w:rsid w:val="002F4D5F"/>
    <w:rsid w:val="00366472"/>
    <w:rsid w:val="00387A79"/>
    <w:rsid w:val="003B0B61"/>
    <w:rsid w:val="004675DB"/>
    <w:rsid w:val="00496D75"/>
    <w:rsid w:val="004B15EB"/>
    <w:rsid w:val="004B4EDA"/>
    <w:rsid w:val="005030C2"/>
    <w:rsid w:val="00511A5A"/>
    <w:rsid w:val="005B21E4"/>
    <w:rsid w:val="00606546"/>
    <w:rsid w:val="00633FE3"/>
    <w:rsid w:val="006D5684"/>
    <w:rsid w:val="006F53F2"/>
    <w:rsid w:val="00757D51"/>
    <w:rsid w:val="00762734"/>
    <w:rsid w:val="00772913"/>
    <w:rsid w:val="007B709D"/>
    <w:rsid w:val="007D0B79"/>
    <w:rsid w:val="007E463E"/>
    <w:rsid w:val="00847937"/>
    <w:rsid w:val="008817FC"/>
    <w:rsid w:val="0088645E"/>
    <w:rsid w:val="008E366E"/>
    <w:rsid w:val="008E6AE8"/>
    <w:rsid w:val="009317AE"/>
    <w:rsid w:val="00995923"/>
    <w:rsid w:val="00A30D52"/>
    <w:rsid w:val="00A5119A"/>
    <w:rsid w:val="00AB74B0"/>
    <w:rsid w:val="00B14050"/>
    <w:rsid w:val="00B31B59"/>
    <w:rsid w:val="00B64E97"/>
    <w:rsid w:val="00B85973"/>
    <w:rsid w:val="00BF5653"/>
    <w:rsid w:val="00BF6677"/>
    <w:rsid w:val="00C218F5"/>
    <w:rsid w:val="00CE1481"/>
    <w:rsid w:val="00D04497"/>
    <w:rsid w:val="00D16C1E"/>
    <w:rsid w:val="00D444EF"/>
    <w:rsid w:val="00D712B9"/>
    <w:rsid w:val="00D900F7"/>
    <w:rsid w:val="00DB6382"/>
    <w:rsid w:val="00DC155E"/>
    <w:rsid w:val="00DD455F"/>
    <w:rsid w:val="00DF6B42"/>
    <w:rsid w:val="00E15DE4"/>
    <w:rsid w:val="00E21AD0"/>
    <w:rsid w:val="00E74EC2"/>
    <w:rsid w:val="00E90443"/>
    <w:rsid w:val="00E9705C"/>
    <w:rsid w:val="00EE5A0E"/>
    <w:rsid w:val="00F258E1"/>
    <w:rsid w:val="00F8480D"/>
    <w:rsid w:val="00FC08BF"/>
    <w:rsid w:val="00FC2EAB"/>
    <w:rsid w:val="00FD4B13"/>
    <w:rsid w:val="00FE6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55F"/>
  </w:style>
  <w:style w:type="paragraph" w:styleId="Heading3">
    <w:name w:val="heading 3"/>
    <w:basedOn w:val="Normal"/>
    <w:link w:val="Heading3Char"/>
    <w:uiPriority w:val="9"/>
    <w:qFormat/>
    <w:rsid w:val="00C218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18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218F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29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913"/>
    <w:rPr>
      <w:b/>
      <w:bCs/>
    </w:rPr>
  </w:style>
  <w:style w:type="character" w:styleId="Emphasis">
    <w:name w:val="Emphasis"/>
    <w:basedOn w:val="DefaultParagraphFont"/>
    <w:uiPriority w:val="20"/>
    <w:qFormat/>
    <w:rsid w:val="00772913"/>
    <w:rPr>
      <w:i/>
      <w:iCs/>
    </w:rPr>
  </w:style>
  <w:style w:type="paragraph" w:styleId="Header">
    <w:name w:val="header"/>
    <w:basedOn w:val="Normal"/>
    <w:link w:val="HeaderChar"/>
    <w:uiPriority w:val="99"/>
    <w:semiHidden/>
    <w:unhideWhenUsed/>
    <w:rsid w:val="005030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30C2"/>
  </w:style>
  <w:style w:type="paragraph" w:styleId="Footer">
    <w:name w:val="footer"/>
    <w:basedOn w:val="Normal"/>
    <w:link w:val="FooterChar"/>
    <w:uiPriority w:val="99"/>
    <w:unhideWhenUsed/>
    <w:rsid w:val="00503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0C2"/>
  </w:style>
  <w:style w:type="character" w:customStyle="1" w:styleId="Heading3Char">
    <w:name w:val="Heading 3 Char"/>
    <w:basedOn w:val="DefaultParagraphFont"/>
    <w:link w:val="Heading3"/>
    <w:uiPriority w:val="9"/>
    <w:rsid w:val="00C218F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18F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218F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034617025">
      <w:bodyDiv w:val="1"/>
      <w:marLeft w:val="0"/>
      <w:marRight w:val="0"/>
      <w:marTop w:val="0"/>
      <w:marBottom w:val="0"/>
      <w:divBdr>
        <w:top w:val="none" w:sz="0" w:space="0" w:color="auto"/>
        <w:left w:val="none" w:sz="0" w:space="0" w:color="auto"/>
        <w:bottom w:val="none" w:sz="0" w:space="0" w:color="auto"/>
        <w:right w:val="none" w:sz="0" w:space="0" w:color="auto"/>
      </w:divBdr>
    </w:div>
    <w:div w:id="12185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8698</Words>
  <Characters>49582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3</cp:revision>
  <dcterms:created xsi:type="dcterms:W3CDTF">2025-05-11T14:46:00Z</dcterms:created>
  <dcterms:modified xsi:type="dcterms:W3CDTF">2025-05-16T11:29:00Z</dcterms:modified>
</cp:coreProperties>
</file>