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2D3BC" w14:textId="77777777" w:rsidR="001A7082" w:rsidRPr="001F2710" w:rsidRDefault="001A7082" w:rsidP="00B47CDE">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14:paraId="755190CF" w14:textId="77777777" w:rsidR="001A7082" w:rsidRDefault="001A7082" w:rsidP="001A7082">
      <w:pPr>
        <w:rPr>
          <w:rFonts w:ascii="Times New Roman" w:eastAsia="Times New Roman" w:hAnsi="Times New Roman" w:cs="Times New Roman"/>
          <w:b/>
          <w:sz w:val="28"/>
          <w:szCs w:val="28"/>
        </w:rPr>
      </w:pPr>
    </w:p>
    <w:p w14:paraId="552D5A45"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47ECF9AF" w14:textId="77777777" w:rsidR="001A7082" w:rsidRDefault="001A7082" w:rsidP="001A7082">
      <w:pPr>
        <w:jc w:val="center"/>
        <w:rPr>
          <w:rFonts w:ascii="Times New Roman" w:eastAsia="Times New Roman" w:hAnsi="Times New Roman" w:cs="Times New Roman"/>
          <w:b/>
          <w:sz w:val="28"/>
          <w:szCs w:val="28"/>
        </w:rPr>
      </w:pPr>
    </w:p>
    <w:p w14:paraId="693388A3"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1580EDDC" w14:textId="495852AE" w:rsidR="00FA7D6F" w:rsidRPr="00FA7D6F" w:rsidRDefault="00FA7D6F" w:rsidP="00FA7D6F">
      <w:pPr>
        <w:jc w:val="center"/>
        <w:rPr>
          <w:rFonts w:ascii="Times New Roman" w:hAnsi="Times New Roman" w:cs="Times New Roman"/>
          <w:b/>
          <w:sz w:val="28"/>
          <w:szCs w:val="28"/>
        </w:rPr>
      </w:pPr>
      <w:r w:rsidRPr="00FA7D6F">
        <w:rPr>
          <w:rFonts w:ascii="Times New Roman" w:hAnsi="Times New Roman" w:cs="Times New Roman"/>
          <w:b/>
          <w:sz w:val="28"/>
          <w:szCs w:val="28"/>
        </w:rPr>
        <w:t>OLORUNTOBA ROBINSON SUNDAY</w:t>
      </w:r>
    </w:p>
    <w:p w14:paraId="1804A648" w14:textId="39379467" w:rsidR="001A7082" w:rsidRDefault="00FA7D6F" w:rsidP="00FA7D6F">
      <w:pPr>
        <w:jc w:val="center"/>
        <w:rPr>
          <w:rFonts w:ascii="Times New Roman" w:hAnsi="Times New Roman" w:cs="Times New Roman"/>
          <w:b/>
          <w:sz w:val="28"/>
          <w:szCs w:val="28"/>
        </w:rPr>
      </w:pPr>
      <w:bookmarkStart w:id="1" w:name="_GoBack"/>
      <w:r w:rsidRPr="00FA7D6F">
        <w:rPr>
          <w:rFonts w:ascii="Times New Roman" w:hAnsi="Times New Roman" w:cs="Times New Roman"/>
          <w:b/>
          <w:sz w:val="28"/>
          <w:szCs w:val="28"/>
        </w:rPr>
        <w:t>HND/23/SLT/FT/0071</w:t>
      </w:r>
    </w:p>
    <w:bookmarkEnd w:id="1"/>
    <w:p w14:paraId="29E30537" w14:textId="77777777" w:rsidR="00FA7D6F" w:rsidRDefault="00FA7D6F" w:rsidP="00FA7D6F">
      <w:pPr>
        <w:jc w:val="center"/>
        <w:rPr>
          <w:rFonts w:ascii="Times New Roman" w:eastAsia="Times New Roman" w:hAnsi="Times New Roman" w:cs="Times New Roman"/>
          <w:b/>
          <w:sz w:val="28"/>
          <w:szCs w:val="28"/>
        </w:rPr>
      </w:pPr>
    </w:p>
    <w:p w14:paraId="056BD959"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157DDFDC"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901BB10"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72721ADE" w14:textId="77777777" w:rsidR="001A7082" w:rsidRDefault="001A7082" w:rsidP="001A7082">
      <w:pPr>
        <w:jc w:val="right"/>
        <w:rPr>
          <w:rFonts w:ascii="Times New Roman" w:hAnsi="Times New Roman" w:cs="Times New Roman"/>
          <w:b/>
          <w:sz w:val="28"/>
          <w:szCs w:val="28"/>
        </w:rPr>
      </w:pPr>
    </w:p>
    <w:p w14:paraId="1E7DB07C" w14:textId="77777777" w:rsidR="001A7082" w:rsidRDefault="001A7082" w:rsidP="001A7082">
      <w:pPr>
        <w:jc w:val="right"/>
        <w:rPr>
          <w:rFonts w:ascii="Times New Roman" w:hAnsi="Times New Roman" w:cs="Times New Roman"/>
          <w:b/>
          <w:sz w:val="28"/>
          <w:szCs w:val="28"/>
        </w:rPr>
      </w:pPr>
    </w:p>
    <w:p w14:paraId="56E84602" w14:textId="77777777" w:rsidR="001A7082" w:rsidRDefault="001A7082" w:rsidP="001A708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27D2A713" w14:textId="77777777" w:rsidR="001A7082" w:rsidRDefault="001A7082" w:rsidP="001A7082">
      <w:pPr>
        <w:rPr>
          <w:rFonts w:ascii="Times New Roman" w:hAnsi="Times New Roman" w:cs="Times New Roman"/>
          <w:b/>
          <w:bCs/>
          <w:sz w:val="28"/>
          <w:szCs w:val="28"/>
        </w:rPr>
      </w:pPr>
      <w:r>
        <w:rPr>
          <w:rFonts w:ascii="Times New Roman" w:hAnsi="Times New Roman" w:cs="Times New Roman"/>
          <w:b/>
          <w:bCs/>
          <w:sz w:val="28"/>
          <w:szCs w:val="28"/>
        </w:rPr>
        <w:br w:type="page"/>
      </w:r>
    </w:p>
    <w:p w14:paraId="57605067" w14:textId="77777777" w:rsidR="001A7082" w:rsidRDefault="001A7082" w:rsidP="001A7082">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0F7FCC85" w14:textId="3980584D" w:rsidR="001A7082" w:rsidRDefault="001A7082" w:rsidP="001A70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FA7D6F" w:rsidRPr="00FA7D6F">
        <w:rPr>
          <w:rFonts w:ascii="Times New Roman" w:hAnsi="Times New Roman" w:cs="Times New Roman"/>
          <w:b/>
          <w:bCs/>
          <w:sz w:val="28"/>
          <w:szCs w:val="28"/>
        </w:rPr>
        <w:t>OLORUNTOBA ROBINSON SUNDAY</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FA7D6F">
        <w:rPr>
          <w:rFonts w:ascii="Times New Roman" w:hAnsi="Times New Roman" w:cs="Times New Roman"/>
          <w:b/>
          <w:bCs/>
          <w:sz w:val="28"/>
          <w:szCs w:val="28"/>
        </w:rPr>
        <w:t>HND/23/SLT/FT/0071</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w:t>
      </w:r>
      <w:r w:rsidR="00BD50D2">
        <w:rPr>
          <w:rFonts w:ascii="Times New Roman" w:hAnsi="Times New Roman" w:cs="Times New Roman"/>
          <w:sz w:val="28"/>
          <w:szCs w:val="28"/>
        </w:rPr>
        <w:t xml:space="preserve">Environmental Biology </w:t>
      </w:r>
      <w:r>
        <w:rPr>
          <w:rFonts w:ascii="Times New Roman" w:hAnsi="Times New Roman" w:cs="Times New Roman"/>
          <w:sz w:val="28"/>
          <w:szCs w:val="28"/>
        </w:rPr>
        <w:t>option) Kwara State Polytechnic Ilorin.</w:t>
      </w:r>
    </w:p>
    <w:p w14:paraId="34D5BC38" w14:textId="77777777" w:rsidR="001A7082" w:rsidRDefault="001A7082" w:rsidP="001A7082">
      <w:pPr>
        <w:rPr>
          <w:rFonts w:ascii="Times New Roman" w:hAnsi="Times New Roman" w:cs="Times New Roman"/>
          <w:sz w:val="28"/>
          <w:szCs w:val="28"/>
        </w:rPr>
      </w:pPr>
    </w:p>
    <w:p w14:paraId="06A28923" w14:textId="13A8C9FF"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2473C08F"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07AEF450"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5DDF43AE" w14:textId="77777777" w:rsidR="001A7082" w:rsidRDefault="001A7082" w:rsidP="001A7082">
      <w:pPr>
        <w:spacing w:after="0" w:line="360" w:lineRule="auto"/>
        <w:rPr>
          <w:rFonts w:ascii="Times New Roman" w:hAnsi="Times New Roman" w:cs="Times New Roman"/>
          <w:sz w:val="28"/>
          <w:szCs w:val="28"/>
        </w:rPr>
      </w:pPr>
    </w:p>
    <w:p w14:paraId="593440E7" w14:textId="77777777" w:rsidR="001A7082" w:rsidRDefault="001A7082" w:rsidP="001A7082">
      <w:pPr>
        <w:spacing w:after="0" w:line="360" w:lineRule="auto"/>
        <w:rPr>
          <w:rFonts w:ascii="Times New Roman" w:hAnsi="Times New Roman" w:cs="Times New Roman"/>
          <w:sz w:val="28"/>
          <w:szCs w:val="28"/>
        </w:rPr>
      </w:pPr>
    </w:p>
    <w:p w14:paraId="44AABDD4"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654134AC" w14:textId="6AE7CDC2"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w:t>
      </w:r>
      <w:r w:rsidR="00BD50D2">
        <w:rPr>
          <w:rFonts w:ascii="Times New Roman" w:hAnsi="Times New Roman" w:cs="Times New Roman"/>
          <w:b/>
          <w:bCs/>
          <w:sz w:val="28"/>
          <w:szCs w:val="28"/>
        </w:rPr>
        <w:t>r</w:t>
      </w:r>
      <w:r>
        <w:rPr>
          <w:rFonts w:ascii="Times New Roman" w:hAnsi="Times New Roman" w:cs="Times New Roman"/>
          <w:b/>
          <w:bCs/>
          <w:sz w:val="28"/>
          <w:szCs w:val="28"/>
        </w:rPr>
        <w:t>.</w:t>
      </w:r>
      <w:r w:rsidR="00BD50D2">
        <w:rPr>
          <w:rFonts w:ascii="Times New Roman" w:hAnsi="Times New Roman" w:cs="Times New Roman"/>
          <w:b/>
          <w:bCs/>
          <w:sz w:val="28"/>
          <w:szCs w:val="28"/>
        </w:rPr>
        <w:t xml:space="preserve"> Opeyemi, A. A.</w:t>
      </w:r>
      <w:r w:rsidR="00BD50D2">
        <w:rPr>
          <w:rFonts w:ascii="Times New Roman" w:hAnsi="Times New Roman" w:cs="Times New Roman"/>
          <w:b/>
          <w:bCs/>
          <w:sz w:val="28"/>
          <w:szCs w:val="28"/>
        </w:rPr>
        <w:tab/>
      </w:r>
      <w:r w:rsidR="00BD50D2">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18E8F57"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251DC2D1" w14:textId="77777777" w:rsidR="001A7082" w:rsidRDefault="001A7082" w:rsidP="001A7082">
      <w:pPr>
        <w:spacing w:after="0" w:line="360" w:lineRule="auto"/>
        <w:rPr>
          <w:rFonts w:ascii="Times New Roman" w:hAnsi="Times New Roman" w:cs="Times New Roman"/>
          <w:sz w:val="28"/>
          <w:szCs w:val="28"/>
        </w:rPr>
      </w:pPr>
    </w:p>
    <w:p w14:paraId="01C786F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E91B707"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72766B5"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41BD335A" w14:textId="77777777" w:rsidR="001A7082" w:rsidRDefault="001A7082" w:rsidP="001A7082">
      <w:pPr>
        <w:spacing w:after="0" w:line="360" w:lineRule="auto"/>
        <w:rPr>
          <w:rFonts w:ascii="Times New Roman" w:hAnsi="Times New Roman" w:cs="Times New Roman"/>
          <w:sz w:val="28"/>
          <w:szCs w:val="28"/>
        </w:rPr>
      </w:pPr>
    </w:p>
    <w:p w14:paraId="1267ED5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38092728"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1318B210" w14:textId="281CBF34" w:rsidR="001A7082" w:rsidRPr="00FA7D6F" w:rsidRDefault="001A7082" w:rsidP="00FA7D6F">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369BCE19" w14:textId="760D1AB2" w:rsidR="001A7082" w:rsidRDefault="00FA7D6F" w:rsidP="00FA7D6F">
      <w:pPr>
        <w:spacing w:line="480" w:lineRule="auto"/>
        <w:jc w:val="both"/>
        <w:rPr>
          <w:rFonts w:ascii="Times New Roman" w:eastAsia="Times New Roman" w:hAnsi="Times New Roman" w:cs="Times New Roman"/>
          <w:sz w:val="28"/>
          <w:szCs w:val="28"/>
        </w:rPr>
      </w:pPr>
      <w:r w:rsidRPr="00FA7D6F">
        <w:rPr>
          <w:rFonts w:ascii="Times New Roman" w:hAnsi="Times New Roman" w:cs="Times New Roman"/>
          <w:sz w:val="28"/>
          <w:szCs w:val="28"/>
        </w:rPr>
        <w:t>This research is dedicated to the ancient of days,</w:t>
      </w:r>
      <w:r>
        <w:rPr>
          <w:rFonts w:ascii="Times New Roman" w:hAnsi="Times New Roman" w:cs="Times New Roman"/>
          <w:sz w:val="28"/>
          <w:szCs w:val="28"/>
        </w:rPr>
        <w:t xml:space="preserve"> </w:t>
      </w:r>
      <w:r w:rsidRPr="00FA7D6F">
        <w:rPr>
          <w:rFonts w:ascii="Times New Roman" w:hAnsi="Times New Roman" w:cs="Times New Roman"/>
          <w:sz w:val="28"/>
          <w:szCs w:val="28"/>
        </w:rPr>
        <w:t>the author and finisher,</w:t>
      </w:r>
      <w:r>
        <w:rPr>
          <w:rFonts w:ascii="Times New Roman" w:hAnsi="Times New Roman" w:cs="Times New Roman"/>
          <w:sz w:val="28"/>
          <w:szCs w:val="28"/>
        </w:rPr>
        <w:t xml:space="preserve"> </w:t>
      </w:r>
      <w:r w:rsidRPr="00FA7D6F">
        <w:rPr>
          <w:rFonts w:ascii="Times New Roman" w:hAnsi="Times New Roman" w:cs="Times New Roman"/>
          <w:sz w:val="28"/>
          <w:szCs w:val="28"/>
        </w:rPr>
        <w:t>the giver of knowledge,</w:t>
      </w:r>
      <w:r>
        <w:rPr>
          <w:rFonts w:ascii="Times New Roman" w:hAnsi="Times New Roman" w:cs="Times New Roman"/>
          <w:sz w:val="28"/>
          <w:szCs w:val="28"/>
        </w:rPr>
        <w:t xml:space="preserve"> </w:t>
      </w:r>
      <w:r w:rsidRPr="00FA7D6F">
        <w:rPr>
          <w:rFonts w:ascii="Times New Roman" w:hAnsi="Times New Roman" w:cs="Times New Roman"/>
          <w:sz w:val="28"/>
          <w:szCs w:val="28"/>
        </w:rPr>
        <w:t>for the grace given to me to carry out this work successfully and also dedi</w:t>
      </w:r>
      <w:r>
        <w:rPr>
          <w:rFonts w:ascii="Times New Roman" w:hAnsi="Times New Roman" w:cs="Times New Roman"/>
          <w:sz w:val="28"/>
          <w:szCs w:val="28"/>
        </w:rPr>
        <w:t>cated this to my lovely parents</w:t>
      </w:r>
      <w:r w:rsidRPr="00FA7D6F">
        <w:rPr>
          <w:rFonts w:ascii="Times New Roman" w:hAnsi="Times New Roman" w:cs="Times New Roman"/>
          <w:sz w:val="28"/>
          <w:szCs w:val="28"/>
        </w:rPr>
        <w:t>.</w:t>
      </w:r>
      <w:r w:rsidR="001A7082">
        <w:rPr>
          <w:rFonts w:ascii="Times New Roman" w:eastAsia="Times New Roman" w:hAnsi="Times New Roman" w:cs="Times New Roman"/>
          <w:sz w:val="28"/>
          <w:szCs w:val="28"/>
        </w:rPr>
        <w:t>.</w:t>
      </w:r>
    </w:p>
    <w:p w14:paraId="123E5B38" w14:textId="77777777" w:rsidR="001A7082" w:rsidRDefault="001A7082" w:rsidP="001A7082">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7D3E276A" w14:textId="77777777" w:rsidR="001A7082" w:rsidRDefault="001A7082" w:rsidP="001A708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15FE5D7B" w14:textId="0E392E35" w:rsidR="00FA7D6F" w:rsidRPr="00FA7D6F" w:rsidRDefault="00FA7D6F" w:rsidP="00FA7D6F">
      <w:pPr>
        <w:spacing w:line="480" w:lineRule="auto"/>
        <w:jc w:val="both"/>
        <w:rPr>
          <w:rFonts w:ascii="Times New Roman" w:hAnsi="Times New Roman" w:cs="Times New Roman"/>
          <w:sz w:val="28"/>
          <w:szCs w:val="28"/>
        </w:rPr>
      </w:pPr>
      <w:r w:rsidRPr="00FA7D6F">
        <w:rPr>
          <w:rFonts w:ascii="Times New Roman" w:hAnsi="Times New Roman" w:cs="Times New Roman"/>
          <w:sz w:val="28"/>
          <w:szCs w:val="28"/>
        </w:rPr>
        <w:t>Indeed,all praises is given to Almighty GOD.I praise him and seek his aid and forgiveness. I thank him for giving me strength and the idea for writing this research work. Without him,</w:t>
      </w:r>
      <w:r>
        <w:rPr>
          <w:rFonts w:ascii="Times New Roman" w:hAnsi="Times New Roman" w:cs="Times New Roman"/>
          <w:sz w:val="28"/>
          <w:szCs w:val="28"/>
        </w:rPr>
        <w:t xml:space="preserve"> </w:t>
      </w:r>
      <w:r w:rsidRPr="00FA7D6F">
        <w:rPr>
          <w:rFonts w:ascii="Times New Roman" w:hAnsi="Times New Roman" w:cs="Times New Roman"/>
          <w:sz w:val="28"/>
          <w:szCs w:val="28"/>
        </w:rPr>
        <w:t>nothing would have been possible.</w:t>
      </w:r>
    </w:p>
    <w:p w14:paraId="5A54FB0B" w14:textId="59182465" w:rsidR="00FA7D6F" w:rsidRPr="00FA7D6F" w:rsidRDefault="00FA7D6F" w:rsidP="00FA7D6F">
      <w:pPr>
        <w:spacing w:line="480" w:lineRule="auto"/>
        <w:jc w:val="both"/>
        <w:rPr>
          <w:rFonts w:ascii="Times New Roman" w:hAnsi="Times New Roman" w:cs="Times New Roman"/>
          <w:sz w:val="28"/>
          <w:szCs w:val="28"/>
        </w:rPr>
      </w:pPr>
      <w:r w:rsidRPr="00FA7D6F">
        <w:rPr>
          <w:rFonts w:ascii="Times New Roman" w:hAnsi="Times New Roman" w:cs="Times New Roman"/>
          <w:sz w:val="28"/>
          <w:szCs w:val="28"/>
        </w:rPr>
        <w:t>My profound gratitude goes to my precious Father and Mother Mr&amp;Mrs OLORUNTOBA for their love,</w:t>
      </w:r>
      <w:r>
        <w:rPr>
          <w:rFonts w:ascii="Times New Roman" w:hAnsi="Times New Roman" w:cs="Times New Roman"/>
          <w:sz w:val="28"/>
          <w:szCs w:val="28"/>
        </w:rPr>
        <w:t xml:space="preserve"> </w:t>
      </w:r>
      <w:r w:rsidRPr="00FA7D6F">
        <w:rPr>
          <w:rFonts w:ascii="Times New Roman" w:hAnsi="Times New Roman" w:cs="Times New Roman"/>
          <w:sz w:val="28"/>
          <w:szCs w:val="28"/>
        </w:rPr>
        <w:t>care,</w:t>
      </w:r>
      <w:r>
        <w:rPr>
          <w:rFonts w:ascii="Times New Roman" w:hAnsi="Times New Roman" w:cs="Times New Roman"/>
          <w:sz w:val="28"/>
          <w:szCs w:val="28"/>
        </w:rPr>
        <w:t xml:space="preserve"> </w:t>
      </w:r>
      <w:r w:rsidRPr="00FA7D6F">
        <w:rPr>
          <w:rFonts w:ascii="Times New Roman" w:hAnsi="Times New Roman" w:cs="Times New Roman"/>
          <w:sz w:val="28"/>
          <w:szCs w:val="28"/>
        </w:rPr>
        <w:t>financial support and great concern to see that my dream of becoming an educated person comes to reality. I say a big gratitude to you. I will forever be grateful.</w:t>
      </w:r>
    </w:p>
    <w:p w14:paraId="092FBA27" w14:textId="77777777" w:rsidR="00FA7D6F" w:rsidRPr="00FA7D6F" w:rsidRDefault="00FA7D6F" w:rsidP="00FA7D6F">
      <w:pPr>
        <w:spacing w:line="480" w:lineRule="auto"/>
        <w:jc w:val="both"/>
        <w:rPr>
          <w:rFonts w:ascii="Times New Roman" w:hAnsi="Times New Roman" w:cs="Times New Roman"/>
          <w:sz w:val="28"/>
          <w:szCs w:val="28"/>
        </w:rPr>
      </w:pPr>
      <w:r w:rsidRPr="00FA7D6F">
        <w:rPr>
          <w:rFonts w:ascii="Times New Roman" w:hAnsi="Times New Roman" w:cs="Times New Roman"/>
          <w:sz w:val="28"/>
          <w:szCs w:val="28"/>
        </w:rPr>
        <w:t>Also,my HOU,my project supervisor,and mostly to my director of IAS MR ALU for his guidance and tolerance.May almighty GOD richly bless him and his family.</w:t>
      </w:r>
    </w:p>
    <w:p w14:paraId="66840CE0" w14:textId="070525E4" w:rsidR="001A7082" w:rsidRDefault="00FA7D6F" w:rsidP="00FA7D6F">
      <w:pPr>
        <w:spacing w:line="480" w:lineRule="auto"/>
        <w:jc w:val="both"/>
        <w:rPr>
          <w:rFonts w:ascii="Times New Roman" w:eastAsia="Times New Roman" w:hAnsi="Times New Roman" w:cs="Times New Roman"/>
          <w:sz w:val="28"/>
          <w:szCs w:val="28"/>
        </w:rPr>
      </w:pPr>
      <w:r w:rsidRPr="00FA7D6F">
        <w:rPr>
          <w:rFonts w:ascii="Times New Roman" w:hAnsi="Times New Roman" w:cs="Times New Roman"/>
          <w:sz w:val="28"/>
          <w:szCs w:val="28"/>
        </w:rPr>
        <w:t>I am also delighted to my elder brother DICKSON OLORUNTOBA  and MY TWINS BROTHER who gave to me necessary encouragements,advice and constructive criticisms on my education and life style. thank u all,I heart you</w:t>
      </w:r>
      <w:r w:rsidR="001A7082">
        <w:rPr>
          <w:rFonts w:ascii="Times New Roman" w:eastAsia="Times New Roman" w:hAnsi="Times New Roman" w:cs="Times New Roman"/>
          <w:sz w:val="28"/>
          <w:szCs w:val="28"/>
        </w:rPr>
        <w:br/>
      </w:r>
      <w:r w:rsidR="001A7082">
        <w:rPr>
          <w:rFonts w:ascii="Times New Roman" w:eastAsia="Times New Roman" w:hAnsi="Times New Roman" w:cs="Times New Roman"/>
          <w:sz w:val="28"/>
          <w:szCs w:val="28"/>
        </w:rPr>
        <w:br/>
      </w:r>
    </w:p>
    <w:p w14:paraId="4F7122BA" w14:textId="0E39DD15" w:rsidR="001A7082" w:rsidRPr="001710D4" w:rsidRDefault="001A7082" w:rsidP="001A7082">
      <w:pPr>
        <w:jc w:val="center"/>
        <w:rPr>
          <w:rFonts w:ascii="Times New Roman" w:hAnsi="Times New Roman" w:cs="Times New Roman"/>
          <w:b/>
          <w:bCs/>
          <w:i/>
          <w:iCs/>
          <w:sz w:val="28"/>
          <w:szCs w:val="28"/>
        </w:rPr>
      </w:pPr>
      <w:r>
        <w:rPr>
          <w:rFonts w:ascii="Times New Roman" w:eastAsia="Times New Roman" w:hAnsi="Times New Roman" w:cs="Times New Roman"/>
          <w:sz w:val="28"/>
          <w:szCs w:val="28"/>
        </w:rPr>
        <w:br w:type="page"/>
      </w:r>
      <w:r w:rsidRPr="001710D4">
        <w:rPr>
          <w:rFonts w:ascii="Times New Roman" w:hAnsi="Times New Roman" w:cs="Times New Roman"/>
          <w:b/>
          <w:bCs/>
          <w:i/>
          <w:iCs/>
          <w:sz w:val="28"/>
          <w:szCs w:val="28"/>
        </w:rPr>
        <w:lastRenderedPageBreak/>
        <w:t>ABSTRACT</w:t>
      </w:r>
    </w:p>
    <w:p w14:paraId="7FEA9D2E" w14:textId="3053E1C3" w:rsidR="001A7082" w:rsidRDefault="001A7082" w:rsidP="001A7082">
      <w:pPr>
        <w:spacing w:line="360" w:lineRule="auto"/>
        <w:jc w:val="both"/>
        <w:rPr>
          <w:bCs/>
          <w:sz w:val="24"/>
          <w:szCs w:val="24"/>
        </w:rPr>
      </w:pPr>
      <w:r w:rsidRPr="001710D4">
        <w:rPr>
          <w:rFonts w:ascii="Times New Roman" w:hAnsi="Times New Roman" w:cs="Times New Roman"/>
          <w:i/>
          <w:iCs/>
          <w:sz w:val="28"/>
          <w:szCs w:val="28"/>
        </w:rPr>
        <w:t>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Culex, and Aedes. The results showed that Culex spp. were the most abundant (39.9%), followed by Anopheles spp. (31.9%) and Aedes spp.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filariasis, and yellow fever. The study emphasizes the need for integrated vector management, community engagement, and routine entomological surveillance in Ilorin and similar urban centers.</w:t>
      </w:r>
      <w:r>
        <w:rPr>
          <w:rFonts w:ascii="Times New Roman" w:eastAsia="Times New Roman" w:hAnsi="Times New Roman" w:cs="Times New Roman"/>
          <w:bCs/>
          <w:sz w:val="28"/>
          <w:szCs w:val="28"/>
        </w:rPr>
        <w:t xml:space="preserve"> </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14:paraId="2705B695" w14:textId="74653B1B" w:rsidR="001A7082" w:rsidRPr="001A7082" w:rsidRDefault="001A7082" w:rsidP="001A7082">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14:paraId="5704DF8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14:paraId="710144CB"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14:paraId="58B90366"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14:paraId="4CC4505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AKNOWLEDGEMENT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IV</w:t>
          </w:r>
        </w:p>
        <w:p w14:paraId="224C3111"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14:paraId="600329DF" w14:textId="5E1F0512"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TABLE OF 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 xml:space="preserve">    </w:t>
          </w:r>
          <w:r w:rsidRPr="001A7082">
            <w:rPr>
              <w:rFonts w:ascii="Times New Roman" w:eastAsia="Times New Roman" w:hAnsi="Times New Roman" w:cs="Times New Roman"/>
              <w:bCs/>
              <w:sz w:val="28"/>
              <w:szCs w:val="28"/>
            </w:rPr>
            <w:t>VI- VII</w:t>
          </w:r>
        </w:p>
        <w:p w14:paraId="2686A481" w14:textId="1D2DD06B"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14:paraId="32BF40F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r w:rsidRPr="001A7082">
            <w:rPr>
              <w:rFonts w:ascii="Times New Roman" w:hAnsi="Times New Roman" w:cs="Times New Roman"/>
              <w:sz w:val="28"/>
              <w:szCs w:val="28"/>
            </w:rPr>
            <w:fldChar w:fldCharType="begin"/>
          </w:r>
          <w:r w:rsidRPr="001A7082">
            <w:rPr>
              <w:rFonts w:ascii="Times New Roman" w:hAnsi="Times New Roman" w:cs="Times New Roman"/>
              <w:sz w:val="28"/>
              <w:szCs w:val="28"/>
            </w:rPr>
            <w:instrText xml:space="preserve"> TOC \o "1-3" \h \z \u </w:instrText>
          </w:r>
          <w:r w:rsidRPr="001A7082">
            <w:rPr>
              <w:rFonts w:ascii="Times New Roman" w:hAnsi="Times New Roman" w:cs="Times New Roman"/>
              <w:sz w:val="28"/>
              <w:szCs w:val="28"/>
            </w:rPr>
            <w:fldChar w:fldCharType="separate"/>
          </w:r>
          <w:hyperlink w:anchor="_Toc203070725" w:history="1">
            <w:r w:rsidRPr="001A7082">
              <w:rPr>
                <w:rStyle w:val="Hyperlink"/>
                <w:rFonts w:ascii="Times New Roman" w:hAnsi="Times New Roman" w:cs="Times New Roman"/>
                <w:b/>
                <w:noProof/>
                <w:color w:val="auto"/>
                <w:sz w:val="28"/>
                <w:szCs w:val="28"/>
              </w:rPr>
              <w:t>CHAPTER ONE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14:paraId="6E2CB23A" w14:textId="77777777" w:rsidR="001A7082" w:rsidRPr="001A7082" w:rsidRDefault="003D6E4B">
          <w:pPr>
            <w:pStyle w:val="TOC1"/>
            <w:tabs>
              <w:tab w:val="right" w:leader="dot" w:pos="9350"/>
            </w:tabs>
            <w:rPr>
              <w:rFonts w:ascii="Times New Roman" w:eastAsiaTheme="minorEastAsia" w:hAnsi="Times New Roman" w:cs="Times New Roman"/>
              <w:noProof/>
              <w:sz w:val="28"/>
              <w:szCs w:val="28"/>
            </w:rPr>
          </w:pPr>
          <w:hyperlink w:anchor="_Toc203070726" w:history="1">
            <w:r w:rsidR="001A7082" w:rsidRPr="001A7082">
              <w:rPr>
                <w:rStyle w:val="Hyperlink"/>
                <w:rFonts w:ascii="Times New Roman" w:hAnsi="Times New Roman" w:cs="Times New Roman"/>
                <w:b/>
                <w:noProof/>
                <w:color w:val="auto"/>
                <w:sz w:val="28"/>
                <w:szCs w:val="28"/>
              </w:rPr>
              <w:t>1.0 Introduction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w:t>
            </w:r>
            <w:r w:rsidR="001A7082" w:rsidRPr="001A7082">
              <w:rPr>
                <w:rFonts w:ascii="Times New Roman" w:hAnsi="Times New Roman" w:cs="Times New Roman"/>
                <w:noProof/>
                <w:webHidden/>
                <w:sz w:val="28"/>
                <w:szCs w:val="28"/>
              </w:rPr>
              <w:fldChar w:fldCharType="end"/>
            </w:r>
          </w:hyperlink>
        </w:p>
        <w:p w14:paraId="43BE3B21" w14:textId="77777777" w:rsidR="001A7082" w:rsidRPr="001A7082" w:rsidRDefault="003D6E4B">
          <w:pPr>
            <w:pStyle w:val="TOC1"/>
            <w:tabs>
              <w:tab w:val="right" w:leader="dot" w:pos="9350"/>
            </w:tabs>
            <w:rPr>
              <w:rFonts w:ascii="Times New Roman" w:eastAsiaTheme="minorEastAsia" w:hAnsi="Times New Roman" w:cs="Times New Roman"/>
              <w:noProof/>
              <w:sz w:val="28"/>
              <w:szCs w:val="28"/>
            </w:rPr>
          </w:pPr>
          <w:hyperlink w:anchor="_Toc203070727" w:history="1">
            <w:r w:rsidR="001A7082" w:rsidRPr="001A7082">
              <w:rPr>
                <w:rStyle w:val="Hyperlink"/>
                <w:rFonts w:ascii="Times New Roman" w:eastAsia="Times New Roman" w:hAnsi="Times New Roman" w:cs="Times New Roman"/>
                <w:b/>
                <w:noProof/>
                <w:color w:val="auto"/>
                <w:sz w:val="28"/>
                <w:szCs w:val="28"/>
              </w:rPr>
              <w:t>1.2 LITERATURE REVIEW</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7</w:t>
            </w:r>
            <w:r w:rsidR="001A7082" w:rsidRPr="001A7082">
              <w:rPr>
                <w:rFonts w:ascii="Times New Roman" w:hAnsi="Times New Roman" w:cs="Times New Roman"/>
                <w:noProof/>
                <w:webHidden/>
                <w:sz w:val="28"/>
                <w:szCs w:val="28"/>
              </w:rPr>
              <w:fldChar w:fldCharType="end"/>
            </w:r>
          </w:hyperlink>
        </w:p>
        <w:p w14:paraId="73EF35BB" w14:textId="77777777" w:rsidR="001A7082" w:rsidRPr="001A7082" w:rsidRDefault="003D6E4B">
          <w:pPr>
            <w:pStyle w:val="TOC1"/>
            <w:tabs>
              <w:tab w:val="right" w:leader="dot" w:pos="9350"/>
            </w:tabs>
            <w:rPr>
              <w:rFonts w:ascii="Times New Roman" w:eastAsiaTheme="minorEastAsia" w:hAnsi="Times New Roman" w:cs="Times New Roman"/>
              <w:noProof/>
              <w:sz w:val="28"/>
              <w:szCs w:val="28"/>
            </w:rPr>
          </w:pPr>
          <w:hyperlink w:anchor="_Toc203070728" w:history="1">
            <w:r w:rsidR="001A7082" w:rsidRPr="001A7082">
              <w:rPr>
                <w:rStyle w:val="Hyperlink"/>
                <w:rFonts w:ascii="Times New Roman" w:hAnsi="Times New Roman" w:cs="Times New Roman"/>
                <w:b/>
                <w:noProof/>
                <w:color w:val="auto"/>
                <w:sz w:val="28"/>
                <w:szCs w:val="28"/>
              </w:rPr>
              <w:t>1.3 STATEMENT OF PROBLEM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AED317B" w14:textId="77777777" w:rsidR="001A7082" w:rsidRPr="001A7082" w:rsidRDefault="003D6E4B">
          <w:pPr>
            <w:pStyle w:val="TOC1"/>
            <w:tabs>
              <w:tab w:val="right" w:leader="dot" w:pos="9350"/>
            </w:tabs>
            <w:rPr>
              <w:rFonts w:ascii="Times New Roman" w:eastAsiaTheme="minorEastAsia" w:hAnsi="Times New Roman" w:cs="Times New Roman"/>
              <w:noProof/>
              <w:sz w:val="28"/>
              <w:szCs w:val="28"/>
            </w:rPr>
          </w:pPr>
          <w:hyperlink w:anchor="_Toc203070729" w:history="1">
            <w:r w:rsidR="001A7082" w:rsidRPr="001A7082">
              <w:rPr>
                <w:rStyle w:val="Hyperlink"/>
                <w:rFonts w:ascii="Times New Roman" w:hAnsi="Times New Roman" w:cs="Times New Roman"/>
                <w:b/>
                <w:noProof/>
                <w:color w:val="auto"/>
                <w:sz w:val="28"/>
                <w:szCs w:val="28"/>
              </w:rPr>
              <w:t>1.4 AIM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89020EA" w14:textId="77777777" w:rsidR="001A7082" w:rsidRPr="001A7082" w:rsidRDefault="003D6E4B">
          <w:pPr>
            <w:pStyle w:val="TOC1"/>
            <w:tabs>
              <w:tab w:val="right" w:leader="dot" w:pos="9350"/>
            </w:tabs>
            <w:rPr>
              <w:rFonts w:ascii="Times New Roman" w:eastAsiaTheme="minorEastAsia" w:hAnsi="Times New Roman" w:cs="Times New Roman"/>
              <w:noProof/>
              <w:sz w:val="28"/>
              <w:szCs w:val="28"/>
            </w:rPr>
          </w:pPr>
          <w:hyperlink w:anchor="_Toc203070730" w:history="1">
            <w:r w:rsidR="001A7082" w:rsidRPr="001A7082">
              <w:rPr>
                <w:rStyle w:val="Hyperlink"/>
                <w:rFonts w:ascii="Times New Roman" w:hAnsi="Times New Roman" w:cs="Times New Roman"/>
                <w:b/>
                <w:noProof/>
                <w:color w:val="auto"/>
                <w:sz w:val="28"/>
                <w:szCs w:val="28"/>
              </w:rPr>
              <w:t>1.5 OBJECTIVES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0C4B73B3" w14:textId="77777777" w:rsidR="001A7082" w:rsidRPr="001A7082" w:rsidRDefault="003D6E4B">
          <w:pPr>
            <w:pStyle w:val="TOC1"/>
            <w:tabs>
              <w:tab w:val="right" w:leader="dot" w:pos="9350"/>
            </w:tabs>
            <w:rPr>
              <w:rFonts w:ascii="Times New Roman" w:eastAsiaTheme="minorEastAsia" w:hAnsi="Times New Roman" w:cs="Times New Roman"/>
              <w:noProof/>
              <w:sz w:val="28"/>
              <w:szCs w:val="28"/>
            </w:rPr>
          </w:pPr>
          <w:hyperlink w:anchor="_Toc203070731" w:history="1">
            <w:r w:rsidR="001A7082" w:rsidRPr="001A7082">
              <w:rPr>
                <w:rStyle w:val="Hyperlink"/>
                <w:rFonts w:ascii="Times New Roman" w:hAnsi="Times New Roman" w:cs="Times New Roman"/>
                <w:b/>
                <w:noProof/>
                <w:color w:val="auto"/>
                <w:sz w:val="28"/>
                <w:szCs w:val="28"/>
              </w:rPr>
              <w:t>CHAPTER TWO</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5A24077" w14:textId="77777777" w:rsidR="001A7082" w:rsidRPr="001A7082" w:rsidRDefault="003D6E4B">
          <w:pPr>
            <w:pStyle w:val="TOC1"/>
            <w:tabs>
              <w:tab w:val="right" w:leader="dot" w:pos="9350"/>
            </w:tabs>
            <w:rPr>
              <w:rFonts w:ascii="Times New Roman" w:eastAsiaTheme="minorEastAsia" w:hAnsi="Times New Roman" w:cs="Times New Roman"/>
              <w:noProof/>
              <w:sz w:val="28"/>
              <w:szCs w:val="28"/>
            </w:rPr>
          </w:pPr>
          <w:hyperlink w:anchor="_Toc203070732" w:history="1">
            <w:r w:rsidR="001A7082" w:rsidRPr="001A7082">
              <w:rPr>
                <w:rStyle w:val="Hyperlink"/>
                <w:rFonts w:ascii="Times New Roman" w:hAnsi="Times New Roman" w:cs="Times New Roman"/>
                <w:b/>
                <w:noProof/>
                <w:color w:val="auto"/>
                <w:sz w:val="28"/>
                <w:szCs w:val="28"/>
              </w:rPr>
              <w:t>2.0 MATERIALS AND METHODS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7C8FF609" w14:textId="77777777" w:rsidR="001A7082" w:rsidRPr="001A7082" w:rsidRDefault="003D6E4B">
          <w:pPr>
            <w:pStyle w:val="TOC1"/>
            <w:tabs>
              <w:tab w:val="right" w:leader="dot" w:pos="9350"/>
            </w:tabs>
            <w:rPr>
              <w:rFonts w:ascii="Times New Roman" w:eastAsiaTheme="minorEastAsia" w:hAnsi="Times New Roman" w:cs="Times New Roman"/>
              <w:noProof/>
              <w:sz w:val="28"/>
              <w:szCs w:val="28"/>
            </w:rPr>
          </w:pPr>
          <w:hyperlink w:anchor="_Toc203070733" w:history="1">
            <w:r w:rsidR="001A7082" w:rsidRPr="001A7082">
              <w:rPr>
                <w:rStyle w:val="Hyperlink"/>
                <w:rFonts w:ascii="Times New Roman" w:hAnsi="Times New Roman" w:cs="Times New Roman"/>
                <w:b/>
                <w:noProof/>
                <w:color w:val="auto"/>
                <w:sz w:val="28"/>
                <w:szCs w:val="28"/>
              </w:rPr>
              <w:t>2.1 Materials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39DEAB2F" w14:textId="77777777" w:rsidR="001A7082" w:rsidRPr="001A7082" w:rsidRDefault="003D6E4B">
          <w:pPr>
            <w:pStyle w:val="TOC1"/>
            <w:tabs>
              <w:tab w:val="right" w:leader="dot" w:pos="9350"/>
            </w:tabs>
            <w:rPr>
              <w:rFonts w:ascii="Times New Roman" w:eastAsiaTheme="minorEastAsia" w:hAnsi="Times New Roman" w:cs="Times New Roman"/>
              <w:noProof/>
              <w:sz w:val="28"/>
              <w:szCs w:val="28"/>
            </w:rPr>
          </w:pPr>
          <w:hyperlink w:anchor="_Toc203070734" w:history="1">
            <w:r w:rsidR="001A7082" w:rsidRPr="001A7082">
              <w:rPr>
                <w:rStyle w:val="Hyperlink"/>
                <w:rFonts w:ascii="Times New Roman" w:hAnsi="Times New Roman" w:cs="Times New Roman"/>
                <w:b/>
                <w:noProof/>
                <w:color w:val="auto"/>
                <w:sz w:val="28"/>
                <w:szCs w:val="28"/>
              </w:rPr>
              <w:t>2.2 Sample Collection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2DC1F2C" w14:textId="77777777" w:rsidR="001A7082" w:rsidRPr="001A7082" w:rsidRDefault="003D6E4B">
          <w:pPr>
            <w:pStyle w:val="TOC1"/>
            <w:tabs>
              <w:tab w:val="right" w:leader="dot" w:pos="9350"/>
            </w:tabs>
            <w:rPr>
              <w:rFonts w:ascii="Times New Roman" w:eastAsiaTheme="minorEastAsia" w:hAnsi="Times New Roman" w:cs="Times New Roman"/>
              <w:noProof/>
              <w:sz w:val="28"/>
              <w:szCs w:val="28"/>
            </w:rPr>
          </w:pPr>
          <w:hyperlink w:anchor="_Toc203070738" w:history="1">
            <w:r w:rsidR="001A7082" w:rsidRPr="001A7082">
              <w:rPr>
                <w:rStyle w:val="Hyperlink"/>
                <w:rFonts w:ascii="Times New Roman" w:hAnsi="Times New Roman" w:cs="Times New Roman"/>
                <w:b/>
                <w:noProof/>
                <w:color w:val="auto"/>
                <w:sz w:val="28"/>
                <w:szCs w:val="28"/>
              </w:rPr>
              <w:t>2.3 Sampling Site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14</w:t>
            </w:r>
            <w:r w:rsidR="001A7082" w:rsidRPr="001A7082">
              <w:rPr>
                <w:rFonts w:ascii="Times New Roman" w:hAnsi="Times New Roman" w:cs="Times New Roman"/>
                <w:noProof/>
                <w:webHidden/>
                <w:sz w:val="28"/>
                <w:szCs w:val="28"/>
              </w:rPr>
              <w:fldChar w:fldCharType="end"/>
            </w:r>
          </w:hyperlink>
        </w:p>
        <w:p w14:paraId="11A4A6BD" w14:textId="77777777" w:rsidR="001A7082" w:rsidRPr="001A7082" w:rsidRDefault="003D6E4B">
          <w:pPr>
            <w:pStyle w:val="TOC1"/>
            <w:tabs>
              <w:tab w:val="right" w:leader="dot" w:pos="9350"/>
            </w:tabs>
            <w:rPr>
              <w:rFonts w:ascii="Times New Roman" w:eastAsiaTheme="minorEastAsia" w:hAnsi="Times New Roman" w:cs="Times New Roman"/>
              <w:noProof/>
              <w:sz w:val="28"/>
              <w:szCs w:val="28"/>
            </w:rPr>
          </w:pPr>
          <w:hyperlink w:anchor="_Toc203070739" w:history="1">
            <w:r w:rsidR="001A7082" w:rsidRPr="001A7082">
              <w:rPr>
                <w:rStyle w:val="Hyperlink"/>
                <w:rFonts w:ascii="Times New Roman" w:hAnsi="Times New Roman" w:cs="Times New Roman"/>
                <w:b/>
                <w:noProof/>
                <w:color w:val="auto"/>
                <w:sz w:val="28"/>
                <w:szCs w:val="28"/>
              </w:rPr>
              <w:t>2.4.0 Media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15</w:t>
            </w:r>
            <w:r w:rsidR="001A7082" w:rsidRPr="001A7082">
              <w:rPr>
                <w:rFonts w:ascii="Times New Roman" w:hAnsi="Times New Roman" w:cs="Times New Roman"/>
                <w:noProof/>
                <w:webHidden/>
                <w:sz w:val="28"/>
                <w:szCs w:val="28"/>
              </w:rPr>
              <w:fldChar w:fldCharType="end"/>
            </w:r>
          </w:hyperlink>
        </w:p>
        <w:p w14:paraId="749D6CA2" w14:textId="77777777" w:rsidR="001A7082" w:rsidRPr="001A7082" w:rsidRDefault="003D6E4B">
          <w:pPr>
            <w:pStyle w:val="TOC2"/>
            <w:tabs>
              <w:tab w:val="right" w:leader="dot" w:pos="9350"/>
            </w:tabs>
            <w:rPr>
              <w:rFonts w:ascii="Times New Roman" w:eastAsiaTheme="minorEastAsia" w:hAnsi="Times New Roman" w:cs="Times New Roman"/>
              <w:noProof/>
              <w:sz w:val="28"/>
              <w:szCs w:val="28"/>
            </w:rPr>
          </w:pPr>
          <w:hyperlink w:anchor="_Toc203070740" w:history="1">
            <w:r w:rsidR="001A7082" w:rsidRPr="001A7082">
              <w:rPr>
                <w:rStyle w:val="Hyperlink"/>
                <w:rFonts w:ascii="Times New Roman" w:hAnsi="Times New Roman" w:cs="Times New Roman"/>
                <w:b/>
                <w:noProof/>
                <w:color w:val="auto"/>
                <w:sz w:val="28"/>
                <w:szCs w:val="28"/>
              </w:rPr>
              <w:t>2.4.1 Sample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65D8A19" w14:textId="77777777" w:rsidR="001A7082" w:rsidRPr="001A7082" w:rsidRDefault="003D6E4B">
          <w:pPr>
            <w:pStyle w:val="TOC1"/>
            <w:tabs>
              <w:tab w:val="right" w:leader="dot" w:pos="9350"/>
            </w:tabs>
            <w:rPr>
              <w:rFonts w:ascii="Times New Roman" w:eastAsiaTheme="minorEastAsia" w:hAnsi="Times New Roman" w:cs="Times New Roman"/>
              <w:noProof/>
              <w:sz w:val="28"/>
              <w:szCs w:val="28"/>
            </w:rPr>
          </w:pPr>
          <w:hyperlink w:anchor="_Toc203070741" w:history="1">
            <w:r w:rsidR="001A7082" w:rsidRPr="001A7082">
              <w:rPr>
                <w:rStyle w:val="Hyperlink"/>
                <w:rFonts w:ascii="Times New Roman" w:hAnsi="Times New Roman" w:cs="Times New Roman"/>
                <w:b/>
                <w:noProof/>
                <w:color w:val="auto"/>
                <w:sz w:val="28"/>
                <w:szCs w:val="28"/>
              </w:rPr>
              <w:t>2.5 Data Collection and Analysis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D87B5AD" w14:textId="77777777" w:rsidR="001A7082" w:rsidRPr="001A7082" w:rsidRDefault="003D6E4B">
          <w:pPr>
            <w:pStyle w:val="TOC1"/>
            <w:tabs>
              <w:tab w:val="right" w:leader="dot" w:pos="9350"/>
            </w:tabs>
            <w:rPr>
              <w:rFonts w:ascii="Times New Roman" w:eastAsiaTheme="minorEastAsia" w:hAnsi="Times New Roman" w:cs="Times New Roman"/>
              <w:noProof/>
              <w:sz w:val="28"/>
              <w:szCs w:val="28"/>
            </w:rPr>
          </w:pPr>
          <w:hyperlink w:anchor="_Toc203070742" w:history="1">
            <w:r w:rsidR="001A7082" w:rsidRPr="001A7082">
              <w:rPr>
                <w:rStyle w:val="Hyperlink"/>
                <w:rFonts w:ascii="Times New Roman" w:hAnsi="Times New Roman" w:cs="Times New Roman"/>
                <w:b/>
                <w:noProof/>
                <w:color w:val="auto"/>
                <w:sz w:val="28"/>
                <w:szCs w:val="28"/>
              </w:rPr>
              <w:t>2.6 Identification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3A518A76" w14:textId="77777777" w:rsidR="001A7082" w:rsidRPr="001A7082" w:rsidRDefault="003D6E4B">
          <w:pPr>
            <w:pStyle w:val="TOC1"/>
            <w:tabs>
              <w:tab w:val="right" w:leader="dot" w:pos="9350"/>
            </w:tabs>
            <w:rPr>
              <w:rFonts w:ascii="Times New Roman" w:eastAsiaTheme="minorEastAsia" w:hAnsi="Times New Roman" w:cs="Times New Roman"/>
              <w:noProof/>
              <w:sz w:val="28"/>
              <w:szCs w:val="28"/>
            </w:rPr>
          </w:pPr>
          <w:hyperlink w:anchor="_Toc203070743" w:history="1">
            <w:r w:rsidR="001A7082" w:rsidRPr="001A7082">
              <w:rPr>
                <w:rStyle w:val="Hyperlink"/>
                <w:rFonts w:ascii="Times New Roman" w:hAnsi="Times New Roman" w:cs="Times New Roman"/>
                <w:b/>
                <w:noProof/>
                <w:color w:val="auto"/>
                <w:sz w:val="28"/>
                <w:szCs w:val="28"/>
              </w:rPr>
              <w:t>2.7 Key to Identify Morphological Structure of Mosquito Species (Adult and Larva)</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653997D3" w14:textId="77777777" w:rsidR="001A7082" w:rsidRPr="001A7082" w:rsidRDefault="003D6E4B">
          <w:pPr>
            <w:pStyle w:val="TOC1"/>
            <w:tabs>
              <w:tab w:val="right" w:leader="dot" w:pos="9350"/>
            </w:tabs>
            <w:rPr>
              <w:rFonts w:ascii="Times New Roman" w:eastAsiaTheme="minorEastAsia" w:hAnsi="Times New Roman" w:cs="Times New Roman"/>
              <w:noProof/>
              <w:sz w:val="28"/>
              <w:szCs w:val="28"/>
            </w:rPr>
          </w:pPr>
          <w:hyperlink w:anchor="_Toc203070744" w:history="1">
            <w:r w:rsidR="001A7082" w:rsidRPr="001A7082">
              <w:rPr>
                <w:rStyle w:val="Hyperlink"/>
                <w:rFonts w:ascii="Times New Roman" w:hAnsi="Times New Roman" w:cs="Times New Roman"/>
                <w:b/>
                <w:noProof/>
                <w:color w:val="auto"/>
                <w:sz w:val="28"/>
                <w:szCs w:val="28"/>
              </w:rPr>
              <w:t>2.8 Ethical Considerations and Quality Control</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20</w:t>
            </w:r>
            <w:r w:rsidR="001A7082" w:rsidRPr="001A7082">
              <w:rPr>
                <w:rFonts w:ascii="Times New Roman" w:hAnsi="Times New Roman" w:cs="Times New Roman"/>
                <w:noProof/>
                <w:webHidden/>
                <w:sz w:val="28"/>
                <w:szCs w:val="28"/>
              </w:rPr>
              <w:fldChar w:fldCharType="end"/>
            </w:r>
          </w:hyperlink>
        </w:p>
        <w:p w14:paraId="6D825403" w14:textId="77777777" w:rsidR="001A7082" w:rsidRPr="001A7082" w:rsidRDefault="003D6E4B">
          <w:pPr>
            <w:pStyle w:val="TOC1"/>
            <w:tabs>
              <w:tab w:val="right" w:leader="dot" w:pos="9350"/>
            </w:tabs>
            <w:rPr>
              <w:rFonts w:ascii="Times New Roman" w:eastAsiaTheme="minorEastAsia" w:hAnsi="Times New Roman" w:cs="Times New Roman"/>
              <w:noProof/>
              <w:sz w:val="28"/>
              <w:szCs w:val="28"/>
            </w:rPr>
          </w:pPr>
          <w:hyperlink w:anchor="_Toc203070745" w:history="1">
            <w:r w:rsidR="001A7082" w:rsidRPr="001A7082">
              <w:rPr>
                <w:rStyle w:val="Hyperlink"/>
                <w:rFonts w:ascii="Times New Roman" w:hAnsi="Times New Roman" w:cs="Times New Roman"/>
                <w:b/>
                <w:noProof/>
                <w:color w:val="auto"/>
                <w:sz w:val="28"/>
                <w:szCs w:val="28"/>
              </w:rPr>
              <w:t>CHAPTER THREE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3BDDF98A" w14:textId="77777777" w:rsidR="001A7082" w:rsidRPr="001A7082" w:rsidRDefault="003D6E4B">
          <w:pPr>
            <w:pStyle w:val="TOC1"/>
            <w:tabs>
              <w:tab w:val="right" w:leader="dot" w:pos="9350"/>
            </w:tabs>
            <w:rPr>
              <w:rFonts w:ascii="Times New Roman" w:eastAsiaTheme="minorEastAsia" w:hAnsi="Times New Roman" w:cs="Times New Roman"/>
              <w:noProof/>
              <w:sz w:val="28"/>
              <w:szCs w:val="28"/>
            </w:rPr>
          </w:pPr>
          <w:hyperlink w:anchor="_Toc203070746" w:history="1">
            <w:r w:rsidR="001A7082" w:rsidRPr="001A7082">
              <w:rPr>
                <w:rStyle w:val="Hyperlink"/>
                <w:rFonts w:ascii="Times New Roman" w:hAnsi="Times New Roman" w:cs="Times New Roman"/>
                <w:b/>
                <w:noProof/>
                <w:color w:val="auto"/>
                <w:sz w:val="28"/>
                <w:szCs w:val="28"/>
              </w:rPr>
              <w:t>3.0 RESULTS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4DBB061D" w14:textId="77777777" w:rsidR="001A7082" w:rsidRPr="001A7082" w:rsidRDefault="003D6E4B">
          <w:pPr>
            <w:pStyle w:val="TOC1"/>
            <w:tabs>
              <w:tab w:val="right" w:leader="dot" w:pos="9350"/>
            </w:tabs>
            <w:rPr>
              <w:rFonts w:ascii="Times New Roman" w:eastAsiaTheme="minorEastAsia" w:hAnsi="Times New Roman" w:cs="Times New Roman"/>
              <w:noProof/>
              <w:sz w:val="28"/>
              <w:szCs w:val="28"/>
            </w:rPr>
          </w:pPr>
          <w:hyperlink w:anchor="_Toc203070747" w:history="1">
            <w:r w:rsidR="001A7082" w:rsidRPr="001A7082">
              <w:rPr>
                <w:rStyle w:val="Hyperlink"/>
                <w:rFonts w:ascii="Times New Roman" w:hAnsi="Times New Roman" w:cs="Times New Roman"/>
                <w:b/>
                <w:noProof/>
                <w:color w:val="auto"/>
                <w:sz w:val="28"/>
                <w:szCs w:val="28"/>
              </w:rPr>
              <w:t>3.1 Abundance and Distribution of Mosquito Species Across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12BE780B" w14:textId="77777777" w:rsidR="001A7082" w:rsidRPr="001A7082" w:rsidRDefault="003D6E4B">
          <w:pPr>
            <w:pStyle w:val="TOC1"/>
            <w:tabs>
              <w:tab w:val="right" w:leader="dot" w:pos="9350"/>
            </w:tabs>
            <w:rPr>
              <w:rFonts w:ascii="Times New Roman" w:eastAsiaTheme="minorEastAsia" w:hAnsi="Times New Roman" w:cs="Times New Roman"/>
              <w:noProof/>
              <w:sz w:val="28"/>
              <w:szCs w:val="28"/>
            </w:rPr>
          </w:pPr>
          <w:hyperlink w:anchor="_Toc203070749" w:history="1">
            <w:r w:rsidR="001A7082" w:rsidRPr="001A7082">
              <w:rPr>
                <w:rStyle w:val="Hyperlink"/>
                <w:rFonts w:ascii="Times New Roman" w:hAnsi="Times New Roman" w:cs="Times New Roman"/>
                <w:b/>
                <w:noProof/>
                <w:color w:val="auto"/>
                <w:sz w:val="28"/>
                <w:szCs w:val="28"/>
              </w:rPr>
              <w:t>3.2 Stage-wise Collection of Mosquitoes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6E0BA7FF" w14:textId="77777777" w:rsidR="001A7082" w:rsidRPr="001A7082" w:rsidRDefault="003D6E4B">
          <w:pPr>
            <w:pStyle w:val="TOC1"/>
            <w:tabs>
              <w:tab w:val="right" w:leader="dot" w:pos="9350"/>
            </w:tabs>
            <w:rPr>
              <w:rFonts w:ascii="Times New Roman" w:eastAsiaTheme="minorEastAsia" w:hAnsi="Times New Roman" w:cs="Times New Roman"/>
              <w:noProof/>
              <w:sz w:val="28"/>
              <w:szCs w:val="28"/>
            </w:rPr>
          </w:pPr>
          <w:hyperlink w:anchor="_Toc203070751" w:history="1">
            <w:r w:rsidR="001A7082" w:rsidRPr="001A7082">
              <w:rPr>
                <w:rStyle w:val="Hyperlink"/>
                <w:rFonts w:ascii="Times New Roman" w:hAnsi="Times New Roman" w:cs="Times New Roman"/>
                <w:b/>
                <w:noProof/>
                <w:color w:val="auto"/>
                <w:sz w:val="28"/>
                <w:szCs w:val="28"/>
              </w:rPr>
              <w:t>3.3 Shannon-Wiener Diversity Index (H′) for Different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31E09F68" w14:textId="77777777" w:rsidR="001A7082" w:rsidRPr="001A7082" w:rsidRDefault="003D6E4B">
          <w:pPr>
            <w:pStyle w:val="TOC1"/>
            <w:tabs>
              <w:tab w:val="right" w:leader="dot" w:pos="9350"/>
            </w:tabs>
            <w:rPr>
              <w:rFonts w:ascii="Times New Roman" w:eastAsiaTheme="minorEastAsia" w:hAnsi="Times New Roman" w:cs="Times New Roman"/>
              <w:noProof/>
              <w:sz w:val="28"/>
              <w:szCs w:val="28"/>
            </w:rPr>
          </w:pPr>
          <w:hyperlink w:anchor="_Toc203070753" w:history="1">
            <w:r w:rsidR="001A7082" w:rsidRPr="001A7082">
              <w:rPr>
                <w:rStyle w:val="Hyperlink"/>
                <w:rFonts w:ascii="Times New Roman" w:hAnsi="Times New Roman" w:cs="Times New Roman"/>
                <w:b/>
                <w:noProof/>
                <w:color w:val="auto"/>
                <w:sz w:val="28"/>
                <w:szCs w:val="28"/>
              </w:rPr>
              <w:t>3.4 Frequency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4BEC785B" w14:textId="77777777" w:rsidR="001A7082" w:rsidRPr="001A7082" w:rsidRDefault="003D6E4B">
          <w:pPr>
            <w:pStyle w:val="TOC1"/>
            <w:tabs>
              <w:tab w:val="right" w:leader="dot" w:pos="9350"/>
            </w:tabs>
            <w:rPr>
              <w:rFonts w:ascii="Times New Roman" w:eastAsiaTheme="minorEastAsia" w:hAnsi="Times New Roman" w:cs="Times New Roman"/>
              <w:noProof/>
              <w:sz w:val="28"/>
              <w:szCs w:val="28"/>
            </w:rPr>
          </w:pPr>
          <w:hyperlink w:anchor="_Toc203070755" w:history="1">
            <w:r w:rsidR="001A7082" w:rsidRPr="001A7082">
              <w:rPr>
                <w:rStyle w:val="Hyperlink"/>
                <w:rFonts w:ascii="Times New Roman" w:hAnsi="Times New Roman" w:cs="Times New Roman"/>
                <w:b/>
                <w:noProof/>
                <w:color w:val="auto"/>
                <w:sz w:val="28"/>
                <w:szCs w:val="28"/>
              </w:rPr>
              <w:t>CHAPTER FOUR</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D22442" w14:textId="77777777" w:rsidR="001A7082" w:rsidRPr="001A7082" w:rsidRDefault="003D6E4B">
          <w:pPr>
            <w:pStyle w:val="TOC1"/>
            <w:tabs>
              <w:tab w:val="right" w:leader="dot" w:pos="9350"/>
            </w:tabs>
            <w:rPr>
              <w:rFonts w:ascii="Times New Roman" w:eastAsiaTheme="minorEastAsia" w:hAnsi="Times New Roman" w:cs="Times New Roman"/>
              <w:noProof/>
              <w:sz w:val="28"/>
              <w:szCs w:val="28"/>
            </w:rPr>
          </w:pPr>
          <w:hyperlink w:anchor="_Toc203070756" w:history="1">
            <w:r w:rsidR="001A7082" w:rsidRPr="001A7082">
              <w:rPr>
                <w:rStyle w:val="Hyperlink"/>
                <w:rFonts w:ascii="Times New Roman" w:hAnsi="Times New Roman" w:cs="Times New Roman"/>
                <w:b/>
                <w:noProof/>
                <w:color w:val="auto"/>
                <w:sz w:val="28"/>
                <w:szCs w:val="28"/>
              </w:rPr>
              <w:t>4.0 DISCUSSION AND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1DC5D2B8" w14:textId="77777777" w:rsidR="001A7082" w:rsidRPr="001A7082" w:rsidRDefault="003D6E4B">
          <w:pPr>
            <w:pStyle w:val="TOC1"/>
            <w:tabs>
              <w:tab w:val="right" w:leader="dot" w:pos="9350"/>
            </w:tabs>
            <w:rPr>
              <w:rFonts w:ascii="Times New Roman" w:eastAsiaTheme="minorEastAsia" w:hAnsi="Times New Roman" w:cs="Times New Roman"/>
              <w:noProof/>
              <w:sz w:val="28"/>
              <w:szCs w:val="28"/>
            </w:rPr>
          </w:pPr>
          <w:hyperlink w:anchor="_Toc203070757" w:history="1">
            <w:r w:rsidR="001A7082" w:rsidRPr="001A7082">
              <w:rPr>
                <w:rStyle w:val="Hyperlink"/>
                <w:rFonts w:ascii="Times New Roman" w:hAnsi="Times New Roman" w:cs="Times New Roman"/>
                <w:b/>
                <w:noProof/>
                <w:color w:val="auto"/>
                <w:sz w:val="28"/>
                <w:szCs w:val="28"/>
              </w:rPr>
              <w:t>4.1 DISCUSSION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318F0C" w14:textId="77777777" w:rsidR="001A7082" w:rsidRPr="001A7082" w:rsidRDefault="003D6E4B">
          <w:pPr>
            <w:pStyle w:val="TOC1"/>
            <w:tabs>
              <w:tab w:val="right" w:leader="dot" w:pos="9350"/>
            </w:tabs>
            <w:rPr>
              <w:rFonts w:ascii="Times New Roman" w:eastAsiaTheme="minorEastAsia" w:hAnsi="Times New Roman" w:cs="Times New Roman"/>
              <w:noProof/>
              <w:sz w:val="28"/>
              <w:szCs w:val="28"/>
            </w:rPr>
          </w:pPr>
          <w:hyperlink w:anchor="_Toc203070758" w:history="1">
            <w:r w:rsidR="001A7082" w:rsidRPr="001A7082">
              <w:rPr>
                <w:rStyle w:val="Hyperlink"/>
                <w:rFonts w:ascii="Times New Roman" w:hAnsi="Times New Roman" w:cs="Times New Roman"/>
                <w:b/>
                <w:noProof/>
                <w:color w:val="auto"/>
                <w:sz w:val="28"/>
                <w:szCs w:val="28"/>
              </w:rPr>
              <w:t>4.1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26</w:t>
            </w:r>
            <w:r w:rsidR="001A7082" w:rsidRPr="001A7082">
              <w:rPr>
                <w:rFonts w:ascii="Times New Roman" w:hAnsi="Times New Roman" w:cs="Times New Roman"/>
                <w:noProof/>
                <w:webHidden/>
                <w:sz w:val="28"/>
                <w:szCs w:val="28"/>
              </w:rPr>
              <w:fldChar w:fldCharType="end"/>
            </w:r>
          </w:hyperlink>
        </w:p>
        <w:p w14:paraId="0D498DAA" w14:textId="77777777" w:rsidR="001A7082" w:rsidRPr="001A7082" w:rsidRDefault="003D6E4B">
          <w:pPr>
            <w:pStyle w:val="TOC1"/>
            <w:tabs>
              <w:tab w:val="right" w:leader="dot" w:pos="9350"/>
            </w:tabs>
            <w:rPr>
              <w:rFonts w:ascii="Times New Roman" w:eastAsiaTheme="minorEastAsia" w:hAnsi="Times New Roman" w:cs="Times New Roman"/>
              <w:noProof/>
              <w:sz w:val="28"/>
              <w:szCs w:val="28"/>
            </w:rPr>
          </w:pPr>
          <w:hyperlink w:anchor="_Toc203070759" w:history="1">
            <w:r w:rsidR="001A7082" w:rsidRPr="001A7082">
              <w:rPr>
                <w:rStyle w:val="Hyperlink"/>
                <w:rFonts w:ascii="Times New Roman" w:hAnsi="Times New Roman" w:cs="Times New Roman"/>
                <w:b/>
                <w:noProof/>
                <w:color w:val="auto"/>
                <w:sz w:val="28"/>
                <w:szCs w:val="28"/>
              </w:rPr>
              <w:t>REFERENCES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28</w:t>
            </w:r>
            <w:r w:rsidR="001A7082" w:rsidRPr="001A7082">
              <w:rPr>
                <w:rFonts w:ascii="Times New Roman" w:hAnsi="Times New Roman" w:cs="Times New Roman"/>
                <w:noProof/>
                <w:webHidden/>
                <w:sz w:val="28"/>
                <w:szCs w:val="28"/>
              </w:rPr>
              <w:fldChar w:fldCharType="end"/>
            </w:r>
          </w:hyperlink>
        </w:p>
        <w:p w14:paraId="213A4082" w14:textId="073AB77D" w:rsidR="001A7082" w:rsidRDefault="001A7082">
          <w:r w:rsidRPr="001A7082">
            <w:rPr>
              <w:rFonts w:ascii="Times New Roman" w:hAnsi="Times New Roman" w:cs="Times New Roman"/>
              <w:b/>
              <w:bCs/>
              <w:noProof/>
              <w:sz w:val="28"/>
              <w:szCs w:val="28"/>
            </w:rPr>
            <w:fldChar w:fldCharType="end"/>
          </w:r>
        </w:p>
      </w:sdtContent>
    </w:sdt>
    <w:p w14:paraId="69F48A94" w14:textId="77777777" w:rsidR="001A7082" w:rsidRPr="00CF646B" w:rsidRDefault="001A7082" w:rsidP="001A7082">
      <w:pPr>
        <w:spacing w:after="0" w:line="480" w:lineRule="auto"/>
        <w:jc w:val="both"/>
        <w:rPr>
          <w:bCs/>
          <w:sz w:val="24"/>
          <w:szCs w:val="24"/>
        </w:rPr>
      </w:pPr>
    </w:p>
    <w:p w14:paraId="62DCFF92" w14:textId="77777777" w:rsidR="001A7082" w:rsidRDefault="001A7082">
      <w:pPr>
        <w:rPr>
          <w:rFonts w:ascii="Times New Roman" w:hAnsi="Times New Roman" w:cs="Times New Roman"/>
          <w:b/>
        </w:rPr>
      </w:pPr>
    </w:p>
    <w:p w14:paraId="0DDC1A51" w14:textId="774825F2" w:rsidR="001A7082" w:rsidRDefault="001A7082">
      <w:pPr>
        <w:rPr>
          <w:rFonts w:ascii="Times New Roman" w:hAnsi="Times New Roman" w:cs="Times New Roman"/>
          <w:b/>
        </w:rPr>
      </w:pPr>
      <w:r>
        <w:rPr>
          <w:rFonts w:ascii="Times New Roman" w:hAnsi="Times New Roman" w:cs="Times New Roman"/>
          <w:b/>
        </w:rPr>
        <w:br w:type="page"/>
      </w:r>
    </w:p>
    <w:p w14:paraId="2297E2E8" w14:textId="069AEF35" w:rsidR="001A7082" w:rsidRPr="001A7082" w:rsidRDefault="001A7082" w:rsidP="001A7082">
      <w:pPr>
        <w:jc w:val="center"/>
        <w:rPr>
          <w:rFonts w:ascii="Times New Roman" w:hAnsi="Times New Roman" w:cs="Times New Roman"/>
          <w:b/>
          <w:sz w:val="28"/>
          <w:szCs w:val="28"/>
        </w:rPr>
      </w:pPr>
      <w:r w:rsidRPr="001A7082">
        <w:rPr>
          <w:rFonts w:ascii="Times New Roman" w:hAnsi="Times New Roman" w:cs="Times New Roman"/>
          <w:b/>
          <w:sz w:val="28"/>
          <w:szCs w:val="28"/>
        </w:rPr>
        <w:lastRenderedPageBreak/>
        <w:t>LIST OF TABLES</w:t>
      </w:r>
    </w:p>
    <w:p w14:paraId="1075B4B6" w14:textId="1134A0F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r>
        <w:rPr>
          <w:rFonts w:ascii="Times New Roman" w:hAnsi="Times New Roman" w:cs="Times New Roman"/>
          <w:sz w:val="28"/>
          <w:szCs w:val="28"/>
        </w:rPr>
        <w:t>21</w:t>
      </w:r>
    </w:p>
    <w:p w14:paraId="35FB15CB" w14:textId="02E95CDC"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14:paraId="16E117F1" w14:textId="2E9EBE5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14:paraId="6DFFC7CB" w14:textId="5BF88DED"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14:paraId="16FA7446" w14:textId="77777777" w:rsidR="001A7082" w:rsidRDefault="001A7082" w:rsidP="001A7082">
      <w:pPr>
        <w:rPr>
          <w:rFonts w:ascii="Times New Roman" w:hAnsi="Times New Roman" w:cs="Times New Roman"/>
          <w:b/>
          <w:sz w:val="28"/>
          <w:szCs w:val="28"/>
        </w:rPr>
      </w:pPr>
    </w:p>
    <w:p w14:paraId="0205B924" w14:textId="77777777" w:rsidR="001A7082" w:rsidRPr="001A7082" w:rsidRDefault="001A7082" w:rsidP="001A7082">
      <w:pPr>
        <w:rPr>
          <w:rFonts w:ascii="Times New Roman" w:hAnsi="Times New Roman" w:cs="Times New Roman"/>
          <w:b/>
          <w:sz w:val="28"/>
          <w:szCs w:val="28"/>
        </w:rPr>
        <w:sectPr w:rsidR="001A7082" w:rsidRPr="001A7082" w:rsidSect="001A7082">
          <w:footerReference w:type="default" r:id="rId8"/>
          <w:pgSz w:w="11520" w:h="14400" w:code="1"/>
          <w:pgMar w:top="1440" w:right="1440" w:bottom="1440" w:left="1440" w:header="706" w:footer="706" w:gutter="0"/>
          <w:pgNumType w:fmt="lowerRoman" w:start="1"/>
          <w:cols w:space="708"/>
          <w:docGrid w:linePitch="360"/>
        </w:sectPr>
      </w:pPr>
    </w:p>
    <w:p w14:paraId="72F52D4A" w14:textId="2C4E8A1F" w:rsidR="0015430F" w:rsidRPr="001A7082" w:rsidRDefault="0015430F" w:rsidP="001A7082">
      <w:pPr>
        <w:pStyle w:val="Heading1"/>
        <w:jc w:val="center"/>
        <w:rPr>
          <w:rFonts w:ascii="Times New Roman" w:hAnsi="Times New Roman" w:cs="Times New Roman"/>
          <w:b/>
          <w:color w:val="auto"/>
          <w:sz w:val="28"/>
          <w:szCs w:val="28"/>
        </w:rPr>
      </w:pPr>
      <w:bookmarkStart w:id="2" w:name="_Toc203070725"/>
      <w:r w:rsidRPr="001A7082">
        <w:rPr>
          <w:rFonts w:ascii="Times New Roman" w:hAnsi="Times New Roman" w:cs="Times New Roman"/>
          <w:b/>
          <w:color w:val="auto"/>
          <w:sz w:val="28"/>
          <w:szCs w:val="28"/>
        </w:rPr>
        <w:lastRenderedPageBreak/>
        <w:t>CHAPTER ONE</w:t>
      </w:r>
      <w:bookmarkEnd w:id="2"/>
    </w:p>
    <w:p w14:paraId="4D92473E" w14:textId="496997E6" w:rsidR="00F6114B" w:rsidRPr="001A7082" w:rsidRDefault="001F2710" w:rsidP="001A7082">
      <w:pPr>
        <w:pStyle w:val="Heading1"/>
        <w:rPr>
          <w:rFonts w:ascii="Times New Roman" w:hAnsi="Times New Roman" w:cs="Times New Roman"/>
          <w:b/>
          <w:color w:val="auto"/>
          <w:sz w:val="28"/>
          <w:szCs w:val="28"/>
        </w:rPr>
      </w:pPr>
      <w:bookmarkStart w:id="3" w:name="_Toc203070726"/>
      <w:r w:rsidRPr="001A7082">
        <w:rPr>
          <w:rFonts w:ascii="Times New Roman" w:hAnsi="Times New Roman" w:cs="Times New Roman"/>
          <w:b/>
          <w:color w:val="auto"/>
          <w:sz w:val="28"/>
          <w:szCs w:val="28"/>
        </w:rPr>
        <w:t xml:space="preserve">1.0 </w:t>
      </w:r>
      <w:r w:rsidR="000C6CBC" w:rsidRPr="001A7082">
        <w:rPr>
          <w:rFonts w:ascii="Times New Roman" w:hAnsi="Times New Roman" w:cs="Times New Roman"/>
          <w:b/>
          <w:color w:val="auto"/>
          <w:sz w:val="28"/>
          <w:szCs w:val="28"/>
        </w:rPr>
        <w:t>Introduction</w:t>
      </w:r>
      <w:bookmarkEnd w:id="0"/>
      <w:bookmarkEnd w:id="3"/>
    </w:p>
    <w:p w14:paraId="7FC3ED4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Mosquitoes are significant vectors of many human and animal diseases, including malaria, dengue fever, yellow fever, and filariasis. Their presence and proliferation are often influenced by environmental, climatic, and anthropogenic factors, especially in tropical regions like Nigeria. Ilorin, the capital of Kwara State, is experiencing increasing urbanization, which alters mosquito breeding habitats. Consequently, a detailed understanding of mosquito species distribution in this area is vital for effective vector control strategies (Olawoyin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14:paraId="1A721815"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Ilorin, located in the north-central zone of Nigeria, has a mix of urban, peri-urban, and rural settings. These diverse ecological zones within the city provide suitable breeding sites for different mosquito species. The presence of stagnant water, poor drainage systems, and household containers further encourages mosquito breeding (Adeniran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2022). Furthermore, the city </w:t>
      </w:r>
      <w:r w:rsidRPr="001A7082">
        <w:rPr>
          <w:rFonts w:ascii="Times New Roman" w:eastAsia="Times New Roman" w:hAnsi="Times New Roman" w:cs="Times New Roman"/>
          <w:sz w:val="28"/>
          <w:szCs w:val="28"/>
        </w:rP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14:paraId="2612911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(Muhammed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14:paraId="31558A7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w:t>
      </w:r>
      <w:r w:rsidR="0043413C" w:rsidRPr="001A7082">
        <w:rPr>
          <w:rFonts w:ascii="Times New Roman" w:eastAsia="Times New Roman" w:hAnsi="Times New Roman" w:cs="Times New Roman"/>
          <w:sz w:val="28"/>
          <w:szCs w:val="28"/>
        </w:rPr>
        <w:t>mosquito proliferation</w:t>
      </w:r>
      <w:r w:rsidRPr="001A7082">
        <w:rPr>
          <w:rFonts w:ascii="Times New Roman" w:eastAsia="Times New Roman" w:hAnsi="Times New Roman" w:cs="Times New Roman"/>
          <w:sz w:val="28"/>
          <w:szCs w:val="28"/>
        </w:rPr>
        <w:t xml:space="preserve"> is the increased prevalence of mosquito-borne diseases. Malaria remains endemic in Nigeria and continues to pose a significan</w:t>
      </w:r>
      <w:r w:rsidR="0043413C" w:rsidRPr="001A7082">
        <w:rPr>
          <w:rFonts w:ascii="Times New Roman" w:eastAsia="Times New Roman" w:hAnsi="Times New Roman" w:cs="Times New Roman"/>
          <w:sz w:val="28"/>
          <w:szCs w:val="28"/>
        </w:rPr>
        <w:t>t public health threat</w:t>
      </w:r>
      <w:r w:rsidRPr="001A7082">
        <w:rPr>
          <w:rFonts w:ascii="Times New Roman" w:eastAsia="Times New Roman" w:hAnsi="Times New Roman" w:cs="Times New Roman"/>
          <w:sz w:val="28"/>
          <w:szCs w:val="28"/>
        </w:rPr>
        <w:t xml:space="preserve"> despite control efforts </w:t>
      </w:r>
      <w:r w:rsidRPr="001A7082">
        <w:rPr>
          <w:rFonts w:ascii="Times New Roman" w:eastAsia="Times New Roman" w:hAnsi="Times New Roman" w:cs="Times New Roman"/>
          <w:sz w:val="28"/>
          <w:szCs w:val="28"/>
        </w:rPr>
        <w:lastRenderedPageBreak/>
        <w:t xml:space="preserve">(Nigeria Malaria Indicator Survey, 2021). In addition, the threat of yellow fever outbreaks has increased, as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species have been reported in both urban and peri-urban environments. Surveillance data are necessary to monitor trends in mosquito diversity and abundance, which directly influence disease epidemiology. Without updated baseline data, health authorities may struggle to allocate resources effectively.</w:t>
      </w:r>
    </w:p>
    <w:p w14:paraId="39AE6A1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Seasonal variation plays a critical role in mosquito distribution a</w:t>
      </w:r>
      <w:r w:rsidR="0043413C" w:rsidRPr="001A7082">
        <w:rPr>
          <w:rFonts w:ascii="Times New Roman" w:eastAsia="Times New Roman" w:hAnsi="Times New Roman" w:cs="Times New Roman"/>
          <w:sz w:val="28"/>
          <w:szCs w:val="28"/>
        </w:rPr>
        <w:t>nd species dynamics. M</w:t>
      </w:r>
      <w:r w:rsidRPr="001A7082">
        <w:rPr>
          <w:rFonts w:ascii="Times New Roman" w:eastAsia="Times New Roman" w:hAnsi="Times New Roman" w:cs="Times New Roman"/>
          <w:sz w:val="28"/>
          <w:szCs w:val="28"/>
        </w:rPr>
        <w:t xml:space="preserve">osquito populations typically rise during the rainy season when water bodies become abundant. This temporal fluctuation affects not just the number but also the types of mosquito species prevalent at different times of the year (Adesina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14:paraId="7328292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Climate change is another factor influencing</w:t>
      </w:r>
      <w:r w:rsidR="0043413C" w:rsidRPr="001A7082">
        <w:rPr>
          <w:rFonts w:ascii="Times New Roman" w:eastAsia="Times New Roman" w:hAnsi="Times New Roman" w:cs="Times New Roman"/>
          <w:sz w:val="28"/>
          <w:szCs w:val="28"/>
        </w:rPr>
        <w:t xml:space="preserve"> mosquito distribution</w:t>
      </w:r>
      <w:r w:rsidRPr="001A7082">
        <w:rPr>
          <w:rFonts w:ascii="Times New Roman" w:eastAsia="Times New Roman" w:hAnsi="Times New Roman" w:cs="Times New Roman"/>
          <w:sz w:val="28"/>
          <w:szCs w:val="28"/>
        </w:rPr>
        <w:t xml:space="preserve">. Warmer temperatures, altered rainfall patterns, and increased humidity can extend the breeding season and expand the geographical range of certain mosquito </w:t>
      </w:r>
      <w:r w:rsidRPr="001A7082">
        <w:rPr>
          <w:rFonts w:ascii="Times New Roman" w:eastAsia="Times New Roman" w:hAnsi="Times New Roman" w:cs="Times New Roman"/>
          <w:sz w:val="28"/>
          <w:szCs w:val="28"/>
        </w:rPr>
        <w:lastRenderedPageBreak/>
        <w:t xml:space="preserve">species. Studies have shown that climate variability correlates with increased mosquito abundance and the spread of mosquito-borne diseases (Okoye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14:paraId="66BEA2BD"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(Yahaya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14:paraId="3A761F1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sidRPr="001A7082">
        <w:rPr>
          <w:rFonts w:ascii="Times New Roman" w:eastAsia="Times New Roman" w:hAnsi="Times New Roman" w:cs="Times New Roman"/>
          <w:sz w:val="28"/>
          <w:szCs w:val="28"/>
        </w:rPr>
        <w:lastRenderedPageBreak/>
        <w:t xml:space="preserve">still rely on conventional methods such as larval sampling and morphological identification due to limited resources. Despite these challenges, even basic survey techniques can yield valuable insights when consistently and correctly applied (Ibrahim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14:paraId="609303C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(Olatunji </w:t>
      </w:r>
      <w:r w:rsidR="00017C99" w:rsidRPr="001A7082">
        <w:rPr>
          <w:rFonts w:ascii="Times New Roman" w:eastAsia="Times New Roman" w:hAnsi="Times New Roman" w:cs="Times New Roman"/>
          <w:sz w:val="28"/>
          <w:szCs w:val="28"/>
        </w:rPr>
        <w:t>and</w:t>
      </w:r>
      <w:r w:rsidRPr="001A7082">
        <w:rPr>
          <w:rFonts w:ascii="Times New Roman" w:eastAsia="Times New Roman" w:hAnsi="Times New Roman" w:cs="Times New Roman"/>
          <w:sz w:val="28"/>
          <w:szCs w:val="28"/>
        </w:rPr>
        <w:t xml:space="preserve"> Bello, 2023). Residents of Ilorin must be encouraged to eliminate breeding sites, report mosquito infestations, and support entomological studies. Empowering local populations can significantly contribute to reducing mosquito burden and the diseases they transmit.</w:t>
      </w:r>
    </w:p>
    <w:p w14:paraId="0303D38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results of mosquito species surveys have broad implications for public health. They provide crucial data that influence the selection of control </w:t>
      </w:r>
      <w:r w:rsidRPr="001A7082">
        <w:rPr>
          <w:rFonts w:ascii="Times New Roman" w:eastAsia="Times New Roman" w:hAnsi="Times New Roman" w:cs="Times New Roman"/>
          <w:sz w:val="28"/>
          <w:szCs w:val="28"/>
        </w:rPr>
        <w:lastRenderedPageBreak/>
        <w:t xml:space="preserve">measures such as larviciding, indoor residual spraying, and the distribution of insecticide-treated nets. For example, areas with high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14:paraId="44D61E9C"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(Akinyemi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These measures are especially crucial in Ilorin where rapid development is often not accompanied by proper waste and water management systems.</w:t>
      </w:r>
    </w:p>
    <w:p w14:paraId="65610E3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lastRenderedPageBreak/>
        <w:t>The survey of mosquito species within Ilorin Metropoly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w:t>
      </w:r>
      <w:r w:rsidR="0043413C" w:rsidRPr="001A7082">
        <w:rPr>
          <w:rFonts w:ascii="Times New Roman" w:eastAsia="Times New Roman" w:hAnsi="Times New Roman" w:cs="Times New Roman"/>
          <w:sz w:val="28"/>
          <w:szCs w:val="28"/>
        </w:rPr>
        <w:t xml:space="preserve">eases and protect public health (Adebayo </w:t>
      </w:r>
      <w:r w:rsidR="0043413C" w:rsidRPr="001A7082">
        <w:rPr>
          <w:rFonts w:ascii="Times New Roman" w:eastAsia="Times New Roman" w:hAnsi="Times New Roman" w:cs="Times New Roman"/>
          <w:i/>
          <w:sz w:val="28"/>
          <w:szCs w:val="28"/>
        </w:rPr>
        <w:t>et al</w:t>
      </w:r>
      <w:r w:rsidR="0043413C" w:rsidRPr="001A7082">
        <w:rPr>
          <w:rFonts w:ascii="Times New Roman" w:eastAsia="Times New Roman" w:hAnsi="Times New Roman" w:cs="Times New Roman"/>
          <w:sz w:val="28"/>
          <w:szCs w:val="28"/>
        </w:rPr>
        <w:t>., 2021).</w:t>
      </w:r>
    </w:p>
    <w:p w14:paraId="5D2A55B4" w14:textId="7AFD0CC8" w:rsidR="00F6114B" w:rsidRPr="001A7082" w:rsidRDefault="00017C99" w:rsidP="001A7082">
      <w:pPr>
        <w:pStyle w:val="Heading1"/>
        <w:rPr>
          <w:rFonts w:ascii="Times New Roman" w:eastAsia="Times New Roman" w:hAnsi="Times New Roman" w:cs="Times New Roman"/>
          <w:b/>
          <w:color w:val="auto"/>
          <w:sz w:val="28"/>
          <w:szCs w:val="28"/>
        </w:rPr>
      </w:pPr>
      <w:bookmarkStart w:id="4" w:name="_Toc202398654"/>
      <w:bookmarkStart w:id="5" w:name="_Toc203070727"/>
      <w:r w:rsidRPr="001A7082">
        <w:rPr>
          <w:rFonts w:ascii="Times New Roman" w:eastAsia="Times New Roman" w:hAnsi="Times New Roman" w:cs="Times New Roman"/>
          <w:b/>
          <w:color w:val="auto"/>
          <w:sz w:val="28"/>
          <w:szCs w:val="28"/>
        </w:rPr>
        <w:t>1.2 LITERATURE REVIEW</w:t>
      </w:r>
      <w:bookmarkEnd w:id="4"/>
      <w:bookmarkEnd w:id="5"/>
    </w:p>
    <w:p w14:paraId="6A45465C" w14:textId="77777777" w:rsidR="001A7082" w:rsidRPr="001A7082" w:rsidRDefault="00017C99" w:rsidP="00F379B7">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chikungunya, yellow fever, and Zika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predominate (Afolabi </w:t>
      </w:r>
      <w:r w:rsidR="00F379B7" w:rsidRPr="001A7082">
        <w:rPr>
          <w:i/>
          <w:sz w:val="28"/>
          <w:szCs w:val="28"/>
        </w:rPr>
        <w:t>et al</w:t>
      </w:r>
      <w:r w:rsidRPr="001A7082">
        <w:rPr>
          <w:sz w:val="28"/>
          <w:szCs w:val="28"/>
        </w:rPr>
        <w:t xml:space="preserve">., 2020). Understanding species distribution is essential for targeted vector control, especially in urban and semi-urban areas where ecological changes drive mosquito adaptation. </w:t>
      </w:r>
      <w:r w:rsidRPr="001A7082">
        <w:rPr>
          <w:sz w:val="28"/>
          <w:szCs w:val="28"/>
        </w:rPr>
        <w:lastRenderedPageBreak/>
        <w:t xml:space="preserve">Urbanization, poor drainage systems, and improper waste disposal contribute significantly to mosquito breeding in Nigerian cities like Ilorin (Adepoju </w:t>
      </w:r>
      <w:r w:rsidR="00F379B7"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peri-urban environments in Nigeria. For example, </w:t>
      </w:r>
      <w:r w:rsidRPr="001A7082">
        <w:rPr>
          <w:rStyle w:val="Emphasis"/>
          <w:sz w:val="28"/>
          <w:szCs w:val="28"/>
        </w:rPr>
        <w:t>Aedes aegypti</w:t>
      </w:r>
      <w:r w:rsidRPr="001A7082">
        <w:rPr>
          <w:sz w:val="28"/>
          <w:szCs w:val="28"/>
        </w:rPr>
        <w:t xml:space="preserve">, the vector of yellow fever and dengue, has been increasingly reported in urban areas due to its affinity for artificial containers and stagnant water bodies (Oluwasogo </w:t>
      </w:r>
      <w:r w:rsidR="00F379B7" w:rsidRPr="001A7082">
        <w:rPr>
          <w:i/>
          <w:sz w:val="28"/>
          <w:szCs w:val="28"/>
        </w:rPr>
        <w:t>et al</w:t>
      </w:r>
      <w:r w:rsidRPr="001A7082">
        <w:rPr>
          <w:sz w:val="28"/>
          <w:szCs w:val="28"/>
        </w:rPr>
        <w:t xml:space="preserve">., 2020). </w:t>
      </w:r>
      <w:r w:rsidRPr="001A7082">
        <w:rPr>
          <w:rStyle w:val="Emphasis"/>
          <w:sz w:val="28"/>
          <w:szCs w:val="28"/>
        </w:rPr>
        <w:t>Culex quinquefasciatus</w:t>
      </w:r>
      <w:r w:rsidRPr="001A7082">
        <w:rPr>
          <w:sz w:val="28"/>
          <w:szCs w:val="28"/>
        </w:rPr>
        <w:t xml:space="preserve">, a primary vector of lymphatic filariasis,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(Aliyu </w:t>
      </w:r>
      <w:r w:rsidR="00F379B7" w:rsidRPr="001A7082">
        <w:rPr>
          <w:i/>
          <w:sz w:val="28"/>
          <w:szCs w:val="28"/>
        </w:rPr>
        <w:t>et al</w:t>
      </w:r>
      <w:r w:rsidRPr="001A7082">
        <w:rPr>
          <w:sz w:val="28"/>
          <w:szCs w:val="28"/>
        </w:rPr>
        <w:t>., 2022).</w:t>
      </w:r>
      <w:r w:rsidRPr="001A7082">
        <w:rPr>
          <w:sz w:val="28"/>
          <w:szCs w:val="28"/>
        </w:rPr>
        <w:br/>
        <w:t xml:space="preserve">A study conducted in Kwara State revealed seasonal variations in mosquito abundance, with a notable increase during the rainy season (Yahaya </w:t>
      </w:r>
      <w:r w:rsidR="00F379B7" w:rsidRPr="001A7082">
        <w:rPr>
          <w:i/>
          <w:sz w:val="28"/>
          <w:szCs w:val="28"/>
        </w:rPr>
        <w:t>et al</w:t>
      </w:r>
      <w:r w:rsidRPr="001A7082">
        <w:rPr>
          <w:sz w:val="28"/>
          <w:szCs w:val="28"/>
        </w:rPr>
        <w:t xml:space="preserve">., 2021). The researchers identified that mosquito species thrive in different breeding habitats such as stagnant drains, uncovered wells, and improperly </w:t>
      </w:r>
      <w:r w:rsidRPr="001A7082">
        <w:rPr>
          <w:sz w:val="28"/>
          <w:szCs w:val="28"/>
        </w:rPr>
        <w:lastRenderedPageBreak/>
        <w:t xml:space="preserve">disposed containers. This seasonal pattern reflects the dependency of mosquito life cycles on moisture and temperature, which are influenced by the region's tropical climate. </w:t>
      </w:r>
      <w:r w:rsidR="0043413C" w:rsidRPr="001A7082">
        <w:rPr>
          <w:sz w:val="28"/>
          <w:szCs w:val="28"/>
        </w:rPr>
        <w:t>R</w:t>
      </w:r>
      <w:r w:rsidRPr="001A7082">
        <w:rPr>
          <w:sz w:val="28"/>
          <w:szCs w:val="28"/>
        </w:rPr>
        <w:t xml:space="preserve">ainfall occurs between April and October, breeding sites expand dramatically, necessitating intensified surveillance during this </w:t>
      </w:r>
      <w:r w:rsidR="001A7082" w:rsidRPr="001A7082">
        <w:rPr>
          <w:sz w:val="28"/>
          <w:szCs w:val="28"/>
        </w:rPr>
        <w:t>period.</w:t>
      </w:r>
    </w:p>
    <w:p w14:paraId="3C26C11E" w14:textId="7EA925F0" w:rsidR="0043413C" w:rsidRPr="001A7082" w:rsidRDefault="00017C99" w:rsidP="00F379B7">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Oyo and Osun States, have reported high levels of resistance in </w:t>
      </w:r>
      <w:r w:rsidRPr="001A7082">
        <w:rPr>
          <w:rStyle w:val="Emphasis"/>
          <w:sz w:val="28"/>
          <w:szCs w:val="28"/>
        </w:rPr>
        <w:t>Anopheles</w:t>
      </w:r>
      <w:r w:rsidRPr="001A7082">
        <w:rPr>
          <w:sz w:val="28"/>
          <w:szCs w:val="28"/>
        </w:rPr>
        <w:t xml:space="preserve"> and </w:t>
      </w:r>
      <w:r w:rsidRPr="001A7082">
        <w:rPr>
          <w:rStyle w:val="Emphasis"/>
          <w:sz w:val="28"/>
          <w:szCs w:val="28"/>
        </w:rPr>
        <w:t>Culex</w:t>
      </w:r>
      <w:r w:rsidRPr="001A7082">
        <w:rPr>
          <w:sz w:val="28"/>
          <w:szCs w:val="28"/>
        </w:rPr>
        <w:t xml:space="preserve"> species to pyrethroids and carbamates (Ajayi </w:t>
      </w:r>
      <w:r w:rsidR="00F379B7" w:rsidRPr="001A7082">
        <w:rPr>
          <w:i/>
          <w:sz w:val="28"/>
          <w:szCs w:val="28"/>
        </w:rPr>
        <w:t>et al</w:t>
      </w:r>
      <w:r w:rsidRPr="001A7082">
        <w:rPr>
          <w:sz w:val="28"/>
          <w:szCs w:val="28"/>
        </w:rPr>
        <w:t xml:space="preserve">., 2020). </w:t>
      </w:r>
    </w:p>
    <w:p w14:paraId="517C219D" w14:textId="77777777" w:rsidR="001A7082" w:rsidRPr="001A7082" w:rsidRDefault="00017C99" w:rsidP="00F379B7">
      <w:pPr>
        <w:pStyle w:val="NormalWeb"/>
        <w:spacing w:line="480" w:lineRule="auto"/>
        <w:jc w:val="both"/>
        <w:rPr>
          <w:sz w:val="28"/>
          <w:szCs w:val="28"/>
        </w:rPr>
      </w:pPr>
      <w:r w:rsidRPr="001A7082">
        <w:rPr>
          <w:sz w:val="28"/>
          <w:szCs w:val="28"/>
        </w:rPr>
        <w:t xml:space="preserve">The ecological preferences of mosquito species also affect their spatial distribution. </w:t>
      </w:r>
      <w:r w:rsidRPr="001A7082">
        <w:rPr>
          <w:rStyle w:val="Emphasis"/>
          <w:sz w:val="28"/>
          <w:szCs w:val="28"/>
        </w:rPr>
        <w:t>Aedes</w:t>
      </w:r>
      <w:r w:rsidRPr="001A7082">
        <w:rPr>
          <w:sz w:val="28"/>
          <w:szCs w:val="28"/>
        </w:rPr>
        <w:t xml:space="preserve"> mosquitoes are primarily container breeders, often found in tires, buckets, and flower pots, while </w:t>
      </w:r>
      <w:r w:rsidRPr="001A7082">
        <w:rPr>
          <w:rStyle w:val="Emphasis"/>
          <w:sz w:val="28"/>
          <w:szCs w:val="28"/>
        </w:rPr>
        <w:t>Culex</w:t>
      </w:r>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oviposition (Mohammed and Onimisi, 2023). A study conducted in Ilorin found that open drainage and poor waste management systems facilitated the coexistence of multiple species within residential areas (Abdulsalam </w:t>
      </w:r>
      <w:r w:rsidR="00F379B7" w:rsidRPr="001A7082">
        <w:rPr>
          <w:i/>
          <w:sz w:val="28"/>
          <w:szCs w:val="28"/>
        </w:rPr>
        <w:t>et al</w:t>
      </w:r>
      <w:r w:rsidRPr="001A7082">
        <w:rPr>
          <w:sz w:val="28"/>
          <w:szCs w:val="28"/>
        </w:rPr>
        <w:t xml:space="preserve">., </w:t>
      </w:r>
      <w:r w:rsidRPr="001A7082">
        <w:rPr>
          <w:sz w:val="28"/>
          <w:szCs w:val="28"/>
        </w:rPr>
        <w:lastRenderedPageBreak/>
        <w:t>2022). The variation in habitat preference underscores the need for targeted environmental management strateg</w:t>
      </w:r>
      <w:r w:rsidR="001A7082" w:rsidRPr="001A7082">
        <w:rPr>
          <w:sz w:val="28"/>
          <w:szCs w:val="28"/>
        </w:rPr>
        <w:t>ies alongside chemical control.</w:t>
      </w:r>
    </w:p>
    <w:p w14:paraId="35CB76DD" w14:textId="22226106" w:rsidR="00017C99" w:rsidRPr="001A7082" w:rsidRDefault="00017C99" w:rsidP="00F379B7">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(Oladipo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14:paraId="6F61E355" w14:textId="1BF0E69E" w:rsidR="0043413C" w:rsidRPr="001A7082" w:rsidRDefault="00017C99" w:rsidP="00F379B7">
      <w:pPr>
        <w:pStyle w:val="NormalWeb"/>
        <w:spacing w:line="480" w:lineRule="auto"/>
        <w:jc w:val="both"/>
        <w:rPr>
          <w:sz w:val="28"/>
          <w:szCs w:val="28"/>
        </w:rPr>
      </w:pPr>
      <w:r w:rsidRPr="001A7082">
        <w:rPr>
          <w:sz w:val="28"/>
          <w:szCs w:val="28"/>
        </w:rPr>
        <w:t xml:space="preserve">Citizen engagement and public awareness are vital components of successful mosquito surveillance programs. Public education campaigns on the dangers of mosquito breeding and personal protection methods can significantly reduce vector-human contact (Nnadi </w:t>
      </w:r>
      <w:r w:rsidR="00F379B7" w:rsidRPr="001A7082">
        <w:rPr>
          <w:i/>
          <w:sz w:val="28"/>
          <w:szCs w:val="28"/>
        </w:rPr>
        <w:t>et al</w:t>
      </w:r>
      <w:r w:rsidRPr="001A7082">
        <w:rPr>
          <w:sz w:val="28"/>
          <w:szCs w:val="28"/>
        </w:rPr>
        <w:t xml:space="preserve">., 2023). In Ilorin, a coordinated effort involving health officials, researchers, and community stakeholders will enhance the implementation of integrated vector management strategies. </w:t>
      </w:r>
      <w:r w:rsidRPr="001A7082">
        <w:rPr>
          <w:sz w:val="28"/>
          <w:szCs w:val="28"/>
        </w:rPr>
        <w:lastRenderedPageBreak/>
        <w:t>Furthermore, encouraging household-level larval source management can reduce the proliferation of mosquitoes in densely populated areas.</w:t>
      </w:r>
    </w:p>
    <w:p w14:paraId="195B1789" w14:textId="77777777" w:rsidR="00017C99" w:rsidRPr="001A7082" w:rsidRDefault="00017C99" w:rsidP="001A7082">
      <w:pPr>
        <w:pStyle w:val="Heading1"/>
        <w:rPr>
          <w:rFonts w:ascii="Times New Roman" w:hAnsi="Times New Roman" w:cs="Times New Roman"/>
          <w:b/>
          <w:color w:val="auto"/>
          <w:sz w:val="28"/>
          <w:szCs w:val="28"/>
        </w:rPr>
      </w:pPr>
      <w:bookmarkStart w:id="6" w:name="_Toc202398655"/>
      <w:bookmarkStart w:id="7" w:name="_Toc203070728"/>
      <w:r w:rsidRPr="001A7082">
        <w:rPr>
          <w:rFonts w:ascii="Times New Roman" w:hAnsi="Times New Roman" w:cs="Times New Roman"/>
          <w:b/>
          <w:color w:val="auto"/>
          <w:sz w:val="28"/>
          <w:szCs w:val="28"/>
        </w:rPr>
        <w:t>1.3 STATEMENT OF PROBLEM</w:t>
      </w:r>
      <w:bookmarkEnd w:id="6"/>
      <w:bookmarkEnd w:id="7"/>
    </w:p>
    <w:p w14:paraId="56A2ACB9" w14:textId="77777777" w:rsidR="00017C99" w:rsidRPr="001A7082" w:rsidRDefault="00017C99" w:rsidP="00F379B7">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14:paraId="39C919C3" w14:textId="77777777" w:rsidR="00017C99" w:rsidRPr="001A7082" w:rsidRDefault="00017C99" w:rsidP="001A7082">
      <w:pPr>
        <w:pStyle w:val="Heading1"/>
        <w:rPr>
          <w:rFonts w:ascii="Times New Roman" w:hAnsi="Times New Roman" w:cs="Times New Roman"/>
          <w:b/>
          <w:color w:val="auto"/>
          <w:sz w:val="28"/>
          <w:szCs w:val="28"/>
        </w:rPr>
      </w:pPr>
      <w:bookmarkStart w:id="8" w:name="_Toc202398656"/>
      <w:bookmarkStart w:id="9" w:name="_Toc203070729"/>
      <w:r w:rsidRPr="001A7082">
        <w:rPr>
          <w:rFonts w:ascii="Times New Roman" w:hAnsi="Times New Roman" w:cs="Times New Roman"/>
          <w:b/>
          <w:color w:val="auto"/>
          <w:sz w:val="28"/>
          <w:szCs w:val="28"/>
        </w:rPr>
        <w:t>1.4 AIM</w:t>
      </w:r>
      <w:bookmarkEnd w:id="8"/>
      <w:bookmarkEnd w:id="9"/>
    </w:p>
    <w:p w14:paraId="72EE1E89" w14:textId="77777777" w:rsidR="00017C99" w:rsidRPr="001A7082" w:rsidRDefault="00017C99" w:rsidP="00F379B7">
      <w:pPr>
        <w:pStyle w:val="NormalWeb"/>
        <w:spacing w:line="480" w:lineRule="auto"/>
        <w:jc w:val="both"/>
        <w:rPr>
          <w:sz w:val="28"/>
          <w:szCs w:val="28"/>
        </w:rPr>
      </w:pPr>
      <w:r w:rsidRPr="001A7082">
        <w:rPr>
          <w:sz w:val="28"/>
          <w:szCs w:val="28"/>
        </w:rPr>
        <w:t xml:space="preserve">The aim of this study is to </w:t>
      </w:r>
      <w:r w:rsidRPr="001A7082">
        <w:rPr>
          <w:rStyle w:val="Strong"/>
          <w:b w:val="0"/>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14:paraId="34165FA9" w14:textId="77777777" w:rsidR="00017C99" w:rsidRPr="001A7082" w:rsidRDefault="00017C99" w:rsidP="001A7082">
      <w:pPr>
        <w:pStyle w:val="Heading1"/>
        <w:rPr>
          <w:rFonts w:ascii="Times New Roman" w:hAnsi="Times New Roman" w:cs="Times New Roman"/>
          <w:b/>
          <w:color w:val="auto"/>
          <w:sz w:val="28"/>
          <w:szCs w:val="28"/>
        </w:rPr>
      </w:pPr>
      <w:bookmarkStart w:id="10" w:name="_Toc202398657"/>
      <w:bookmarkStart w:id="11" w:name="_Toc203070730"/>
      <w:r w:rsidRPr="001A7082">
        <w:rPr>
          <w:rFonts w:ascii="Times New Roman" w:hAnsi="Times New Roman" w:cs="Times New Roman"/>
          <w:b/>
          <w:color w:val="auto"/>
          <w:sz w:val="28"/>
          <w:szCs w:val="28"/>
        </w:rPr>
        <w:t>1.5 OBJECTIVES</w:t>
      </w:r>
      <w:bookmarkEnd w:id="10"/>
      <w:bookmarkEnd w:id="11"/>
    </w:p>
    <w:p w14:paraId="5960B3D4"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collect and identify different mosquito species present in selected areas within Ilorin metropolis.</w:t>
      </w:r>
    </w:p>
    <w:p w14:paraId="6DDFB942"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determine the relative abundance and distribution of the identified mosquito species.</w:t>
      </w:r>
    </w:p>
    <w:p w14:paraId="3AD312BC" w14:textId="77777777" w:rsidR="0043413C" w:rsidRPr="001A7082" w:rsidRDefault="00017C99" w:rsidP="0043413C">
      <w:pPr>
        <w:pStyle w:val="NormalWeb"/>
        <w:numPr>
          <w:ilvl w:val="0"/>
          <w:numId w:val="5"/>
        </w:numPr>
        <w:spacing w:line="480" w:lineRule="auto"/>
        <w:jc w:val="both"/>
        <w:rPr>
          <w:sz w:val="28"/>
          <w:szCs w:val="28"/>
        </w:rPr>
      </w:pPr>
      <w:r w:rsidRPr="001A7082">
        <w:rPr>
          <w:sz w:val="28"/>
          <w:szCs w:val="28"/>
        </w:rPr>
        <w:lastRenderedPageBreak/>
        <w:t>To assess the environmental factors contributing to mosquito breeding in the study areas.</w:t>
      </w:r>
    </w:p>
    <w:p w14:paraId="4E829694" w14:textId="77777777" w:rsidR="001F2710" w:rsidRPr="001A7082" w:rsidRDefault="001F2710" w:rsidP="0043413C">
      <w:pPr>
        <w:pStyle w:val="NormalWeb"/>
        <w:spacing w:line="480" w:lineRule="auto"/>
        <w:ind w:left="360"/>
        <w:jc w:val="center"/>
        <w:rPr>
          <w:rStyle w:val="Strong"/>
          <w:sz w:val="28"/>
          <w:szCs w:val="28"/>
        </w:rPr>
      </w:pPr>
    </w:p>
    <w:p w14:paraId="4455397E" w14:textId="77777777" w:rsidR="001A7082" w:rsidRPr="001A7082" w:rsidRDefault="001A7082">
      <w:pPr>
        <w:rPr>
          <w:rStyle w:val="Strong"/>
          <w:rFonts w:ascii="Times New Roman" w:eastAsiaTheme="majorEastAsia" w:hAnsi="Times New Roman" w:cs="Times New Roman"/>
          <w:sz w:val="28"/>
          <w:szCs w:val="28"/>
        </w:rPr>
      </w:pPr>
      <w:bookmarkStart w:id="12" w:name="_Toc202398658"/>
      <w:r w:rsidRPr="001A7082">
        <w:rPr>
          <w:rStyle w:val="Strong"/>
          <w:rFonts w:ascii="Times New Roman" w:hAnsi="Times New Roman" w:cs="Times New Roman"/>
          <w:sz w:val="28"/>
          <w:szCs w:val="28"/>
        </w:rPr>
        <w:br w:type="page"/>
      </w:r>
    </w:p>
    <w:p w14:paraId="02D79545" w14:textId="03CC0129" w:rsidR="009D571B" w:rsidRPr="001A7082" w:rsidRDefault="009D571B" w:rsidP="001A7082">
      <w:pPr>
        <w:pStyle w:val="Heading1"/>
        <w:jc w:val="center"/>
        <w:rPr>
          <w:rStyle w:val="Strong"/>
          <w:rFonts w:ascii="Times New Roman" w:hAnsi="Times New Roman" w:cs="Times New Roman"/>
          <w:bCs w:val="0"/>
          <w:color w:val="auto"/>
          <w:sz w:val="28"/>
          <w:szCs w:val="28"/>
        </w:rPr>
      </w:pPr>
      <w:bookmarkStart w:id="13" w:name="_Toc203070731"/>
      <w:r w:rsidRPr="001A7082">
        <w:rPr>
          <w:rStyle w:val="Strong"/>
          <w:rFonts w:ascii="Times New Roman" w:hAnsi="Times New Roman" w:cs="Times New Roman"/>
          <w:bCs w:val="0"/>
          <w:color w:val="auto"/>
          <w:sz w:val="28"/>
          <w:szCs w:val="28"/>
        </w:rPr>
        <w:lastRenderedPageBreak/>
        <w:t>CHAPTER TWO</w:t>
      </w:r>
      <w:bookmarkEnd w:id="12"/>
      <w:bookmarkEnd w:id="13"/>
    </w:p>
    <w:p w14:paraId="238621F4" w14:textId="77777777" w:rsidR="009D571B" w:rsidRPr="001A7082" w:rsidRDefault="009D571B" w:rsidP="001A7082">
      <w:pPr>
        <w:pStyle w:val="Heading1"/>
        <w:rPr>
          <w:rFonts w:ascii="Times New Roman" w:hAnsi="Times New Roman" w:cs="Times New Roman"/>
          <w:color w:val="auto"/>
          <w:sz w:val="28"/>
          <w:szCs w:val="28"/>
        </w:rPr>
      </w:pPr>
      <w:bookmarkStart w:id="14" w:name="_Toc202398659"/>
      <w:bookmarkStart w:id="15" w:name="_Toc203070732"/>
      <w:r w:rsidRPr="001A7082">
        <w:rPr>
          <w:rStyle w:val="Strong"/>
          <w:rFonts w:ascii="Times New Roman" w:hAnsi="Times New Roman" w:cs="Times New Roman"/>
          <w:bCs w:val="0"/>
          <w:color w:val="auto"/>
          <w:sz w:val="28"/>
          <w:szCs w:val="28"/>
        </w:rPr>
        <w:t>2.0 MATERIALS AND METHODS</w:t>
      </w:r>
      <w:bookmarkEnd w:id="14"/>
      <w:bookmarkEnd w:id="15"/>
    </w:p>
    <w:p w14:paraId="6BD155B9" w14:textId="77777777" w:rsidR="009D571B" w:rsidRPr="001A7082" w:rsidRDefault="009D571B" w:rsidP="001A7082">
      <w:pPr>
        <w:pStyle w:val="Heading1"/>
        <w:rPr>
          <w:rFonts w:ascii="Times New Roman" w:hAnsi="Times New Roman" w:cs="Times New Roman"/>
          <w:color w:val="auto"/>
          <w:sz w:val="28"/>
          <w:szCs w:val="28"/>
        </w:rPr>
      </w:pPr>
      <w:bookmarkStart w:id="16" w:name="_Toc202398660"/>
      <w:bookmarkStart w:id="17" w:name="_Toc203070733"/>
      <w:r w:rsidRPr="001A7082">
        <w:rPr>
          <w:rStyle w:val="Strong"/>
          <w:rFonts w:ascii="Times New Roman" w:hAnsi="Times New Roman" w:cs="Times New Roman"/>
          <w:bCs w:val="0"/>
          <w:color w:val="auto"/>
          <w:sz w:val="28"/>
          <w:szCs w:val="28"/>
        </w:rPr>
        <w:t>2.1 Materials</w:t>
      </w:r>
      <w:bookmarkEnd w:id="16"/>
      <w:bookmarkEnd w:id="17"/>
    </w:p>
    <w:p w14:paraId="58D28102" w14:textId="77777777" w:rsidR="009D571B" w:rsidRPr="001A7082" w:rsidRDefault="009D571B" w:rsidP="00F379B7">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b w:val="0"/>
          <w:sz w:val="28"/>
          <w:szCs w:val="28"/>
        </w:rPr>
        <w:t>mosquito collection traps</w:t>
      </w:r>
      <w:r w:rsidRPr="001A7082">
        <w:rPr>
          <w:sz w:val="28"/>
          <w:szCs w:val="28"/>
        </w:rPr>
        <w:t xml:space="preserve"> such as </w:t>
      </w:r>
      <w:r w:rsidRPr="001A7082">
        <w:rPr>
          <w:rStyle w:val="Strong"/>
          <w:b w:val="0"/>
          <w:sz w:val="28"/>
          <w:szCs w:val="28"/>
        </w:rPr>
        <w:t>CDC light traps, ovitraps, and aspirators</w:t>
      </w:r>
      <w:r w:rsidRPr="001A7082">
        <w:rPr>
          <w:sz w:val="28"/>
          <w:szCs w:val="28"/>
        </w:rPr>
        <w:t xml:space="preserve">, which were strategically placed at different locations to capture adult mosquitoes. </w:t>
      </w:r>
      <w:r w:rsidRPr="001A7082">
        <w:rPr>
          <w:rStyle w:val="Strong"/>
          <w:b w:val="0"/>
          <w:sz w:val="28"/>
          <w:szCs w:val="28"/>
        </w:rPr>
        <w:t>Larval collection equipment</w:t>
      </w:r>
      <w:r w:rsidRPr="001A7082">
        <w:rPr>
          <w:sz w:val="28"/>
          <w:szCs w:val="28"/>
        </w:rPr>
        <w:t xml:space="preserve">, including </w:t>
      </w:r>
      <w:r w:rsidRPr="001A7082">
        <w:rPr>
          <w:rStyle w:val="Strong"/>
          <w:b w:val="0"/>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b w:val="0"/>
          <w:sz w:val="28"/>
          <w:szCs w:val="28"/>
        </w:rPr>
        <w:t>sterile sample containers</w:t>
      </w:r>
      <w:r w:rsidRPr="001A7082">
        <w:rPr>
          <w:sz w:val="28"/>
          <w:szCs w:val="28"/>
        </w:rPr>
        <w:t xml:space="preserve">, </w:t>
      </w:r>
      <w:r w:rsidRPr="001A7082">
        <w:rPr>
          <w:rStyle w:val="Strong"/>
          <w:b w:val="0"/>
          <w:sz w:val="28"/>
          <w:szCs w:val="28"/>
        </w:rPr>
        <w:t>forceps</w:t>
      </w:r>
      <w:r w:rsidRPr="001A7082">
        <w:rPr>
          <w:sz w:val="28"/>
          <w:szCs w:val="28"/>
        </w:rPr>
        <w:t xml:space="preserve">, </w:t>
      </w:r>
      <w:r w:rsidRPr="001A7082">
        <w:rPr>
          <w:rStyle w:val="Strong"/>
          <w:b w:val="0"/>
          <w:sz w:val="28"/>
          <w:szCs w:val="28"/>
        </w:rPr>
        <w:t>dissecting microscopes</w:t>
      </w:r>
      <w:r w:rsidRPr="001A7082">
        <w:rPr>
          <w:sz w:val="28"/>
          <w:szCs w:val="28"/>
        </w:rPr>
        <w:t xml:space="preserve">, and </w:t>
      </w:r>
      <w:r w:rsidRPr="001A7082">
        <w:rPr>
          <w:rStyle w:val="Strong"/>
          <w:b w:val="0"/>
          <w:sz w:val="28"/>
          <w:szCs w:val="28"/>
        </w:rPr>
        <w:t>identification keys</w:t>
      </w:r>
      <w:r w:rsidRPr="001A7082">
        <w:rPr>
          <w:sz w:val="28"/>
          <w:szCs w:val="28"/>
        </w:rPr>
        <w:t xml:space="preserve"> to aid in species classification. Laboratory materials such as </w:t>
      </w:r>
      <w:r w:rsidRPr="001A7082">
        <w:rPr>
          <w:rStyle w:val="Strong"/>
          <w:b w:val="0"/>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14:paraId="1EAC0BA9" w14:textId="77777777" w:rsidR="009D571B" w:rsidRPr="001A7082" w:rsidRDefault="009D571B" w:rsidP="001A7082">
      <w:pPr>
        <w:pStyle w:val="Heading1"/>
        <w:rPr>
          <w:rStyle w:val="Strong"/>
          <w:rFonts w:ascii="Times New Roman" w:hAnsi="Times New Roman" w:cs="Times New Roman"/>
          <w:bCs w:val="0"/>
          <w:color w:val="auto"/>
          <w:sz w:val="28"/>
          <w:szCs w:val="28"/>
        </w:rPr>
      </w:pPr>
      <w:bookmarkStart w:id="18" w:name="_Toc202398661"/>
      <w:bookmarkStart w:id="19" w:name="_Toc203070734"/>
      <w:r w:rsidRPr="001A7082">
        <w:rPr>
          <w:rStyle w:val="Strong"/>
          <w:rFonts w:ascii="Times New Roman" w:hAnsi="Times New Roman" w:cs="Times New Roman"/>
          <w:bCs w:val="0"/>
          <w:color w:val="auto"/>
          <w:sz w:val="28"/>
          <w:szCs w:val="28"/>
        </w:rPr>
        <w:t>2.2 Sample Collection</w:t>
      </w:r>
      <w:bookmarkEnd w:id="18"/>
      <w:bookmarkEnd w:id="19"/>
    </w:p>
    <w:p w14:paraId="49481561" w14:textId="77777777" w:rsidR="0043413C" w:rsidRPr="001A7082" w:rsidRDefault="0043413C" w:rsidP="0043413C">
      <w:pPr>
        <w:pStyle w:val="Heading3"/>
        <w:numPr>
          <w:ilvl w:val="0"/>
          <w:numId w:val="6"/>
        </w:numPr>
        <w:spacing w:line="480" w:lineRule="auto"/>
        <w:jc w:val="both"/>
        <w:rPr>
          <w:b w:val="0"/>
          <w:sz w:val="28"/>
          <w:szCs w:val="28"/>
        </w:rPr>
      </w:pPr>
      <w:bookmarkStart w:id="20" w:name="_Toc202398662"/>
      <w:bookmarkStart w:id="21" w:name="_Toc203070735"/>
      <w:r w:rsidRPr="001A7082">
        <w:rPr>
          <w:b w:val="0"/>
          <w:sz w:val="28"/>
          <w:szCs w:val="28"/>
        </w:rPr>
        <w:t>Ilorin South: Tanke &amp; Agbado</w:t>
      </w:r>
      <w:bookmarkEnd w:id="20"/>
      <w:bookmarkEnd w:id="21"/>
    </w:p>
    <w:p w14:paraId="6D6912E9" w14:textId="77777777" w:rsidR="0043413C" w:rsidRPr="001A7082" w:rsidRDefault="0043413C" w:rsidP="0043413C">
      <w:pPr>
        <w:pStyle w:val="Heading3"/>
        <w:numPr>
          <w:ilvl w:val="0"/>
          <w:numId w:val="6"/>
        </w:numPr>
        <w:spacing w:line="480" w:lineRule="auto"/>
        <w:jc w:val="both"/>
        <w:rPr>
          <w:b w:val="0"/>
          <w:sz w:val="28"/>
          <w:szCs w:val="28"/>
        </w:rPr>
      </w:pPr>
      <w:bookmarkStart w:id="22" w:name="_Toc202398663"/>
      <w:bookmarkStart w:id="23" w:name="_Toc203070736"/>
      <w:r w:rsidRPr="001A7082">
        <w:rPr>
          <w:b w:val="0"/>
          <w:sz w:val="28"/>
          <w:szCs w:val="28"/>
        </w:rPr>
        <w:t>Ilorin East: Amilengbe &amp; Sao garage</w:t>
      </w:r>
      <w:bookmarkEnd w:id="22"/>
      <w:bookmarkEnd w:id="23"/>
    </w:p>
    <w:p w14:paraId="73076B54" w14:textId="77777777" w:rsidR="0043413C" w:rsidRPr="001A7082" w:rsidRDefault="0043413C" w:rsidP="0043413C">
      <w:pPr>
        <w:pStyle w:val="Heading3"/>
        <w:numPr>
          <w:ilvl w:val="0"/>
          <w:numId w:val="6"/>
        </w:numPr>
        <w:spacing w:line="480" w:lineRule="auto"/>
        <w:jc w:val="both"/>
        <w:rPr>
          <w:b w:val="0"/>
          <w:sz w:val="28"/>
          <w:szCs w:val="28"/>
        </w:rPr>
      </w:pPr>
      <w:bookmarkStart w:id="24" w:name="_Toc202398664"/>
      <w:bookmarkStart w:id="25" w:name="_Toc203070737"/>
      <w:r w:rsidRPr="001A7082">
        <w:rPr>
          <w:b w:val="0"/>
          <w:sz w:val="28"/>
          <w:szCs w:val="28"/>
        </w:rPr>
        <w:lastRenderedPageBreak/>
        <w:t>Ilorin West: Ologe &amp; Sawmill</w:t>
      </w:r>
      <w:bookmarkEnd w:id="24"/>
      <w:bookmarkEnd w:id="25"/>
    </w:p>
    <w:p w14:paraId="7EAD6AED" w14:textId="77777777" w:rsidR="009D571B" w:rsidRPr="001A7082" w:rsidRDefault="009D571B" w:rsidP="00F379B7">
      <w:pPr>
        <w:pStyle w:val="NormalWeb"/>
        <w:spacing w:line="480" w:lineRule="auto"/>
        <w:jc w:val="both"/>
        <w:rPr>
          <w:sz w:val="28"/>
          <w:szCs w:val="28"/>
        </w:rPr>
      </w:pPr>
      <w:r w:rsidRPr="001A7082">
        <w:rPr>
          <w:sz w:val="28"/>
          <w:szCs w:val="28"/>
        </w:rPr>
        <w:t>Mosquitoes were collected at different times of the day</w:t>
      </w:r>
      <w:r w:rsidR="00495C42" w:rsidRPr="001A7082">
        <w:rPr>
          <w:sz w:val="28"/>
          <w:szCs w:val="28"/>
        </w:rPr>
        <w:t xml:space="preserve"> in ilorin</w:t>
      </w:r>
      <w:r w:rsidRPr="001A7082">
        <w:rPr>
          <w:sz w:val="28"/>
          <w:szCs w:val="28"/>
        </w:rPr>
        <w:t xml:space="preserve"> to ensure a comprehensive survey of species composition and abundance. Both </w:t>
      </w:r>
      <w:r w:rsidRPr="001A7082">
        <w:rPr>
          <w:rStyle w:val="Strong"/>
          <w:b w:val="0"/>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b w:val="0"/>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b w:val="0"/>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b w:val="0"/>
          <w:sz w:val="28"/>
          <w:szCs w:val="28"/>
        </w:rPr>
        <w:t>CDC light traps</w:t>
      </w:r>
      <w:r w:rsidRPr="001A7082">
        <w:rPr>
          <w:sz w:val="28"/>
          <w:szCs w:val="28"/>
        </w:rPr>
        <w:t xml:space="preserve">, </w:t>
      </w:r>
      <w:r w:rsidRPr="001A7082">
        <w:rPr>
          <w:rStyle w:val="Strong"/>
          <w:b w:val="0"/>
          <w:sz w:val="28"/>
          <w:szCs w:val="28"/>
        </w:rPr>
        <w:t>human-baited traps</w:t>
      </w:r>
      <w:r w:rsidRPr="001A7082">
        <w:rPr>
          <w:sz w:val="28"/>
          <w:szCs w:val="28"/>
        </w:rPr>
        <w:t xml:space="preserve">, and </w:t>
      </w:r>
      <w:r w:rsidRPr="001A7082">
        <w:rPr>
          <w:rStyle w:val="Strong"/>
          <w:b w:val="0"/>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b w:val="0"/>
          <w:sz w:val="28"/>
          <w:szCs w:val="28"/>
        </w:rPr>
        <w:t>collection vials containing ethanol (70%)</w:t>
      </w:r>
      <w:r w:rsidRPr="001A7082">
        <w:rPr>
          <w:sz w:val="28"/>
          <w:szCs w:val="28"/>
        </w:rPr>
        <w:t xml:space="preserve"> for preservation or kept alive for morphological and molecular identification.</w:t>
      </w:r>
    </w:p>
    <w:p w14:paraId="5DEBF836" w14:textId="77777777" w:rsidR="009D571B" w:rsidRPr="001A7082" w:rsidRDefault="009D571B" w:rsidP="001A7082">
      <w:pPr>
        <w:pStyle w:val="Heading1"/>
        <w:rPr>
          <w:rFonts w:ascii="Times New Roman" w:hAnsi="Times New Roman" w:cs="Times New Roman"/>
          <w:color w:val="auto"/>
          <w:sz w:val="28"/>
          <w:szCs w:val="28"/>
        </w:rPr>
      </w:pPr>
      <w:bookmarkStart w:id="26" w:name="_Toc202398665"/>
      <w:bookmarkStart w:id="27" w:name="_Toc203070738"/>
      <w:r w:rsidRPr="001A7082">
        <w:rPr>
          <w:rStyle w:val="Strong"/>
          <w:rFonts w:ascii="Times New Roman" w:hAnsi="Times New Roman" w:cs="Times New Roman"/>
          <w:bCs w:val="0"/>
          <w:color w:val="auto"/>
          <w:sz w:val="28"/>
          <w:szCs w:val="28"/>
        </w:rPr>
        <w:t>2.3 Sampling Site</w:t>
      </w:r>
      <w:bookmarkEnd w:id="26"/>
      <w:bookmarkEnd w:id="27"/>
    </w:p>
    <w:p w14:paraId="409E2208" w14:textId="77777777" w:rsidR="009D571B" w:rsidRPr="001A7082" w:rsidRDefault="009D571B" w:rsidP="0043413C">
      <w:pPr>
        <w:pStyle w:val="NormalWeb"/>
        <w:spacing w:line="480" w:lineRule="auto"/>
        <w:jc w:val="both"/>
        <w:rPr>
          <w:sz w:val="28"/>
          <w:szCs w:val="28"/>
        </w:rPr>
      </w:pPr>
      <w:r w:rsidRPr="001A7082">
        <w:rPr>
          <w:sz w:val="28"/>
          <w:szCs w:val="28"/>
        </w:rPr>
        <w:t xml:space="preserve">The study was conducted in </w:t>
      </w:r>
      <w:r w:rsidRPr="001A7082">
        <w:rPr>
          <w:rStyle w:val="Strong"/>
          <w:b w:val="0"/>
          <w:sz w:val="28"/>
          <w:szCs w:val="28"/>
        </w:rPr>
        <w:t>Ilorin</w:t>
      </w:r>
      <w:r w:rsidRPr="001A7082">
        <w:rPr>
          <w:sz w:val="28"/>
          <w:szCs w:val="28"/>
        </w:rPr>
        <w:t xml:space="preserve"> based on ecological characteristics and mosquito breeding potential. The sampling sites included </w:t>
      </w:r>
      <w:r w:rsidR="0043413C" w:rsidRPr="001A7082">
        <w:rPr>
          <w:rStyle w:val="Strong"/>
          <w:b w:val="0"/>
          <w:sz w:val="28"/>
          <w:szCs w:val="28"/>
        </w:rPr>
        <w:t>Ilorin South, Ilorin East and Ilorin West</w:t>
      </w:r>
      <w:r w:rsidRPr="001A7082">
        <w:rPr>
          <w:sz w:val="28"/>
          <w:szCs w:val="28"/>
        </w:rPr>
        <w:t xml:space="preserve">, where different species of mosquitoes were expected to </w:t>
      </w:r>
      <w:r w:rsidRPr="001A7082">
        <w:rPr>
          <w:sz w:val="28"/>
          <w:szCs w:val="28"/>
        </w:rPr>
        <w:lastRenderedPageBreak/>
        <w:t xml:space="preserve">thrive. Specific attention was given to areas with </w:t>
      </w:r>
      <w:r w:rsidRPr="001A7082">
        <w:rPr>
          <w:rStyle w:val="Strong"/>
          <w:b w:val="0"/>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b w:val="0"/>
          <w:sz w:val="28"/>
          <w:szCs w:val="28"/>
        </w:rPr>
        <w:t>temperature, humidity, and vegetation cover</w:t>
      </w:r>
      <w:r w:rsidRPr="001A7082">
        <w:rPr>
          <w:sz w:val="28"/>
          <w:szCs w:val="28"/>
        </w:rPr>
        <w:t>, were also noted to assess how they influenced mosquito abundance and diversity in different locations.</w:t>
      </w:r>
    </w:p>
    <w:p w14:paraId="0D8C74C3" w14:textId="77777777" w:rsidR="009D571B" w:rsidRPr="001A7082" w:rsidRDefault="009D571B" w:rsidP="001A7082">
      <w:pPr>
        <w:pStyle w:val="Heading1"/>
        <w:rPr>
          <w:rFonts w:ascii="Times New Roman" w:hAnsi="Times New Roman" w:cs="Times New Roman"/>
          <w:color w:val="auto"/>
          <w:sz w:val="28"/>
          <w:szCs w:val="28"/>
        </w:rPr>
      </w:pPr>
      <w:bookmarkStart w:id="28" w:name="_Toc202398666"/>
      <w:bookmarkStart w:id="29" w:name="_Toc203070739"/>
      <w:r w:rsidRPr="001A7082">
        <w:rPr>
          <w:rStyle w:val="Strong"/>
          <w:rFonts w:ascii="Times New Roman" w:hAnsi="Times New Roman" w:cs="Times New Roman"/>
          <w:bCs w:val="0"/>
          <w:color w:val="auto"/>
          <w:sz w:val="28"/>
          <w:szCs w:val="28"/>
        </w:rPr>
        <w:t>2.4.0 Media Preparation</w:t>
      </w:r>
      <w:bookmarkEnd w:id="28"/>
      <w:bookmarkEnd w:id="29"/>
    </w:p>
    <w:p w14:paraId="606806DF" w14:textId="77777777" w:rsidR="009D571B" w:rsidRPr="001A7082" w:rsidRDefault="009D571B" w:rsidP="00F379B7">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b w:val="0"/>
          <w:sz w:val="28"/>
          <w:szCs w:val="28"/>
        </w:rPr>
        <w:t>microbial or molecular studies</w:t>
      </w:r>
      <w:r w:rsidRPr="001A7082">
        <w:rPr>
          <w:sz w:val="28"/>
          <w:szCs w:val="28"/>
        </w:rPr>
        <w:t xml:space="preserve"> were involved, appropriate </w:t>
      </w:r>
      <w:r w:rsidRPr="001A7082">
        <w:rPr>
          <w:rStyle w:val="Strong"/>
          <w:b w:val="0"/>
          <w:sz w:val="28"/>
          <w:szCs w:val="28"/>
        </w:rPr>
        <w:t>agar media</w:t>
      </w:r>
      <w:r w:rsidRPr="001A7082">
        <w:rPr>
          <w:sz w:val="28"/>
          <w:szCs w:val="28"/>
        </w:rPr>
        <w:t xml:space="preserve"> such as </w:t>
      </w:r>
      <w:r w:rsidRPr="001A7082">
        <w:rPr>
          <w:rStyle w:val="Strong"/>
          <w:b w:val="0"/>
          <w:sz w:val="28"/>
          <w:szCs w:val="28"/>
        </w:rPr>
        <w:t>nutrient agar, Sabouraud dextrose agar, or selective media</w:t>
      </w:r>
      <w:r w:rsidRPr="001A7082">
        <w:rPr>
          <w:sz w:val="28"/>
          <w:szCs w:val="28"/>
        </w:rPr>
        <w:t xml:space="preserve"> were prepared following standard laboratory protocols. The media were sterilized using an </w:t>
      </w:r>
      <w:r w:rsidRPr="001A7082">
        <w:rPr>
          <w:rStyle w:val="Strong"/>
          <w:b w:val="0"/>
          <w:sz w:val="28"/>
          <w:szCs w:val="28"/>
        </w:rPr>
        <w:t>autoclave at 121°C for 15 minutes</w:t>
      </w:r>
      <w:r w:rsidRPr="001A7082">
        <w:rPr>
          <w:sz w:val="28"/>
          <w:szCs w:val="28"/>
        </w:rPr>
        <w:t xml:space="preserve"> to prevent contamination. In cases where </w:t>
      </w:r>
      <w:r w:rsidRPr="001A7082">
        <w:rPr>
          <w:rStyle w:val="Strong"/>
          <w:b w:val="0"/>
          <w:sz w:val="28"/>
          <w:szCs w:val="28"/>
        </w:rPr>
        <w:t>DNA extraction</w:t>
      </w:r>
      <w:r w:rsidRPr="001A7082">
        <w:rPr>
          <w:sz w:val="28"/>
          <w:szCs w:val="28"/>
        </w:rPr>
        <w:t xml:space="preserve"> was required for species identification, necessary reagents such as </w:t>
      </w:r>
      <w:r w:rsidRPr="001A7082">
        <w:rPr>
          <w:rStyle w:val="Strong"/>
          <w:b w:val="0"/>
          <w:sz w:val="28"/>
          <w:szCs w:val="28"/>
        </w:rPr>
        <w:t>lysis buffers, ethanol, and polymerase chain reaction (PCR) reagents</w:t>
      </w:r>
      <w:r w:rsidRPr="001A7082">
        <w:rPr>
          <w:sz w:val="28"/>
          <w:szCs w:val="28"/>
        </w:rPr>
        <w:t xml:space="preserve"> were prepared in advance to facilitate molecular analysis.</w:t>
      </w:r>
    </w:p>
    <w:p w14:paraId="11DC9565" w14:textId="77777777" w:rsidR="009D571B" w:rsidRPr="001A7082" w:rsidRDefault="009D571B" w:rsidP="001A7082">
      <w:pPr>
        <w:pStyle w:val="Heading2"/>
        <w:rPr>
          <w:rFonts w:ascii="Times New Roman" w:hAnsi="Times New Roman" w:cs="Times New Roman"/>
          <w:color w:val="auto"/>
          <w:sz w:val="28"/>
          <w:szCs w:val="28"/>
        </w:rPr>
      </w:pPr>
      <w:bookmarkStart w:id="30" w:name="_Toc202398667"/>
      <w:bookmarkStart w:id="31" w:name="_Toc203070740"/>
      <w:r w:rsidRPr="001A7082">
        <w:rPr>
          <w:rStyle w:val="Strong"/>
          <w:rFonts w:ascii="Times New Roman" w:hAnsi="Times New Roman" w:cs="Times New Roman"/>
          <w:bCs w:val="0"/>
          <w:color w:val="auto"/>
          <w:sz w:val="28"/>
          <w:szCs w:val="28"/>
        </w:rPr>
        <w:lastRenderedPageBreak/>
        <w:t>2.4.1 Sample Preparation</w:t>
      </w:r>
      <w:bookmarkEnd w:id="30"/>
      <w:bookmarkEnd w:id="31"/>
    </w:p>
    <w:p w14:paraId="565C0B3F" w14:textId="77777777" w:rsidR="009D571B" w:rsidRPr="001A7082" w:rsidRDefault="009D571B" w:rsidP="00F379B7">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b w:val="0"/>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b w:val="0"/>
          <w:sz w:val="28"/>
          <w:szCs w:val="28"/>
        </w:rPr>
        <w:t>sorted, pinned, and labeled</w:t>
      </w:r>
      <w:r w:rsidRPr="001A7082">
        <w:rPr>
          <w:sz w:val="28"/>
          <w:szCs w:val="28"/>
        </w:rPr>
        <w:t xml:space="preserve">, while others were placed under a </w:t>
      </w:r>
      <w:r w:rsidRPr="001A7082">
        <w:rPr>
          <w:rStyle w:val="Strong"/>
          <w:b w:val="0"/>
          <w:sz w:val="28"/>
          <w:szCs w:val="28"/>
        </w:rPr>
        <w:t>dissecting microscope for morphological identification</w:t>
      </w:r>
      <w:r w:rsidRPr="001A7082">
        <w:rPr>
          <w:sz w:val="28"/>
          <w:szCs w:val="28"/>
        </w:rPr>
        <w:t xml:space="preserve"> using standard identification keys. </w:t>
      </w:r>
    </w:p>
    <w:p w14:paraId="24285BA3" w14:textId="77777777" w:rsidR="001F2710" w:rsidRPr="001A7082" w:rsidRDefault="001F2710" w:rsidP="00F379B7">
      <w:pPr>
        <w:pStyle w:val="NormalWeb"/>
        <w:spacing w:line="480" w:lineRule="auto"/>
        <w:jc w:val="both"/>
        <w:rPr>
          <w:sz w:val="28"/>
          <w:szCs w:val="28"/>
        </w:rPr>
      </w:pPr>
    </w:p>
    <w:p w14:paraId="3B503755" w14:textId="77777777" w:rsidR="009D571B" w:rsidRPr="001A7082" w:rsidRDefault="009D571B" w:rsidP="001A7082">
      <w:pPr>
        <w:pStyle w:val="Heading1"/>
        <w:rPr>
          <w:rFonts w:ascii="Times New Roman" w:hAnsi="Times New Roman" w:cs="Times New Roman"/>
          <w:color w:val="auto"/>
          <w:sz w:val="28"/>
          <w:szCs w:val="28"/>
        </w:rPr>
      </w:pPr>
      <w:bookmarkStart w:id="32" w:name="_Toc202398668"/>
      <w:bookmarkStart w:id="33" w:name="_Toc203070741"/>
      <w:r w:rsidRPr="001A7082">
        <w:rPr>
          <w:rStyle w:val="Strong"/>
          <w:rFonts w:ascii="Times New Roman" w:hAnsi="Times New Roman" w:cs="Times New Roman"/>
          <w:bCs w:val="0"/>
          <w:color w:val="auto"/>
          <w:sz w:val="28"/>
          <w:szCs w:val="28"/>
        </w:rPr>
        <w:t>2.5 Data Collection and Analysis</w:t>
      </w:r>
      <w:bookmarkEnd w:id="32"/>
      <w:bookmarkEnd w:id="33"/>
    </w:p>
    <w:p w14:paraId="0F679DC9" w14:textId="77777777" w:rsidR="009D571B" w:rsidRPr="001A7082" w:rsidRDefault="009D571B" w:rsidP="00F379B7">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b w:val="0"/>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b w:val="0"/>
          <w:sz w:val="28"/>
          <w:szCs w:val="28"/>
        </w:rPr>
        <w:t>SPSS or R</w:t>
      </w:r>
      <w:r w:rsidRPr="001A7082">
        <w:rPr>
          <w:sz w:val="28"/>
          <w:szCs w:val="28"/>
        </w:rPr>
        <w:t xml:space="preserve"> to determine variations in mosquito abundance based on environmental factors. The relationship between </w:t>
      </w:r>
      <w:r w:rsidRPr="001A7082">
        <w:rPr>
          <w:rStyle w:val="Strong"/>
          <w:b w:val="0"/>
          <w:sz w:val="28"/>
          <w:szCs w:val="28"/>
        </w:rPr>
        <w:t>mosquito species diversity and habitat conditions</w:t>
      </w:r>
      <w:r w:rsidRPr="001A7082">
        <w:rPr>
          <w:sz w:val="28"/>
          <w:szCs w:val="28"/>
        </w:rPr>
        <w:t xml:space="preserve"> was </w:t>
      </w:r>
      <w:r w:rsidRPr="001A7082">
        <w:rPr>
          <w:sz w:val="28"/>
          <w:szCs w:val="28"/>
        </w:rPr>
        <w:lastRenderedPageBreak/>
        <w:t xml:space="preserve">analyzed using ecological indices such as the </w:t>
      </w:r>
      <w:r w:rsidRPr="001A7082">
        <w:rPr>
          <w:rStyle w:val="Strong"/>
          <w:b w:val="0"/>
          <w:sz w:val="28"/>
          <w:szCs w:val="28"/>
        </w:rPr>
        <w:t>Shannon-Wiener diversity index and species richness calculations.</w:t>
      </w:r>
    </w:p>
    <w:p w14:paraId="151CDCB2" w14:textId="77777777" w:rsidR="009D571B" w:rsidRPr="001A7082" w:rsidRDefault="009D571B" w:rsidP="00F379B7">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w:t>
      </w:r>
      <w:r w:rsidR="00F379B7" w:rsidRPr="001A7082">
        <w:rPr>
          <w:sz w:val="28"/>
          <w:szCs w:val="28"/>
        </w:rPr>
        <w:t>and</w:t>
      </w:r>
      <w:r w:rsidRPr="001A7082">
        <w:rPr>
          <w:sz w:val="28"/>
          <w:szCs w:val="28"/>
        </w:rPr>
        <w:t xml:space="preserve"> Weaver, 1949). This index is calculated using the formula:</w:t>
      </w:r>
    </w:p>
    <w:p w14:paraId="0F4B66BE" w14:textId="77777777" w:rsidR="009D571B" w:rsidRPr="001A7082" w:rsidRDefault="009D571B" w:rsidP="00F379B7">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r w:rsidRPr="001A7082">
        <w:rPr>
          <w:rStyle w:val="mop"/>
          <w:sz w:val="28"/>
          <w:szCs w:val="28"/>
        </w:rPr>
        <w:t>∑</w:t>
      </w:r>
      <w:r w:rsidRPr="001A7082">
        <w:rPr>
          <w:rStyle w:val="mopen"/>
          <w:sz w:val="28"/>
          <w:szCs w:val="28"/>
        </w:rPr>
        <w:t>(</w:t>
      </w:r>
      <w:r w:rsidRPr="001A7082">
        <w:rPr>
          <w:rStyle w:val="mord"/>
          <w:sz w:val="28"/>
          <w:szCs w:val="28"/>
        </w:rPr>
        <w:t>pi</w:t>
      </w:r>
      <w:r w:rsidRPr="001A7082">
        <w:rPr>
          <w:rStyle w:val="vlist-s"/>
          <w:sz w:val="28"/>
          <w:szCs w:val="28"/>
        </w:rPr>
        <w:t>​</w:t>
      </w:r>
      <w:r w:rsidRPr="001A7082">
        <w:rPr>
          <w:rStyle w:val="mop"/>
          <w:sz w:val="28"/>
          <w:szCs w:val="28"/>
        </w:rPr>
        <w:t>ln</w:t>
      </w:r>
      <w:r w:rsidRPr="001A7082">
        <w:rPr>
          <w:rStyle w:val="mord"/>
          <w:sz w:val="28"/>
          <w:szCs w:val="28"/>
        </w:rPr>
        <w:t>pi</w:t>
      </w:r>
      <w:r w:rsidRPr="001A7082">
        <w:rPr>
          <w:rStyle w:val="vlist-s"/>
          <w:sz w:val="28"/>
          <w:szCs w:val="28"/>
        </w:rPr>
        <w:t>​</w:t>
      </w:r>
      <w:r w:rsidRPr="001A7082">
        <w:rPr>
          <w:rStyle w:val="mclose"/>
          <w:sz w:val="28"/>
          <w:szCs w:val="28"/>
        </w:rPr>
        <w:t>)</w:t>
      </w:r>
    </w:p>
    <w:p w14:paraId="5AB144D7" w14:textId="77777777" w:rsidR="009D571B" w:rsidRPr="001A7082" w:rsidRDefault="009D571B" w:rsidP="00F379B7">
      <w:pPr>
        <w:pStyle w:val="NormalWeb"/>
        <w:spacing w:line="480" w:lineRule="auto"/>
        <w:jc w:val="both"/>
        <w:rPr>
          <w:sz w:val="28"/>
          <w:szCs w:val="28"/>
        </w:rPr>
      </w:pPr>
      <w:r w:rsidRPr="001A7082">
        <w:rPr>
          <w:sz w:val="28"/>
          <w:szCs w:val="28"/>
        </w:rPr>
        <w:t xml:space="preserve">where </w:t>
      </w:r>
      <w:r w:rsidRPr="001A7082">
        <w:rPr>
          <w:i/>
          <w:sz w:val="28"/>
          <w:szCs w:val="28"/>
        </w:rPr>
        <w:t>p</w:t>
      </w:r>
      <w:r w:rsidRPr="001A7082">
        <w:rPr>
          <w:sz w:val="28"/>
          <w:szCs w:val="28"/>
          <w:vertAlign w:val="subscript"/>
        </w:rPr>
        <w:t>i</w:t>
      </w:r>
      <w:r w:rsidRPr="001A7082">
        <w:rPr>
          <w:sz w:val="28"/>
          <w:szCs w:val="28"/>
        </w:rPr>
        <w:t>​ represents the proportion of individuals belonging to species i in the total population. A higher Shannon-Wiener index value indicates greater species diversity, suggesting a more stable and ecologically balanced habitat, whereas lower values indicate dominance by a few species, often due to environmental disturbances or selective breeding conditions (Magurran, 2004).</w:t>
      </w:r>
    </w:p>
    <w:p w14:paraId="5DAAC053" w14:textId="77777777" w:rsidR="009D571B" w:rsidRPr="001A7082" w:rsidRDefault="009D571B" w:rsidP="00F379B7">
      <w:pPr>
        <w:pStyle w:val="NormalWeb"/>
        <w:spacing w:line="480" w:lineRule="auto"/>
        <w:jc w:val="both"/>
        <w:rPr>
          <w:sz w:val="28"/>
          <w:szCs w:val="28"/>
        </w:rPr>
      </w:pPr>
      <w:r w:rsidRPr="001A7082">
        <w:rPr>
          <w:sz w:val="28"/>
          <w:szCs w:val="28"/>
        </w:rPr>
        <w:lastRenderedPageBreak/>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00F379B7" w:rsidRPr="001A7082">
        <w:rPr>
          <w:i/>
          <w:sz w:val="28"/>
          <w:szCs w:val="28"/>
        </w:rPr>
        <w:t>et al</w:t>
      </w:r>
      <w:r w:rsidRPr="001A7082">
        <w:rPr>
          <w:sz w:val="28"/>
          <w:szCs w:val="28"/>
        </w:rPr>
        <w:t>., 2014).</w:t>
      </w:r>
    </w:p>
    <w:p w14:paraId="7AA11048" w14:textId="77777777" w:rsidR="009D571B" w:rsidRPr="001A7082" w:rsidRDefault="009D571B" w:rsidP="00F379B7">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00F379B7" w:rsidRPr="001A7082">
        <w:rPr>
          <w:i/>
          <w:sz w:val="28"/>
          <w:szCs w:val="28"/>
        </w:rPr>
        <w:t>et al</w:t>
      </w:r>
      <w:r w:rsidRPr="001A7082">
        <w:rPr>
          <w:sz w:val="28"/>
          <w:szCs w:val="28"/>
        </w:rPr>
        <w:t>., 2010). By analyzing these ecological indices, the study aimed to determine how habitat conditions influence mosquito species composition and abundance, providing insights for targeted vector control strategies.</w:t>
      </w:r>
    </w:p>
    <w:p w14:paraId="0FFA9C16" w14:textId="77777777" w:rsidR="001F2710" w:rsidRPr="001A7082" w:rsidRDefault="001F2710" w:rsidP="00F379B7">
      <w:pPr>
        <w:pStyle w:val="NormalWeb"/>
        <w:spacing w:line="480" w:lineRule="auto"/>
        <w:jc w:val="both"/>
        <w:rPr>
          <w:sz w:val="28"/>
          <w:szCs w:val="28"/>
        </w:rPr>
      </w:pPr>
    </w:p>
    <w:p w14:paraId="1C42AA46" w14:textId="77777777" w:rsidR="009D571B" w:rsidRPr="001A7082" w:rsidRDefault="009D571B" w:rsidP="001A7082">
      <w:pPr>
        <w:pStyle w:val="Heading1"/>
        <w:rPr>
          <w:rFonts w:ascii="Times New Roman" w:hAnsi="Times New Roman" w:cs="Times New Roman"/>
          <w:color w:val="auto"/>
          <w:sz w:val="28"/>
          <w:szCs w:val="28"/>
        </w:rPr>
      </w:pPr>
      <w:bookmarkStart w:id="34" w:name="_Toc202398669"/>
      <w:bookmarkStart w:id="35" w:name="_Toc203070742"/>
      <w:r w:rsidRPr="001A7082">
        <w:rPr>
          <w:rStyle w:val="Strong"/>
          <w:rFonts w:ascii="Times New Roman" w:hAnsi="Times New Roman" w:cs="Times New Roman"/>
          <w:bCs w:val="0"/>
          <w:color w:val="auto"/>
          <w:sz w:val="28"/>
          <w:szCs w:val="28"/>
        </w:rPr>
        <w:lastRenderedPageBreak/>
        <w:t>2.6 Identification of Mosquito Species</w:t>
      </w:r>
      <w:bookmarkEnd w:id="34"/>
      <w:bookmarkEnd w:id="35"/>
    </w:p>
    <w:p w14:paraId="448AEE56" w14:textId="77777777" w:rsidR="0043413C" w:rsidRPr="001A7082" w:rsidRDefault="009D571B" w:rsidP="00F379B7">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b w:val="0"/>
          <w:sz w:val="28"/>
          <w:szCs w:val="28"/>
        </w:rPr>
        <w:t>morphological and molecular techniques.</w:t>
      </w:r>
      <w:r w:rsidRPr="001A7082">
        <w:rPr>
          <w:sz w:val="28"/>
          <w:szCs w:val="28"/>
        </w:rPr>
        <w:t xml:space="preserve"> Morphological identification was performed using </w:t>
      </w:r>
      <w:r w:rsidRPr="001A7082">
        <w:rPr>
          <w:rStyle w:val="Strong"/>
          <w:b w:val="0"/>
          <w:sz w:val="28"/>
          <w:szCs w:val="28"/>
        </w:rPr>
        <w:t>taxonomic keys</w:t>
      </w:r>
      <w:r w:rsidRPr="001A7082">
        <w:rPr>
          <w:sz w:val="28"/>
          <w:szCs w:val="28"/>
        </w:rPr>
        <w:t xml:space="preserve">, which relied on physical characteristics such as </w:t>
      </w:r>
      <w:r w:rsidRPr="001A7082">
        <w:rPr>
          <w:rStyle w:val="Strong"/>
          <w:b w:val="0"/>
          <w:sz w:val="28"/>
          <w:szCs w:val="28"/>
        </w:rPr>
        <w:t>wing venation, body coloration, leg banding, and proboscis structure.</w:t>
      </w:r>
      <w:r w:rsidRPr="001A7082">
        <w:rPr>
          <w:sz w:val="28"/>
          <w:szCs w:val="28"/>
        </w:rPr>
        <w:t xml:space="preserve"> </w:t>
      </w:r>
    </w:p>
    <w:p w14:paraId="20E627D8" w14:textId="77777777" w:rsidR="009D571B" w:rsidRPr="001A7082" w:rsidRDefault="009D571B" w:rsidP="001A7082">
      <w:pPr>
        <w:pStyle w:val="Heading1"/>
        <w:rPr>
          <w:rFonts w:ascii="Times New Roman" w:hAnsi="Times New Roman" w:cs="Times New Roman"/>
          <w:b/>
          <w:color w:val="auto"/>
          <w:sz w:val="28"/>
          <w:szCs w:val="28"/>
        </w:rPr>
      </w:pPr>
      <w:bookmarkStart w:id="36" w:name="_Toc202398670"/>
      <w:bookmarkStart w:id="37" w:name="_Toc203070743"/>
      <w:r w:rsidRPr="001A7082">
        <w:rPr>
          <w:rFonts w:ascii="Times New Roman" w:hAnsi="Times New Roman" w:cs="Times New Roman"/>
          <w:b/>
          <w:color w:val="auto"/>
          <w:sz w:val="28"/>
          <w:szCs w:val="28"/>
        </w:rPr>
        <w:t>2.7 Key to Identify Morphological Structure of Mosquito Species (Adult and Larva)</w:t>
      </w:r>
      <w:bookmarkEnd w:id="36"/>
      <w:bookmarkEnd w:id="37"/>
    </w:p>
    <w:p w14:paraId="389351B3" w14:textId="77777777" w:rsidR="009D571B" w:rsidRPr="001A7082" w:rsidRDefault="009D571B" w:rsidP="00F379B7">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(pilose) antennae</w:t>
      </w:r>
      <w:r w:rsidRPr="001A7082">
        <w:rPr>
          <w:sz w:val="28"/>
          <w:szCs w:val="28"/>
        </w:rPr>
        <w:t xml:space="preserve">. Additionally, differences in </w:t>
      </w:r>
      <w:r w:rsidRPr="001A7082">
        <w:rPr>
          <w:bCs/>
          <w:sz w:val="28"/>
          <w:szCs w:val="28"/>
        </w:rPr>
        <w:t>palp length</w:t>
      </w:r>
      <w:r w:rsidRPr="001A7082">
        <w:rPr>
          <w:sz w:val="28"/>
          <w:szCs w:val="28"/>
        </w:rPr>
        <w:t xml:space="preserve"> help distinguish genera—</w:t>
      </w:r>
      <w:r w:rsidRPr="001A7082">
        <w:rPr>
          <w:bCs/>
          <w:sz w:val="28"/>
          <w:szCs w:val="28"/>
        </w:rPr>
        <w:t>Anopheles mosquitoes have long palps, while Aedes and Culex species have shorter palps</w:t>
      </w:r>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 xml:space="preserve">Anopheles larvae rest parallel to the water </w:t>
      </w:r>
      <w:r w:rsidRPr="001A7082">
        <w:rPr>
          <w:bCs/>
          <w:sz w:val="28"/>
          <w:szCs w:val="28"/>
        </w:rPr>
        <w:lastRenderedPageBreak/>
        <w:t>surface as they lack a siphon, whereas Culex and Aedes larvae have siphons and rest at an angle</w:t>
      </w:r>
      <w:r w:rsidRPr="001A7082">
        <w:rPr>
          <w:sz w:val="28"/>
          <w:szCs w:val="28"/>
        </w:rPr>
        <w:t xml:space="preserve">. Other distinguishing features include the </w:t>
      </w:r>
      <w:r w:rsidRPr="001A7082">
        <w:rPr>
          <w:bCs/>
          <w:sz w:val="28"/>
          <w:szCs w:val="28"/>
        </w:rPr>
        <w:t>presence or absence of pecten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14:paraId="06B21DC4" w14:textId="77777777" w:rsidR="009D571B" w:rsidRPr="001A7082" w:rsidRDefault="009D571B" w:rsidP="001A7082">
      <w:pPr>
        <w:pStyle w:val="Heading1"/>
        <w:rPr>
          <w:rFonts w:ascii="Times New Roman" w:hAnsi="Times New Roman" w:cs="Times New Roman"/>
          <w:color w:val="auto"/>
          <w:sz w:val="28"/>
          <w:szCs w:val="28"/>
        </w:rPr>
      </w:pPr>
      <w:bookmarkStart w:id="38" w:name="_Toc202398671"/>
      <w:bookmarkStart w:id="39" w:name="_Toc203070744"/>
      <w:bookmarkStart w:id="40" w:name="_Hlk203005984"/>
      <w:r w:rsidRPr="001A7082">
        <w:rPr>
          <w:rStyle w:val="Strong"/>
          <w:rFonts w:ascii="Times New Roman" w:hAnsi="Times New Roman" w:cs="Times New Roman"/>
          <w:bCs w:val="0"/>
          <w:color w:val="auto"/>
          <w:sz w:val="28"/>
          <w:szCs w:val="28"/>
        </w:rPr>
        <w:t>2.8 Ethical Considerations and Quality Control</w:t>
      </w:r>
      <w:bookmarkEnd w:id="38"/>
      <w:bookmarkEnd w:id="39"/>
    </w:p>
    <w:bookmarkEnd w:id="40"/>
    <w:p w14:paraId="7A2CA498" w14:textId="77777777" w:rsidR="009D571B" w:rsidRPr="001A7082" w:rsidRDefault="009D571B" w:rsidP="00F379B7">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b w:val="0"/>
          <w:sz w:val="28"/>
          <w:szCs w:val="28"/>
        </w:rPr>
        <w:t>humane mosquito collection methods</w:t>
      </w:r>
      <w:r w:rsidRPr="001A7082">
        <w:rPr>
          <w:sz w:val="28"/>
          <w:szCs w:val="28"/>
        </w:rPr>
        <w:t xml:space="preserve"> and minimize environmental disturbance. Approvals were obtained from </w:t>
      </w:r>
      <w:r w:rsidRPr="001A7082">
        <w:rPr>
          <w:rStyle w:val="Strong"/>
          <w:b w:val="0"/>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b w:val="0"/>
          <w:sz w:val="28"/>
          <w:szCs w:val="28"/>
        </w:rPr>
        <w:t>sample collection, handling, and laboratory analysis</w:t>
      </w:r>
      <w:r w:rsidRPr="001A7082">
        <w:rPr>
          <w:sz w:val="28"/>
          <w:szCs w:val="28"/>
        </w:rPr>
        <w:t xml:space="preserve"> to ensure data accuracy. Duplicate samples were collected and analyzed to confirm identification results. Proper disposal methods were used for biological waste to maintain biosafety standards. </w:t>
      </w:r>
      <w:r w:rsidRPr="001A7082">
        <w:rPr>
          <w:sz w:val="28"/>
          <w:szCs w:val="28"/>
        </w:rPr>
        <w:br w:type="page"/>
      </w:r>
    </w:p>
    <w:p w14:paraId="1DB3447F" w14:textId="77777777" w:rsidR="009D571B" w:rsidRPr="001A7082" w:rsidRDefault="009D571B" w:rsidP="001A7082">
      <w:pPr>
        <w:pStyle w:val="Heading1"/>
        <w:jc w:val="center"/>
        <w:rPr>
          <w:rFonts w:ascii="Times New Roman" w:hAnsi="Times New Roman" w:cs="Times New Roman"/>
          <w:b/>
          <w:color w:val="auto"/>
          <w:sz w:val="28"/>
          <w:szCs w:val="28"/>
        </w:rPr>
      </w:pPr>
      <w:bookmarkStart w:id="41" w:name="_Toc202398672"/>
      <w:bookmarkStart w:id="42" w:name="_Toc203070745"/>
      <w:r w:rsidRPr="001A7082">
        <w:rPr>
          <w:rFonts w:ascii="Times New Roman" w:hAnsi="Times New Roman" w:cs="Times New Roman"/>
          <w:b/>
          <w:color w:val="auto"/>
          <w:sz w:val="28"/>
          <w:szCs w:val="28"/>
        </w:rPr>
        <w:lastRenderedPageBreak/>
        <w:t>CHAPTER THREE</w:t>
      </w:r>
      <w:bookmarkEnd w:id="41"/>
      <w:bookmarkEnd w:id="42"/>
    </w:p>
    <w:p w14:paraId="0157778F" w14:textId="77777777" w:rsidR="009D571B" w:rsidRPr="001A7082" w:rsidRDefault="009D571B" w:rsidP="001A7082">
      <w:pPr>
        <w:pStyle w:val="Heading1"/>
        <w:rPr>
          <w:rFonts w:ascii="Times New Roman" w:hAnsi="Times New Roman" w:cs="Times New Roman"/>
          <w:b/>
          <w:color w:val="auto"/>
          <w:sz w:val="28"/>
          <w:szCs w:val="28"/>
        </w:rPr>
      </w:pPr>
      <w:bookmarkStart w:id="43" w:name="_Toc202398673"/>
      <w:bookmarkStart w:id="44" w:name="_Toc203070746"/>
      <w:r w:rsidRPr="001A7082">
        <w:rPr>
          <w:rFonts w:ascii="Times New Roman" w:hAnsi="Times New Roman" w:cs="Times New Roman"/>
          <w:b/>
          <w:color w:val="auto"/>
          <w:sz w:val="28"/>
          <w:szCs w:val="28"/>
        </w:rPr>
        <w:t>3.0 RESULTS</w:t>
      </w:r>
      <w:bookmarkEnd w:id="43"/>
      <w:bookmarkEnd w:id="44"/>
    </w:p>
    <w:p w14:paraId="13925E00" w14:textId="77777777" w:rsidR="009D571B" w:rsidRPr="001A7082" w:rsidRDefault="009D571B" w:rsidP="001A7082">
      <w:pPr>
        <w:pStyle w:val="Heading1"/>
        <w:rPr>
          <w:rFonts w:ascii="Times New Roman" w:hAnsi="Times New Roman" w:cs="Times New Roman"/>
          <w:b/>
          <w:color w:val="auto"/>
          <w:sz w:val="28"/>
          <w:szCs w:val="28"/>
        </w:rPr>
      </w:pPr>
      <w:bookmarkStart w:id="45" w:name="_Toc202398674"/>
      <w:bookmarkStart w:id="46" w:name="_Toc203070747"/>
      <w:r w:rsidRPr="001A7082">
        <w:rPr>
          <w:rFonts w:ascii="Times New Roman" w:hAnsi="Times New Roman" w:cs="Times New Roman"/>
          <w:b/>
          <w:color w:val="auto"/>
          <w:sz w:val="28"/>
          <w:szCs w:val="28"/>
        </w:rPr>
        <w:t>3.1 Abundance and Distribution of Mosquito Species Across Sampling Sites</w:t>
      </w:r>
      <w:bookmarkEnd w:id="45"/>
      <w:bookmarkEnd w:id="46"/>
    </w:p>
    <w:p w14:paraId="712CF08D" w14:textId="77777777" w:rsidR="0043413C" w:rsidRPr="001A7082" w:rsidRDefault="009D571B" w:rsidP="001A7082">
      <w:pPr>
        <w:pStyle w:val="Heading1"/>
        <w:rPr>
          <w:rFonts w:ascii="Times New Roman" w:hAnsi="Times New Roman" w:cs="Times New Roman"/>
          <w:b/>
          <w:color w:val="auto"/>
          <w:sz w:val="28"/>
          <w:szCs w:val="28"/>
        </w:rPr>
      </w:pPr>
      <w:bookmarkStart w:id="47" w:name="_Toc203070748"/>
      <w:r w:rsidRPr="001A7082">
        <w:rPr>
          <w:rFonts w:ascii="Times New Roman" w:hAnsi="Times New Roman" w:cs="Times New Roman"/>
          <w:b/>
          <w:color w:val="auto"/>
          <w:sz w:val="28"/>
          <w:szCs w:val="28"/>
        </w:rPr>
        <w:t>Table 1: Mosquito species distribution across sampling sites in Ilorin.</w:t>
      </w:r>
      <w:bookmarkEnd w:id="47"/>
    </w:p>
    <w:tbl>
      <w:tblPr>
        <w:tblStyle w:val="TableGrid"/>
        <w:tblW w:w="0" w:type="auto"/>
        <w:tblLook w:val="04A0" w:firstRow="1" w:lastRow="0" w:firstColumn="1" w:lastColumn="0" w:noHBand="0" w:noVBand="1"/>
      </w:tblPr>
      <w:tblGrid>
        <w:gridCol w:w="1656"/>
        <w:gridCol w:w="1787"/>
        <w:gridCol w:w="1257"/>
        <w:gridCol w:w="1242"/>
        <w:gridCol w:w="2688"/>
      </w:tblGrid>
      <w:tr w:rsidR="001A7082" w:rsidRPr="001A7082" w14:paraId="5FE21E8E" w14:textId="77777777" w:rsidTr="009D571B">
        <w:tc>
          <w:tcPr>
            <w:tcW w:w="0" w:type="auto"/>
            <w:hideMark/>
          </w:tcPr>
          <w:p w14:paraId="641552A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2111022D"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Anopheles spp.</w:t>
            </w:r>
          </w:p>
        </w:tc>
        <w:tc>
          <w:tcPr>
            <w:tcW w:w="0" w:type="auto"/>
            <w:hideMark/>
          </w:tcPr>
          <w:p w14:paraId="248D379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Aedes spp.</w:t>
            </w:r>
          </w:p>
        </w:tc>
        <w:tc>
          <w:tcPr>
            <w:tcW w:w="0" w:type="auto"/>
            <w:hideMark/>
          </w:tcPr>
          <w:p w14:paraId="589A5B0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Culex spp.</w:t>
            </w:r>
          </w:p>
        </w:tc>
        <w:tc>
          <w:tcPr>
            <w:tcW w:w="0" w:type="auto"/>
            <w:hideMark/>
          </w:tcPr>
          <w:p w14:paraId="34A2AD6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1A7082" w:rsidRPr="001A7082" w14:paraId="3169577F" w14:textId="77777777" w:rsidTr="009D571B">
        <w:tc>
          <w:tcPr>
            <w:tcW w:w="0" w:type="auto"/>
            <w:hideMark/>
          </w:tcPr>
          <w:p w14:paraId="00BB0FE5"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235D83A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14:paraId="5590981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14:paraId="2727FB25"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14:paraId="43DA869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1A7082" w:rsidRPr="001A7082" w14:paraId="626BF262" w14:textId="77777777" w:rsidTr="009D571B">
        <w:tc>
          <w:tcPr>
            <w:tcW w:w="0" w:type="auto"/>
            <w:hideMark/>
          </w:tcPr>
          <w:p w14:paraId="314E6F6A"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14:paraId="29150BE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14:paraId="277660F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14:paraId="037247C9"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14:paraId="5238A70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1A7082" w:rsidRPr="001A7082" w14:paraId="6476130E" w14:textId="77777777" w:rsidTr="009D571B">
        <w:tc>
          <w:tcPr>
            <w:tcW w:w="0" w:type="auto"/>
            <w:hideMark/>
          </w:tcPr>
          <w:p w14:paraId="623E80B3"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12DC50D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14:paraId="2915D43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14:paraId="457C38B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14:paraId="4997ED4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1A7082" w:rsidRPr="001A7082" w14:paraId="6D9F4ED6" w14:textId="77777777" w:rsidTr="009D571B">
        <w:tc>
          <w:tcPr>
            <w:tcW w:w="0" w:type="auto"/>
            <w:hideMark/>
          </w:tcPr>
          <w:p w14:paraId="20C5F99F"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14:paraId="6606141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14:paraId="123C98B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14:paraId="39BB2B0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14:paraId="5C6D71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A061BA" w14:textId="77777777" w:rsidR="009D571B" w:rsidRPr="001A7082" w:rsidRDefault="009D571B" w:rsidP="00F379B7">
      <w:pPr>
        <w:spacing w:line="480" w:lineRule="auto"/>
        <w:jc w:val="both"/>
        <w:rPr>
          <w:rFonts w:ascii="Times New Roman" w:hAnsi="Times New Roman" w:cs="Times New Roman"/>
          <w:sz w:val="28"/>
          <w:szCs w:val="28"/>
        </w:rPr>
      </w:pPr>
    </w:p>
    <w:p w14:paraId="0AD1EB53" w14:textId="77777777" w:rsidR="009D571B" w:rsidRPr="001A7082" w:rsidRDefault="009D571B" w:rsidP="001A7082">
      <w:pPr>
        <w:pStyle w:val="Heading1"/>
        <w:rPr>
          <w:rFonts w:ascii="Times New Roman" w:hAnsi="Times New Roman" w:cs="Times New Roman"/>
          <w:b/>
          <w:color w:val="auto"/>
          <w:sz w:val="28"/>
          <w:szCs w:val="28"/>
        </w:rPr>
      </w:pPr>
      <w:bookmarkStart w:id="48" w:name="_Toc202398675"/>
      <w:bookmarkStart w:id="49" w:name="_Toc203070749"/>
      <w:r w:rsidRPr="001A7082">
        <w:rPr>
          <w:rFonts w:ascii="Times New Roman" w:hAnsi="Times New Roman" w:cs="Times New Roman"/>
          <w:b/>
          <w:color w:val="auto"/>
          <w:sz w:val="28"/>
          <w:szCs w:val="28"/>
        </w:rPr>
        <w:t>3.2 Stage-wise Collection of Mosquitoes</w:t>
      </w:r>
      <w:bookmarkEnd w:id="48"/>
      <w:bookmarkEnd w:id="49"/>
    </w:p>
    <w:p w14:paraId="323D7EF5" w14:textId="77777777" w:rsidR="009D571B" w:rsidRPr="001A7082" w:rsidRDefault="009D571B" w:rsidP="001A7082">
      <w:pPr>
        <w:pStyle w:val="Heading1"/>
        <w:rPr>
          <w:rFonts w:ascii="Times New Roman" w:hAnsi="Times New Roman" w:cs="Times New Roman"/>
          <w:b/>
          <w:color w:val="auto"/>
          <w:sz w:val="28"/>
          <w:szCs w:val="28"/>
        </w:rPr>
      </w:pPr>
      <w:bookmarkStart w:id="50" w:name="_Toc203070750"/>
      <w:r w:rsidRPr="001A7082">
        <w:rPr>
          <w:rFonts w:ascii="Times New Roman" w:hAnsi="Times New Roman" w:cs="Times New Roman"/>
          <w:b/>
          <w:color w:val="auto"/>
          <w:sz w:val="28"/>
          <w:szCs w:val="28"/>
        </w:rPr>
        <w:t>Table 2: Total number of mosquito specimens collected at different developmental stages.</w:t>
      </w:r>
      <w:bookmarkEnd w:id="50"/>
    </w:p>
    <w:tbl>
      <w:tblPr>
        <w:tblStyle w:val="TableGrid"/>
        <w:tblW w:w="0" w:type="auto"/>
        <w:tblLook w:val="04A0" w:firstRow="1" w:lastRow="0" w:firstColumn="1" w:lastColumn="0" w:noHBand="0" w:noVBand="1"/>
      </w:tblPr>
      <w:tblGrid>
        <w:gridCol w:w="1422"/>
        <w:gridCol w:w="2845"/>
      </w:tblGrid>
      <w:tr w:rsidR="001A7082" w:rsidRPr="001A7082" w14:paraId="748636CE" w14:textId="77777777" w:rsidTr="009D571B">
        <w:tc>
          <w:tcPr>
            <w:tcW w:w="0" w:type="auto"/>
            <w:hideMark/>
          </w:tcPr>
          <w:p w14:paraId="7C3C527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14:paraId="3135B5A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1A7082" w:rsidRPr="001A7082" w14:paraId="28A99225" w14:textId="77777777" w:rsidTr="009D571B">
        <w:tc>
          <w:tcPr>
            <w:tcW w:w="0" w:type="auto"/>
            <w:hideMark/>
          </w:tcPr>
          <w:p w14:paraId="5BF1820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14:paraId="5B1751C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1A7082" w:rsidRPr="001A7082" w14:paraId="5A9140BB" w14:textId="77777777" w:rsidTr="009D571B">
        <w:tc>
          <w:tcPr>
            <w:tcW w:w="0" w:type="auto"/>
            <w:hideMark/>
          </w:tcPr>
          <w:p w14:paraId="0C584E2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Pupae</w:t>
            </w:r>
          </w:p>
        </w:tc>
        <w:tc>
          <w:tcPr>
            <w:tcW w:w="0" w:type="auto"/>
            <w:hideMark/>
          </w:tcPr>
          <w:p w14:paraId="32BB67FE"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1A7082" w:rsidRPr="001A7082" w14:paraId="27545604" w14:textId="77777777" w:rsidTr="009D571B">
        <w:tc>
          <w:tcPr>
            <w:tcW w:w="0" w:type="auto"/>
            <w:hideMark/>
          </w:tcPr>
          <w:p w14:paraId="116D2E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14:paraId="249947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1A7082" w:rsidRPr="001A7082" w14:paraId="2730BE11" w14:textId="77777777" w:rsidTr="009D571B">
        <w:tc>
          <w:tcPr>
            <w:tcW w:w="0" w:type="auto"/>
            <w:hideMark/>
          </w:tcPr>
          <w:p w14:paraId="6974A20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lastRenderedPageBreak/>
              <w:t>Total</w:t>
            </w:r>
          </w:p>
        </w:tc>
        <w:tc>
          <w:tcPr>
            <w:tcW w:w="0" w:type="auto"/>
            <w:hideMark/>
          </w:tcPr>
          <w:p w14:paraId="3A77F64D"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F860B4" w14:textId="77777777" w:rsidR="009D571B" w:rsidRPr="001A7082" w:rsidRDefault="009D571B" w:rsidP="00F379B7">
      <w:pPr>
        <w:spacing w:line="480" w:lineRule="auto"/>
        <w:jc w:val="both"/>
        <w:rPr>
          <w:rFonts w:ascii="Times New Roman" w:hAnsi="Times New Roman" w:cs="Times New Roman"/>
          <w:sz w:val="28"/>
          <w:szCs w:val="28"/>
        </w:rPr>
      </w:pPr>
    </w:p>
    <w:p w14:paraId="3AA29AA7" w14:textId="77777777" w:rsidR="009D571B" w:rsidRPr="001A7082" w:rsidRDefault="009D571B" w:rsidP="001A7082">
      <w:pPr>
        <w:pStyle w:val="Heading1"/>
        <w:rPr>
          <w:rFonts w:ascii="Times New Roman" w:hAnsi="Times New Roman" w:cs="Times New Roman"/>
          <w:b/>
          <w:color w:val="auto"/>
          <w:sz w:val="28"/>
          <w:szCs w:val="28"/>
        </w:rPr>
      </w:pPr>
      <w:bookmarkStart w:id="51" w:name="_Toc202398676"/>
      <w:bookmarkStart w:id="52" w:name="_Toc203070751"/>
      <w:bookmarkStart w:id="53" w:name="_Hlk203006169"/>
      <w:r w:rsidRPr="001A7082">
        <w:rPr>
          <w:rFonts w:ascii="Times New Roman" w:hAnsi="Times New Roman" w:cs="Times New Roman"/>
          <w:b/>
          <w:color w:val="auto"/>
          <w:sz w:val="28"/>
          <w:szCs w:val="28"/>
        </w:rPr>
        <w:t>3.3 Shannon-Wiener Diversity Index (H′) for Different Sampling Sites</w:t>
      </w:r>
      <w:bookmarkEnd w:id="51"/>
      <w:bookmarkEnd w:id="52"/>
    </w:p>
    <w:p w14:paraId="0B13DA87" w14:textId="77777777" w:rsidR="009D571B" w:rsidRPr="001A7082" w:rsidRDefault="009D571B" w:rsidP="001A7082">
      <w:pPr>
        <w:pStyle w:val="Heading1"/>
        <w:rPr>
          <w:rFonts w:ascii="Times New Roman" w:hAnsi="Times New Roman" w:cs="Times New Roman"/>
          <w:b/>
          <w:color w:val="auto"/>
          <w:sz w:val="28"/>
          <w:szCs w:val="28"/>
        </w:rPr>
      </w:pPr>
      <w:bookmarkStart w:id="54" w:name="_Toc203070752"/>
      <w:bookmarkEnd w:id="53"/>
      <w:r w:rsidRPr="001A7082">
        <w:rPr>
          <w:rFonts w:ascii="Times New Roman" w:hAnsi="Times New Roman" w:cs="Times New Roman"/>
          <w:b/>
          <w:color w:val="auto"/>
          <w:sz w:val="28"/>
          <w:szCs w:val="28"/>
        </w:rPr>
        <w:t>Table 3: Species richness and diversity index of mosquito species in different ecological zones.</w:t>
      </w:r>
      <w:bookmarkEnd w:id="54"/>
    </w:p>
    <w:tbl>
      <w:tblPr>
        <w:tblStyle w:val="TableGrid"/>
        <w:tblW w:w="0" w:type="auto"/>
        <w:tblLook w:val="04A0" w:firstRow="1" w:lastRow="0" w:firstColumn="1" w:lastColumn="0" w:noHBand="0" w:noVBand="1"/>
      </w:tblPr>
      <w:tblGrid>
        <w:gridCol w:w="1874"/>
        <w:gridCol w:w="2628"/>
        <w:gridCol w:w="3562"/>
      </w:tblGrid>
      <w:tr w:rsidR="001A7082" w:rsidRPr="001A7082" w14:paraId="2BAF7D51" w14:textId="77777777" w:rsidTr="009D571B">
        <w:tc>
          <w:tcPr>
            <w:tcW w:w="0" w:type="auto"/>
            <w:hideMark/>
          </w:tcPr>
          <w:p w14:paraId="13B3291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5B3B113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14:paraId="04116DD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1A7082" w:rsidRPr="001A7082" w14:paraId="3B25E48D" w14:textId="77777777" w:rsidTr="009D571B">
        <w:tc>
          <w:tcPr>
            <w:tcW w:w="0" w:type="auto"/>
            <w:hideMark/>
          </w:tcPr>
          <w:p w14:paraId="06674659"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4302877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5313D6D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1A7082" w:rsidRPr="001A7082" w14:paraId="66E4CBBD" w14:textId="77777777" w:rsidTr="009D571B">
        <w:tc>
          <w:tcPr>
            <w:tcW w:w="0" w:type="auto"/>
            <w:hideMark/>
          </w:tcPr>
          <w:p w14:paraId="37BDC506"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14:paraId="063C3BD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4FCF831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1A7082" w:rsidRPr="001A7082" w14:paraId="4D339606" w14:textId="77777777" w:rsidTr="009D571B">
        <w:tc>
          <w:tcPr>
            <w:tcW w:w="0" w:type="auto"/>
            <w:hideMark/>
          </w:tcPr>
          <w:p w14:paraId="72690F50"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437D615B"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3C0CAC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14:paraId="4F0F3494" w14:textId="77777777" w:rsidR="009D571B" w:rsidRPr="001A7082" w:rsidRDefault="009D571B" w:rsidP="00F379B7">
      <w:pPr>
        <w:spacing w:line="480" w:lineRule="auto"/>
        <w:jc w:val="both"/>
        <w:rPr>
          <w:rFonts w:ascii="Times New Roman" w:hAnsi="Times New Roman" w:cs="Times New Roman"/>
          <w:sz w:val="28"/>
          <w:szCs w:val="28"/>
        </w:rPr>
      </w:pPr>
    </w:p>
    <w:p w14:paraId="1560E7C9" w14:textId="77777777" w:rsidR="009D571B" w:rsidRPr="001A7082" w:rsidRDefault="009D571B" w:rsidP="001A7082">
      <w:pPr>
        <w:pStyle w:val="Heading1"/>
        <w:rPr>
          <w:rFonts w:ascii="Times New Roman" w:hAnsi="Times New Roman" w:cs="Times New Roman"/>
          <w:b/>
          <w:color w:val="auto"/>
          <w:sz w:val="28"/>
          <w:szCs w:val="28"/>
        </w:rPr>
      </w:pPr>
      <w:bookmarkStart w:id="55" w:name="_Toc202398677"/>
      <w:bookmarkStart w:id="56" w:name="_Toc203070753"/>
      <w:r w:rsidRPr="001A7082">
        <w:rPr>
          <w:rFonts w:ascii="Times New Roman" w:hAnsi="Times New Roman" w:cs="Times New Roman"/>
          <w:b/>
          <w:color w:val="auto"/>
          <w:sz w:val="28"/>
          <w:szCs w:val="28"/>
        </w:rPr>
        <w:t>3.4 Frequency of Mosquito Species</w:t>
      </w:r>
      <w:bookmarkEnd w:id="55"/>
      <w:bookmarkEnd w:id="56"/>
    </w:p>
    <w:p w14:paraId="41A8D194" w14:textId="77777777" w:rsidR="009D571B" w:rsidRPr="001A7082" w:rsidRDefault="009D571B" w:rsidP="001A7082">
      <w:pPr>
        <w:pStyle w:val="Heading1"/>
        <w:rPr>
          <w:rFonts w:ascii="Times New Roman" w:hAnsi="Times New Roman" w:cs="Times New Roman"/>
          <w:b/>
          <w:color w:val="auto"/>
          <w:sz w:val="28"/>
          <w:szCs w:val="28"/>
        </w:rPr>
      </w:pPr>
      <w:bookmarkStart w:id="57" w:name="_Toc203070754"/>
      <w:r w:rsidRPr="001A7082">
        <w:rPr>
          <w:rFonts w:ascii="Times New Roman" w:hAnsi="Times New Roman" w:cs="Times New Roman"/>
          <w:b/>
          <w:color w:val="auto"/>
          <w:sz w:val="28"/>
          <w:szCs w:val="28"/>
        </w:rPr>
        <w:t>Table 4: Relative frequency of mosquito species collected during the study.</w:t>
      </w:r>
      <w:bookmarkEnd w:id="57"/>
    </w:p>
    <w:tbl>
      <w:tblPr>
        <w:tblStyle w:val="TableGrid"/>
        <w:tblW w:w="0" w:type="auto"/>
        <w:tblLook w:val="04A0" w:firstRow="1" w:lastRow="0" w:firstColumn="1" w:lastColumn="0" w:noHBand="0" w:noVBand="1"/>
      </w:tblPr>
      <w:tblGrid>
        <w:gridCol w:w="2293"/>
        <w:gridCol w:w="2028"/>
      </w:tblGrid>
      <w:tr w:rsidR="001A7082" w:rsidRPr="001A7082" w14:paraId="0A151D6D" w14:textId="77777777" w:rsidTr="009D571B">
        <w:tc>
          <w:tcPr>
            <w:tcW w:w="0" w:type="auto"/>
            <w:hideMark/>
          </w:tcPr>
          <w:p w14:paraId="047CE02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14:paraId="45AFF34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1A7082" w:rsidRPr="001A7082" w14:paraId="2FF8E30B" w14:textId="77777777" w:rsidTr="009D571B">
        <w:tc>
          <w:tcPr>
            <w:tcW w:w="0" w:type="auto"/>
            <w:hideMark/>
          </w:tcPr>
          <w:p w14:paraId="671693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Culex spp.</w:t>
            </w:r>
          </w:p>
        </w:tc>
        <w:tc>
          <w:tcPr>
            <w:tcW w:w="0" w:type="auto"/>
            <w:hideMark/>
          </w:tcPr>
          <w:p w14:paraId="681CB28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1A7082" w:rsidRPr="001A7082" w14:paraId="02D5532D" w14:textId="77777777" w:rsidTr="009D571B">
        <w:tc>
          <w:tcPr>
            <w:tcW w:w="0" w:type="auto"/>
            <w:hideMark/>
          </w:tcPr>
          <w:p w14:paraId="7A2AF13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Anopheles spp.</w:t>
            </w:r>
          </w:p>
        </w:tc>
        <w:tc>
          <w:tcPr>
            <w:tcW w:w="0" w:type="auto"/>
            <w:hideMark/>
          </w:tcPr>
          <w:p w14:paraId="5C74AB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1A7082" w:rsidRPr="001A7082" w14:paraId="6D326E58" w14:textId="77777777" w:rsidTr="009D571B">
        <w:tc>
          <w:tcPr>
            <w:tcW w:w="0" w:type="auto"/>
            <w:hideMark/>
          </w:tcPr>
          <w:p w14:paraId="4CE49E7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Aedes spp.</w:t>
            </w:r>
          </w:p>
        </w:tc>
        <w:tc>
          <w:tcPr>
            <w:tcW w:w="0" w:type="auto"/>
            <w:hideMark/>
          </w:tcPr>
          <w:p w14:paraId="799F3EA0"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14:paraId="42C0074D" w14:textId="77777777" w:rsidR="00F379B7" w:rsidRPr="001A7082" w:rsidRDefault="00F379B7" w:rsidP="00F379B7">
      <w:pPr>
        <w:spacing w:line="480" w:lineRule="auto"/>
        <w:jc w:val="both"/>
        <w:rPr>
          <w:rFonts w:ascii="Times New Roman" w:hAnsi="Times New Roman" w:cs="Times New Roman"/>
          <w:b/>
          <w:sz w:val="28"/>
          <w:szCs w:val="28"/>
        </w:rPr>
      </w:pPr>
    </w:p>
    <w:p w14:paraId="5BE4ED03" w14:textId="77777777" w:rsidR="009D571B" w:rsidRPr="001A7082" w:rsidRDefault="00F379B7" w:rsidP="001A7082">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8" w:name="_Toc202398678"/>
      <w:bookmarkStart w:id="59" w:name="_Toc203070755"/>
      <w:r w:rsidR="009D571B" w:rsidRPr="001A7082">
        <w:rPr>
          <w:rFonts w:ascii="Times New Roman" w:hAnsi="Times New Roman" w:cs="Times New Roman"/>
          <w:b/>
          <w:color w:val="auto"/>
          <w:sz w:val="28"/>
          <w:szCs w:val="28"/>
        </w:rPr>
        <w:lastRenderedPageBreak/>
        <w:t>CHAPTER FOUR</w:t>
      </w:r>
      <w:bookmarkEnd w:id="58"/>
      <w:bookmarkEnd w:id="59"/>
    </w:p>
    <w:p w14:paraId="78657656" w14:textId="77777777" w:rsidR="00017C99" w:rsidRPr="001A7082" w:rsidRDefault="009D571B" w:rsidP="001A7082">
      <w:pPr>
        <w:pStyle w:val="Heading1"/>
        <w:rPr>
          <w:rFonts w:ascii="Times New Roman" w:hAnsi="Times New Roman" w:cs="Times New Roman"/>
          <w:b/>
          <w:color w:val="auto"/>
          <w:sz w:val="28"/>
          <w:szCs w:val="28"/>
        </w:rPr>
      </w:pPr>
      <w:bookmarkStart w:id="60" w:name="_Toc202398679"/>
      <w:bookmarkStart w:id="61" w:name="_Toc203070756"/>
      <w:r w:rsidRPr="001A7082">
        <w:rPr>
          <w:rFonts w:ascii="Times New Roman" w:hAnsi="Times New Roman" w:cs="Times New Roman"/>
          <w:b/>
          <w:color w:val="auto"/>
          <w:sz w:val="28"/>
          <w:szCs w:val="28"/>
        </w:rPr>
        <w:t>4.0 DISCUSSION AND CONCLUSION</w:t>
      </w:r>
      <w:bookmarkEnd w:id="60"/>
      <w:bookmarkEnd w:id="61"/>
    </w:p>
    <w:p w14:paraId="6779B0CF" w14:textId="77777777" w:rsidR="009D571B" w:rsidRPr="001A7082" w:rsidRDefault="009D571B" w:rsidP="001A7082">
      <w:pPr>
        <w:pStyle w:val="Heading1"/>
        <w:rPr>
          <w:rFonts w:ascii="Times New Roman" w:hAnsi="Times New Roman" w:cs="Times New Roman"/>
          <w:b/>
          <w:color w:val="auto"/>
          <w:sz w:val="28"/>
          <w:szCs w:val="28"/>
        </w:rPr>
      </w:pPr>
      <w:bookmarkStart w:id="62" w:name="_Toc202398680"/>
      <w:bookmarkStart w:id="63" w:name="_Toc203070757"/>
      <w:r w:rsidRPr="001A7082">
        <w:rPr>
          <w:rFonts w:ascii="Times New Roman" w:hAnsi="Times New Roman" w:cs="Times New Roman"/>
          <w:b/>
          <w:color w:val="auto"/>
          <w:sz w:val="28"/>
          <w:szCs w:val="28"/>
        </w:rPr>
        <w:t>4.1 DISCUSSION</w:t>
      </w:r>
      <w:bookmarkEnd w:id="62"/>
      <w:bookmarkEnd w:id="63"/>
    </w:p>
    <w:p w14:paraId="4280E0D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w:t>
      </w:r>
      <w:r w:rsidR="0043413C" w:rsidRPr="001A7082">
        <w:rPr>
          <w:rFonts w:ascii="Times New Roman" w:eastAsia="Times New Roman" w:hAnsi="Times New Roman" w:cs="Times New Roman"/>
          <w:sz w:val="28"/>
          <w:szCs w:val="28"/>
        </w:rPr>
        <w:t>Ilorin South, Ilorin East and Ilorin West</w:t>
      </w:r>
      <w:r w:rsidRPr="001A7082">
        <w:rPr>
          <w:rFonts w:ascii="Times New Roman" w:eastAsia="Times New Roman" w:hAnsi="Times New Roman" w:cs="Times New Roman"/>
          <w:sz w:val="28"/>
          <w:szCs w:val="28"/>
        </w:rPr>
        <w:t xml:space="preserve"> in Ilorin. The data indicate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(31.9%) and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(28.2%). Urban areas recorded the highest total mosquito count (92), dominated by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This trend supports the findings of Oyewole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14:paraId="653FA586"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were more prevalent in rural settings, making up more than 51% of mosquitoes collected from those areas. This aligns with the findings of Abdullahi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and animal tracks. The </w:t>
      </w:r>
      <w:r w:rsidRPr="001A7082">
        <w:rPr>
          <w:rFonts w:ascii="Times New Roman" w:eastAsia="Times New Roman" w:hAnsi="Times New Roman" w:cs="Times New Roman"/>
          <w:sz w:val="28"/>
          <w:szCs w:val="28"/>
        </w:rPr>
        <w:lastRenderedPageBreak/>
        <w:t xml:space="preserve">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14:paraId="55BDEFB4"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Onwujekwe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w:t>
      </w:r>
      <w:r w:rsidR="00A87CC6" w:rsidRPr="001A7082">
        <w:rPr>
          <w:rFonts w:ascii="Times New Roman" w:eastAsia="Times New Roman" w:hAnsi="Times New Roman" w:cs="Times New Roman"/>
          <w:sz w:val="28"/>
          <w:szCs w:val="28"/>
        </w:rPr>
        <w:t>n Ilorin South and Ilorin East</w:t>
      </w:r>
      <w:r w:rsidRPr="001A7082">
        <w:rPr>
          <w:rFonts w:ascii="Times New Roman" w:eastAsia="Times New Roman" w:hAnsi="Times New Roman" w:cs="Times New Roman"/>
          <w:sz w:val="28"/>
          <w:szCs w:val="28"/>
        </w:rPr>
        <w:t>.</w:t>
      </w:r>
    </w:p>
    <w:p w14:paraId="72A1A70D"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w:t>
      </w:r>
      <w:r w:rsidR="00A87CC6" w:rsidRPr="001A7082">
        <w:rPr>
          <w:rFonts w:ascii="Times New Roman" w:eastAsia="Times New Roman" w:hAnsi="Times New Roman" w:cs="Times New Roman"/>
          <w:sz w:val="28"/>
          <w:szCs w:val="28"/>
        </w:rPr>
        <w:t xml:space="preserve"> index (1.06), followed by Ilorin South (1.01), and Ilorin West</w:t>
      </w:r>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sz w:val="28"/>
          <w:szCs w:val="28"/>
        </w:rPr>
        <w:lastRenderedPageBreak/>
        <w:t xml:space="preserve">(0.95). These values suggest a moderate level of species diversity, where no single mosquito species dominates the entire population. This is supported by findings from Chukwuma and Ugwu (2021), who reported that habitat heterogeneity in peri-urban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indicating a more specialized mosquito community.</w:t>
      </w:r>
    </w:p>
    <w:p w14:paraId="3E9295A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comprised nearly 40% of the total mosquito population collected. This prevalence underscores the potential risk of diseases such as lymphatic filariasis and arboviruses like West Nile virus, which are often associated with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(Becker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accounting for 28.2%, are key vectors of dengue, chikungunya, and yellow fever viruses. The notable presence of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in urban and semi-urban settings aligns with the observations by Okorie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breeding in water-storage </w:t>
      </w:r>
      <w:r w:rsidRPr="001A7082">
        <w:rPr>
          <w:rFonts w:ascii="Times New Roman" w:eastAsia="Times New Roman" w:hAnsi="Times New Roman" w:cs="Times New Roman"/>
          <w:sz w:val="28"/>
          <w:szCs w:val="28"/>
        </w:rPr>
        <w:lastRenderedPageBreak/>
        <w:t>containers and discarded tires in residential areas, especially during the rainy season.</w:t>
      </w:r>
    </w:p>
    <w:p w14:paraId="18852D13"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14:paraId="481EE4DA" w14:textId="77777777" w:rsidR="009D571B" w:rsidRPr="001A7082" w:rsidRDefault="009D571B" w:rsidP="001A7082">
      <w:pPr>
        <w:pStyle w:val="Heading1"/>
        <w:rPr>
          <w:rFonts w:ascii="Times New Roman" w:hAnsi="Times New Roman" w:cs="Times New Roman"/>
          <w:b/>
          <w:color w:val="auto"/>
          <w:sz w:val="28"/>
          <w:szCs w:val="28"/>
        </w:rPr>
      </w:pPr>
      <w:bookmarkStart w:id="64" w:name="_Toc202398681"/>
      <w:bookmarkStart w:id="65" w:name="_Toc203070758"/>
      <w:r w:rsidRPr="001A7082">
        <w:rPr>
          <w:rFonts w:ascii="Times New Roman" w:hAnsi="Times New Roman" w:cs="Times New Roman"/>
          <w:b/>
          <w:color w:val="auto"/>
          <w:sz w:val="28"/>
          <w:szCs w:val="28"/>
        </w:rPr>
        <w:t>4.1 Conclusion</w:t>
      </w:r>
      <w:bookmarkEnd w:id="64"/>
      <w:bookmarkEnd w:id="65"/>
      <w:r w:rsidRPr="001A7082">
        <w:rPr>
          <w:rFonts w:ascii="Times New Roman" w:hAnsi="Times New Roman" w:cs="Times New Roman"/>
          <w:b/>
          <w:color w:val="auto"/>
          <w:sz w:val="28"/>
          <w:szCs w:val="28"/>
        </w:rPr>
        <w:t xml:space="preserve"> </w:t>
      </w:r>
    </w:p>
    <w:p w14:paraId="643E6CD0" w14:textId="77777777" w:rsidR="009D571B" w:rsidRPr="001A7082" w:rsidRDefault="009D571B" w:rsidP="00F379B7">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r w:rsidRPr="001A7082">
        <w:rPr>
          <w:rStyle w:val="Emphasis"/>
          <w:sz w:val="28"/>
          <w:szCs w:val="28"/>
        </w:rPr>
        <w:t>Culex</w:t>
      </w:r>
      <w:r w:rsidRPr="001A7082">
        <w:rPr>
          <w:sz w:val="28"/>
          <w:szCs w:val="28"/>
        </w:rPr>
        <w:t xml:space="preserve"> spp. were the most abundant, particularly in urban areas, while </w:t>
      </w:r>
      <w:r w:rsidRPr="001A7082">
        <w:rPr>
          <w:rStyle w:val="Emphasis"/>
          <w:sz w:val="28"/>
          <w:szCs w:val="28"/>
        </w:rPr>
        <w:t>Anopheles</w:t>
      </w:r>
      <w:r w:rsidRPr="001A7082">
        <w:rPr>
          <w:sz w:val="28"/>
          <w:szCs w:val="28"/>
        </w:rPr>
        <w:t xml:space="preserve"> spp. dominated rural environments highlighting </w:t>
      </w:r>
      <w:r w:rsidRPr="001A7082">
        <w:rPr>
          <w:sz w:val="28"/>
          <w:szCs w:val="28"/>
        </w:rPr>
        <w:lastRenderedPageBreak/>
        <w:t>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14:paraId="49E15DCD" w14:textId="77777777" w:rsidR="00017C99" w:rsidRPr="001A7082" w:rsidRDefault="00017C99" w:rsidP="00F379B7">
      <w:pPr>
        <w:spacing w:before="100" w:beforeAutospacing="1" w:after="100" w:afterAutospacing="1" w:line="480" w:lineRule="auto"/>
        <w:jc w:val="both"/>
        <w:rPr>
          <w:rFonts w:ascii="Times New Roman" w:eastAsia="Times New Roman" w:hAnsi="Times New Roman" w:cs="Times New Roman"/>
          <w:sz w:val="28"/>
          <w:szCs w:val="28"/>
        </w:rPr>
      </w:pPr>
    </w:p>
    <w:p w14:paraId="65D84D13"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3611B64F"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608BB775" w14:textId="77777777" w:rsidR="00017C99" w:rsidRPr="001A7082" w:rsidRDefault="00017C99" w:rsidP="00F379B7">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14:paraId="6B09FDA2" w14:textId="77777777" w:rsidR="00017C99" w:rsidRPr="001A7082" w:rsidRDefault="00017C99" w:rsidP="001A7082">
      <w:pPr>
        <w:pStyle w:val="Heading1"/>
        <w:jc w:val="center"/>
        <w:rPr>
          <w:rFonts w:ascii="Times New Roman" w:hAnsi="Times New Roman" w:cs="Times New Roman"/>
          <w:b/>
          <w:color w:val="auto"/>
          <w:sz w:val="28"/>
          <w:szCs w:val="28"/>
        </w:rPr>
      </w:pPr>
      <w:bookmarkStart w:id="66" w:name="_Toc202398682"/>
      <w:bookmarkStart w:id="67" w:name="_Toc203070759"/>
      <w:r w:rsidRPr="001A7082">
        <w:rPr>
          <w:rFonts w:ascii="Times New Roman" w:hAnsi="Times New Roman" w:cs="Times New Roman"/>
          <w:b/>
          <w:color w:val="auto"/>
          <w:sz w:val="28"/>
          <w:szCs w:val="28"/>
        </w:rPr>
        <w:lastRenderedPageBreak/>
        <w:t>REFERENCES</w:t>
      </w:r>
      <w:bookmarkEnd w:id="66"/>
      <w:bookmarkEnd w:id="67"/>
    </w:p>
    <w:p w14:paraId="795432E6"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Abdullahi, A., Ibrahim, M., </w:t>
      </w:r>
      <w:r w:rsidR="00F379B7" w:rsidRPr="001A7082">
        <w:rPr>
          <w:sz w:val="28"/>
          <w:szCs w:val="28"/>
        </w:rPr>
        <w:t>and</w:t>
      </w:r>
      <w:r w:rsidRPr="001A7082">
        <w:rPr>
          <w:sz w:val="28"/>
          <w:szCs w:val="28"/>
        </w:rPr>
        <w:t xml:space="preserve"> Musa, H. (2020). Distribution and abundance of </w:t>
      </w:r>
      <w:r w:rsidRPr="001A7082">
        <w:rPr>
          <w:i/>
          <w:iCs/>
          <w:sz w:val="28"/>
          <w:szCs w:val="28"/>
        </w:rPr>
        <w:t>Anopheles</w:t>
      </w:r>
      <w:r w:rsidRPr="001A7082">
        <w:rPr>
          <w:sz w:val="28"/>
          <w:szCs w:val="28"/>
        </w:rPr>
        <w:t xml:space="preserve"> mosquitoes in rural northern Nigeria. </w:t>
      </w:r>
      <w:r w:rsidRPr="001A7082">
        <w:rPr>
          <w:i/>
          <w:iCs/>
          <w:sz w:val="28"/>
          <w:szCs w:val="28"/>
        </w:rPr>
        <w:t>Journal of Vector Ecology</w:t>
      </w:r>
      <w:r w:rsidRPr="001A7082">
        <w:rPr>
          <w:sz w:val="28"/>
          <w:szCs w:val="28"/>
        </w:rPr>
        <w:t>, 45(2), 204–211. https://doi.org/10.1111/jvec.12412</w:t>
      </w:r>
    </w:p>
    <w:p w14:paraId="2E3195EB"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Abdulsalam, A. M., Bello, M. O., and Yusuf, M. A. (2022). Survey and distribution of mosquito breeding sites in Ilorin metropolis. </w:t>
      </w:r>
      <w:r w:rsidRPr="001A7082">
        <w:rPr>
          <w:rStyle w:val="Emphasis"/>
          <w:sz w:val="28"/>
          <w:szCs w:val="28"/>
        </w:rPr>
        <w:t>African Journal of Vector Ecology</w:t>
      </w:r>
      <w:r w:rsidRPr="001A7082">
        <w:rPr>
          <w:sz w:val="28"/>
          <w:szCs w:val="28"/>
        </w:rPr>
        <w:t>, 14(2), 77–83.</w:t>
      </w:r>
    </w:p>
    <w:p w14:paraId="3F5135A8"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8" w:name="_Toc202398683"/>
      <w:bookmarkStart w:id="69" w:name="_Toc203070760"/>
      <w:r w:rsidRPr="001A7082">
        <w:rPr>
          <w:rFonts w:ascii="Times New Roman" w:eastAsia="Times New Roman" w:hAnsi="Times New Roman" w:cs="Times New Roman"/>
          <w:sz w:val="28"/>
          <w:szCs w:val="28"/>
        </w:rPr>
        <w:t xml:space="preserve">Adebayo, B. O., Sulaiman, M., and Ajibola, A. A. (2021). Urbanization and its effect on mosquito distribution in Kwara State, Nigeria.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9" w:history="1">
        <w:r w:rsidRPr="001A7082">
          <w:rPr>
            <w:rStyle w:val="Hyperlink"/>
            <w:rFonts w:ascii="Times New Roman" w:eastAsia="Times New Roman" w:hAnsi="Times New Roman" w:cs="Times New Roman"/>
            <w:color w:val="auto"/>
            <w:sz w:val="28"/>
            <w:szCs w:val="28"/>
          </w:rPr>
          <w:t>https://doi.org/10.1111/jvec.12425</w:t>
        </w:r>
        <w:bookmarkEnd w:id="68"/>
        <w:bookmarkEnd w:id="69"/>
      </w:hyperlink>
    </w:p>
    <w:p w14:paraId="29844D57"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0" w:name="_Toc202398684"/>
      <w:bookmarkStart w:id="71" w:name="_Toc203070761"/>
      <w:r w:rsidRPr="001A7082">
        <w:rPr>
          <w:rFonts w:ascii="Times New Roman" w:eastAsia="Times New Roman" w:hAnsi="Times New Roman" w:cs="Times New Roman"/>
          <w:sz w:val="28"/>
          <w:szCs w:val="28"/>
        </w:rPr>
        <w:t xml:space="preserve">Adeniran, A. A., Ogunleye, A. A., and Balogun, F. O. (2022).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10" w:history="1">
        <w:r w:rsidRPr="001A7082">
          <w:rPr>
            <w:rStyle w:val="Hyperlink"/>
            <w:rFonts w:ascii="Times New Roman" w:eastAsia="Times New Roman" w:hAnsi="Times New Roman" w:cs="Times New Roman"/>
            <w:color w:val="auto"/>
            <w:sz w:val="28"/>
            <w:szCs w:val="28"/>
          </w:rPr>
          <w:t>https://doi.org/10.5897/AJEST2022.3078</w:t>
        </w:r>
        <w:bookmarkEnd w:id="70"/>
        <w:bookmarkEnd w:id="71"/>
      </w:hyperlink>
    </w:p>
    <w:p w14:paraId="5397DE3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Adepoju, A. F., Ogunleye, A. O., and Ojo, M. A. (2021). Urbanization and the changing dynamics of mosquito-borne diseases in southwestern Nigeria. </w:t>
      </w:r>
      <w:r w:rsidRPr="001A7082">
        <w:rPr>
          <w:rStyle w:val="Emphasis"/>
          <w:sz w:val="28"/>
          <w:szCs w:val="28"/>
        </w:rPr>
        <w:t>International Journal of Mosquito Research</w:t>
      </w:r>
      <w:r w:rsidRPr="001A7082">
        <w:rPr>
          <w:sz w:val="28"/>
          <w:szCs w:val="28"/>
        </w:rPr>
        <w:t>, 8(1), 45–50.</w:t>
      </w:r>
    </w:p>
    <w:p w14:paraId="0435CFFC"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2" w:name="_Toc202398685"/>
      <w:bookmarkStart w:id="73" w:name="_Toc203070762"/>
      <w:r w:rsidRPr="001A7082">
        <w:rPr>
          <w:rFonts w:ascii="Times New Roman" w:eastAsia="Times New Roman" w:hAnsi="Times New Roman" w:cs="Times New Roman"/>
          <w:sz w:val="28"/>
          <w:szCs w:val="28"/>
        </w:rPr>
        <w:t xml:space="preserve">Adesina, F. M., Lawal, A. O., and Alabi, O. T. (2023). Seasonal variation in mosquito species in Ilorin metropolis.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11" w:history="1">
        <w:r w:rsidRPr="001A7082">
          <w:rPr>
            <w:rStyle w:val="Hyperlink"/>
            <w:rFonts w:ascii="Times New Roman" w:eastAsia="Times New Roman" w:hAnsi="Times New Roman" w:cs="Times New Roman"/>
            <w:color w:val="auto"/>
            <w:sz w:val="28"/>
            <w:szCs w:val="28"/>
          </w:rPr>
          <w:t>https://doi.org/10.21315/tb2023.40.2.3</w:t>
        </w:r>
        <w:bookmarkEnd w:id="72"/>
        <w:bookmarkEnd w:id="73"/>
      </w:hyperlink>
    </w:p>
    <w:p w14:paraId="1F78B9C3"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Afolabi, O. J., Olawuyi, T. S., and Adesina, A. O. (2020). Ecological determinants of mosquito distribution in peri-urban communities of Nigeria. </w:t>
      </w:r>
      <w:r w:rsidRPr="001A7082">
        <w:rPr>
          <w:rStyle w:val="Emphasis"/>
          <w:sz w:val="28"/>
          <w:szCs w:val="28"/>
        </w:rPr>
        <w:t>Journal of Medical Entomology and Vector Studies</w:t>
      </w:r>
      <w:r w:rsidRPr="001A7082">
        <w:rPr>
          <w:sz w:val="28"/>
          <w:szCs w:val="28"/>
        </w:rPr>
        <w:t>, 12(3), 101–109.</w:t>
      </w:r>
    </w:p>
    <w:p w14:paraId="757B1EB1"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Ajayi, A. I., Olagunju, A. B., and Salawu, R. A. (2020).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14:paraId="0F5556A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4" w:name="_Toc202398686"/>
      <w:bookmarkStart w:id="75" w:name="_Toc203070763"/>
      <w:r w:rsidRPr="001A7082">
        <w:rPr>
          <w:rFonts w:ascii="Times New Roman" w:eastAsia="Times New Roman" w:hAnsi="Times New Roman" w:cs="Times New Roman"/>
          <w:sz w:val="28"/>
          <w:szCs w:val="28"/>
        </w:rPr>
        <w:lastRenderedPageBreak/>
        <w:t xml:space="preserve">Akinyemi, K. O., Ogundare, F. O., and Alao, A. O. (2020). Waste management and mosquito infestation in urban settings.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4"/>
      <w:bookmarkEnd w:id="75"/>
    </w:p>
    <w:p w14:paraId="57E9085F"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Aliyu, H. A., Bello, S. M., and Lawal, T. A. (2022). Distribution of mosquito species and their breeding habitats in selected locations of Kwara State, Nigeria. </w:t>
      </w:r>
      <w:r w:rsidRPr="001A7082">
        <w:rPr>
          <w:rStyle w:val="Emphasis"/>
          <w:sz w:val="28"/>
          <w:szCs w:val="28"/>
        </w:rPr>
        <w:t>Journal of Vector Borne Diseases</w:t>
      </w:r>
      <w:r w:rsidRPr="001A7082">
        <w:rPr>
          <w:sz w:val="28"/>
          <w:szCs w:val="28"/>
        </w:rPr>
        <w:t xml:space="preserve">, 59(2), 136–142. </w:t>
      </w:r>
      <w:hyperlink r:id="rId12" w:history="1">
        <w:r w:rsidRPr="001A7082">
          <w:rPr>
            <w:rStyle w:val="Hyperlink"/>
            <w:color w:val="auto"/>
            <w:sz w:val="28"/>
            <w:szCs w:val="28"/>
          </w:rPr>
          <w:t>https://doi.org/10.4103/0972-9062</w:t>
        </w:r>
      </w:hyperlink>
      <w:r w:rsidRPr="001A7082">
        <w:rPr>
          <w:sz w:val="28"/>
          <w:szCs w:val="28"/>
        </w:rPr>
        <w:t>.</w:t>
      </w:r>
    </w:p>
    <w:p w14:paraId="21F312F5"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Dahl, C., Lane, J., </w:t>
      </w:r>
      <w:r w:rsidR="00F379B7" w:rsidRPr="001A7082">
        <w:rPr>
          <w:sz w:val="28"/>
          <w:szCs w:val="28"/>
        </w:rPr>
        <w:t>and</w:t>
      </w:r>
      <w:r w:rsidRPr="001A7082">
        <w:rPr>
          <w:sz w:val="28"/>
          <w:szCs w:val="28"/>
        </w:rPr>
        <w:t xml:space="preserve"> Kaiser, A. (2010). </w:t>
      </w:r>
      <w:r w:rsidRPr="001A7082">
        <w:rPr>
          <w:i/>
          <w:iCs/>
          <w:sz w:val="28"/>
          <w:szCs w:val="28"/>
        </w:rPr>
        <w:t>Mosquitoes and Their Control</w:t>
      </w:r>
      <w:r w:rsidRPr="001A7082">
        <w:rPr>
          <w:sz w:val="28"/>
          <w:szCs w:val="28"/>
        </w:rPr>
        <w:t xml:space="preserve">. Springer Science </w:t>
      </w:r>
      <w:r w:rsidR="00F379B7" w:rsidRPr="001A7082">
        <w:rPr>
          <w:sz w:val="28"/>
          <w:szCs w:val="28"/>
        </w:rPr>
        <w:t>and</w:t>
      </w:r>
      <w:r w:rsidRPr="001A7082">
        <w:rPr>
          <w:sz w:val="28"/>
          <w:szCs w:val="28"/>
        </w:rPr>
        <w:t xml:space="preserve"> Business Media.</w:t>
      </w:r>
    </w:p>
    <w:p w14:paraId="052B10C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Madon, M., Dahl, C., </w:t>
      </w:r>
      <w:r w:rsidR="00F379B7" w:rsidRPr="001A7082">
        <w:rPr>
          <w:sz w:val="28"/>
          <w:szCs w:val="28"/>
        </w:rPr>
        <w:t>and</w:t>
      </w:r>
      <w:r w:rsidRPr="001A7082">
        <w:rPr>
          <w:sz w:val="28"/>
          <w:szCs w:val="28"/>
        </w:rPr>
        <w:t xml:space="preserve"> Kaiser, A. (2020). </w:t>
      </w:r>
      <w:r w:rsidRPr="001A7082">
        <w:rPr>
          <w:i/>
          <w:iCs/>
          <w:sz w:val="28"/>
          <w:szCs w:val="28"/>
        </w:rPr>
        <w:t>Mosquitoes and Their Control</w:t>
      </w:r>
      <w:r w:rsidRPr="001A7082">
        <w:rPr>
          <w:sz w:val="28"/>
          <w:szCs w:val="28"/>
        </w:rPr>
        <w:t xml:space="preserve"> (2nd ed.). Springer.</w:t>
      </w:r>
    </w:p>
    <w:p w14:paraId="6030737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Chao, A., Gotelli, N. J., Hsieh, T. C., Sander, E. L., Ma, K. H., Colwell, R. K., </w:t>
      </w:r>
      <w:r w:rsidR="00F379B7" w:rsidRPr="001A7082">
        <w:rPr>
          <w:sz w:val="28"/>
          <w:szCs w:val="28"/>
        </w:rPr>
        <w:t>and</w:t>
      </w:r>
      <w:r w:rsidRPr="001A7082">
        <w:rPr>
          <w:sz w:val="28"/>
          <w:szCs w:val="28"/>
        </w:rPr>
        <w:t xml:space="preserve">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14:paraId="3DCAAB1F"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Chukwuma, M. C., </w:t>
      </w:r>
      <w:r w:rsidR="00F379B7" w:rsidRPr="001A7082">
        <w:rPr>
          <w:sz w:val="28"/>
          <w:szCs w:val="28"/>
        </w:rPr>
        <w:t>and</w:t>
      </w:r>
      <w:r w:rsidRPr="001A7082">
        <w:rPr>
          <w:sz w:val="28"/>
          <w:szCs w:val="28"/>
        </w:rPr>
        <w:t xml:space="preserve"> Ugwu, C. C. (2021). Mosquito species diversity and abundance across ecological zones in Nigeria. </w:t>
      </w:r>
      <w:r w:rsidRPr="001A7082">
        <w:rPr>
          <w:i/>
          <w:iCs/>
          <w:sz w:val="28"/>
          <w:szCs w:val="28"/>
        </w:rPr>
        <w:t>African Journal of Medical Entomology</w:t>
      </w:r>
      <w:r w:rsidRPr="001A7082">
        <w:rPr>
          <w:sz w:val="28"/>
          <w:szCs w:val="28"/>
        </w:rPr>
        <w:t>, 13(1), 22–30.</w:t>
      </w:r>
    </w:p>
    <w:p w14:paraId="231386A6"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6" w:name="_Toc202398687"/>
      <w:bookmarkStart w:id="77" w:name="_Toc203070764"/>
      <w:r w:rsidRPr="001A7082">
        <w:rPr>
          <w:rFonts w:ascii="Times New Roman" w:eastAsia="Times New Roman" w:hAnsi="Times New Roman" w:cs="Times New Roman"/>
          <w:sz w:val="28"/>
          <w:szCs w:val="28"/>
        </w:rPr>
        <w:t xml:space="preserve">Giwa, F. J., Salami, O. M., and Eyo, J. E. (2022).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6"/>
      <w:bookmarkEnd w:id="77"/>
    </w:p>
    <w:p w14:paraId="3F216599"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8" w:name="_Toc202398688"/>
      <w:bookmarkStart w:id="79" w:name="_Toc203070765"/>
      <w:r w:rsidRPr="001A7082">
        <w:rPr>
          <w:rFonts w:ascii="Times New Roman" w:eastAsia="Times New Roman" w:hAnsi="Times New Roman" w:cs="Times New Roman"/>
          <w:sz w:val="28"/>
          <w:szCs w:val="28"/>
        </w:rPr>
        <w:t xml:space="preserve">Ibrahim, S. A., Yusuf, B., and Olayemi, I. K. (2021). Morphological identification of mosquito species in Kwara State, Nigeria.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8"/>
      <w:bookmarkEnd w:id="79"/>
    </w:p>
    <w:p w14:paraId="7F436982"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Magurran, A. E. (2004). </w:t>
      </w:r>
      <w:r w:rsidRPr="001A7082">
        <w:rPr>
          <w:i/>
          <w:iCs/>
          <w:sz w:val="28"/>
          <w:szCs w:val="28"/>
        </w:rPr>
        <w:t>Measuring Biological Diversity</w:t>
      </w:r>
      <w:r w:rsidRPr="001A7082">
        <w:rPr>
          <w:sz w:val="28"/>
          <w:szCs w:val="28"/>
        </w:rPr>
        <w:t>. Blackwell Science.</w:t>
      </w:r>
    </w:p>
    <w:p w14:paraId="583392A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Mohammed, M. I., and Onimisi, J. O. (2023). Comparative ecological niche modeling of mosquito species in Nigeria: A case study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w:t>
      </w:r>
      <w:r w:rsidRPr="001A7082">
        <w:rPr>
          <w:rStyle w:val="Emphasis"/>
          <w:sz w:val="28"/>
          <w:szCs w:val="28"/>
        </w:rPr>
        <w:t>Nigerian Journal of Parasitology</w:t>
      </w:r>
      <w:r w:rsidRPr="001A7082">
        <w:rPr>
          <w:sz w:val="28"/>
          <w:szCs w:val="28"/>
        </w:rPr>
        <w:t>, 44(1), 30–38</w:t>
      </w:r>
    </w:p>
    <w:p w14:paraId="4D8D858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0" w:name="_Toc202398689"/>
      <w:bookmarkStart w:id="81" w:name="_Toc203070766"/>
      <w:r w:rsidRPr="001A7082">
        <w:rPr>
          <w:rFonts w:ascii="Times New Roman" w:eastAsia="Times New Roman" w:hAnsi="Times New Roman" w:cs="Times New Roman"/>
          <w:sz w:val="28"/>
          <w:szCs w:val="28"/>
        </w:rPr>
        <w:t xml:space="preserve">Muhammed, T. A., Oladimeji, A. O., and Salau, A. (2020). The impact of poor drainage on mosquito proliferation in Ilorin.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80"/>
      <w:bookmarkEnd w:id="81"/>
    </w:p>
    <w:p w14:paraId="49477D3B"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2" w:name="_Toc202398690"/>
      <w:bookmarkStart w:id="83" w:name="_Toc203070767"/>
      <w:r w:rsidRPr="001A7082">
        <w:rPr>
          <w:rFonts w:ascii="Times New Roman" w:eastAsia="Times New Roman" w:hAnsi="Times New Roman" w:cs="Times New Roman"/>
          <w:sz w:val="28"/>
          <w:szCs w:val="28"/>
        </w:rPr>
        <w:lastRenderedPageBreak/>
        <w:t xml:space="preserve">Nigeria Malaria Indicator Survey. (2021). </w:t>
      </w:r>
      <w:r w:rsidRPr="001A7082">
        <w:rPr>
          <w:rFonts w:ascii="Times New Roman" w:eastAsia="Times New Roman" w:hAnsi="Times New Roman" w:cs="Times New Roman"/>
          <w:i/>
          <w:iCs/>
          <w:sz w:val="28"/>
          <w:szCs w:val="28"/>
        </w:rPr>
        <w:t>National Malaria Elimination Programme Report</w:t>
      </w:r>
      <w:r w:rsidRPr="001A7082">
        <w:rPr>
          <w:rFonts w:ascii="Times New Roman" w:eastAsia="Times New Roman" w:hAnsi="Times New Roman" w:cs="Times New Roman"/>
          <w:sz w:val="28"/>
          <w:szCs w:val="28"/>
        </w:rPr>
        <w:t>. Abuja, Nigeria: Federal Ministry of Health.</w:t>
      </w:r>
      <w:bookmarkEnd w:id="82"/>
      <w:bookmarkEnd w:id="83"/>
    </w:p>
    <w:p w14:paraId="569C125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Nnadi, N. E., Okoye, I. C., and Onuoha, S. C. (2023). Community participation in mosquito vector control: Impacts and prospects in Nigeria. </w:t>
      </w:r>
      <w:r w:rsidRPr="001A7082">
        <w:rPr>
          <w:rStyle w:val="Emphasis"/>
          <w:sz w:val="28"/>
          <w:szCs w:val="28"/>
        </w:rPr>
        <w:t>Public Health Frontiers</w:t>
      </w:r>
      <w:r w:rsidRPr="001A7082">
        <w:rPr>
          <w:sz w:val="28"/>
          <w:szCs w:val="28"/>
        </w:rPr>
        <w:t>, 7(2), 112–120.</w:t>
      </w:r>
    </w:p>
    <w:p w14:paraId="3C780ED0"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Adeniran, A. A., </w:t>
      </w:r>
      <w:r w:rsidR="00F379B7" w:rsidRPr="001A7082">
        <w:rPr>
          <w:sz w:val="28"/>
          <w:szCs w:val="28"/>
        </w:rPr>
        <w:t>and</w:t>
      </w:r>
      <w:r w:rsidRPr="001A7082">
        <w:rPr>
          <w:sz w:val="28"/>
          <w:szCs w:val="28"/>
        </w:rPr>
        <w:t xml:space="preserve"> Ojo, O. A. (2023). Surveillance of </w:t>
      </w:r>
      <w:r w:rsidRPr="001A7082">
        <w:rPr>
          <w:i/>
          <w:iCs/>
          <w:sz w:val="28"/>
          <w:szCs w:val="28"/>
        </w:rPr>
        <w:t>Aedes</w:t>
      </w:r>
      <w:r w:rsidRPr="001A7082">
        <w:rPr>
          <w:sz w:val="28"/>
          <w:szCs w:val="28"/>
        </w:rPr>
        <w:t xml:space="preserve"> mosquitoes and risk factors for arboviral outbreaks in southwest Nigeria. </w:t>
      </w:r>
      <w:r w:rsidRPr="001A7082">
        <w:rPr>
          <w:i/>
          <w:iCs/>
          <w:sz w:val="28"/>
          <w:szCs w:val="28"/>
        </w:rPr>
        <w:t>BMC Infectious Diseases</w:t>
      </w:r>
      <w:r w:rsidRPr="001A7082">
        <w:rPr>
          <w:sz w:val="28"/>
          <w:szCs w:val="28"/>
        </w:rPr>
        <w:t>, 23, Article 115. https://doi.org/10.1186/s12879-023-08115-2</w:t>
      </w:r>
    </w:p>
    <w:p w14:paraId="64DD036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Eze, J. C., and Umeokonkwo, C. D. (2021). Molecular identification and monitoring of malaria vectors in North-central Nigeria. </w:t>
      </w:r>
      <w:r w:rsidRPr="001A7082">
        <w:rPr>
          <w:rStyle w:val="Emphasis"/>
          <w:sz w:val="28"/>
          <w:szCs w:val="28"/>
        </w:rPr>
        <w:t>Journal of Infectious Diseases and Vector Biology</w:t>
      </w:r>
      <w:r w:rsidRPr="001A7082">
        <w:rPr>
          <w:sz w:val="28"/>
          <w:szCs w:val="28"/>
        </w:rPr>
        <w:t>, 13(1), 14–21.</w:t>
      </w:r>
    </w:p>
    <w:p w14:paraId="0DD9397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4" w:name="_Toc202398691"/>
      <w:bookmarkStart w:id="85" w:name="_Toc203070768"/>
      <w:r w:rsidRPr="001A7082">
        <w:rPr>
          <w:rFonts w:ascii="Times New Roman" w:eastAsia="Times New Roman" w:hAnsi="Times New Roman" w:cs="Times New Roman"/>
          <w:sz w:val="28"/>
          <w:szCs w:val="28"/>
        </w:rPr>
        <w:t xml:space="preserve">Okoye, C. O., Edeh, M. E., and Nwankwo, O. C. (2022). Climate variability and its influence on mosquito abundance in West Africa.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4"/>
      <w:bookmarkEnd w:id="85"/>
    </w:p>
    <w:p w14:paraId="617EBEBB"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Oladipo, O. A., and Salami, O. A. (2021). Diversity and distribution of mosquito species in Ibadan metropolis, Nigeria. </w:t>
      </w:r>
      <w:r w:rsidRPr="001A7082">
        <w:rPr>
          <w:rStyle w:val="Emphasis"/>
          <w:sz w:val="28"/>
          <w:szCs w:val="28"/>
        </w:rPr>
        <w:t>Nigerian Journal of Entomology</w:t>
      </w:r>
      <w:r w:rsidRPr="001A7082">
        <w:rPr>
          <w:sz w:val="28"/>
          <w:szCs w:val="28"/>
        </w:rPr>
        <w:t>, 38(2), 65–72.</w:t>
      </w:r>
    </w:p>
    <w:p w14:paraId="5667FBB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6" w:name="_Toc202398692"/>
      <w:bookmarkStart w:id="87" w:name="_Toc203070769"/>
      <w:r w:rsidRPr="001A7082">
        <w:rPr>
          <w:rFonts w:ascii="Times New Roman" w:eastAsia="Times New Roman" w:hAnsi="Times New Roman" w:cs="Times New Roman"/>
          <w:sz w:val="28"/>
          <w:szCs w:val="28"/>
        </w:rPr>
        <w:t xml:space="preserve">Olatunji, J. B., and Bello, S. A. (2023).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6"/>
      <w:bookmarkEnd w:id="87"/>
    </w:p>
    <w:p w14:paraId="6E30E8B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8" w:name="_Toc202398693"/>
      <w:bookmarkStart w:id="89" w:name="_Toc203070770"/>
      <w:r w:rsidRPr="001A7082">
        <w:rPr>
          <w:rFonts w:ascii="Times New Roman" w:eastAsia="Times New Roman" w:hAnsi="Times New Roman" w:cs="Times New Roman"/>
          <w:sz w:val="28"/>
          <w:szCs w:val="28"/>
        </w:rPr>
        <w:t xml:space="preserve">Olawoyin, O. O., Ahmed, A. O., and Bakare, S. A. (2021). Survey of mosquito species and vector-borne diseases in North-Central Nigeria. </w:t>
      </w:r>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xml:space="preserve">, 14, e00210. </w:t>
      </w:r>
      <w:hyperlink r:id="rId13" w:history="1">
        <w:r w:rsidRPr="001A7082">
          <w:rPr>
            <w:rStyle w:val="Hyperlink"/>
            <w:rFonts w:ascii="Times New Roman" w:eastAsia="Times New Roman" w:hAnsi="Times New Roman" w:cs="Times New Roman"/>
            <w:color w:val="auto"/>
            <w:sz w:val="28"/>
            <w:szCs w:val="28"/>
          </w:rPr>
          <w:t>https://doi.org/10.1016/j.parepi.2021.e00210</w:t>
        </w:r>
        <w:bookmarkEnd w:id="88"/>
        <w:bookmarkEnd w:id="89"/>
      </w:hyperlink>
    </w:p>
    <w:p w14:paraId="655C554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Oluwasogo, O. A., Aina, I. O., and Salawu, S. A. (2020). Emerging threat of </w:t>
      </w:r>
      <w:r w:rsidRPr="001A7082">
        <w:rPr>
          <w:rStyle w:val="Emphasis"/>
          <w:sz w:val="28"/>
          <w:szCs w:val="28"/>
        </w:rPr>
        <w:t>Aedes aegypti</w:t>
      </w:r>
      <w:r w:rsidRPr="001A7082">
        <w:rPr>
          <w:sz w:val="28"/>
          <w:szCs w:val="28"/>
        </w:rPr>
        <w:t xml:space="preserve"> in urban environments of Nigeria. </w:t>
      </w:r>
      <w:r w:rsidRPr="001A7082">
        <w:rPr>
          <w:rStyle w:val="Emphasis"/>
          <w:sz w:val="28"/>
          <w:szCs w:val="28"/>
        </w:rPr>
        <w:t>Tropical Vector Studies</w:t>
      </w:r>
      <w:r w:rsidRPr="001A7082">
        <w:rPr>
          <w:sz w:val="28"/>
          <w:szCs w:val="28"/>
        </w:rPr>
        <w:t>, 9(1), 22–29.</w:t>
      </w:r>
    </w:p>
    <w:p w14:paraId="2241340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Onwujekwe, C. D., Eze, A. E., </w:t>
      </w:r>
      <w:r w:rsidR="00F379B7" w:rsidRPr="001A7082">
        <w:rPr>
          <w:sz w:val="28"/>
          <w:szCs w:val="28"/>
        </w:rPr>
        <w:t>and</w:t>
      </w:r>
      <w:r w:rsidRPr="001A7082">
        <w:rPr>
          <w:sz w:val="28"/>
          <w:szCs w:val="28"/>
        </w:rPr>
        <w:t xml:space="preserve"> Umeh, E. U. (2022). Larval source mapping and density estimation of mosquito breeding sites in </w:t>
      </w:r>
      <w:r w:rsidRPr="001A7082">
        <w:rPr>
          <w:sz w:val="28"/>
          <w:szCs w:val="28"/>
        </w:rPr>
        <w:lastRenderedPageBreak/>
        <w:t xml:space="preserve">Southeastern Nigeria. </w:t>
      </w:r>
      <w:r w:rsidRPr="001A7082">
        <w:rPr>
          <w:i/>
          <w:iCs/>
          <w:sz w:val="28"/>
          <w:szCs w:val="28"/>
        </w:rPr>
        <w:t xml:space="preserve">Parasites </w:t>
      </w:r>
      <w:r w:rsidR="00F379B7" w:rsidRPr="001A7082">
        <w:rPr>
          <w:i/>
          <w:iCs/>
          <w:sz w:val="28"/>
          <w:szCs w:val="28"/>
        </w:rPr>
        <w:t>and</w:t>
      </w:r>
      <w:r w:rsidRPr="001A7082">
        <w:rPr>
          <w:i/>
          <w:iCs/>
          <w:sz w:val="28"/>
          <w:szCs w:val="28"/>
        </w:rPr>
        <w:t xml:space="preserve"> Vectors</w:t>
      </w:r>
      <w:r w:rsidRPr="001A7082">
        <w:rPr>
          <w:sz w:val="28"/>
          <w:szCs w:val="28"/>
        </w:rPr>
        <w:t>, 15(1), 156. https://doi.org/10.1186/s13071-022-05259-9</w:t>
      </w:r>
    </w:p>
    <w:p w14:paraId="3A75CE3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Oyewole, I. O., Adeleke, M. A., </w:t>
      </w:r>
      <w:r w:rsidR="00F379B7" w:rsidRPr="001A7082">
        <w:rPr>
          <w:sz w:val="28"/>
          <w:szCs w:val="28"/>
        </w:rPr>
        <w:t>and</w:t>
      </w:r>
      <w:r w:rsidRPr="001A7082">
        <w:rPr>
          <w:sz w:val="28"/>
          <w:szCs w:val="28"/>
        </w:rPr>
        <w:t xml:space="preserve"> Sam-Wobo, S. O. (2021). Ecological distribution of mosquitoes in urban and semi-urban locations in Nigeria. </w:t>
      </w:r>
      <w:r w:rsidRPr="001A7082">
        <w:rPr>
          <w:i/>
          <w:iCs/>
          <w:sz w:val="28"/>
          <w:szCs w:val="28"/>
        </w:rPr>
        <w:t>Journal of Tropical Medicine</w:t>
      </w:r>
      <w:r w:rsidRPr="001A7082">
        <w:rPr>
          <w:sz w:val="28"/>
          <w:szCs w:val="28"/>
        </w:rPr>
        <w:t>, 2021, Article ID 8894230. https://doi.org/10.1155/2021/8894230</w:t>
      </w:r>
    </w:p>
    <w:p w14:paraId="54747CAD"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Shannon, C. E., </w:t>
      </w:r>
      <w:r w:rsidR="00F379B7" w:rsidRPr="001A7082">
        <w:rPr>
          <w:sz w:val="28"/>
          <w:szCs w:val="28"/>
        </w:rPr>
        <w:t>and</w:t>
      </w:r>
      <w:r w:rsidRPr="001A7082">
        <w:rPr>
          <w:sz w:val="28"/>
          <w:szCs w:val="28"/>
        </w:rPr>
        <w:t xml:space="preserve"> Weaver, W. (1949). </w:t>
      </w:r>
      <w:r w:rsidRPr="001A7082">
        <w:rPr>
          <w:i/>
          <w:iCs/>
          <w:sz w:val="28"/>
          <w:szCs w:val="28"/>
        </w:rPr>
        <w:t>The Mathematical Theory of Communication</w:t>
      </w:r>
      <w:r w:rsidRPr="001A7082">
        <w:rPr>
          <w:sz w:val="28"/>
          <w:szCs w:val="28"/>
        </w:rPr>
        <w:t>. University of Illinois Press.</w:t>
      </w:r>
    </w:p>
    <w:p w14:paraId="13DFE63F"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0" w:name="_Toc202398694"/>
      <w:bookmarkStart w:id="91" w:name="_Toc203070771"/>
      <w:r w:rsidRPr="001A7082">
        <w:rPr>
          <w:rFonts w:ascii="Times New Roman" w:eastAsia="Times New Roman" w:hAnsi="Times New Roman" w:cs="Times New Roman"/>
          <w:sz w:val="28"/>
          <w:szCs w:val="28"/>
        </w:rPr>
        <w:t xml:space="preserve">WHO. (2021).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 xml:space="preserve">. Geneva: World Health Organization. </w:t>
      </w:r>
      <w:hyperlink r:id="rId14"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90"/>
        <w:bookmarkEnd w:id="91"/>
      </w:hyperlink>
    </w:p>
    <w:p w14:paraId="0F90B9D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World Health Organization. (2022). </w:t>
      </w:r>
      <w:r w:rsidRPr="001A7082">
        <w:rPr>
          <w:i/>
          <w:iCs/>
          <w:sz w:val="28"/>
          <w:szCs w:val="28"/>
        </w:rPr>
        <w:t>Global Vector Control Response 2017–2030: Monitoring and Evaluation Framework</w:t>
      </w:r>
      <w:r w:rsidRPr="001A7082">
        <w:rPr>
          <w:sz w:val="28"/>
          <w:szCs w:val="28"/>
        </w:rPr>
        <w:t xml:space="preserve">. WHO Press. </w:t>
      </w:r>
      <w:hyperlink r:id="rId15" w:tgtFrame="_new" w:history="1">
        <w:r w:rsidRPr="001A7082">
          <w:rPr>
            <w:rStyle w:val="Hyperlink"/>
            <w:color w:val="auto"/>
            <w:sz w:val="28"/>
            <w:szCs w:val="28"/>
          </w:rPr>
          <w:t>https://apps.who.int/iris/handle/10665/352146</w:t>
        </w:r>
      </w:hyperlink>
    </w:p>
    <w:p w14:paraId="3E36DE86" w14:textId="77777777" w:rsidR="009D571B" w:rsidRPr="001A7082" w:rsidRDefault="009D571B" w:rsidP="00F379B7">
      <w:pPr>
        <w:spacing w:line="480" w:lineRule="auto"/>
        <w:ind w:left="720" w:hanging="720"/>
        <w:jc w:val="both"/>
        <w:rPr>
          <w:rFonts w:ascii="Times New Roman" w:hAnsi="Times New Roman" w:cs="Times New Roman"/>
          <w:sz w:val="28"/>
          <w:szCs w:val="28"/>
        </w:rPr>
      </w:pPr>
      <w:r w:rsidRPr="001A7082">
        <w:rPr>
          <w:rFonts w:ascii="Times New Roman" w:hAnsi="Times New Roman" w:cs="Times New Roman"/>
          <w:sz w:val="28"/>
          <w:szCs w:val="28"/>
        </w:rPr>
        <w:lastRenderedPageBreak/>
        <w:t xml:space="preserve">Yahaya, A. S., Bamidele, A. J., and Musa, A. Y. (2021). Seasonal variation of mosquito species abundance in selected areas of Kwara State, Nigeria. </w:t>
      </w:r>
      <w:r w:rsidRPr="001A7082">
        <w:rPr>
          <w:rStyle w:val="Emphasis"/>
          <w:rFonts w:ascii="Times New Roman" w:hAnsi="Times New Roman" w:cs="Times New Roman"/>
          <w:sz w:val="28"/>
          <w:szCs w:val="28"/>
        </w:rPr>
        <w:t>Nigerian Journal of Medical Entomology</w:t>
      </w:r>
      <w:r w:rsidRPr="001A7082">
        <w:rPr>
          <w:rFonts w:ascii="Times New Roman" w:hAnsi="Times New Roman" w:cs="Times New Roman"/>
          <w:sz w:val="28"/>
          <w:szCs w:val="28"/>
        </w:rPr>
        <w:t>, 15(1), 88–95.</w:t>
      </w:r>
    </w:p>
    <w:p w14:paraId="5A039DF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2" w:name="_Toc202398695"/>
      <w:bookmarkStart w:id="93" w:name="_Toc203070772"/>
      <w:r w:rsidRPr="001A7082">
        <w:rPr>
          <w:rFonts w:ascii="Times New Roman" w:eastAsia="Times New Roman" w:hAnsi="Times New Roman" w:cs="Times New Roman"/>
          <w:sz w:val="28"/>
          <w:szCs w:val="28"/>
        </w:rPr>
        <w:t xml:space="preserve">Yahaya, M. B., Suleiman, R., and Musa, H. (2020). Socioeconomic determinants of mosquito abundance in urban communities.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2"/>
      <w:bookmarkEnd w:id="93"/>
    </w:p>
    <w:sectPr w:rsidR="009D571B" w:rsidRPr="001A7082" w:rsidSect="001A7082">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018DE" w14:textId="77777777" w:rsidR="003D6E4B" w:rsidRDefault="003D6E4B" w:rsidP="00A87CC6">
      <w:pPr>
        <w:spacing w:after="0" w:line="240" w:lineRule="auto"/>
      </w:pPr>
      <w:r>
        <w:separator/>
      </w:r>
    </w:p>
  </w:endnote>
  <w:endnote w:type="continuationSeparator" w:id="0">
    <w:p w14:paraId="0686353F" w14:textId="77777777" w:rsidR="003D6E4B" w:rsidRDefault="003D6E4B" w:rsidP="00A8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136059"/>
      <w:docPartObj>
        <w:docPartGallery w:val="Page Numbers (Bottom of Page)"/>
        <w:docPartUnique/>
      </w:docPartObj>
    </w:sdtPr>
    <w:sdtEndPr>
      <w:rPr>
        <w:noProof/>
      </w:rPr>
    </w:sdtEndPr>
    <w:sdtContent>
      <w:p w14:paraId="1C82B5EC" w14:textId="0D299E15" w:rsidR="001A7082" w:rsidRDefault="001A7082">
        <w:pPr>
          <w:pStyle w:val="Footer"/>
          <w:jc w:val="center"/>
        </w:pPr>
        <w:r>
          <w:fldChar w:fldCharType="begin"/>
        </w:r>
        <w:r>
          <w:instrText xml:space="preserve"> PAGE   \* MERGEFORMAT </w:instrText>
        </w:r>
        <w:r>
          <w:fldChar w:fldCharType="separate"/>
        </w:r>
        <w:r w:rsidR="00FA7D6F">
          <w:rPr>
            <w:noProof/>
          </w:rPr>
          <w:t>i</w:t>
        </w:r>
        <w:r>
          <w:rPr>
            <w:noProof/>
          </w:rPr>
          <w:fldChar w:fldCharType="end"/>
        </w:r>
      </w:p>
    </w:sdtContent>
  </w:sdt>
  <w:p w14:paraId="19820683" w14:textId="77777777" w:rsidR="00EE6BE0" w:rsidRDefault="00EE6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440D5" w14:textId="77777777" w:rsidR="003D6E4B" w:rsidRDefault="003D6E4B" w:rsidP="00A87CC6">
      <w:pPr>
        <w:spacing w:after="0" w:line="240" w:lineRule="auto"/>
      </w:pPr>
      <w:r>
        <w:separator/>
      </w:r>
    </w:p>
  </w:footnote>
  <w:footnote w:type="continuationSeparator" w:id="0">
    <w:p w14:paraId="777256AD" w14:textId="77777777" w:rsidR="003D6E4B" w:rsidRDefault="003D6E4B" w:rsidP="00A87C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C76CB"/>
    <w:multiLevelType w:val="multilevel"/>
    <w:tmpl w:val="4B0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AA2853"/>
    <w:multiLevelType w:val="multilevel"/>
    <w:tmpl w:val="8A1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762E1E"/>
    <w:multiLevelType w:val="multilevel"/>
    <w:tmpl w:val="BE5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F6B8D"/>
    <w:multiLevelType w:val="multilevel"/>
    <w:tmpl w:val="C4B875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6D7"/>
    <w:rsid w:val="00017C99"/>
    <w:rsid w:val="00027FAE"/>
    <w:rsid w:val="000C6CBC"/>
    <w:rsid w:val="00107089"/>
    <w:rsid w:val="0015430F"/>
    <w:rsid w:val="00191234"/>
    <w:rsid w:val="001A30F0"/>
    <w:rsid w:val="001A7082"/>
    <w:rsid w:val="001F2710"/>
    <w:rsid w:val="00280381"/>
    <w:rsid w:val="002B0BB5"/>
    <w:rsid w:val="003D6E4B"/>
    <w:rsid w:val="0043413C"/>
    <w:rsid w:val="00470EE1"/>
    <w:rsid w:val="00495C42"/>
    <w:rsid w:val="00574E53"/>
    <w:rsid w:val="0064162D"/>
    <w:rsid w:val="00645FF4"/>
    <w:rsid w:val="006719CF"/>
    <w:rsid w:val="0078606D"/>
    <w:rsid w:val="007A5C16"/>
    <w:rsid w:val="008415ED"/>
    <w:rsid w:val="008E05E5"/>
    <w:rsid w:val="0092576D"/>
    <w:rsid w:val="0098466D"/>
    <w:rsid w:val="009D571B"/>
    <w:rsid w:val="00A87CC6"/>
    <w:rsid w:val="00B47CDE"/>
    <w:rsid w:val="00B52347"/>
    <w:rsid w:val="00BD50D2"/>
    <w:rsid w:val="00C77AD7"/>
    <w:rsid w:val="00D415F8"/>
    <w:rsid w:val="00DA0F41"/>
    <w:rsid w:val="00DD08F5"/>
    <w:rsid w:val="00DE66D7"/>
    <w:rsid w:val="00E139E2"/>
    <w:rsid w:val="00E71726"/>
    <w:rsid w:val="00EE6BE0"/>
    <w:rsid w:val="00F379B7"/>
    <w:rsid w:val="00F57D6E"/>
    <w:rsid w:val="00F6114B"/>
    <w:rsid w:val="00FA7D6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5F8E"/>
  <w15:chartTrackingRefBased/>
  <w15:docId w15:val="{BC37AB1A-CD2D-4B5D-8EFC-758548BF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4634">
      <w:bodyDiv w:val="1"/>
      <w:marLeft w:val="0"/>
      <w:marRight w:val="0"/>
      <w:marTop w:val="0"/>
      <w:marBottom w:val="0"/>
      <w:divBdr>
        <w:top w:val="none" w:sz="0" w:space="0" w:color="auto"/>
        <w:left w:val="none" w:sz="0" w:space="0" w:color="auto"/>
        <w:bottom w:val="none" w:sz="0" w:space="0" w:color="auto"/>
        <w:right w:val="none" w:sz="0" w:space="0" w:color="auto"/>
      </w:divBdr>
    </w:div>
    <w:div w:id="341902048">
      <w:bodyDiv w:val="1"/>
      <w:marLeft w:val="0"/>
      <w:marRight w:val="0"/>
      <w:marTop w:val="0"/>
      <w:marBottom w:val="0"/>
      <w:divBdr>
        <w:top w:val="none" w:sz="0" w:space="0" w:color="auto"/>
        <w:left w:val="none" w:sz="0" w:space="0" w:color="auto"/>
        <w:bottom w:val="none" w:sz="0" w:space="0" w:color="auto"/>
        <w:right w:val="none" w:sz="0" w:space="0" w:color="auto"/>
      </w:divBdr>
    </w:div>
    <w:div w:id="369230240">
      <w:bodyDiv w:val="1"/>
      <w:marLeft w:val="0"/>
      <w:marRight w:val="0"/>
      <w:marTop w:val="0"/>
      <w:marBottom w:val="0"/>
      <w:divBdr>
        <w:top w:val="none" w:sz="0" w:space="0" w:color="auto"/>
        <w:left w:val="none" w:sz="0" w:space="0" w:color="auto"/>
        <w:bottom w:val="none" w:sz="0" w:space="0" w:color="auto"/>
        <w:right w:val="none" w:sz="0" w:space="0" w:color="auto"/>
      </w:divBdr>
      <w:divsChild>
        <w:div w:id="450708370">
          <w:marLeft w:val="0"/>
          <w:marRight w:val="0"/>
          <w:marTop w:val="0"/>
          <w:marBottom w:val="0"/>
          <w:divBdr>
            <w:top w:val="none" w:sz="0" w:space="0" w:color="auto"/>
            <w:left w:val="none" w:sz="0" w:space="0" w:color="auto"/>
            <w:bottom w:val="none" w:sz="0" w:space="0" w:color="auto"/>
            <w:right w:val="none" w:sz="0" w:space="0" w:color="auto"/>
          </w:divBdr>
          <w:divsChild>
            <w:div w:id="24987176">
              <w:marLeft w:val="0"/>
              <w:marRight w:val="0"/>
              <w:marTop w:val="0"/>
              <w:marBottom w:val="0"/>
              <w:divBdr>
                <w:top w:val="none" w:sz="0" w:space="0" w:color="auto"/>
                <w:left w:val="none" w:sz="0" w:space="0" w:color="auto"/>
                <w:bottom w:val="none" w:sz="0" w:space="0" w:color="auto"/>
                <w:right w:val="none" w:sz="0" w:space="0" w:color="auto"/>
              </w:divBdr>
            </w:div>
          </w:divsChild>
        </w:div>
        <w:div w:id="150944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546997">
          <w:marLeft w:val="0"/>
          <w:marRight w:val="0"/>
          <w:marTop w:val="0"/>
          <w:marBottom w:val="0"/>
          <w:divBdr>
            <w:top w:val="none" w:sz="0" w:space="0" w:color="auto"/>
            <w:left w:val="none" w:sz="0" w:space="0" w:color="auto"/>
            <w:bottom w:val="none" w:sz="0" w:space="0" w:color="auto"/>
            <w:right w:val="none" w:sz="0" w:space="0" w:color="auto"/>
          </w:divBdr>
          <w:divsChild>
            <w:div w:id="728117007">
              <w:marLeft w:val="0"/>
              <w:marRight w:val="0"/>
              <w:marTop w:val="0"/>
              <w:marBottom w:val="0"/>
              <w:divBdr>
                <w:top w:val="none" w:sz="0" w:space="0" w:color="auto"/>
                <w:left w:val="none" w:sz="0" w:space="0" w:color="auto"/>
                <w:bottom w:val="none" w:sz="0" w:space="0" w:color="auto"/>
                <w:right w:val="none" w:sz="0" w:space="0" w:color="auto"/>
              </w:divBdr>
            </w:div>
          </w:divsChild>
        </w:div>
        <w:div w:id="117375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66702">
          <w:marLeft w:val="0"/>
          <w:marRight w:val="0"/>
          <w:marTop w:val="0"/>
          <w:marBottom w:val="0"/>
          <w:divBdr>
            <w:top w:val="none" w:sz="0" w:space="0" w:color="auto"/>
            <w:left w:val="none" w:sz="0" w:space="0" w:color="auto"/>
            <w:bottom w:val="none" w:sz="0" w:space="0" w:color="auto"/>
            <w:right w:val="none" w:sz="0" w:space="0" w:color="auto"/>
          </w:divBdr>
          <w:divsChild>
            <w:div w:id="811212747">
              <w:marLeft w:val="0"/>
              <w:marRight w:val="0"/>
              <w:marTop w:val="0"/>
              <w:marBottom w:val="0"/>
              <w:divBdr>
                <w:top w:val="none" w:sz="0" w:space="0" w:color="auto"/>
                <w:left w:val="none" w:sz="0" w:space="0" w:color="auto"/>
                <w:bottom w:val="none" w:sz="0" w:space="0" w:color="auto"/>
                <w:right w:val="none" w:sz="0" w:space="0" w:color="auto"/>
              </w:divBdr>
            </w:div>
          </w:divsChild>
        </w:div>
        <w:div w:id="201302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11882">
          <w:marLeft w:val="0"/>
          <w:marRight w:val="0"/>
          <w:marTop w:val="0"/>
          <w:marBottom w:val="0"/>
          <w:divBdr>
            <w:top w:val="none" w:sz="0" w:space="0" w:color="auto"/>
            <w:left w:val="none" w:sz="0" w:space="0" w:color="auto"/>
            <w:bottom w:val="none" w:sz="0" w:space="0" w:color="auto"/>
            <w:right w:val="none" w:sz="0" w:space="0" w:color="auto"/>
          </w:divBdr>
          <w:divsChild>
            <w:div w:id="990644838">
              <w:marLeft w:val="0"/>
              <w:marRight w:val="0"/>
              <w:marTop w:val="0"/>
              <w:marBottom w:val="0"/>
              <w:divBdr>
                <w:top w:val="none" w:sz="0" w:space="0" w:color="auto"/>
                <w:left w:val="none" w:sz="0" w:space="0" w:color="auto"/>
                <w:bottom w:val="none" w:sz="0" w:space="0" w:color="auto"/>
                <w:right w:val="none" w:sz="0" w:space="0" w:color="auto"/>
              </w:divBdr>
            </w:div>
          </w:divsChild>
        </w:div>
        <w:div w:id="173836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1940">
      <w:bodyDiv w:val="1"/>
      <w:marLeft w:val="0"/>
      <w:marRight w:val="0"/>
      <w:marTop w:val="0"/>
      <w:marBottom w:val="0"/>
      <w:divBdr>
        <w:top w:val="none" w:sz="0" w:space="0" w:color="auto"/>
        <w:left w:val="none" w:sz="0" w:space="0" w:color="auto"/>
        <w:bottom w:val="none" w:sz="0" w:space="0" w:color="auto"/>
        <w:right w:val="none" w:sz="0" w:space="0" w:color="auto"/>
      </w:divBdr>
    </w:div>
    <w:div w:id="1067536168">
      <w:bodyDiv w:val="1"/>
      <w:marLeft w:val="0"/>
      <w:marRight w:val="0"/>
      <w:marTop w:val="0"/>
      <w:marBottom w:val="0"/>
      <w:divBdr>
        <w:top w:val="none" w:sz="0" w:space="0" w:color="auto"/>
        <w:left w:val="none" w:sz="0" w:space="0" w:color="auto"/>
        <w:bottom w:val="none" w:sz="0" w:space="0" w:color="auto"/>
        <w:right w:val="none" w:sz="0" w:space="0" w:color="auto"/>
      </w:divBdr>
    </w:div>
    <w:div w:id="1247108656">
      <w:bodyDiv w:val="1"/>
      <w:marLeft w:val="0"/>
      <w:marRight w:val="0"/>
      <w:marTop w:val="0"/>
      <w:marBottom w:val="0"/>
      <w:divBdr>
        <w:top w:val="none" w:sz="0" w:space="0" w:color="auto"/>
        <w:left w:val="none" w:sz="0" w:space="0" w:color="auto"/>
        <w:bottom w:val="none" w:sz="0" w:space="0" w:color="auto"/>
        <w:right w:val="none" w:sz="0" w:space="0" w:color="auto"/>
      </w:divBdr>
    </w:div>
    <w:div w:id="1254976940">
      <w:bodyDiv w:val="1"/>
      <w:marLeft w:val="0"/>
      <w:marRight w:val="0"/>
      <w:marTop w:val="0"/>
      <w:marBottom w:val="0"/>
      <w:divBdr>
        <w:top w:val="none" w:sz="0" w:space="0" w:color="auto"/>
        <w:left w:val="none" w:sz="0" w:space="0" w:color="auto"/>
        <w:bottom w:val="none" w:sz="0" w:space="0" w:color="auto"/>
        <w:right w:val="none" w:sz="0" w:space="0" w:color="auto"/>
      </w:divBdr>
      <w:divsChild>
        <w:div w:id="326901627">
          <w:marLeft w:val="0"/>
          <w:marRight w:val="0"/>
          <w:marTop w:val="0"/>
          <w:marBottom w:val="0"/>
          <w:divBdr>
            <w:top w:val="none" w:sz="0" w:space="0" w:color="auto"/>
            <w:left w:val="none" w:sz="0" w:space="0" w:color="auto"/>
            <w:bottom w:val="none" w:sz="0" w:space="0" w:color="auto"/>
            <w:right w:val="none" w:sz="0" w:space="0" w:color="auto"/>
          </w:divBdr>
          <w:divsChild>
            <w:div w:id="81224234">
              <w:marLeft w:val="0"/>
              <w:marRight w:val="0"/>
              <w:marTop w:val="0"/>
              <w:marBottom w:val="0"/>
              <w:divBdr>
                <w:top w:val="none" w:sz="0" w:space="0" w:color="auto"/>
                <w:left w:val="none" w:sz="0" w:space="0" w:color="auto"/>
                <w:bottom w:val="none" w:sz="0" w:space="0" w:color="auto"/>
                <w:right w:val="none" w:sz="0" w:space="0" w:color="auto"/>
              </w:divBdr>
              <w:divsChild>
                <w:div w:id="6450754">
                  <w:marLeft w:val="0"/>
                  <w:marRight w:val="0"/>
                  <w:marTop w:val="0"/>
                  <w:marBottom w:val="0"/>
                  <w:divBdr>
                    <w:top w:val="none" w:sz="0" w:space="0" w:color="auto"/>
                    <w:left w:val="none" w:sz="0" w:space="0" w:color="auto"/>
                    <w:bottom w:val="none" w:sz="0" w:space="0" w:color="auto"/>
                    <w:right w:val="none" w:sz="0" w:space="0" w:color="auto"/>
                  </w:divBdr>
                  <w:divsChild>
                    <w:div w:id="1787701413">
                      <w:marLeft w:val="0"/>
                      <w:marRight w:val="0"/>
                      <w:marTop w:val="0"/>
                      <w:marBottom w:val="0"/>
                      <w:divBdr>
                        <w:top w:val="none" w:sz="0" w:space="0" w:color="auto"/>
                        <w:left w:val="none" w:sz="0" w:space="0" w:color="auto"/>
                        <w:bottom w:val="none" w:sz="0" w:space="0" w:color="auto"/>
                        <w:right w:val="none" w:sz="0" w:space="0" w:color="auto"/>
                      </w:divBdr>
                      <w:divsChild>
                        <w:div w:id="1153257734">
                          <w:marLeft w:val="0"/>
                          <w:marRight w:val="0"/>
                          <w:marTop w:val="0"/>
                          <w:marBottom w:val="0"/>
                          <w:divBdr>
                            <w:top w:val="none" w:sz="0" w:space="0" w:color="auto"/>
                            <w:left w:val="none" w:sz="0" w:space="0" w:color="auto"/>
                            <w:bottom w:val="none" w:sz="0" w:space="0" w:color="auto"/>
                            <w:right w:val="none" w:sz="0" w:space="0" w:color="auto"/>
                          </w:divBdr>
                          <w:divsChild>
                            <w:div w:id="1430924993">
                              <w:marLeft w:val="0"/>
                              <w:marRight w:val="0"/>
                              <w:marTop w:val="0"/>
                              <w:marBottom w:val="0"/>
                              <w:divBdr>
                                <w:top w:val="none" w:sz="0" w:space="0" w:color="auto"/>
                                <w:left w:val="none" w:sz="0" w:space="0" w:color="auto"/>
                                <w:bottom w:val="none" w:sz="0" w:space="0" w:color="auto"/>
                                <w:right w:val="none" w:sz="0" w:space="0" w:color="auto"/>
                              </w:divBdr>
                              <w:divsChild>
                                <w:div w:id="1827892864">
                                  <w:marLeft w:val="0"/>
                                  <w:marRight w:val="0"/>
                                  <w:marTop w:val="0"/>
                                  <w:marBottom w:val="0"/>
                                  <w:divBdr>
                                    <w:top w:val="none" w:sz="0" w:space="0" w:color="auto"/>
                                    <w:left w:val="none" w:sz="0" w:space="0" w:color="auto"/>
                                    <w:bottom w:val="none" w:sz="0" w:space="0" w:color="auto"/>
                                    <w:right w:val="none" w:sz="0" w:space="0" w:color="auto"/>
                                  </w:divBdr>
                                  <w:divsChild>
                                    <w:div w:id="281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5853">
                      <w:marLeft w:val="0"/>
                      <w:marRight w:val="0"/>
                      <w:marTop w:val="0"/>
                      <w:marBottom w:val="0"/>
                      <w:divBdr>
                        <w:top w:val="none" w:sz="0" w:space="0" w:color="auto"/>
                        <w:left w:val="none" w:sz="0" w:space="0" w:color="auto"/>
                        <w:bottom w:val="none" w:sz="0" w:space="0" w:color="auto"/>
                        <w:right w:val="none" w:sz="0" w:space="0" w:color="auto"/>
                      </w:divBdr>
                      <w:divsChild>
                        <w:div w:id="12961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79373">
      <w:bodyDiv w:val="1"/>
      <w:marLeft w:val="0"/>
      <w:marRight w:val="0"/>
      <w:marTop w:val="0"/>
      <w:marBottom w:val="0"/>
      <w:divBdr>
        <w:top w:val="none" w:sz="0" w:space="0" w:color="auto"/>
        <w:left w:val="none" w:sz="0" w:space="0" w:color="auto"/>
        <w:bottom w:val="none" w:sz="0" w:space="0" w:color="auto"/>
        <w:right w:val="none" w:sz="0" w:space="0" w:color="auto"/>
      </w:divBdr>
      <w:divsChild>
        <w:div w:id="256332995">
          <w:marLeft w:val="0"/>
          <w:marRight w:val="0"/>
          <w:marTop w:val="0"/>
          <w:marBottom w:val="0"/>
          <w:divBdr>
            <w:top w:val="none" w:sz="0" w:space="0" w:color="auto"/>
            <w:left w:val="none" w:sz="0" w:space="0" w:color="auto"/>
            <w:bottom w:val="none" w:sz="0" w:space="0" w:color="auto"/>
            <w:right w:val="none" w:sz="0" w:space="0" w:color="auto"/>
          </w:divBdr>
          <w:divsChild>
            <w:div w:id="1631324434">
              <w:marLeft w:val="0"/>
              <w:marRight w:val="0"/>
              <w:marTop w:val="0"/>
              <w:marBottom w:val="0"/>
              <w:divBdr>
                <w:top w:val="none" w:sz="0" w:space="0" w:color="auto"/>
                <w:left w:val="none" w:sz="0" w:space="0" w:color="auto"/>
                <w:bottom w:val="none" w:sz="0" w:space="0" w:color="auto"/>
                <w:right w:val="none" w:sz="0" w:space="0" w:color="auto"/>
              </w:divBdr>
              <w:divsChild>
                <w:div w:id="884024789">
                  <w:marLeft w:val="0"/>
                  <w:marRight w:val="0"/>
                  <w:marTop w:val="0"/>
                  <w:marBottom w:val="0"/>
                  <w:divBdr>
                    <w:top w:val="none" w:sz="0" w:space="0" w:color="auto"/>
                    <w:left w:val="none" w:sz="0" w:space="0" w:color="auto"/>
                    <w:bottom w:val="none" w:sz="0" w:space="0" w:color="auto"/>
                    <w:right w:val="none" w:sz="0" w:space="0" w:color="auto"/>
                  </w:divBdr>
                  <w:divsChild>
                    <w:div w:id="244150950">
                      <w:marLeft w:val="0"/>
                      <w:marRight w:val="0"/>
                      <w:marTop w:val="0"/>
                      <w:marBottom w:val="0"/>
                      <w:divBdr>
                        <w:top w:val="none" w:sz="0" w:space="0" w:color="auto"/>
                        <w:left w:val="none" w:sz="0" w:space="0" w:color="auto"/>
                        <w:bottom w:val="none" w:sz="0" w:space="0" w:color="auto"/>
                        <w:right w:val="none" w:sz="0" w:space="0" w:color="auto"/>
                      </w:divBdr>
                      <w:divsChild>
                        <w:div w:id="1644918943">
                          <w:marLeft w:val="0"/>
                          <w:marRight w:val="0"/>
                          <w:marTop w:val="0"/>
                          <w:marBottom w:val="0"/>
                          <w:divBdr>
                            <w:top w:val="none" w:sz="0" w:space="0" w:color="auto"/>
                            <w:left w:val="none" w:sz="0" w:space="0" w:color="auto"/>
                            <w:bottom w:val="none" w:sz="0" w:space="0" w:color="auto"/>
                            <w:right w:val="none" w:sz="0" w:space="0" w:color="auto"/>
                          </w:divBdr>
                          <w:divsChild>
                            <w:div w:id="1340932539">
                              <w:marLeft w:val="0"/>
                              <w:marRight w:val="0"/>
                              <w:marTop w:val="0"/>
                              <w:marBottom w:val="0"/>
                              <w:divBdr>
                                <w:top w:val="none" w:sz="0" w:space="0" w:color="auto"/>
                                <w:left w:val="none" w:sz="0" w:space="0" w:color="auto"/>
                                <w:bottom w:val="none" w:sz="0" w:space="0" w:color="auto"/>
                                <w:right w:val="none" w:sz="0" w:space="0" w:color="auto"/>
                              </w:divBdr>
                              <w:divsChild>
                                <w:div w:id="847061086">
                                  <w:marLeft w:val="0"/>
                                  <w:marRight w:val="0"/>
                                  <w:marTop w:val="0"/>
                                  <w:marBottom w:val="0"/>
                                  <w:divBdr>
                                    <w:top w:val="none" w:sz="0" w:space="0" w:color="auto"/>
                                    <w:left w:val="none" w:sz="0" w:space="0" w:color="auto"/>
                                    <w:bottom w:val="none" w:sz="0" w:space="0" w:color="auto"/>
                                    <w:right w:val="none" w:sz="0" w:space="0" w:color="auto"/>
                                  </w:divBdr>
                                  <w:divsChild>
                                    <w:div w:id="302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3764">
                      <w:marLeft w:val="0"/>
                      <w:marRight w:val="0"/>
                      <w:marTop w:val="0"/>
                      <w:marBottom w:val="0"/>
                      <w:divBdr>
                        <w:top w:val="none" w:sz="0" w:space="0" w:color="auto"/>
                        <w:left w:val="none" w:sz="0" w:space="0" w:color="auto"/>
                        <w:bottom w:val="none" w:sz="0" w:space="0" w:color="auto"/>
                        <w:right w:val="none" w:sz="0" w:space="0" w:color="auto"/>
                      </w:divBdr>
                      <w:divsChild>
                        <w:div w:id="18354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49526">
      <w:bodyDiv w:val="1"/>
      <w:marLeft w:val="0"/>
      <w:marRight w:val="0"/>
      <w:marTop w:val="0"/>
      <w:marBottom w:val="0"/>
      <w:divBdr>
        <w:top w:val="none" w:sz="0" w:space="0" w:color="auto"/>
        <w:left w:val="none" w:sz="0" w:space="0" w:color="auto"/>
        <w:bottom w:val="none" w:sz="0" w:space="0" w:color="auto"/>
        <w:right w:val="none" w:sz="0" w:space="0" w:color="auto"/>
      </w:divBdr>
    </w:div>
    <w:div w:id="1652565624">
      <w:bodyDiv w:val="1"/>
      <w:marLeft w:val="0"/>
      <w:marRight w:val="0"/>
      <w:marTop w:val="0"/>
      <w:marBottom w:val="0"/>
      <w:divBdr>
        <w:top w:val="none" w:sz="0" w:space="0" w:color="auto"/>
        <w:left w:val="none" w:sz="0" w:space="0" w:color="auto"/>
        <w:bottom w:val="none" w:sz="0" w:space="0" w:color="auto"/>
        <w:right w:val="none" w:sz="0" w:space="0" w:color="auto"/>
      </w:divBdr>
    </w:div>
    <w:div w:id="1673602894">
      <w:bodyDiv w:val="1"/>
      <w:marLeft w:val="0"/>
      <w:marRight w:val="0"/>
      <w:marTop w:val="0"/>
      <w:marBottom w:val="0"/>
      <w:divBdr>
        <w:top w:val="none" w:sz="0" w:space="0" w:color="auto"/>
        <w:left w:val="none" w:sz="0" w:space="0" w:color="auto"/>
        <w:bottom w:val="none" w:sz="0" w:space="0" w:color="auto"/>
        <w:right w:val="none" w:sz="0" w:space="0" w:color="auto"/>
      </w:divBdr>
    </w:div>
    <w:div w:id="1708868578">
      <w:bodyDiv w:val="1"/>
      <w:marLeft w:val="0"/>
      <w:marRight w:val="0"/>
      <w:marTop w:val="0"/>
      <w:marBottom w:val="0"/>
      <w:divBdr>
        <w:top w:val="none" w:sz="0" w:space="0" w:color="auto"/>
        <w:left w:val="none" w:sz="0" w:space="0" w:color="auto"/>
        <w:bottom w:val="none" w:sz="0" w:space="0" w:color="auto"/>
        <w:right w:val="none" w:sz="0" w:space="0" w:color="auto"/>
      </w:divBdr>
    </w:div>
    <w:div w:id="18449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parepi.2021.e00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103/0972-90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315/tb2023.40.2.3" TargetMode="External"/><Relationship Id="rId5" Type="http://schemas.openxmlformats.org/officeDocument/2006/relationships/webSettings" Target="webSettings.xml"/><Relationship Id="rId15" Type="http://schemas.openxmlformats.org/officeDocument/2006/relationships/hyperlink" Target="https://apps.who.int/iris/handle/10665/352146" TargetMode="External"/><Relationship Id="rId10" Type="http://schemas.openxmlformats.org/officeDocument/2006/relationships/hyperlink" Target="https://doi.org/10.5897/AJEST2022.3078" TargetMode="External"/><Relationship Id="rId4" Type="http://schemas.openxmlformats.org/officeDocument/2006/relationships/settings" Target="settings.xml"/><Relationship Id="rId9" Type="http://schemas.openxmlformats.org/officeDocument/2006/relationships/hyperlink" Target="https://doi.org/10.1111/jvec.12425" TargetMode="External"/><Relationship Id="rId14" Type="http://schemas.openxmlformats.org/officeDocument/2006/relationships/hyperlink" Target="https://www.who.int/teams/global-malaria-programme/reports/world-malaria-report-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A893D-78CF-4F70-BA77-7DF26EEAF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6263</Words>
  <Characters>35700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2025-06-17T13:16:00Z</cp:lastPrinted>
  <dcterms:created xsi:type="dcterms:W3CDTF">2025-07-11T04:37:00Z</dcterms:created>
  <dcterms:modified xsi:type="dcterms:W3CDTF">2025-07-11T04:37:00Z</dcterms:modified>
</cp:coreProperties>
</file>