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E26" w:rsidRPr="00DD5FD5" w:rsidRDefault="00D7240C" w:rsidP="006E4E26">
      <w:pPr>
        <w:shd w:val="clear" w:color="auto" w:fill="FFFFFF"/>
        <w:adjustRightInd w:val="0"/>
        <w:spacing w:line="360" w:lineRule="auto"/>
        <w:jc w:val="center"/>
        <w:rPr>
          <w:rFonts w:asciiTheme="majorBidi" w:hAnsiTheme="majorBidi" w:cstheme="majorBidi"/>
          <w:b/>
          <w:i/>
          <w:color w:val="000000"/>
          <w:sz w:val="24"/>
          <w:szCs w:val="24"/>
        </w:rPr>
      </w:pPr>
      <w:r w:rsidRPr="00D7240C">
        <w:rPr>
          <w:rFonts w:asciiTheme="majorBidi" w:eastAsiaTheme="majorEastAsia" w:hAnsiTheme="majorBidi" w:cstheme="majorBidi"/>
          <w:b/>
          <w:bCs/>
          <w:color w:val="000000" w:themeColor="text1"/>
          <w:sz w:val="28"/>
          <w:szCs w:val="28"/>
        </w:rPr>
        <w:t xml:space="preserve">IMPACT OF LIQUIDITY MANAGEMENT ON THE PROFITABILITY OF LISTED FOOD </w:t>
      </w:r>
      <w:r>
        <w:rPr>
          <w:rFonts w:asciiTheme="majorBidi" w:eastAsiaTheme="majorEastAsia" w:hAnsiTheme="majorBidi" w:cstheme="majorBidi"/>
          <w:b/>
          <w:bCs/>
          <w:color w:val="000000" w:themeColor="text1"/>
          <w:sz w:val="28"/>
          <w:szCs w:val="28"/>
        </w:rPr>
        <w:t>AND BEVERAGES COMPANIES IN NIGERIA</w:t>
      </w:r>
    </w:p>
    <w:p w:rsidR="006E4E26" w:rsidRDefault="006E4E26" w:rsidP="006E4E26">
      <w:pPr>
        <w:shd w:val="clear" w:color="auto" w:fill="FFFFFF"/>
        <w:adjustRightInd w:val="0"/>
        <w:spacing w:line="360" w:lineRule="auto"/>
        <w:jc w:val="center"/>
        <w:rPr>
          <w:rFonts w:asciiTheme="majorBidi" w:hAnsiTheme="majorBidi" w:cstheme="majorBidi"/>
          <w:b/>
          <w:i/>
          <w:color w:val="000000"/>
          <w:sz w:val="44"/>
          <w:szCs w:val="44"/>
        </w:rPr>
      </w:pPr>
    </w:p>
    <w:p w:rsidR="006E4E26" w:rsidRPr="0093317D" w:rsidRDefault="006E4E26" w:rsidP="006E4E26">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6E4E26" w:rsidRPr="0093317D" w:rsidRDefault="00D7240C" w:rsidP="006E4E26">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ALADE</w:t>
      </w:r>
      <w:r w:rsidR="006E4E26" w:rsidRPr="00AC6462">
        <w:rPr>
          <w:rFonts w:asciiTheme="majorBidi" w:hAnsiTheme="majorBidi" w:cstheme="majorBidi"/>
          <w:b/>
          <w:color w:val="000000"/>
          <w:sz w:val="44"/>
          <w:szCs w:val="44"/>
        </w:rPr>
        <w:t xml:space="preserve">, </w:t>
      </w:r>
      <w:r>
        <w:rPr>
          <w:rFonts w:asciiTheme="majorBidi" w:hAnsiTheme="majorBidi" w:cstheme="majorBidi"/>
          <w:b/>
          <w:color w:val="000000"/>
          <w:sz w:val="44"/>
          <w:szCs w:val="44"/>
        </w:rPr>
        <w:t xml:space="preserve">Kabir Olawale </w:t>
      </w:r>
      <w:r w:rsidR="006E4E26" w:rsidRPr="00AC6462">
        <w:rPr>
          <w:rFonts w:asciiTheme="majorBidi" w:hAnsiTheme="majorBidi" w:cstheme="majorBidi"/>
          <w:b/>
          <w:color w:val="000000"/>
          <w:sz w:val="44"/>
          <w:szCs w:val="44"/>
        </w:rPr>
        <w:t xml:space="preserve"> </w:t>
      </w:r>
      <w:r w:rsidR="006E4E26">
        <w:rPr>
          <w:rFonts w:asciiTheme="majorBidi" w:hAnsiTheme="majorBidi" w:cstheme="majorBidi"/>
          <w:b/>
          <w:color w:val="000000"/>
          <w:sz w:val="44"/>
          <w:szCs w:val="44"/>
        </w:rPr>
        <w:t>HND/23</w:t>
      </w:r>
      <w:r w:rsidR="006E4E26" w:rsidRPr="0093317D">
        <w:rPr>
          <w:rFonts w:asciiTheme="majorBidi" w:hAnsiTheme="majorBidi" w:cstheme="majorBidi"/>
          <w:b/>
          <w:color w:val="000000"/>
          <w:sz w:val="44"/>
          <w:szCs w:val="44"/>
        </w:rPr>
        <w:t>/ACC/FT/</w:t>
      </w:r>
      <w:r w:rsidR="006E4E26">
        <w:rPr>
          <w:rFonts w:asciiTheme="majorBidi" w:hAnsiTheme="majorBidi" w:cstheme="majorBidi"/>
          <w:b/>
          <w:color w:val="000000"/>
          <w:sz w:val="44"/>
          <w:szCs w:val="44"/>
        </w:rPr>
        <w:t>0</w:t>
      </w:r>
      <w:r>
        <w:rPr>
          <w:rFonts w:asciiTheme="majorBidi" w:hAnsiTheme="majorBidi" w:cstheme="majorBidi"/>
          <w:b/>
          <w:color w:val="000000"/>
          <w:sz w:val="44"/>
          <w:szCs w:val="44"/>
        </w:rPr>
        <w:t>515</w:t>
      </w:r>
    </w:p>
    <w:p w:rsidR="006E4E26" w:rsidRDefault="006E4E26" w:rsidP="006E4E26">
      <w:pPr>
        <w:shd w:val="clear" w:color="auto" w:fill="FFFFFF"/>
        <w:adjustRightInd w:val="0"/>
        <w:spacing w:line="360" w:lineRule="auto"/>
        <w:jc w:val="both"/>
        <w:rPr>
          <w:rFonts w:asciiTheme="majorBidi" w:hAnsiTheme="majorBidi" w:cstheme="majorBidi"/>
          <w:color w:val="000000"/>
          <w:sz w:val="24"/>
          <w:szCs w:val="24"/>
        </w:rPr>
      </w:pPr>
    </w:p>
    <w:p w:rsidR="006E4E26" w:rsidRPr="00DD5FD5" w:rsidRDefault="006E4E26" w:rsidP="006E4E26">
      <w:pPr>
        <w:shd w:val="clear" w:color="auto" w:fill="FFFFFF"/>
        <w:adjustRightInd w:val="0"/>
        <w:spacing w:line="360" w:lineRule="auto"/>
        <w:jc w:val="both"/>
        <w:rPr>
          <w:rFonts w:asciiTheme="majorBidi" w:hAnsiTheme="majorBidi" w:cstheme="majorBidi"/>
          <w:color w:val="000000"/>
          <w:sz w:val="24"/>
          <w:szCs w:val="24"/>
        </w:rPr>
      </w:pPr>
    </w:p>
    <w:p w:rsidR="006E4E26" w:rsidRPr="00DD5FD5" w:rsidRDefault="006E4E26" w:rsidP="006E4E26">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6E4E26" w:rsidRPr="00DD5FD5" w:rsidRDefault="006E4E26" w:rsidP="006E4E26">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6E4E26" w:rsidRPr="00DD5FD5" w:rsidRDefault="006E4E26" w:rsidP="006E4E26">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6E4E26" w:rsidRPr="00DD5FD5" w:rsidRDefault="006E4E26" w:rsidP="006E4E26">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6E4E26" w:rsidRPr="00DD5FD5" w:rsidRDefault="006E4E26" w:rsidP="006E4E26">
      <w:pPr>
        <w:shd w:val="clear" w:color="auto" w:fill="FFFFFF"/>
        <w:adjustRightInd w:val="0"/>
        <w:jc w:val="center"/>
        <w:rPr>
          <w:rFonts w:asciiTheme="majorBidi" w:hAnsiTheme="majorBidi" w:cstheme="majorBidi"/>
          <w:b/>
          <w:i/>
          <w:color w:val="000000"/>
          <w:sz w:val="24"/>
          <w:szCs w:val="24"/>
        </w:rPr>
      </w:pPr>
    </w:p>
    <w:p w:rsidR="006E4E26" w:rsidRPr="00DD5FD5" w:rsidRDefault="006E4E26" w:rsidP="006E4E26">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6E4E26" w:rsidRPr="00DD5FD5" w:rsidRDefault="006E4E26" w:rsidP="006E4E26">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6E4E26" w:rsidRDefault="006E4E26" w:rsidP="006E4E26">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6E4E26" w:rsidRDefault="006E4E26" w:rsidP="006E4E26">
      <w:pPr>
        <w:shd w:val="clear" w:color="auto" w:fill="FFFFFF"/>
        <w:adjustRightInd w:val="0"/>
        <w:jc w:val="center"/>
        <w:rPr>
          <w:rFonts w:asciiTheme="majorBidi" w:hAnsiTheme="majorBidi" w:cstheme="majorBidi"/>
          <w:b/>
          <w:color w:val="000000"/>
          <w:sz w:val="24"/>
          <w:szCs w:val="24"/>
        </w:rPr>
      </w:pPr>
    </w:p>
    <w:p w:rsidR="006E4E26" w:rsidRDefault="006E4E26" w:rsidP="006E4E26">
      <w:pPr>
        <w:shd w:val="clear" w:color="auto" w:fill="FFFFFF"/>
        <w:adjustRightInd w:val="0"/>
        <w:jc w:val="center"/>
        <w:rPr>
          <w:rFonts w:asciiTheme="majorBidi" w:hAnsiTheme="majorBidi" w:cstheme="majorBidi"/>
          <w:b/>
          <w:color w:val="000000"/>
          <w:sz w:val="24"/>
          <w:szCs w:val="24"/>
        </w:rPr>
      </w:pPr>
    </w:p>
    <w:p w:rsidR="006E4E26" w:rsidRDefault="006E4E26" w:rsidP="006E4E26">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6E4E26" w:rsidRPr="00DD5FD5" w:rsidRDefault="006E4E26" w:rsidP="006E4E26">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6E4E26" w:rsidRPr="00FA317F" w:rsidRDefault="006E4E26" w:rsidP="006E4E26">
      <w:pPr>
        <w:spacing w:line="360" w:lineRule="auto"/>
        <w:ind w:firstLine="720"/>
        <w:jc w:val="both"/>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00D7240C" w:rsidRPr="00D7240C">
        <w:rPr>
          <w:rFonts w:asciiTheme="majorBidi" w:hAnsiTheme="majorBidi" w:cstheme="majorBidi"/>
          <w:b/>
          <w:sz w:val="24"/>
          <w:szCs w:val="24"/>
        </w:rPr>
        <w:t xml:space="preserve">ALADE, Kabir Olawale  </w:t>
      </w: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HND/23</w:t>
      </w:r>
      <w:r w:rsidRPr="00F8717D">
        <w:rPr>
          <w:rFonts w:asciiTheme="majorBidi" w:hAnsiTheme="majorBidi" w:cstheme="majorBidi"/>
          <w:sz w:val="24"/>
          <w:szCs w:val="24"/>
        </w:rPr>
        <w:t>/ACC/FT/</w:t>
      </w:r>
      <w:r>
        <w:rPr>
          <w:rFonts w:asciiTheme="majorBidi" w:hAnsiTheme="majorBidi" w:cstheme="majorBidi"/>
          <w:sz w:val="24"/>
          <w:szCs w:val="24"/>
        </w:rPr>
        <w:t>0</w:t>
      </w:r>
      <w:r w:rsidR="00D7240C">
        <w:rPr>
          <w:rFonts w:asciiTheme="majorBidi" w:hAnsiTheme="majorBidi" w:cstheme="majorBidi"/>
          <w:sz w:val="24"/>
          <w:szCs w:val="24"/>
        </w:rPr>
        <w:t>515</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6E4E26" w:rsidRPr="00DD5FD5" w:rsidRDefault="006E4E26" w:rsidP="006E4E26">
      <w:pPr>
        <w:jc w:val="both"/>
        <w:rPr>
          <w:rFonts w:asciiTheme="majorBidi" w:hAnsiTheme="majorBidi" w:cstheme="majorBidi"/>
          <w:sz w:val="24"/>
          <w:szCs w:val="24"/>
        </w:rPr>
      </w:pPr>
    </w:p>
    <w:p w:rsidR="006E4E26" w:rsidRPr="00DD5FD5" w:rsidRDefault="006E4E26" w:rsidP="00263348">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6E4E26" w:rsidRPr="00DD5FD5" w:rsidRDefault="006E4E26" w:rsidP="00263348">
      <w:pPr>
        <w:spacing w:after="0" w:line="240" w:lineRule="auto"/>
        <w:jc w:val="both"/>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6E4E26" w:rsidRPr="00DD5FD5" w:rsidRDefault="006E4E26" w:rsidP="00263348">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6E4E26" w:rsidRPr="00DD5FD5" w:rsidRDefault="006E4E26" w:rsidP="00263348">
      <w:pPr>
        <w:spacing w:after="0" w:line="240" w:lineRule="auto"/>
        <w:jc w:val="both"/>
        <w:rPr>
          <w:rFonts w:asciiTheme="majorBidi" w:hAnsiTheme="majorBidi" w:cstheme="majorBidi"/>
          <w:bCs/>
          <w:i/>
          <w:sz w:val="24"/>
          <w:szCs w:val="24"/>
        </w:rPr>
      </w:pPr>
    </w:p>
    <w:p w:rsidR="006E4E26" w:rsidRPr="00DD5FD5" w:rsidRDefault="006E4E26" w:rsidP="00263348">
      <w:pPr>
        <w:spacing w:after="0" w:line="240" w:lineRule="auto"/>
        <w:jc w:val="both"/>
        <w:rPr>
          <w:rFonts w:asciiTheme="majorBidi" w:hAnsiTheme="majorBidi" w:cstheme="majorBidi"/>
          <w:bCs/>
          <w:i/>
          <w:sz w:val="24"/>
          <w:szCs w:val="24"/>
        </w:rPr>
      </w:pPr>
    </w:p>
    <w:p w:rsidR="006E4E26" w:rsidRPr="00DD5FD5" w:rsidRDefault="006E4E26" w:rsidP="00263348">
      <w:pPr>
        <w:spacing w:after="0" w:line="240" w:lineRule="auto"/>
        <w:jc w:val="both"/>
        <w:rPr>
          <w:rFonts w:asciiTheme="majorBidi" w:hAnsiTheme="majorBidi" w:cstheme="majorBidi"/>
          <w:sz w:val="24"/>
          <w:szCs w:val="24"/>
        </w:rPr>
      </w:pPr>
    </w:p>
    <w:p w:rsidR="006E4E26" w:rsidRPr="00DD5FD5" w:rsidRDefault="006E4E26" w:rsidP="00263348">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6E4E26" w:rsidRPr="00DD5FD5" w:rsidRDefault="006E4E26" w:rsidP="00263348">
      <w:pPr>
        <w:spacing w:after="0" w:line="240" w:lineRule="auto"/>
        <w:jc w:val="both"/>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6E4E26" w:rsidRPr="00DD5FD5" w:rsidRDefault="006E4E26" w:rsidP="00263348">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6E4E26" w:rsidRPr="00DD5FD5" w:rsidRDefault="006E4E26" w:rsidP="00263348">
      <w:pPr>
        <w:spacing w:after="0" w:line="240" w:lineRule="auto"/>
        <w:jc w:val="both"/>
        <w:rPr>
          <w:rFonts w:asciiTheme="majorBidi" w:hAnsiTheme="majorBidi" w:cstheme="majorBidi"/>
          <w:bCs/>
          <w:i/>
          <w:sz w:val="24"/>
          <w:szCs w:val="24"/>
        </w:rPr>
      </w:pPr>
    </w:p>
    <w:p w:rsidR="006E4E26" w:rsidRPr="00DD5FD5" w:rsidRDefault="006E4E26" w:rsidP="00263348">
      <w:pPr>
        <w:spacing w:after="0" w:line="240" w:lineRule="auto"/>
        <w:jc w:val="both"/>
        <w:rPr>
          <w:rFonts w:asciiTheme="majorBidi" w:hAnsiTheme="majorBidi" w:cstheme="majorBidi"/>
          <w:bCs/>
          <w:i/>
          <w:sz w:val="24"/>
          <w:szCs w:val="24"/>
        </w:rPr>
      </w:pPr>
    </w:p>
    <w:p w:rsidR="006E4E26" w:rsidRPr="00DD5FD5" w:rsidRDefault="006E4E26" w:rsidP="00263348">
      <w:pPr>
        <w:spacing w:after="0" w:line="240" w:lineRule="auto"/>
        <w:jc w:val="both"/>
        <w:rPr>
          <w:rFonts w:asciiTheme="majorBidi" w:hAnsiTheme="majorBidi" w:cstheme="majorBidi"/>
          <w:sz w:val="24"/>
          <w:szCs w:val="24"/>
        </w:rPr>
      </w:pPr>
    </w:p>
    <w:p w:rsidR="006E4E26" w:rsidRPr="00DD5FD5" w:rsidRDefault="006E4E26" w:rsidP="00263348">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6E4E26" w:rsidRPr="00DD5FD5" w:rsidRDefault="006E4E26" w:rsidP="00263348">
      <w:pPr>
        <w:spacing w:after="0" w:line="240" w:lineRule="auto"/>
        <w:jc w:val="both"/>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6E4E26" w:rsidRPr="00DD5FD5" w:rsidRDefault="006E4E26" w:rsidP="00263348">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6E4E26" w:rsidRPr="00DD5FD5" w:rsidRDefault="006E4E26" w:rsidP="00263348">
      <w:pPr>
        <w:spacing w:after="0" w:line="240" w:lineRule="auto"/>
        <w:jc w:val="both"/>
        <w:rPr>
          <w:rFonts w:asciiTheme="majorBidi" w:hAnsiTheme="majorBidi" w:cstheme="majorBidi"/>
          <w:bCs/>
          <w:i/>
          <w:sz w:val="24"/>
          <w:szCs w:val="24"/>
        </w:rPr>
      </w:pPr>
    </w:p>
    <w:p w:rsidR="006E4E26" w:rsidRPr="00DD5FD5" w:rsidRDefault="006E4E26" w:rsidP="00263348">
      <w:pPr>
        <w:spacing w:after="0" w:line="240" w:lineRule="auto"/>
        <w:jc w:val="both"/>
        <w:rPr>
          <w:rFonts w:asciiTheme="majorBidi" w:hAnsiTheme="majorBidi" w:cstheme="majorBidi"/>
          <w:bCs/>
          <w:i/>
          <w:sz w:val="24"/>
          <w:szCs w:val="24"/>
        </w:rPr>
      </w:pPr>
    </w:p>
    <w:p w:rsidR="006E4E26" w:rsidRPr="00DD5FD5" w:rsidRDefault="006E4E26" w:rsidP="00263348">
      <w:pPr>
        <w:spacing w:after="0" w:line="240" w:lineRule="auto"/>
        <w:jc w:val="both"/>
        <w:rPr>
          <w:rFonts w:asciiTheme="majorBidi" w:hAnsiTheme="majorBidi" w:cstheme="majorBidi"/>
          <w:sz w:val="24"/>
          <w:szCs w:val="24"/>
        </w:rPr>
      </w:pPr>
    </w:p>
    <w:p w:rsidR="006E4E26" w:rsidRPr="00DD5FD5" w:rsidRDefault="006E4E26" w:rsidP="00263348">
      <w:pPr>
        <w:spacing w:after="0"/>
        <w:jc w:val="both"/>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6E4E26" w:rsidRPr="00DD5FD5" w:rsidRDefault="006E4E26" w:rsidP="00263348">
      <w:pPr>
        <w:spacing w:after="0" w:line="240" w:lineRule="auto"/>
        <w:jc w:val="both"/>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6E4E26" w:rsidRPr="00DD5FD5" w:rsidRDefault="006E4E26" w:rsidP="00263348">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6E4E26" w:rsidRPr="00DD5FD5" w:rsidRDefault="006E4E26" w:rsidP="006E4E26">
      <w:pPr>
        <w:shd w:val="clear" w:color="auto" w:fill="FFFFFF"/>
        <w:spacing w:line="360" w:lineRule="auto"/>
        <w:ind w:right="94"/>
        <w:jc w:val="both"/>
        <w:rPr>
          <w:rFonts w:asciiTheme="majorBidi" w:hAnsiTheme="majorBidi" w:cstheme="majorBidi"/>
          <w:b/>
          <w:bCs/>
          <w:i/>
          <w:spacing w:val="-7"/>
          <w:sz w:val="24"/>
          <w:szCs w:val="24"/>
        </w:rPr>
      </w:pPr>
    </w:p>
    <w:p w:rsidR="006E4E26" w:rsidRPr="00DD5FD5" w:rsidRDefault="006E4E26" w:rsidP="006E4E26">
      <w:pPr>
        <w:spacing w:line="360" w:lineRule="auto"/>
        <w:jc w:val="both"/>
        <w:rPr>
          <w:rFonts w:asciiTheme="majorBidi" w:hAnsiTheme="majorBidi" w:cstheme="majorBidi"/>
          <w:b/>
          <w:sz w:val="24"/>
          <w:szCs w:val="24"/>
        </w:rPr>
      </w:pPr>
    </w:p>
    <w:p w:rsidR="006E4E26" w:rsidRPr="00DD5FD5" w:rsidRDefault="006E4E26" w:rsidP="006E4E26">
      <w:pPr>
        <w:rPr>
          <w:rFonts w:asciiTheme="majorBidi" w:hAnsiTheme="majorBidi" w:cstheme="majorBidi"/>
          <w:b/>
          <w:sz w:val="24"/>
          <w:szCs w:val="24"/>
        </w:rPr>
      </w:pPr>
      <w:r w:rsidRPr="00DD5FD5">
        <w:rPr>
          <w:rFonts w:asciiTheme="majorBidi" w:hAnsiTheme="majorBidi" w:cstheme="majorBidi"/>
          <w:b/>
          <w:sz w:val="24"/>
          <w:szCs w:val="24"/>
        </w:rPr>
        <w:br w:type="page"/>
      </w:r>
    </w:p>
    <w:p w:rsidR="006E4E26" w:rsidRPr="00DD5FD5" w:rsidRDefault="006E4E26" w:rsidP="006E4E26">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6E4E26" w:rsidRPr="00DD5FD5" w:rsidRDefault="006E4E26" w:rsidP="006E4E26">
      <w:pPr>
        <w:spacing w:line="360" w:lineRule="auto"/>
        <w:jc w:val="both"/>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6E4E26" w:rsidRPr="00DD5FD5" w:rsidRDefault="006E4E26" w:rsidP="006E4E26">
      <w:pPr>
        <w:spacing w:line="360" w:lineRule="auto"/>
        <w:jc w:val="both"/>
        <w:rPr>
          <w:rFonts w:asciiTheme="majorBidi" w:hAnsiTheme="majorBidi" w:cstheme="majorBidi"/>
          <w:sz w:val="24"/>
          <w:szCs w:val="24"/>
        </w:rPr>
      </w:pPr>
    </w:p>
    <w:p w:rsidR="006E4E26" w:rsidRPr="00DD5FD5" w:rsidRDefault="006E4E26" w:rsidP="006E4E26">
      <w:pPr>
        <w:spacing w:line="360" w:lineRule="auto"/>
        <w:jc w:val="both"/>
        <w:rPr>
          <w:rFonts w:asciiTheme="majorBidi" w:hAnsiTheme="majorBidi" w:cstheme="majorBidi"/>
          <w:sz w:val="24"/>
          <w:szCs w:val="24"/>
        </w:rPr>
      </w:pPr>
    </w:p>
    <w:p w:rsidR="006E4E26" w:rsidRPr="00DD5FD5" w:rsidRDefault="006E4E26" w:rsidP="006E4E26">
      <w:pPr>
        <w:spacing w:line="360" w:lineRule="auto"/>
        <w:jc w:val="both"/>
        <w:rPr>
          <w:rFonts w:asciiTheme="majorBidi" w:hAnsiTheme="majorBidi" w:cstheme="majorBidi"/>
          <w:sz w:val="24"/>
          <w:szCs w:val="24"/>
        </w:rPr>
      </w:pPr>
    </w:p>
    <w:p w:rsidR="006E4E26" w:rsidRPr="00DD5FD5" w:rsidRDefault="006E4E26" w:rsidP="006E4E26">
      <w:pPr>
        <w:spacing w:line="360" w:lineRule="auto"/>
        <w:jc w:val="both"/>
        <w:rPr>
          <w:rFonts w:asciiTheme="majorBidi" w:hAnsiTheme="majorBidi" w:cstheme="majorBidi"/>
          <w:sz w:val="24"/>
          <w:szCs w:val="24"/>
        </w:rPr>
      </w:pPr>
    </w:p>
    <w:p w:rsidR="006E4E26" w:rsidRPr="00DD5FD5" w:rsidRDefault="006E4E26" w:rsidP="006E4E26">
      <w:pPr>
        <w:spacing w:line="360" w:lineRule="auto"/>
        <w:jc w:val="both"/>
        <w:rPr>
          <w:rFonts w:asciiTheme="majorBidi" w:hAnsiTheme="majorBidi" w:cstheme="majorBidi"/>
          <w:sz w:val="24"/>
          <w:szCs w:val="24"/>
        </w:rPr>
      </w:pPr>
    </w:p>
    <w:p w:rsidR="006E4E26" w:rsidRPr="00DD5FD5" w:rsidRDefault="006E4E26" w:rsidP="006E4E26">
      <w:pPr>
        <w:spacing w:line="360" w:lineRule="auto"/>
        <w:jc w:val="both"/>
        <w:rPr>
          <w:rFonts w:asciiTheme="majorBidi" w:hAnsiTheme="majorBidi" w:cstheme="majorBidi"/>
          <w:sz w:val="24"/>
          <w:szCs w:val="24"/>
        </w:rPr>
      </w:pPr>
    </w:p>
    <w:p w:rsidR="006E4E26" w:rsidRPr="00DD5FD5" w:rsidRDefault="006E4E26" w:rsidP="006E4E26">
      <w:pPr>
        <w:spacing w:line="360" w:lineRule="auto"/>
        <w:jc w:val="both"/>
        <w:rPr>
          <w:rFonts w:asciiTheme="majorBidi" w:hAnsiTheme="majorBidi" w:cstheme="majorBidi"/>
          <w:sz w:val="24"/>
          <w:szCs w:val="24"/>
        </w:rPr>
      </w:pPr>
    </w:p>
    <w:p w:rsidR="006E4E26" w:rsidRPr="00DD5FD5" w:rsidRDefault="006E4E26" w:rsidP="006E4E26">
      <w:pPr>
        <w:spacing w:line="360" w:lineRule="auto"/>
        <w:jc w:val="both"/>
        <w:rPr>
          <w:rFonts w:asciiTheme="majorBidi" w:hAnsiTheme="majorBidi" w:cstheme="majorBidi"/>
          <w:sz w:val="24"/>
          <w:szCs w:val="24"/>
        </w:rPr>
      </w:pPr>
    </w:p>
    <w:p w:rsidR="006E4E26" w:rsidRPr="00DD5FD5" w:rsidRDefault="006E4E26" w:rsidP="006E4E26">
      <w:pPr>
        <w:spacing w:line="360" w:lineRule="auto"/>
        <w:jc w:val="both"/>
        <w:rPr>
          <w:rFonts w:asciiTheme="majorBidi" w:hAnsiTheme="majorBidi" w:cstheme="majorBidi"/>
          <w:sz w:val="24"/>
          <w:szCs w:val="24"/>
        </w:rPr>
      </w:pPr>
    </w:p>
    <w:p w:rsidR="006E4E26" w:rsidRPr="00DD5FD5" w:rsidRDefault="006E4E26" w:rsidP="006E4E26">
      <w:pPr>
        <w:spacing w:line="360" w:lineRule="auto"/>
        <w:jc w:val="both"/>
        <w:rPr>
          <w:rFonts w:asciiTheme="majorBidi" w:hAnsiTheme="majorBidi" w:cstheme="majorBidi"/>
          <w:sz w:val="24"/>
          <w:szCs w:val="24"/>
        </w:rPr>
      </w:pPr>
    </w:p>
    <w:p w:rsidR="006E4E26" w:rsidRPr="00DD5FD5" w:rsidRDefault="006E4E26" w:rsidP="006E4E26">
      <w:pPr>
        <w:spacing w:line="360" w:lineRule="auto"/>
        <w:jc w:val="both"/>
        <w:rPr>
          <w:rFonts w:asciiTheme="majorBidi" w:hAnsiTheme="majorBidi" w:cstheme="majorBidi"/>
          <w:b/>
          <w:sz w:val="24"/>
          <w:szCs w:val="24"/>
        </w:rPr>
      </w:pPr>
    </w:p>
    <w:p w:rsidR="006E4E26" w:rsidRPr="00DD5FD5" w:rsidRDefault="006E4E26" w:rsidP="006E4E26">
      <w:pPr>
        <w:spacing w:line="360" w:lineRule="auto"/>
        <w:jc w:val="both"/>
        <w:rPr>
          <w:rFonts w:asciiTheme="majorBidi" w:hAnsiTheme="majorBidi" w:cstheme="majorBidi"/>
          <w:b/>
          <w:sz w:val="24"/>
          <w:szCs w:val="24"/>
        </w:rPr>
      </w:pPr>
    </w:p>
    <w:p w:rsidR="006E4E26" w:rsidRPr="00DD5FD5" w:rsidRDefault="006E4E26" w:rsidP="006E4E26">
      <w:pPr>
        <w:spacing w:line="360" w:lineRule="auto"/>
        <w:jc w:val="both"/>
        <w:rPr>
          <w:rFonts w:asciiTheme="majorBidi" w:hAnsiTheme="majorBidi" w:cstheme="majorBidi"/>
          <w:b/>
          <w:sz w:val="24"/>
          <w:szCs w:val="24"/>
        </w:rPr>
      </w:pPr>
    </w:p>
    <w:p w:rsidR="006E4E26" w:rsidRPr="00DD5FD5" w:rsidRDefault="006E4E26" w:rsidP="006E4E26">
      <w:pPr>
        <w:spacing w:line="360" w:lineRule="auto"/>
        <w:jc w:val="both"/>
        <w:rPr>
          <w:rFonts w:asciiTheme="majorBidi" w:hAnsiTheme="majorBidi" w:cstheme="majorBidi"/>
          <w:b/>
          <w:sz w:val="24"/>
          <w:szCs w:val="24"/>
        </w:rPr>
      </w:pPr>
    </w:p>
    <w:p w:rsidR="006E4E26" w:rsidRPr="00DD5FD5" w:rsidRDefault="006E4E26" w:rsidP="006E4E26">
      <w:pPr>
        <w:spacing w:line="360" w:lineRule="auto"/>
        <w:jc w:val="both"/>
        <w:rPr>
          <w:rFonts w:asciiTheme="majorBidi" w:hAnsiTheme="majorBidi" w:cstheme="majorBidi"/>
          <w:b/>
          <w:sz w:val="24"/>
          <w:szCs w:val="24"/>
        </w:rPr>
      </w:pPr>
    </w:p>
    <w:p w:rsidR="006E4E26" w:rsidRPr="00DD5FD5" w:rsidRDefault="006E4E26" w:rsidP="006E4E26">
      <w:pPr>
        <w:spacing w:line="360" w:lineRule="auto"/>
        <w:jc w:val="both"/>
        <w:rPr>
          <w:rFonts w:asciiTheme="majorBidi" w:hAnsiTheme="majorBidi" w:cstheme="majorBidi"/>
          <w:b/>
          <w:sz w:val="24"/>
          <w:szCs w:val="24"/>
        </w:rPr>
      </w:pPr>
    </w:p>
    <w:p w:rsidR="006E4E26" w:rsidRPr="00DD5FD5" w:rsidRDefault="006E4E26" w:rsidP="006E4E26">
      <w:pPr>
        <w:spacing w:line="360" w:lineRule="auto"/>
        <w:jc w:val="both"/>
        <w:rPr>
          <w:rFonts w:asciiTheme="majorBidi" w:hAnsiTheme="majorBidi" w:cstheme="majorBidi"/>
          <w:b/>
          <w:sz w:val="24"/>
          <w:szCs w:val="24"/>
        </w:rPr>
      </w:pPr>
    </w:p>
    <w:p w:rsidR="006E4E26" w:rsidRPr="00DD5FD5" w:rsidRDefault="006E4E26" w:rsidP="006E4E26">
      <w:pPr>
        <w:spacing w:line="360" w:lineRule="auto"/>
        <w:jc w:val="both"/>
        <w:rPr>
          <w:rFonts w:asciiTheme="majorBidi" w:hAnsiTheme="majorBidi" w:cstheme="majorBidi"/>
          <w:b/>
          <w:sz w:val="24"/>
          <w:szCs w:val="24"/>
        </w:rPr>
      </w:pPr>
    </w:p>
    <w:p w:rsidR="006E4E26" w:rsidRPr="00DD5FD5" w:rsidRDefault="006E4E26" w:rsidP="006D7050">
      <w:pPr>
        <w:jc w:val="center"/>
        <w:rPr>
          <w:rFonts w:asciiTheme="majorBidi" w:hAnsiTheme="majorBidi" w:cstheme="majorBidi"/>
          <w:b/>
          <w:sz w:val="24"/>
          <w:szCs w:val="24"/>
        </w:rPr>
      </w:pPr>
      <w:r>
        <w:rPr>
          <w:rFonts w:asciiTheme="majorBidi" w:hAnsiTheme="majorBidi" w:cstheme="majorBidi"/>
          <w:b/>
          <w:sz w:val="24"/>
          <w:szCs w:val="24"/>
        </w:rPr>
        <w:br w:type="page"/>
      </w:r>
      <w:r w:rsidRPr="00DD5FD5">
        <w:rPr>
          <w:rFonts w:asciiTheme="majorBidi" w:hAnsiTheme="majorBidi" w:cstheme="majorBidi"/>
          <w:b/>
          <w:sz w:val="24"/>
          <w:szCs w:val="24"/>
        </w:rPr>
        <w:lastRenderedPageBreak/>
        <w:t>ACKNOWLEDGEMENT</w:t>
      </w:r>
    </w:p>
    <w:p w:rsidR="006E4E26" w:rsidRPr="00F8717D" w:rsidRDefault="006E4E26" w:rsidP="006E4E26">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Higher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It had been God all the way and I say may all glory, honour, praise, thanks and adoration be unto Almighty God.</w:t>
      </w:r>
    </w:p>
    <w:p w:rsidR="006E4E26" w:rsidRPr="00F8717D" w:rsidRDefault="006E4E26" w:rsidP="006E4E26">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Mr Akanbi Kayode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6E4E26" w:rsidRPr="00F8717D" w:rsidRDefault="006E4E26" w:rsidP="006E4E26">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6E4E26" w:rsidRDefault="006E4E26" w:rsidP="006E4E26">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My immense thanks also goes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Pr>
          <w:rFonts w:asciiTheme="majorBidi" w:hAnsiTheme="majorBidi" w:cstheme="majorBidi"/>
          <w:bCs/>
          <w:sz w:val="24"/>
          <w:szCs w:val="24"/>
        </w:rPr>
        <w:t xml:space="preserve"> A</w:t>
      </w:r>
      <w:r w:rsidR="00E36EDE">
        <w:rPr>
          <w:rFonts w:asciiTheme="majorBidi" w:hAnsiTheme="majorBidi" w:cstheme="majorBidi"/>
          <w:bCs/>
          <w:sz w:val="24"/>
          <w:szCs w:val="24"/>
        </w:rPr>
        <w:t>LADE</w:t>
      </w:r>
      <w:r w:rsidRPr="00F8717D">
        <w:rPr>
          <w:rFonts w:asciiTheme="majorBidi" w:hAnsiTheme="majorBidi" w:cstheme="majorBidi"/>
          <w:bCs/>
          <w:sz w:val="24"/>
          <w:szCs w:val="24"/>
        </w:rPr>
        <w:t>, you own a very special place in my heart, thanks for all the sacrifices and support all these years ma.</w:t>
      </w:r>
      <w:r>
        <w:rPr>
          <w:rFonts w:asciiTheme="majorBidi" w:hAnsiTheme="majorBidi" w:cstheme="majorBidi"/>
          <w:bCs/>
          <w:sz w:val="24"/>
          <w:szCs w:val="24"/>
        </w:rPr>
        <w:t xml:space="preserve"> </w:t>
      </w:r>
    </w:p>
    <w:p w:rsidR="006E4E26" w:rsidRDefault="006E4E26" w:rsidP="006E4E26">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Also to all my friends and colleagues people like Idowu fatimoh and others. </w:t>
      </w:r>
    </w:p>
    <w:p w:rsidR="006E4E26" w:rsidRDefault="006E4E26" w:rsidP="006E4E26">
      <w:pPr>
        <w:spacing w:after="0" w:line="240" w:lineRule="auto"/>
        <w:rPr>
          <w:rFonts w:asciiTheme="majorBidi" w:hAnsiTheme="majorBidi" w:cstheme="majorBidi"/>
          <w:bCs/>
          <w:sz w:val="24"/>
          <w:szCs w:val="24"/>
        </w:rPr>
      </w:pPr>
      <w:r>
        <w:rPr>
          <w:rFonts w:asciiTheme="majorBidi" w:hAnsiTheme="majorBidi" w:cstheme="majorBidi"/>
          <w:bCs/>
          <w:sz w:val="24"/>
          <w:szCs w:val="24"/>
        </w:rPr>
        <w:br w:type="page"/>
      </w:r>
    </w:p>
    <w:p w:rsidR="006E4E26" w:rsidRPr="00DD5FD5" w:rsidRDefault="006E4E26" w:rsidP="00946B07">
      <w:pPr>
        <w:spacing w:after="0"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6E4E26" w:rsidRPr="00DD5FD5" w:rsidRDefault="006E4E26" w:rsidP="00946B0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6E4E26" w:rsidRPr="00DD5FD5" w:rsidRDefault="006E4E26" w:rsidP="00946B0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6E4E26" w:rsidRPr="00DD5FD5" w:rsidRDefault="006E4E26" w:rsidP="00946B0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6E4E26" w:rsidRPr="00DD5FD5" w:rsidRDefault="006E4E26" w:rsidP="00946B0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6E4E26" w:rsidRPr="00DD5FD5" w:rsidRDefault="006E4E26" w:rsidP="00946B0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6E4E26" w:rsidRPr="00DD5FD5" w:rsidRDefault="006E4E26" w:rsidP="00946B07">
      <w:pPr>
        <w:spacing w:after="0"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6E4E26" w:rsidRPr="00DD5FD5" w:rsidRDefault="006E4E26" w:rsidP="00946B07">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6E4E26" w:rsidRPr="00DD5FD5" w:rsidRDefault="006E4E26" w:rsidP="00946B07">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6E4E26" w:rsidRPr="00DD5FD5" w:rsidRDefault="006E4E26" w:rsidP="00946B07">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6E4E26" w:rsidRPr="00DD5FD5" w:rsidRDefault="006E4E26" w:rsidP="00946B07">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6E4E26" w:rsidRPr="00DD5FD5" w:rsidRDefault="006E4E26" w:rsidP="00946B07">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6E4E26" w:rsidRPr="00DD5FD5" w:rsidRDefault="006E4E26" w:rsidP="00946B07">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6E4E26" w:rsidRPr="00DD5FD5" w:rsidRDefault="006E4E26" w:rsidP="00946B07">
      <w:pPr>
        <w:spacing w:after="0"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6E4E26" w:rsidRPr="00DD5FD5" w:rsidRDefault="006E4E26" w:rsidP="00946B07">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6E4E26" w:rsidRPr="00DD5FD5" w:rsidRDefault="006E4E26" w:rsidP="00946B07">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6E4E26" w:rsidRPr="00DD5FD5" w:rsidRDefault="006E4E26" w:rsidP="00946B07">
      <w:pPr>
        <w:shd w:val="clear" w:color="auto" w:fill="FFFFFF"/>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6E4E26" w:rsidRPr="00DD5FD5" w:rsidRDefault="006E4E26" w:rsidP="00946B07">
      <w:pPr>
        <w:pStyle w:val="ListParagraph"/>
        <w:numPr>
          <w:ilvl w:val="1"/>
          <w:numId w:val="44"/>
        </w:numPr>
        <w:shd w:val="clear" w:color="auto" w:fill="FFFFFF"/>
        <w:spacing w:after="0"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Introduction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 xml:space="preserve">8     </w:t>
      </w:r>
    </w:p>
    <w:p w:rsidR="006E4E26" w:rsidRPr="00DD5FD5" w:rsidRDefault="006E4E26" w:rsidP="00946B07">
      <w:pPr>
        <w:pStyle w:val="ListParagraph"/>
        <w:numPr>
          <w:ilvl w:val="1"/>
          <w:numId w:val="44"/>
        </w:numPr>
        <w:shd w:val="clear" w:color="auto" w:fill="FFFFFF"/>
        <w:spacing w:after="0"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Conceptual Framework.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8</w:t>
      </w:r>
    </w:p>
    <w:p w:rsidR="00CD790D" w:rsidRPr="00CD790D" w:rsidRDefault="00CD790D" w:rsidP="00CD790D">
      <w:pPr>
        <w:spacing w:after="0" w:line="360" w:lineRule="auto"/>
        <w:jc w:val="both"/>
        <w:rPr>
          <w:rFonts w:ascii="Times New Roman" w:hAnsi="Times New Roman" w:cs="Times New Roman"/>
          <w:color w:val="000000" w:themeColor="text1"/>
          <w:sz w:val="24"/>
          <w:szCs w:val="24"/>
        </w:rPr>
      </w:pPr>
      <w:r w:rsidRPr="00CD790D">
        <w:rPr>
          <w:rFonts w:ascii="Times New Roman" w:hAnsi="Times New Roman" w:cs="Times New Roman"/>
          <w:color w:val="000000" w:themeColor="text1"/>
          <w:sz w:val="24"/>
          <w:szCs w:val="24"/>
        </w:rPr>
        <w:t>2.2.1</w:t>
      </w:r>
      <w:r w:rsidRPr="00CD790D">
        <w:rPr>
          <w:rFonts w:ascii="Times New Roman" w:hAnsi="Times New Roman" w:cs="Times New Roman"/>
          <w:color w:val="000000" w:themeColor="text1"/>
          <w:sz w:val="24"/>
          <w:szCs w:val="24"/>
        </w:rPr>
        <w:tab/>
        <w:t>The Concept of Liquidity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CD790D" w:rsidRPr="00CD790D" w:rsidRDefault="00CD790D" w:rsidP="00CD790D">
      <w:pPr>
        <w:spacing w:after="0" w:line="360" w:lineRule="auto"/>
        <w:jc w:val="both"/>
        <w:rPr>
          <w:rFonts w:ascii="Times New Roman" w:hAnsi="Times New Roman" w:cs="Times New Roman"/>
          <w:color w:val="000000" w:themeColor="text1"/>
          <w:sz w:val="24"/>
          <w:szCs w:val="24"/>
        </w:rPr>
      </w:pPr>
      <w:r w:rsidRPr="00CD790D">
        <w:rPr>
          <w:rFonts w:ascii="Times New Roman" w:hAnsi="Times New Roman" w:cs="Times New Roman"/>
          <w:color w:val="000000" w:themeColor="text1"/>
          <w:sz w:val="24"/>
          <w:szCs w:val="24"/>
        </w:rPr>
        <w:t xml:space="preserve">2.2.2 </w:t>
      </w:r>
      <w:r>
        <w:rPr>
          <w:rFonts w:ascii="Times New Roman" w:hAnsi="Times New Roman" w:cs="Times New Roman"/>
          <w:color w:val="000000" w:themeColor="text1"/>
          <w:sz w:val="24"/>
          <w:szCs w:val="24"/>
        </w:rPr>
        <w:tab/>
      </w:r>
      <w:r w:rsidRPr="00CD790D">
        <w:rPr>
          <w:rFonts w:ascii="Times New Roman" w:hAnsi="Times New Roman" w:cs="Times New Roman"/>
          <w:color w:val="000000" w:themeColor="text1"/>
          <w:sz w:val="24"/>
          <w:szCs w:val="24"/>
        </w:rPr>
        <w:t>Liquidity Management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CD790D" w:rsidRPr="00CD790D" w:rsidRDefault="00CD790D" w:rsidP="00CD790D">
      <w:pPr>
        <w:spacing w:after="0" w:line="360" w:lineRule="auto"/>
        <w:jc w:val="both"/>
        <w:rPr>
          <w:rFonts w:ascii="Times New Roman" w:hAnsi="Times New Roman" w:cs="Times New Roman"/>
          <w:color w:val="000000" w:themeColor="text1"/>
          <w:sz w:val="24"/>
          <w:szCs w:val="24"/>
        </w:rPr>
      </w:pPr>
      <w:r w:rsidRPr="00CD790D">
        <w:rPr>
          <w:rFonts w:ascii="Times New Roman" w:hAnsi="Times New Roman" w:cs="Times New Roman"/>
          <w:color w:val="000000" w:themeColor="text1"/>
          <w:sz w:val="24"/>
          <w:szCs w:val="24"/>
        </w:rPr>
        <w:t xml:space="preserve">2.2.2.1 Proxies of Corporate Liquidity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CD790D" w:rsidRPr="00CD790D" w:rsidRDefault="00CD790D" w:rsidP="00CD790D">
      <w:pPr>
        <w:spacing w:after="0" w:line="360" w:lineRule="auto"/>
        <w:jc w:val="both"/>
        <w:rPr>
          <w:rFonts w:ascii="Times New Roman" w:hAnsi="Times New Roman" w:cs="Times New Roman"/>
          <w:color w:val="000000" w:themeColor="text1"/>
          <w:sz w:val="24"/>
          <w:szCs w:val="24"/>
        </w:rPr>
      </w:pPr>
      <w:r w:rsidRPr="00CD790D">
        <w:rPr>
          <w:rFonts w:ascii="Times New Roman" w:hAnsi="Times New Roman" w:cs="Times New Roman"/>
          <w:color w:val="000000" w:themeColor="text1"/>
          <w:sz w:val="24"/>
          <w:szCs w:val="24"/>
        </w:rPr>
        <w:t>2.2.3</w:t>
      </w:r>
      <w:r w:rsidRPr="00CD790D">
        <w:rPr>
          <w:rFonts w:ascii="Times New Roman" w:hAnsi="Times New Roman" w:cs="Times New Roman"/>
          <w:color w:val="000000" w:themeColor="text1"/>
          <w:sz w:val="24"/>
          <w:szCs w:val="24"/>
        </w:rPr>
        <w:tab/>
        <w:t xml:space="preserve">Profitability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11</w:t>
      </w:r>
    </w:p>
    <w:p w:rsidR="00CD790D" w:rsidRPr="00CD790D" w:rsidRDefault="00CD790D" w:rsidP="00CD790D">
      <w:pPr>
        <w:spacing w:after="0" w:line="360" w:lineRule="auto"/>
        <w:jc w:val="both"/>
        <w:rPr>
          <w:rFonts w:ascii="Times New Roman" w:hAnsi="Times New Roman" w:cs="Times New Roman"/>
          <w:color w:val="000000" w:themeColor="text1"/>
          <w:sz w:val="24"/>
          <w:szCs w:val="24"/>
        </w:rPr>
      </w:pPr>
      <w:r w:rsidRPr="00CD790D">
        <w:rPr>
          <w:rFonts w:ascii="Times New Roman" w:hAnsi="Times New Roman" w:cs="Times New Roman"/>
          <w:color w:val="000000" w:themeColor="text1"/>
          <w:sz w:val="24"/>
          <w:szCs w:val="24"/>
        </w:rPr>
        <w:t xml:space="preserve">2.2.4 </w:t>
      </w:r>
      <w:r>
        <w:rPr>
          <w:rFonts w:ascii="Times New Roman" w:hAnsi="Times New Roman" w:cs="Times New Roman"/>
          <w:color w:val="000000" w:themeColor="text1"/>
          <w:sz w:val="24"/>
          <w:szCs w:val="24"/>
        </w:rPr>
        <w:tab/>
      </w:r>
      <w:r w:rsidRPr="00CD790D">
        <w:rPr>
          <w:rFonts w:ascii="Times New Roman" w:hAnsi="Times New Roman" w:cs="Times New Roman"/>
          <w:color w:val="000000" w:themeColor="text1"/>
          <w:sz w:val="24"/>
          <w:szCs w:val="24"/>
        </w:rPr>
        <w:t xml:space="preserve">Investment Growth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12</w:t>
      </w:r>
    </w:p>
    <w:p w:rsidR="00CD790D" w:rsidRPr="00CD790D" w:rsidRDefault="00CD790D" w:rsidP="00CD790D">
      <w:pPr>
        <w:spacing w:after="0" w:line="360" w:lineRule="auto"/>
        <w:jc w:val="both"/>
        <w:rPr>
          <w:rFonts w:ascii="Times New Roman" w:hAnsi="Times New Roman" w:cs="Times New Roman"/>
          <w:color w:val="000000" w:themeColor="text1"/>
          <w:sz w:val="24"/>
          <w:szCs w:val="24"/>
        </w:rPr>
      </w:pPr>
      <w:r w:rsidRPr="00CD790D">
        <w:rPr>
          <w:rFonts w:ascii="Times New Roman" w:hAnsi="Times New Roman" w:cs="Times New Roman"/>
          <w:color w:val="000000" w:themeColor="text1"/>
          <w:sz w:val="24"/>
          <w:szCs w:val="24"/>
        </w:rPr>
        <w:t>2.2.6</w:t>
      </w:r>
      <w:r w:rsidRPr="00CD790D">
        <w:rPr>
          <w:rFonts w:ascii="Times New Roman" w:hAnsi="Times New Roman" w:cs="Times New Roman"/>
          <w:color w:val="000000" w:themeColor="text1"/>
          <w:sz w:val="24"/>
          <w:szCs w:val="24"/>
        </w:rPr>
        <w:tab/>
        <w:t>Firm PAT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w:t>
      </w:r>
    </w:p>
    <w:p w:rsidR="00CD790D" w:rsidRPr="00CD790D" w:rsidRDefault="00CD790D" w:rsidP="00CD790D">
      <w:pPr>
        <w:spacing w:after="0" w:line="360" w:lineRule="auto"/>
        <w:jc w:val="both"/>
        <w:rPr>
          <w:rFonts w:ascii="Times New Roman" w:hAnsi="Times New Roman" w:cs="Times New Roman"/>
          <w:color w:val="000000" w:themeColor="text1"/>
          <w:sz w:val="24"/>
          <w:szCs w:val="24"/>
        </w:rPr>
      </w:pPr>
      <w:r w:rsidRPr="00CD790D">
        <w:rPr>
          <w:rFonts w:ascii="Times New Roman" w:hAnsi="Times New Roman" w:cs="Times New Roman"/>
          <w:color w:val="000000" w:themeColor="text1"/>
          <w:sz w:val="24"/>
          <w:szCs w:val="24"/>
        </w:rPr>
        <w:t>2.2.5</w:t>
      </w:r>
      <w:r w:rsidRPr="00CD790D">
        <w:rPr>
          <w:rFonts w:ascii="Times New Roman" w:hAnsi="Times New Roman" w:cs="Times New Roman"/>
          <w:color w:val="000000" w:themeColor="text1"/>
          <w:sz w:val="24"/>
          <w:szCs w:val="24"/>
        </w:rPr>
        <w:tab/>
        <w:t xml:space="preserve">Short Term and Long Term Debts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rsidR="00CD790D" w:rsidRPr="00CD790D" w:rsidRDefault="00CD790D" w:rsidP="00CD790D">
      <w:pPr>
        <w:spacing w:after="0" w:line="360" w:lineRule="auto"/>
        <w:jc w:val="both"/>
        <w:rPr>
          <w:rFonts w:ascii="Times New Roman" w:hAnsi="Times New Roman" w:cs="Times New Roman"/>
          <w:color w:val="000000" w:themeColor="text1"/>
          <w:sz w:val="24"/>
          <w:szCs w:val="24"/>
        </w:rPr>
      </w:pPr>
      <w:r w:rsidRPr="00CD790D">
        <w:rPr>
          <w:rFonts w:ascii="Times New Roman" w:hAnsi="Times New Roman" w:cs="Times New Roman"/>
          <w:color w:val="000000" w:themeColor="text1"/>
          <w:sz w:val="24"/>
          <w:szCs w:val="24"/>
        </w:rPr>
        <w:t>2.2.7</w:t>
      </w:r>
      <w:r w:rsidRPr="00CD790D">
        <w:rPr>
          <w:rFonts w:ascii="Times New Roman" w:hAnsi="Times New Roman" w:cs="Times New Roman"/>
          <w:color w:val="000000" w:themeColor="text1"/>
          <w:sz w:val="24"/>
          <w:szCs w:val="24"/>
        </w:rPr>
        <w:tab/>
        <w:t xml:space="preserve">Debt Capital and Investment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w:t>
      </w:r>
    </w:p>
    <w:p w:rsidR="00CD790D" w:rsidRPr="00CD790D" w:rsidRDefault="00CD790D" w:rsidP="00CD790D">
      <w:pPr>
        <w:spacing w:after="0" w:line="360" w:lineRule="auto"/>
        <w:jc w:val="both"/>
        <w:rPr>
          <w:rFonts w:ascii="Times New Roman" w:hAnsi="Times New Roman" w:cs="Times New Roman"/>
          <w:color w:val="000000" w:themeColor="text1"/>
          <w:sz w:val="24"/>
          <w:szCs w:val="24"/>
        </w:rPr>
      </w:pPr>
      <w:r w:rsidRPr="00CD790D">
        <w:rPr>
          <w:rFonts w:ascii="Times New Roman" w:hAnsi="Times New Roman" w:cs="Times New Roman"/>
          <w:color w:val="000000" w:themeColor="text1"/>
          <w:sz w:val="24"/>
          <w:szCs w:val="24"/>
        </w:rPr>
        <w:t>2.2.8</w:t>
      </w:r>
      <w:r w:rsidRPr="00CD790D">
        <w:rPr>
          <w:rFonts w:ascii="Times New Roman" w:hAnsi="Times New Roman" w:cs="Times New Roman"/>
          <w:color w:val="000000" w:themeColor="text1"/>
          <w:sz w:val="24"/>
          <w:szCs w:val="24"/>
        </w:rPr>
        <w:tab/>
        <w:t xml:space="preserve">Liquidity and Investment Growth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CD790D" w:rsidRPr="00CD790D" w:rsidRDefault="00CD790D" w:rsidP="00CD790D">
      <w:pPr>
        <w:spacing w:after="0" w:line="360" w:lineRule="auto"/>
        <w:jc w:val="both"/>
        <w:rPr>
          <w:rFonts w:ascii="Times New Roman" w:hAnsi="Times New Roman" w:cs="Times New Roman"/>
          <w:color w:val="000000" w:themeColor="text1"/>
          <w:sz w:val="24"/>
          <w:szCs w:val="24"/>
        </w:rPr>
      </w:pPr>
      <w:r w:rsidRPr="00CD790D">
        <w:rPr>
          <w:rFonts w:ascii="Times New Roman" w:hAnsi="Times New Roman" w:cs="Times New Roman"/>
          <w:color w:val="000000" w:themeColor="text1"/>
          <w:sz w:val="24"/>
          <w:szCs w:val="24"/>
        </w:rPr>
        <w:t>2.3</w:t>
      </w:r>
      <w:r w:rsidRPr="00CD790D">
        <w:rPr>
          <w:rFonts w:ascii="Times New Roman" w:hAnsi="Times New Roman" w:cs="Times New Roman"/>
          <w:color w:val="000000" w:themeColor="text1"/>
          <w:sz w:val="24"/>
          <w:szCs w:val="24"/>
        </w:rPr>
        <w:tab/>
        <w:t xml:space="preserve">Theoretical Framework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CD790D" w:rsidRPr="00CD790D" w:rsidRDefault="00CD790D" w:rsidP="00CD790D">
      <w:pPr>
        <w:spacing w:after="0" w:line="360" w:lineRule="auto"/>
        <w:jc w:val="both"/>
        <w:rPr>
          <w:rFonts w:ascii="Times New Roman" w:hAnsi="Times New Roman" w:cs="Times New Roman"/>
          <w:color w:val="000000" w:themeColor="text1"/>
          <w:sz w:val="24"/>
          <w:szCs w:val="24"/>
        </w:rPr>
      </w:pPr>
      <w:r w:rsidRPr="00CD790D">
        <w:rPr>
          <w:rFonts w:ascii="Times New Roman" w:hAnsi="Times New Roman" w:cs="Times New Roman"/>
          <w:color w:val="000000" w:themeColor="text1"/>
          <w:sz w:val="24"/>
          <w:szCs w:val="24"/>
        </w:rPr>
        <w:t>2.3.1</w:t>
      </w:r>
      <w:r w:rsidRPr="00CD790D">
        <w:rPr>
          <w:rFonts w:ascii="Times New Roman" w:hAnsi="Times New Roman" w:cs="Times New Roman"/>
          <w:color w:val="000000" w:themeColor="text1"/>
          <w:sz w:val="24"/>
          <w:szCs w:val="24"/>
        </w:rPr>
        <w:tab/>
        <w:t>Trade-off Theory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CD790D" w:rsidRPr="00CD790D" w:rsidRDefault="00CD790D" w:rsidP="00CD790D">
      <w:pPr>
        <w:spacing w:after="0" w:line="360" w:lineRule="auto"/>
        <w:jc w:val="both"/>
        <w:rPr>
          <w:rFonts w:ascii="Times New Roman" w:hAnsi="Times New Roman" w:cs="Times New Roman"/>
          <w:color w:val="000000" w:themeColor="text1"/>
          <w:sz w:val="24"/>
          <w:szCs w:val="24"/>
        </w:rPr>
      </w:pPr>
      <w:r w:rsidRPr="00CD790D">
        <w:rPr>
          <w:rFonts w:ascii="Times New Roman" w:hAnsi="Times New Roman" w:cs="Times New Roman"/>
          <w:color w:val="000000" w:themeColor="text1"/>
          <w:sz w:val="24"/>
          <w:szCs w:val="24"/>
        </w:rPr>
        <w:lastRenderedPageBreak/>
        <w:t xml:space="preserve">2.3.2 Agency Theory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CD790D" w:rsidRPr="00CD790D" w:rsidRDefault="00CD790D" w:rsidP="00CD790D">
      <w:r w:rsidRPr="00CD790D">
        <w:rPr>
          <w:rFonts w:ascii="Times New Roman" w:hAnsi="Times New Roman" w:cs="Times New Roman"/>
          <w:color w:val="000000" w:themeColor="text1"/>
          <w:sz w:val="24"/>
          <w:szCs w:val="24"/>
        </w:rPr>
        <w:t>2.3.3 The Cash Conversion Cycle (STI) Theory</w:t>
      </w:r>
    </w:p>
    <w:p w:rsidR="006E4E26" w:rsidRPr="00DD5FD5" w:rsidRDefault="006E4E26" w:rsidP="00946B07">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2.4 </w:t>
      </w:r>
      <w:r w:rsidRPr="00DD5FD5">
        <w:rPr>
          <w:rFonts w:asciiTheme="majorBidi" w:hAnsiTheme="majorBidi" w:cstheme="majorBidi"/>
          <w:bCs/>
          <w:color w:val="000000" w:themeColor="text1"/>
          <w:sz w:val="24"/>
          <w:szCs w:val="24"/>
        </w:rPr>
        <w:tab/>
        <w:t xml:space="preserve">Empirical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r>
        <w:rPr>
          <w:rFonts w:asciiTheme="majorBidi" w:hAnsiTheme="majorBidi" w:cstheme="majorBidi"/>
          <w:bCs/>
          <w:color w:val="000000" w:themeColor="text1"/>
          <w:sz w:val="24"/>
          <w:szCs w:val="24"/>
        </w:rPr>
        <w:t>9</w:t>
      </w:r>
    </w:p>
    <w:p w:rsidR="006E4E26" w:rsidRPr="00DD5FD5" w:rsidRDefault="006E4E26" w:rsidP="00946B07">
      <w:pPr>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color w:val="000000" w:themeColor="text1"/>
          <w:sz w:val="24"/>
          <w:szCs w:val="24"/>
        </w:rPr>
        <w:t>CHAPTER THREE: RESEARCH METHODOLOGY</w:t>
      </w:r>
    </w:p>
    <w:p w:rsidR="006E4E26" w:rsidRDefault="006E4E26" w:rsidP="00946B07">
      <w:pPr>
        <w:tabs>
          <w:tab w:val="left" w:pos="720"/>
        </w:tabs>
        <w:spacing w:after="0" w:line="360" w:lineRule="auto"/>
        <w:ind w:right="10"/>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3.1</w:t>
      </w:r>
      <w:r w:rsidRPr="00DD5FD5">
        <w:rPr>
          <w:rFonts w:asciiTheme="majorBidi" w:hAnsiTheme="majorBidi" w:cstheme="majorBidi"/>
          <w:color w:val="000000" w:themeColor="text1"/>
          <w:sz w:val="24"/>
          <w:szCs w:val="24"/>
        </w:rPr>
        <w:tab/>
        <w:t>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20</w:t>
      </w:r>
    </w:p>
    <w:p w:rsidR="006E4E26" w:rsidRPr="006E79E9" w:rsidRDefault="006E4E26" w:rsidP="00946B07">
      <w:pPr>
        <w:tabs>
          <w:tab w:val="left" w:pos="720"/>
        </w:tabs>
        <w:spacing w:after="0" w:line="360" w:lineRule="auto"/>
        <w:ind w:right="10"/>
        <w:jc w:val="both"/>
        <w:rPr>
          <w:rFonts w:asciiTheme="majorBidi" w:hAnsiTheme="majorBidi" w:cstheme="majorBidi"/>
          <w:color w:val="000000" w:themeColor="text1"/>
        </w:rPr>
      </w:pPr>
      <w:r w:rsidRPr="00434F43">
        <w:rPr>
          <w:rFonts w:asciiTheme="majorBidi" w:hAnsiTheme="majorBidi" w:cstheme="majorBidi"/>
          <w:bCs/>
          <w:color w:val="000000" w:themeColor="text1"/>
        </w:rPr>
        <w:t xml:space="preserve">3.2   </w:t>
      </w:r>
      <w:r w:rsidRPr="00434F43">
        <w:rPr>
          <w:rFonts w:asciiTheme="majorBidi" w:hAnsiTheme="majorBidi" w:cstheme="majorBidi"/>
          <w:bCs/>
          <w:color w:val="000000" w:themeColor="text1"/>
        </w:rPr>
        <w:tab/>
        <w:t>Research</w:t>
      </w:r>
      <w:r w:rsidRPr="00434F43">
        <w:rPr>
          <w:rFonts w:asciiTheme="majorBidi" w:hAnsiTheme="majorBidi" w:cstheme="majorBidi"/>
          <w:bCs/>
          <w:color w:val="000000" w:themeColor="text1"/>
          <w:spacing w:val="-4"/>
        </w:rPr>
        <w:t xml:space="preserve"> </w:t>
      </w:r>
      <w:r w:rsidRPr="00434F43">
        <w:rPr>
          <w:rFonts w:asciiTheme="majorBidi" w:hAnsiTheme="majorBidi" w:cstheme="majorBidi"/>
          <w:bCs/>
          <w:color w:val="000000" w:themeColor="text1"/>
        </w:rPr>
        <w:t>Design</w:t>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6E79E9">
        <w:rPr>
          <w:rFonts w:asciiTheme="majorBidi" w:hAnsiTheme="majorBidi" w:cstheme="majorBidi"/>
          <w:color w:val="000000" w:themeColor="text1"/>
        </w:rPr>
        <w:t>20</w:t>
      </w:r>
    </w:p>
    <w:p w:rsidR="006E4E26" w:rsidRPr="006E79E9" w:rsidRDefault="006E4E26" w:rsidP="00946B07">
      <w:pPr>
        <w:pStyle w:val="Heading2"/>
        <w:keepNext w:val="0"/>
        <w:keepLines w:val="0"/>
        <w:widowControl w:val="0"/>
        <w:numPr>
          <w:ilvl w:val="1"/>
          <w:numId w:val="45"/>
        </w:numPr>
        <w:tabs>
          <w:tab w:val="left" w:pos="720"/>
          <w:tab w:val="left" w:pos="940"/>
          <w:tab w:val="left" w:pos="941"/>
        </w:tabs>
        <w:spacing w:before="0" w:line="360" w:lineRule="auto"/>
        <w:jc w:val="both"/>
        <w:rPr>
          <w:rFonts w:asciiTheme="majorBidi" w:hAnsiTheme="majorBidi"/>
          <w:b w:val="0"/>
          <w:i/>
          <w:iCs/>
          <w:color w:val="000000" w:themeColor="text1"/>
        </w:rPr>
      </w:pPr>
      <w:r w:rsidRPr="006E79E9">
        <w:rPr>
          <w:rFonts w:asciiTheme="majorBidi" w:hAnsiTheme="majorBidi"/>
          <w:b w:val="0"/>
          <w:color w:val="000000" w:themeColor="text1"/>
        </w:rPr>
        <w:t>Population of the</w:t>
      </w:r>
      <w:r w:rsidRPr="006E79E9">
        <w:rPr>
          <w:rFonts w:asciiTheme="majorBidi" w:hAnsiTheme="majorBidi"/>
          <w:b w:val="0"/>
          <w:color w:val="000000" w:themeColor="text1"/>
          <w:spacing w:val="-8"/>
        </w:rPr>
        <w:t xml:space="preserve"> </w:t>
      </w:r>
      <w:r w:rsidRPr="006E79E9">
        <w:rPr>
          <w:rFonts w:asciiTheme="majorBidi" w:hAnsiTheme="majorBidi"/>
          <w:b w:val="0"/>
          <w:color w:val="000000" w:themeColor="text1"/>
        </w:rPr>
        <w:t>Study</w:t>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i/>
          <w:iCs/>
          <w:color w:val="000000" w:themeColor="text1"/>
        </w:rPr>
        <w:t>20</w:t>
      </w:r>
    </w:p>
    <w:p w:rsidR="006E4E26" w:rsidRPr="006E79E9" w:rsidRDefault="006E4E26" w:rsidP="00946B07">
      <w:pPr>
        <w:pStyle w:val="Heading2"/>
        <w:keepNext w:val="0"/>
        <w:keepLines w:val="0"/>
        <w:widowControl w:val="0"/>
        <w:numPr>
          <w:ilvl w:val="1"/>
          <w:numId w:val="45"/>
        </w:numPr>
        <w:tabs>
          <w:tab w:val="left" w:pos="720"/>
          <w:tab w:val="left" w:pos="940"/>
          <w:tab w:val="left" w:pos="941"/>
        </w:tabs>
        <w:spacing w:before="0" w:line="360" w:lineRule="auto"/>
        <w:ind w:hanging="630"/>
        <w:jc w:val="both"/>
        <w:rPr>
          <w:rFonts w:asciiTheme="majorBidi" w:hAnsiTheme="majorBidi"/>
          <w:b w:val="0"/>
          <w:color w:val="000000" w:themeColor="text1"/>
        </w:rPr>
      </w:pPr>
      <w:r w:rsidRPr="006E79E9">
        <w:rPr>
          <w:rFonts w:asciiTheme="majorBidi" w:hAnsiTheme="majorBidi"/>
          <w:b w:val="0"/>
          <w:color w:val="000000" w:themeColor="text1"/>
        </w:rPr>
        <w:t>Sampling Technique and Sample</w:t>
      </w:r>
      <w:r w:rsidRPr="006E79E9">
        <w:rPr>
          <w:rFonts w:asciiTheme="majorBidi" w:hAnsiTheme="majorBidi"/>
          <w:b w:val="0"/>
          <w:color w:val="000000" w:themeColor="text1"/>
          <w:spacing w:val="-12"/>
        </w:rPr>
        <w:t xml:space="preserve"> </w:t>
      </w:r>
      <w:r w:rsidRPr="006E79E9">
        <w:rPr>
          <w:rFonts w:asciiTheme="majorBidi" w:hAnsiTheme="majorBidi"/>
          <w:b w:val="0"/>
          <w:color w:val="000000" w:themeColor="text1"/>
        </w:rPr>
        <w:t>Size</w:t>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i/>
          <w:iCs/>
          <w:color w:val="000000" w:themeColor="text1"/>
        </w:rPr>
        <w:t>20</w:t>
      </w:r>
    </w:p>
    <w:p w:rsidR="006E4E26" w:rsidRDefault="006E4E26" w:rsidP="00946B07">
      <w:pPr>
        <w:tabs>
          <w:tab w:val="left" w:pos="720"/>
        </w:tabs>
        <w:spacing w:after="0" w:line="360" w:lineRule="auto"/>
        <w:rPr>
          <w:rFonts w:asciiTheme="majorBidi" w:hAnsiTheme="majorBidi" w:cstheme="majorBidi"/>
          <w:color w:val="000000" w:themeColor="text1"/>
          <w:sz w:val="24"/>
          <w:szCs w:val="24"/>
        </w:rPr>
      </w:pPr>
      <w:r w:rsidRPr="00434F43">
        <w:rPr>
          <w:rFonts w:asciiTheme="majorBidi" w:hAnsiTheme="majorBidi" w:cstheme="majorBidi"/>
          <w:color w:val="000000" w:themeColor="text1"/>
          <w:sz w:val="24"/>
          <w:szCs w:val="24"/>
        </w:rPr>
        <w:t xml:space="preserve">3.5 </w:t>
      </w:r>
      <w:r w:rsidRPr="00434F43">
        <w:rPr>
          <w:rFonts w:asciiTheme="majorBidi" w:hAnsiTheme="majorBidi" w:cstheme="majorBidi"/>
          <w:color w:val="000000" w:themeColor="text1"/>
          <w:sz w:val="24"/>
          <w:szCs w:val="24"/>
        </w:rPr>
        <w:tab/>
        <w:t>Method of Data</w:t>
      </w:r>
      <w:r w:rsidRPr="00434F43">
        <w:rPr>
          <w:rFonts w:asciiTheme="majorBidi" w:hAnsiTheme="majorBidi" w:cstheme="majorBidi"/>
          <w:color w:val="000000" w:themeColor="text1"/>
          <w:spacing w:val="-6"/>
          <w:sz w:val="24"/>
          <w:szCs w:val="24"/>
        </w:rPr>
        <w:t xml:space="preserve"> </w:t>
      </w:r>
      <w:r w:rsidRPr="00434F43">
        <w:rPr>
          <w:rFonts w:asciiTheme="majorBidi" w:hAnsiTheme="majorBidi" w:cstheme="majorBidi"/>
          <w:color w:val="000000" w:themeColor="text1"/>
          <w:sz w:val="24"/>
          <w:szCs w:val="24"/>
        </w:rPr>
        <w:t>Collection</w:t>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21</w:t>
      </w:r>
    </w:p>
    <w:p w:rsidR="006E4E26" w:rsidRPr="00F8717D" w:rsidRDefault="006E4E26" w:rsidP="00946B07">
      <w:pPr>
        <w:tabs>
          <w:tab w:val="left" w:pos="720"/>
        </w:tabs>
        <w:spacing w:after="0"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3.6</w:t>
      </w:r>
      <w:r w:rsidRPr="00F8717D">
        <w:rPr>
          <w:rFonts w:asciiTheme="majorBidi" w:hAnsiTheme="majorBidi" w:cstheme="majorBidi"/>
          <w:bCs/>
          <w:color w:val="000000" w:themeColor="text1"/>
        </w:rPr>
        <w:tab/>
        <w:t>Instrument of Data Collection</w:t>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t>21</w:t>
      </w:r>
    </w:p>
    <w:p w:rsidR="006E4E26" w:rsidRPr="00F8717D" w:rsidRDefault="006E4E26" w:rsidP="00946B07">
      <w:pPr>
        <w:tabs>
          <w:tab w:val="left" w:pos="720"/>
        </w:tabs>
        <w:spacing w:after="0"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3.7</w:t>
      </w:r>
      <w:r w:rsidRPr="00F8717D">
        <w:rPr>
          <w:rFonts w:asciiTheme="majorBidi" w:hAnsiTheme="majorBidi" w:cstheme="majorBidi"/>
          <w:bCs/>
          <w:color w:val="000000" w:themeColor="text1"/>
        </w:rPr>
        <w:tab/>
        <w:t>Method of Data</w:t>
      </w:r>
      <w:r w:rsidRPr="00F8717D">
        <w:rPr>
          <w:rFonts w:asciiTheme="majorBidi" w:hAnsiTheme="majorBidi" w:cstheme="majorBidi"/>
          <w:bCs/>
          <w:color w:val="000000" w:themeColor="text1"/>
          <w:spacing w:val="-2"/>
        </w:rPr>
        <w:t xml:space="preserve"> </w:t>
      </w:r>
      <w:r w:rsidRPr="00F8717D">
        <w:rPr>
          <w:rFonts w:asciiTheme="majorBidi" w:hAnsiTheme="majorBidi" w:cstheme="majorBidi"/>
          <w:bCs/>
          <w:color w:val="000000" w:themeColor="text1"/>
        </w:rPr>
        <w:t>Analysis</w:t>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t>21</w:t>
      </w:r>
    </w:p>
    <w:p w:rsidR="006E4E26" w:rsidRPr="00DD5FD5" w:rsidRDefault="006E4E26" w:rsidP="00946B07">
      <w:pPr>
        <w:spacing w:after="0" w:line="360" w:lineRule="auto"/>
        <w:rPr>
          <w:rFonts w:asciiTheme="majorBidi" w:hAnsiTheme="majorBidi" w:cstheme="majorBidi"/>
          <w:b/>
          <w:bCs/>
          <w:color w:val="000000" w:themeColor="text1"/>
          <w:sz w:val="24"/>
          <w:szCs w:val="24"/>
        </w:rPr>
      </w:pPr>
      <w:r w:rsidRPr="00DD5FD5">
        <w:rPr>
          <w:rFonts w:asciiTheme="majorBidi" w:hAnsiTheme="majorBidi" w:cstheme="majorBidi"/>
          <w:b/>
          <w:color w:val="000000" w:themeColor="text1"/>
          <w:sz w:val="24"/>
          <w:szCs w:val="24"/>
        </w:rPr>
        <w:t>CHAPTER FOUR</w:t>
      </w:r>
      <w:r w:rsidRPr="00DD5FD5">
        <w:rPr>
          <w:rFonts w:asciiTheme="majorBidi" w:hAnsiTheme="majorBidi" w:cstheme="majorBidi"/>
          <w:b/>
          <w:bCs/>
          <w:color w:val="000000" w:themeColor="text1"/>
          <w:sz w:val="24"/>
          <w:szCs w:val="24"/>
        </w:rPr>
        <w:t xml:space="preserve">: </w:t>
      </w:r>
      <w:r w:rsidRPr="00DD5FD5">
        <w:rPr>
          <w:rFonts w:asciiTheme="majorBidi" w:hAnsiTheme="majorBidi" w:cstheme="majorBidi"/>
          <w:b/>
          <w:color w:val="000000" w:themeColor="text1"/>
          <w:sz w:val="24"/>
          <w:szCs w:val="24"/>
        </w:rPr>
        <w:t>DATA ANALYSIS AND INTERPRETATION</w:t>
      </w:r>
    </w:p>
    <w:p w:rsidR="006E4E26" w:rsidRPr="00DD5FD5" w:rsidRDefault="006E4E26" w:rsidP="00946B07">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4.1       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22</w:t>
      </w:r>
    </w:p>
    <w:p w:rsidR="006E4E26" w:rsidRPr="00DD5FD5" w:rsidRDefault="006E4E26" w:rsidP="00946B07">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4.2        Data Analysis and Presentation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22</w:t>
      </w:r>
    </w:p>
    <w:p w:rsidR="006E4E26" w:rsidRPr="00DD5FD5" w:rsidRDefault="006E4E26" w:rsidP="00946B07">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4.3        Statistical Result</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6E4E26" w:rsidRPr="00DD5FD5" w:rsidRDefault="006E4E26" w:rsidP="00946B07">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4.4        Test of Hypothesis</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6E4E26" w:rsidRPr="00DD5FD5" w:rsidRDefault="006E4E26" w:rsidP="00946B07">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4.5        Summary of Finding</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37</w:t>
      </w:r>
    </w:p>
    <w:p w:rsidR="006E4E26" w:rsidRPr="00DD5FD5" w:rsidRDefault="006E4E26" w:rsidP="00946B07">
      <w:pPr>
        <w:spacing w:after="0"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FIVE: SUMMARY, CONCLUSION AND RECOMMENDATIONS</w:t>
      </w:r>
    </w:p>
    <w:p w:rsidR="006E4E26" w:rsidRPr="00DD5FD5" w:rsidRDefault="006E4E26" w:rsidP="00946B0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5.1</w:t>
      </w:r>
      <w:r w:rsidRPr="00DD5FD5">
        <w:rPr>
          <w:rFonts w:asciiTheme="majorBidi" w:hAnsiTheme="majorBidi" w:cstheme="majorBidi"/>
          <w:sz w:val="24"/>
          <w:szCs w:val="24"/>
        </w:rPr>
        <w:tab/>
        <w:t xml:space="preserve">Summary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6E4E26" w:rsidRPr="00DD5FD5" w:rsidRDefault="006E4E26" w:rsidP="00946B0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5.2</w:t>
      </w:r>
      <w:r w:rsidRPr="00DD5FD5">
        <w:rPr>
          <w:rFonts w:asciiTheme="majorBidi" w:hAnsiTheme="majorBidi" w:cstheme="majorBidi"/>
          <w:sz w:val="24"/>
          <w:szCs w:val="24"/>
        </w:rPr>
        <w:tab/>
        <w:t>Conclusion</w:t>
      </w:r>
      <w:r w:rsidRPr="00DD5FD5">
        <w:rPr>
          <w:rFonts w:asciiTheme="majorBidi" w:hAnsiTheme="majorBidi" w:cstheme="majorBidi"/>
          <w:sz w:val="24"/>
          <w:szCs w:val="24"/>
        </w:rPr>
        <w:tab/>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6E4E26" w:rsidRDefault="006E4E26" w:rsidP="00946B0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5.3 </w:t>
      </w:r>
      <w:r w:rsidRPr="00DD5FD5">
        <w:rPr>
          <w:rFonts w:asciiTheme="majorBidi" w:hAnsiTheme="majorBidi" w:cstheme="majorBidi"/>
          <w:sz w:val="24"/>
          <w:szCs w:val="24"/>
        </w:rPr>
        <w:tab/>
        <w:t>Recommendation</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39</w:t>
      </w:r>
    </w:p>
    <w:p w:rsidR="006E4E26" w:rsidRDefault="006E4E26" w:rsidP="00946B07">
      <w:pPr>
        <w:spacing w:after="0" w:line="360" w:lineRule="auto"/>
        <w:jc w:val="center"/>
        <w:rPr>
          <w:rFonts w:asciiTheme="majorBidi" w:hAnsiTheme="majorBidi" w:cstheme="majorBidi"/>
          <w:sz w:val="24"/>
          <w:szCs w:val="24"/>
        </w:rPr>
        <w:sectPr w:rsidR="006E4E26" w:rsidSect="006E79E9">
          <w:footerReference w:type="default" r:id="rId7"/>
          <w:pgSz w:w="11909" w:h="16834" w:code="9"/>
          <w:pgMar w:top="1440" w:right="1440" w:bottom="2880" w:left="1440" w:header="720" w:footer="2340" w:gutter="0"/>
          <w:pgNumType w:fmt="lowerRoman"/>
          <w:cols w:space="720"/>
          <w:docGrid w:linePitch="360"/>
        </w:sectPr>
      </w:pPr>
      <w:r w:rsidRPr="00F8717D">
        <w:rPr>
          <w:rFonts w:asciiTheme="majorBidi" w:hAnsiTheme="majorBidi" w:cstheme="majorBidi"/>
          <w:bCs/>
          <w:sz w:val="24"/>
          <w:szCs w:val="24"/>
        </w:rPr>
        <w:t>References</w:t>
      </w:r>
      <w:r w:rsidRPr="00DD5FD5">
        <w:rPr>
          <w:rFonts w:asciiTheme="majorBidi" w:hAnsiTheme="majorBidi" w:cstheme="majorBidi"/>
          <w:b/>
          <w:sz w:val="24"/>
          <w:szCs w:val="24"/>
        </w:rPr>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sz w:val="24"/>
          <w:szCs w:val="24"/>
        </w:rPr>
        <w:t>40</w:t>
      </w:r>
    </w:p>
    <w:p w:rsidR="00E60CA4" w:rsidRPr="006C4AAE" w:rsidRDefault="00842BDD" w:rsidP="006E4E26">
      <w:pPr>
        <w:spacing w:after="0" w:line="360" w:lineRule="auto"/>
        <w:jc w:val="center"/>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lastRenderedPageBreak/>
        <w:t>C</w:t>
      </w:r>
      <w:r w:rsidR="00E60CA4" w:rsidRPr="006C4AAE">
        <w:rPr>
          <w:rFonts w:ascii="Times New Roman" w:hAnsi="Times New Roman" w:cs="Times New Roman"/>
          <w:b/>
          <w:color w:val="000000" w:themeColor="text1"/>
          <w:sz w:val="24"/>
          <w:szCs w:val="24"/>
        </w:rPr>
        <w:t>HAPTER ONE</w:t>
      </w:r>
    </w:p>
    <w:p w:rsidR="00E60CA4" w:rsidRPr="006C4AAE" w:rsidRDefault="00E60CA4" w:rsidP="006C4AAE">
      <w:pPr>
        <w:spacing w:after="0" w:line="360" w:lineRule="auto"/>
        <w:jc w:val="center"/>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INTRODUCTION</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1.1</w:t>
      </w:r>
      <w:r w:rsidRPr="006C4AAE">
        <w:rPr>
          <w:rFonts w:ascii="Times New Roman" w:hAnsi="Times New Roman" w:cs="Times New Roman"/>
          <w:b/>
          <w:color w:val="000000" w:themeColor="text1"/>
          <w:sz w:val="24"/>
          <w:szCs w:val="24"/>
        </w:rPr>
        <w:tab/>
        <w:t xml:space="preserve">Background of the Study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Liquidity management is the management of a firm’s investment in current assets, current liabilities, short-term borrowings and management of surplus or deficit cash for short term periods, which affect the firm’s profitability (Pandey, </w:t>
      </w:r>
      <w:r w:rsidR="00A15000" w:rsidRPr="006C4AAE">
        <w:rPr>
          <w:rFonts w:ascii="Times New Roman" w:hAnsi="Times New Roman" w:cs="Times New Roman"/>
          <w:color w:val="000000" w:themeColor="text1"/>
          <w:sz w:val="24"/>
          <w:szCs w:val="24"/>
        </w:rPr>
        <w:t>2021</w:t>
      </w:r>
      <w:r w:rsidRPr="006C4AAE">
        <w:rPr>
          <w:rFonts w:ascii="Times New Roman" w:hAnsi="Times New Roman" w:cs="Times New Roman"/>
          <w:color w:val="000000" w:themeColor="text1"/>
          <w:sz w:val="24"/>
          <w:szCs w:val="24"/>
        </w:rPr>
        <w:t xml:space="preserve">). Liquidity is one of the goals of working capital management hence its management revolves around the management of the components of working capital. These include inventories, receivables, cash and short-term securities and current liabilities. Thus, liquidity management has to do with the timely conversion of inventories and accounts receivable into cash; timely payment of accounts payables; and the investment of excesses into short term marketable securities.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Investment of excess cash, minimization of inventories, speedy collection of receivables, and elimination of unnecessary and costly short-term financing all contribute to profit maximization. Firms, in managing working capital, seek to avoid illiquidity and excess liquidity. Illiquidity is highly risky. It creates a bad credit image, loss of creditors’ confidence, high-cost emergency borrowing, or even closure of the firm. On the other hand, high model of working capital will require high cost of holding current assets, which affect profitability negatively</w:t>
      </w:r>
      <w:r w:rsidRPr="006C4AAE">
        <w:rPr>
          <w:rFonts w:ascii="Times New Roman" w:eastAsia="Times New Roman" w:hAnsi="Times New Roman" w:cs="Times New Roman"/>
          <w:sz w:val="24"/>
          <w:szCs w:val="24"/>
        </w:rPr>
        <w:t xml:space="preserve"> (</w:t>
      </w:r>
      <w:r w:rsidRPr="006C4AAE">
        <w:rPr>
          <w:rFonts w:ascii="Times New Roman" w:hAnsi="Times New Roman" w:cs="Times New Roman"/>
          <w:color w:val="000000" w:themeColor="text1"/>
          <w:sz w:val="24"/>
          <w:szCs w:val="24"/>
        </w:rPr>
        <w:t xml:space="preserve">Lamberg and Valming,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The term “Liquidity management” is a crucial issue that cut across different firms. It is a situation that describe the ease way in which an asset can be turn to cash. Liquidity measures the ability of a firm to pays its debt obligation when they are due. Lack of proper liquidity management may lead to permanent dissolution of a business entity. Some of the challenges face by business managers include procurement of funds and the proper deployment of resources for the generation of high returns. The rising cost of capital and scarcity of funds call for efficient utilization of resources, especially liquid funds. The importance of liquidity cannot be under estimated.</w:t>
      </w:r>
      <w:r w:rsidR="006D0D7C" w:rsidRPr="006C4AAE">
        <w:rPr>
          <w:rFonts w:ascii="Times New Roman" w:hAnsi="Times New Roman" w:cs="Times New Roman"/>
          <w:color w:val="000000" w:themeColor="text1"/>
          <w:sz w:val="24"/>
          <w:szCs w:val="24"/>
        </w:rPr>
        <w:t xml:space="preserve"> </w:t>
      </w:r>
      <w:r w:rsidRPr="006C4AAE">
        <w:rPr>
          <w:rFonts w:ascii="Times New Roman" w:hAnsi="Times New Roman" w:cs="Times New Roman"/>
          <w:color w:val="000000" w:themeColor="text1"/>
          <w:sz w:val="24"/>
          <w:szCs w:val="24"/>
        </w:rPr>
        <w:t>Thus, many organisations focus on how to maximise its profit while it neglects the need for efficient and effective liquid asset management. This is proven by the assertion that profitability and liquidity have conflicting goals. Hence, it will be difficult to pursue both concurrently, this agrees with the theory of liquidity and profitability trade-off.</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lastRenderedPageBreak/>
        <w:t xml:space="preserve">Corporate profitability is the ability of management of a firm to use resources/assets efficiently in the primary mode of business to generate returns/revenue (Ajanthan,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Profitability and management efficiency are positively associated such that poor current profitability may threaten current management efficiency and vice versa. Profitability is related to the goal of shareholders’ wealth maximization, and investment in current assets is made only if an acceptable return is obtained, (Sandhar, and Janglani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1.2        Statement of the Problem</w:t>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The concepts of liquidity management and corporate profitability are very important in the development, survival, sustainability, growth and performance of a firm. Effective management of liquid assets entails curtailing the length of time such assets are converted into cash to ensure timely off-setting of short term obligations as they fall due. Thus, shortening the cash conversion cycle releases liquidity and impacts directly on the profitability of a firm (KPMG </w:t>
      </w:r>
      <w:r w:rsidR="00DD5766" w:rsidRPr="006C4AAE">
        <w:rPr>
          <w:rFonts w:ascii="Times New Roman" w:hAnsi="Times New Roman" w:cs="Times New Roman"/>
          <w:color w:val="000000" w:themeColor="text1"/>
          <w:sz w:val="24"/>
          <w:szCs w:val="24"/>
        </w:rPr>
        <w:t>2023</w:t>
      </w:r>
      <w:r w:rsidRPr="006C4AAE">
        <w:rPr>
          <w:rFonts w:ascii="Times New Roman" w:hAnsi="Times New Roman" w:cs="Times New Roman"/>
          <w:color w:val="000000" w:themeColor="text1"/>
          <w:sz w:val="24"/>
          <w:szCs w:val="24"/>
        </w:rPr>
        <w:t>). The Food and Beverages industry in Nigeria is not an exception to this fact. Food and beverages companies in Nigeria involve in the processing of raw food materials, packaging, and distribution. These food materials include fresh prepared food as well as packaged food, alcoholic and nonalcoholic beverages, and products meant for human consumption. As manufacturing outfits, these companies require investment in inventories, which is financed either through cash or trade credit (amounting to accounts payable); utilize the trade credit as a marketing tool to maintain or expand sales; need cash to finance day-to-day operations and any excesses the reform are invested in marketable securities; and desire to be profitable.</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Different studies attempt to determine the impact liquidity management exacts on profitability of firms across the globe. (Ben-Caleb Olubukunola, and Uwuigbe,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found an insignificant negative relationship while (Zygmunt,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reported a significant negative relationship between the cash conversion cycle (STI) and profitability of manufacturing companies in Nigeria; (Majeed, Makki, Saleem and Aziz,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saw an insignificant negative relationship between STI and profitability of Polish Information Technology firms; (Sharma, and Kumar, </w:t>
      </w:r>
      <w:r w:rsidR="00A15000" w:rsidRPr="006C4AAE">
        <w:rPr>
          <w:rFonts w:ascii="Times New Roman" w:hAnsi="Times New Roman" w:cs="Times New Roman"/>
          <w:color w:val="000000" w:themeColor="text1"/>
          <w:sz w:val="24"/>
          <w:szCs w:val="24"/>
        </w:rPr>
        <w:t>2023</w:t>
      </w:r>
      <w:r w:rsidRPr="006C4AAE">
        <w:rPr>
          <w:rFonts w:ascii="Times New Roman" w:hAnsi="Times New Roman" w:cs="Times New Roman"/>
          <w:color w:val="000000" w:themeColor="text1"/>
          <w:sz w:val="24"/>
          <w:szCs w:val="24"/>
        </w:rPr>
        <w:t xml:space="preserve">) found an insignificant negative relationship between STI and profitability of the manufacturing sector in Pakistan; on the contrary, (Richards, and Laughlin, 1980) reported an insignificant positive relationship between STI and profitability </w:t>
      </w:r>
      <w:r w:rsidRPr="006C4AAE">
        <w:rPr>
          <w:rFonts w:ascii="Times New Roman" w:hAnsi="Times New Roman" w:cs="Times New Roman"/>
          <w:color w:val="000000" w:themeColor="text1"/>
          <w:sz w:val="24"/>
          <w:szCs w:val="24"/>
        </w:rPr>
        <w:lastRenderedPageBreak/>
        <w:t>of non-financial firms in India; and so on. The variation in impact could be as a result of individual firm or industry effects, which is an indication that choosing a particular industry and adopting a more robust tool of analysis would yield a better result.</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However, the appropriate time frame within which liquid assets would be converted into cash to positively impact profitability remains a bone of contention to every individual firm. This is dependent on the nature and PAT of business, manufacturing cycle, business fluctuations, production policy, credit policy, and growth and expansion activities of the firms, which changes over time. </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 xml:space="preserve">1.3      </w:t>
      </w:r>
      <w:r w:rsidRPr="006C4AAE">
        <w:rPr>
          <w:rFonts w:ascii="Times New Roman" w:hAnsi="Times New Roman" w:cs="Times New Roman"/>
          <w:b/>
          <w:color w:val="000000" w:themeColor="text1"/>
          <w:sz w:val="24"/>
          <w:szCs w:val="24"/>
        </w:rPr>
        <w:tab/>
        <w:t>Research Question</w:t>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p>
    <w:p w:rsidR="00E60CA4" w:rsidRPr="006C4AAE" w:rsidRDefault="00E60CA4" w:rsidP="006C4AAE">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Does cash assessment influence profit after tax in the listed </w:t>
      </w:r>
      <w:r w:rsidR="006D0D7C" w:rsidRPr="006C4AAE">
        <w:rPr>
          <w:rFonts w:ascii="Times New Roman" w:hAnsi="Times New Roman" w:cs="Times New Roman"/>
          <w:color w:val="000000" w:themeColor="text1"/>
          <w:sz w:val="24"/>
          <w:szCs w:val="24"/>
        </w:rPr>
        <w:t xml:space="preserve">consumer good companies in </w:t>
      </w:r>
      <w:r w:rsidRPr="006C4AAE">
        <w:rPr>
          <w:rFonts w:ascii="Times New Roman" w:hAnsi="Times New Roman" w:cs="Times New Roman"/>
          <w:color w:val="000000" w:themeColor="text1"/>
          <w:sz w:val="24"/>
          <w:szCs w:val="24"/>
        </w:rPr>
        <w:t xml:space="preserve"> Nigeria </w:t>
      </w:r>
    </w:p>
    <w:p w:rsidR="00E60CA4" w:rsidRPr="006C4AAE" w:rsidRDefault="00E60CA4" w:rsidP="006C4AAE">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Is there any significant relationship between covering debt obligations and return on asset in the listed </w:t>
      </w:r>
      <w:r w:rsidR="006D0D7C" w:rsidRPr="006C4AAE">
        <w:rPr>
          <w:rFonts w:ascii="Times New Roman" w:hAnsi="Times New Roman" w:cs="Times New Roman"/>
          <w:color w:val="000000" w:themeColor="text1"/>
          <w:sz w:val="24"/>
          <w:szCs w:val="24"/>
        </w:rPr>
        <w:t xml:space="preserve">consumer good companies in </w:t>
      </w:r>
      <w:r w:rsidRPr="006C4AAE">
        <w:rPr>
          <w:rFonts w:ascii="Times New Roman" w:hAnsi="Times New Roman" w:cs="Times New Roman"/>
          <w:color w:val="000000" w:themeColor="text1"/>
          <w:sz w:val="24"/>
          <w:szCs w:val="24"/>
        </w:rPr>
        <w:t xml:space="preserve"> Nigeria </w:t>
      </w:r>
    </w:p>
    <w:p w:rsidR="00E60CA4" w:rsidRPr="006C4AAE" w:rsidRDefault="00E60CA4" w:rsidP="006C4AAE">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 Does short-term investment enhance overall profitability in the listed </w:t>
      </w:r>
      <w:r w:rsidR="006D0D7C" w:rsidRPr="006C4AAE">
        <w:rPr>
          <w:rFonts w:ascii="Times New Roman" w:hAnsi="Times New Roman" w:cs="Times New Roman"/>
          <w:color w:val="000000" w:themeColor="text1"/>
          <w:sz w:val="24"/>
          <w:szCs w:val="24"/>
        </w:rPr>
        <w:t xml:space="preserve">consumer good companies in </w:t>
      </w:r>
      <w:r w:rsidRPr="006C4AAE">
        <w:rPr>
          <w:rFonts w:ascii="Times New Roman" w:hAnsi="Times New Roman" w:cs="Times New Roman"/>
          <w:color w:val="000000" w:themeColor="text1"/>
          <w:sz w:val="24"/>
          <w:szCs w:val="24"/>
        </w:rPr>
        <w:t xml:space="preserve"> Nigeria </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1.4        Objectives of the Study</w:t>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p>
    <w:p w:rsidR="00E60CA4" w:rsidRPr="006C4AAE" w:rsidRDefault="00E60CA4" w:rsidP="006C4AAE">
      <w:pPr>
        <w:shd w:val="clear" w:color="auto" w:fill="FFFFFF"/>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This paper assesses the impact of liquidity management on the profitability of listed </w:t>
      </w:r>
      <w:r w:rsidR="006D0D7C" w:rsidRPr="006C4AAE">
        <w:rPr>
          <w:rFonts w:ascii="Times New Roman" w:hAnsi="Times New Roman" w:cs="Times New Roman"/>
          <w:color w:val="000000" w:themeColor="text1"/>
          <w:sz w:val="24"/>
          <w:szCs w:val="24"/>
        </w:rPr>
        <w:t xml:space="preserve">consumer good companies </w:t>
      </w:r>
      <w:r w:rsidRPr="006C4AAE">
        <w:rPr>
          <w:rFonts w:ascii="Times New Roman" w:hAnsi="Times New Roman" w:cs="Times New Roman"/>
          <w:color w:val="000000" w:themeColor="text1"/>
          <w:sz w:val="24"/>
          <w:szCs w:val="24"/>
        </w:rPr>
        <w:t>in Nigeria to ascertain the extent of the influence liquidity management, measured in terms of cash conversion cycle (STI), exacts on their profitability. Specific objectives include to:-</w:t>
      </w:r>
    </w:p>
    <w:p w:rsidR="00E60CA4" w:rsidRPr="006C4AAE" w:rsidRDefault="00E60CA4" w:rsidP="006C4AAE">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To determine the influence of cash assessment on profit after tax in the listed </w:t>
      </w:r>
      <w:r w:rsidR="006D0D7C" w:rsidRPr="006C4AAE">
        <w:rPr>
          <w:rFonts w:ascii="Times New Roman" w:hAnsi="Times New Roman" w:cs="Times New Roman"/>
          <w:color w:val="000000" w:themeColor="text1"/>
          <w:sz w:val="24"/>
          <w:szCs w:val="24"/>
        </w:rPr>
        <w:t xml:space="preserve">consumer good companies </w:t>
      </w:r>
      <w:r w:rsidRPr="006C4AAE">
        <w:rPr>
          <w:rFonts w:ascii="Times New Roman" w:hAnsi="Times New Roman" w:cs="Times New Roman"/>
          <w:color w:val="000000" w:themeColor="text1"/>
          <w:sz w:val="24"/>
          <w:szCs w:val="24"/>
        </w:rPr>
        <w:t xml:space="preserve">in Nigeria </w:t>
      </w:r>
    </w:p>
    <w:p w:rsidR="00E60CA4" w:rsidRPr="006C4AAE" w:rsidRDefault="00E60CA4" w:rsidP="006C4AAE">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To examine the significant relationship between covering debt obligations and return on asset in the listed </w:t>
      </w:r>
      <w:r w:rsidR="006D0D7C" w:rsidRPr="006C4AAE">
        <w:rPr>
          <w:rFonts w:ascii="Times New Roman" w:hAnsi="Times New Roman" w:cs="Times New Roman"/>
          <w:color w:val="000000" w:themeColor="text1"/>
          <w:sz w:val="24"/>
          <w:szCs w:val="24"/>
        </w:rPr>
        <w:t xml:space="preserve">consumer good companies </w:t>
      </w:r>
      <w:r w:rsidRPr="006C4AAE">
        <w:rPr>
          <w:rFonts w:ascii="Times New Roman" w:hAnsi="Times New Roman" w:cs="Times New Roman"/>
          <w:color w:val="000000" w:themeColor="text1"/>
          <w:sz w:val="24"/>
          <w:szCs w:val="24"/>
        </w:rPr>
        <w:t xml:space="preserve">in Nigeria </w:t>
      </w:r>
    </w:p>
    <w:p w:rsidR="00E60CA4" w:rsidRPr="006C4AAE" w:rsidRDefault="00E60CA4" w:rsidP="006C4AAE">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 To find out whether short-term investment enhance overall profitability in the listed </w:t>
      </w:r>
      <w:r w:rsidR="006D0D7C" w:rsidRPr="006C4AAE">
        <w:rPr>
          <w:rFonts w:ascii="Times New Roman" w:hAnsi="Times New Roman" w:cs="Times New Roman"/>
          <w:color w:val="000000" w:themeColor="text1"/>
          <w:sz w:val="24"/>
          <w:szCs w:val="24"/>
        </w:rPr>
        <w:t xml:space="preserve">consumer good companies in </w:t>
      </w:r>
      <w:r w:rsidRPr="006C4AAE">
        <w:rPr>
          <w:rFonts w:ascii="Times New Roman" w:hAnsi="Times New Roman" w:cs="Times New Roman"/>
          <w:color w:val="000000" w:themeColor="text1"/>
          <w:sz w:val="24"/>
          <w:szCs w:val="24"/>
        </w:rPr>
        <w:t xml:space="preserve"> Nigeria </w:t>
      </w:r>
    </w:p>
    <w:p w:rsidR="006D0D7C" w:rsidRPr="006C4AAE" w:rsidRDefault="006D0D7C" w:rsidP="006C4AAE">
      <w:pPr>
        <w:pStyle w:val="ListParagraph"/>
        <w:numPr>
          <w:ilvl w:val="0"/>
          <w:numId w:val="1"/>
        </w:numPr>
        <w:spacing w:after="0" w:line="360" w:lineRule="auto"/>
        <w:jc w:val="both"/>
        <w:rPr>
          <w:rFonts w:ascii="Times New Roman" w:hAnsi="Times New Roman" w:cs="Times New Roman"/>
          <w:color w:val="000000" w:themeColor="text1"/>
          <w:sz w:val="24"/>
          <w:szCs w:val="24"/>
        </w:rPr>
      </w:pPr>
    </w:p>
    <w:p w:rsidR="00E60CA4" w:rsidRPr="006C4AAE" w:rsidRDefault="00E60CA4" w:rsidP="006C4AAE">
      <w:pPr>
        <w:shd w:val="clear" w:color="auto" w:fill="FFFFFF"/>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 xml:space="preserve">1.5        Research hypothesis </w:t>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p>
    <w:p w:rsidR="00E60CA4" w:rsidRPr="006C4AAE" w:rsidRDefault="00E60CA4" w:rsidP="006C4AA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C4AAE">
        <w:rPr>
          <w:rFonts w:ascii="Times New Roman" w:eastAsia="Times New Roman" w:hAnsi="Times New Roman" w:cs="Times New Roman"/>
          <w:color w:val="000000" w:themeColor="text1"/>
          <w:sz w:val="24"/>
          <w:szCs w:val="24"/>
        </w:rPr>
        <w:t>Because of the above research questions, the following hypotheses were formulated.</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eastAsia="Times New Roman" w:hAnsi="Times New Roman" w:cs="Times New Roman"/>
          <w:b/>
          <w:bCs/>
          <w:color w:val="000000" w:themeColor="text1"/>
          <w:sz w:val="24"/>
          <w:szCs w:val="24"/>
        </w:rPr>
        <w:lastRenderedPageBreak/>
        <w:t>HO1: </w:t>
      </w:r>
      <w:r w:rsidRPr="006C4AAE">
        <w:rPr>
          <w:rFonts w:ascii="Times New Roman" w:hAnsi="Times New Roman" w:cs="Times New Roman"/>
          <w:color w:val="000000" w:themeColor="text1"/>
          <w:sz w:val="24"/>
          <w:szCs w:val="24"/>
        </w:rPr>
        <w:t xml:space="preserve"> Cash assessment </w:t>
      </w:r>
      <w:r w:rsidR="00A15000" w:rsidRPr="006C4AAE">
        <w:rPr>
          <w:rFonts w:ascii="Times New Roman" w:hAnsi="Times New Roman" w:cs="Times New Roman"/>
          <w:color w:val="000000" w:themeColor="text1"/>
          <w:sz w:val="24"/>
          <w:szCs w:val="24"/>
        </w:rPr>
        <w:t xml:space="preserve">does not </w:t>
      </w:r>
      <w:r w:rsidRPr="006C4AAE">
        <w:rPr>
          <w:rFonts w:ascii="Times New Roman" w:hAnsi="Times New Roman" w:cs="Times New Roman"/>
          <w:color w:val="000000" w:themeColor="text1"/>
          <w:sz w:val="24"/>
          <w:szCs w:val="24"/>
        </w:rPr>
        <w:t xml:space="preserve"> profit after tax in the listed </w:t>
      </w:r>
      <w:r w:rsidR="006D0D7C" w:rsidRPr="006C4AAE">
        <w:rPr>
          <w:rFonts w:ascii="Times New Roman" w:hAnsi="Times New Roman" w:cs="Times New Roman"/>
          <w:color w:val="000000" w:themeColor="text1"/>
          <w:sz w:val="24"/>
          <w:szCs w:val="24"/>
        </w:rPr>
        <w:t xml:space="preserve">consumer good companies </w:t>
      </w:r>
      <w:r w:rsidRPr="006C4AAE">
        <w:rPr>
          <w:rFonts w:ascii="Times New Roman" w:hAnsi="Times New Roman" w:cs="Times New Roman"/>
          <w:color w:val="000000" w:themeColor="text1"/>
          <w:sz w:val="24"/>
          <w:szCs w:val="24"/>
        </w:rPr>
        <w:t>in Nigeria</w:t>
      </w:r>
    </w:p>
    <w:p w:rsidR="00E60CA4" w:rsidRPr="006C4AAE" w:rsidRDefault="00E60CA4" w:rsidP="006C4AAE">
      <w:pPr>
        <w:shd w:val="clear" w:color="auto" w:fill="FFFFFF"/>
        <w:spacing w:after="0" w:line="360" w:lineRule="auto"/>
        <w:jc w:val="both"/>
        <w:rPr>
          <w:rFonts w:ascii="Times New Roman" w:hAnsi="Times New Roman" w:cs="Times New Roman"/>
          <w:color w:val="000000" w:themeColor="text1"/>
          <w:sz w:val="24"/>
          <w:szCs w:val="24"/>
        </w:rPr>
      </w:pPr>
      <w:r w:rsidRPr="006C4AAE">
        <w:rPr>
          <w:rFonts w:ascii="Times New Roman" w:eastAsia="Times New Roman" w:hAnsi="Times New Roman" w:cs="Times New Roman"/>
          <w:b/>
          <w:bCs/>
          <w:color w:val="000000" w:themeColor="text1"/>
          <w:sz w:val="24"/>
          <w:szCs w:val="24"/>
        </w:rPr>
        <w:t>HO2: </w:t>
      </w:r>
      <w:r w:rsidRPr="006C4AAE">
        <w:rPr>
          <w:rFonts w:ascii="Times New Roman" w:hAnsi="Times New Roman" w:cs="Times New Roman"/>
          <w:color w:val="000000" w:themeColor="text1"/>
          <w:sz w:val="24"/>
          <w:szCs w:val="24"/>
        </w:rPr>
        <w:t xml:space="preserve">There is no significant relationship between covering debt obligations and return on asset in the listed </w:t>
      </w:r>
      <w:r w:rsidR="006D0D7C" w:rsidRPr="006C4AAE">
        <w:rPr>
          <w:rFonts w:ascii="Times New Roman" w:hAnsi="Times New Roman" w:cs="Times New Roman"/>
          <w:color w:val="000000" w:themeColor="text1"/>
          <w:sz w:val="24"/>
          <w:szCs w:val="24"/>
        </w:rPr>
        <w:t xml:space="preserve">consumer good companies in </w:t>
      </w:r>
      <w:r w:rsidRPr="006C4AAE">
        <w:rPr>
          <w:rFonts w:ascii="Times New Roman" w:hAnsi="Times New Roman" w:cs="Times New Roman"/>
          <w:color w:val="000000" w:themeColor="text1"/>
          <w:sz w:val="24"/>
          <w:szCs w:val="24"/>
        </w:rPr>
        <w:t xml:space="preserve"> Nigeria</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b/>
          <w:color w:val="000000" w:themeColor="text1"/>
          <w:sz w:val="24"/>
          <w:szCs w:val="24"/>
        </w:rPr>
        <w:t>HO3:</w:t>
      </w:r>
      <w:r w:rsidRPr="006C4AAE">
        <w:rPr>
          <w:rFonts w:ascii="Times New Roman" w:hAnsi="Times New Roman" w:cs="Times New Roman"/>
          <w:color w:val="000000" w:themeColor="text1"/>
          <w:sz w:val="24"/>
          <w:szCs w:val="24"/>
        </w:rPr>
        <w:t xml:space="preserve"> Short-term investment does not enhance overall profitability in the listed </w:t>
      </w:r>
      <w:r w:rsidR="006D0D7C" w:rsidRPr="006C4AAE">
        <w:rPr>
          <w:rFonts w:ascii="Times New Roman" w:hAnsi="Times New Roman" w:cs="Times New Roman"/>
          <w:color w:val="000000" w:themeColor="text1"/>
          <w:sz w:val="24"/>
          <w:szCs w:val="24"/>
        </w:rPr>
        <w:t xml:space="preserve">consumer good companies in </w:t>
      </w:r>
      <w:r w:rsidRPr="006C4AAE">
        <w:rPr>
          <w:rFonts w:ascii="Times New Roman" w:hAnsi="Times New Roman" w:cs="Times New Roman"/>
          <w:color w:val="000000" w:themeColor="text1"/>
          <w:sz w:val="24"/>
          <w:szCs w:val="24"/>
        </w:rPr>
        <w:t xml:space="preserve"> Nigeria. </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1.6 Significant of the Study</w:t>
      </w:r>
    </w:p>
    <w:p w:rsidR="00E60CA4" w:rsidRPr="006C4AAE" w:rsidRDefault="00E60CA4" w:rsidP="006C4AAE">
      <w:pPr>
        <w:shd w:val="clear" w:color="auto" w:fill="FFFFFF"/>
        <w:spacing w:after="0" w:line="360" w:lineRule="auto"/>
        <w:jc w:val="both"/>
        <w:rPr>
          <w:rFonts w:ascii="Times New Roman" w:hAnsi="Times New Roman" w:cs="Times New Roman"/>
          <w:sz w:val="24"/>
          <w:szCs w:val="24"/>
        </w:rPr>
      </w:pPr>
      <w:r w:rsidRPr="006C4AAE">
        <w:rPr>
          <w:rFonts w:ascii="Times New Roman" w:hAnsi="Times New Roman" w:cs="Times New Roman"/>
          <w:sz w:val="24"/>
          <w:szCs w:val="24"/>
        </w:rPr>
        <w:t>To achieve profitability, business firms must maintain adequate liquidity as failure to meet their obligation as and when due results in bad credit rating by short term creditors. This study examined the Impact of liquidity on capital structure of listed conglomerate companies in Nigeria</w:t>
      </w:r>
      <w:r w:rsidR="006D0D7C" w:rsidRPr="006C4AAE">
        <w:rPr>
          <w:rFonts w:ascii="Times New Roman" w:hAnsi="Times New Roman" w:cs="Times New Roman"/>
          <w:sz w:val="24"/>
          <w:szCs w:val="24"/>
        </w:rPr>
        <w:t xml:space="preserve">. Thus, the study of this nature will be useful for some bodies which include but limited to; consumer goods companies in Nigeria, researcher and future researchers. The however, will consumer good companies in Nigeria understand the influence of </w:t>
      </w:r>
      <w:r w:rsidR="006D0D7C" w:rsidRPr="006C4AAE">
        <w:rPr>
          <w:rFonts w:ascii="Times New Roman" w:hAnsi="Times New Roman" w:cs="Times New Roman"/>
          <w:color w:val="000000" w:themeColor="text1"/>
          <w:sz w:val="24"/>
          <w:szCs w:val="24"/>
        </w:rPr>
        <w:t xml:space="preserve">Cash assessment on profit after tax. Researcher will gain knowledge as well as reward as part of requirement for every graduating student. Upcoming researchers that choose topic related to this research work will use the study as source of material for his or her write up. </w:t>
      </w:r>
    </w:p>
    <w:p w:rsidR="00E60CA4" w:rsidRPr="006C4AAE" w:rsidRDefault="00E60CA4" w:rsidP="006C4AA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C4AAE">
        <w:rPr>
          <w:rFonts w:ascii="Times New Roman" w:eastAsia="Times New Roman" w:hAnsi="Times New Roman" w:cs="Times New Roman"/>
          <w:b/>
          <w:bCs/>
          <w:color w:val="000000" w:themeColor="text1"/>
          <w:sz w:val="24"/>
          <w:szCs w:val="24"/>
        </w:rPr>
        <w:t>1.7     Scope of the Study</w:t>
      </w:r>
    </w:p>
    <w:p w:rsidR="00E60CA4" w:rsidRPr="006C4AAE" w:rsidRDefault="00E60CA4" w:rsidP="006C4AAE">
      <w:pPr>
        <w:shd w:val="clear" w:color="auto" w:fill="FFFFFF"/>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This study tends to assess the impact of liquidity management on the profitability of listed </w:t>
      </w:r>
      <w:r w:rsidR="00A15000" w:rsidRPr="006C4AAE">
        <w:rPr>
          <w:rFonts w:ascii="Times New Roman" w:hAnsi="Times New Roman" w:cs="Times New Roman"/>
          <w:color w:val="000000" w:themeColor="text1"/>
          <w:sz w:val="24"/>
          <w:szCs w:val="24"/>
        </w:rPr>
        <w:t>commercial banks</w:t>
      </w:r>
      <w:r w:rsidRPr="006C4AAE">
        <w:rPr>
          <w:rFonts w:ascii="Times New Roman" w:hAnsi="Times New Roman" w:cs="Times New Roman"/>
          <w:color w:val="000000" w:themeColor="text1"/>
          <w:sz w:val="24"/>
          <w:szCs w:val="24"/>
        </w:rPr>
        <w:t>. Thus, the study will use Honeywell Flour</w:t>
      </w:r>
      <w:r w:rsidR="00842BDD" w:rsidRPr="006C4AAE">
        <w:rPr>
          <w:rFonts w:ascii="Times New Roman" w:hAnsi="Times New Roman" w:cs="Times New Roman"/>
          <w:color w:val="000000" w:themeColor="text1"/>
          <w:sz w:val="24"/>
          <w:szCs w:val="24"/>
        </w:rPr>
        <w:t xml:space="preserve"> Mills within the period of 2029-2024</w:t>
      </w:r>
      <w:r w:rsidRPr="006C4AAE">
        <w:rPr>
          <w:rFonts w:ascii="Times New Roman" w:hAnsi="Times New Roman" w:cs="Times New Roman"/>
          <w:color w:val="000000" w:themeColor="text1"/>
          <w:sz w:val="24"/>
          <w:szCs w:val="24"/>
        </w:rPr>
        <w:t xml:space="preserve"> and attempt shall not be made beyond this. </w:t>
      </w:r>
      <w:r w:rsidR="006D0D7C" w:rsidRPr="006C4AAE">
        <w:rPr>
          <w:rFonts w:ascii="Times New Roman" w:hAnsi="Times New Roman" w:cs="Times New Roman"/>
          <w:color w:val="000000" w:themeColor="text1"/>
          <w:sz w:val="24"/>
          <w:szCs w:val="24"/>
        </w:rPr>
        <w:t xml:space="preserve"> However, the scope of this research work cover all listed consumer goods companies in Nigeria as listed in the Nigeria exchange group. </w:t>
      </w:r>
    </w:p>
    <w:p w:rsidR="00E60CA4" w:rsidRPr="006C4AAE" w:rsidRDefault="00E60CA4" w:rsidP="006C4AAE">
      <w:pPr>
        <w:spacing w:after="0" w:line="360" w:lineRule="auto"/>
        <w:jc w:val="both"/>
        <w:rPr>
          <w:rFonts w:ascii="Times New Roman" w:eastAsia="Times New Roman" w:hAnsi="Times New Roman" w:cs="Times New Roman"/>
          <w:color w:val="000000" w:themeColor="text1"/>
          <w:sz w:val="24"/>
          <w:szCs w:val="24"/>
        </w:rPr>
      </w:pPr>
      <w:r w:rsidRPr="006C4AAE">
        <w:rPr>
          <w:rFonts w:ascii="Times New Roman" w:eastAsia="Times New Roman" w:hAnsi="Times New Roman" w:cs="Times New Roman"/>
          <w:b/>
          <w:bCs/>
          <w:color w:val="000000" w:themeColor="text1"/>
          <w:sz w:val="24"/>
          <w:szCs w:val="24"/>
        </w:rPr>
        <w:t>1.8    Limitation of the Study</w:t>
      </w:r>
    </w:p>
    <w:p w:rsidR="00E60CA4" w:rsidRPr="006C4AAE" w:rsidRDefault="00E60CA4" w:rsidP="006C4AA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C4AAE">
        <w:rPr>
          <w:rFonts w:ascii="Times New Roman" w:eastAsia="Times New Roman" w:hAnsi="Times New Roman" w:cs="Times New Roman"/>
          <w:color w:val="000000" w:themeColor="text1"/>
          <w:sz w:val="24"/>
          <w:szCs w:val="24"/>
        </w:rPr>
        <w:t>During the research findings, there were limitations encountered in carrying out the work. Those limitations encountered in carrying out the work include the following factors .</w:t>
      </w:r>
    </w:p>
    <w:p w:rsidR="00E60CA4" w:rsidRPr="006C4AAE" w:rsidRDefault="00E60CA4" w:rsidP="006C4AA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C4AAE">
        <w:rPr>
          <w:rFonts w:ascii="Times New Roman" w:eastAsia="Times New Roman" w:hAnsi="Times New Roman" w:cs="Times New Roman"/>
          <w:b/>
          <w:color w:val="000000" w:themeColor="text1"/>
          <w:sz w:val="24"/>
          <w:szCs w:val="24"/>
        </w:rPr>
        <w:t>Time:</w:t>
      </w:r>
      <w:r w:rsidRPr="006C4AAE">
        <w:rPr>
          <w:rFonts w:ascii="Times New Roman" w:eastAsia="Times New Roman" w:hAnsi="Times New Roman" w:cs="Times New Roman"/>
          <w:color w:val="000000" w:themeColor="text1"/>
          <w:sz w:val="24"/>
          <w:szCs w:val="24"/>
        </w:rPr>
        <w:t xml:space="preserve"> The researcher is a student and has limited time to carryout the research due to his lectures and other activities embarked on the school.</w:t>
      </w:r>
    </w:p>
    <w:p w:rsidR="00E60CA4" w:rsidRPr="006C4AAE" w:rsidRDefault="00E60CA4" w:rsidP="006C4AA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C4AAE">
        <w:rPr>
          <w:rFonts w:ascii="Times New Roman" w:eastAsia="Times New Roman" w:hAnsi="Times New Roman" w:cs="Times New Roman"/>
          <w:b/>
          <w:color w:val="000000" w:themeColor="text1"/>
          <w:sz w:val="24"/>
          <w:szCs w:val="24"/>
        </w:rPr>
        <w:t>Finance:</w:t>
      </w:r>
      <w:r w:rsidRPr="006C4AAE">
        <w:rPr>
          <w:rFonts w:ascii="Times New Roman" w:eastAsia="Times New Roman" w:hAnsi="Times New Roman" w:cs="Times New Roman"/>
          <w:color w:val="000000" w:themeColor="text1"/>
          <w:sz w:val="24"/>
          <w:szCs w:val="24"/>
        </w:rPr>
        <w:t xml:space="preserve">  the researcher requires huge capital i.e. to carry out a good research however the researcher is financial constraint work because he is a student</w:t>
      </w:r>
    </w:p>
    <w:p w:rsidR="00E60CA4" w:rsidRPr="006C4AAE" w:rsidRDefault="00E60CA4" w:rsidP="006C4AA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C4AAE">
        <w:rPr>
          <w:rFonts w:ascii="Times New Roman" w:eastAsia="Times New Roman" w:hAnsi="Times New Roman" w:cs="Times New Roman"/>
          <w:b/>
          <w:color w:val="000000" w:themeColor="text1"/>
          <w:sz w:val="24"/>
          <w:szCs w:val="24"/>
        </w:rPr>
        <w:lastRenderedPageBreak/>
        <w:t>Scope:</w:t>
      </w:r>
      <w:r w:rsidRPr="006C4AAE">
        <w:rPr>
          <w:rFonts w:ascii="Times New Roman" w:eastAsia="Times New Roman" w:hAnsi="Times New Roman" w:cs="Times New Roman"/>
          <w:color w:val="000000" w:themeColor="text1"/>
          <w:sz w:val="24"/>
          <w:szCs w:val="24"/>
        </w:rPr>
        <w:t xml:space="preserve"> the scope covered by the researcher work is voluminous. This has made the research not to cover all the areas needed but made use of sample study which she generalized on the population.</w:t>
      </w:r>
    </w:p>
    <w:p w:rsidR="00E60CA4" w:rsidRPr="006C4AAE" w:rsidRDefault="00E60CA4" w:rsidP="006C4AAE">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6C4AAE">
        <w:rPr>
          <w:rFonts w:ascii="Times New Roman" w:eastAsia="Times New Roman" w:hAnsi="Times New Roman" w:cs="Times New Roman"/>
          <w:b/>
          <w:color w:val="000000" w:themeColor="text1"/>
          <w:sz w:val="24"/>
          <w:szCs w:val="24"/>
        </w:rPr>
        <w:t>1.9 Significant of the Study</w:t>
      </w:r>
    </w:p>
    <w:p w:rsidR="00E60CA4" w:rsidRPr="006C4AAE" w:rsidRDefault="00E60CA4" w:rsidP="006C4AAE">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6C4AAE">
        <w:rPr>
          <w:rFonts w:ascii="Times New Roman" w:eastAsia="Times New Roman" w:hAnsi="Times New Roman" w:cs="Times New Roman"/>
          <w:bCs/>
          <w:color w:val="000000" w:themeColor="text1"/>
          <w:sz w:val="24"/>
          <w:szCs w:val="24"/>
        </w:rPr>
        <w:t xml:space="preserve">This study focuses on the impact of liquidity management on the profitability of listed Nigeria food Product. The outcome of the study would assist the various management decision makers (both in government and private sectors) of the economy on the better board structure characteristics to adopt for optimum firm profitability. Students of higher learning and other researchers will also find it beneficial for further contribution, research and even critism as the case may be, for advancement of knowledge. This work will as well make a few contributions to the literature on the relationship liquidity management and profitability in general, especially in the context of listed Nigeria </w:t>
      </w:r>
      <w:r w:rsidR="006D0D7C" w:rsidRPr="006C4AAE">
        <w:rPr>
          <w:rFonts w:ascii="Times New Roman" w:eastAsia="Times New Roman" w:hAnsi="Times New Roman" w:cs="Times New Roman"/>
          <w:bCs/>
          <w:color w:val="000000" w:themeColor="text1"/>
          <w:sz w:val="24"/>
          <w:szCs w:val="24"/>
        </w:rPr>
        <w:t xml:space="preserve">consumer good companies </w:t>
      </w:r>
      <w:r w:rsidRPr="006C4AAE">
        <w:rPr>
          <w:rFonts w:ascii="Times New Roman" w:eastAsia="Times New Roman" w:hAnsi="Times New Roman" w:cs="Times New Roman"/>
          <w:bCs/>
          <w:color w:val="000000" w:themeColor="text1"/>
          <w:sz w:val="24"/>
          <w:szCs w:val="24"/>
        </w:rPr>
        <w:t xml:space="preserve">where not much research has been carried out in that particular aspect.     </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1.10 Operationalization of Variables</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The variables are independent and dependent variables and this will be operationalized as follows:</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Independent Variable</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X = LIQUIDITY MANAGEMENT</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The independent variable (X)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X = (x</w:t>
      </w:r>
      <w:r w:rsidRPr="006C4AAE">
        <w:rPr>
          <w:rFonts w:ascii="Times New Roman" w:hAnsi="Times New Roman" w:cs="Times New Roman"/>
          <w:color w:val="000000" w:themeColor="text1"/>
          <w:sz w:val="24"/>
          <w:szCs w:val="24"/>
          <w:vertAlign w:val="subscript"/>
        </w:rPr>
        <w:t>1</w:t>
      </w:r>
      <w:r w:rsidRPr="006C4AAE">
        <w:rPr>
          <w:rFonts w:ascii="Times New Roman" w:hAnsi="Times New Roman" w:cs="Times New Roman"/>
          <w:color w:val="000000" w:themeColor="text1"/>
          <w:sz w:val="24"/>
          <w:szCs w:val="24"/>
        </w:rPr>
        <w:t>, x</w:t>
      </w:r>
      <w:r w:rsidRPr="006C4AAE">
        <w:rPr>
          <w:rFonts w:ascii="Times New Roman" w:hAnsi="Times New Roman" w:cs="Times New Roman"/>
          <w:color w:val="000000" w:themeColor="text1"/>
          <w:sz w:val="24"/>
          <w:szCs w:val="24"/>
          <w:vertAlign w:val="subscript"/>
        </w:rPr>
        <w:t>2</w:t>
      </w:r>
      <w:r w:rsidRPr="006C4AAE">
        <w:rPr>
          <w:rFonts w:ascii="Times New Roman" w:hAnsi="Times New Roman" w:cs="Times New Roman"/>
          <w:color w:val="000000" w:themeColor="text1"/>
          <w:sz w:val="24"/>
          <w:szCs w:val="24"/>
        </w:rPr>
        <w:t>, x</w:t>
      </w:r>
      <w:r w:rsidRPr="006C4AAE">
        <w:rPr>
          <w:rFonts w:ascii="Times New Roman" w:hAnsi="Times New Roman" w:cs="Times New Roman"/>
          <w:color w:val="000000" w:themeColor="text1"/>
          <w:sz w:val="24"/>
          <w:szCs w:val="24"/>
          <w:vertAlign w:val="subscript"/>
        </w:rPr>
        <w:t>3,</w:t>
      </w:r>
      <w:r w:rsidRPr="006C4AAE">
        <w:rPr>
          <w:rFonts w:ascii="Times New Roman" w:hAnsi="Times New Roman" w:cs="Times New Roman"/>
          <w:color w:val="000000" w:themeColor="text1"/>
          <w:sz w:val="24"/>
          <w:szCs w:val="24"/>
        </w:rPr>
        <w:t>)</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Where:</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X1 = Cash Assessment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X2 = Covering Debt Obligations</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X3 = Short-Term Investment</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Dependent Variable</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Y = PROFITABILITY</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The dependent variable (Y)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Y = (y)</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Where: </w:t>
      </w:r>
    </w:p>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color w:val="000000" w:themeColor="text1"/>
          <w:sz w:val="24"/>
          <w:szCs w:val="24"/>
        </w:rPr>
        <w:t xml:space="preserve">Y1= </w:t>
      </w:r>
      <w:r w:rsidRPr="006C4AAE">
        <w:rPr>
          <w:rFonts w:ascii="Times New Roman" w:hAnsi="Times New Roman" w:cs="Times New Roman"/>
          <w:bCs/>
          <w:color w:val="000000" w:themeColor="text1"/>
          <w:sz w:val="24"/>
          <w:szCs w:val="24"/>
        </w:rPr>
        <w:t>Profit after Tax</w:t>
      </w:r>
    </w:p>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lastRenderedPageBreak/>
        <w:t>Y2= Return on Asset</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bCs/>
          <w:color w:val="000000" w:themeColor="text1"/>
          <w:sz w:val="24"/>
          <w:szCs w:val="24"/>
        </w:rPr>
        <w:t>Y3= Overall Profitability</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The equation that explains the functional relationship between the two variables can be written as:</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Y = f (X)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Where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Y = Liquidity Management (Vector of Dependent Variable)</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 X = Profitability (Vector of Independent Variable)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The operationalization of the variables for each of the hypothesis can be summarized in these models: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b/>
          <w:color w:val="000000" w:themeColor="text1"/>
          <w:sz w:val="24"/>
          <w:szCs w:val="24"/>
        </w:rPr>
        <w:t xml:space="preserve">Independent </w:t>
      </w:r>
      <w:r w:rsidRPr="006C4AAE">
        <w:rPr>
          <w:rFonts w:ascii="Times New Roman" w:hAnsi="Times New Roman" w:cs="Times New Roman"/>
          <w:color w:val="000000" w:themeColor="text1"/>
          <w:sz w:val="24"/>
          <w:szCs w:val="24"/>
        </w:rPr>
        <w:tab/>
      </w:r>
      <w:r w:rsidRPr="006C4AAE">
        <w:rPr>
          <w:rFonts w:ascii="Times New Roman" w:hAnsi="Times New Roman" w:cs="Times New Roman"/>
          <w:color w:val="000000" w:themeColor="text1"/>
          <w:sz w:val="24"/>
          <w:szCs w:val="24"/>
        </w:rPr>
        <w:tab/>
      </w:r>
      <w:r w:rsidRPr="006C4AAE">
        <w:rPr>
          <w:rFonts w:ascii="Times New Roman" w:hAnsi="Times New Roman" w:cs="Times New Roman"/>
          <w:color w:val="000000" w:themeColor="text1"/>
          <w:sz w:val="24"/>
          <w:szCs w:val="24"/>
        </w:rPr>
        <w:tab/>
      </w:r>
      <w:r w:rsidRPr="006C4AAE">
        <w:rPr>
          <w:rFonts w:ascii="Times New Roman" w:hAnsi="Times New Roman" w:cs="Times New Roman"/>
          <w:color w:val="000000" w:themeColor="text1"/>
          <w:sz w:val="24"/>
          <w:szCs w:val="24"/>
        </w:rPr>
        <w:tab/>
      </w:r>
      <w:r w:rsidRPr="006C4AAE">
        <w:rPr>
          <w:rFonts w:ascii="Times New Roman" w:hAnsi="Times New Roman" w:cs="Times New Roman"/>
          <w:color w:val="000000" w:themeColor="text1"/>
          <w:sz w:val="24"/>
          <w:szCs w:val="24"/>
        </w:rPr>
        <w:tab/>
      </w:r>
      <w:r w:rsidRPr="006C4AAE">
        <w:rPr>
          <w:rFonts w:ascii="Times New Roman" w:hAnsi="Times New Roman" w:cs="Times New Roman"/>
          <w:color w:val="000000" w:themeColor="text1"/>
          <w:sz w:val="24"/>
          <w:szCs w:val="24"/>
        </w:rPr>
        <w:tab/>
      </w:r>
      <w:r w:rsidRPr="006C4AAE">
        <w:rPr>
          <w:rFonts w:ascii="Times New Roman" w:hAnsi="Times New Roman" w:cs="Times New Roman"/>
          <w:b/>
          <w:color w:val="000000" w:themeColor="text1"/>
          <w:sz w:val="24"/>
          <w:szCs w:val="24"/>
        </w:rPr>
        <w:t>Dependent</w:t>
      </w:r>
    </w:p>
    <w:p w:rsidR="00E60CA4" w:rsidRPr="006C4AAE" w:rsidRDefault="00DA4667" w:rsidP="006C4AA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group id="_x0000_s1028" style="position:absolute;left:0;text-align:left;margin-left:141.6pt;margin-top:5.35pt;width:64.3pt;height:40.75pt;z-index:251662336" coordorigin="3293,5880" coordsize="2689,85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9" type="#_x0000_t34" style="position:absolute;left:3412;top:5880;width:1824;height:85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" adj=",-148547,-40405" strokecolor="black [3040]" strokeweight="1.5pt">
              <v:stroke startarrow="block" endarrow="block"/>
            </v:shape>
            <v:shape id="Elbow Connector 3" o:spid="_x0000_s1030" type="#_x0000_t34" style="position:absolute;left:3293;top:5880;width:1943;height:855;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" adj="10794,170147,-36608" strokecolor="black [3040]" strokeweight="1.5pt">
              <v:stroke startarrow="block" endarrow="block"/>
            </v:shape>
            <v:shape id="Elbow Connector 2" o:spid="_x0000_s1031" type="#_x0000_t34" style="position:absolute;left:4107;top:6359;width:1875;height:40;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" adj="10794" strokecolor="black [3040]" strokeweight="1.5pt">
              <v:stroke startarrow="block" endarrow="block"/>
            </v:shape>
            <v:shape id="Elbow Connector 4" o:spid="_x0000_s1032" type="#_x0000_t34" style="position:absolute;left:3647;top:6346;width:1864;height: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" strokecolor="black [3040]" strokeweight="1.5pt">
              <v:stroke startarrow="block" endarrow="block"/>
            </v:shape>
          </v:group>
        </w:pict>
      </w:r>
      <w:r w:rsidR="00E60CA4" w:rsidRPr="006C4AAE">
        <w:rPr>
          <w:rFonts w:ascii="Times New Roman" w:hAnsi="Times New Roman" w:cs="Times New Roman"/>
          <w:color w:val="000000" w:themeColor="text1"/>
          <w:sz w:val="24"/>
          <w:szCs w:val="24"/>
        </w:rPr>
        <w:t>x</w:t>
      </w:r>
      <w:r w:rsidR="00E60CA4" w:rsidRPr="006C4AAE">
        <w:rPr>
          <w:rFonts w:ascii="Times New Roman" w:hAnsi="Times New Roman" w:cs="Times New Roman"/>
          <w:color w:val="000000" w:themeColor="text1"/>
          <w:sz w:val="24"/>
          <w:szCs w:val="24"/>
          <w:vertAlign w:val="subscript"/>
        </w:rPr>
        <w:t>1</w:t>
      </w:r>
      <w:r w:rsidR="00E60CA4" w:rsidRPr="006C4AAE">
        <w:rPr>
          <w:rFonts w:ascii="Times New Roman" w:hAnsi="Times New Roman" w:cs="Times New Roman"/>
          <w:color w:val="000000" w:themeColor="text1"/>
          <w:sz w:val="24"/>
          <w:szCs w:val="24"/>
        </w:rPr>
        <w:t>: Cash Assessment</w:t>
      </w:r>
      <w:r w:rsidR="00E60CA4" w:rsidRPr="006C4AAE">
        <w:rPr>
          <w:rFonts w:ascii="Times New Roman" w:hAnsi="Times New Roman" w:cs="Times New Roman"/>
          <w:color w:val="000000" w:themeColor="text1"/>
          <w:sz w:val="24"/>
          <w:szCs w:val="24"/>
        </w:rPr>
        <w:tab/>
      </w:r>
      <w:r w:rsidR="00E60CA4" w:rsidRPr="006C4AAE">
        <w:rPr>
          <w:rFonts w:ascii="Times New Roman" w:hAnsi="Times New Roman" w:cs="Times New Roman"/>
          <w:color w:val="000000" w:themeColor="text1"/>
          <w:sz w:val="24"/>
          <w:szCs w:val="24"/>
        </w:rPr>
        <w:tab/>
      </w:r>
      <w:r w:rsidR="00E60CA4" w:rsidRPr="006C4AAE">
        <w:rPr>
          <w:rFonts w:ascii="Times New Roman" w:hAnsi="Times New Roman" w:cs="Times New Roman"/>
          <w:color w:val="000000" w:themeColor="text1"/>
          <w:sz w:val="24"/>
          <w:szCs w:val="24"/>
        </w:rPr>
        <w:tab/>
        <w:t xml:space="preserve">    y1: </w:t>
      </w:r>
      <w:r w:rsidR="00E60CA4" w:rsidRPr="006C4AAE">
        <w:rPr>
          <w:rFonts w:ascii="Times New Roman" w:hAnsi="Times New Roman" w:cs="Times New Roman"/>
          <w:bCs/>
          <w:color w:val="000000" w:themeColor="text1"/>
          <w:sz w:val="24"/>
          <w:szCs w:val="24"/>
        </w:rPr>
        <w:t>Profit after Tax</w:t>
      </w:r>
      <w:r w:rsidR="00E60CA4" w:rsidRPr="006C4AAE">
        <w:rPr>
          <w:rFonts w:ascii="Times New Roman" w:hAnsi="Times New Roman" w:cs="Times New Roman"/>
          <w:color w:val="000000" w:themeColor="text1"/>
          <w:sz w:val="24"/>
          <w:szCs w:val="24"/>
        </w:rPr>
        <w:tab/>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x</w:t>
      </w:r>
      <w:r w:rsidRPr="006C4AAE">
        <w:rPr>
          <w:rFonts w:ascii="Times New Roman" w:hAnsi="Times New Roman" w:cs="Times New Roman"/>
          <w:color w:val="000000" w:themeColor="text1"/>
          <w:sz w:val="24"/>
          <w:szCs w:val="24"/>
          <w:vertAlign w:val="subscript"/>
        </w:rPr>
        <w:t xml:space="preserve">2: </w:t>
      </w:r>
      <w:r w:rsidRPr="006C4AAE">
        <w:rPr>
          <w:rFonts w:ascii="Times New Roman" w:hAnsi="Times New Roman" w:cs="Times New Roman"/>
          <w:color w:val="000000" w:themeColor="text1"/>
          <w:sz w:val="24"/>
          <w:szCs w:val="24"/>
        </w:rPr>
        <w:t>Covering Debt Obligations</w:t>
      </w:r>
      <w:r w:rsidRPr="006C4AAE">
        <w:rPr>
          <w:rFonts w:ascii="Times New Roman" w:hAnsi="Times New Roman" w:cs="Times New Roman"/>
          <w:color w:val="000000" w:themeColor="text1"/>
          <w:sz w:val="24"/>
          <w:szCs w:val="24"/>
        </w:rPr>
        <w:tab/>
      </w:r>
      <w:r w:rsidR="00A15000" w:rsidRPr="006C4AAE">
        <w:rPr>
          <w:rFonts w:ascii="Times New Roman" w:hAnsi="Times New Roman" w:cs="Times New Roman"/>
          <w:color w:val="000000" w:themeColor="text1"/>
          <w:sz w:val="24"/>
          <w:szCs w:val="24"/>
        </w:rPr>
        <w:t xml:space="preserve">    </w:t>
      </w:r>
      <w:r w:rsidRPr="006C4AAE">
        <w:rPr>
          <w:rFonts w:ascii="Times New Roman" w:hAnsi="Times New Roman" w:cs="Times New Roman"/>
          <w:color w:val="000000" w:themeColor="text1"/>
          <w:sz w:val="24"/>
          <w:szCs w:val="24"/>
        </w:rPr>
        <w:t xml:space="preserve">    y</w:t>
      </w:r>
      <w:r w:rsidRPr="006C4AAE">
        <w:rPr>
          <w:rFonts w:ascii="Times New Roman" w:hAnsi="Times New Roman" w:cs="Times New Roman"/>
          <w:color w:val="000000" w:themeColor="text1"/>
          <w:sz w:val="24"/>
          <w:szCs w:val="24"/>
          <w:vertAlign w:val="subscript"/>
        </w:rPr>
        <w:t>2</w:t>
      </w:r>
      <w:r w:rsidRPr="006C4AAE">
        <w:rPr>
          <w:rFonts w:ascii="Times New Roman" w:hAnsi="Times New Roman" w:cs="Times New Roman"/>
          <w:color w:val="000000" w:themeColor="text1"/>
          <w:sz w:val="24"/>
          <w:szCs w:val="24"/>
        </w:rPr>
        <w:t>: Customer loyalty and satisfaction</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x</w:t>
      </w:r>
      <w:r w:rsidRPr="006C4AAE">
        <w:rPr>
          <w:rFonts w:ascii="Times New Roman" w:hAnsi="Times New Roman" w:cs="Times New Roman"/>
          <w:color w:val="000000" w:themeColor="text1"/>
          <w:sz w:val="24"/>
          <w:szCs w:val="24"/>
          <w:vertAlign w:val="subscript"/>
        </w:rPr>
        <w:t xml:space="preserve">3: </w:t>
      </w:r>
      <w:r w:rsidRPr="006C4AAE">
        <w:rPr>
          <w:rFonts w:ascii="Times New Roman" w:hAnsi="Times New Roman" w:cs="Times New Roman"/>
          <w:color w:val="000000" w:themeColor="text1"/>
          <w:sz w:val="24"/>
          <w:szCs w:val="24"/>
        </w:rPr>
        <w:t>Short-Term Investment</w:t>
      </w:r>
      <w:r w:rsidRPr="006C4AAE">
        <w:rPr>
          <w:rFonts w:ascii="Times New Roman" w:hAnsi="Times New Roman" w:cs="Times New Roman"/>
          <w:color w:val="000000" w:themeColor="text1"/>
          <w:sz w:val="24"/>
          <w:szCs w:val="24"/>
        </w:rPr>
        <w:tab/>
      </w:r>
      <w:r w:rsidRPr="006C4AAE">
        <w:rPr>
          <w:rFonts w:ascii="Times New Roman" w:hAnsi="Times New Roman" w:cs="Times New Roman"/>
          <w:color w:val="000000" w:themeColor="text1"/>
          <w:sz w:val="24"/>
          <w:szCs w:val="24"/>
        </w:rPr>
        <w:tab/>
        <w:t xml:space="preserve">    y3: </w:t>
      </w:r>
      <w:r w:rsidRPr="006C4AAE">
        <w:rPr>
          <w:rFonts w:ascii="Times New Roman" w:hAnsi="Times New Roman" w:cs="Times New Roman"/>
          <w:bCs/>
          <w:color w:val="000000" w:themeColor="text1"/>
          <w:sz w:val="24"/>
          <w:szCs w:val="24"/>
        </w:rPr>
        <w:t>Overall Profitability</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1.11</w:t>
      </w:r>
      <w:r w:rsidRPr="006C4AAE">
        <w:rPr>
          <w:rFonts w:ascii="Times New Roman" w:hAnsi="Times New Roman" w:cs="Times New Roman"/>
          <w:b/>
          <w:color w:val="000000" w:themeColor="text1"/>
          <w:sz w:val="24"/>
          <w:szCs w:val="24"/>
        </w:rPr>
        <w:tab/>
        <w:t>Definition of Key Terms</w:t>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r w:rsidRPr="006C4AAE">
        <w:rPr>
          <w:rFonts w:ascii="Times New Roman" w:hAnsi="Times New Roman" w:cs="Times New Roman"/>
          <w:b/>
          <w:color w:val="000000" w:themeColor="text1"/>
          <w:sz w:val="24"/>
          <w:szCs w:val="24"/>
        </w:rPr>
        <w:tab/>
      </w:r>
    </w:p>
    <w:p w:rsidR="00E60CA4" w:rsidRPr="006C4AAE" w:rsidRDefault="00E60CA4" w:rsidP="006C4AAE">
      <w:pPr>
        <w:spacing w:after="0" w:line="360" w:lineRule="auto"/>
        <w:jc w:val="both"/>
        <w:rPr>
          <w:rFonts w:ascii="Times New Roman" w:hAnsi="Times New Roman" w:cs="Times New Roman"/>
          <w:color w:val="000000" w:themeColor="text1"/>
          <w:sz w:val="24"/>
          <w:szCs w:val="24"/>
          <w:shd w:val="clear" w:color="auto" w:fill="FFFFFF"/>
        </w:rPr>
      </w:pPr>
      <w:r w:rsidRPr="006C4AAE">
        <w:rPr>
          <w:rStyle w:val="Emphasis"/>
          <w:rFonts w:ascii="Times New Roman" w:hAnsi="Times New Roman" w:cs="Times New Roman"/>
          <w:b/>
          <w:bCs/>
          <w:color w:val="000000" w:themeColor="text1"/>
          <w:sz w:val="24"/>
          <w:szCs w:val="24"/>
          <w:shd w:val="clear" w:color="auto" w:fill="FFFFFF"/>
        </w:rPr>
        <w:t>Capital:</w:t>
      </w:r>
      <w:r w:rsidRPr="006C4AAE">
        <w:rPr>
          <w:rFonts w:ascii="Times New Roman" w:hAnsi="Times New Roman" w:cs="Times New Roman"/>
          <w:color w:val="000000" w:themeColor="text1"/>
          <w:sz w:val="24"/>
          <w:szCs w:val="24"/>
          <w:shd w:val="clear" w:color="auto" w:fill="FFFFFF"/>
        </w:rPr>
        <w:t> is typically cash or liquid assets being held or obtained for expenditures. In a broader sense, the term may be expanded to include all of a company's.</w:t>
      </w:r>
    </w:p>
    <w:p w:rsidR="00E60CA4" w:rsidRPr="006C4AAE" w:rsidRDefault="00E60CA4" w:rsidP="006C4AAE">
      <w:pPr>
        <w:spacing w:after="0" w:line="360" w:lineRule="auto"/>
        <w:jc w:val="both"/>
        <w:rPr>
          <w:rFonts w:ascii="Times New Roman" w:hAnsi="Times New Roman" w:cs="Times New Roman"/>
          <w:color w:val="000000" w:themeColor="text1"/>
          <w:sz w:val="24"/>
          <w:szCs w:val="24"/>
          <w:shd w:val="clear" w:color="auto" w:fill="FFFFFF"/>
        </w:rPr>
      </w:pPr>
      <w:r w:rsidRPr="006C4AAE">
        <w:rPr>
          <w:rFonts w:ascii="Times New Roman" w:hAnsi="Times New Roman" w:cs="Times New Roman"/>
          <w:b/>
          <w:color w:val="000000" w:themeColor="text1"/>
          <w:sz w:val="24"/>
          <w:szCs w:val="24"/>
          <w:shd w:val="clear" w:color="auto" w:fill="FFFFFF"/>
        </w:rPr>
        <w:t xml:space="preserve">Structure: </w:t>
      </w:r>
      <w:r w:rsidRPr="006C4AAE">
        <w:rPr>
          <w:rFonts w:ascii="Times New Roman" w:hAnsi="Times New Roman" w:cs="Times New Roman"/>
          <w:color w:val="000000" w:themeColor="text1"/>
          <w:sz w:val="24"/>
          <w:szCs w:val="24"/>
          <w:shd w:val="clear" w:color="auto" w:fill="FFFFFF"/>
        </w:rPr>
        <w:t>is </w:t>
      </w:r>
      <w:r w:rsidRPr="006C4AAE">
        <w:rPr>
          <w:rFonts w:ascii="Times New Roman" w:hAnsi="Times New Roman" w:cs="Times New Roman"/>
          <w:bCs/>
          <w:color w:val="000000" w:themeColor="text1"/>
          <w:sz w:val="24"/>
          <w:szCs w:val="24"/>
          <w:shd w:val="clear" w:color="auto" w:fill="FFFFFF"/>
        </w:rPr>
        <w:t>an arrangement and organization of interrelated elements in a material object or system, or the object or system so organized</w:t>
      </w:r>
      <w:r w:rsidRPr="006C4AAE">
        <w:rPr>
          <w:rFonts w:ascii="Times New Roman" w:hAnsi="Times New Roman" w:cs="Times New Roman"/>
          <w:color w:val="000000" w:themeColor="text1"/>
          <w:sz w:val="24"/>
          <w:szCs w:val="24"/>
          <w:shd w:val="clear" w:color="auto" w:fill="FFFFFF"/>
        </w:rPr>
        <w:t>. </w:t>
      </w:r>
    </w:p>
    <w:p w:rsidR="00E60CA4" w:rsidRPr="006C4AAE" w:rsidRDefault="00E60CA4" w:rsidP="006C4AAE">
      <w:pPr>
        <w:spacing w:after="0" w:line="360" w:lineRule="auto"/>
        <w:jc w:val="both"/>
        <w:rPr>
          <w:rFonts w:ascii="Times New Roman" w:hAnsi="Times New Roman" w:cs="Times New Roman"/>
          <w:color w:val="000000" w:themeColor="text1"/>
          <w:sz w:val="24"/>
          <w:szCs w:val="24"/>
          <w:shd w:val="clear" w:color="auto" w:fill="FFFFFF"/>
        </w:rPr>
      </w:pPr>
      <w:r w:rsidRPr="006C4AAE">
        <w:rPr>
          <w:rFonts w:ascii="Times New Roman" w:hAnsi="Times New Roman" w:cs="Times New Roman"/>
          <w:b/>
          <w:color w:val="000000" w:themeColor="text1"/>
          <w:sz w:val="24"/>
          <w:szCs w:val="24"/>
          <w:shd w:val="clear" w:color="auto" w:fill="FFFFFF"/>
        </w:rPr>
        <w:t>Capital structure:</w:t>
      </w:r>
      <w:r w:rsidRPr="006C4AAE">
        <w:rPr>
          <w:rFonts w:ascii="Times New Roman" w:hAnsi="Times New Roman" w:cs="Times New Roman"/>
          <w:color w:val="000000" w:themeColor="text1"/>
          <w:sz w:val="24"/>
          <w:szCs w:val="24"/>
          <w:shd w:val="clear" w:color="auto" w:fill="FFFFFF"/>
        </w:rPr>
        <w:t xml:space="preserve"> refers to </w:t>
      </w:r>
      <w:r w:rsidRPr="006C4AAE">
        <w:rPr>
          <w:rFonts w:ascii="Times New Roman" w:hAnsi="Times New Roman" w:cs="Times New Roman"/>
          <w:bCs/>
          <w:color w:val="000000" w:themeColor="text1"/>
          <w:sz w:val="24"/>
          <w:szCs w:val="24"/>
          <w:shd w:val="clear" w:color="auto" w:fill="FFFFFF"/>
        </w:rPr>
        <w:t>the specific mix of debt and equity used to finance a company's assets and operations</w:t>
      </w:r>
      <w:r w:rsidRPr="006C4AAE">
        <w:rPr>
          <w:rFonts w:ascii="Times New Roman" w:hAnsi="Times New Roman" w:cs="Times New Roman"/>
          <w:color w:val="000000" w:themeColor="text1"/>
          <w:sz w:val="24"/>
          <w:szCs w:val="24"/>
          <w:shd w:val="clear" w:color="auto" w:fill="FFFFFF"/>
        </w:rPr>
        <w:t>.</w:t>
      </w:r>
    </w:p>
    <w:p w:rsidR="00E60CA4" w:rsidRPr="006C4AAE" w:rsidRDefault="00E60CA4" w:rsidP="006C4AAE">
      <w:pPr>
        <w:spacing w:after="0" w:line="360" w:lineRule="auto"/>
        <w:jc w:val="both"/>
        <w:rPr>
          <w:rFonts w:ascii="Times New Roman" w:hAnsi="Times New Roman" w:cs="Times New Roman"/>
          <w:color w:val="000000" w:themeColor="text1"/>
          <w:sz w:val="24"/>
          <w:szCs w:val="24"/>
          <w:shd w:val="clear" w:color="auto" w:fill="FFFFFF"/>
        </w:rPr>
      </w:pPr>
      <w:r w:rsidRPr="006C4AAE">
        <w:rPr>
          <w:rFonts w:ascii="Times New Roman" w:hAnsi="Times New Roman" w:cs="Times New Roman"/>
          <w:color w:val="000000" w:themeColor="text1"/>
          <w:sz w:val="24"/>
          <w:szCs w:val="24"/>
          <w:shd w:val="clear" w:color="auto" w:fill="FFFFFF"/>
        </w:rPr>
        <w:t> </w:t>
      </w:r>
      <w:r w:rsidRPr="006C4AAE">
        <w:rPr>
          <w:rFonts w:ascii="Times New Roman" w:hAnsi="Times New Roman" w:cs="Times New Roman"/>
          <w:b/>
          <w:color w:val="000000" w:themeColor="text1"/>
          <w:sz w:val="24"/>
          <w:szCs w:val="24"/>
          <w:shd w:val="clear" w:color="auto" w:fill="FFFFFF"/>
        </w:rPr>
        <w:t>Liquidity:</w:t>
      </w:r>
      <w:r w:rsidRPr="006C4AAE">
        <w:rPr>
          <w:rFonts w:ascii="Times New Roman" w:hAnsi="Times New Roman" w:cs="Times New Roman"/>
          <w:color w:val="000000" w:themeColor="text1"/>
          <w:sz w:val="24"/>
          <w:szCs w:val="24"/>
          <w:shd w:val="clear" w:color="auto" w:fill="FFFFFF"/>
        </w:rPr>
        <w:t xml:space="preserve"> refers to </w:t>
      </w:r>
      <w:r w:rsidRPr="006C4AAE">
        <w:rPr>
          <w:rFonts w:ascii="Times New Roman" w:hAnsi="Times New Roman" w:cs="Times New Roman"/>
          <w:bCs/>
          <w:color w:val="000000" w:themeColor="text1"/>
          <w:sz w:val="24"/>
          <w:szCs w:val="24"/>
          <w:shd w:val="clear" w:color="auto" w:fill="FFFFFF"/>
        </w:rPr>
        <w:t>the ease with which an asset, or security, can be converted into ready cash without affecting its market price</w:t>
      </w:r>
      <w:r w:rsidRPr="006C4AAE">
        <w:rPr>
          <w:rFonts w:ascii="Times New Roman" w:hAnsi="Times New Roman" w:cs="Times New Roman"/>
          <w:color w:val="000000" w:themeColor="text1"/>
          <w:sz w:val="24"/>
          <w:szCs w:val="24"/>
          <w:shd w:val="clear" w:color="auto" w:fill="FFFFFF"/>
        </w:rPr>
        <w:t>.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Profitability: In economics, profit is the difference between the revenue that an economic entity has received from its outputs and the total cost of its inputs. It is equal to total revenue minus total cost, including both explicit and implicit costs.</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Food Product:  A </w:t>
      </w:r>
      <w:r w:rsidR="006D0D7C" w:rsidRPr="006C4AAE">
        <w:rPr>
          <w:rFonts w:ascii="Times New Roman" w:hAnsi="Times New Roman" w:cs="Times New Roman"/>
          <w:bCs/>
          <w:color w:val="000000" w:themeColor="text1"/>
          <w:sz w:val="24"/>
          <w:szCs w:val="24"/>
        </w:rPr>
        <w:t xml:space="preserve">consumer good companies </w:t>
      </w:r>
      <w:r w:rsidRPr="006C4AAE">
        <w:rPr>
          <w:rFonts w:ascii="Times New Roman" w:hAnsi="Times New Roman" w:cs="Times New Roman"/>
          <w:color w:val="000000" w:themeColor="text1"/>
          <w:sz w:val="24"/>
          <w:szCs w:val="24"/>
        </w:rPr>
        <w:t>is a food that has been prepared and packaged for sale on a market. This includes basic commodities such as vegetables.</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b/>
          <w:color w:val="000000" w:themeColor="text1"/>
          <w:sz w:val="24"/>
          <w:szCs w:val="24"/>
        </w:rPr>
        <w:t>Profitability</w:t>
      </w:r>
      <w:r w:rsidRPr="006C4AAE">
        <w:rPr>
          <w:rFonts w:ascii="Times New Roman" w:hAnsi="Times New Roman" w:cs="Times New Roman"/>
          <w:color w:val="000000" w:themeColor="text1"/>
          <w:sz w:val="24"/>
          <w:szCs w:val="24"/>
        </w:rPr>
        <w:t xml:space="preserve">: Profitability is closely related to profit – but with one key difference. While profit is an absolute amount, profitability is a relative one. It is the metric used to determine </w:t>
      </w:r>
      <w:r w:rsidRPr="006C4AAE">
        <w:rPr>
          <w:rFonts w:ascii="Times New Roman" w:hAnsi="Times New Roman" w:cs="Times New Roman"/>
          <w:color w:val="000000" w:themeColor="text1"/>
          <w:sz w:val="24"/>
          <w:szCs w:val="24"/>
        </w:rPr>
        <w:lastRenderedPageBreak/>
        <w:t>the scope of a company's profit in relation to the PAT of the business. Profitability is a measurement of efficiency – and ultimately its success or failure. A further definition of profitability is a business's ability to produce a return on an investment based on its resources.</w:t>
      </w:r>
    </w:p>
    <w:p w:rsidR="002B1B65" w:rsidRPr="006C4AAE" w:rsidRDefault="002B1B65" w:rsidP="006C4AAE">
      <w:pPr>
        <w:spacing w:after="0" w:line="360" w:lineRule="auto"/>
        <w:jc w:val="both"/>
        <w:rPr>
          <w:rFonts w:ascii="Times New Roman" w:hAnsi="Times New Roman" w:cs="Times New Roman"/>
          <w:color w:val="000000" w:themeColor="text1"/>
          <w:sz w:val="24"/>
          <w:szCs w:val="24"/>
        </w:rPr>
      </w:pPr>
    </w:p>
    <w:p w:rsidR="002B1B65" w:rsidRPr="006C4AAE" w:rsidRDefault="002B1B65" w:rsidP="006C4AAE">
      <w:pPr>
        <w:spacing w:after="0" w:line="360" w:lineRule="auto"/>
        <w:jc w:val="both"/>
        <w:rPr>
          <w:rFonts w:ascii="Times New Roman" w:hAnsi="Times New Roman" w:cs="Times New Roman"/>
          <w:color w:val="000000" w:themeColor="text1"/>
          <w:sz w:val="24"/>
          <w:szCs w:val="24"/>
        </w:rPr>
      </w:pPr>
    </w:p>
    <w:p w:rsidR="00A15000" w:rsidRPr="006C4AAE" w:rsidRDefault="00A15000" w:rsidP="006C4AAE">
      <w:pPr>
        <w:spacing w:line="360" w:lineRule="auto"/>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br w:type="page"/>
      </w:r>
    </w:p>
    <w:p w:rsidR="00E60CA4" w:rsidRPr="006C4AAE" w:rsidRDefault="00E60CA4" w:rsidP="006C4AAE">
      <w:pPr>
        <w:spacing w:after="0" w:line="360" w:lineRule="auto"/>
        <w:jc w:val="center"/>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lastRenderedPageBreak/>
        <w:t>CHAPTER TWO</w:t>
      </w:r>
    </w:p>
    <w:p w:rsidR="00E60CA4" w:rsidRPr="006C4AAE" w:rsidRDefault="00E60CA4" w:rsidP="006C4AAE">
      <w:pPr>
        <w:spacing w:after="0" w:line="360" w:lineRule="auto"/>
        <w:jc w:val="center"/>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LITERATURE REVIEW</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2.1</w:t>
      </w:r>
      <w:r w:rsidRPr="006C4AAE">
        <w:rPr>
          <w:rFonts w:ascii="Times New Roman" w:hAnsi="Times New Roman" w:cs="Times New Roman"/>
          <w:b/>
          <w:color w:val="000000" w:themeColor="text1"/>
          <w:sz w:val="24"/>
          <w:szCs w:val="24"/>
        </w:rPr>
        <w:tab/>
        <w:t>Introduction</w:t>
      </w:r>
    </w:p>
    <w:p w:rsidR="00E60CA4" w:rsidRPr="006C4AAE" w:rsidRDefault="00E60CA4" w:rsidP="006C4AAE">
      <w:pPr>
        <w:pStyle w:val="NoSpacing"/>
        <w:spacing w:line="360" w:lineRule="auto"/>
        <w:jc w:val="both"/>
        <w:rPr>
          <w:rFonts w:ascii="Times New Roman" w:hAnsi="Times New Roman"/>
          <w:bCs/>
          <w:sz w:val="24"/>
          <w:szCs w:val="24"/>
        </w:rPr>
      </w:pPr>
      <w:r w:rsidRPr="006C4AAE">
        <w:rPr>
          <w:rFonts w:ascii="Times New Roman" w:hAnsi="Times New Roman"/>
          <w:sz w:val="24"/>
          <w:szCs w:val="24"/>
        </w:rPr>
        <w:t xml:space="preserve">This section deal with review of literature which insinuate on the work of past and present authors based on subject matters “the impact of liquidity management on the profitability of listed </w:t>
      </w:r>
      <w:r w:rsidR="006D0D7C" w:rsidRPr="006C4AAE">
        <w:rPr>
          <w:rFonts w:ascii="Times New Roman" w:hAnsi="Times New Roman"/>
          <w:sz w:val="24"/>
          <w:szCs w:val="24"/>
        </w:rPr>
        <w:t xml:space="preserve">consumer good companies </w:t>
      </w:r>
      <w:r w:rsidRPr="006C4AAE">
        <w:rPr>
          <w:rFonts w:ascii="Times New Roman" w:hAnsi="Times New Roman"/>
          <w:sz w:val="24"/>
          <w:szCs w:val="24"/>
        </w:rPr>
        <w:t>in Nigeria</w:t>
      </w:r>
      <w:r w:rsidRPr="006C4AAE">
        <w:rPr>
          <w:rFonts w:ascii="Times New Roman" w:hAnsi="Times New Roman"/>
          <w:bCs/>
          <w:sz w:val="24"/>
          <w:szCs w:val="24"/>
        </w:rPr>
        <w:t>”. Thus, the section was arranged with the following headings: Conceptual Framework that explain the concept o</w:t>
      </w:r>
      <w:r w:rsidR="00A15000" w:rsidRPr="006C4AAE">
        <w:rPr>
          <w:rFonts w:ascii="Times New Roman" w:hAnsi="Times New Roman"/>
          <w:bCs/>
          <w:sz w:val="24"/>
          <w:szCs w:val="24"/>
        </w:rPr>
        <w:t>f Accountability and other relev</w:t>
      </w:r>
      <w:r w:rsidRPr="006C4AAE">
        <w:rPr>
          <w:rFonts w:ascii="Times New Roman" w:hAnsi="Times New Roman"/>
          <w:bCs/>
          <w:sz w:val="24"/>
          <w:szCs w:val="24"/>
        </w:rPr>
        <w:t>ant concepts; Theoretical framework that states many theories out of which adopted one that is suitable for the study; and empirical review that study related headings based on the subject matters.</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 xml:space="preserve">2.2 </w:t>
      </w:r>
      <w:r w:rsidRPr="006C4AAE">
        <w:rPr>
          <w:rFonts w:ascii="Times New Roman" w:hAnsi="Times New Roman" w:cs="Times New Roman"/>
          <w:b/>
          <w:color w:val="000000" w:themeColor="text1"/>
          <w:sz w:val="24"/>
          <w:szCs w:val="24"/>
        </w:rPr>
        <w:tab/>
        <w:t xml:space="preserve">Conceptual Framework </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2.2.1</w:t>
      </w:r>
      <w:r w:rsidRPr="006C4AAE">
        <w:rPr>
          <w:rFonts w:ascii="Times New Roman" w:hAnsi="Times New Roman" w:cs="Times New Roman"/>
          <w:b/>
          <w:color w:val="000000" w:themeColor="text1"/>
          <w:sz w:val="24"/>
          <w:szCs w:val="24"/>
        </w:rPr>
        <w:tab/>
        <w:t>The Concept of Liquidity</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Liquidity is the second independent variable of the study. Liquidity of a company is a financial measurement that is primarily associated with company performance and the firm’s ability to meet its short-term obligations. Geczy, (</w:t>
      </w:r>
      <w:r w:rsidR="00DD5766" w:rsidRPr="006C4AAE">
        <w:rPr>
          <w:rFonts w:ascii="Times New Roman" w:hAnsi="Times New Roman" w:cs="Times New Roman"/>
          <w:color w:val="000000" w:themeColor="text1"/>
          <w:sz w:val="24"/>
          <w:szCs w:val="24"/>
        </w:rPr>
        <w:t>2021</w:t>
      </w:r>
      <w:r w:rsidRPr="006C4AAE">
        <w:rPr>
          <w:rFonts w:ascii="Times New Roman" w:hAnsi="Times New Roman" w:cs="Times New Roman"/>
          <w:color w:val="000000" w:themeColor="text1"/>
          <w:sz w:val="24"/>
          <w:szCs w:val="24"/>
        </w:rPr>
        <w:t xml:space="preserve">) argues that liquidity ratios measure a business‟ ability to meet the payment obligations by comparing the cash and near cash with the payment obligations. Liquidity-based variables rest on the assumption that firms are more likely to forego positive net present value projects and thus suffer from underinvestment when their cash holding are low. When a firm uses more current assets, it means that it can generate internal inflows which can then be used to finance its operating and investments activities. Therefore, if a negative relation is confirmed, that is an implication that firms finance their activities following the financing pattern implied by the pecking order theory. Firm with high liquidity can generate high cash inflows and in turn, can employ the excess cash in-flow to finance their operations and investment activities. Therefore, they use less debt compared to those firms that have low liquidity as suggested in pecking order theory. As for low liquidity firms, they tend to go for debt in financing their activities (Suhaila &amp; Wan Mansor, </w:t>
      </w:r>
      <w:r w:rsidR="00DD5766" w:rsidRPr="006C4AAE">
        <w:rPr>
          <w:rFonts w:ascii="Times New Roman" w:hAnsi="Times New Roman" w:cs="Times New Roman"/>
          <w:color w:val="000000" w:themeColor="text1"/>
          <w:sz w:val="24"/>
          <w:szCs w:val="24"/>
        </w:rPr>
        <w:t>2024</w:t>
      </w:r>
      <w:r w:rsidRPr="006C4AAE">
        <w:rPr>
          <w:rFonts w:ascii="Times New Roman" w:hAnsi="Times New Roman" w:cs="Times New Roman"/>
          <w:color w:val="000000" w:themeColor="text1"/>
          <w:sz w:val="24"/>
          <w:szCs w:val="24"/>
        </w:rPr>
        <w:t>). Liquidity of a company which is expressed as a ratio of current assets to current liabilities is a measure by company's ability to provide sufficient cash to cover its short-term obligations (debt). The most common liquidity ratios include; the current ratio and the quick ratio.</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lastRenderedPageBreak/>
        <w:t>The current ratio indicates the extent to which the claims of short-term creditors are covered by assets that are expected to be converted to cash in a period roughly corresponding to the maturity of the liabilities. A current liability represents the money a company owes and is due in the near future- less than one year. A current asset, on the other hand, is cash or others short-term assets that can be converted into cash soon (i.e. less than a year). By dividing the current assets by the current liabilities, we can determine whether a company can pay off its short term debt (current liabilities). It also shows the working capital management by the firm. The study will adopt current ratio as the measure of firms‟ liquidity. The trade-off theory predicts a positive relationship between liquidity and the debt Model (Hans, eternal, 2009 Owners‟ Equity constitute the third independent variable of the study. Equity capital is that part of capital which is free of debt and represents ownership interest in a firm(Moyer, 1999). It is therefore that amount contributed by the owners and normally includes ordinary share capital, preferential capital, retained earnings and reserves. Like debt providers, equity providers also earn returns in form of dividends from the profits generated by the firm (Titman, S., Keown, &amp; Martin, (</w:t>
      </w:r>
      <w:r w:rsidR="00A15000" w:rsidRPr="006C4AAE">
        <w:rPr>
          <w:rFonts w:ascii="Times New Roman" w:hAnsi="Times New Roman" w:cs="Times New Roman"/>
          <w:color w:val="000000" w:themeColor="text1"/>
          <w:sz w:val="24"/>
          <w:szCs w:val="24"/>
        </w:rPr>
        <w:t>2023</w:t>
      </w:r>
      <w:r w:rsidRPr="006C4AAE">
        <w:rPr>
          <w:rFonts w:ascii="Times New Roman" w:hAnsi="Times New Roman" w:cs="Times New Roman"/>
          <w:color w:val="000000" w:themeColor="text1"/>
          <w:sz w:val="24"/>
          <w:szCs w:val="24"/>
        </w:rPr>
        <w:t xml:space="preserve">). Preference shareholders receive their dividends at an agreed rate before the ordinary shareholders and any un-appropriated profit is retained for firm’s expansion programs (Titman, S., Keown, &amp; Martin,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Suffice to say that a good financial performance leads to a high retention.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Liquidity is a ratio that aims to measure a company's ability to meet its short-term obligations. A company that has high liquidity means that it can pay the short-term debt, so it tends to reduce total debt, which in turn capital structure will be smaller, so it can be said that liquidity affects the capital structure. By the Pecking Order theory which suggests that managers prefer to use financing in the first order of retained earnings, then debt and finally the sale of new shares. This is supported by research conducted by Septiani and Suryana (</w:t>
      </w:r>
      <w:r w:rsidR="00DD5766" w:rsidRPr="006C4AAE">
        <w:rPr>
          <w:rFonts w:ascii="Times New Roman" w:hAnsi="Times New Roman" w:cs="Times New Roman"/>
          <w:color w:val="000000" w:themeColor="text1"/>
          <w:sz w:val="24"/>
          <w:szCs w:val="24"/>
        </w:rPr>
        <w:t>2024</w:t>
      </w:r>
      <w:r w:rsidRPr="006C4AAE">
        <w:rPr>
          <w:rFonts w:ascii="Times New Roman" w:hAnsi="Times New Roman" w:cs="Times New Roman"/>
          <w:color w:val="000000" w:themeColor="text1"/>
          <w:sz w:val="24"/>
          <w:szCs w:val="24"/>
        </w:rPr>
        <w:t>). Based on the signal theory, the ability of a company to meet its short term obligations will get a positive response by the stock market which causes the company's value to rise so that it can be said that liquidity affects the value of the company Yanti(2019).</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2.2.2 Liquidity Management</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Liquidity Management has been an area of concern to the management of firms because of the uncertain nature of the future. It is receiving serious attention all over the world especially </w:t>
      </w:r>
      <w:r w:rsidRPr="006C4AAE">
        <w:rPr>
          <w:rFonts w:ascii="Times New Roman" w:hAnsi="Times New Roman" w:cs="Times New Roman"/>
          <w:color w:val="000000" w:themeColor="text1"/>
          <w:sz w:val="24"/>
          <w:szCs w:val="24"/>
        </w:rPr>
        <w:lastRenderedPageBreak/>
        <w:t xml:space="preserve">with the current state of the world’s economy. Moreover, the concern of business owners and managers all over the world is to devise a strategy of managing their day to day operations in order to meet their obligations as they fall due and increase profitability and shareholders’ wealth. It involves planning and controlling current assets and current liabilities in such a way that: (i) the risk of not meeting short-term obligations, that fall due, is eliminated; and (ii) too much investment in current assets is avoided (Priya and Nimalathasan,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w:t>
      </w:r>
    </w:p>
    <w:p w:rsidR="00E60CA4" w:rsidRPr="006C4AAE" w:rsidRDefault="00F41DBD"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 xml:space="preserve">2.2.2.1 </w:t>
      </w:r>
      <w:r w:rsidR="00E60CA4" w:rsidRPr="006C4AAE">
        <w:rPr>
          <w:rFonts w:ascii="Times New Roman" w:hAnsi="Times New Roman" w:cs="Times New Roman"/>
          <w:b/>
          <w:color w:val="000000" w:themeColor="text1"/>
          <w:sz w:val="24"/>
          <w:szCs w:val="24"/>
        </w:rPr>
        <w:t xml:space="preserve">Proxies of Corporate Liquidity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The concept of liquidity management is considered from the perspective of working capital management as most of the proxies used for measuring corporate liquidity are a function of the components of profitability. Pandey, (</w:t>
      </w:r>
      <w:r w:rsidR="00A15000" w:rsidRPr="006C4AAE">
        <w:rPr>
          <w:rFonts w:ascii="Times New Roman" w:hAnsi="Times New Roman" w:cs="Times New Roman"/>
          <w:color w:val="000000" w:themeColor="text1"/>
          <w:sz w:val="24"/>
          <w:szCs w:val="24"/>
        </w:rPr>
        <w:t>2021</w:t>
      </w:r>
      <w:r w:rsidRPr="006C4AAE">
        <w:rPr>
          <w:rFonts w:ascii="Times New Roman" w:hAnsi="Times New Roman" w:cs="Times New Roman"/>
          <w:color w:val="000000" w:themeColor="text1"/>
          <w:sz w:val="24"/>
          <w:szCs w:val="24"/>
        </w:rPr>
        <w:t xml:space="preserve">), identified two concepts of working capital to include: (i) gross working capital; and (ii) net working capital, which are both significant to management. The gross working capital is a firm’s investment in current assets and how it is financed. On the other hand, the net working capital indicates the liquidity position of the firm and suggests the extent to which the working capital needs may be financed by permanent sources of funds. The net working capital is current assets less current liabilities. It could be positive or negative, depending on the PAT of current assets and current liabilities ((Priya and Nimalathasan,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Thus, investment in current assets should just be enough to meet current obligations as excess or inadequate current assets poses a risk to the firm. Working capital has been taken as an important tool to analyse the sustainability and liquidity position of a firm that may help to obtain maximum returns at minimum cost.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According to (Panigrahi,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the goals of working capital include: profit maximization; risk minimization; and liquidity maintenance. The appropriate Model of working capital investment is achieved through the trade-off between expected return and the risk that the firm may be unable to settle its maturing financial obligations. The investment of excess cash; minimization of inventories; speedy collection of receivables; and elimination of unnecessary and costly short-term financing all contribute to profit maximization. Managing working capital has to do with avoidance of illiquidity (which is highly risky and creates a bad credit image, loss of creditors’ confidence, high-cost emergency borrowing, unnecessary legal battles or even closure of the firm) and excess liquidity (which requires high carrying cost that affect profitability negatively). This indicates that working capital should neither be </w:t>
      </w:r>
      <w:r w:rsidRPr="006C4AAE">
        <w:rPr>
          <w:rFonts w:ascii="Times New Roman" w:hAnsi="Times New Roman" w:cs="Times New Roman"/>
          <w:color w:val="000000" w:themeColor="text1"/>
          <w:sz w:val="24"/>
          <w:szCs w:val="24"/>
        </w:rPr>
        <w:lastRenderedPageBreak/>
        <w:t xml:space="preserve">too high nor too low. A well monitored minimum Model of working capital at a calculated risk is always good for a better profitability (Panigrahi,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Liquidity management is the routine process of managing a firm’s investment in current assets, current liabilities, short-term borrowings and short-term investment of surplus cash, which affect the profitability of the firm. Current assets are constituted by the money and other assets that are readily convertible into cash. Cash itself is, by definition, the most liquid form of assets; other assets having varying degree of liquidity depending on the case with which they can be converted into cash. The current liabilities include all types of liabilities which will mature for payment within a period of one year such as bank overdraft, trade creditors, bills payable, outstanding expenses, etc. (Eljelly. </w:t>
      </w:r>
      <w:r w:rsidR="00DD5766" w:rsidRPr="006C4AAE">
        <w:rPr>
          <w:rFonts w:ascii="Times New Roman" w:hAnsi="Times New Roman" w:cs="Times New Roman"/>
          <w:color w:val="000000" w:themeColor="text1"/>
          <w:sz w:val="24"/>
          <w:szCs w:val="24"/>
        </w:rPr>
        <w:t>2021</w:t>
      </w:r>
      <w:r w:rsidRPr="006C4AAE">
        <w:rPr>
          <w:rFonts w:ascii="Times New Roman" w:hAnsi="Times New Roman" w:cs="Times New Roman"/>
          <w:color w:val="000000" w:themeColor="text1"/>
          <w:sz w:val="24"/>
          <w:szCs w:val="24"/>
        </w:rPr>
        <w:t xml:space="preserve">).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In the process of running the business, an asset-liability mismatch may occur which may increase a firm’s profitability in the short run but at a risk of its insolvency. On the other hand, too much focus on liquidity will be at the expense of profitability (Panigrahi,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Thus, liquidity management is seen to revolve around the management of current assets and it is measured using ratios such as ICP, Inventory Turnover (IT), ARCP, Accounts Receivables Turnover (ART), APPP, Accounts Payable Turnover (APT), and the STI. Invariably, what determines the working capital of a firm is also the determinant of the firm’s liquidity needs (Eljelly. </w:t>
      </w:r>
      <w:r w:rsidR="00DD5766" w:rsidRPr="006C4AAE">
        <w:rPr>
          <w:rFonts w:ascii="Times New Roman" w:hAnsi="Times New Roman" w:cs="Times New Roman"/>
          <w:color w:val="000000" w:themeColor="text1"/>
          <w:sz w:val="24"/>
          <w:szCs w:val="24"/>
        </w:rPr>
        <w:t>2021</w:t>
      </w:r>
      <w:r w:rsidRPr="006C4AAE">
        <w:rPr>
          <w:rFonts w:ascii="Times New Roman" w:hAnsi="Times New Roman" w:cs="Times New Roman"/>
          <w:color w:val="000000" w:themeColor="text1"/>
          <w:sz w:val="24"/>
          <w:szCs w:val="24"/>
        </w:rPr>
        <w:t xml:space="preserve">).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However, liquidity in excess of what is adequately required by the firm to finance its operations may be counter-productive. Hence, the rates at which current assets are turned over in relation to total sales of a given time period is of critical importance to the total funds employed in those assets (Owolabi, and Obida, 2012). Liquidity management is concerned with the different processes and procedures of planning, handling or monitoring a firm’s investment in current assets. Larsson and Hammarlund (</w:t>
      </w:r>
      <w:r w:rsidR="00DD5766" w:rsidRPr="006C4AAE">
        <w:rPr>
          <w:rFonts w:ascii="Times New Roman" w:hAnsi="Times New Roman" w:cs="Times New Roman"/>
          <w:color w:val="000000" w:themeColor="text1"/>
          <w:sz w:val="24"/>
          <w:szCs w:val="24"/>
        </w:rPr>
        <w:t>2023</w:t>
      </w:r>
      <w:r w:rsidRPr="006C4AAE">
        <w:rPr>
          <w:rFonts w:ascii="Times New Roman" w:hAnsi="Times New Roman" w:cs="Times New Roman"/>
          <w:color w:val="000000" w:themeColor="text1"/>
          <w:sz w:val="24"/>
          <w:szCs w:val="24"/>
        </w:rPr>
        <w:t xml:space="preserve">) defined the different components of liquidity management to include: inventory, receivables, cash, payables, liquid funds, currency management and risks, and short term financing. The goal of current assets management policy is to maximize the value of the firm. As a result, firms follow a simple process of deciding on the policy and adopting incremental analysis to estimate the operating profit; Model of investment; the rate of return on investment; and comparing the rate of return on investment with the cost of funds used in financing the investment. Thus, a change </w:t>
      </w:r>
      <w:r w:rsidRPr="006C4AAE">
        <w:rPr>
          <w:rFonts w:ascii="Times New Roman" w:hAnsi="Times New Roman" w:cs="Times New Roman"/>
          <w:color w:val="000000" w:themeColor="text1"/>
          <w:sz w:val="24"/>
          <w:szCs w:val="24"/>
        </w:rPr>
        <w:lastRenderedPageBreak/>
        <w:t xml:space="preserve">in policy is desirable if the incremental rate of return (IRR) exceeds the required rate of return (RRR) and the value of a firm is maximized at a point where the IRR equals the incremental/marginal cost of funds used to finance investment in the current asset (Owolabi, and Obida, 2012).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Effective management of a firm’s liquidity can result in better profit margins and higher turnover ratios, which in turn can lead to higher profitability. It is largely concerned with how cash is converted within a firm, in other words it involves the short-run inflow and outflow of cash. A shorter STI is better for a firm and the way of achieving this is by looking at all the components and understanding the relationship between them. Improvements can be made by speeding up the collection process and delaying the payment process (Larsson and Hammarlund, </w:t>
      </w:r>
      <w:r w:rsidR="00DD5766" w:rsidRPr="006C4AAE">
        <w:rPr>
          <w:rFonts w:ascii="Times New Roman" w:hAnsi="Times New Roman" w:cs="Times New Roman"/>
          <w:color w:val="000000" w:themeColor="text1"/>
          <w:sz w:val="24"/>
          <w:szCs w:val="24"/>
        </w:rPr>
        <w:t>2023</w:t>
      </w:r>
      <w:r w:rsidRPr="006C4AAE">
        <w:rPr>
          <w:rFonts w:ascii="Times New Roman" w:hAnsi="Times New Roman" w:cs="Times New Roman"/>
          <w:color w:val="000000" w:themeColor="text1"/>
          <w:sz w:val="24"/>
          <w:szCs w:val="24"/>
        </w:rPr>
        <w:t>). The STI is one measure that firms use in examining their cash cycle. Basically the STI will tell how long it takes for the company to transform goods or services into cash in the firm’s account and hence the shorter the STI ratio, the better for the firm. On the other hand, the longer the STI becomes, the less liquid is the firm.</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2.2.3</w:t>
      </w:r>
      <w:r w:rsidRPr="006C4AAE">
        <w:rPr>
          <w:rFonts w:ascii="Times New Roman" w:hAnsi="Times New Roman" w:cs="Times New Roman"/>
          <w:b/>
          <w:color w:val="000000" w:themeColor="text1"/>
          <w:sz w:val="24"/>
          <w:szCs w:val="24"/>
        </w:rPr>
        <w:tab/>
        <w:t xml:space="preserve">Profitability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Corporate profitability is a measure of the amount by which a company's revenues exceeds its reROAant expenses. It is an evaluation of management's ability to create earnings from revenue-generating bases within an organization (Larsson and Hammarlund, </w:t>
      </w:r>
      <w:r w:rsidR="00DD5766" w:rsidRPr="006C4AAE">
        <w:rPr>
          <w:rFonts w:ascii="Times New Roman" w:hAnsi="Times New Roman" w:cs="Times New Roman"/>
          <w:color w:val="000000" w:themeColor="text1"/>
          <w:sz w:val="24"/>
          <w:szCs w:val="24"/>
        </w:rPr>
        <w:t>2023</w:t>
      </w:r>
      <w:r w:rsidRPr="006C4AAE">
        <w:rPr>
          <w:rFonts w:ascii="Times New Roman" w:hAnsi="Times New Roman" w:cs="Times New Roman"/>
          <w:color w:val="000000" w:themeColor="text1"/>
          <w:sz w:val="24"/>
          <w:szCs w:val="24"/>
        </w:rPr>
        <w:t xml:space="preserve">). Thus, Management is interested in measuring the operating performance in terms of profitability. Hence, a low profit margin would suggest ineffective management and investors would be hesitant to invest in the firm (Ajanthan,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Profitability is the ability to make returns from all the business activities of an organization, company, firm, or an enterprise and the concern of every firm lies with its profitability. Profitability shows how efficiently the management can make profit by using all the resources available in the market (Institute of Chartered Accountants of Nigeria, 2009).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Profitability is also considered as the rate of return on investment and a widely used financial measure of performance. Hence, if there will be an unjustifiable over investment in current assets then this would negatively affect the rate of return on investment (Ajanthan,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The primary goal of managing working capital is to control current financial resources of a firm in such a way that a balance is reached between profitability of the firm and risk </w:t>
      </w:r>
      <w:r w:rsidRPr="006C4AAE">
        <w:rPr>
          <w:rFonts w:ascii="Times New Roman" w:hAnsi="Times New Roman" w:cs="Times New Roman"/>
          <w:color w:val="000000" w:themeColor="text1"/>
          <w:sz w:val="24"/>
          <w:szCs w:val="24"/>
        </w:rPr>
        <w:lastRenderedPageBreak/>
        <w:t xml:space="preserve">associated with that profitability (Ajanthan,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The greater the risk associated with a business the more profitable it is adjudged and vice-versa. Profitability is determined by the capital structure, PAT, growth, market discipline, risk and reputation of a firm (Larsson and Hammarlund, </w:t>
      </w:r>
      <w:r w:rsidR="00DD5766" w:rsidRPr="006C4AAE">
        <w:rPr>
          <w:rFonts w:ascii="Times New Roman" w:hAnsi="Times New Roman" w:cs="Times New Roman"/>
          <w:color w:val="000000" w:themeColor="text1"/>
          <w:sz w:val="24"/>
          <w:szCs w:val="24"/>
        </w:rPr>
        <w:t>2023</w:t>
      </w:r>
      <w:r w:rsidRPr="006C4AAE">
        <w:rPr>
          <w:rFonts w:ascii="Times New Roman" w:hAnsi="Times New Roman" w:cs="Times New Roman"/>
          <w:color w:val="000000" w:themeColor="text1"/>
          <w:sz w:val="24"/>
          <w:szCs w:val="24"/>
        </w:rPr>
        <w:t>). Corporate profitability is measured using ratio analysis.</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Profitability in relation to sales includes ratios such as gross profit margin (GPM), net profit margin (NPM), operating expense ratio (OER), and so on. However, profitability in relation to investment, which to a greater extent justifies the efficiency and performance of a firm, includes ratios such as return on investment (ROI), return on equity (CA), earnings per share (CDO), dividend per share (DPS), dividend pay-out ratio (DPR), dividend yield (DY) and earnings yield (EY), price-earnings ratio (P/E), market value to book value ratio (MV/BV), and Tobin’s Q (T-Q) (Panigrahi,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Profitability and management efficiency are usually taken to be positively associated such that poor current profitability may threaten current management efficiency and poor management efficiency may threaten profitability. It is related to the goal of shareholders’ wealth maximization, and investment in current assets is made only if an acceptable return is obtained (Panigrahi,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Therefore, the management of investment in current assets is an aspect of corporate finance and it has the capacity of influencing how profitable a firm is.</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 xml:space="preserve">2.2.4 Investment Growth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Following Hackbarth (2019), growth of a firm is considered in terms of the proportion of firm value accounted for by assets-in-place; the lower the fraction of firm value represented by assets-in place, the greater are the firm’s growth. Adesina, Nwidobie and Oluwatosin, (2019) pointed out that firms with growth options are those that have relatively more capacity expansion projects, new product lines, acquisition of other firms and maintenance and replacement of existing assets. Three theories that might explain the association between investment opportunity set and corporate finance policy are the tax, signaling and contracting arguments (Gul, 2019).</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2.2.5</w:t>
      </w:r>
      <w:r w:rsidRPr="006C4AAE">
        <w:rPr>
          <w:rFonts w:ascii="Times New Roman" w:hAnsi="Times New Roman" w:cs="Times New Roman"/>
          <w:b/>
          <w:color w:val="000000" w:themeColor="text1"/>
          <w:sz w:val="24"/>
          <w:szCs w:val="24"/>
        </w:rPr>
        <w:tab/>
        <w:t xml:space="preserve">Short Term and Long Term Debts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Capital structure is the combination of the debt and equity structure of a company. It refers to the way a corporation finances its assets through some combination of equity, debt or hybrid securities; that is the combination of both equity and debt. A firm’s capital structure is then </w:t>
      </w:r>
      <w:r w:rsidRPr="006C4AAE">
        <w:rPr>
          <w:rFonts w:ascii="Times New Roman" w:hAnsi="Times New Roman" w:cs="Times New Roman"/>
          <w:color w:val="000000" w:themeColor="text1"/>
          <w:sz w:val="24"/>
          <w:szCs w:val="24"/>
        </w:rPr>
        <w:lastRenderedPageBreak/>
        <w:t>the composition of its liabilities. The various components of a firm’s capital structure, according to Muritala (2012) may be classified into equity capital, preference capital and long-term loan (debt) capital. Equity capital refers to the contributed capital, i.e. money initially invested in the business in exchange for shares of stock and retained profits; profits from past years that have been kept by the company to strengthen the balance sheet growth, acquisition and expansion of the business. Preference capital refers to a hybrid that combines the features of debentures and equity shares, except for the benefits.</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Debt capital refers to the short term debts and long term bonds used by the firm in financing its investment decisions while coming up with its principal and also paying back interest. This study considers debt capital to mean the short term and long term debts that form a part of the conglomerates capital structure. </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2.2.6</w:t>
      </w:r>
      <w:r w:rsidRPr="006C4AAE">
        <w:rPr>
          <w:rFonts w:ascii="Times New Roman" w:hAnsi="Times New Roman" w:cs="Times New Roman"/>
          <w:b/>
          <w:color w:val="000000" w:themeColor="text1"/>
          <w:sz w:val="24"/>
          <w:szCs w:val="24"/>
        </w:rPr>
        <w:tab/>
        <w:t>Firm PAT</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Firm PAT has been defined in various ways. The most popular definition is that firm PAT is the total assets of a company (Huong et al., </w:t>
      </w:r>
      <w:r w:rsidR="00DD5766" w:rsidRPr="006C4AAE">
        <w:rPr>
          <w:rFonts w:ascii="Times New Roman" w:hAnsi="Times New Roman" w:cs="Times New Roman"/>
          <w:color w:val="000000" w:themeColor="text1"/>
          <w:sz w:val="24"/>
          <w:szCs w:val="24"/>
        </w:rPr>
        <w:t>2024</w:t>
      </w:r>
      <w:r w:rsidRPr="006C4AAE">
        <w:rPr>
          <w:rFonts w:ascii="Times New Roman" w:hAnsi="Times New Roman" w:cs="Times New Roman"/>
          <w:color w:val="000000" w:themeColor="text1"/>
          <w:sz w:val="24"/>
          <w:szCs w:val="24"/>
        </w:rPr>
        <w:t xml:space="preserve">). Some studies suggested that firm PAT is positively related to the Coverage ratio. The rationale underlying this belief is the resonance of direct bankruptcy costs decreases as firm value increases, suggesting that the impact of these costs on the borrowing decisions of large firms might be negligible. It is also argued that larger firms are more diversified (Adesina et al., 2009), have easier access to the capital markets, and borrow at more favourable interest rates (Kurshev, </w:t>
      </w:r>
      <w:r w:rsidR="00DD5766" w:rsidRPr="006C4AAE">
        <w:rPr>
          <w:rFonts w:ascii="Times New Roman" w:hAnsi="Times New Roman" w:cs="Times New Roman"/>
          <w:color w:val="000000" w:themeColor="text1"/>
          <w:sz w:val="24"/>
          <w:szCs w:val="24"/>
        </w:rPr>
        <w:t>2023</w:t>
      </w:r>
      <w:r w:rsidRPr="006C4AAE">
        <w:rPr>
          <w:rFonts w:ascii="Times New Roman" w:hAnsi="Times New Roman" w:cs="Times New Roman"/>
          <w:color w:val="000000" w:themeColor="text1"/>
          <w:sz w:val="24"/>
          <w:szCs w:val="24"/>
        </w:rPr>
        <w:t>). Larger firms with less volatile benefits also have a greater likelihood of being able to fully use tax shields from interest payments, thus increasing the expected tax benefits of debt. These suggest that large firms affect debt capital and consequently the relationship between capital structure and investment growth.</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2.2.7</w:t>
      </w:r>
      <w:r w:rsidRPr="006C4AAE">
        <w:rPr>
          <w:rFonts w:ascii="Times New Roman" w:hAnsi="Times New Roman" w:cs="Times New Roman"/>
          <w:b/>
          <w:color w:val="000000" w:themeColor="text1"/>
          <w:sz w:val="24"/>
          <w:szCs w:val="24"/>
        </w:rPr>
        <w:tab/>
        <w:t xml:space="preserve">Debt Capital and Investment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Examining the moderating role of firm PAT on the relationship between debt capital and investment growth is desirable, because it may help explain the differences in the findings of previous studies. The behaviour of a firms’ investment growth as a result of debt capital is affected by firm PAT, which could be as a result of larger total assets and larger market share, among other things (Jinglu et al., </w:t>
      </w:r>
      <w:r w:rsidR="00DD5766" w:rsidRPr="006C4AAE">
        <w:rPr>
          <w:rFonts w:ascii="Times New Roman" w:hAnsi="Times New Roman" w:cs="Times New Roman"/>
          <w:color w:val="000000" w:themeColor="text1"/>
          <w:sz w:val="24"/>
          <w:szCs w:val="24"/>
        </w:rPr>
        <w:t>2024</w:t>
      </w:r>
      <w:r w:rsidRPr="006C4AAE">
        <w:rPr>
          <w:rFonts w:ascii="Times New Roman" w:hAnsi="Times New Roman" w:cs="Times New Roman"/>
          <w:color w:val="000000" w:themeColor="text1"/>
          <w:sz w:val="24"/>
          <w:szCs w:val="24"/>
        </w:rPr>
        <w:t xml:space="preserve">). Previous studies argued that larger firms are more diversified (Adesina et al., 2009), have easier access to the capital markets, and borrow </w:t>
      </w:r>
      <w:r w:rsidRPr="006C4AAE">
        <w:rPr>
          <w:rFonts w:ascii="Times New Roman" w:hAnsi="Times New Roman" w:cs="Times New Roman"/>
          <w:color w:val="000000" w:themeColor="text1"/>
          <w:sz w:val="24"/>
          <w:szCs w:val="24"/>
        </w:rPr>
        <w:lastRenderedPageBreak/>
        <w:t xml:space="preserve">at more favourable interest rates (Kurshev, </w:t>
      </w:r>
      <w:r w:rsidR="00DD5766" w:rsidRPr="006C4AAE">
        <w:rPr>
          <w:rFonts w:ascii="Times New Roman" w:hAnsi="Times New Roman" w:cs="Times New Roman"/>
          <w:color w:val="000000" w:themeColor="text1"/>
          <w:sz w:val="24"/>
          <w:szCs w:val="24"/>
        </w:rPr>
        <w:t>2023</w:t>
      </w:r>
      <w:r w:rsidRPr="006C4AAE">
        <w:rPr>
          <w:rFonts w:ascii="Times New Roman" w:hAnsi="Times New Roman" w:cs="Times New Roman"/>
          <w:color w:val="000000" w:themeColor="text1"/>
          <w:sz w:val="24"/>
          <w:szCs w:val="24"/>
        </w:rPr>
        <w:t xml:space="preserve">). Bigger firms with less volatile benefits also have a greater likelihood of being able to fully use tax shields from interest payments, thus increasing the expected tax benefits of debt. These suggest that large firms affect debt capital and consequently the relationship between capital structure and investment growth. From the review of empirical studies, it is clear that few Nigerian studies examined the relationship between capital structure and investment growth in the context of Nigerian conglomerates. The conglomerates have different capital structure requirements from other sectors, which makes the findings from other studies hardly applicable to these firms. </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2.2.8</w:t>
      </w:r>
      <w:r w:rsidRPr="006C4AAE">
        <w:rPr>
          <w:rFonts w:ascii="Times New Roman" w:hAnsi="Times New Roman" w:cs="Times New Roman"/>
          <w:b/>
          <w:color w:val="000000" w:themeColor="text1"/>
          <w:sz w:val="24"/>
          <w:szCs w:val="24"/>
        </w:rPr>
        <w:tab/>
        <w:t xml:space="preserve">Liquidity and Investment Growth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The PAT of a firm gives a significant contribution to the relationship between liquidity and investment growth firms. Prior studies suggest that different PATs of the firm may result in different market valuations (Dang, Vu, Ngo and Hoang., 2019) agree that firm PAT has a positive relationship with firm value. A bigger firm can create higher value to the investors; however, Kodongo, Okelue, and  Nweze, (</w:t>
      </w:r>
      <w:r w:rsidR="00DD5766" w:rsidRPr="006C4AAE">
        <w:rPr>
          <w:rFonts w:ascii="Times New Roman" w:hAnsi="Times New Roman" w:cs="Times New Roman"/>
          <w:color w:val="000000" w:themeColor="text1"/>
          <w:sz w:val="24"/>
          <w:szCs w:val="24"/>
        </w:rPr>
        <w:t>2023</w:t>
      </w:r>
      <w:r w:rsidRPr="006C4AAE">
        <w:rPr>
          <w:rFonts w:ascii="Times New Roman" w:hAnsi="Times New Roman" w:cs="Times New Roman"/>
          <w:color w:val="000000" w:themeColor="text1"/>
          <w:sz w:val="24"/>
          <w:szCs w:val="24"/>
        </w:rPr>
        <w:t xml:space="preserve">) find different results, they argue that small firms have a higher ability to determine firm value rather than big firms. The considerable theory and empirical evidence from prior studies related to the role of firm PAT on capital structure choice state that firm PAT is the most reliable factor influencing capital structure (Dakua, </w:t>
      </w:r>
      <w:r w:rsidR="00DD5766" w:rsidRPr="006C4AAE">
        <w:rPr>
          <w:rFonts w:ascii="Times New Roman" w:hAnsi="Times New Roman" w:cs="Times New Roman"/>
          <w:color w:val="000000" w:themeColor="text1"/>
          <w:sz w:val="24"/>
          <w:szCs w:val="24"/>
        </w:rPr>
        <w:t>2024</w:t>
      </w:r>
      <w:r w:rsidRPr="006C4AAE">
        <w:rPr>
          <w:rFonts w:ascii="Times New Roman" w:hAnsi="Times New Roman" w:cs="Times New Roman"/>
          <w:color w:val="000000" w:themeColor="text1"/>
          <w:sz w:val="24"/>
          <w:szCs w:val="24"/>
        </w:rPr>
        <w:t xml:space="preserve">). Firm PAT becomes an important factor in capital structure because it can be an indicator representing the company’s ability to survive (Deesomsak, Makki and Kumar </w:t>
      </w:r>
      <w:r w:rsidR="00DD5766" w:rsidRPr="006C4AAE">
        <w:rPr>
          <w:rFonts w:ascii="Times New Roman" w:hAnsi="Times New Roman" w:cs="Times New Roman"/>
          <w:color w:val="000000" w:themeColor="text1"/>
          <w:sz w:val="24"/>
          <w:szCs w:val="24"/>
        </w:rPr>
        <w:t>2021</w:t>
      </w:r>
      <w:r w:rsidRPr="006C4AAE">
        <w:rPr>
          <w:rFonts w:ascii="Times New Roman" w:hAnsi="Times New Roman" w:cs="Times New Roman"/>
          <w:color w:val="000000" w:themeColor="text1"/>
          <w:sz w:val="24"/>
          <w:szCs w:val="24"/>
        </w:rPr>
        <w:t>). It provides justification to further investigation of the impact of firm PAT on the relationship between liquidity, and investment growth. Based on the results of Jaisinghani and Kanjilal (</w:t>
      </w:r>
      <w:r w:rsidR="00DD5766" w:rsidRPr="006C4AAE">
        <w:rPr>
          <w:rFonts w:ascii="Times New Roman" w:hAnsi="Times New Roman" w:cs="Times New Roman"/>
          <w:color w:val="000000" w:themeColor="text1"/>
          <w:sz w:val="24"/>
          <w:szCs w:val="24"/>
        </w:rPr>
        <w:t>2024</w:t>
      </w:r>
      <w:r w:rsidRPr="006C4AAE">
        <w:rPr>
          <w:rFonts w:ascii="Times New Roman" w:hAnsi="Times New Roman" w:cs="Times New Roman"/>
          <w:color w:val="000000" w:themeColor="text1"/>
          <w:sz w:val="24"/>
          <w:szCs w:val="24"/>
        </w:rPr>
        <w:t>) using the analogy of company stock performance replacing company performance, it can be concluded that the market reacts differently on a small profitable firm with higher long-term debt compared to a big-profitable firm with higher long term debt a small-liquid firm with higher long-term debt compared to a bigliquid firm with higher long-term debt.</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2.3</w:t>
      </w:r>
      <w:r w:rsidRPr="006C4AAE">
        <w:rPr>
          <w:rFonts w:ascii="Times New Roman" w:hAnsi="Times New Roman" w:cs="Times New Roman"/>
          <w:b/>
          <w:color w:val="000000" w:themeColor="text1"/>
          <w:sz w:val="24"/>
          <w:szCs w:val="24"/>
        </w:rPr>
        <w:tab/>
        <w:t xml:space="preserve">Theoretical Framework </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2.3.1</w:t>
      </w:r>
      <w:r w:rsidRPr="006C4AAE">
        <w:rPr>
          <w:rFonts w:ascii="Times New Roman" w:hAnsi="Times New Roman" w:cs="Times New Roman"/>
          <w:b/>
          <w:color w:val="000000" w:themeColor="text1"/>
          <w:sz w:val="24"/>
          <w:szCs w:val="24"/>
        </w:rPr>
        <w:tab/>
        <w:t>Trade-off Theory</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The trade-off theory is based on the work of economists Modigliani and Miller in the 1950s (Cekrezi,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It shows that companies target the most effective model of liquidity to </w:t>
      </w:r>
      <w:r w:rsidRPr="006C4AAE">
        <w:rPr>
          <w:rFonts w:ascii="Times New Roman" w:hAnsi="Times New Roman" w:cs="Times New Roman"/>
          <w:color w:val="000000" w:themeColor="text1"/>
          <w:sz w:val="24"/>
          <w:szCs w:val="24"/>
        </w:rPr>
        <w:lastRenderedPageBreak/>
        <w:t>stabilise the gain and cost of retaining cash. The cost of keeping cash consists of rate of Return of the total assets due to liquidity top class and probably tax downside. Holding cash has dual benefits: First is the saving of transaction cost to raise finances so that firms do not need to liquidate assets to make payments. Secondly, firms can use the current asset to finance its activities and investment in the absence of other investment resources or if the values of other investments are shallow.</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The theory explains that firms with high average draw excessive price of servicing the debt, thereby affecting its profitability and it will become difficult for them to source for funds through different resources (Jenson, 1986). The concept explains variation in capital structures among industries. In contrast, it cannot explain the reasons for the decrease in debt ratio among profitable corporations inside the enterprise (Asete &amp; Kung’u, </w:t>
      </w:r>
      <w:r w:rsidR="00DD5766" w:rsidRPr="006C4AAE">
        <w:rPr>
          <w:rFonts w:ascii="Times New Roman" w:hAnsi="Times New Roman" w:cs="Times New Roman"/>
          <w:color w:val="000000" w:themeColor="text1"/>
          <w:sz w:val="24"/>
          <w:szCs w:val="24"/>
        </w:rPr>
        <w:t>2024</w:t>
      </w:r>
      <w:r w:rsidRPr="006C4AAE">
        <w:rPr>
          <w:rFonts w:ascii="Times New Roman" w:hAnsi="Times New Roman" w:cs="Times New Roman"/>
          <w:color w:val="000000" w:themeColor="text1"/>
          <w:sz w:val="24"/>
          <w:szCs w:val="24"/>
        </w:rPr>
        <w:t>). Trade-off theory explains why worthwhile firms enjoy a giant tax shield and have more significant debt capital.</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According to static trade-off theory, firms are looking for an optimal capital structure (debt ratio) which maximizes the firm’s value. In this theory, firms want to create a balance between the advantages and costs of debt issuances. The advantages of issuing debt can be tax shield, and the reduction of the controversies among the benefits of stockholders and managers and the costs of debt issuance can contain the potential costs of bankruptcy and the controversies of the benefits of stockholders and creditors. In an optimal capital structure (debt ratio), the benefits of the last return of the debt only cover the costs resulted from it (Fama &amp; French, </w:t>
      </w:r>
      <w:r w:rsidR="00DD5766" w:rsidRPr="006C4AAE">
        <w:rPr>
          <w:rFonts w:ascii="Times New Roman" w:hAnsi="Times New Roman" w:cs="Times New Roman"/>
          <w:color w:val="000000" w:themeColor="text1"/>
          <w:sz w:val="24"/>
          <w:szCs w:val="24"/>
        </w:rPr>
        <w:t>2021</w:t>
      </w:r>
      <w:r w:rsidRPr="006C4AAE">
        <w:rPr>
          <w:rFonts w:ascii="Times New Roman" w:hAnsi="Times New Roman" w:cs="Times New Roman"/>
          <w:color w:val="000000" w:themeColor="text1"/>
          <w:sz w:val="24"/>
          <w:szCs w:val="24"/>
        </w:rPr>
        <w:t>).</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 xml:space="preserve">2.3.2 Agency Theory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This theory was developed in 1986 (Jenson &amp; Meckling, 2016). They argued that the governance of a firm is premised on the conflict of interest between the owners, management, and significant providers of debt capital as each of the three groups has different interests and objectives.</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Separation of ownership from management in the modern business world generates conflict between the two parties. Another agency problem source is the presence of free excess cash, which is beyond that required for financing projects of value (Jenson, 2016). He argued that somehow, free cash problem could be controlled by increasing the managers’ stake in the </w:t>
      </w:r>
      <w:r w:rsidRPr="006C4AAE">
        <w:rPr>
          <w:rFonts w:ascii="Times New Roman" w:hAnsi="Times New Roman" w:cs="Times New Roman"/>
          <w:color w:val="000000" w:themeColor="text1"/>
          <w:sz w:val="24"/>
          <w:szCs w:val="24"/>
        </w:rPr>
        <w:lastRenderedPageBreak/>
        <w:t>business or by increasing debt in the capital structure so that the availability of free cash can be reduced.</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According to Pecking Order Theory by Myers and Majluf (1984), there is no any optimal debt ratio and firms will not pay attention to the optimal capital structure but will consider the predetermined pecking order. In this theory, firms can be financed through internal and external sources. In accordance with the Pecking Order Theory, firms with high growth opportunities must undertake major investment projects, which generate greater needs for finance. When internal finance is exhausted, firms prefer debt rather than external equity for funding growth opportunities, which are associated with a greater risk than make the investment in assets in place. These authors state that firms with good growth opportunities increase debt when internal funds are insufficient.</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2.3.3 The Cash Conversion Cycle (STI) Theory</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The STI was introduced by Verlyn Richards and Eugene Laughlin in 1980. The STI theory integrates both current assets and current liabilities, resulting to the net working capital. They devised this method of working capital as part of a broader framework of analysis known as the working capital cycle. It claims that the method is superior to other forms of liquidity analysis that rely on ratio analysis or a decomposition of working capital. The STI is calculated by subtracting the payables deferral period from the sum of the inventory conversion period and the receivables conversion period (Deesomsak et al., </w:t>
      </w:r>
      <w:r w:rsidR="00DD5766" w:rsidRPr="006C4AAE">
        <w:rPr>
          <w:rFonts w:ascii="Times New Roman" w:hAnsi="Times New Roman" w:cs="Times New Roman"/>
          <w:color w:val="000000" w:themeColor="text1"/>
          <w:sz w:val="24"/>
          <w:szCs w:val="24"/>
        </w:rPr>
        <w:t>2021</w:t>
      </w:r>
      <w:r w:rsidRPr="006C4AAE">
        <w:rPr>
          <w:rFonts w:ascii="Times New Roman" w:hAnsi="Times New Roman" w:cs="Times New Roman"/>
          <w:color w:val="000000" w:themeColor="text1"/>
          <w:sz w:val="24"/>
          <w:szCs w:val="24"/>
        </w:rPr>
        <w:t xml:space="preserve">). Since each of these three components is denominated by some number of days, the STI is also expressed in number of days. It has been interpreted as a time interval between the cash outlays that arise during the production of output and the cash inflows that result from the sale of the output and the collection of the accounts receivable. However, the current ratio and its variations are most commonly used to assess a company’s liquidity, but these measures do not incorporate the element of time. Adding the cash conversion cycle (STI) to those traditional measures leads to a more thorough analysis of a company’s liquidity position (Abioro,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2.4</w:t>
      </w:r>
      <w:r w:rsidRPr="006C4AAE">
        <w:rPr>
          <w:rFonts w:ascii="Times New Roman" w:hAnsi="Times New Roman" w:cs="Times New Roman"/>
          <w:b/>
          <w:color w:val="000000" w:themeColor="text1"/>
          <w:sz w:val="24"/>
          <w:szCs w:val="24"/>
        </w:rPr>
        <w:tab/>
        <w:t>Empirical Studies</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Several empirical studies were conducted by different researchers, both local and international, in attempts to unveil the relationship between liquidity management and </w:t>
      </w:r>
      <w:r w:rsidRPr="006C4AAE">
        <w:rPr>
          <w:rFonts w:ascii="Times New Roman" w:hAnsi="Times New Roman" w:cs="Times New Roman"/>
          <w:color w:val="000000" w:themeColor="text1"/>
          <w:sz w:val="24"/>
          <w:szCs w:val="24"/>
        </w:rPr>
        <w:lastRenderedPageBreak/>
        <w:t xml:space="preserve">profitability of firms. Some of these studies focussed on working capital management as it relates to liquidity and firm’s profitability, in examining the effect of a firm’s management of liquidity on its profitability. These studies are reviewed as follows: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Ben-Caleb, Olubukunola and Uwuigbe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investigated the relationship between liquidity management and profitability, for a 5-year period from 2006 to </w:t>
      </w:r>
      <w:r w:rsidR="00A15000" w:rsidRPr="006C4AAE">
        <w:rPr>
          <w:rFonts w:ascii="Times New Roman" w:hAnsi="Times New Roman" w:cs="Times New Roman"/>
          <w:color w:val="000000" w:themeColor="text1"/>
          <w:sz w:val="24"/>
          <w:szCs w:val="24"/>
        </w:rPr>
        <w:t>2021</w:t>
      </w:r>
      <w:r w:rsidRPr="006C4AAE">
        <w:rPr>
          <w:rFonts w:ascii="Times New Roman" w:hAnsi="Times New Roman" w:cs="Times New Roman"/>
          <w:color w:val="000000" w:themeColor="text1"/>
          <w:sz w:val="24"/>
          <w:szCs w:val="24"/>
        </w:rPr>
        <w:t xml:space="preserve">, on a sample of 30 manufacturing companies listed on the Nigerian Stock Exchange. The study adopted a quantitative method and both descriptive statistics and OLS multiple regression analysis were applied for data analysis. The results reveal that STI has an insignificant negative impact on ROCE of manufacturing companies in Nigeria during the study period. The association in all the cases was however statistically insignificant, indicating low degree of influence of liquidity on the profitability of the companies.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In Pakistan, (Majeed, Makki, Saleem and Aziz,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conducted an empirical study of the relationship between STI and profitability for a 5- year period from 2006 to </w:t>
      </w:r>
      <w:r w:rsidR="00A15000" w:rsidRPr="006C4AAE">
        <w:rPr>
          <w:rFonts w:ascii="Times New Roman" w:hAnsi="Times New Roman" w:cs="Times New Roman"/>
          <w:color w:val="000000" w:themeColor="text1"/>
          <w:sz w:val="24"/>
          <w:szCs w:val="24"/>
        </w:rPr>
        <w:t>2021</w:t>
      </w:r>
      <w:r w:rsidRPr="006C4AAE">
        <w:rPr>
          <w:rFonts w:ascii="Times New Roman" w:hAnsi="Times New Roman" w:cs="Times New Roman"/>
          <w:color w:val="000000" w:themeColor="text1"/>
          <w:sz w:val="24"/>
          <w:szCs w:val="24"/>
        </w:rPr>
        <w:t xml:space="preserve">. The study obtained data from a sample of 32 companies was randomly selected from three manufacturing sectors and correlation and OLS regression analysis were used to examine the relationship of STI with financial performance. It was found that STI has an insignificant negative relationship with ROA and Earnings before Interest and Taxes (EBIT) of the sampled firms. This implies that a shorter STI will result to an increase in ROA thus, firms need to shorten their STI in order maximize profitability. The finding is consistent with the work of (Majeed et al.,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who also found an insignificant negative relationship between STI and ROA; it disagrees with the finding of, which also found a negative relationship between STI and ROA but was significant. This reason could be that while (Sharma and Kumar </w:t>
      </w:r>
      <w:r w:rsidR="00A15000" w:rsidRPr="006C4AAE">
        <w:rPr>
          <w:rFonts w:ascii="Times New Roman" w:hAnsi="Times New Roman" w:cs="Times New Roman"/>
          <w:color w:val="000000" w:themeColor="text1"/>
          <w:sz w:val="24"/>
          <w:szCs w:val="24"/>
        </w:rPr>
        <w:t>2023</w:t>
      </w:r>
      <w:r w:rsidRPr="006C4AAE">
        <w:rPr>
          <w:rFonts w:ascii="Times New Roman" w:hAnsi="Times New Roman" w:cs="Times New Roman"/>
          <w:color w:val="000000" w:themeColor="text1"/>
          <w:sz w:val="24"/>
          <w:szCs w:val="24"/>
        </w:rPr>
        <w:t xml:space="preserve">). Studied manufacturing firms in Pakistan, , (Majeed et al.,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studied manufacturing firms in Nigeria.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Owolabi and Obida (2012), studied the relationship between liquidity management and corporate profitability using data from selected manufacturing companies quoted on the floor of the Nigerian Stock Exchange. The study covered a 5- year period from 2005 to 2009. It adopted descriptive statistics and correlation technique to determine relationship among variables and findings revealed that liquidity management measured in terms of the companies’ credit policies, cash flow management (CFM), and STI has a significant negative </w:t>
      </w:r>
      <w:r w:rsidRPr="006C4AAE">
        <w:rPr>
          <w:rFonts w:ascii="Times New Roman" w:hAnsi="Times New Roman" w:cs="Times New Roman"/>
          <w:color w:val="000000" w:themeColor="text1"/>
          <w:sz w:val="24"/>
          <w:szCs w:val="24"/>
        </w:rPr>
        <w:lastRenderedPageBreak/>
        <w:t>impact on ROI and ROA. The study concluded that managers can increase profitability by putting in place good credit policy, shorter STI and an effective CFM procedure. This implies that as STI is shortened, ROI and ROA will improve significantly.</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Ogundipe  et al., (2012) examined the impact of WCM on firms’ performance and market value of the firms in Nigeria. The study sampled 54 non-financial firms quoted on the floor of the Nigerian Stock Exchange (NSE) and collected data from their annual reports for a 15-year period from 1995 to 2009. Correlation and OLS multiple regression technique were used to analyse the data. The results show that there is a significant negative relationship between STI and market valuation and firms’ performance. In addition, the results show that debt ratio is positively related to market valuation and negatively related to firms’ performance, confirming that there is a significant relationship between market valuation, profitability and working capital components. The study concluded that reduction in the length of STI will lead to realization of profit maximization objective and consequently, the firms’ market value.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Sharma and Kumar (</w:t>
      </w:r>
      <w:r w:rsidR="00A15000" w:rsidRPr="006C4AAE">
        <w:rPr>
          <w:rFonts w:ascii="Times New Roman" w:hAnsi="Times New Roman" w:cs="Times New Roman"/>
          <w:color w:val="000000" w:themeColor="text1"/>
          <w:sz w:val="24"/>
          <w:szCs w:val="24"/>
        </w:rPr>
        <w:t>2023</w:t>
      </w:r>
      <w:r w:rsidRPr="006C4AAE">
        <w:rPr>
          <w:rFonts w:ascii="Times New Roman" w:hAnsi="Times New Roman" w:cs="Times New Roman"/>
          <w:color w:val="000000" w:themeColor="text1"/>
          <w:sz w:val="24"/>
          <w:szCs w:val="24"/>
        </w:rPr>
        <w:t xml:space="preserve">) studied the effect of working capital management (WCM) on profitability of Indian firms. They use a sample of 263 non-financial firms listed on the Bombay Stock Exchange (BSE) from 2002 to 2008. They analysed the data by using OLS multiple regression. What they found, is in contradiction with all the above mentioned studies. The study found a positive relation between WCM and firm profitability, although the STI and ROA relationship is not statistically significant. They found that account receivables are also positively related with ROA and that account payables are negatively related to ROA. The study argued that this is because India is an emerging market. Firms are seen more profitable if they give their clients more trade credit, therefore they have more clients, who means more sales, which in turn leads to more profitability. This outcome contradicts that of Richards ( Laughlin, </w:t>
      </w:r>
      <w:r w:rsidR="00DD5766" w:rsidRPr="006C4AAE">
        <w:rPr>
          <w:rFonts w:ascii="Times New Roman" w:hAnsi="Times New Roman" w:cs="Times New Roman"/>
          <w:color w:val="000000" w:themeColor="text1"/>
          <w:sz w:val="24"/>
          <w:szCs w:val="24"/>
        </w:rPr>
        <w:t>2023</w:t>
      </w:r>
      <w:r w:rsidRPr="006C4AAE">
        <w:rPr>
          <w:rFonts w:ascii="Times New Roman" w:hAnsi="Times New Roman" w:cs="Times New Roman"/>
          <w:color w:val="000000" w:themeColor="text1"/>
          <w:sz w:val="24"/>
          <w:szCs w:val="24"/>
        </w:rPr>
        <w:t xml:space="preserve">). who found an insignificant but negative relationship between STI and ROCE. The reason could be that (Olufemi. and Olubanjo. 2009). studied manufacturing companies in Nigeria rather than non-financial firms in India. In addition, the scope of the study by (Campbell, and Jones,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xml:space="preserve">). is 7 years from 2002 to 2008 while that of Ogundipe  et al., (2012) is 5 years from 2006 to </w:t>
      </w:r>
      <w:r w:rsidR="00A15000" w:rsidRPr="006C4AAE">
        <w:rPr>
          <w:rFonts w:ascii="Times New Roman" w:hAnsi="Times New Roman" w:cs="Times New Roman"/>
          <w:color w:val="000000" w:themeColor="text1"/>
          <w:sz w:val="24"/>
          <w:szCs w:val="24"/>
        </w:rPr>
        <w:t>2021</w:t>
      </w:r>
      <w:r w:rsidRPr="006C4AAE">
        <w:rPr>
          <w:rFonts w:ascii="Times New Roman" w:hAnsi="Times New Roman" w:cs="Times New Roman"/>
          <w:color w:val="000000" w:themeColor="text1"/>
          <w:sz w:val="24"/>
          <w:szCs w:val="24"/>
        </w:rPr>
        <w:t xml:space="preserve">. This means that when Indian firms increase their STI, profitability will be higher. </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lastRenderedPageBreak/>
        <w:t>Pler, Pinkowitz, Stulz, and Williamson, (</w:t>
      </w:r>
      <w:r w:rsidR="00DD5766" w:rsidRPr="006C4AAE">
        <w:rPr>
          <w:rFonts w:ascii="Times New Roman" w:hAnsi="Times New Roman" w:cs="Times New Roman"/>
          <w:color w:val="000000" w:themeColor="text1"/>
          <w:sz w:val="24"/>
          <w:szCs w:val="24"/>
        </w:rPr>
        <w:t>2023</w:t>
      </w:r>
      <w:r w:rsidRPr="006C4AAE">
        <w:rPr>
          <w:rFonts w:ascii="Times New Roman" w:hAnsi="Times New Roman" w:cs="Times New Roman"/>
          <w:color w:val="000000" w:themeColor="text1"/>
          <w:sz w:val="24"/>
          <w:szCs w:val="24"/>
        </w:rPr>
        <w:t>) examined the relationship between WCM practices and profitability of non-financial firms as applicable to financial firms like banks in Ghana. The random effect panel data of 28 Ghanaian banks over a 10- year period from 1999 to 2008 were collected and analysed using descriptive statistic, correlation analysis and variance inflationary factor (VIF). The VIF was used to test the presence of multicollinearity among the variables. The results showed that Cash Operating Cycle (COC) has a significant positive relationship with banks’ profitability, just like ARCP, while APPP exhibits a significant negative relationship with profitability. In addition, credit risk, exchange risk, capital structure and PAT significantly increase banks’ profitability. They recommended that banks should match their assets against liabilities appropriately by finding the optimal combination of current assets and current liabilities that would enable them to stay profitable.</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2.5 Gaps in the Literature</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Orshi and Yunusa (2016), examines the relationship between liquidity management and profitability of listed food and beverages companies in Nigeria over a 10-year period from 2004 to </w:t>
      </w:r>
      <w:r w:rsidR="00A15000" w:rsidRPr="006C4AAE">
        <w:rPr>
          <w:rFonts w:ascii="Times New Roman" w:hAnsi="Times New Roman" w:cs="Times New Roman"/>
          <w:color w:val="000000" w:themeColor="text1"/>
          <w:sz w:val="24"/>
          <w:szCs w:val="24"/>
        </w:rPr>
        <w:t>2022</w:t>
      </w:r>
      <w:r w:rsidRPr="006C4AAE">
        <w:rPr>
          <w:rFonts w:ascii="Times New Roman" w:hAnsi="Times New Roman" w:cs="Times New Roman"/>
          <w:color w:val="000000" w:themeColor="text1"/>
          <w:sz w:val="24"/>
          <w:szCs w:val="24"/>
        </w:rPr>
        <w:t>. Out of the 21 listed food and beverages companies in Nigeria, a sample PAT of 10 firms was drawn. The study adopted an ex-post facto research design. Panel data was obtained from the annual reports and accounts of the sampled firms and was analysed using descriptive statistics and generalized least squaresmultiple regression techniques. The study found that: cash conversion cycle has an insignificant negative impact on Return on Equity and Earnings per Share respectively. The study concludes that management of listed food and beverages companies in Nigeria can maximize the return to shareholders by shortening the cash conversion cycle of the companies to a justifiable minimum. In view of the findings and conclusion drawn, the study recommends among others, that management of listed food and beverages companies in Nigeria should maximize the use of trade credit and ensure effective and efficient management of cash flows, which result to shorter cash conversion cycles and improve profitability.</w:t>
      </w:r>
    </w:p>
    <w:p w:rsidR="00E60CA4" w:rsidRPr="006C4AAE" w:rsidRDefault="00E60CA4" w:rsidP="006C4AAE">
      <w:pPr>
        <w:spacing w:after="0" w:line="360" w:lineRule="auto"/>
        <w:jc w:val="both"/>
        <w:rPr>
          <w:rFonts w:ascii="Times New Roman" w:hAnsi="Times New Roman" w:cs="Times New Roman"/>
          <w:sz w:val="24"/>
          <w:szCs w:val="24"/>
        </w:rPr>
      </w:pPr>
      <w:r w:rsidRPr="006C4AAE">
        <w:rPr>
          <w:rFonts w:ascii="Times New Roman" w:hAnsi="Times New Roman" w:cs="Times New Roman"/>
          <w:color w:val="000000" w:themeColor="text1"/>
          <w:sz w:val="24"/>
          <w:szCs w:val="24"/>
        </w:rPr>
        <w:t xml:space="preserve">Adesina and Olatise </w:t>
      </w:r>
      <w:r w:rsidRPr="006C4AAE">
        <w:rPr>
          <w:rFonts w:ascii="Times New Roman" w:hAnsi="Times New Roman" w:cs="Times New Roman"/>
          <w:color w:val="000000" w:themeColor="text1"/>
          <w:sz w:val="24"/>
          <w:szCs w:val="24"/>
          <w:shd w:val="clear" w:color="auto" w:fill="EBECED"/>
        </w:rPr>
        <w:t xml:space="preserve"> (2020),</w:t>
      </w:r>
      <w:r w:rsidRPr="006C4AAE">
        <w:rPr>
          <w:rFonts w:ascii="Times New Roman" w:hAnsi="Times New Roman" w:cs="Times New Roman"/>
          <w:color w:val="536479"/>
          <w:sz w:val="24"/>
          <w:szCs w:val="24"/>
          <w:shd w:val="clear" w:color="auto" w:fill="EBECED"/>
        </w:rPr>
        <w:t xml:space="preserve"> </w:t>
      </w:r>
      <w:r w:rsidRPr="006C4AAE">
        <w:rPr>
          <w:rFonts w:ascii="Times New Roman" w:hAnsi="Times New Roman" w:cs="Times New Roman"/>
          <w:sz w:val="24"/>
          <w:szCs w:val="24"/>
        </w:rPr>
        <w:t xml:space="preserve">examined the impact of the liquidity management on the performance of the 10 (ten) manufacturing firms selected for the period of five years 2012-2016. Secondary data were collected from the annual reports and accounts of these firms. Descriptive statistics, correlation and regression analyses were used for data analysis. The </w:t>
      </w:r>
      <w:r w:rsidRPr="006C4AAE">
        <w:rPr>
          <w:rFonts w:ascii="Times New Roman" w:hAnsi="Times New Roman" w:cs="Times New Roman"/>
          <w:sz w:val="24"/>
          <w:szCs w:val="24"/>
        </w:rPr>
        <w:lastRenderedPageBreak/>
        <w:t>study revealed that current ratio has negative and significant impact on profitability (ROA) of the selected firms while quick and cash ratios have positive but insignificant relationship with ROA. Therefore, it is recommended that attention should be purposely paid to Liquidity management in the manufacturing firms in Nigeria in order to enhance their profitability.</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Yahaya (2020) </w:t>
      </w:r>
      <w:r w:rsidRPr="006C4AAE">
        <w:rPr>
          <w:rFonts w:ascii="Times New Roman" w:hAnsi="Times New Roman" w:cs="Times New Roman"/>
          <w:sz w:val="24"/>
          <w:szCs w:val="24"/>
        </w:rPr>
        <w:t>investigate the effect of liquidity management on the profitability of manufacturing firm Nigeria. The study considers a sample PAT of all the manufacturing firms in the Nigeria stock exchange (NSE). Secondary data were obtained from the financial statement of the listed firms which covers a period of five years (2008-</w:t>
      </w:r>
      <w:r w:rsidR="00DD5766" w:rsidRPr="006C4AAE">
        <w:rPr>
          <w:rFonts w:ascii="Times New Roman" w:hAnsi="Times New Roman" w:cs="Times New Roman"/>
          <w:sz w:val="24"/>
          <w:szCs w:val="24"/>
        </w:rPr>
        <w:t>2024</w:t>
      </w:r>
      <w:r w:rsidRPr="006C4AAE">
        <w:rPr>
          <w:rFonts w:ascii="Times New Roman" w:hAnsi="Times New Roman" w:cs="Times New Roman"/>
          <w:sz w:val="24"/>
          <w:szCs w:val="24"/>
        </w:rPr>
        <w:t>). Data collected were analysis using correlation matrix and Ordinary Least Square regression techniques. The result of the study revealed that current ratio is positive while quick ratio is negative and both have insignificant relationship with profitability in manufacturing firm. On the other hand, debt ratio has a positive and significant relationship with return on asset. It was recommended that management should proper manage their debt in a way to increase profitability since debt ratio has significant influence on profitability.</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sz w:val="24"/>
          <w:szCs w:val="24"/>
        </w:rPr>
        <w:t>Odukwu, Eke, Igwoba and Egule (2022), assesses the influence of liquidity ratio and profitability ratio on profit growth of pharmaceutical firms in Nigeria. The researcher employed ex-post facto research strategy with a population of six (6) selected listed pharmaceutical firms in Nigerian stock exchange market. The study used 30 firm yearly observations from the six pharmaceutical firms listed in Nigeria. Results: The results of the study revealed that the current ratio's liquidity ratio and the quick ratio's liquidity ratio had a statistically significant link with profit growth rate. The profit growth rate has no statistically significant link with the profitability ratio of net profit margin and return on asset. The discoveries of this study is limited to pharmaceutical firms in Nigeria and may not be adopted elsewhere. This study is anticipated to help pharmaceutical companies manage their cash and cash equivalents while also improving the performance of the business.</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p>
    <w:p w:rsidR="00E60CA4" w:rsidRPr="006C4AAE" w:rsidRDefault="00E60CA4" w:rsidP="006C4AAE">
      <w:pPr>
        <w:spacing w:after="0" w:line="360" w:lineRule="auto"/>
        <w:jc w:val="both"/>
        <w:rPr>
          <w:rFonts w:ascii="Times New Roman" w:hAnsi="Times New Roman" w:cs="Times New Roman"/>
          <w:sz w:val="24"/>
          <w:szCs w:val="24"/>
        </w:rPr>
      </w:pPr>
    </w:p>
    <w:p w:rsidR="00E60CA4" w:rsidRPr="006C4AAE" w:rsidRDefault="00E60CA4" w:rsidP="006C4AAE">
      <w:pPr>
        <w:spacing w:after="0" w:line="360" w:lineRule="auto"/>
        <w:rPr>
          <w:rFonts w:ascii="Times New Roman" w:eastAsia="Cambria" w:hAnsi="Times New Roman" w:cs="Times New Roman"/>
          <w:b/>
          <w:bCs/>
          <w:color w:val="000000" w:themeColor="text1"/>
          <w:sz w:val="24"/>
          <w:szCs w:val="24"/>
        </w:rPr>
      </w:pPr>
      <w:r w:rsidRPr="006C4AAE">
        <w:rPr>
          <w:rFonts w:ascii="Times New Roman" w:hAnsi="Times New Roman" w:cs="Times New Roman"/>
          <w:color w:val="000000" w:themeColor="text1"/>
          <w:sz w:val="24"/>
          <w:szCs w:val="24"/>
        </w:rPr>
        <w:br w:type="page"/>
      </w:r>
    </w:p>
    <w:p w:rsidR="00E60CA4" w:rsidRPr="006C4AAE" w:rsidRDefault="00E60CA4" w:rsidP="006C4AAE">
      <w:pPr>
        <w:pStyle w:val="Heading1"/>
        <w:spacing w:line="360" w:lineRule="auto"/>
        <w:rPr>
          <w:rFonts w:ascii="Times New Roman" w:hAnsi="Times New Roman" w:cs="Times New Roman"/>
          <w:color w:val="000000" w:themeColor="text1"/>
        </w:rPr>
      </w:pPr>
      <w:r w:rsidRPr="006C4AAE">
        <w:rPr>
          <w:rFonts w:ascii="Times New Roman" w:hAnsi="Times New Roman" w:cs="Times New Roman"/>
          <w:color w:val="000000" w:themeColor="text1"/>
        </w:rPr>
        <w:lastRenderedPageBreak/>
        <w:t>CHAPTER THREE</w:t>
      </w:r>
    </w:p>
    <w:p w:rsidR="00E60CA4" w:rsidRPr="006C4AAE" w:rsidRDefault="00E60CA4" w:rsidP="006C4AAE">
      <w:pPr>
        <w:pStyle w:val="Heading1"/>
        <w:spacing w:line="360" w:lineRule="auto"/>
        <w:ind w:left="0"/>
        <w:rPr>
          <w:rFonts w:ascii="Times New Roman" w:hAnsi="Times New Roman" w:cs="Times New Roman"/>
          <w:color w:val="000000" w:themeColor="text1"/>
        </w:rPr>
      </w:pPr>
      <w:r w:rsidRPr="006C4AAE">
        <w:rPr>
          <w:rFonts w:ascii="Times New Roman" w:hAnsi="Times New Roman" w:cs="Times New Roman"/>
          <w:color w:val="000000" w:themeColor="text1"/>
        </w:rPr>
        <w:t>RESEARCHMETHODOLOGY</w:t>
      </w:r>
    </w:p>
    <w:p w:rsidR="00E60CA4" w:rsidRPr="006C4AAE" w:rsidRDefault="00E60CA4" w:rsidP="006C4AAE">
      <w:pPr>
        <w:spacing w:after="0" w:line="360" w:lineRule="auto"/>
        <w:jc w:val="both"/>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t>3.1</w:t>
      </w:r>
      <w:r w:rsidRPr="006C4AAE">
        <w:rPr>
          <w:rFonts w:ascii="Times New Roman" w:hAnsi="Times New Roman" w:cs="Times New Roman"/>
          <w:b/>
          <w:bCs/>
          <w:color w:val="000000" w:themeColor="text1"/>
          <w:sz w:val="24"/>
          <w:szCs w:val="24"/>
        </w:rPr>
        <w:tab/>
        <w:t>Introduction</w:t>
      </w:r>
    </w:p>
    <w:p w:rsidR="00E60CA4" w:rsidRPr="006C4AAE" w:rsidRDefault="00E60CA4" w:rsidP="006C4AAE">
      <w:pPr>
        <w:pStyle w:val="NoSpacing"/>
        <w:spacing w:line="360" w:lineRule="auto"/>
        <w:jc w:val="both"/>
        <w:rPr>
          <w:rFonts w:ascii="Times New Roman" w:hAnsi="Times New Roman"/>
          <w:sz w:val="24"/>
          <w:szCs w:val="24"/>
        </w:rPr>
      </w:pPr>
      <w:r w:rsidRPr="006C4AAE">
        <w:rPr>
          <w:rFonts w:ascii="Times New Roman" w:hAnsi="Times New Roman"/>
          <w:sz w:val="24"/>
          <w:szCs w:val="24"/>
        </w:rPr>
        <w:t>Research study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PAT, source and method of data collection, techniques of data analysis as well as variables of the study.</w:t>
      </w:r>
    </w:p>
    <w:p w:rsidR="00E60CA4" w:rsidRPr="006C4AAE" w:rsidRDefault="00E60CA4" w:rsidP="006C4AAE">
      <w:pPr>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 xml:space="preserve">3.2 </w:t>
      </w:r>
      <w:r w:rsidRPr="006C4AAE">
        <w:rPr>
          <w:rFonts w:ascii="Times New Roman" w:hAnsi="Times New Roman" w:cs="Times New Roman"/>
          <w:b/>
          <w:color w:val="000000" w:themeColor="text1"/>
          <w:sz w:val="24"/>
          <w:szCs w:val="24"/>
        </w:rPr>
        <w:tab/>
        <w:t>Design Study</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Design study means a proper way of organizing collected data and analyzing the data to fulfill the purpose of research, so that it can provide the required information such which is sought. The ex-post facto research design is adopted for the study.</w:t>
      </w:r>
    </w:p>
    <w:p w:rsidR="00E60CA4" w:rsidRPr="006C4AAE" w:rsidRDefault="00E60CA4" w:rsidP="006C4AAE">
      <w:pPr>
        <w:spacing w:after="0" w:line="360" w:lineRule="auto"/>
        <w:jc w:val="both"/>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t>3.3</w:t>
      </w:r>
      <w:r w:rsidRPr="006C4AAE">
        <w:rPr>
          <w:rFonts w:ascii="Times New Roman" w:hAnsi="Times New Roman" w:cs="Times New Roman"/>
          <w:b/>
          <w:bCs/>
          <w:color w:val="000000" w:themeColor="text1"/>
          <w:sz w:val="24"/>
          <w:szCs w:val="24"/>
        </w:rPr>
        <w:tab/>
        <w:t xml:space="preserve"> Population of the Study</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The population of the study comprised of all the 21 </w:t>
      </w:r>
      <w:r w:rsidR="006D0D7C" w:rsidRPr="006C4AAE">
        <w:rPr>
          <w:rFonts w:ascii="Times New Roman" w:hAnsi="Times New Roman" w:cs="Times New Roman"/>
          <w:color w:val="000000" w:themeColor="text1"/>
          <w:sz w:val="24"/>
          <w:szCs w:val="24"/>
        </w:rPr>
        <w:t>consumer good</w:t>
      </w:r>
      <w:r w:rsidR="00F41DBD" w:rsidRPr="006C4AAE">
        <w:rPr>
          <w:rFonts w:ascii="Times New Roman" w:hAnsi="Times New Roman" w:cs="Times New Roman"/>
          <w:color w:val="000000" w:themeColor="text1"/>
          <w:sz w:val="24"/>
          <w:szCs w:val="24"/>
        </w:rPr>
        <w:t>s</w:t>
      </w:r>
      <w:r w:rsidR="006D0D7C" w:rsidRPr="006C4AAE">
        <w:rPr>
          <w:rFonts w:ascii="Times New Roman" w:hAnsi="Times New Roman" w:cs="Times New Roman"/>
          <w:color w:val="000000" w:themeColor="text1"/>
          <w:sz w:val="24"/>
          <w:szCs w:val="24"/>
        </w:rPr>
        <w:t xml:space="preserve"> companies </w:t>
      </w:r>
      <w:r w:rsidR="00DD5766" w:rsidRPr="006C4AAE">
        <w:rPr>
          <w:rFonts w:ascii="Times New Roman" w:hAnsi="Times New Roman" w:cs="Times New Roman"/>
          <w:color w:val="000000" w:themeColor="text1"/>
          <w:sz w:val="24"/>
          <w:szCs w:val="24"/>
        </w:rPr>
        <w:t>quoted on the list</w:t>
      </w:r>
      <w:r w:rsidRPr="006C4AAE">
        <w:rPr>
          <w:rFonts w:ascii="Times New Roman" w:hAnsi="Times New Roman" w:cs="Times New Roman"/>
          <w:color w:val="000000" w:themeColor="text1"/>
          <w:sz w:val="24"/>
          <w:szCs w:val="24"/>
        </w:rPr>
        <w:t xml:space="preserve"> of the Nigerian Stock Ex</w:t>
      </w:r>
      <w:r w:rsidR="00DD5766" w:rsidRPr="006C4AAE">
        <w:rPr>
          <w:rFonts w:ascii="Times New Roman" w:hAnsi="Times New Roman" w:cs="Times New Roman"/>
          <w:color w:val="000000" w:themeColor="text1"/>
          <w:sz w:val="24"/>
          <w:szCs w:val="24"/>
        </w:rPr>
        <w:t>change as at 31st December, 2024</w:t>
      </w:r>
      <w:r w:rsidRPr="006C4AAE">
        <w:rPr>
          <w:rFonts w:ascii="Times New Roman" w:hAnsi="Times New Roman" w:cs="Times New Roman"/>
          <w:color w:val="000000" w:themeColor="text1"/>
          <w:sz w:val="24"/>
          <w:szCs w:val="24"/>
        </w:rPr>
        <w:t xml:space="preserve">. </w:t>
      </w:r>
    </w:p>
    <w:p w:rsidR="00E60CA4" w:rsidRPr="006C4AAE" w:rsidRDefault="00E60CA4" w:rsidP="006C4AAE">
      <w:pPr>
        <w:spacing w:after="0" w:line="360" w:lineRule="auto"/>
        <w:jc w:val="both"/>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t>3.4</w:t>
      </w:r>
      <w:r w:rsidRPr="006C4AAE">
        <w:rPr>
          <w:rFonts w:ascii="Times New Roman" w:hAnsi="Times New Roman" w:cs="Times New Roman"/>
          <w:b/>
          <w:bCs/>
          <w:color w:val="000000" w:themeColor="text1"/>
          <w:sz w:val="24"/>
          <w:szCs w:val="24"/>
        </w:rPr>
        <w:tab/>
        <w:t xml:space="preserve"> Sample </w:t>
      </w:r>
      <w:r w:rsidR="00F41DBD" w:rsidRPr="006C4AAE">
        <w:rPr>
          <w:rFonts w:ascii="Times New Roman" w:hAnsi="Times New Roman" w:cs="Times New Roman"/>
          <w:b/>
          <w:bCs/>
          <w:color w:val="000000" w:themeColor="text1"/>
          <w:sz w:val="24"/>
          <w:szCs w:val="24"/>
        </w:rPr>
        <w:t>Size</w:t>
      </w:r>
      <w:r w:rsidRPr="006C4AAE">
        <w:rPr>
          <w:rFonts w:ascii="Times New Roman" w:hAnsi="Times New Roman" w:cs="Times New Roman"/>
          <w:b/>
          <w:bCs/>
          <w:color w:val="000000" w:themeColor="text1"/>
          <w:sz w:val="24"/>
          <w:szCs w:val="24"/>
        </w:rPr>
        <w:t xml:space="preserve"> and Technique</w:t>
      </w:r>
    </w:p>
    <w:p w:rsidR="00E60CA4" w:rsidRPr="006C4AAE" w:rsidRDefault="00E60CA4" w:rsidP="006C4AAE">
      <w:pPr>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 xml:space="preserve">The year of listing; technical suspension due to one reason or the other; and Non-existence of trend records were used as filters on the population, resulting in a sample </w:t>
      </w:r>
      <w:r w:rsidR="00F41DBD" w:rsidRPr="006C4AAE">
        <w:rPr>
          <w:rFonts w:ascii="Times New Roman" w:hAnsi="Times New Roman" w:cs="Times New Roman"/>
          <w:color w:val="000000" w:themeColor="text1"/>
          <w:sz w:val="24"/>
          <w:szCs w:val="24"/>
        </w:rPr>
        <w:t>Size</w:t>
      </w:r>
      <w:r w:rsidRPr="006C4AAE">
        <w:rPr>
          <w:rFonts w:ascii="Times New Roman" w:hAnsi="Times New Roman" w:cs="Times New Roman"/>
          <w:color w:val="000000" w:themeColor="text1"/>
          <w:sz w:val="24"/>
          <w:szCs w:val="24"/>
        </w:rPr>
        <w:t xml:space="preserve"> of 1 listed </w:t>
      </w:r>
      <w:r w:rsidR="00F41DBD" w:rsidRPr="006C4AAE">
        <w:rPr>
          <w:rFonts w:ascii="Times New Roman" w:hAnsi="Times New Roman" w:cs="Times New Roman"/>
          <w:color w:val="000000" w:themeColor="text1"/>
          <w:sz w:val="24"/>
          <w:szCs w:val="24"/>
        </w:rPr>
        <w:t xml:space="preserve">(Honeywell) </w:t>
      </w:r>
      <w:r w:rsidR="006D0D7C" w:rsidRPr="006C4AAE">
        <w:rPr>
          <w:rFonts w:ascii="Times New Roman" w:hAnsi="Times New Roman" w:cs="Times New Roman"/>
          <w:color w:val="000000" w:themeColor="text1"/>
          <w:sz w:val="24"/>
          <w:szCs w:val="24"/>
        </w:rPr>
        <w:t xml:space="preserve">Consumer </w:t>
      </w:r>
      <w:r w:rsidR="00F41DBD" w:rsidRPr="006C4AAE">
        <w:rPr>
          <w:rFonts w:ascii="Times New Roman" w:hAnsi="Times New Roman" w:cs="Times New Roman"/>
          <w:color w:val="000000" w:themeColor="text1"/>
          <w:sz w:val="24"/>
          <w:szCs w:val="24"/>
        </w:rPr>
        <w:t>goods</w:t>
      </w:r>
      <w:r w:rsidR="006D0D7C" w:rsidRPr="006C4AAE">
        <w:rPr>
          <w:rFonts w:ascii="Times New Roman" w:hAnsi="Times New Roman" w:cs="Times New Roman"/>
          <w:color w:val="000000" w:themeColor="text1"/>
          <w:sz w:val="24"/>
          <w:szCs w:val="24"/>
        </w:rPr>
        <w:t xml:space="preserve"> companies in </w:t>
      </w:r>
      <w:r w:rsidRPr="006C4AAE">
        <w:rPr>
          <w:rFonts w:ascii="Times New Roman" w:hAnsi="Times New Roman" w:cs="Times New Roman"/>
          <w:color w:val="000000" w:themeColor="text1"/>
          <w:sz w:val="24"/>
          <w:szCs w:val="24"/>
        </w:rPr>
        <w:t xml:space="preserve"> Nigeria, as contained</w:t>
      </w:r>
      <w:r w:rsidR="00DD5766" w:rsidRPr="006C4AAE">
        <w:rPr>
          <w:rFonts w:ascii="Times New Roman" w:hAnsi="Times New Roman" w:cs="Times New Roman"/>
          <w:color w:val="000000" w:themeColor="text1"/>
          <w:sz w:val="24"/>
          <w:szCs w:val="24"/>
        </w:rPr>
        <w:t>.</w:t>
      </w:r>
    </w:p>
    <w:p w:rsidR="00E60CA4" w:rsidRPr="006C4AAE" w:rsidRDefault="00E60CA4" w:rsidP="006C4AAE">
      <w:pPr>
        <w:spacing w:after="0" w:line="360" w:lineRule="auto"/>
        <w:jc w:val="both"/>
        <w:rPr>
          <w:rFonts w:ascii="Times New Roman" w:hAnsi="Times New Roman" w:cs="Times New Roman"/>
          <w:b/>
          <w:bCs/>
          <w:color w:val="000000" w:themeColor="text1"/>
          <w:sz w:val="24"/>
          <w:szCs w:val="24"/>
        </w:rPr>
      </w:pPr>
      <w:r w:rsidRPr="006C4AAE">
        <w:rPr>
          <w:rFonts w:ascii="Times New Roman" w:hAnsi="Times New Roman" w:cs="Times New Roman"/>
          <w:color w:val="000000" w:themeColor="text1"/>
          <w:sz w:val="24"/>
          <w:szCs w:val="24"/>
        </w:rPr>
        <w:t xml:space="preserve"> </w:t>
      </w:r>
      <w:r w:rsidRPr="006C4AAE">
        <w:rPr>
          <w:rFonts w:ascii="Times New Roman" w:hAnsi="Times New Roman" w:cs="Times New Roman"/>
          <w:b/>
          <w:bCs/>
          <w:color w:val="000000" w:themeColor="text1"/>
          <w:sz w:val="24"/>
          <w:szCs w:val="24"/>
        </w:rPr>
        <w:t>3.5 Sources Data Collection</w:t>
      </w:r>
    </w:p>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 xml:space="preserve">The source of data for this study is secondary sources. </w:t>
      </w:r>
    </w:p>
    <w:p w:rsidR="00E60CA4" w:rsidRPr="006C4AAE" w:rsidRDefault="00E60CA4" w:rsidP="006C4AAE">
      <w:pPr>
        <w:spacing w:after="0" w:line="360" w:lineRule="auto"/>
        <w:jc w:val="both"/>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t>Table 3.2: Variables Definition and Measurement</w:t>
      </w:r>
    </w:p>
    <w:tbl>
      <w:tblPr>
        <w:tblW w:w="8370"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00"/>
        <w:gridCol w:w="29"/>
        <w:gridCol w:w="2581"/>
        <w:gridCol w:w="17"/>
        <w:gridCol w:w="3043"/>
      </w:tblGrid>
      <w:tr w:rsidR="00E60CA4" w:rsidRPr="006C4AAE" w:rsidTr="002B1B65">
        <w:trPr>
          <w:trHeight w:val="247"/>
        </w:trPr>
        <w:tc>
          <w:tcPr>
            <w:tcW w:w="2729" w:type="dxa"/>
            <w:gridSpan w:val="2"/>
          </w:tcPr>
          <w:p w:rsidR="00E60CA4" w:rsidRPr="006C4AAE" w:rsidRDefault="00E60CA4" w:rsidP="006C4AAE">
            <w:pPr>
              <w:spacing w:after="0" w:line="360" w:lineRule="auto"/>
              <w:jc w:val="both"/>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t>VARIABLE</w:t>
            </w:r>
          </w:p>
        </w:tc>
        <w:tc>
          <w:tcPr>
            <w:tcW w:w="2598" w:type="dxa"/>
            <w:gridSpan w:val="2"/>
          </w:tcPr>
          <w:p w:rsidR="00E60CA4" w:rsidRPr="006C4AAE" w:rsidRDefault="00E60CA4" w:rsidP="006C4AAE">
            <w:pPr>
              <w:spacing w:after="0" w:line="360" w:lineRule="auto"/>
              <w:jc w:val="both"/>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t>DESCRIPTION</w:t>
            </w:r>
          </w:p>
        </w:tc>
        <w:tc>
          <w:tcPr>
            <w:tcW w:w="3043" w:type="dxa"/>
          </w:tcPr>
          <w:p w:rsidR="00E60CA4" w:rsidRPr="006C4AAE" w:rsidRDefault="00E60CA4" w:rsidP="006C4AAE">
            <w:pPr>
              <w:spacing w:after="0" w:line="360" w:lineRule="auto"/>
              <w:jc w:val="both"/>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t>MEASUREMENT</w:t>
            </w:r>
          </w:p>
        </w:tc>
      </w:tr>
      <w:tr w:rsidR="00E60CA4" w:rsidRPr="006C4AAE" w:rsidTr="002B1B65">
        <w:trPr>
          <w:trHeight w:val="248"/>
        </w:trPr>
        <w:tc>
          <w:tcPr>
            <w:tcW w:w="8370" w:type="dxa"/>
            <w:gridSpan w:val="5"/>
          </w:tcPr>
          <w:p w:rsidR="00E60CA4" w:rsidRPr="006C4AAE" w:rsidRDefault="00E60CA4" w:rsidP="006C4AAE">
            <w:pPr>
              <w:spacing w:after="0" w:line="360" w:lineRule="auto"/>
              <w:jc w:val="both"/>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t>DEPENDENT:</w:t>
            </w:r>
          </w:p>
        </w:tc>
      </w:tr>
      <w:tr w:rsidR="00E60CA4" w:rsidRPr="006C4AAE" w:rsidTr="002B1B65">
        <w:trPr>
          <w:trHeight w:val="886"/>
        </w:trPr>
        <w:tc>
          <w:tcPr>
            <w:tcW w:w="2700" w:type="dxa"/>
          </w:tcPr>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Return on Equity (CA)</w:t>
            </w:r>
          </w:p>
        </w:tc>
        <w:tc>
          <w:tcPr>
            <w:tcW w:w="2610" w:type="dxa"/>
            <w:gridSpan w:val="2"/>
          </w:tcPr>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CA measures a firm's return on its shareholders' fund, i.e. ordinary share capital plus</w:t>
            </w:r>
          </w:p>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reserves (Arnold, 2008).</w:t>
            </w:r>
          </w:p>
        </w:tc>
        <w:tc>
          <w:tcPr>
            <w:tcW w:w="3060" w:type="dxa"/>
            <w:gridSpan w:val="2"/>
          </w:tcPr>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Profit After Tax (PAT) / Equity capital</w:t>
            </w:r>
          </w:p>
        </w:tc>
      </w:tr>
      <w:tr w:rsidR="00E60CA4" w:rsidRPr="006C4AAE" w:rsidTr="002B1B65">
        <w:trPr>
          <w:trHeight w:val="1150"/>
        </w:trPr>
        <w:tc>
          <w:tcPr>
            <w:tcW w:w="2700" w:type="dxa"/>
          </w:tcPr>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lastRenderedPageBreak/>
              <w:t>Earnings per Share (CDO)</w:t>
            </w:r>
          </w:p>
        </w:tc>
        <w:tc>
          <w:tcPr>
            <w:tcW w:w="2610" w:type="dxa"/>
            <w:gridSpan w:val="2"/>
          </w:tcPr>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 xml:space="preserve">CDO is the ratio of Profit after Tax (PAT) to Number of outstanding ordinary shares. It measures the return per unit of shareholding (Pandey, </w:t>
            </w:r>
            <w:r w:rsidR="00A15000" w:rsidRPr="006C4AAE">
              <w:rPr>
                <w:rFonts w:ascii="Times New Roman" w:hAnsi="Times New Roman" w:cs="Times New Roman"/>
                <w:bCs/>
                <w:color w:val="000000" w:themeColor="text1"/>
                <w:sz w:val="24"/>
                <w:szCs w:val="24"/>
              </w:rPr>
              <w:t>2021</w:t>
            </w:r>
            <w:r w:rsidRPr="006C4AAE">
              <w:rPr>
                <w:rFonts w:ascii="Times New Roman" w:hAnsi="Times New Roman" w:cs="Times New Roman"/>
                <w:bCs/>
                <w:color w:val="000000" w:themeColor="text1"/>
                <w:sz w:val="24"/>
                <w:szCs w:val="24"/>
              </w:rPr>
              <w:t>).</w:t>
            </w:r>
          </w:p>
        </w:tc>
        <w:tc>
          <w:tcPr>
            <w:tcW w:w="3060" w:type="dxa"/>
            <w:gridSpan w:val="2"/>
          </w:tcPr>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PAT / No. of Ordinary Shares</w:t>
            </w:r>
          </w:p>
        </w:tc>
      </w:tr>
      <w:tr w:rsidR="00E60CA4" w:rsidRPr="006C4AAE" w:rsidTr="002B1B65">
        <w:trPr>
          <w:trHeight w:val="260"/>
        </w:trPr>
        <w:tc>
          <w:tcPr>
            <w:tcW w:w="8370" w:type="dxa"/>
            <w:gridSpan w:val="5"/>
          </w:tcPr>
          <w:p w:rsidR="00E60CA4" w:rsidRPr="006C4AAE" w:rsidRDefault="00E60CA4" w:rsidP="006C4AAE">
            <w:pPr>
              <w:spacing w:after="0" w:line="360" w:lineRule="auto"/>
              <w:jc w:val="both"/>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t>INDEPENDENT:</w:t>
            </w:r>
          </w:p>
        </w:tc>
      </w:tr>
      <w:tr w:rsidR="00E60CA4" w:rsidRPr="006C4AAE" w:rsidTr="002B1B65">
        <w:trPr>
          <w:trHeight w:val="1325"/>
        </w:trPr>
        <w:tc>
          <w:tcPr>
            <w:tcW w:w="2729" w:type="dxa"/>
            <w:gridSpan w:val="2"/>
          </w:tcPr>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Cash Conversion Cycle (STI)</w:t>
            </w:r>
          </w:p>
        </w:tc>
        <w:tc>
          <w:tcPr>
            <w:tcW w:w="2598" w:type="dxa"/>
            <w:gridSpan w:val="2"/>
          </w:tcPr>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 xml:space="preserve">The STI measures the time frame it takes a firm to convert current assets into cash (Pandey, </w:t>
            </w:r>
            <w:r w:rsidR="00A15000" w:rsidRPr="006C4AAE">
              <w:rPr>
                <w:rFonts w:ascii="Times New Roman" w:hAnsi="Times New Roman" w:cs="Times New Roman"/>
                <w:bCs/>
                <w:color w:val="000000" w:themeColor="text1"/>
                <w:sz w:val="24"/>
                <w:szCs w:val="24"/>
              </w:rPr>
              <w:t>2021</w:t>
            </w:r>
            <w:r w:rsidRPr="006C4AAE">
              <w:rPr>
                <w:rFonts w:ascii="Times New Roman" w:hAnsi="Times New Roman" w:cs="Times New Roman"/>
                <w:bCs/>
                <w:color w:val="000000" w:themeColor="text1"/>
                <w:sz w:val="24"/>
                <w:szCs w:val="24"/>
              </w:rPr>
              <w:t>; Arnold, 2008).</w:t>
            </w:r>
          </w:p>
        </w:tc>
        <w:tc>
          <w:tcPr>
            <w:tcW w:w="3043" w:type="dxa"/>
          </w:tcPr>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Inventory Conversion Period (ICP) + Accounts Receivable Collection Period (ARCP) - Accounts Payable Payment Period (APPP).</w:t>
            </w:r>
          </w:p>
        </w:tc>
      </w:tr>
      <w:tr w:rsidR="00E60CA4" w:rsidRPr="006C4AAE" w:rsidTr="002B1B65">
        <w:trPr>
          <w:trHeight w:val="247"/>
        </w:trPr>
        <w:tc>
          <w:tcPr>
            <w:tcW w:w="8370" w:type="dxa"/>
            <w:gridSpan w:val="5"/>
          </w:tcPr>
          <w:p w:rsidR="00E60CA4" w:rsidRPr="006C4AAE" w:rsidRDefault="00E60CA4" w:rsidP="006C4AAE">
            <w:pPr>
              <w:spacing w:after="0" w:line="360" w:lineRule="auto"/>
              <w:jc w:val="both"/>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t>CONTROL:</w:t>
            </w:r>
          </w:p>
        </w:tc>
      </w:tr>
      <w:tr w:rsidR="00E60CA4" w:rsidRPr="006C4AAE" w:rsidTr="002B1B65">
        <w:trPr>
          <w:trHeight w:val="736"/>
        </w:trPr>
        <w:tc>
          <w:tcPr>
            <w:tcW w:w="2729" w:type="dxa"/>
            <w:gridSpan w:val="2"/>
          </w:tcPr>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PAT (PAT)</w:t>
            </w:r>
          </w:p>
        </w:tc>
        <w:tc>
          <w:tcPr>
            <w:tcW w:w="2598" w:type="dxa"/>
            <w:gridSpan w:val="2"/>
          </w:tcPr>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The PAT of a firm is measured in terms of its total assets (Vural, Sokmen &amp; Cetenak, 2012).</w:t>
            </w:r>
          </w:p>
        </w:tc>
        <w:tc>
          <w:tcPr>
            <w:tcW w:w="3043" w:type="dxa"/>
          </w:tcPr>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Natural Log. of Total Assets (TA).</w:t>
            </w:r>
          </w:p>
        </w:tc>
      </w:tr>
      <w:tr w:rsidR="00E60CA4" w:rsidRPr="006C4AAE" w:rsidTr="002B1B65">
        <w:trPr>
          <w:trHeight w:val="736"/>
        </w:trPr>
        <w:tc>
          <w:tcPr>
            <w:tcW w:w="2729" w:type="dxa"/>
            <w:gridSpan w:val="2"/>
          </w:tcPr>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Average (ROA)</w:t>
            </w:r>
          </w:p>
        </w:tc>
        <w:tc>
          <w:tcPr>
            <w:tcW w:w="2598" w:type="dxa"/>
            <w:gridSpan w:val="2"/>
          </w:tcPr>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 xml:space="preserve">This is the ratio of a firm's total debts (TD) to its total assets (Pandey, </w:t>
            </w:r>
            <w:r w:rsidR="00A15000" w:rsidRPr="006C4AAE">
              <w:rPr>
                <w:rFonts w:ascii="Times New Roman" w:hAnsi="Times New Roman" w:cs="Times New Roman"/>
                <w:bCs/>
                <w:color w:val="000000" w:themeColor="text1"/>
                <w:sz w:val="24"/>
                <w:szCs w:val="24"/>
              </w:rPr>
              <w:t>2021</w:t>
            </w:r>
            <w:r w:rsidRPr="006C4AAE">
              <w:rPr>
                <w:rFonts w:ascii="Times New Roman" w:hAnsi="Times New Roman" w:cs="Times New Roman"/>
                <w:bCs/>
                <w:color w:val="000000" w:themeColor="text1"/>
                <w:sz w:val="24"/>
                <w:szCs w:val="24"/>
              </w:rPr>
              <w:t>; Arnold, 2008).</w:t>
            </w:r>
          </w:p>
        </w:tc>
        <w:tc>
          <w:tcPr>
            <w:tcW w:w="3043" w:type="dxa"/>
          </w:tcPr>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TD / TA.</w:t>
            </w:r>
          </w:p>
        </w:tc>
      </w:tr>
    </w:tbl>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p>
    <w:p w:rsidR="00E60CA4" w:rsidRPr="006C4AAE" w:rsidRDefault="00E60CA4" w:rsidP="006C4AAE">
      <w:pPr>
        <w:spacing w:after="0" w:line="360" w:lineRule="auto"/>
        <w:jc w:val="both"/>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t>3.6 Instrument for Data Collection</w:t>
      </w:r>
    </w:p>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 xml:space="preserve">Since the study is qualitative based research, some of the instrument used for the research include but limited to:- Journals on the related topic, Textbooks, class note, magazines, online research et cetera. Pure secondary data were use in the study. </w:t>
      </w:r>
    </w:p>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 xml:space="preserve">The annual reports and accounts of the sampled listed food and beverages companies in Nigeria. The dependent variable (profitability) is measured in terms of CAand CDO, whilethe </w:t>
      </w:r>
      <w:r w:rsidRPr="006C4AAE">
        <w:rPr>
          <w:rFonts w:ascii="Times New Roman" w:hAnsi="Times New Roman" w:cs="Times New Roman"/>
          <w:bCs/>
          <w:color w:val="000000" w:themeColor="text1"/>
          <w:sz w:val="24"/>
          <w:szCs w:val="24"/>
        </w:rPr>
        <w:lastRenderedPageBreak/>
        <w:t>independent variable (liquidity management)is proxied by STI. The PAT (PAT) and Return on asset (ROA) of the sampled firms are introduced as control variables to take care of individual firm effects. The definition and measure of each variable is contained in table 3.2.</w:t>
      </w:r>
    </w:p>
    <w:p w:rsidR="00E60CA4" w:rsidRPr="006C4AAE" w:rsidRDefault="00E60CA4" w:rsidP="006C4AAE">
      <w:pPr>
        <w:spacing w:after="0" w:line="360" w:lineRule="auto"/>
        <w:jc w:val="both"/>
        <w:rPr>
          <w:rFonts w:ascii="Times New Roman" w:hAnsi="Times New Roman" w:cs="Times New Roman"/>
          <w:bCs/>
          <w:color w:val="000000" w:themeColor="text1"/>
          <w:sz w:val="24"/>
          <w:szCs w:val="24"/>
        </w:rPr>
      </w:pPr>
      <w:r w:rsidRPr="006C4AAE">
        <w:rPr>
          <w:rFonts w:ascii="Times New Roman" w:hAnsi="Times New Roman" w:cs="Times New Roman"/>
          <w:bCs/>
          <w:color w:val="000000" w:themeColor="text1"/>
          <w:sz w:val="24"/>
          <w:szCs w:val="24"/>
        </w:rPr>
        <w:t>Secondary data:- This refers to these data that are already gathered and made available having been collected for another purpose but found to be useful to the problem at hand, information generated from secondary data has research mind to the resonant as regarded.</w:t>
      </w:r>
    </w:p>
    <w:p w:rsidR="00E60CA4" w:rsidRPr="006C4AAE" w:rsidRDefault="00E60CA4" w:rsidP="006C4AAE">
      <w:pPr>
        <w:pStyle w:val="NoSpacing"/>
        <w:spacing w:line="360" w:lineRule="auto"/>
        <w:jc w:val="both"/>
        <w:rPr>
          <w:rFonts w:ascii="Times New Roman" w:hAnsi="Times New Roman"/>
          <w:b/>
          <w:bCs/>
          <w:sz w:val="24"/>
          <w:szCs w:val="24"/>
        </w:rPr>
      </w:pPr>
      <w:r w:rsidRPr="006C4AAE">
        <w:rPr>
          <w:rFonts w:ascii="Times New Roman" w:hAnsi="Times New Roman"/>
          <w:b/>
          <w:bCs/>
          <w:color w:val="000000" w:themeColor="text1"/>
          <w:sz w:val="24"/>
          <w:szCs w:val="24"/>
        </w:rPr>
        <w:t>3.7</w:t>
      </w:r>
      <w:r w:rsidRPr="006C4AAE">
        <w:rPr>
          <w:rFonts w:ascii="Times New Roman" w:hAnsi="Times New Roman"/>
          <w:bCs/>
          <w:color w:val="000000" w:themeColor="text1"/>
          <w:sz w:val="24"/>
          <w:szCs w:val="24"/>
        </w:rPr>
        <w:t xml:space="preserve"> </w:t>
      </w:r>
      <w:r w:rsidRPr="006C4AAE">
        <w:rPr>
          <w:rFonts w:ascii="Times New Roman" w:hAnsi="Times New Roman"/>
          <w:b/>
          <w:bCs/>
          <w:sz w:val="24"/>
          <w:szCs w:val="24"/>
        </w:rPr>
        <w:t>Techniques for Data Analysis</w:t>
      </w:r>
    </w:p>
    <w:p w:rsidR="00E60CA4" w:rsidRPr="006C4AAE" w:rsidRDefault="00E60CA4" w:rsidP="006C4AAE">
      <w:pPr>
        <w:pStyle w:val="NoSpacing"/>
        <w:spacing w:line="360" w:lineRule="auto"/>
        <w:jc w:val="both"/>
        <w:rPr>
          <w:rFonts w:ascii="Times New Roman" w:eastAsia="Cambria" w:hAnsi="Times New Roman"/>
          <w:b/>
          <w:color w:val="000000" w:themeColor="text1"/>
          <w:sz w:val="24"/>
          <w:szCs w:val="24"/>
        </w:rPr>
      </w:pPr>
      <w:r w:rsidRPr="006C4AAE">
        <w:rPr>
          <w:rFonts w:ascii="Times New Roman" w:hAnsi="Times New Roman"/>
          <w:sz w:val="24"/>
          <w:szCs w:val="24"/>
        </w:rPr>
        <w:t>The data was analyzed using descriptive statistics. The descriptive statistics involved Summary Statistics while regression analysis technique and ANOVA were used as an inferential statistics. Other diagnostics test been carried out includes test for the significant of the estimated parameters using standard error test, T-test and probability test; test for significant of the fitted model using R- square and test for the goodness of fit of the model using F-test statistic.</w:t>
      </w:r>
    </w:p>
    <w:p w:rsidR="00E60CA4" w:rsidRPr="006C4AAE" w:rsidRDefault="00E60CA4" w:rsidP="006C4AAE">
      <w:pPr>
        <w:spacing w:after="0" w:line="360" w:lineRule="auto"/>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br w:type="page"/>
      </w:r>
    </w:p>
    <w:p w:rsidR="00E60CA4" w:rsidRPr="006C4AAE" w:rsidRDefault="00E60CA4" w:rsidP="006C4AAE">
      <w:pPr>
        <w:spacing w:after="0" w:line="360" w:lineRule="auto"/>
        <w:jc w:val="center"/>
        <w:rPr>
          <w:rFonts w:ascii="Times New Roman" w:eastAsia="Cambria" w:hAnsi="Times New Roman" w:cs="Times New Roman"/>
          <w:b/>
          <w:color w:val="000000" w:themeColor="text1"/>
          <w:sz w:val="24"/>
          <w:szCs w:val="24"/>
        </w:rPr>
      </w:pPr>
      <w:r w:rsidRPr="006C4AAE">
        <w:rPr>
          <w:rFonts w:ascii="Times New Roman" w:hAnsi="Times New Roman" w:cs="Times New Roman"/>
          <w:b/>
          <w:color w:val="000000" w:themeColor="text1"/>
          <w:sz w:val="24"/>
          <w:szCs w:val="24"/>
        </w:rPr>
        <w:lastRenderedPageBreak/>
        <w:t>CHAPTER FOUR</w:t>
      </w:r>
    </w:p>
    <w:p w:rsidR="00E60CA4" w:rsidRPr="006C4AAE" w:rsidRDefault="00E60CA4" w:rsidP="006C4AAE">
      <w:pPr>
        <w:pStyle w:val="BodyText"/>
        <w:spacing w:line="360" w:lineRule="auto"/>
        <w:jc w:val="center"/>
        <w:rPr>
          <w:rFonts w:ascii="Times New Roman" w:hAnsi="Times New Roman" w:cs="Times New Roman"/>
          <w:b/>
          <w:color w:val="000000" w:themeColor="text1"/>
        </w:rPr>
      </w:pPr>
      <w:r w:rsidRPr="006C4AAE">
        <w:rPr>
          <w:rFonts w:ascii="Times New Roman" w:hAnsi="Times New Roman" w:cs="Times New Roman"/>
          <w:b/>
          <w:color w:val="000000" w:themeColor="text1"/>
        </w:rPr>
        <w:t>DATA ANALYSIS AND PRESENTATION</w:t>
      </w:r>
    </w:p>
    <w:p w:rsidR="00E60CA4" w:rsidRPr="006C4AAE" w:rsidRDefault="00E60CA4" w:rsidP="006C4AAE">
      <w:pPr>
        <w:pStyle w:val="BodyText"/>
        <w:spacing w:line="360" w:lineRule="auto"/>
        <w:jc w:val="both"/>
        <w:rPr>
          <w:rFonts w:ascii="Times New Roman" w:hAnsi="Times New Roman" w:cs="Times New Roman"/>
          <w:b/>
          <w:color w:val="000000" w:themeColor="text1"/>
        </w:rPr>
      </w:pPr>
      <w:r w:rsidRPr="006C4AAE">
        <w:rPr>
          <w:rFonts w:ascii="Times New Roman" w:hAnsi="Times New Roman" w:cs="Times New Roman"/>
          <w:b/>
          <w:color w:val="000000" w:themeColor="text1"/>
        </w:rPr>
        <w:t>4.1</w:t>
      </w:r>
      <w:r w:rsidRPr="006C4AAE">
        <w:rPr>
          <w:rFonts w:ascii="Times New Roman" w:hAnsi="Times New Roman" w:cs="Times New Roman"/>
          <w:b/>
          <w:color w:val="000000" w:themeColor="text1"/>
        </w:rPr>
        <w:tab/>
        <w:t>INTRODUCTION</w:t>
      </w:r>
    </w:p>
    <w:p w:rsidR="00E60CA4" w:rsidRPr="006C4AAE" w:rsidRDefault="00E60CA4" w:rsidP="006C4AAE">
      <w:pPr>
        <w:pStyle w:val="BodyText"/>
        <w:spacing w:line="360" w:lineRule="auto"/>
        <w:jc w:val="both"/>
        <w:rPr>
          <w:rFonts w:ascii="Times New Roman" w:hAnsi="Times New Roman" w:cs="Times New Roman"/>
          <w:color w:val="000000" w:themeColor="text1"/>
        </w:rPr>
      </w:pPr>
      <w:r w:rsidRPr="006C4AAE">
        <w:rPr>
          <w:rFonts w:ascii="Times New Roman" w:hAnsi="Times New Roman" w:cs="Times New Roman"/>
          <w:color w:val="000000" w:themeColor="text1"/>
        </w:rPr>
        <w:tab/>
        <w:t>This chapter deals with data analysis, presentation and interpretation of the study which will be explaining in details the outcome of the researchers work.</w:t>
      </w:r>
    </w:p>
    <w:p w:rsidR="00F41DBD" w:rsidRPr="006C4AAE" w:rsidRDefault="00F41DBD" w:rsidP="006C4AAE">
      <w:pPr>
        <w:pStyle w:val="BodyText"/>
        <w:spacing w:line="360" w:lineRule="auto"/>
        <w:jc w:val="both"/>
        <w:rPr>
          <w:rFonts w:ascii="Times New Roman" w:hAnsi="Times New Roman" w:cs="Times New Roman"/>
          <w:b/>
          <w:color w:val="000000" w:themeColor="text1"/>
        </w:rPr>
      </w:pPr>
      <w:r w:rsidRPr="006C4AAE">
        <w:rPr>
          <w:rFonts w:ascii="Times New Roman" w:hAnsi="Times New Roman" w:cs="Times New Roman"/>
          <w:b/>
          <w:color w:val="000000" w:themeColor="text1"/>
        </w:rPr>
        <w:t>4.2 Data analysis and Interpretation</w:t>
      </w:r>
    </w:p>
    <w:p w:rsidR="00E60CA4" w:rsidRPr="006C4AAE" w:rsidRDefault="00E60CA4" w:rsidP="006C4AAE">
      <w:pPr>
        <w:pStyle w:val="Heading1"/>
        <w:numPr>
          <w:ilvl w:val="1"/>
          <w:numId w:val="39"/>
        </w:numPr>
        <w:tabs>
          <w:tab w:val="left" w:pos="900"/>
          <w:tab w:val="left" w:pos="901"/>
        </w:tabs>
        <w:spacing w:line="360" w:lineRule="auto"/>
        <w:ind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ab/>
        <w:t>Financial Report of Honeywell Company</w:t>
      </w:r>
    </w:p>
    <w:p w:rsidR="00E60CA4" w:rsidRPr="006C4AAE" w:rsidRDefault="00DA4667"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Pr>
          <w:rFonts w:ascii="Times New Roman" w:hAnsi="Times New Roman" w:cs="Times New Roman"/>
          <w:noProof/>
          <w:color w:val="000000" w:themeColor="text1"/>
        </w:rPr>
        <w:pict>
          <v:shapetype id="_x0000_t202" coordsize="21600,21600" o:spt="202" path="m,l,21600r21600,l21600,xe">
            <v:stroke joinstyle="miter"/>
            <v:path gradientshapeok="t" o:connecttype="rect"/>
          </v:shapetype>
          <v:shape id="_x0000_s1033" type="#_x0000_t202" style="position:absolute;left:0;text-align:left;margin-left:13.8pt;margin-top:4.5pt;width:488.65pt;height:409.75pt;z-index:251663360" strokecolor="white [3212]">
            <v:fill r:id="rId8" o:title="financial report honeywell" recolor="t" type="frame"/>
            <v:textbox style="mso-next-textbox:#_x0000_s1033">
              <w:txbxContent>
                <w:p w:rsidR="008E44B7" w:rsidRDefault="008E44B7" w:rsidP="00E60CA4"/>
              </w:txbxContent>
            </v:textbox>
          </v:shape>
        </w:pict>
      </w: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0"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 xml:space="preserve">Source: </w:t>
      </w:r>
      <w:r w:rsidR="00F41DBD" w:rsidRPr="006C4AAE">
        <w:rPr>
          <w:rFonts w:ascii="Times New Roman" w:hAnsi="Times New Roman" w:cs="Times New Roman"/>
          <w:color w:val="000000" w:themeColor="text1"/>
        </w:rPr>
        <w:t xml:space="preserve">Honeywell Annual Report 2024 </w:t>
      </w:r>
    </w:p>
    <w:p w:rsidR="00E60CA4" w:rsidRPr="006C4AAE" w:rsidRDefault="00E60CA4" w:rsidP="006C4AAE">
      <w:pPr>
        <w:pStyle w:val="Heading1"/>
        <w:numPr>
          <w:ilvl w:val="1"/>
          <w:numId w:val="39"/>
        </w:numPr>
        <w:tabs>
          <w:tab w:val="left" w:pos="900"/>
          <w:tab w:val="left" w:pos="901"/>
        </w:tabs>
        <w:spacing w:line="360" w:lineRule="auto"/>
        <w:ind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ab/>
        <w:t>Presentation and Analysis of Data According to Research Hypotheses</w:t>
      </w:r>
    </w:p>
    <w:p w:rsidR="00E60CA4" w:rsidRPr="006C4AAE" w:rsidRDefault="00E60CA4" w:rsidP="006C4AAE">
      <w:pPr>
        <w:pStyle w:val="Heading1"/>
        <w:tabs>
          <w:tab w:val="left" w:pos="900"/>
          <w:tab w:val="left" w:pos="901"/>
        </w:tabs>
        <w:spacing w:line="360" w:lineRule="auto"/>
        <w:ind w:left="0" w:right="0"/>
        <w:jc w:val="both"/>
        <w:rPr>
          <w:rFonts w:ascii="Times New Roman" w:hAnsi="Times New Roman" w:cs="Times New Roman"/>
          <w:color w:val="000000" w:themeColor="text1"/>
        </w:rPr>
      </w:pPr>
      <w:r w:rsidRPr="006C4AAE">
        <w:rPr>
          <w:rFonts w:ascii="Times New Roman" w:hAnsi="Times New Roman" w:cs="Times New Roman"/>
          <w:b w:val="0"/>
          <w:color w:val="000000" w:themeColor="text1"/>
        </w:rPr>
        <w:t>This</w:t>
      </w:r>
      <w:r w:rsidRPr="006C4AAE">
        <w:rPr>
          <w:rFonts w:ascii="Times New Roman" w:hAnsi="Times New Roman" w:cs="Times New Roman"/>
          <w:color w:val="000000" w:themeColor="text1"/>
        </w:rPr>
        <w:t xml:space="preserve"> </w:t>
      </w:r>
      <w:r w:rsidRPr="006C4AAE">
        <w:rPr>
          <w:rFonts w:ascii="Times New Roman" w:hAnsi="Times New Roman" w:cs="Times New Roman"/>
          <w:b w:val="0"/>
          <w:color w:val="000000" w:themeColor="text1"/>
        </w:rPr>
        <w:t xml:space="preserve">section presents the results and discussion of correlation and regression analysis. It </w:t>
      </w:r>
      <w:r w:rsidRPr="006C4AAE">
        <w:rPr>
          <w:rFonts w:ascii="Times New Roman" w:hAnsi="Times New Roman" w:cs="Times New Roman"/>
          <w:b w:val="0"/>
          <w:color w:val="000000" w:themeColor="text1"/>
        </w:rPr>
        <w:lastRenderedPageBreak/>
        <w:t>presents the result of diagnostic tests for the study.</w:t>
      </w:r>
    </w:p>
    <w:p w:rsidR="00E60CA4" w:rsidRPr="006C4AAE" w:rsidRDefault="00E60CA4" w:rsidP="006C4AAE">
      <w:pPr>
        <w:pStyle w:val="Heading3"/>
        <w:spacing w:line="360" w:lineRule="auto"/>
        <w:jc w:val="both"/>
        <w:rPr>
          <w:rFonts w:ascii="Times New Roman" w:hAnsi="Times New Roman" w:cs="Times New Roman"/>
          <w:sz w:val="24"/>
          <w:szCs w:val="24"/>
        </w:rPr>
      </w:pPr>
      <w:r w:rsidRPr="006C4AAE">
        <w:rPr>
          <w:rFonts w:ascii="Times New Roman" w:hAnsi="Times New Roman" w:cs="Times New Roman"/>
          <w:sz w:val="24"/>
          <w:szCs w:val="24"/>
        </w:rPr>
        <w:t>Correlation</w:t>
      </w:r>
      <w:r w:rsidRPr="006C4AAE">
        <w:rPr>
          <w:rFonts w:ascii="Times New Roman" w:hAnsi="Times New Roman" w:cs="Times New Roman"/>
          <w:spacing w:val="-3"/>
          <w:sz w:val="24"/>
          <w:szCs w:val="24"/>
        </w:rPr>
        <w:t xml:space="preserve"> </w:t>
      </w:r>
      <w:r w:rsidRPr="006C4AAE">
        <w:rPr>
          <w:rFonts w:ascii="Times New Roman" w:hAnsi="Times New Roman" w:cs="Times New Roman"/>
          <w:sz w:val="24"/>
          <w:szCs w:val="24"/>
        </w:rPr>
        <w:t>Coefficients</w:t>
      </w:r>
    </w:p>
    <w:p w:rsidR="00E60CA4" w:rsidRPr="006C4AAE" w:rsidRDefault="00E60CA4" w:rsidP="006C4AAE">
      <w:pPr>
        <w:pStyle w:val="BodyText"/>
        <w:spacing w:line="360" w:lineRule="auto"/>
        <w:ind w:left="980"/>
        <w:jc w:val="both"/>
        <w:rPr>
          <w:rFonts w:ascii="Times New Roman" w:hAnsi="Times New Roman" w:cs="Times New Roman"/>
        </w:rPr>
      </w:pPr>
      <w:r w:rsidRPr="006C4AAE">
        <w:rPr>
          <w:rFonts w:ascii="Times New Roman" w:hAnsi="Times New Roman" w:cs="Times New Roman"/>
        </w:rPr>
        <w:t>The</w:t>
      </w:r>
      <w:r w:rsidRPr="006C4AAE">
        <w:rPr>
          <w:rFonts w:ascii="Times New Roman" w:hAnsi="Times New Roman" w:cs="Times New Roman"/>
          <w:spacing w:val="-2"/>
        </w:rPr>
        <w:t xml:space="preserve"> </w:t>
      </w:r>
      <w:r w:rsidRPr="006C4AAE">
        <w:rPr>
          <w:rFonts w:ascii="Times New Roman" w:hAnsi="Times New Roman" w:cs="Times New Roman"/>
        </w:rPr>
        <w:t>correlation</w:t>
      </w:r>
      <w:r w:rsidRPr="006C4AAE">
        <w:rPr>
          <w:rFonts w:ascii="Times New Roman" w:hAnsi="Times New Roman" w:cs="Times New Roman"/>
          <w:spacing w:val="-2"/>
        </w:rPr>
        <w:t xml:space="preserve"> </w:t>
      </w:r>
      <w:r w:rsidRPr="006C4AAE">
        <w:rPr>
          <w:rFonts w:ascii="Times New Roman" w:hAnsi="Times New Roman" w:cs="Times New Roman"/>
        </w:rPr>
        <w:t>matrix</w:t>
      </w:r>
      <w:r w:rsidRPr="006C4AAE">
        <w:rPr>
          <w:rFonts w:ascii="Times New Roman" w:hAnsi="Times New Roman" w:cs="Times New Roman"/>
          <w:spacing w:val="2"/>
        </w:rPr>
        <w:t xml:space="preserve"> </w:t>
      </w:r>
      <w:r w:rsidRPr="006C4AAE">
        <w:rPr>
          <w:rFonts w:ascii="Times New Roman" w:hAnsi="Times New Roman" w:cs="Times New Roman"/>
        </w:rPr>
        <w:t>is</w:t>
      </w:r>
      <w:r w:rsidRPr="006C4AAE">
        <w:rPr>
          <w:rFonts w:ascii="Times New Roman" w:hAnsi="Times New Roman" w:cs="Times New Roman"/>
          <w:spacing w:val="-2"/>
        </w:rPr>
        <w:t xml:space="preserve"> </w:t>
      </w:r>
      <w:r w:rsidRPr="006C4AAE">
        <w:rPr>
          <w:rFonts w:ascii="Times New Roman" w:hAnsi="Times New Roman" w:cs="Times New Roman"/>
        </w:rPr>
        <w:t>contained</w:t>
      </w:r>
      <w:r w:rsidRPr="006C4AAE">
        <w:rPr>
          <w:rFonts w:ascii="Times New Roman" w:hAnsi="Times New Roman" w:cs="Times New Roman"/>
          <w:spacing w:val="2"/>
        </w:rPr>
        <w:t xml:space="preserve"> </w:t>
      </w:r>
      <w:r w:rsidRPr="006C4AAE">
        <w:rPr>
          <w:rFonts w:ascii="Times New Roman" w:hAnsi="Times New Roman" w:cs="Times New Roman"/>
        </w:rPr>
        <w:t>in</w:t>
      </w:r>
      <w:r w:rsidRPr="006C4AAE">
        <w:rPr>
          <w:rFonts w:ascii="Times New Roman" w:hAnsi="Times New Roman" w:cs="Times New Roman"/>
          <w:spacing w:val="-5"/>
        </w:rPr>
        <w:t xml:space="preserve"> </w:t>
      </w:r>
      <w:r w:rsidRPr="006C4AAE">
        <w:rPr>
          <w:rFonts w:ascii="Times New Roman" w:hAnsi="Times New Roman" w:cs="Times New Roman"/>
        </w:rPr>
        <w:t>table</w:t>
      </w:r>
      <w:r w:rsidRPr="006C4AAE">
        <w:rPr>
          <w:rFonts w:ascii="Times New Roman" w:hAnsi="Times New Roman" w:cs="Times New Roman"/>
          <w:spacing w:val="-2"/>
        </w:rPr>
        <w:t xml:space="preserve"> </w:t>
      </w:r>
      <w:r w:rsidRPr="006C4AAE">
        <w:rPr>
          <w:rFonts w:ascii="Times New Roman" w:hAnsi="Times New Roman" w:cs="Times New Roman"/>
        </w:rPr>
        <w:t>4.1.</w:t>
      </w: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Table 4.1: Correlation Matrix</w:t>
      </w:r>
    </w:p>
    <w:tbl>
      <w:tblPr>
        <w:tblW w:w="0" w:type="auto"/>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30"/>
        <w:gridCol w:w="1170"/>
        <w:gridCol w:w="1205"/>
        <w:gridCol w:w="1315"/>
        <w:gridCol w:w="1260"/>
        <w:gridCol w:w="1170"/>
      </w:tblGrid>
      <w:tr w:rsidR="00E60CA4" w:rsidRPr="006C4AAE" w:rsidTr="002B1B65">
        <w:trPr>
          <w:trHeight w:val="204"/>
        </w:trPr>
        <w:tc>
          <w:tcPr>
            <w:tcW w:w="153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17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r w:rsidRPr="006C4AAE">
              <w:rPr>
                <w:rFonts w:ascii="Times New Roman" w:hAnsi="Times New Roman" w:cs="Times New Roman"/>
                <w:color w:val="000000" w:themeColor="text1"/>
              </w:rPr>
              <w:t>CA</w:t>
            </w:r>
          </w:p>
        </w:tc>
        <w:tc>
          <w:tcPr>
            <w:tcW w:w="1205"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r w:rsidRPr="006C4AAE">
              <w:rPr>
                <w:rFonts w:ascii="Times New Roman" w:hAnsi="Times New Roman" w:cs="Times New Roman"/>
                <w:color w:val="000000" w:themeColor="text1"/>
              </w:rPr>
              <w:t>CDO</w:t>
            </w:r>
          </w:p>
        </w:tc>
        <w:tc>
          <w:tcPr>
            <w:tcW w:w="1315"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r w:rsidRPr="006C4AAE">
              <w:rPr>
                <w:rFonts w:ascii="Times New Roman" w:hAnsi="Times New Roman" w:cs="Times New Roman"/>
                <w:color w:val="000000" w:themeColor="text1"/>
              </w:rPr>
              <w:t>STI</w:t>
            </w:r>
          </w:p>
        </w:tc>
        <w:tc>
          <w:tcPr>
            <w:tcW w:w="126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r w:rsidRPr="006C4AAE">
              <w:rPr>
                <w:rFonts w:ascii="Times New Roman" w:hAnsi="Times New Roman" w:cs="Times New Roman"/>
                <w:color w:val="000000" w:themeColor="text1"/>
              </w:rPr>
              <w:t>PAT</w:t>
            </w:r>
          </w:p>
        </w:tc>
        <w:tc>
          <w:tcPr>
            <w:tcW w:w="117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r w:rsidRPr="006C4AAE">
              <w:rPr>
                <w:rFonts w:ascii="Times New Roman" w:hAnsi="Times New Roman" w:cs="Times New Roman"/>
                <w:color w:val="000000" w:themeColor="text1"/>
              </w:rPr>
              <w:t>ROA</w:t>
            </w:r>
          </w:p>
        </w:tc>
      </w:tr>
      <w:tr w:rsidR="00E60CA4" w:rsidRPr="006C4AAE" w:rsidTr="002B1B65">
        <w:trPr>
          <w:trHeight w:val="204"/>
        </w:trPr>
        <w:tc>
          <w:tcPr>
            <w:tcW w:w="1530" w:type="dxa"/>
            <w:vMerge w:val="restart"/>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r w:rsidRPr="006C4AAE">
              <w:rPr>
                <w:rFonts w:ascii="Times New Roman" w:hAnsi="Times New Roman" w:cs="Times New Roman"/>
                <w:color w:val="000000" w:themeColor="text1"/>
              </w:rPr>
              <w:t>CA</w:t>
            </w: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1.0000</w:t>
            </w:r>
          </w:p>
        </w:tc>
        <w:tc>
          <w:tcPr>
            <w:tcW w:w="1205"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315"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26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17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r>
      <w:tr w:rsidR="00E60CA4" w:rsidRPr="006C4AAE" w:rsidTr="002B1B65">
        <w:trPr>
          <w:trHeight w:val="204"/>
        </w:trPr>
        <w:tc>
          <w:tcPr>
            <w:tcW w:w="1530" w:type="dxa"/>
            <w:vMerge/>
            <w:tcBorders>
              <w:top w:val="nil"/>
            </w:tcBorders>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17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205"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315"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26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17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r>
      <w:tr w:rsidR="00E60CA4" w:rsidRPr="006C4AAE" w:rsidTr="002B1B65">
        <w:trPr>
          <w:trHeight w:val="204"/>
        </w:trPr>
        <w:tc>
          <w:tcPr>
            <w:tcW w:w="1530" w:type="dxa"/>
            <w:vMerge w:val="restart"/>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r w:rsidRPr="006C4AAE">
              <w:rPr>
                <w:rFonts w:ascii="Times New Roman" w:hAnsi="Times New Roman" w:cs="Times New Roman"/>
                <w:color w:val="000000" w:themeColor="text1"/>
              </w:rPr>
              <w:t>CDO</w:t>
            </w: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0.0574</w:t>
            </w:r>
          </w:p>
        </w:tc>
        <w:tc>
          <w:tcPr>
            <w:tcW w:w="1205"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1.0000</w:t>
            </w:r>
          </w:p>
        </w:tc>
        <w:tc>
          <w:tcPr>
            <w:tcW w:w="1315"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26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17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r>
      <w:tr w:rsidR="00E60CA4" w:rsidRPr="006C4AAE" w:rsidTr="002B1B65">
        <w:trPr>
          <w:trHeight w:val="204"/>
        </w:trPr>
        <w:tc>
          <w:tcPr>
            <w:tcW w:w="1530" w:type="dxa"/>
            <w:vMerge/>
            <w:tcBorders>
              <w:top w:val="nil"/>
            </w:tcBorders>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0.5703</w:t>
            </w:r>
          </w:p>
        </w:tc>
        <w:tc>
          <w:tcPr>
            <w:tcW w:w="1205"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315"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26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17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r>
      <w:tr w:rsidR="00E60CA4" w:rsidRPr="006C4AAE" w:rsidTr="002B1B65">
        <w:trPr>
          <w:trHeight w:val="204"/>
        </w:trPr>
        <w:tc>
          <w:tcPr>
            <w:tcW w:w="1530" w:type="dxa"/>
            <w:vMerge w:val="restart"/>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r w:rsidRPr="006C4AAE">
              <w:rPr>
                <w:rFonts w:ascii="Times New Roman" w:hAnsi="Times New Roman" w:cs="Times New Roman"/>
                <w:color w:val="000000" w:themeColor="text1"/>
              </w:rPr>
              <w:t>STI</w:t>
            </w: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-0.3829</w:t>
            </w:r>
          </w:p>
        </w:tc>
        <w:tc>
          <w:tcPr>
            <w:tcW w:w="1205"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0.1844</w:t>
            </w:r>
          </w:p>
        </w:tc>
        <w:tc>
          <w:tcPr>
            <w:tcW w:w="1315"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1.0000</w:t>
            </w:r>
          </w:p>
        </w:tc>
        <w:tc>
          <w:tcPr>
            <w:tcW w:w="126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17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r>
      <w:tr w:rsidR="00E60CA4" w:rsidRPr="006C4AAE" w:rsidTr="002B1B65">
        <w:trPr>
          <w:trHeight w:val="204"/>
        </w:trPr>
        <w:tc>
          <w:tcPr>
            <w:tcW w:w="1530" w:type="dxa"/>
            <w:vMerge/>
            <w:tcBorders>
              <w:top w:val="nil"/>
            </w:tcBorders>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0.0001</w:t>
            </w:r>
          </w:p>
        </w:tc>
        <w:tc>
          <w:tcPr>
            <w:tcW w:w="1205"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0.0663</w:t>
            </w:r>
          </w:p>
        </w:tc>
        <w:tc>
          <w:tcPr>
            <w:tcW w:w="1315"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26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17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r>
      <w:tr w:rsidR="00E60CA4" w:rsidRPr="006C4AAE" w:rsidTr="002B1B65">
        <w:trPr>
          <w:trHeight w:val="204"/>
        </w:trPr>
        <w:tc>
          <w:tcPr>
            <w:tcW w:w="1530" w:type="dxa"/>
            <w:vMerge w:val="restart"/>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r w:rsidRPr="006C4AAE">
              <w:rPr>
                <w:rFonts w:ascii="Times New Roman" w:hAnsi="Times New Roman" w:cs="Times New Roman"/>
                <w:color w:val="000000" w:themeColor="text1"/>
              </w:rPr>
              <w:t>PAT</w:t>
            </w: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-0.1008</w:t>
            </w:r>
          </w:p>
        </w:tc>
        <w:tc>
          <w:tcPr>
            <w:tcW w:w="1205"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0.5100</w:t>
            </w:r>
          </w:p>
        </w:tc>
        <w:tc>
          <w:tcPr>
            <w:tcW w:w="1315"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0.5673</w:t>
            </w:r>
          </w:p>
        </w:tc>
        <w:tc>
          <w:tcPr>
            <w:tcW w:w="126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1.0000</w:t>
            </w:r>
          </w:p>
        </w:tc>
        <w:tc>
          <w:tcPr>
            <w:tcW w:w="117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r>
      <w:tr w:rsidR="00E60CA4" w:rsidRPr="006C4AAE" w:rsidTr="002B1B65">
        <w:trPr>
          <w:trHeight w:val="204"/>
        </w:trPr>
        <w:tc>
          <w:tcPr>
            <w:tcW w:w="1530" w:type="dxa"/>
            <w:vMerge/>
            <w:tcBorders>
              <w:top w:val="nil"/>
            </w:tcBorders>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0.3183</w:t>
            </w:r>
          </w:p>
        </w:tc>
        <w:tc>
          <w:tcPr>
            <w:tcW w:w="1205"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0.0000</w:t>
            </w:r>
          </w:p>
        </w:tc>
        <w:tc>
          <w:tcPr>
            <w:tcW w:w="1315"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0.0000</w:t>
            </w:r>
          </w:p>
        </w:tc>
        <w:tc>
          <w:tcPr>
            <w:tcW w:w="126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17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r>
      <w:tr w:rsidR="00E60CA4" w:rsidRPr="006C4AAE" w:rsidTr="002B1B65">
        <w:trPr>
          <w:trHeight w:val="204"/>
        </w:trPr>
        <w:tc>
          <w:tcPr>
            <w:tcW w:w="1530" w:type="dxa"/>
            <w:vMerge w:val="restart"/>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r w:rsidRPr="006C4AAE">
              <w:rPr>
                <w:rFonts w:ascii="Times New Roman" w:hAnsi="Times New Roman" w:cs="Times New Roman"/>
                <w:color w:val="000000" w:themeColor="text1"/>
              </w:rPr>
              <w:t>ROA</w:t>
            </w: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-0.0574</w:t>
            </w:r>
          </w:p>
        </w:tc>
        <w:tc>
          <w:tcPr>
            <w:tcW w:w="1205"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-0.1664</w:t>
            </w:r>
          </w:p>
        </w:tc>
        <w:tc>
          <w:tcPr>
            <w:tcW w:w="1315"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-0.5568</w:t>
            </w:r>
          </w:p>
        </w:tc>
        <w:tc>
          <w:tcPr>
            <w:tcW w:w="126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-0.5417</w:t>
            </w:r>
          </w:p>
        </w:tc>
        <w:tc>
          <w:tcPr>
            <w:tcW w:w="117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r w:rsidRPr="006C4AAE">
              <w:rPr>
                <w:rFonts w:ascii="Times New Roman" w:hAnsi="Times New Roman" w:cs="Times New Roman"/>
                <w:color w:val="000000" w:themeColor="text1"/>
              </w:rPr>
              <w:t>1.0000</w:t>
            </w:r>
          </w:p>
        </w:tc>
      </w:tr>
      <w:tr w:rsidR="00E60CA4" w:rsidRPr="006C4AAE" w:rsidTr="002B1B65">
        <w:trPr>
          <w:trHeight w:val="204"/>
        </w:trPr>
        <w:tc>
          <w:tcPr>
            <w:tcW w:w="1530" w:type="dxa"/>
            <w:vMerge/>
            <w:tcBorders>
              <w:top w:val="nil"/>
            </w:tcBorders>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0.5704</w:t>
            </w:r>
          </w:p>
        </w:tc>
        <w:tc>
          <w:tcPr>
            <w:tcW w:w="1205"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0.0979</w:t>
            </w:r>
          </w:p>
        </w:tc>
        <w:tc>
          <w:tcPr>
            <w:tcW w:w="1315"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0.0000</w:t>
            </w:r>
          </w:p>
        </w:tc>
        <w:tc>
          <w:tcPr>
            <w:tcW w:w="126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0.0000</w:t>
            </w:r>
          </w:p>
        </w:tc>
        <w:tc>
          <w:tcPr>
            <w:tcW w:w="117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tc>
      </w:tr>
      <w:tr w:rsidR="00E60CA4" w:rsidRPr="006C4AAE" w:rsidTr="002B1B65">
        <w:trPr>
          <w:trHeight w:val="204"/>
        </w:trPr>
        <w:tc>
          <w:tcPr>
            <w:tcW w:w="7650" w:type="dxa"/>
            <w:gridSpan w:val="6"/>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r w:rsidRPr="006C4AAE">
              <w:rPr>
                <w:rFonts w:ascii="Times New Roman" w:hAnsi="Times New Roman" w:cs="Times New Roman"/>
                <w:color w:val="000000" w:themeColor="text1"/>
              </w:rPr>
              <w:t>Source: STATA Output</w:t>
            </w:r>
          </w:p>
        </w:tc>
      </w:tr>
    </w:tbl>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 xml:space="preserve">Table 4.1 shows that: there is a significant negative relationship between STI and CA, with a correlation coefficient of -0.3829 at a P-value of 0.0001. This shows that a unit increase in STI decreases CA by 0.3829STI; STI and CDO have an insignificant positive relationship at a correlation coefficient of 0.1844 and P-value of 0.0663. This indicates that if STI increases by one unit, CDO will insignificantly increase by 0.1844STI; there is an insignificant negative relationship between PAT and CA at -0.1008 correlation coefficient and P-value of 0.3183 thus, a unit increase in PAT means CA will insignificantly decrease by 0.1008PAT. PAT also correlates with CDO at the coefficient of 0.5100 and STI at the coefficient of 0.5673. The P-value in both cases is 0.0000, meaning that PAT has a significant direct variation with CDO and STI at 0.5100PAT and 0.5673PAT respectively. Table 4.1 also shows that: there is an insignificant negative correlation between ROA and </w:t>
      </w:r>
      <w:r w:rsidRPr="006C4AAE">
        <w:rPr>
          <w:rFonts w:ascii="Times New Roman" w:hAnsi="Times New Roman" w:cs="Times New Roman"/>
          <w:b w:val="0"/>
          <w:color w:val="000000" w:themeColor="text1"/>
        </w:rPr>
        <w:lastRenderedPageBreak/>
        <w:t>CA at the coefficient of -0.0574 (P-value = 0.5704) and between ROA and CDO at the coefficient of -0.1664 (P-value = 0.0979); ROA significantly correlates with STI at -0.5568 (P-value = 0.0000) and PAT at -0.5417 (P-value = 0.0000). This implies that a unit increase in ROA will insignificantly decrease CA and CDO by 0.0574ROA and 0.1664ROA respectively, while an increase in ROA by one unit will significantly decrease STI and PAT by 0.5568ROA and 0.5147ROA respectively.</w:t>
      </w:r>
    </w:p>
    <w:p w:rsidR="00E60CA4" w:rsidRPr="006C4AAE" w:rsidRDefault="00E60CA4" w:rsidP="006C4AAE">
      <w:pPr>
        <w:pStyle w:val="Heading1"/>
        <w:numPr>
          <w:ilvl w:val="1"/>
          <w:numId w:val="39"/>
        </w:numPr>
        <w:tabs>
          <w:tab w:val="left" w:pos="900"/>
          <w:tab w:val="left" w:pos="901"/>
        </w:tabs>
        <w:spacing w:line="360" w:lineRule="auto"/>
        <w:jc w:val="both"/>
        <w:rPr>
          <w:rFonts w:ascii="Times New Roman" w:hAnsi="Times New Roman" w:cs="Times New Roman"/>
          <w:color w:val="000000" w:themeColor="text1"/>
        </w:rPr>
      </w:pPr>
      <w:r w:rsidRPr="006C4AAE">
        <w:rPr>
          <w:rFonts w:ascii="Times New Roman" w:hAnsi="Times New Roman" w:cs="Times New Roman"/>
          <w:color w:val="000000" w:themeColor="text1"/>
        </w:rPr>
        <w:t>Analysis of Other Data</w:t>
      </w:r>
    </w:p>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color w:val="000000" w:themeColor="text1"/>
        </w:rPr>
      </w:pPr>
      <w:r w:rsidRPr="006C4AAE">
        <w:rPr>
          <w:rFonts w:ascii="Times New Roman" w:hAnsi="Times New Roman" w:cs="Times New Roman"/>
          <w:b w:val="0"/>
          <w:color w:val="000000" w:themeColor="text1"/>
        </w:rPr>
        <w:t xml:space="preserve">  </w:t>
      </w:r>
      <w:r w:rsidRPr="006C4AAE">
        <w:rPr>
          <w:rFonts w:ascii="Times New Roman" w:hAnsi="Times New Roman" w:cs="Times New Roman"/>
          <w:color w:val="000000" w:themeColor="text1"/>
        </w:rPr>
        <w:t>Diagnostic Tests</w:t>
      </w:r>
    </w:p>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Test For Data Normality</w:t>
      </w:r>
    </w:p>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Thus, having established the correlation among variables, it was pertinent to conduct diagnostic tests on the data for the study. Hence, the result of the Shapiro-wilk test for data normality is shown in table 4.2.</w:t>
      </w: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Table 4.2: Result of Shapiro-wilk Data Normality Test</w:t>
      </w:r>
    </w:p>
    <w:tbl>
      <w:tblPr>
        <w:tblW w:w="0" w:type="auto"/>
        <w:tblInd w:w="14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90"/>
        <w:gridCol w:w="1080"/>
        <w:gridCol w:w="1080"/>
        <w:gridCol w:w="1260"/>
        <w:gridCol w:w="1170"/>
        <w:gridCol w:w="1170"/>
      </w:tblGrid>
      <w:tr w:rsidR="00E60CA4" w:rsidRPr="006C4AAE" w:rsidTr="002B1B65">
        <w:trPr>
          <w:trHeight w:val="240"/>
        </w:trPr>
        <w:tc>
          <w:tcPr>
            <w:tcW w:w="99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Variable</w:t>
            </w:r>
          </w:p>
        </w:tc>
        <w:tc>
          <w:tcPr>
            <w:tcW w:w="108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W</w:t>
            </w:r>
          </w:p>
        </w:tc>
        <w:tc>
          <w:tcPr>
            <w:tcW w:w="108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V</w:t>
            </w:r>
          </w:p>
        </w:tc>
        <w:tc>
          <w:tcPr>
            <w:tcW w:w="126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Z</w:t>
            </w:r>
          </w:p>
        </w:tc>
        <w:tc>
          <w:tcPr>
            <w:tcW w:w="117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P-Value</w:t>
            </w:r>
          </w:p>
        </w:tc>
        <w:tc>
          <w:tcPr>
            <w:tcW w:w="117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Obs.</w:t>
            </w:r>
          </w:p>
        </w:tc>
      </w:tr>
      <w:tr w:rsidR="00E60CA4" w:rsidRPr="006C4AAE" w:rsidTr="002B1B65">
        <w:trPr>
          <w:trHeight w:val="240"/>
        </w:trPr>
        <w:tc>
          <w:tcPr>
            <w:tcW w:w="99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CA</w:t>
            </w:r>
          </w:p>
        </w:tc>
        <w:tc>
          <w:tcPr>
            <w:tcW w:w="108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0.27988</w:t>
            </w:r>
          </w:p>
        </w:tc>
        <w:tc>
          <w:tcPr>
            <w:tcW w:w="108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59.456</w:t>
            </w:r>
          </w:p>
        </w:tc>
        <w:tc>
          <w:tcPr>
            <w:tcW w:w="126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9.063</w:t>
            </w: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0.00000</w:t>
            </w: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100</w:t>
            </w:r>
          </w:p>
        </w:tc>
      </w:tr>
      <w:tr w:rsidR="00E60CA4" w:rsidRPr="006C4AAE" w:rsidTr="002B1B65">
        <w:trPr>
          <w:trHeight w:val="240"/>
        </w:trPr>
        <w:tc>
          <w:tcPr>
            <w:tcW w:w="99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CDO</w:t>
            </w:r>
          </w:p>
        </w:tc>
        <w:tc>
          <w:tcPr>
            <w:tcW w:w="108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0.7675</w:t>
            </w:r>
          </w:p>
        </w:tc>
        <w:tc>
          <w:tcPr>
            <w:tcW w:w="108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19.196</w:t>
            </w:r>
          </w:p>
        </w:tc>
        <w:tc>
          <w:tcPr>
            <w:tcW w:w="126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6.555</w:t>
            </w: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0.00000</w:t>
            </w: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100</w:t>
            </w:r>
          </w:p>
        </w:tc>
      </w:tr>
      <w:tr w:rsidR="00E60CA4" w:rsidRPr="006C4AAE" w:rsidTr="002B1B65">
        <w:trPr>
          <w:trHeight w:val="240"/>
        </w:trPr>
        <w:tc>
          <w:tcPr>
            <w:tcW w:w="99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STI</w:t>
            </w:r>
          </w:p>
        </w:tc>
        <w:tc>
          <w:tcPr>
            <w:tcW w:w="108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0.49487</w:t>
            </w:r>
          </w:p>
        </w:tc>
        <w:tc>
          <w:tcPr>
            <w:tcW w:w="108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41.706</w:t>
            </w:r>
          </w:p>
        </w:tc>
        <w:tc>
          <w:tcPr>
            <w:tcW w:w="126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8.276</w:t>
            </w: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0.00000</w:t>
            </w: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100</w:t>
            </w:r>
          </w:p>
        </w:tc>
      </w:tr>
      <w:tr w:rsidR="00E60CA4" w:rsidRPr="006C4AAE" w:rsidTr="002B1B65">
        <w:trPr>
          <w:trHeight w:val="240"/>
        </w:trPr>
        <w:tc>
          <w:tcPr>
            <w:tcW w:w="99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PAT</w:t>
            </w:r>
          </w:p>
        </w:tc>
        <w:tc>
          <w:tcPr>
            <w:tcW w:w="108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0.91312</w:t>
            </w:r>
          </w:p>
        </w:tc>
        <w:tc>
          <w:tcPr>
            <w:tcW w:w="108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7.173</w:t>
            </w:r>
          </w:p>
        </w:tc>
        <w:tc>
          <w:tcPr>
            <w:tcW w:w="126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4.371</w:t>
            </w: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0.00001</w:t>
            </w: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100</w:t>
            </w:r>
          </w:p>
        </w:tc>
      </w:tr>
      <w:tr w:rsidR="00E60CA4" w:rsidRPr="006C4AAE" w:rsidTr="002B1B65">
        <w:trPr>
          <w:trHeight w:val="240"/>
        </w:trPr>
        <w:tc>
          <w:tcPr>
            <w:tcW w:w="99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ROA</w:t>
            </w:r>
          </w:p>
        </w:tc>
        <w:tc>
          <w:tcPr>
            <w:tcW w:w="108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0.31606</w:t>
            </w:r>
          </w:p>
        </w:tc>
        <w:tc>
          <w:tcPr>
            <w:tcW w:w="108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56.469</w:t>
            </w:r>
          </w:p>
        </w:tc>
        <w:tc>
          <w:tcPr>
            <w:tcW w:w="126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8.948</w:t>
            </w: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0.00000</w:t>
            </w:r>
          </w:p>
        </w:tc>
        <w:tc>
          <w:tcPr>
            <w:tcW w:w="117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100</w:t>
            </w:r>
          </w:p>
        </w:tc>
      </w:tr>
      <w:tr w:rsidR="00E60CA4" w:rsidRPr="006C4AAE" w:rsidTr="002B1B65">
        <w:trPr>
          <w:trHeight w:val="240"/>
        </w:trPr>
        <w:tc>
          <w:tcPr>
            <w:tcW w:w="6750" w:type="dxa"/>
            <w:gridSpan w:val="6"/>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Source: STATA Output</w:t>
            </w:r>
          </w:p>
        </w:tc>
      </w:tr>
    </w:tbl>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 xml:space="preserve">The Shapiro-wilk test for normal data tests the null hypothesis that the data is not normally distributed at a 0.05 model of significance. Table 4.2 shows the P-values of 0.00000, 0.00000, 0.00000, 0.00001 and 0.00000 for CA, CDO, STI, PAT and ROA respectively. As a result, the study accepts the null hypothesis that the data values were abnormally </w:t>
      </w:r>
      <w:r w:rsidRPr="006C4AAE">
        <w:rPr>
          <w:rFonts w:ascii="Times New Roman" w:hAnsi="Times New Roman" w:cs="Times New Roman"/>
          <w:b w:val="0"/>
          <w:color w:val="000000" w:themeColor="text1"/>
        </w:rPr>
        <w:lastRenderedPageBreak/>
        <w:t>distributed.</w:t>
      </w:r>
    </w:p>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Test for Multi-co-linearity</w:t>
      </w: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In addition to the data normality test, the study conducted tests to check for multi-co-linearity among the independent variables. The result of the Variance Inflation Factor test is contained in tables 4.3.</w:t>
      </w: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Table 4.3: Result of Variance Inflation Factor (VIF) for Multi-co-linearity</w:t>
      </w:r>
    </w:p>
    <w:tbl>
      <w:tblPr>
        <w:tblW w:w="0" w:type="auto"/>
        <w:tblInd w:w="2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00"/>
        <w:gridCol w:w="1223"/>
        <w:gridCol w:w="2287"/>
      </w:tblGrid>
      <w:tr w:rsidR="00E60CA4" w:rsidRPr="006C4AAE" w:rsidTr="002B1B65">
        <w:trPr>
          <w:trHeight w:val="215"/>
        </w:trPr>
        <w:tc>
          <w:tcPr>
            <w:tcW w:w="180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Variable</w:t>
            </w:r>
          </w:p>
        </w:tc>
        <w:tc>
          <w:tcPr>
            <w:tcW w:w="1223"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VIF</w:t>
            </w:r>
          </w:p>
        </w:tc>
        <w:tc>
          <w:tcPr>
            <w:tcW w:w="2287"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 / VIF</w:t>
            </w:r>
          </w:p>
        </w:tc>
      </w:tr>
      <w:tr w:rsidR="00E60CA4" w:rsidRPr="006C4AAE" w:rsidTr="002B1B65">
        <w:trPr>
          <w:trHeight w:val="215"/>
        </w:trPr>
        <w:tc>
          <w:tcPr>
            <w:tcW w:w="180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STI</w:t>
            </w:r>
          </w:p>
        </w:tc>
        <w:tc>
          <w:tcPr>
            <w:tcW w:w="1223"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1.69</w:t>
            </w:r>
          </w:p>
        </w:tc>
        <w:tc>
          <w:tcPr>
            <w:tcW w:w="2287"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0.590086</w:t>
            </w:r>
          </w:p>
        </w:tc>
      </w:tr>
      <w:tr w:rsidR="00E60CA4" w:rsidRPr="006C4AAE" w:rsidTr="002B1B65">
        <w:trPr>
          <w:trHeight w:val="215"/>
        </w:trPr>
        <w:tc>
          <w:tcPr>
            <w:tcW w:w="180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PAT</w:t>
            </w:r>
          </w:p>
        </w:tc>
        <w:tc>
          <w:tcPr>
            <w:tcW w:w="1223"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1.65</w:t>
            </w:r>
          </w:p>
        </w:tc>
        <w:tc>
          <w:tcPr>
            <w:tcW w:w="2287"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0.604268</w:t>
            </w:r>
          </w:p>
        </w:tc>
      </w:tr>
      <w:tr w:rsidR="00E60CA4" w:rsidRPr="006C4AAE" w:rsidTr="002B1B65">
        <w:trPr>
          <w:trHeight w:val="215"/>
        </w:trPr>
        <w:tc>
          <w:tcPr>
            <w:tcW w:w="180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ROA</w:t>
            </w:r>
          </w:p>
        </w:tc>
        <w:tc>
          <w:tcPr>
            <w:tcW w:w="1223"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1.63</w:t>
            </w:r>
          </w:p>
        </w:tc>
        <w:tc>
          <w:tcPr>
            <w:tcW w:w="2287"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0.614721</w:t>
            </w:r>
          </w:p>
        </w:tc>
      </w:tr>
      <w:tr w:rsidR="00E60CA4" w:rsidRPr="006C4AAE" w:rsidTr="002B1B65">
        <w:trPr>
          <w:trHeight w:val="215"/>
        </w:trPr>
        <w:tc>
          <w:tcPr>
            <w:tcW w:w="180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Mean VIF</w:t>
            </w:r>
          </w:p>
        </w:tc>
        <w:tc>
          <w:tcPr>
            <w:tcW w:w="1223"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1.66</w:t>
            </w:r>
          </w:p>
        </w:tc>
        <w:tc>
          <w:tcPr>
            <w:tcW w:w="2287"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p>
        </w:tc>
      </w:tr>
      <w:tr w:rsidR="00E60CA4" w:rsidRPr="006C4AAE" w:rsidTr="002B1B65">
        <w:trPr>
          <w:trHeight w:val="215"/>
        </w:trPr>
        <w:tc>
          <w:tcPr>
            <w:tcW w:w="5310" w:type="dxa"/>
            <w:gridSpan w:val="3"/>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Source: STATA Output</w:t>
            </w:r>
          </w:p>
        </w:tc>
      </w:tr>
    </w:tbl>
    <w:p w:rsidR="00E60CA4" w:rsidRPr="006C4AAE" w:rsidRDefault="00E60CA4" w:rsidP="006C4AAE">
      <w:pPr>
        <w:pStyle w:val="Heading1"/>
        <w:tabs>
          <w:tab w:val="left" w:pos="900"/>
          <w:tab w:val="left" w:pos="901"/>
        </w:tabs>
        <w:spacing w:line="360" w:lineRule="auto"/>
        <w:ind w:left="0" w:right="0"/>
        <w:jc w:val="both"/>
        <w:rPr>
          <w:rFonts w:ascii="Times New Roman" w:hAnsi="Times New Roman" w:cs="Times New Roman"/>
          <w:b w:val="0"/>
          <w:color w:val="000000" w:themeColor="text1"/>
        </w:rPr>
      </w:pPr>
    </w:p>
    <w:p w:rsidR="00E60CA4" w:rsidRPr="006C4AAE" w:rsidRDefault="00E60CA4" w:rsidP="006C4AAE">
      <w:pPr>
        <w:pStyle w:val="Heading1"/>
        <w:tabs>
          <w:tab w:val="left" w:pos="900"/>
          <w:tab w:val="left" w:pos="901"/>
        </w:tabs>
        <w:spacing w:line="360" w:lineRule="auto"/>
        <w:ind w:left="0" w:right="0"/>
        <w:jc w:val="both"/>
        <w:rPr>
          <w:rFonts w:ascii="Times New Roman" w:hAnsi="Times New Roman" w:cs="Times New Roman"/>
          <w:color w:val="000000" w:themeColor="text1"/>
        </w:rPr>
      </w:pPr>
      <w:r w:rsidRPr="006C4AAE">
        <w:rPr>
          <w:rFonts w:ascii="Times New Roman" w:hAnsi="Times New Roman" w:cs="Times New Roman"/>
          <w:b w:val="0"/>
          <w:color w:val="000000" w:themeColor="text1"/>
        </w:rPr>
        <w:t>Table 4.3 shows that the VIF of 1.69, 1.65 and 1.63 for STI, PAT and ROA respectively. The mean VIF is 1.66. Consequently, the VIF are less than 5 and tolerance models (1 / VIF) are greater than 0.10 in all the cases, implying that there is absence of perfect multi-co-linearity among independent variables of the study. This means that the models for this study are fit</w:t>
      </w:r>
      <w:r w:rsidRPr="006C4AAE">
        <w:rPr>
          <w:rFonts w:ascii="Times New Roman" w:hAnsi="Times New Roman" w:cs="Times New Roman"/>
          <w:color w:val="000000" w:themeColor="text1"/>
        </w:rPr>
        <w:t>.</w:t>
      </w:r>
    </w:p>
    <w:p w:rsidR="00E60CA4" w:rsidRPr="006C4AAE" w:rsidRDefault="00E60CA4" w:rsidP="006C4AAE">
      <w:pPr>
        <w:pStyle w:val="Heading1"/>
        <w:numPr>
          <w:ilvl w:val="1"/>
          <w:numId w:val="39"/>
        </w:numPr>
        <w:tabs>
          <w:tab w:val="left" w:pos="900"/>
          <w:tab w:val="left" w:pos="901"/>
        </w:tabs>
        <w:spacing w:line="360" w:lineRule="auto"/>
        <w:ind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Test of Hypothesis</w:t>
      </w:r>
    </w:p>
    <w:p w:rsidR="00E60CA4" w:rsidRPr="006C4AAE" w:rsidRDefault="00E60CA4" w:rsidP="006C4AAE">
      <w:pPr>
        <w:pStyle w:val="BodyText"/>
        <w:spacing w:before="153" w:line="360" w:lineRule="auto"/>
        <w:ind w:right="136"/>
        <w:jc w:val="both"/>
        <w:rPr>
          <w:rFonts w:ascii="Times New Roman" w:hAnsi="Times New Roman" w:cs="Times New Roman"/>
        </w:rPr>
      </w:pPr>
      <w:r w:rsidRPr="006C4AAE">
        <w:rPr>
          <w:rFonts w:ascii="Times New Roman" w:hAnsi="Times New Roman" w:cs="Times New Roman"/>
        </w:rPr>
        <w:t>Table 4.3 shows that the VIF of 1.69, 1.65 and 1.63 for STI, PAT and ROA respectively. The mean</w:t>
      </w:r>
      <w:r w:rsidRPr="006C4AAE">
        <w:rPr>
          <w:rFonts w:ascii="Times New Roman" w:hAnsi="Times New Roman" w:cs="Times New Roman"/>
          <w:spacing w:val="1"/>
        </w:rPr>
        <w:t xml:space="preserve"> </w:t>
      </w:r>
      <w:r w:rsidRPr="006C4AAE">
        <w:rPr>
          <w:rFonts w:ascii="Times New Roman" w:hAnsi="Times New Roman" w:cs="Times New Roman"/>
        </w:rPr>
        <w:t>VIF is 1.66. Consequently, the VIF are less than 5 and tolerance models (1 / VIF) are greater than 0.10 in all the</w:t>
      </w:r>
      <w:r w:rsidRPr="006C4AAE">
        <w:rPr>
          <w:rFonts w:ascii="Times New Roman" w:hAnsi="Times New Roman" w:cs="Times New Roman"/>
          <w:spacing w:val="1"/>
        </w:rPr>
        <w:t xml:space="preserve"> </w:t>
      </w:r>
      <w:r w:rsidRPr="006C4AAE">
        <w:rPr>
          <w:rFonts w:ascii="Times New Roman" w:hAnsi="Times New Roman" w:cs="Times New Roman"/>
        </w:rPr>
        <w:t>cases,</w:t>
      </w:r>
      <w:r w:rsidRPr="006C4AAE">
        <w:rPr>
          <w:rFonts w:ascii="Times New Roman" w:hAnsi="Times New Roman" w:cs="Times New Roman"/>
          <w:spacing w:val="1"/>
        </w:rPr>
        <w:t xml:space="preserve"> </w:t>
      </w:r>
      <w:r w:rsidRPr="006C4AAE">
        <w:rPr>
          <w:rFonts w:ascii="Times New Roman" w:hAnsi="Times New Roman" w:cs="Times New Roman"/>
        </w:rPr>
        <w:t>implying that there</w:t>
      </w:r>
      <w:r w:rsidRPr="006C4AAE">
        <w:rPr>
          <w:rFonts w:ascii="Times New Roman" w:hAnsi="Times New Roman" w:cs="Times New Roman"/>
          <w:spacing w:val="1"/>
        </w:rPr>
        <w:t xml:space="preserve"> </w:t>
      </w:r>
      <w:r w:rsidRPr="006C4AAE">
        <w:rPr>
          <w:rFonts w:ascii="Times New Roman" w:hAnsi="Times New Roman" w:cs="Times New Roman"/>
        </w:rPr>
        <w:t>is absence of perfect multi-co-linearity among</w:t>
      </w:r>
      <w:r w:rsidRPr="006C4AAE">
        <w:rPr>
          <w:rFonts w:ascii="Times New Roman" w:hAnsi="Times New Roman" w:cs="Times New Roman"/>
          <w:spacing w:val="1"/>
        </w:rPr>
        <w:t xml:space="preserve"> </w:t>
      </w:r>
      <w:r w:rsidRPr="006C4AAE">
        <w:rPr>
          <w:rFonts w:ascii="Times New Roman" w:hAnsi="Times New Roman" w:cs="Times New Roman"/>
        </w:rPr>
        <w:t>independent</w:t>
      </w:r>
      <w:r w:rsidRPr="006C4AAE">
        <w:rPr>
          <w:rFonts w:ascii="Times New Roman" w:hAnsi="Times New Roman" w:cs="Times New Roman"/>
          <w:spacing w:val="50"/>
        </w:rPr>
        <w:t xml:space="preserve"> </w:t>
      </w:r>
      <w:r w:rsidRPr="006C4AAE">
        <w:rPr>
          <w:rFonts w:ascii="Times New Roman" w:hAnsi="Times New Roman" w:cs="Times New Roman"/>
        </w:rPr>
        <w:t>variables of the study.</w:t>
      </w:r>
      <w:r w:rsidRPr="006C4AAE">
        <w:rPr>
          <w:rFonts w:ascii="Times New Roman" w:hAnsi="Times New Roman" w:cs="Times New Roman"/>
          <w:spacing w:val="1"/>
        </w:rPr>
        <w:t xml:space="preserve"> </w:t>
      </w:r>
      <w:r w:rsidRPr="006C4AAE">
        <w:rPr>
          <w:rFonts w:ascii="Times New Roman" w:hAnsi="Times New Roman" w:cs="Times New Roman"/>
        </w:rPr>
        <w:t>This</w:t>
      </w:r>
      <w:r w:rsidRPr="006C4AAE">
        <w:rPr>
          <w:rFonts w:ascii="Times New Roman" w:hAnsi="Times New Roman" w:cs="Times New Roman"/>
          <w:spacing w:val="3"/>
        </w:rPr>
        <w:t xml:space="preserve"> </w:t>
      </w:r>
      <w:r w:rsidRPr="006C4AAE">
        <w:rPr>
          <w:rFonts w:ascii="Times New Roman" w:hAnsi="Times New Roman" w:cs="Times New Roman"/>
        </w:rPr>
        <w:t>means that</w:t>
      </w:r>
      <w:r w:rsidRPr="006C4AAE">
        <w:rPr>
          <w:rFonts w:ascii="Times New Roman" w:hAnsi="Times New Roman" w:cs="Times New Roman"/>
          <w:spacing w:val="4"/>
        </w:rPr>
        <w:t xml:space="preserve"> </w:t>
      </w:r>
      <w:r w:rsidRPr="006C4AAE">
        <w:rPr>
          <w:rFonts w:ascii="Times New Roman" w:hAnsi="Times New Roman" w:cs="Times New Roman"/>
        </w:rPr>
        <w:t>the</w:t>
      </w:r>
      <w:r w:rsidRPr="006C4AAE">
        <w:rPr>
          <w:rFonts w:ascii="Times New Roman" w:hAnsi="Times New Roman" w:cs="Times New Roman"/>
          <w:spacing w:val="5"/>
        </w:rPr>
        <w:t xml:space="preserve"> </w:t>
      </w:r>
      <w:r w:rsidRPr="006C4AAE">
        <w:rPr>
          <w:rFonts w:ascii="Times New Roman" w:hAnsi="Times New Roman" w:cs="Times New Roman"/>
        </w:rPr>
        <w:t>models</w:t>
      </w:r>
      <w:r w:rsidRPr="006C4AAE">
        <w:rPr>
          <w:rFonts w:ascii="Times New Roman" w:hAnsi="Times New Roman" w:cs="Times New Roman"/>
          <w:spacing w:val="3"/>
        </w:rPr>
        <w:t xml:space="preserve"> </w:t>
      </w:r>
      <w:r w:rsidRPr="006C4AAE">
        <w:rPr>
          <w:rFonts w:ascii="Times New Roman" w:hAnsi="Times New Roman" w:cs="Times New Roman"/>
        </w:rPr>
        <w:t>for</w:t>
      </w:r>
      <w:r w:rsidRPr="006C4AAE">
        <w:rPr>
          <w:rFonts w:ascii="Times New Roman" w:hAnsi="Times New Roman" w:cs="Times New Roman"/>
          <w:spacing w:val="-1"/>
        </w:rPr>
        <w:t xml:space="preserve"> </w:t>
      </w:r>
      <w:r w:rsidRPr="006C4AAE">
        <w:rPr>
          <w:rFonts w:ascii="Times New Roman" w:hAnsi="Times New Roman" w:cs="Times New Roman"/>
        </w:rPr>
        <w:t>this study</w:t>
      </w:r>
      <w:r w:rsidRPr="006C4AAE">
        <w:rPr>
          <w:rFonts w:ascii="Times New Roman" w:hAnsi="Times New Roman" w:cs="Times New Roman"/>
          <w:spacing w:val="-7"/>
        </w:rPr>
        <w:t xml:space="preserve"> </w:t>
      </w:r>
      <w:r w:rsidRPr="006C4AAE">
        <w:rPr>
          <w:rFonts w:ascii="Times New Roman" w:hAnsi="Times New Roman" w:cs="Times New Roman"/>
        </w:rPr>
        <w:t>are</w:t>
      </w:r>
      <w:r w:rsidRPr="006C4AAE">
        <w:rPr>
          <w:rFonts w:ascii="Times New Roman" w:hAnsi="Times New Roman" w:cs="Times New Roman"/>
          <w:spacing w:val="1"/>
        </w:rPr>
        <w:t xml:space="preserve"> </w:t>
      </w:r>
      <w:r w:rsidRPr="006C4AAE">
        <w:rPr>
          <w:rFonts w:ascii="Times New Roman" w:hAnsi="Times New Roman" w:cs="Times New Roman"/>
        </w:rPr>
        <w:t>fit.</w:t>
      </w:r>
    </w:p>
    <w:p w:rsidR="00E60CA4" w:rsidRPr="006C4AAE" w:rsidRDefault="00E60CA4" w:rsidP="006C4AAE">
      <w:pPr>
        <w:pStyle w:val="Heading1"/>
        <w:tabs>
          <w:tab w:val="left" w:pos="900"/>
          <w:tab w:val="left" w:pos="901"/>
        </w:tabs>
        <w:spacing w:line="360" w:lineRule="auto"/>
        <w:ind w:lef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Test For Heteroscedasticity</w:t>
      </w:r>
    </w:p>
    <w:p w:rsidR="00E60CA4" w:rsidRPr="006C4AAE" w:rsidRDefault="00E60CA4" w:rsidP="006C4AAE">
      <w:pPr>
        <w:pStyle w:val="Heading1"/>
        <w:tabs>
          <w:tab w:val="left" w:pos="900"/>
          <w:tab w:val="left" w:pos="901"/>
        </w:tabs>
        <w:spacing w:line="360" w:lineRule="auto"/>
        <w:ind w:left="0"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The result of heteroscedasticity is presented on Table 4.4. The Table also contains Hausman fixed – random specification test as well as the Breusch and Pagan lagrangian multiplier test for random effects.</w:t>
      </w:r>
    </w:p>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p>
    <w:p w:rsidR="00E60CA4" w:rsidRPr="006C4AAE" w:rsidRDefault="00E60CA4" w:rsidP="006C4AAE">
      <w:pPr>
        <w:pStyle w:val="Heading1"/>
        <w:tabs>
          <w:tab w:val="left" w:pos="900"/>
          <w:tab w:val="left" w:pos="901"/>
        </w:tabs>
        <w:spacing w:line="360" w:lineRule="auto"/>
        <w:ind w:left="0" w:right="0"/>
        <w:jc w:val="both"/>
        <w:rPr>
          <w:rFonts w:ascii="Times New Roman" w:hAnsi="Times New Roman" w:cs="Times New Roman"/>
          <w:b w:val="0"/>
          <w:color w:val="000000" w:themeColor="text1"/>
        </w:rPr>
      </w:pPr>
    </w:p>
    <w:p w:rsidR="00E60CA4" w:rsidRPr="006C4AAE" w:rsidRDefault="00E60CA4" w:rsidP="006C4AAE">
      <w:pPr>
        <w:pStyle w:val="Heading1"/>
        <w:tabs>
          <w:tab w:val="left" w:pos="900"/>
          <w:tab w:val="left" w:pos="901"/>
        </w:tabs>
        <w:spacing w:line="360" w:lineRule="auto"/>
        <w:ind w:left="0" w:right="0"/>
        <w:jc w:val="both"/>
        <w:rPr>
          <w:rFonts w:ascii="Times New Roman" w:hAnsi="Times New Roman" w:cs="Times New Roman"/>
          <w:b w:val="0"/>
          <w:color w:val="000000" w:themeColor="text1"/>
        </w:rPr>
      </w:pPr>
    </w:p>
    <w:p w:rsidR="00E60CA4" w:rsidRPr="006C4AAE" w:rsidRDefault="00E60CA4" w:rsidP="006C4AAE">
      <w:pPr>
        <w:pStyle w:val="Heading1"/>
        <w:tabs>
          <w:tab w:val="left" w:pos="900"/>
          <w:tab w:val="left" w:pos="901"/>
        </w:tabs>
        <w:spacing w:line="360" w:lineRule="auto"/>
        <w:ind w:left="0" w:right="0"/>
        <w:jc w:val="both"/>
        <w:rPr>
          <w:rFonts w:ascii="Times New Roman" w:hAnsi="Times New Roman" w:cs="Times New Roman"/>
          <w:b w:val="0"/>
          <w:color w:val="000000" w:themeColor="text1"/>
        </w:rPr>
      </w:pPr>
    </w:p>
    <w:p w:rsidR="00E60CA4" w:rsidRPr="006C4AAE" w:rsidRDefault="00E60CA4" w:rsidP="006C4AAE">
      <w:pPr>
        <w:pStyle w:val="Heading1"/>
        <w:tabs>
          <w:tab w:val="left" w:pos="900"/>
          <w:tab w:val="left" w:pos="901"/>
        </w:tabs>
        <w:spacing w:line="360" w:lineRule="auto"/>
        <w:ind w:left="0"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Table 4.4: Result of Hettest, Hausman Specification and Random Effect Test</w:t>
      </w:r>
    </w:p>
    <w:tbl>
      <w:tblPr>
        <w:tblW w:w="0" w:type="auto"/>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50"/>
        <w:gridCol w:w="1440"/>
        <w:gridCol w:w="1290"/>
        <w:gridCol w:w="1230"/>
        <w:gridCol w:w="1530"/>
      </w:tblGrid>
      <w:tr w:rsidR="00E60CA4" w:rsidRPr="006C4AAE" w:rsidTr="002B1B65">
        <w:trPr>
          <w:trHeight w:val="243"/>
        </w:trPr>
        <w:tc>
          <w:tcPr>
            <w:tcW w:w="2250" w:type="dxa"/>
            <w:vMerge w:val="restart"/>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Test</w:t>
            </w:r>
          </w:p>
        </w:tc>
        <w:tc>
          <w:tcPr>
            <w:tcW w:w="2730" w:type="dxa"/>
            <w:gridSpan w:val="2"/>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CA</w:t>
            </w:r>
          </w:p>
        </w:tc>
        <w:tc>
          <w:tcPr>
            <w:tcW w:w="2760" w:type="dxa"/>
            <w:gridSpan w:val="2"/>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CDO</w:t>
            </w:r>
          </w:p>
        </w:tc>
      </w:tr>
      <w:tr w:rsidR="00E60CA4" w:rsidRPr="006C4AAE" w:rsidTr="002B1B65">
        <w:trPr>
          <w:trHeight w:val="243"/>
        </w:trPr>
        <w:tc>
          <w:tcPr>
            <w:tcW w:w="2250" w:type="dxa"/>
            <w:vMerge/>
            <w:tcBorders>
              <w:top w:val="nil"/>
            </w:tcBorders>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p>
        </w:tc>
        <w:tc>
          <w:tcPr>
            <w:tcW w:w="144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Statistic</w:t>
            </w:r>
          </w:p>
        </w:tc>
        <w:tc>
          <w:tcPr>
            <w:tcW w:w="129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P-Value</w:t>
            </w:r>
          </w:p>
        </w:tc>
        <w:tc>
          <w:tcPr>
            <w:tcW w:w="123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Statistic</w:t>
            </w:r>
          </w:p>
        </w:tc>
        <w:tc>
          <w:tcPr>
            <w:tcW w:w="153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P-Value</w:t>
            </w:r>
          </w:p>
        </w:tc>
      </w:tr>
      <w:tr w:rsidR="00E60CA4" w:rsidRPr="006C4AAE" w:rsidTr="002B1B65">
        <w:trPr>
          <w:trHeight w:val="243"/>
        </w:trPr>
        <w:tc>
          <w:tcPr>
            <w:tcW w:w="225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Hettest: Chi2</w:t>
            </w:r>
          </w:p>
        </w:tc>
        <w:tc>
          <w:tcPr>
            <w:tcW w:w="144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1230.16</w:t>
            </w:r>
          </w:p>
        </w:tc>
        <w:tc>
          <w:tcPr>
            <w:tcW w:w="129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0.0000</w:t>
            </w:r>
          </w:p>
        </w:tc>
        <w:tc>
          <w:tcPr>
            <w:tcW w:w="123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30.57</w:t>
            </w:r>
          </w:p>
        </w:tc>
        <w:tc>
          <w:tcPr>
            <w:tcW w:w="153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0.0000</w:t>
            </w:r>
          </w:p>
        </w:tc>
      </w:tr>
      <w:tr w:rsidR="00E60CA4" w:rsidRPr="006C4AAE" w:rsidTr="002B1B65">
        <w:trPr>
          <w:trHeight w:val="243"/>
        </w:trPr>
        <w:tc>
          <w:tcPr>
            <w:tcW w:w="225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Hausman: Chi2</w:t>
            </w:r>
          </w:p>
        </w:tc>
        <w:tc>
          <w:tcPr>
            <w:tcW w:w="144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1.80</w:t>
            </w:r>
          </w:p>
        </w:tc>
        <w:tc>
          <w:tcPr>
            <w:tcW w:w="129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0.6150</w:t>
            </w:r>
          </w:p>
        </w:tc>
        <w:tc>
          <w:tcPr>
            <w:tcW w:w="123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0.07</w:t>
            </w:r>
          </w:p>
        </w:tc>
        <w:tc>
          <w:tcPr>
            <w:tcW w:w="153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0.9956</w:t>
            </w:r>
          </w:p>
        </w:tc>
      </w:tr>
      <w:tr w:rsidR="00E60CA4" w:rsidRPr="006C4AAE" w:rsidTr="002B1B65">
        <w:trPr>
          <w:trHeight w:val="243"/>
        </w:trPr>
        <w:tc>
          <w:tcPr>
            <w:tcW w:w="2250" w:type="dxa"/>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Random Effect: Chi2</w:t>
            </w:r>
          </w:p>
        </w:tc>
        <w:tc>
          <w:tcPr>
            <w:tcW w:w="144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0.00</w:t>
            </w:r>
          </w:p>
        </w:tc>
        <w:tc>
          <w:tcPr>
            <w:tcW w:w="129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1.0000</w:t>
            </w:r>
          </w:p>
        </w:tc>
        <w:tc>
          <w:tcPr>
            <w:tcW w:w="123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243.61</w:t>
            </w:r>
          </w:p>
        </w:tc>
        <w:tc>
          <w:tcPr>
            <w:tcW w:w="1530" w:type="dxa"/>
          </w:tcPr>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0.0000</w:t>
            </w:r>
          </w:p>
        </w:tc>
      </w:tr>
      <w:tr w:rsidR="00E60CA4" w:rsidRPr="006C4AAE" w:rsidTr="002B1B65">
        <w:trPr>
          <w:trHeight w:val="243"/>
        </w:trPr>
        <w:tc>
          <w:tcPr>
            <w:tcW w:w="7740" w:type="dxa"/>
            <w:gridSpan w:val="5"/>
          </w:tcPr>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Source: STATA Output</w:t>
            </w:r>
          </w:p>
        </w:tc>
      </w:tr>
    </w:tbl>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Table 4.4 shows a hettest Chi</w:t>
      </w:r>
      <w:r w:rsidRPr="006C4AAE">
        <w:rPr>
          <w:rFonts w:ascii="Times New Roman" w:hAnsi="Times New Roman" w:cs="Times New Roman"/>
          <w:b w:val="0"/>
          <w:color w:val="000000" w:themeColor="text1"/>
          <w:vertAlign w:val="superscript"/>
        </w:rPr>
        <w:t>2</w:t>
      </w:r>
      <w:r w:rsidRPr="006C4AAE">
        <w:rPr>
          <w:rFonts w:ascii="Times New Roman" w:hAnsi="Times New Roman" w:cs="Times New Roman"/>
          <w:b w:val="0"/>
          <w:color w:val="000000" w:themeColor="text1"/>
        </w:rPr>
        <w:t xml:space="preserve"> of 1230.16 at a 0.0000 significance Model for fitted values of CA. Therefore, the study rejects the null hypothesis, which states that there is absence of heteroscedasticity, and concludes that there is presence of heteroscedasticity for fitted values of CA. To this effect, the residuals of the fixed and random effects GLS regression for fitted values of CA were used to conduct the Hausman fixed random specification test. The result of the specification test shows a Chi</w:t>
      </w:r>
      <w:r w:rsidRPr="006C4AAE">
        <w:rPr>
          <w:rFonts w:ascii="Times New Roman" w:hAnsi="Times New Roman" w:cs="Times New Roman"/>
          <w:b w:val="0"/>
          <w:color w:val="000000" w:themeColor="text1"/>
          <w:vertAlign w:val="superscript"/>
        </w:rPr>
        <w:t>2</w:t>
      </w:r>
      <w:r w:rsidRPr="006C4AAE">
        <w:rPr>
          <w:rFonts w:ascii="Times New Roman" w:hAnsi="Times New Roman" w:cs="Times New Roman"/>
          <w:b w:val="0"/>
          <w:color w:val="000000" w:themeColor="text1"/>
        </w:rPr>
        <w:t xml:space="preserve"> of 1.80 at an insignificance model of 0.6150, meaning that the robust fixed-effect</w:t>
      </w: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GLS regression is not suitable for fitted values of CA. Consequently, the Breusch and Pagan lagrangian multiplier test for random effects was conducted, resulting to a Chi</w:t>
      </w:r>
      <w:r w:rsidRPr="006C4AAE">
        <w:rPr>
          <w:rFonts w:ascii="Times New Roman" w:hAnsi="Times New Roman" w:cs="Times New Roman"/>
          <w:b w:val="0"/>
          <w:color w:val="000000" w:themeColor="text1"/>
          <w:vertAlign w:val="superscript"/>
        </w:rPr>
        <w:t>2</w:t>
      </w:r>
      <w:r w:rsidRPr="006C4AAE">
        <w:rPr>
          <w:rFonts w:ascii="Times New Roman" w:hAnsi="Times New Roman" w:cs="Times New Roman"/>
          <w:b w:val="0"/>
          <w:color w:val="000000" w:themeColor="text1"/>
        </w:rPr>
        <w:t>of 0.00 at an insignificance model of 1.000. This implies that the OLS regression best suits fitted values of CA.</w:t>
      </w: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For fitted values of CDO, Table 4.4 shows a hettest Chi</w:t>
      </w:r>
      <w:r w:rsidRPr="006C4AAE">
        <w:rPr>
          <w:rFonts w:ascii="Times New Roman" w:hAnsi="Times New Roman" w:cs="Times New Roman"/>
          <w:b w:val="0"/>
          <w:color w:val="000000" w:themeColor="text1"/>
          <w:vertAlign w:val="superscript"/>
        </w:rPr>
        <w:t>2</w:t>
      </w:r>
      <w:r w:rsidRPr="006C4AAE">
        <w:rPr>
          <w:rFonts w:ascii="Times New Roman" w:hAnsi="Times New Roman" w:cs="Times New Roman"/>
          <w:b w:val="0"/>
          <w:color w:val="000000" w:themeColor="text1"/>
        </w:rPr>
        <w:t xml:space="preserve"> of 30.57 at a significance model of 0.0000. Thus, the study rejects the null hypothesis and concludes that there is presence of heteroscedasticity among fitted values of CDO. As a consequence, the Hausman fixed random specification test was conducted, the result of which shows a Chi2 of 0.07, which is insignificant at the p-value of 0.9956. This implies that the random effect GLS regression is more suitable for fitted values of CDO. Therefore, the Breusch and Pagan lagrangian multiplier test for random effects shows a Chi2 of 243.61 at the significance model of </w:t>
      </w:r>
      <w:r w:rsidRPr="006C4AAE">
        <w:rPr>
          <w:rFonts w:ascii="Times New Roman" w:hAnsi="Times New Roman" w:cs="Times New Roman"/>
          <w:b w:val="0"/>
          <w:color w:val="000000" w:themeColor="text1"/>
        </w:rPr>
        <w:lastRenderedPageBreak/>
        <w:t>0.0000. This indicates that the robust random effect GLS regression is more appropriate for fitted values of CDO.</w:t>
      </w:r>
    </w:p>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Result Of Robust OLS And Robust Random Effect GLS Regression</w:t>
      </w: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Thus, the model summary of robust OLS regression for fitted values of CA and robust random effect GLS regression for fitted values of CDO is presented on Table 4.5, which is used to test the hypotheses formulated for the study.</w:t>
      </w:r>
    </w:p>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Table 4.5: Regression Result</w:t>
      </w:r>
    </w:p>
    <w:tbl>
      <w:tblPr>
        <w:tblW w:w="0" w:type="auto"/>
        <w:tblInd w:w="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620"/>
        <w:gridCol w:w="1440"/>
        <w:gridCol w:w="810"/>
        <w:gridCol w:w="391"/>
        <w:gridCol w:w="867"/>
        <w:gridCol w:w="1262"/>
        <w:gridCol w:w="232"/>
        <w:gridCol w:w="398"/>
        <w:gridCol w:w="1620"/>
      </w:tblGrid>
      <w:tr w:rsidR="00E60CA4" w:rsidRPr="006C4AAE" w:rsidTr="002B1B65">
        <w:trPr>
          <w:trHeight w:val="224"/>
        </w:trPr>
        <w:tc>
          <w:tcPr>
            <w:tcW w:w="1620" w:type="dxa"/>
            <w:vMerge w:val="restart"/>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p>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Variable</w:t>
            </w:r>
          </w:p>
        </w:tc>
        <w:tc>
          <w:tcPr>
            <w:tcW w:w="3508" w:type="dxa"/>
            <w:gridSpan w:val="4"/>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CA</w:t>
            </w:r>
          </w:p>
        </w:tc>
        <w:tc>
          <w:tcPr>
            <w:tcW w:w="3512" w:type="dxa"/>
            <w:gridSpan w:val="4"/>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CDO</w:t>
            </w:r>
          </w:p>
        </w:tc>
      </w:tr>
      <w:tr w:rsidR="00E60CA4" w:rsidRPr="006C4AAE" w:rsidTr="002B1B65">
        <w:trPr>
          <w:trHeight w:val="223"/>
        </w:trPr>
        <w:tc>
          <w:tcPr>
            <w:tcW w:w="1620" w:type="dxa"/>
            <w:vMerge/>
            <w:tcBorders>
              <w:top w:val="nil"/>
            </w:tcBorders>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p>
        </w:tc>
        <w:tc>
          <w:tcPr>
            <w:tcW w:w="144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Coeff.</w:t>
            </w:r>
          </w:p>
        </w:tc>
        <w:tc>
          <w:tcPr>
            <w:tcW w:w="81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T</w:t>
            </w:r>
          </w:p>
        </w:tc>
        <w:tc>
          <w:tcPr>
            <w:tcW w:w="1258" w:type="dxa"/>
            <w:gridSpan w:val="2"/>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P-Value</w:t>
            </w:r>
          </w:p>
        </w:tc>
        <w:tc>
          <w:tcPr>
            <w:tcW w:w="1262"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Coeff.</w:t>
            </w:r>
          </w:p>
        </w:tc>
        <w:tc>
          <w:tcPr>
            <w:tcW w:w="630" w:type="dxa"/>
            <w:gridSpan w:val="2"/>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Z</w:t>
            </w:r>
          </w:p>
        </w:tc>
        <w:tc>
          <w:tcPr>
            <w:tcW w:w="162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P-Value</w:t>
            </w:r>
          </w:p>
        </w:tc>
      </w:tr>
      <w:tr w:rsidR="00E60CA4" w:rsidRPr="006C4AAE" w:rsidTr="002B1B65">
        <w:trPr>
          <w:trHeight w:val="224"/>
        </w:trPr>
        <w:tc>
          <w:tcPr>
            <w:tcW w:w="162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CONST.</w:t>
            </w:r>
          </w:p>
        </w:tc>
        <w:tc>
          <w:tcPr>
            <w:tcW w:w="1440" w:type="dxa"/>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0.0758151</w:t>
            </w:r>
          </w:p>
        </w:tc>
        <w:tc>
          <w:tcPr>
            <w:tcW w:w="81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0.07</w:t>
            </w:r>
          </w:p>
        </w:tc>
        <w:tc>
          <w:tcPr>
            <w:tcW w:w="1258" w:type="dxa"/>
            <w:gridSpan w:val="2"/>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0.942</w:t>
            </w:r>
          </w:p>
        </w:tc>
        <w:tc>
          <w:tcPr>
            <w:tcW w:w="1262" w:type="dxa"/>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-24.68591</w:t>
            </w:r>
          </w:p>
        </w:tc>
        <w:tc>
          <w:tcPr>
            <w:tcW w:w="630" w:type="dxa"/>
            <w:gridSpan w:val="2"/>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-1.8</w:t>
            </w:r>
          </w:p>
        </w:tc>
        <w:tc>
          <w:tcPr>
            <w:tcW w:w="1620" w:type="dxa"/>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0.071</w:t>
            </w:r>
          </w:p>
        </w:tc>
      </w:tr>
      <w:tr w:rsidR="00E60CA4" w:rsidRPr="006C4AAE" w:rsidTr="002B1B65">
        <w:trPr>
          <w:trHeight w:val="223"/>
        </w:trPr>
        <w:tc>
          <w:tcPr>
            <w:tcW w:w="162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STI</w:t>
            </w:r>
          </w:p>
        </w:tc>
        <w:tc>
          <w:tcPr>
            <w:tcW w:w="1440" w:type="dxa"/>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-0.0038164</w:t>
            </w:r>
          </w:p>
        </w:tc>
        <w:tc>
          <w:tcPr>
            <w:tcW w:w="81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-1.04</w:t>
            </w:r>
          </w:p>
        </w:tc>
        <w:tc>
          <w:tcPr>
            <w:tcW w:w="1258" w:type="dxa"/>
            <w:gridSpan w:val="2"/>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0.301</w:t>
            </w:r>
          </w:p>
        </w:tc>
        <w:tc>
          <w:tcPr>
            <w:tcW w:w="1262" w:type="dxa"/>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-0.0036238</w:t>
            </w:r>
          </w:p>
        </w:tc>
        <w:tc>
          <w:tcPr>
            <w:tcW w:w="630" w:type="dxa"/>
            <w:gridSpan w:val="2"/>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-1.83</w:t>
            </w:r>
          </w:p>
        </w:tc>
        <w:tc>
          <w:tcPr>
            <w:tcW w:w="1620" w:type="dxa"/>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0.067</w:t>
            </w:r>
          </w:p>
        </w:tc>
      </w:tr>
      <w:tr w:rsidR="00E60CA4" w:rsidRPr="006C4AAE" w:rsidTr="002B1B65">
        <w:trPr>
          <w:trHeight w:val="224"/>
        </w:trPr>
        <w:tc>
          <w:tcPr>
            <w:tcW w:w="162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PAT</w:t>
            </w:r>
          </w:p>
        </w:tc>
        <w:tc>
          <w:tcPr>
            <w:tcW w:w="1440" w:type="dxa"/>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0.0851795</w:t>
            </w:r>
          </w:p>
        </w:tc>
        <w:tc>
          <w:tcPr>
            <w:tcW w:w="81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0.67</w:t>
            </w:r>
          </w:p>
        </w:tc>
        <w:tc>
          <w:tcPr>
            <w:tcW w:w="1258" w:type="dxa"/>
            <w:gridSpan w:val="2"/>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0.502</w:t>
            </w:r>
          </w:p>
        </w:tc>
        <w:tc>
          <w:tcPr>
            <w:tcW w:w="1262" w:type="dxa"/>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3.95124</w:t>
            </w:r>
          </w:p>
        </w:tc>
        <w:tc>
          <w:tcPr>
            <w:tcW w:w="630" w:type="dxa"/>
            <w:gridSpan w:val="2"/>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1.91</w:t>
            </w:r>
          </w:p>
        </w:tc>
        <w:tc>
          <w:tcPr>
            <w:tcW w:w="1620" w:type="dxa"/>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0.056</w:t>
            </w:r>
          </w:p>
        </w:tc>
      </w:tr>
      <w:tr w:rsidR="00E60CA4" w:rsidRPr="006C4AAE" w:rsidTr="002B1B65">
        <w:trPr>
          <w:trHeight w:val="223"/>
        </w:trPr>
        <w:tc>
          <w:tcPr>
            <w:tcW w:w="162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ROA</w:t>
            </w:r>
          </w:p>
        </w:tc>
        <w:tc>
          <w:tcPr>
            <w:tcW w:w="1440" w:type="dxa"/>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-0.2298373</w:t>
            </w:r>
          </w:p>
        </w:tc>
        <w:tc>
          <w:tcPr>
            <w:tcW w:w="81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-1.04</w:t>
            </w:r>
          </w:p>
        </w:tc>
        <w:tc>
          <w:tcPr>
            <w:tcW w:w="1258" w:type="dxa"/>
            <w:gridSpan w:val="2"/>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0.303</w:t>
            </w:r>
          </w:p>
        </w:tc>
        <w:tc>
          <w:tcPr>
            <w:tcW w:w="1262" w:type="dxa"/>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0.1081797</w:t>
            </w:r>
          </w:p>
        </w:tc>
        <w:tc>
          <w:tcPr>
            <w:tcW w:w="630" w:type="dxa"/>
            <w:gridSpan w:val="2"/>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2.36</w:t>
            </w:r>
          </w:p>
        </w:tc>
        <w:tc>
          <w:tcPr>
            <w:tcW w:w="1620" w:type="dxa"/>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0.018</w:t>
            </w:r>
          </w:p>
        </w:tc>
      </w:tr>
      <w:tr w:rsidR="00E60CA4" w:rsidRPr="006C4AAE" w:rsidTr="002B1B65">
        <w:trPr>
          <w:trHeight w:val="224"/>
        </w:trPr>
        <w:tc>
          <w:tcPr>
            <w:tcW w:w="162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R Square: Within</w:t>
            </w:r>
          </w:p>
        </w:tc>
        <w:tc>
          <w:tcPr>
            <w:tcW w:w="3508" w:type="dxa"/>
            <w:gridSpan w:val="4"/>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p>
        </w:tc>
        <w:tc>
          <w:tcPr>
            <w:tcW w:w="3512" w:type="dxa"/>
            <w:gridSpan w:val="4"/>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0.2708</w:t>
            </w:r>
          </w:p>
        </w:tc>
      </w:tr>
      <w:tr w:rsidR="00E60CA4" w:rsidRPr="006C4AAE" w:rsidTr="002B1B65">
        <w:trPr>
          <w:trHeight w:val="223"/>
        </w:trPr>
        <w:tc>
          <w:tcPr>
            <w:tcW w:w="162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R Square: Between</w:t>
            </w:r>
          </w:p>
        </w:tc>
        <w:tc>
          <w:tcPr>
            <w:tcW w:w="3508" w:type="dxa"/>
            <w:gridSpan w:val="4"/>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p>
        </w:tc>
        <w:tc>
          <w:tcPr>
            <w:tcW w:w="3512" w:type="dxa"/>
            <w:gridSpan w:val="4"/>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0.285</w:t>
            </w:r>
          </w:p>
        </w:tc>
      </w:tr>
      <w:tr w:rsidR="00E60CA4" w:rsidRPr="006C4AAE" w:rsidTr="002B1B65">
        <w:trPr>
          <w:trHeight w:val="224"/>
        </w:trPr>
        <w:tc>
          <w:tcPr>
            <w:tcW w:w="162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R Square: Overall</w:t>
            </w:r>
          </w:p>
        </w:tc>
        <w:tc>
          <w:tcPr>
            <w:tcW w:w="3508" w:type="dxa"/>
            <w:gridSpan w:val="4"/>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p>
        </w:tc>
        <w:tc>
          <w:tcPr>
            <w:tcW w:w="3512" w:type="dxa"/>
            <w:gridSpan w:val="4"/>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0.281</w:t>
            </w:r>
          </w:p>
        </w:tc>
      </w:tr>
      <w:tr w:rsidR="00E60CA4" w:rsidRPr="006C4AAE" w:rsidTr="002B1B65">
        <w:trPr>
          <w:trHeight w:val="223"/>
        </w:trPr>
        <w:tc>
          <w:tcPr>
            <w:tcW w:w="162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F-Value</w:t>
            </w:r>
          </w:p>
        </w:tc>
        <w:tc>
          <w:tcPr>
            <w:tcW w:w="2641" w:type="dxa"/>
            <w:gridSpan w:val="3"/>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0.71</w:t>
            </w:r>
          </w:p>
        </w:tc>
        <w:tc>
          <w:tcPr>
            <w:tcW w:w="867" w:type="dxa"/>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0.5467</w:t>
            </w:r>
          </w:p>
        </w:tc>
        <w:tc>
          <w:tcPr>
            <w:tcW w:w="1494" w:type="dxa"/>
            <w:gridSpan w:val="2"/>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p>
        </w:tc>
        <w:tc>
          <w:tcPr>
            <w:tcW w:w="2018" w:type="dxa"/>
            <w:gridSpan w:val="2"/>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p>
        </w:tc>
      </w:tr>
      <w:tr w:rsidR="00E60CA4" w:rsidRPr="006C4AAE" w:rsidTr="002B1B65">
        <w:trPr>
          <w:trHeight w:val="224"/>
        </w:trPr>
        <w:tc>
          <w:tcPr>
            <w:tcW w:w="1620"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Wald Chi2</w:t>
            </w:r>
          </w:p>
        </w:tc>
        <w:tc>
          <w:tcPr>
            <w:tcW w:w="2641" w:type="dxa"/>
            <w:gridSpan w:val="3"/>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p>
        </w:tc>
        <w:tc>
          <w:tcPr>
            <w:tcW w:w="867" w:type="dxa"/>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p>
        </w:tc>
        <w:tc>
          <w:tcPr>
            <w:tcW w:w="1494" w:type="dxa"/>
            <w:gridSpan w:val="2"/>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44.8</w:t>
            </w:r>
          </w:p>
        </w:tc>
        <w:tc>
          <w:tcPr>
            <w:tcW w:w="2018" w:type="dxa"/>
            <w:gridSpan w:val="2"/>
          </w:tcPr>
          <w:p w:rsidR="00E60CA4" w:rsidRPr="006C4AAE" w:rsidRDefault="00E60CA4" w:rsidP="006C4AAE">
            <w:pPr>
              <w:pStyle w:val="Heading1"/>
              <w:tabs>
                <w:tab w:val="left" w:pos="900"/>
                <w:tab w:val="left" w:pos="901"/>
              </w:tabs>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0.0000</w:t>
            </w:r>
          </w:p>
        </w:tc>
      </w:tr>
      <w:tr w:rsidR="00E60CA4" w:rsidRPr="006C4AAE" w:rsidTr="002B1B65">
        <w:trPr>
          <w:trHeight w:val="223"/>
        </w:trPr>
        <w:tc>
          <w:tcPr>
            <w:tcW w:w="8640" w:type="dxa"/>
            <w:gridSpan w:val="9"/>
          </w:tcPr>
          <w:p w:rsidR="00E60CA4" w:rsidRPr="006C4AAE" w:rsidRDefault="00E60CA4" w:rsidP="006C4AAE">
            <w:pPr>
              <w:pStyle w:val="Heading1"/>
              <w:tabs>
                <w:tab w:val="left" w:pos="900"/>
                <w:tab w:val="left" w:pos="901"/>
              </w:tabs>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Source: STATA Output</w:t>
            </w:r>
          </w:p>
        </w:tc>
      </w:tr>
    </w:tbl>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 xml:space="preserve">Table 4.5 reports that the coefficient of the constant (CONST), for fitted values of CA, is 0.0758151, which defines the value of CA given a unit rise or fall in any of STI, PAT and ROA, while all others are held constant. STI of the sampled firms during the study period </w:t>
      </w:r>
      <w:r w:rsidRPr="006C4AAE">
        <w:rPr>
          <w:rFonts w:ascii="Times New Roman" w:hAnsi="Times New Roman" w:cs="Times New Roman"/>
          <w:b w:val="0"/>
          <w:color w:val="000000" w:themeColor="text1"/>
        </w:rPr>
        <w:lastRenderedPageBreak/>
        <w:t xml:space="preserve">has an insignificant negative relationship with CA at the coefficient of -0.0038164 and t-value of -1.04 (P-value = 0.301). This indicates that a unit rise in STI will insignificantly reduce CA by 0.0038164STI. This finding is consistent with the finding of who also found an insignificant negative relationship between STI and ROA and who also found a significant negative relationship between STI and ROI and ROA respectively. </w:t>
      </w: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This finding is in line with the a priori expectation of the study that β</w:t>
      </w:r>
      <w:r w:rsidRPr="006C4AAE">
        <w:rPr>
          <w:rFonts w:ascii="Times New Roman" w:hAnsi="Times New Roman" w:cs="Times New Roman"/>
          <w:b w:val="0"/>
          <w:color w:val="000000" w:themeColor="text1"/>
          <w:vertAlign w:val="subscript"/>
        </w:rPr>
        <w:t>1</w:t>
      </w:r>
      <w:r w:rsidRPr="006C4AAE">
        <w:rPr>
          <w:rFonts w:ascii="Times New Roman" w:hAnsi="Times New Roman" w:cs="Times New Roman"/>
          <w:b w:val="0"/>
          <w:color w:val="000000" w:themeColor="text1"/>
        </w:rPr>
        <w:t xml:space="preserve"> ˂ 0, which implies that a shorter STI will improve profitability; PAT of the sampled firms during the study period has an insignificant positive impact on CA at the coefficient of 0.0851795 and t-value of 0.67 (P-value = 0.502). This implies that every unit increase in PAT insignificantly increases CA by 0.0851795PAT. This finding agrees with the a priori expectation of the study that β</w:t>
      </w:r>
      <w:r w:rsidRPr="006C4AAE">
        <w:rPr>
          <w:rFonts w:ascii="Times New Roman" w:hAnsi="Times New Roman" w:cs="Times New Roman"/>
          <w:b w:val="0"/>
          <w:color w:val="000000" w:themeColor="text1"/>
          <w:vertAlign w:val="subscript"/>
        </w:rPr>
        <w:t>2</w:t>
      </w:r>
      <w:r w:rsidRPr="006C4AAE">
        <w:rPr>
          <w:rFonts w:ascii="Times New Roman" w:hAnsi="Times New Roman" w:cs="Times New Roman"/>
          <w:b w:val="0"/>
          <w:color w:val="000000" w:themeColor="text1"/>
        </w:rPr>
        <w:t xml:space="preserve"> ˃ 0, meaning that as PAT of the sampled firms grows bigger, there is tendency for improved profitability; and ROA also has an insignificant negative relationship with CA in the period at the coefficient of -0.2298373 and t- value of -1.04(P-value = 0.303). This shows that a unit increase in ROA insignificantly reduces CA by 0.2298373ROA. This finding also agrees with the a priori expectation of the study that β</w:t>
      </w:r>
      <w:r w:rsidRPr="006C4AAE">
        <w:rPr>
          <w:rFonts w:ascii="Times New Roman" w:hAnsi="Times New Roman" w:cs="Times New Roman"/>
          <w:b w:val="0"/>
          <w:color w:val="000000" w:themeColor="text1"/>
          <w:vertAlign w:val="subscript"/>
        </w:rPr>
        <w:t>3</w:t>
      </w:r>
      <w:r w:rsidRPr="006C4AAE">
        <w:rPr>
          <w:rFonts w:ascii="Times New Roman" w:hAnsi="Times New Roman" w:cs="Times New Roman"/>
          <w:b w:val="0"/>
          <w:color w:val="000000" w:themeColor="text1"/>
        </w:rPr>
        <w:t xml:space="preserve"> ˂ 0. This means that the more the sampled firms finance their short-term obligations with debt financing, the less profit is maximized.</w:t>
      </w:r>
    </w:p>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The coefficient of the CONSTfor fitted values of CDO,as presented in table 4.5, is -24.68591. It determines the value of CDO given a unit increase or decrease in any of the fitted values of CDO, while all others are rendered zero. From the Table, it is revealed that STI of the sampled firms during the study period has an insignificant negative relationship with CDO at the coefficient of -0.0036238 and z-value of -1.83 (P-value = 0.067). This means that increasing STI by one unit insignificantly decreases CDO by 0.0036238STI. This finding is consistent with the a priori expectation of the study that β</w:t>
      </w:r>
      <w:r w:rsidRPr="006C4AAE">
        <w:rPr>
          <w:rFonts w:ascii="Times New Roman" w:hAnsi="Times New Roman" w:cs="Times New Roman"/>
          <w:b w:val="0"/>
          <w:color w:val="000000" w:themeColor="text1"/>
          <w:vertAlign w:val="subscript"/>
        </w:rPr>
        <w:t>1</w:t>
      </w:r>
      <w:r w:rsidRPr="006C4AAE">
        <w:rPr>
          <w:rFonts w:ascii="Times New Roman" w:hAnsi="Times New Roman" w:cs="Times New Roman"/>
          <w:b w:val="0"/>
          <w:color w:val="000000" w:themeColor="text1"/>
        </w:rPr>
        <w:t xml:space="preserve"> ˃ 0. This indicates that STI and CDO have an inverse relationship; </w:t>
      </w:r>
    </w:p>
    <w:p w:rsidR="00E60CA4" w:rsidRPr="006C4AAE" w:rsidRDefault="00E60CA4" w:rsidP="006C4AAE">
      <w:pPr>
        <w:pStyle w:val="Heading1"/>
        <w:tabs>
          <w:tab w:val="left" w:pos="900"/>
          <w:tab w:val="left" w:pos="901"/>
        </w:tabs>
        <w:spacing w:line="360" w:lineRule="auto"/>
        <w:ind w:left="179"/>
        <w:jc w:val="both"/>
        <w:rPr>
          <w:rFonts w:ascii="Times New Roman" w:hAnsi="Times New Roman" w:cs="Times New Roman"/>
          <w:b w:val="0"/>
          <w:color w:val="000000" w:themeColor="text1"/>
        </w:rPr>
      </w:pPr>
      <w:r w:rsidRPr="006C4AAE">
        <w:rPr>
          <w:rFonts w:ascii="Times New Roman" w:hAnsi="Times New Roman" w:cs="Times New Roman"/>
          <w:b w:val="0"/>
          <w:color w:val="000000" w:themeColor="text1"/>
        </w:rPr>
        <w:t>However, PAT of the sampled firms during the period has an insignificant positive impact on CDO. This is evidenced by the coefficient of 3.95124, z-value of 1.91 and P-value of 0.056. By implication, this means that every unit increase in PAT insignificantly increases CDO by 3.95124PAT. This is in agreement with the a priori expectation of the study that β</w:t>
      </w:r>
      <w:r w:rsidRPr="006C4AAE">
        <w:rPr>
          <w:rFonts w:ascii="Times New Roman" w:hAnsi="Times New Roman" w:cs="Times New Roman"/>
          <w:b w:val="0"/>
          <w:color w:val="000000" w:themeColor="text1"/>
          <w:vertAlign w:val="subscript"/>
        </w:rPr>
        <w:t>2</w:t>
      </w:r>
      <w:r w:rsidRPr="006C4AAE">
        <w:rPr>
          <w:rFonts w:ascii="Times New Roman" w:hAnsi="Times New Roman" w:cs="Times New Roman"/>
          <w:b w:val="0"/>
          <w:color w:val="000000" w:themeColor="text1"/>
        </w:rPr>
        <w:t xml:space="preserve"> ˃ 0, which implies that PAT and CDO of the sampled </w:t>
      </w:r>
      <w:r w:rsidRPr="006C4AAE">
        <w:rPr>
          <w:rFonts w:ascii="Times New Roman" w:hAnsi="Times New Roman" w:cs="Times New Roman"/>
          <w:b w:val="0"/>
          <w:color w:val="000000" w:themeColor="text1"/>
        </w:rPr>
        <w:lastRenderedPageBreak/>
        <w:t>firms have a direct variation; The ROA of the sampled firms during the period has a significant positive relationship with CDO. This is at a coefficient of 0.1081797 and z-value of 2.36(P-value = 0.018). This result indicates that a unit increase in ROA will significantly increase CDO by 0.1081797ROA. This finding is inconsistent with the a priori expectation of the study that β</w:t>
      </w:r>
      <w:r w:rsidRPr="006C4AAE">
        <w:rPr>
          <w:rFonts w:ascii="Times New Roman" w:hAnsi="Times New Roman" w:cs="Times New Roman"/>
          <w:b w:val="0"/>
          <w:color w:val="000000" w:themeColor="text1"/>
          <w:vertAlign w:val="subscript"/>
        </w:rPr>
        <w:t>3</w:t>
      </w:r>
      <w:r w:rsidRPr="006C4AAE">
        <w:rPr>
          <w:rFonts w:ascii="Times New Roman" w:hAnsi="Times New Roman" w:cs="Times New Roman"/>
          <w:b w:val="0"/>
          <w:color w:val="000000" w:themeColor="text1"/>
        </w:rPr>
        <w:t xml:space="preserve"> ˂ 0. This means that the more the sampled firms finance their short-term obligations with debt financing, the more profit is maximized. However, this applies only when the borrowed fund is obtained from sources with lower costs and/or claims of creditors.</w:t>
      </w:r>
    </w:p>
    <w:p w:rsidR="00E60CA4" w:rsidRPr="006C4AAE" w:rsidRDefault="00E60CA4" w:rsidP="006C4AAE">
      <w:pPr>
        <w:pStyle w:val="Heading1"/>
        <w:numPr>
          <w:ilvl w:val="1"/>
          <w:numId w:val="39"/>
        </w:numPr>
        <w:tabs>
          <w:tab w:val="left" w:pos="900"/>
          <w:tab w:val="left" w:pos="901"/>
        </w:tabs>
        <w:spacing w:line="360" w:lineRule="auto"/>
        <w:ind w:right="0"/>
        <w:jc w:val="both"/>
        <w:rPr>
          <w:rFonts w:ascii="Times New Roman" w:hAnsi="Times New Roman" w:cs="Times New Roman"/>
          <w:color w:val="000000" w:themeColor="text1"/>
        </w:rPr>
      </w:pPr>
      <w:r w:rsidRPr="006C4AAE">
        <w:rPr>
          <w:rFonts w:ascii="Times New Roman" w:hAnsi="Times New Roman" w:cs="Times New Roman"/>
          <w:color w:val="000000" w:themeColor="text1"/>
        </w:rPr>
        <w:t xml:space="preserve">Discussion of Findings  </w:t>
      </w:r>
    </w:p>
    <w:p w:rsidR="00E60CA4" w:rsidRPr="006C4AAE" w:rsidRDefault="00E60CA4" w:rsidP="006C4AAE">
      <w:pPr>
        <w:pStyle w:val="Heading3"/>
        <w:spacing w:line="360" w:lineRule="auto"/>
        <w:ind w:right="7200"/>
        <w:rPr>
          <w:rFonts w:ascii="Times New Roman" w:hAnsi="Times New Roman" w:cs="Times New Roman"/>
          <w:b w:val="0"/>
          <w:color w:val="auto"/>
          <w:sz w:val="24"/>
          <w:szCs w:val="24"/>
        </w:rPr>
      </w:pPr>
      <w:r w:rsidRPr="006C4AAE">
        <w:rPr>
          <w:rFonts w:ascii="Times New Roman" w:hAnsi="Times New Roman" w:cs="Times New Roman"/>
          <w:color w:val="auto"/>
          <w:sz w:val="24"/>
          <w:szCs w:val="24"/>
        </w:rPr>
        <w:t xml:space="preserve">Hypothesis </w:t>
      </w:r>
      <w:r w:rsidRPr="006C4AAE">
        <w:rPr>
          <w:rFonts w:ascii="Times New Roman" w:hAnsi="Times New Roman" w:cs="Times New Roman"/>
          <w:b w:val="0"/>
          <w:color w:val="auto"/>
          <w:sz w:val="24"/>
          <w:szCs w:val="24"/>
        </w:rPr>
        <w:t>I</w:t>
      </w:r>
    </w:p>
    <w:p w:rsidR="00E60CA4" w:rsidRPr="006C4AAE" w:rsidRDefault="00E60CA4" w:rsidP="006C4AAE">
      <w:pPr>
        <w:pStyle w:val="BodyText"/>
        <w:spacing w:before="4" w:line="360" w:lineRule="auto"/>
        <w:ind w:right="134"/>
        <w:jc w:val="both"/>
        <w:rPr>
          <w:rFonts w:ascii="Times New Roman" w:hAnsi="Times New Roman" w:cs="Times New Roman"/>
        </w:rPr>
      </w:pPr>
      <w:r w:rsidRPr="006C4AAE">
        <w:rPr>
          <w:rFonts w:ascii="Times New Roman" w:hAnsi="Times New Roman" w:cs="Times New Roman"/>
        </w:rPr>
        <w:t xml:space="preserve">Hypothesis one states that: Cash assessment has no impact profit after tax in the listed </w:t>
      </w:r>
      <w:r w:rsidR="006D0D7C" w:rsidRPr="006C4AAE">
        <w:rPr>
          <w:rFonts w:ascii="Times New Roman" w:hAnsi="Times New Roman" w:cs="Times New Roman"/>
        </w:rPr>
        <w:t xml:space="preserve">consumer good companies in </w:t>
      </w:r>
      <w:r w:rsidRPr="006C4AAE">
        <w:rPr>
          <w:rFonts w:ascii="Times New Roman" w:hAnsi="Times New Roman" w:cs="Times New Roman"/>
        </w:rPr>
        <w:t xml:space="preserve"> Nigeria. In Table 4.5, the result of the robust OLS regression for fitted values of CA shows an</w:t>
      </w:r>
      <w:r w:rsidRPr="006C4AAE">
        <w:rPr>
          <w:rFonts w:ascii="Times New Roman" w:hAnsi="Times New Roman" w:cs="Times New Roman"/>
          <w:spacing w:val="1"/>
        </w:rPr>
        <w:t xml:space="preserve"> </w:t>
      </w:r>
      <w:r w:rsidRPr="006C4AAE">
        <w:rPr>
          <w:rFonts w:ascii="Times New Roman" w:hAnsi="Times New Roman" w:cs="Times New Roman"/>
        </w:rPr>
        <w:t>overall insignificant negative relationship between cash assessment and profit after tax at an F-value of 0.71 and</w:t>
      </w:r>
      <w:r w:rsidRPr="006C4AAE">
        <w:rPr>
          <w:rFonts w:ascii="Times New Roman" w:hAnsi="Times New Roman" w:cs="Times New Roman"/>
          <w:spacing w:val="1"/>
        </w:rPr>
        <w:t xml:space="preserve"> </w:t>
      </w:r>
      <w:r w:rsidRPr="006C4AAE">
        <w:rPr>
          <w:rFonts w:ascii="Times New Roman" w:hAnsi="Times New Roman" w:cs="Times New Roman"/>
        </w:rPr>
        <w:t>insignificance model of 0.5467. Hypothesis</w:t>
      </w:r>
      <w:r w:rsidRPr="006C4AAE">
        <w:rPr>
          <w:rFonts w:ascii="Times New Roman" w:hAnsi="Times New Roman" w:cs="Times New Roman"/>
          <w:spacing w:val="-2"/>
        </w:rPr>
        <w:t xml:space="preserve"> </w:t>
      </w:r>
      <w:r w:rsidRPr="006C4AAE">
        <w:rPr>
          <w:rFonts w:ascii="Times New Roman" w:hAnsi="Times New Roman" w:cs="Times New Roman"/>
        </w:rPr>
        <w:t>II</w:t>
      </w:r>
    </w:p>
    <w:p w:rsidR="00C07F18" w:rsidRDefault="00E60CA4" w:rsidP="006C4AAE">
      <w:pPr>
        <w:pStyle w:val="BodyText"/>
        <w:spacing w:line="360" w:lineRule="auto"/>
        <w:ind w:right="134"/>
        <w:jc w:val="both"/>
        <w:rPr>
          <w:rFonts w:ascii="Times New Roman" w:hAnsi="Times New Roman" w:cs="Times New Roman"/>
        </w:rPr>
      </w:pPr>
      <w:r w:rsidRPr="006C4AAE">
        <w:rPr>
          <w:rFonts w:ascii="Times New Roman" w:hAnsi="Times New Roman" w:cs="Times New Roman"/>
        </w:rPr>
        <w:t xml:space="preserve">Hypothesis two states that: </w:t>
      </w:r>
      <w:r w:rsidRPr="006C4AAE">
        <w:rPr>
          <w:rFonts w:ascii="Times New Roman" w:hAnsi="Times New Roman" w:cs="Times New Roman"/>
          <w:color w:val="000000" w:themeColor="text1"/>
        </w:rPr>
        <w:t xml:space="preserve">There is no significant relationship between covering debt obligations and return on asset in the listed </w:t>
      </w:r>
      <w:r w:rsidR="006D0D7C" w:rsidRPr="006C4AAE">
        <w:rPr>
          <w:rFonts w:ascii="Times New Roman" w:hAnsi="Times New Roman" w:cs="Times New Roman"/>
          <w:color w:val="000000" w:themeColor="text1"/>
        </w:rPr>
        <w:t xml:space="preserve">consumer good companies in </w:t>
      </w:r>
      <w:r w:rsidRPr="006C4AAE">
        <w:rPr>
          <w:rFonts w:ascii="Times New Roman" w:hAnsi="Times New Roman" w:cs="Times New Roman"/>
          <w:color w:val="000000" w:themeColor="text1"/>
        </w:rPr>
        <w:t xml:space="preserve"> Nigeria</w:t>
      </w:r>
      <w:r w:rsidRPr="006C4AAE">
        <w:rPr>
          <w:rFonts w:ascii="Times New Roman" w:hAnsi="Times New Roman" w:cs="Times New Roman"/>
        </w:rPr>
        <w:t>. The result of the robust random effect regression for fitted values of CDO, as presented on</w:t>
      </w:r>
      <w:r w:rsidRPr="006C4AAE">
        <w:rPr>
          <w:rFonts w:ascii="Times New Roman" w:hAnsi="Times New Roman" w:cs="Times New Roman"/>
          <w:spacing w:val="1"/>
        </w:rPr>
        <w:t xml:space="preserve"> </w:t>
      </w:r>
      <w:r w:rsidRPr="006C4AAE">
        <w:rPr>
          <w:rFonts w:ascii="Times New Roman" w:hAnsi="Times New Roman" w:cs="Times New Roman"/>
        </w:rPr>
        <w:t>Table 4.5, reports an R</w:t>
      </w:r>
      <w:r w:rsidRPr="006C4AAE">
        <w:rPr>
          <w:rFonts w:ascii="Times New Roman" w:hAnsi="Times New Roman" w:cs="Times New Roman"/>
          <w:vertAlign w:val="superscript"/>
        </w:rPr>
        <w:t>2</w:t>
      </w:r>
      <w:r w:rsidRPr="006C4AAE">
        <w:rPr>
          <w:rFonts w:ascii="Times New Roman" w:hAnsi="Times New Roman" w:cs="Times New Roman"/>
        </w:rPr>
        <w:t>overall of 0.2810 and a Wald Chi</w:t>
      </w:r>
      <w:r w:rsidRPr="006C4AAE">
        <w:rPr>
          <w:rFonts w:ascii="Times New Roman" w:hAnsi="Times New Roman" w:cs="Times New Roman"/>
          <w:vertAlign w:val="superscript"/>
        </w:rPr>
        <w:t>2</w:t>
      </w:r>
      <w:r w:rsidRPr="006C4AAE">
        <w:rPr>
          <w:rFonts w:ascii="Times New Roman" w:hAnsi="Times New Roman" w:cs="Times New Roman"/>
        </w:rPr>
        <w:t xml:space="preserve"> of 44.8 at a significance Model of 0.0000. This implies</w:t>
      </w:r>
      <w:r w:rsidRPr="006C4AAE">
        <w:rPr>
          <w:rFonts w:ascii="Times New Roman" w:hAnsi="Times New Roman" w:cs="Times New Roman"/>
          <w:spacing w:val="1"/>
        </w:rPr>
        <w:t xml:space="preserve"> </w:t>
      </w:r>
      <w:r w:rsidRPr="006C4AAE">
        <w:rPr>
          <w:rFonts w:ascii="Times New Roman" w:hAnsi="Times New Roman" w:cs="Times New Roman"/>
        </w:rPr>
        <w:t xml:space="preserve">an overall significant negative relationship between covering debt obligation and return on asset. </w:t>
      </w:r>
    </w:p>
    <w:p w:rsidR="00E60CA4" w:rsidRPr="006C4AAE" w:rsidRDefault="00C07F18" w:rsidP="006C4AAE">
      <w:pPr>
        <w:pStyle w:val="BodyText"/>
        <w:spacing w:line="360" w:lineRule="auto"/>
        <w:ind w:right="134"/>
        <w:jc w:val="both"/>
        <w:rPr>
          <w:rFonts w:ascii="Times New Roman" w:hAnsi="Times New Roman" w:cs="Times New Roman"/>
        </w:rPr>
      </w:pPr>
      <w:r>
        <w:rPr>
          <w:rFonts w:ascii="Times New Roman" w:hAnsi="Times New Roman" w:cs="Times New Roman"/>
        </w:rPr>
        <w:t>H</w:t>
      </w:r>
      <w:r w:rsidR="00E60CA4" w:rsidRPr="006C4AAE">
        <w:rPr>
          <w:rFonts w:ascii="Times New Roman" w:hAnsi="Times New Roman" w:cs="Times New Roman"/>
        </w:rPr>
        <w:t>ypothesis</w:t>
      </w:r>
      <w:r w:rsidR="00E60CA4" w:rsidRPr="006C4AAE">
        <w:rPr>
          <w:rFonts w:ascii="Times New Roman" w:hAnsi="Times New Roman" w:cs="Times New Roman"/>
          <w:spacing w:val="-2"/>
        </w:rPr>
        <w:t xml:space="preserve"> </w:t>
      </w:r>
      <w:r w:rsidR="00E60CA4" w:rsidRPr="006C4AAE">
        <w:rPr>
          <w:rFonts w:ascii="Times New Roman" w:hAnsi="Times New Roman" w:cs="Times New Roman"/>
        </w:rPr>
        <w:t>III</w:t>
      </w:r>
    </w:p>
    <w:p w:rsidR="00E60CA4" w:rsidRPr="006C4AAE" w:rsidRDefault="00E60CA4" w:rsidP="00C07F18">
      <w:pPr>
        <w:pStyle w:val="BodyText"/>
        <w:spacing w:line="360" w:lineRule="auto"/>
        <w:ind w:right="134"/>
        <w:jc w:val="both"/>
        <w:rPr>
          <w:rFonts w:ascii="Times New Roman" w:hAnsi="Times New Roman" w:cs="Times New Roman"/>
          <w:b/>
          <w:color w:val="000000" w:themeColor="text1"/>
        </w:rPr>
      </w:pPr>
      <w:r w:rsidRPr="006C4AAE">
        <w:rPr>
          <w:rFonts w:ascii="Times New Roman" w:hAnsi="Times New Roman" w:cs="Times New Roman"/>
        </w:rPr>
        <w:t>Hypothesis t</w:t>
      </w:r>
      <w:r w:rsidR="00C07F18">
        <w:rPr>
          <w:rFonts w:ascii="Times New Roman" w:hAnsi="Times New Roman" w:cs="Times New Roman"/>
        </w:rPr>
        <w:t>three</w:t>
      </w:r>
      <w:r w:rsidRPr="006C4AAE">
        <w:rPr>
          <w:rFonts w:ascii="Times New Roman" w:hAnsi="Times New Roman" w:cs="Times New Roman"/>
        </w:rPr>
        <w:t xml:space="preserve"> states that: </w:t>
      </w:r>
      <w:r w:rsidRPr="006C4AAE">
        <w:rPr>
          <w:rFonts w:ascii="Times New Roman" w:hAnsi="Times New Roman" w:cs="Times New Roman"/>
          <w:color w:val="000000" w:themeColor="text1"/>
        </w:rPr>
        <w:t xml:space="preserve">Short-term investment does not enhance overall profitability in the listed </w:t>
      </w:r>
      <w:r w:rsidR="006D0D7C" w:rsidRPr="006C4AAE">
        <w:rPr>
          <w:rFonts w:ascii="Times New Roman" w:hAnsi="Times New Roman" w:cs="Times New Roman"/>
          <w:color w:val="000000" w:themeColor="text1"/>
        </w:rPr>
        <w:t xml:space="preserve">consumer good companies in </w:t>
      </w:r>
      <w:r w:rsidRPr="006C4AAE">
        <w:rPr>
          <w:rFonts w:ascii="Times New Roman" w:hAnsi="Times New Roman" w:cs="Times New Roman"/>
          <w:color w:val="000000" w:themeColor="text1"/>
        </w:rPr>
        <w:t xml:space="preserve"> Nigeria</w:t>
      </w:r>
      <w:r w:rsidRPr="006C4AAE">
        <w:rPr>
          <w:rFonts w:ascii="Times New Roman" w:hAnsi="Times New Roman" w:cs="Times New Roman"/>
        </w:rPr>
        <w:t>. The result of the robust random effect regression for fitted values of CDO, as presented on</w:t>
      </w:r>
      <w:r w:rsidRPr="006C4AAE">
        <w:rPr>
          <w:rFonts w:ascii="Times New Roman" w:hAnsi="Times New Roman" w:cs="Times New Roman"/>
          <w:spacing w:val="1"/>
        </w:rPr>
        <w:t xml:space="preserve"> </w:t>
      </w:r>
      <w:r w:rsidRPr="006C4AAE">
        <w:rPr>
          <w:rFonts w:ascii="Times New Roman" w:hAnsi="Times New Roman" w:cs="Times New Roman"/>
        </w:rPr>
        <w:t>Table 4.5, reports an R</w:t>
      </w:r>
      <w:r w:rsidRPr="006C4AAE">
        <w:rPr>
          <w:rFonts w:ascii="Times New Roman" w:hAnsi="Times New Roman" w:cs="Times New Roman"/>
          <w:vertAlign w:val="superscript"/>
        </w:rPr>
        <w:t>2</w:t>
      </w:r>
      <w:r w:rsidRPr="006C4AAE">
        <w:rPr>
          <w:rFonts w:ascii="Times New Roman" w:hAnsi="Times New Roman" w:cs="Times New Roman"/>
        </w:rPr>
        <w:t>overall of 0.2810 and a Wald Chi</w:t>
      </w:r>
      <w:r w:rsidRPr="006C4AAE">
        <w:rPr>
          <w:rFonts w:ascii="Times New Roman" w:hAnsi="Times New Roman" w:cs="Times New Roman"/>
          <w:vertAlign w:val="superscript"/>
        </w:rPr>
        <w:t>2</w:t>
      </w:r>
      <w:r w:rsidRPr="006C4AAE">
        <w:rPr>
          <w:rFonts w:ascii="Times New Roman" w:hAnsi="Times New Roman" w:cs="Times New Roman"/>
        </w:rPr>
        <w:t xml:space="preserve"> of 44.8 at a significance Model of 0.0000. This implies</w:t>
      </w:r>
      <w:r w:rsidRPr="006C4AAE">
        <w:rPr>
          <w:rFonts w:ascii="Times New Roman" w:hAnsi="Times New Roman" w:cs="Times New Roman"/>
          <w:spacing w:val="1"/>
        </w:rPr>
        <w:t xml:space="preserve"> </w:t>
      </w:r>
      <w:r w:rsidRPr="006C4AAE">
        <w:rPr>
          <w:rFonts w:ascii="Times New Roman" w:hAnsi="Times New Roman" w:cs="Times New Roman"/>
        </w:rPr>
        <w:t xml:space="preserve">an overall significant negative relationship between </w:t>
      </w:r>
      <w:r w:rsidRPr="006C4AAE">
        <w:rPr>
          <w:rFonts w:ascii="Times New Roman" w:hAnsi="Times New Roman" w:cs="Times New Roman"/>
          <w:color w:val="000000" w:themeColor="text1"/>
        </w:rPr>
        <w:t xml:space="preserve">Short-term investment </w:t>
      </w:r>
      <w:r w:rsidRPr="006C4AAE">
        <w:rPr>
          <w:rFonts w:ascii="Times New Roman" w:hAnsi="Times New Roman" w:cs="Times New Roman"/>
        </w:rPr>
        <w:t xml:space="preserve">and </w:t>
      </w:r>
      <w:r w:rsidRPr="006C4AAE">
        <w:rPr>
          <w:rFonts w:ascii="Times New Roman" w:hAnsi="Times New Roman" w:cs="Times New Roman"/>
          <w:color w:val="000000" w:themeColor="text1"/>
        </w:rPr>
        <w:t>overall profitability</w:t>
      </w:r>
      <w:r w:rsidRPr="006C4AAE">
        <w:rPr>
          <w:rFonts w:ascii="Times New Roman" w:hAnsi="Times New Roman" w:cs="Times New Roman"/>
        </w:rPr>
        <w:t>. .</w:t>
      </w:r>
      <w:r w:rsidRPr="006C4AAE">
        <w:rPr>
          <w:rFonts w:ascii="Times New Roman" w:hAnsi="Times New Roman" w:cs="Times New Roman"/>
          <w:color w:val="000000" w:themeColor="text1"/>
        </w:rPr>
        <w:t xml:space="preserve">  </w:t>
      </w:r>
    </w:p>
    <w:p w:rsidR="00E60CA4" w:rsidRPr="006C4AAE" w:rsidRDefault="00E60CA4" w:rsidP="006C4AAE">
      <w:pPr>
        <w:pStyle w:val="Heading1"/>
        <w:tabs>
          <w:tab w:val="left" w:pos="900"/>
          <w:tab w:val="left" w:pos="901"/>
        </w:tabs>
        <w:spacing w:line="360" w:lineRule="auto"/>
        <w:ind w:left="179" w:right="0"/>
        <w:jc w:val="both"/>
        <w:rPr>
          <w:rFonts w:ascii="Times New Roman" w:hAnsi="Times New Roman" w:cs="Times New Roman"/>
          <w:b w:val="0"/>
          <w:color w:val="000000" w:themeColor="text1"/>
        </w:rPr>
      </w:pPr>
    </w:p>
    <w:p w:rsidR="00E60CA4" w:rsidRPr="006C4AAE" w:rsidRDefault="00E60CA4" w:rsidP="006C4A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E60CA4" w:rsidRPr="006C4AAE" w:rsidRDefault="00E60CA4" w:rsidP="006C4A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E60CA4" w:rsidRPr="006C4AAE" w:rsidRDefault="00E60CA4" w:rsidP="006C4AAE">
      <w:pPr>
        <w:spacing w:after="0" w:line="360" w:lineRule="auto"/>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lastRenderedPageBreak/>
        <w:br w:type="page"/>
      </w:r>
    </w:p>
    <w:p w:rsidR="00E60CA4" w:rsidRPr="006C4AAE" w:rsidRDefault="00E60CA4" w:rsidP="006C4AAE">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lastRenderedPageBreak/>
        <w:t>CHAPTER FIVE</w:t>
      </w:r>
    </w:p>
    <w:p w:rsidR="00E60CA4" w:rsidRPr="006C4AAE" w:rsidRDefault="00E60CA4" w:rsidP="006C4AAE">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t>Summary, Conclusion and Recommendations</w:t>
      </w:r>
    </w:p>
    <w:p w:rsidR="00E60CA4" w:rsidRPr="006C4AAE" w:rsidRDefault="00E60CA4" w:rsidP="006C4AAE">
      <w:pPr>
        <w:autoSpaceDE w:val="0"/>
        <w:autoSpaceDN w:val="0"/>
        <w:adjustRightInd w:val="0"/>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b/>
          <w:color w:val="000000" w:themeColor="text1"/>
          <w:sz w:val="24"/>
          <w:szCs w:val="24"/>
        </w:rPr>
        <w:t>5.1</w:t>
      </w:r>
      <w:r w:rsidRPr="006C4AAE">
        <w:rPr>
          <w:rFonts w:ascii="Times New Roman" w:hAnsi="Times New Roman" w:cs="Times New Roman"/>
          <w:b/>
          <w:color w:val="000000" w:themeColor="text1"/>
          <w:sz w:val="24"/>
          <w:szCs w:val="24"/>
        </w:rPr>
        <w:tab/>
        <w:t>SUMMARY</w:t>
      </w:r>
    </w:p>
    <w:p w:rsidR="00E60CA4" w:rsidRPr="006C4AAE" w:rsidRDefault="00E60CA4" w:rsidP="006C4AAE">
      <w:pPr>
        <w:autoSpaceDE w:val="0"/>
        <w:autoSpaceDN w:val="0"/>
        <w:adjustRightInd w:val="0"/>
        <w:spacing w:after="0" w:line="360" w:lineRule="auto"/>
        <w:jc w:val="both"/>
        <w:rPr>
          <w:rFonts w:ascii="Times New Roman" w:hAnsi="Times New Roman" w:cs="Times New Roman"/>
          <w:color w:val="000000" w:themeColor="text1"/>
          <w:sz w:val="24"/>
          <w:szCs w:val="24"/>
        </w:rPr>
      </w:pPr>
      <w:r w:rsidRPr="006C4AAE">
        <w:rPr>
          <w:rFonts w:ascii="Times New Roman" w:hAnsi="Times New Roman" w:cs="Times New Roman"/>
          <w:color w:val="000000" w:themeColor="text1"/>
          <w:sz w:val="24"/>
          <w:szCs w:val="24"/>
        </w:rPr>
        <w:t>The study indicates that owners‟ equity has a positive and significant effect on financial performance. This further implies that the higher the owners‟ equity, the higher the performance, holding other factors constant. Equity financing add value to shareholders by way of improving capital structure of firms to an optimal Model to balance the benefits of the tax shield and the costs of financial distress Myers (2003).</w:t>
      </w:r>
    </w:p>
    <w:p w:rsidR="00E60CA4" w:rsidRPr="006C4AAE" w:rsidRDefault="00E60CA4" w:rsidP="006C4AA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6C4AAE">
        <w:rPr>
          <w:rFonts w:ascii="Times New Roman" w:hAnsi="Times New Roman" w:cs="Times New Roman"/>
          <w:b/>
          <w:color w:val="000000" w:themeColor="text1"/>
          <w:sz w:val="24"/>
          <w:szCs w:val="24"/>
        </w:rPr>
        <w:t>5.2</w:t>
      </w:r>
      <w:r w:rsidRPr="006C4AAE">
        <w:rPr>
          <w:rFonts w:ascii="Times New Roman" w:hAnsi="Times New Roman" w:cs="Times New Roman"/>
          <w:b/>
          <w:color w:val="000000" w:themeColor="text1"/>
          <w:sz w:val="24"/>
          <w:szCs w:val="24"/>
        </w:rPr>
        <w:tab/>
        <w:t>Conclusion</w:t>
      </w:r>
    </w:p>
    <w:p w:rsidR="001575DE" w:rsidRPr="006C4AAE" w:rsidRDefault="00E60CA4" w:rsidP="006C4AAE">
      <w:pPr>
        <w:spacing w:line="360" w:lineRule="auto"/>
        <w:jc w:val="both"/>
        <w:rPr>
          <w:rFonts w:ascii="Times New Roman" w:hAnsi="Times New Roman" w:cs="Times New Roman"/>
          <w:sz w:val="24"/>
          <w:szCs w:val="24"/>
        </w:rPr>
      </w:pPr>
      <w:r w:rsidRPr="006C4AAE">
        <w:rPr>
          <w:rFonts w:ascii="Times New Roman" w:hAnsi="Times New Roman" w:cs="Times New Roman"/>
          <w:color w:val="000000" w:themeColor="text1"/>
          <w:sz w:val="24"/>
          <w:szCs w:val="24"/>
        </w:rPr>
        <w:t>Based on the findings and the research summary, the study concluded as follows:-</w:t>
      </w:r>
      <w:r w:rsidR="001575DE" w:rsidRPr="006C4AAE">
        <w:rPr>
          <w:rFonts w:ascii="Times New Roman" w:hAnsi="Times New Roman" w:cs="Times New Roman"/>
          <w:color w:val="000000" w:themeColor="text1"/>
          <w:sz w:val="24"/>
          <w:szCs w:val="24"/>
        </w:rPr>
        <w:t>t</w:t>
      </w:r>
      <w:r w:rsidRPr="006C4AAE">
        <w:rPr>
          <w:rFonts w:ascii="Times New Roman" w:hAnsi="Times New Roman" w:cs="Times New Roman"/>
          <w:color w:val="000000" w:themeColor="text1"/>
          <w:sz w:val="24"/>
          <w:szCs w:val="24"/>
        </w:rPr>
        <w:t>he fact that STI of listed food and beverages companies in Nigeria has an insignificant negative relationship with CA as a measure financial performance and; significant negative relationship with financial performance proxied by CDO;</w:t>
      </w:r>
      <w:r w:rsidR="001575DE" w:rsidRPr="006C4AAE">
        <w:rPr>
          <w:rFonts w:ascii="Times New Roman" w:hAnsi="Times New Roman" w:cs="Times New Roman"/>
          <w:color w:val="000000" w:themeColor="text1"/>
          <w:sz w:val="24"/>
          <w:szCs w:val="24"/>
        </w:rPr>
        <w:t xml:space="preserve"> </w:t>
      </w:r>
      <w:r w:rsidRPr="006C4AAE">
        <w:rPr>
          <w:rFonts w:ascii="Times New Roman" w:hAnsi="Times New Roman" w:cs="Times New Roman"/>
          <w:color w:val="000000" w:themeColor="text1"/>
          <w:sz w:val="24"/>
          <w:szCs w:val="24"/>
        </w:rPr>
        <w:t xml:space="preserve">It is a sign of longer STI. Thus, shortening the STI of the companies to a justifiable minimum by management can maximize the return to shareholders. </w:t>
      </w:r>
      <w:r w:rsidR="001575DE" w:rsidRPr="006C4AAE">
        <w:rPr>
          <w:rFonts w:ascii="Times New Roman" w:hAnsi="Times New Roman" w:cs="Times New Roman"/>
          <w:color w:val="000000" w:themeColor="text1"/>
          <w:sz w:val="24"/>
          <w:szCs w:val="24"/>
        </w:rPr>
        <w:t xml:space="preserve">Thus, the study conclude that, </w:t>
      </w:r>
      <w:r w:rsidR="001575DE" w:rsidRPr="006C4AAE">
        <w:rPr>
          <w:rFonts w:ascii="Times New Roman" w:hAnsi="Times New Roman" w:cs="Times New Roman"/>
          <w:sz w:val="24"/>
          <w:szCs w:val="24"/>
        </w:rPr>
        <w:t>The fact that the result</w:t>
      </w:r>
      <w:r w:rsidR="001575DE" w:rsidRPr="006C4AAE">
        <w:rPr>
          <w:rFonts w:ascii="Times New Roman" w:hAnsi="Times New Roman" w:cs="Times New Roman"/>
          <w:spacing w:val="1"/>
          <w:sz w:val="24"/>
          <w:szCs w:val="24"/>
        </w:rPr>
        <w:t xml:space="preserve"> </w:t>
      </w:r>
      <w:r w:rsidR="001575DE" w:rsidRPr="006C4AAE">
        <w:rPr>
          <w:rFonts w:ascii="Times New Roman" w:hAnsi="Times New Roman" w:cs="Times New Roman"/>
          <w:sz w:val="24"/>
          <w:szCs w:val="24"/>
        </w:rPr>
        <w:t>shows a positive and significant Wald Chi</w:t>
      </w:r>
      <w:r w:rsidR="001575DE" w:rsidRPr="006C4AAE">
        <w:rPr>
          <w:rFonts w:ascii="Times New Roman" w:hAnsi="Times New Roman" w:cs="Times New Roman"/>
          <w:sz w:val="24"/>
          <w:szCs w:val="24"/>
          <w:vertAlign w:val="superscript"/>
        </w:rPr>
        <w:t>2</w:t>
      </w:r>
      <w:r w:rsidR="001575DE" w:rsidRPr="006C4AAE">
        <w:rPr>
          <w:rFonts w:ascii="Times New Roman" w:hAnsi="Times New Roman" w:cs="Times New Roman"/>
          <w:sz w:val="24"/>
          <w:szCs w:val="24"/>
        </w:rPr>
        <w:t xml:space="preserve"> of 44.8, the study rejects the null hypothesis and concludes that</w:t>
      </w:r>
      <w:r w:rsidR="001575DE" w:rsidRPr="006C4AAE">
        <w:rPr>
          <w:rFonts w:ascii="Times New Roman" w:hAnsi="Times New Roman" w:cs="Times New Roman"/>
          <w:color w:val="000000" w:themeColor="text1"/>
          <w:sz w:val="24"/>
          <w:szCs w:val="24"/>
        </w:rPr>
        <w:t xml:space="preserve"> Short-term investment </w:t>
      </w:r>
      <w:r w:rsidR="001575DE" w:rsidRPr="006C4AAE">
        <w:rPr>
          <w:rFonts w:ascii="Times New Roman" w:hAnsi="Times New Roman" w:cs="Times New Roman"/>
          <w:sz w:val="24"/>
          <w:szCs w:val="24"/>
        </w:rPr>
        <w:t>has a significant negative</w:t>
      </w:r>
      <w:r w:rsidR="001575DE" w:rsidRPr="006C4AAE">
        <w:rPr>
          <w:rFonts w:ascii="Times New Roman" w:hAnsi="Times New Roman" w:cs="Times New Roman"/>
          <w:spacing w:val="1"/>
          <w:sz w:val="24"/>
          <w:szCs w:val="24"/>
        </w:rPr>
        <w:t xml:space="preserve"> </w:t>
      </w:r>
      <w:r w:rsidR="001575DE" w:rsidRPr="006C4AAE">
        <w:rPr>
          <w:rFonts w:ascii="Times New Roman" w:hAnsi="Times New Roman" w:cs="Times New Roman"/>
          <w:sz w:val="24"/>
          <w:szCs w:val="24"/>
        </w:rPr>
        <w:t xml:space="preserve">impact on </w:t>
      </w:r>
      <w:r w:rsidR="001575DE" w:rsidRPr="006C4AAE">
        <w:rPr>
          <w:rFonts w:ascii="Times New Roman" w:hAnsi="Times New Roman" w:cs="Times New Roman"/>
          <w:color w:val="000000" w:themeColor="text1"/>
          <w:sz w:val="24"/>
          <w:szCs w:val="24"/>
        </w:rPr>
        <w:t xml:space="preserve">overall profitability in the listed consumer good companies in  Nigeria </w:t>
      </w:r>
      <w:r w:rsidR="001575DE" w:rsidRPr="006C4AAE">
        <w:rPr>
          <w:rFonts w:ascii="Times New Roman" w:hAnsi="Times New Roman" w:cs="Times New Roman"/>
          <w:sz w:val="24"/>
          <w:szCs w:val="24"/>
        </w:rPr>
        <w:t>The fact that the result</w:t>
      </w:r>
      <w:r w:rsidR="001575DE" w:rsidRPr="006C4AAE">
        <w:rPr>
          <w:rFonts w:ascii="Times New Roman" w:hAnsi="Times New Roman" w:cs="Times New Roman"/>
          <w:spacing w:val="1"/>
          <w:sz w:val="24"/>
          <w:szCs w:val="24"/>
        </w:rPr>
        <w:t xml:space="preserve"> </w:t>
      </w:r>
      <w:r w:rsidR="001575DE" w:rsidRPr="006C4AAE">
        <w:rPr>
          <w:rFonts w:ascii="Times New Roman" w:hAnsi="Times New Roman" w:cs="Times New Roman"/>
          <w:sz w:val="24"/>
          <w:szCs w:val="24"/>
        </w:rPr>
        <w:t>shows a positive and significant Wald Chi</w:t>
      </w:r>
      <w:r w:rsidR="001575DE" w:rsidRPr="006C4AAE">
        <w:rPr>
          <w:rFonts w:ascii="Times New Roman" w:hAnsi="Times New Roman" w:cs="Times New Roman"/>
          <w:sz w:val="24"/>
          <w:szCs w:val="24"/>
          <w:vertAlign w:val="superscript"/>
        </w:rPr>
        <w:t>2</w:t>
      </w:r>
      <w:r w:rsidR="001575DE" w:rsidRPr="006C4AAE">
        <w:rPr>
          <w:rFonts w:ascii="Times New Roman" w:hAnsi="Times New Roman" w:cs="Times New Roman"/>
          <w:sz w:val="24"/>
          <w:szCs w:val="24"/>
        </w:rPr>
        <w:t xml:space="preserve"> of 44.8, the study rejects the null hypothesis and concludes that</w:t>
      </w:r>
      <w:r w:rsidR="001575DE" w:rsidRPr="006C4AAE">
        <w:rPr>
          <w:rFonts w:ascii="Times New Roman" w:hAnsi="Times New Roman" w:cs="Times New Roman"/>
          <w:color w:val="000000" w:themeColor="text1"/>
          <w:sz w:val="24"/>
          <w:szCs w:val="24"/>
        </w:rPr>
        <w:t xml:space="preserve"> covering debt obligations </w:t>
      </w:r>
      <w:r w:rsidR="001575DE" w:rsidRPr="006C4AAE">
        <w:rPr>
          <w:rFonts w:ascii="Times New Roman" w:hAnsi="Times New Roman" w:cs="Times New Roman"/>
          <w:sz w:val="24"/>
          <w:szCs w:val="24"/>
        </w:rPr>
        <w:t>has a significant negative</w:t>
      </w:r>
      <w:r w:rsidR="001575DE" w:rsidRPr="006C4AAE">
        <w:rPr>
          <w:rFonts w:ascii="Times New Roman" w:hAnsi="Times New Roman" w:cs="Times New Roman"/>
          <w:spacing w:val="1"/>
          <w:sz w:val="24"/>
          <w:szCs w:val="24"/>
        </w:rPr>
        <w:t xml:space="preserve"> </w:t>
      </w:r>
      <w:r w:rsidR="001575DE" w:rsidRPr="006C4AAE">
        <w:rPr>
          <w:rFonts w:ascii="Times New Roman" w:hAnsi="Times New Roman" w:cs="Times New Roman"/>
          <w:sz w:val="24"/>
          <w:szCs w:val="24"/>
        </w:rPr>
        <w:t xml:space="preserve">impact on </w:t>
      </w:r>
      <w:r w:rsidR="001575DE" w:rsidRPr="006C4AAE">
        <w:rPr>
          <w:rFonts w:ascii="Times New Roman" w:hAnsi="Times New Roman" w:cs="Times New Roman"/>
          <w:color w:val="000000" w:themeColor="text1"/>
          <w:sz w:val="24"/>
          <w:szCs w:val="24"/>
        </w:rPr>
        <w:t xml:space="preserve">return on asset </w:t>
      </w:r>
      <w:r w:rsidR="001575DE" w:rsidRPr="006C4AAE">
        <w:rPr>
          <w:rFonts w:ascii="Times New Roman" w:hAnsi="Times New Roman" w:cs="Times New Roman"/>
          <w:sz w:val="24"/>
          <w:szCs w:val="24"/>
        </w:rPr>
        <w:t>of listed food and beverages companies in</w:t>
      </w:r>
      <w:r w:rsidR="001575DE" w:rsidRPr="006C4AAE">
        <w:rPr>
          <w:rFonts w:ascii="Times New Roman" w:hAnsi="Times New Roman" w:cs="Times New Roman"/>
          <w:spacing w:val="1"/>
          <w:sz w:val="24"/>
          <w:szCs w:val="24"/>
        </w:rPr>
        <w:t xml:space="preserve"> </w:t>
      </w:r>
      <w:r w:rsidR="001575DE" w:rsidRPr="006C4AAE">
        <w:rPr>
          <w:rFonts w:ascii="Times New Roman" w:hAnsi="Times New Roman" w:cs="Times New Roman"/>
          <w:sz w:val="24"/>
          <w:szCs w:val="24"/>
        </w:rPr>
        <w:t>Nigeria. The F-value from the tables has shown a value of 2.17741. Since F (calculated) is</w:t>
      </w:r>
      <w:r w:rsidR="001575DE" w:rsidRPr="006C4AAE">
        <w:rPr>
          <w:rFonts w:ascii="Times New Roman" w:hAnsi="Times New Roman" w:cs="Times New Roman"/>
          <w:spacing w:val="-47"/>
          <w:sz w:val="24"/>
          <w:szCs w:val="24"/>
        </w:rPr>
        <w:t xml:space="preserve"> </w:t>
      </w:r>
      <w:r w:rsidR="001575DE" w:rsidRPr="006C4AAE">
        <w:rPr>
          <w:rFonts w:ascii="Times New Roman" w:hAnsi="Times New Roman" w:cs="Times New Roman"/>
          <w:sz w:val="24"/>
          <w:szCs w:val="24"/>
        </w:rPr>
        <w:t>less than F (tabulated), the study rejects the null hypothesis and concludes that Cash assessment has negative impact profit after tax in the listed consumer good companies in Nigeria.</w:t>
      </w:r>
    </w:p>
    <w:p w:rsidR="00E60CA4" w:rsidRPr="006C4AAE" w:rsidRDefault="00E60CA4" w:rsidP="006C4AAE">
      <w:pPr>
        <w:autoSpaceDE w:val="0"/>
        <w:autoSpaceDN w:val="0"/>
        <w:adjustRightInd w:val="0"/>
        <w:spacing w:after="0" w:line="360" w:lineRule="auto"/>
        <w:jc w:val="both"/>
        <w:rPr>
          <w:rFonts w:ascii="Times New Roman" w:hAnsi="Times New Roman" w:cs="Times New Roman"/>
          <w:color w:val="000000" w:themeColor="text1"/>
          <w:sz w:val="24"/>
          <w:szCs w:val="24"/>
        </w:rPr>
      </w:pPr>
    </w:p>
    <w:p w:rsidR="00E60CA4" w:rsidRPr="006C4AAE" w:rsidRDefault="00E60CA4" w:rsidP="006C4A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t>5.3</w:t>
      </w:r>
      <w:r w:rsidRPr="006C4AAE">
        <w:rPr>
          <w:rFonts w:ascii="Times New Roman" w:hAnsi="Times New Roman" w:cs="Times New Roman"/>
          <w:b/>
          <w:bCs/>
          <w:color w:val="000000" w:themeColor="text1"/>
          <w:sz w:val="24"/>
          <w:szCs w:val="24"/>
        </w:rPr>
        <w:tab/>
        <w:t>Recommendations</w:t>
      </w:r>
    </w:p>
    <w:p w:rsidR="00E60CA4" w:rsidRPr="006C4AAE" w:rsidRDefault="00E60CA4" w:rsidP="006C4AAE">
      <w:pPr>
        <w:pStyle w:val="BodyText"/>
        <w:spacing w:line="360" w:lineRule="auto"/>
        <w:ind w:left="260" w:right="138" w:firstLine="719"/>
        <w:jc w:val="both"/>
        <w:rPr>
          <w:rFonts w:ascii="Times New Roman" w:hAnsi="Times New Roman" w:cs="Times New Roman"/>
        </w:rPr>
      </w:pPr>
      <w:r w:rsidRPr="006C4AAE">
        <w:rPr>
          <w:rFonts w:ascii="Times New Roman" w:hAnsi="Times New Roman" w:cs="Times New Roman"/>
        </w:rPr>
        <w:t>In view of the findings and</w:t>
      </w:r>
      <w:r w:rsidRPr="006C4AAE">
        <w:rPr>
          <w:rFonts w:ascii="Times New Roman" w:hAnsi="Times New Roman" w:cs="Times New Roman"/>
          <w:spacing w:val="1"/>
        </w:rPr>
        <w:t xml:space="preserve"> </w:t>
      </w:r>
      <w:r w:rsidRPr="006C4AAE">
        <w:rPr>
          <w:rFonts w:ascii="Times New Roman" w:hAnsi="Times New Roman" w:cs="Times New Roman"/>
        </w:rPr>
        <w:t>conclusion drawn, the study recommends that</w:t>
      </w:r>
    </w:p>
    <w:p w:rsidR="00E60CA4" w:rsidRPr="006C4AAE" w:rsidRDefault="00E60CA4" w:rsidP="006C4AAE">
      <w:pPr>
        <w:pStyle w:val="BodyText"/>
        <w:numPr>
          <w:ilvl w:val="0"/>
          <w:numId w:val="40"/>
        </w:numPr>
        <w:spacing w:line="360" w:lineRule="auto"/>
        <w:ind w:right="138"/>
        <w:jc w:val="both"/>
        <w:rPr>
          <w:rFonts w:ascii="Times New Roman" w:hAnsi="Times New Roman" w:cs="Times New Roman"/>
        </w:rPr>
      </w:pPr>
      <w:r w:rsidRPr="006C4AAE">
        <w:rPr>
          <w:rFonts w:ascii="Times New Roman" w:hAnsi="Times New Roman" w:cs="Times New Roman"/>
        </w:rPr>
        <w:t>Management of listed food and beverages companies in Nigeria</w:t>
      </w:r>
      <w:r w:rsidRPr="006C4AAE">
        <w:rPr>
          <w:rFonts w:ascii="Times New Roman" w:hAnsi="Times New Roman" w:cs="Times New Roman"/>
          <w:spacing w:val="1"/>
        </w:rPr>
        <w:t xml:space="preserve"> </w:t>
      </w:r>
      <w:r w:rsidRPr="006C4AAE">
        <w:rPr>
          <w:rFonts w:ascii="Times New Roman" w:hAnsi="Times New Roman" w:cs="Times New Roman"/>
        </w:rPr>
        <w:t xml:space="preserve">should shorten the length of time it takes to convert inventories and trade receivables into cash. </w:t>
      </w:r>
    </w:p>
    <w:p w:rsidR="00E60CA4" w:rsidRPr="006C4AAE" w:rsidRDefault="00E60CA4" w:rsidP="006C4AAE">
      <w:pPr>
        <w:pStyle w:val="BodyText"/>
        <w:numPr>
          <w:ilvl w:val="0"/>
          <w:numId w:val="40"/>
        </w:numPr>
        <w:spacing w:line="360" w:lineRule="auto"/>
        <w:ind w:right="138"/>
        <w:jc w:val="both"/>
        <w:rPr>
          <w:rFonts w:ascii="Times New Roman" w:hAnsi="Times New Roman" w:cs="Times New Roman"/>
        </w:rPr>
      </w:pPr>
      <w:r w:rsidRPr="006C4AAE">
        <w:rPr>
          <w:rFonts w:ascii="Times New Roman" w:hAnsi="Times New Roman" w:cs="Times New Roman"/>
        </w:rPr>
        <w:t>This strategy</w:t>
      </w:r>
      <w:r w:rsidRPr="006C4AAE">
        <w:rPr>
          <w:rFonts w:ascii="Times New Roman" w:hAnsi="Times New Roman" w:cs="Times New Roman"/>
          <w:spacing w:val="1"/>
        </w:rPr>
        <w:t xml:space="preserve"> </w:t>
      </w:r>
      <w:r w:rsidRPr="006C4AAE">
        <w:rPr>
          <w:rFonts w:ascii="Times New Roman" w:hAnsi="Times New Roman" w:cs="Times New Roman"/>
        </w:rPr>
        <w:t xml:space="preserve">would ensure uninterrupted cash and cash equivalent supply and </w:t>
      </w:r>
      <w:r w:rsidRPr="006C4AAE">
        <w:rPr>
          <w:rFonts w:ascii="Times New Roman" w:hAnsi="Times New Roman" w:cs="Times New Roman"/>
        </w:rPr>
        <w:lastRenderedPageBreak/>
        <w:t>guarantee prompt settlement of trade payables</w:t>
      </w:r>
      <w:r w:rsidRPr="006C4AAE">
        <w:rPr>
          <w:rFonts w:ascii="Times New Roman" w:hAnsi="Times New Roman" w:cs="Times New Roman"/>
          <w:spacing w:val="1"/>
        </w:rPr>
        <w:t xml:space="preserve"> </w:t>
      </w:r>
      <w:r w:rsidRPr="006C4AAE">
        <w:rPr>
          <w:rFonts w:ascii="Times New Roman" w:hAnsi="Times New Roman" w:cs="Times New Roman"/>
        </w:rPr>
        <w:t xml:space="preserve">as well as effective and efficient cash flow management. </w:t>
      </w:r>
    </w:p>
    <w:p w:rsidR="00E60CA4" w:rsidRPr="006C4AAE" w:rsidRDefault="00E60CA4" w:rsidP="006C4AAE">
      <w:pPr>
        <w:pStyle w:val="BodyText"/>
        <w:numPr>
          <w:ilvl w:val="0"/>
          <w:numId w:val="40"/>
        </w:numPr>
        <w:spacing w:line="360" w:lineRule="auto"/>
        <w:ind w:right="138"/>
        <w:jc w:val="both"/>
        <w:rPr>
          <w:rFonts w:ascii="Times New Roman" w:hAnsi="Times New Roman" w:cs="Times New Roman"/>
        </w:rPr>
      </w:pPr>
      <w:r w:rsidRPr="006C4AAE">
        <w:rPr>
          <w:rFonts w:ascii="Times New Roman" w:hAnsi="Times New Roman" w:cs="Times New Roman"/>
        </w:rPr>
        <w:t>Consequently, a shorter STI would improve financial</w:t>
      </w:r>
      <w:r w:rsidRPr="006C4AAE">
        <w:rPr>
          <w:rFonts w:ascii="Times New Roman" w:hAnsi="Times New Roman" w:cs="Times New Roman"/>
          <w:spacing w:val="1"/>
        </w:rPr>
        <w:t xml:space="preserve"> </w:t>
      </w:r>
      <w:r w:rsidRPr="006C4AAE">
        <w:rPr>
          <w:rFonts w:ascii="Times New Roman" w:hAnsi="Times New Roman" w:cs="Times New Roman"/>
        </w:rPr>
        <w:t>performance.</w:t>
      </w:r>
    </w:p>
    <w:p w:rsidR="00E60CA4" w:rsidRPr="006C4AAE" w:rsidRDefault="00E60CA4" w:rsidP="006C4A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E60CA4" w:rsidRPr="006C4AAE" w:rsidRDefault="00E60CA4" w:rsidP="006C4AAE">
      <w:pPr>
        <w:spacing w:after="0" w:line="360" w:lineRule="auto"/>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br w:type="page"/>
      </w:r>
    </w:p>
    <w:p w:rsidR="006A296E" w:rsidRPr="00F42BB8" w:rsidRDefault="00E60CA4" w:rsidP="00F42BB8">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6C4AAE">
        <w:rPr>
          <w:rFonts w:ascii="Times New Roman" w:hAnsi="Times New Roman" w:cs="Times New Roman"/>
          <w:b/>
          <w:bCs/>
          <w:color w:val="000000" w:themeColor="text1"/>
          <w:sz w:val="24"/>
          <w:szCs w:val="24"/>
        </w:rPr>
        <w:lastRenderedPageBreak/>
        <w:t>REFERENCES</w:t>
      </w:r>
    </w:p>
    <w:p w:rsidR="006A296E" w:rsidRPr="006C4AAE" w:rsidRDefault="006A296E" w:rsidP="00F42BB8">
      <w:pPr>
        <w:autoSpaceDE w:val="0"/>
        <w:autoSpaceDN w:val="0"/>
        <w:adjustRightInd w:val="0"/>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Adesina, J. B., Nwidobie, B.M &amp; Oluwatosin, A. (2019). Capital Structure and Financial Performance in Nigeria.</w:t>
      </w:r>
      <w:r w:rsidRPr="006C4AAE">
        <w:rPr>
          <w:rFonts w:ascii="Times New Roman" w:hAnsi="Times New Roman" w:cs="Times New Roman"/>
          <w:i/>
          <w:iCs/>
          <w:sz w:val="24"/>
          <w:szCs w:val="24"/>
        </w:rPr>
        <w:t>International Journal of Business and Social Research</w:t>
      </w:r>
      <w:r w:rsidRPr="006C4AAE">
        <w:rPr>
          <w:rFonts w:ascii="Times New Roman" w:hAnsi="Times New Roman" w:cs="Times New Roman"/>
          <w:sz w:val="24"/>
          <w:szCs w:val="24"/>
        </w:rPr>
        <w:t>, 5(2), 21-31.</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Ajanthan, A. (2022). A Nexus between Liquidity and Profitability: A Study of Trading Companies in Sri Lanka. European Journal of Business and Management, 5(7), 221-237.</w:t>
      </w:r>
    </w:p>
    <w:p w:rsidR="006A296E" w:rsidRPr="006C4AAE" w:rsidRDefault="006A296E" w:rsidP="00F42BB8">
      <w:pPr>
        <w:autoSpaceDE w:val="0"/>
        <w:autoSpaceDN w:val="0"/>
        <w:adjustRightInd w:val="0"/>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Almajali A. Y., Alamro S.A. and Al-Soub, Y. Z. (2012). Factors Affecting the Financial Performance of Jordanian InsuranceCompanies Listed at Amman Stock Exchange. Journal of Management research, Vol. 4(2), pp 266-289</w:t>
      </w:r>
    </w:p>
    <w:p w:rsidR="006A296E" w:rsidRPr="006C4AAE" w:rsidRDefault="006A296E" w:rsidP="00F42BB8">
      <w:pPr>
        <w:autoSpaceDE w:val="0"/>
        <w:autoSpaceDN w:val="0"/>
        <w:adjustRightInd w:val="0"/>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Asete, A. N., &amp; Kungu, B. (2024). Capital structure and firm performance: A new approach to testing pecking order theory and an application to banking industry. </w:t>
      </w:r>
      <w:r w:rsidRPr="006C4AAE">
        <w:rPr>
          <w:rFonts w:ascii="Times New Roman" w:hAnsi="Times New Roman" w:cs="Times New Roman"/>
          <w:i/>
          <w:iCs/>
          <w:sz w:val="24"/>
          <w:szCs w:val="24"/>
        </w:rPr>
        <w:t>Journal of Banking and Finance</w:t>
      </w:r>
      <w:r w:rsidRPr="006C4AAE">
        <w:rPr>
          <w:rFonts w:ascii="Times New Roman" w:hAnsi="Times New Roman" w:cs="Times New Roman"/>
          <w:sz w:val="24"/>
          <w:szCs w:val="24"/>
        </w:rPr>
        <w:t xml:space="preserve">, </w:t>
      </w:r>
      <w:r w:rsidRPr="006C4AAE">
        <w:rPr>
          <w:rFonts w:ascii="Times New Roman" w:hAnsi="Times New Roman" w:cs="Times New Roman"/>
          <w:i/>
          <w:iCs/>
          <w:sz w:val="24"/>
          <w:szCs w:val="24"/>
        </w:rPr>
        <w:t>30</w:t>
      </w:r>
      <w:r w:rsidRPr="006C4AAE">
        <w:rPr>
          <w:rFonts w:ascii="Times New Roman" w:hAnsi="Times New Roman" w:cs="Times New Roman"/>
          <w:sz w:val="24"/>
          <w:szCs w:val="24"/>
        </w:rPr>
        <w:t>(4),1065–1102.</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Ben-Caleb, E., Olubukunola, U. and Uwuigbe, U. (2022).Liquidity Management and Profitability</w:t>
      </w:r>
      <w:r w:rsidRPr="006C4AAE">
        <w:rPr>
          <w:rFonts w:ascii="Times New Roman" w:hAnsi="Times New Roman" w:cs="Times New Roman"/>
          <w:sz w:val="24"/>
          <w:szCs w:val="24"/>
        </w:rPr>
        <w:tab/>
        <w:t>of</w:t>
      </w:r>
      <w:r w:rsidRPr="006C4AAE">
        <w:rPr>
          <w:rFonts w:ascii="Times New Roman" w:hAnsi="Times New Roman" w:cs="Times New Roman"/>
          <w:sz w:val="24"/>
          <w:szCs w:val="24"/>
        </w:rPr>
        <w:tab/>
        <w:t xml:space="preserve">Manufacturing Companies in Nigeria. IOSR Journal of Business and Management, 9(1), </w:t>
      </w:r>
      <w:r w:rsidRPr="006C4AAE">
        <w:rPr>
          <w:rFonts w:ascii="Times New Roman" w:hAnsi="Times New Roman" w:cs="Times New Roman"/>
          <w:sz w:val="24"/>
          <w:szCs w:val="24"/>
        </w:rPr>
        <w:tab/>
        <w:t>13-21.</w:t>
      </w:r>
    </w:p>
    <w:p w:rsidR="006A296E" w:rsidRPr="006C4AAE" w:rsidRDefault="006A296E" w:rsidP="00F42BB8">
      <w:pPr>
        <w:autoSpaceDE w:val="0"/>
        <w:autoSpaceDN w:val="0"/>
        <w:adjustRightInd w:val="0"/>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Campell, N. H., &amp;Jones, (2012). Study the impact of growth, </w:t>
      </w:r>
      <w:r w:rsidRPr="006C4AAE">
        <w:rPr>
          <w:rFonts w:ascii="Times New Roman" w:hAnsi="Times New Roman" w:cs="Times New Roman"/>
          <w:sz w:val="24"/>
          <w:szCs w:val="24"/>
        </w:rPr>
        <w:tab/>
        <w:t xml:space="preserve">firm PAT, capitalstructure, and profitability on enterprise value: Evidence of enterprises </w:t>
      </w:r>
      <w:r w:rsidRPr="006C4AAE">
        <w:rPr>
          <w:rFonts w:ascii="Times New Roman" w:hAnsi="Times New Roman" w:cs="Times New Roman"/>
          <w:sz w:val="24"/>
          <w:szCs w:val="24"/>
        </w:rPr>
        <w:tab/>
        <w:t xml:space="preserve">in Vietnam. </w:t>
      </w:r>
      <w:r w:rsidRPr="006C4AAE">
        <w:rPr>
          <w:rFonts w:ascii="Times New Roman" w:hAnsi="Times New Roman" w:cs="Times New Roman"/>
          <w:i/>
          <w:iCs/>
          <w:sz w:val="24"/>
          <w:szCs w:val="24"/>
        </w:rPr>
        <w:t>The Journal ofCorporate Accounting and Finance</w:t>
      </w:r>
      <w:r w:rsidRPr="006C4AAE">
        <w:rPr>
          <w:rFonts w:ascii="Times New Roman" w:hAnsi="Times New Roman" w:cs="Times New Roman"/>
          <w:sz w:val="24"/>
          <w:szCs w:val="24"/>
        </w:rPr>
        <w:t xml:space="preserve">, </w:t>
      </w:r>
      <w:r w:rsidRPr="006C4AAE">
        <w:rPr>
          <w:rFonts w:ascii="Times New Roman" w:hAnsi="Times New Roman" w:cs="Times New Roman"/>
          <w:i/>
          <w:iCs/>
          <w:sz w:val="24"/>
          <w:szCs w:val="24"/>
        </w:rPr>
        <w:t>30</w:t>
      </w:r>
      <w:r w:rsidRPr="006C4AAE">
        <w:rPr>
          <w:rFonts w:ascii="Times New Roman" w:hAnsi="Times New Roman" w:cs="Times New Roman"/>
          <w:sz w:val="24"/>
          <w:szCs w:val="24"/>
        </w:rPr>
        <w:t>(1), 144–160.</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CeleraziHans, Eternal (2024) ‘The Nigerian Financial System and the Role of Central Bank of Nigeria – CBN Training Centre Faculty 1 </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Dakua, A.J. (2024). Practical Research Methodology: Design, Analysis, and Reporting. Port Harcourt: Unicampus Books. CBN Introduces new Liquidity Control Instrument Published in Business Day Newspaper on February 9, (2001). </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Deesomsak, A. K. Makki J.I. and Kumar, S. (2021). Effect of Working Capital Management on Firm Profitability: Empirical Evidence from India. Global Business Review, 12 (1), 159 – 173.</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Eljelly, A.M.A., (2021), Liquidity-Profitability Trade off: An empirical investigation in an emerging market. Int. J. Commerce Manager. </w:t>
      </w:r>
    </w:p>
    <w:p w:rsidR="006A296E" w:rsidRPr="006C4AAE" w:rsidRDefault="006A296E" w:rsidP="00F42BB8">
      <w:pPr>
        <w:autoSpaceDE w:val="0"/>
        <w:autoSpaceDN w:val="0"/>
        <w:adjustRightInd w:val="0"/>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GW, K. A. (2019). Effects of Assets Structure on the Financial Performance: Evidence from </w:t>
      </w:r>
      <w:r w:rsidRPr="006C4AAE">
        <w:rPr>
          <w:rFonts w:ascii="Times New Roman" w:hAnsi="Times New Roman" w:cs="Times New Roman"/>
          <w:sz w:val="24"/>
          <w:szCs w:val="24"/>
        </w:rPr>
        <w:tab/>
        <w:t>Sultanate of Oman. Mitnick, B.</w:t>
      </w:r>
    </w:p>
    <w:p w:rsidR="006A296E" w:rsidRPr="006C4AAE" w:rsidRDefault="006A296E" w:rsidP="00F42BB8">
      <w:pPr>
        <w:autoSpaceDE w:val="0"/>
        <w:autoSpaceDN w:val="0"/>
        <w:adjustRightInd w:val="0"/>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Herckberth, O. S.,. (2019). Liquidity Management and Corporate Profitability: Case Study of Selected ManufacturingCompanies Listed on the Nigerian Stock Exchange. Business Management Dynamics, 2(2), 10-25.</w:t>
      </w:r>
    </w:p>
    <w:p w:rsidR="006A296E" w:rsidRPr="006C4AAE" w:rsidRDefault="006A296E" w:rsidP="00F42BB8">
      <w:pPr>
        <w:autoSpaceDE w:val="0"/>
        <w:autoSpaceDN w:val="0"/>
        <w:adjustRightInd w:val="0"/>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JAisinghani, D., &amp; Kanjilal, K. (2024). Non-linear dynamics of PAT, capital structure, and profitability: Empirical Cevidence from Indian manufacturing sector. </w:t>
      </w:r>
      <w:r w:rsidRPr="006C4AAE">
        <w:rPr>
          <w:rFonts w:ascii="Times New Roman" w:hAnsi="Times New Roman" w:cs="Times New Roman"/>
          <w:i/>
          <w:iCs/>
          <w:sz w:val="24"/>
          <w:szCs w:val="24"/>
        </w:rPr>
        <w:t>Asia Pacific Management Review</w:t>
      </w:r>
      <w:r w:rsidRPr="006C4AAE">
        <w:rPr>
          <w:rFonts w:ascii="Times New Roman" w:hAnsi="Times New Roman" w:cs="Times New Roman"/>
          <w:sz w:val="24"/>
          <w:szCs w:val="24"/>
        </w:rPr>
        <w:t xml:space="preserve">, </w:t>
      </w:r>
      <w:r w:rsidRPr="006C4AAE">
        <w:rPr>
          <w:rFonts w:ascii="Times New Roman" w:hAnsi="Times New Roman" w:cs="Times New Roman"/>
          <w:i/>
          <w:iCs/>
          <w:sz w:val="24"/>
          <w:szCs w:val="24"/>
        </w:rPr>
        <w:t>22</w:t>
      </w:r>
      <w:r w:rsidRPr="006C4AAE">
        <w:rPr>
          <w:rFonts w:ascii="Times New Roman" w:hAnsi="Times New Roman" w:cs="Times New Roman"/>
          <w:sz w:val="24"/>
          <w:szCs w:val="24"/>
        </w:rPr>
        <w:t>(3), 159–165.</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Jenson, N.and Mecking (2016). Research Methodology in Behavioral Science. Lagos: Longman Nigeria PLC </w:t>
      </w:r>
    </w:p>
    <w:p w:rsidR="006A296E" w:rsidRPr="006C4AAE" w:rsidRDefault="006A296E" w:rsidP="00F42BB8">
      <w:pPr>
        <w:autoSpaceDE w:val="0"/>
        <w:autoSpaceDN w:val="0"/>
        <w:adjustRightInd w:val="0"/>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Kodongo, I. M., Okelue, U. D., &amp; Nweze, A. U. (2023). Investment in fixed assets and firm profitability: Evidence from theNigerian brewery industry. European Journal of Business and Management, 4(20), 10-17</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KPMG (2023). Working Capital Management Survey: How European Companies Manage their Working Capital. KPMG International. Retrieved from</w:t>
      </w:r>
      <w:r w:rsidRPr="006C4AAE">
        <w:rPr>
          <w:rFonts w:ascii="Times New Roman" w:hAnsi="Times New Roman" w:cs="Times New Roman"/>
          <w:sz w:val="24"/>
          <w:szCs w:val="24"/>
        </w:rPr>
        <w:lastRenderedPageBreak/>
        <w:tab/>
      </w:r>
      <w:hyperlink r:id="rId9" w:history="1">
        <w:r w:rsidRPr="006C4AAE">
          <w:rPr>
            <w:rStyle w:val="Hyperlink"/>
            <w:rFonts w:ascii="Times New Roman" w:hAnsi="Times New Roman" w:cs="Times New Roman"/>
            <w:color w:val="auto"/>
            <w:sz w:val="24"/>
            <w:szCs w:val="24"/>
          </w:rPr>
          <w:t>http://www.ch/library/pdf/</w:t>
        </w:r>
      </w:hyperlink>
      <w:r w:rsidRPr="006C4AAE">
        <w:rPr>
          <w:rFonts w:ascii="Times New Roman" w:hAnsi="Times New Roman" w:cs="Times New Roman"/>
          <w:sz w:val="24"/>
          <w:szCs w:val="24"/>
        </w:rPr>
        <w:t xml:space="preserve"> kpmg_survey_ working _capital_management_e.pdf on 20-</w:t>
      </w:r>
      <w:r w:rsidRPr="006C4AAE">
        <w:rPr>
          <w:rFonts w:ascii="Times New Roman" w:hAnsi="Times New Roman" w:cs="Times New Roman"/>
          <w:sz w:val="24"/>
          <w:szCs w:val="24"/>
        </w:rPr>
        <w:tab/>
        <w:t>01- 2023.</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Lamberg, S. and Valming, S. (2019). Impact of Liquidity Management on Profitability: A    Study of the Adaptation of Liquidity Strategies in Financial Crisis. UMEA University Master Thesis, Spring Semester 2019, One-Year, 15hp.</w:t>
      </w:r>
    </w:p>
    <w:p w:rsidR="006A296E" w:rsidRPr="006C4AAE" w:rsidRDefault="006A296E" w:rsidP="00F42BB8">
      <w:pPr>
        <w:autoSpaceDE w:val="0"/>
        <w:autoSpaceDN w:val="0"/>
        <w:adjustRightInd w:val="0"/>
        <w:spacing w:after="0" w:line="240" w:lineRule="auto"/>
        <w:jc w:val="both"/>
        <w:rPr>
          <w:rFonts w:ascii="Times New Roman" w:hAnsi="Times New Roman" w:cs="Times New Roman"/>
          <w:sz w:val="24"/>
          <w:szCs w:val="24"/>
        </w:rPr>
      </w:pPr>
      <w:r w:rsidRPr="006C4AAE">
        <w:rPr>
          <w:rFonts w:ascii="Times New Roman" w:hAnsi="Times New Roman" w:cs="Times New Roman"/>
          <w:sz w:val="24"/>
          <w:szCs w:val="24"/>
        </w:rPr>
        <w:t xml:space="preserve">Larson, J. and Hammerlund (2023). Debt policy and performance of SMEs Evidence from </w:t>
      </w:r>
      <w:r w:rsidR="00F42BB8">
        <w:rPr>
          <w:rFonts w:ascii="Times New Roman" w:hAnsi="Times New Roman" w:cs="Times New Roman"/>
          <w:sz w:val="24"/>
          <w:szCs w:val="24"/>
        </w:rPr>
        <w:tab/>
      </w:r>
      <w:r w:rsidRPr="006C4AAE">
        <w:rPr>
          <w:rFonts w:ascii="Times New Roman" w:hAnsi="Times New Roman" w:cs="Times New Roman"/>
          <w:sz w:val="24"/>
          <w:szCs w:val="24"/>
        </w:rPr>
        <w:t xml:space="preserve">Ghanaian and </w:t>
      </w:r>
      <w:r w:rsidRPr="006C4AAE">
        <w:rPr>
          <w:rFonts w:ascii="Times New Roman" w:hAnsi="Times New Roman" w:cs="Times New Roman"/>
          <w:sz w:val="24"/>
          <w:szCs w:val="24"/>
        </w:rPr>
        <w:tab/>
        <w:t xml:space="preserve">South </w:t>
      </w:r>
      <w:r w:rsidRPr="006C4AAE">
        <w:rPr>
          <w:rFonts w:ascii="Times New Roman" w:hAnsi="Times New Roman" w:cs="Times New Roman"/>
          <w:sz w:val="24"/>
          <w:szCs w:val="24"/>
        </w:rPr>
        <w:tab/>
        <w:t xml:space="preserve">African. The </w:t>
      </w:r>
      <w:r w:rsidRPr="006C4AAE">
        <w:rPr>
          <w:rFonts w:ascii="Times New Roman" w:hAnsi="Times New Roman" w:cs="Times New Roman"/>
          <w:sz w:val="24"/>
          <w:szCs w:val="24"/>
        </w:rPr>
        <w:tab/>
        <w:t xml:space="preserve">Journal of Risk Finance,8(4), </w:t>
      </w:r>
      <w:r w:rsidRPr="006C4AAE">
        <w:rPr>
          <w:rFonts w:ascii="Times New Roman" w:hAnsi="Times New Roman" w:cs="Times New Roman"/>
          <w:sz w:val="24"/>
          <w:szCs w:val="24"/>
        </w:rPr>
        <w:tab/>
      </w:r>
      <w:r w:rsidR="00F42BB8">
        <w:rPr>
          <w:rFonts w:ascii="Times New Roman" w:hAnsi="Times New Roman" w:cs="Times New Roman"/>
          <w:sz w:val="24"/>
          <w:szCs w:val="24"/>
        </w:rPr>
        <w:t>364–379.</w:t>
      </w:r>
      <w:r w:rsidR="00F42BB8">
        <w:rPr>
          <w:rFonts w:ascii="Times New Roman" w:hAnsi="Times New Roman" w:cs="Times New Roman"/>
          <w:sz w:val="24"/>
          <w:szCs w:val="24"/>
        </w:rPr>
        <w:tab/>
      </w:r>
      <w:r w:rsidRPr="006C4AAE">
        <w:rPr>
          <w:rFonts w:ascii="Times New Roman" w:hAnsi="Times New Roman" w:cs="Times New Roman"/>
          <w:sz w:val="24"/>
          <w:szCs w:val="24"/>
        </w:rPr>
        <w:t>doi:10.1108/152659407 10777 315</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Laughlin, C. S.,. (2023). Analyzing Liquidity using the Cash Conversion Cycle. Retrieved from </w:t>
      </w:r>
      <w:hyperlink r:id="rId10" w:history="1">
        <w:r w:rsidRPr="006C4AAE">
          <w:rPr>
            <w:rStyle w:val="Hyperlink"/>
            <w:rFonts w:ascii="Times New Roman" w:hAnsi="Times New Roman" w:cs="Times New Roman"/>
            <w:sz w:val="24"/>
            <w:szCs w:val="24"/>
          </w:rPr>
          <w:t>http://journalofaccountancy.com/issues/2022/may/20126764.html</w:t>
        </w:r>
      </w:hyperlink>
      <w:r w:rsidRPr="006C4AAE">
        <w:rPr>
          <w:rFonts w:ascii="Times New Roman" w:hAnsi="Times New Roman" w:cs="Times New Roman"/>
          <w:sz w:val="24"/>
          <w:szCs w:val="24"/>
        </w:rPr>
        <w:t xml:space="preserve"> on 14-02-2023.</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Majeed, S., Makki, M. A. M., Saleem, S. and Aziz, T. (2022). The Relationship of Cash Conversion Cycle and Profitability of Firms: An Empirical Investigation of Pakistani Firms. Journal of Emerging Issues in Economics, Finance and Banking, 1(1), 35-51.</w:t>
      </w:r>
    </w:p>
    <w:p w:rsidR="006A296E" w:rsidRPr="006C4AAE" w:rsidRDefault="006A296E" w:rsidP="00F42BB8">
      <w:pPr>
        <w:autoSpaceDE w:val="0"/>
        <w:autoSpaceDN w:val="0"/>
        <w:adjustRightInd w:val="0"/>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Mouhammed, A. J., Waheed, A. (2016). “Firm PAT as Moderator to Return on asset-Performance </w:t>
      </w:r>
      <w:r w:rsidRPr="006C4AAE">
        <w:rPr>
          <w:rFonts w:ascii="Times New Roman" w:hAnsi="Times New Roman" w:cs="Times New Roman"/>
          <w:sz w:val="24"/>
          <w:szCs w:val="24"/>
        </w:rPr>
        <w:tab/>
        <w:t xml:space="preserve">Relation: AnEmerging Market Review. Journal of Poverty, Investments and </w:t>
      </w:r>
      <w:r w:rsidRPr="006C4AAE">
        <w:rPr>
          <w:rFonts w:ascii="Times New Roman" w:hAnsi="Times New Roman" w:cs="Times New Roman"/>
          <w:sz w:val="24"/>
          <w:szCs w:val="24"/>
        </w:rPr>
        <w:tab/>
        <w:t xml:space="preserve">Development, 23, 2016. </w:t>
      </w:r>
    </w:p>
    <w:p w:rsidR="006A296E" w:rsidRPr="006C4AAE" w:rsidRDefault="006A296E" w:rsidP="00F42BB8">
      <w:pPr>
        <w:autoSpaceDE w:val="0"/>
        <w:autoSpaceDN w:val="0"/>
        <w:adjustRightInd w:val="0"/>
        <w:spacing w:after="0" w:line="240" w:lineRule="auto"/>
        <w:jc w:val="both"/>
        <w:rPr>
          <w:rFonts w:ascii="Times New Roman" w:hAnsi="Times New Roman" w:cs="Times New Roman"/>
          <w:sz w:val="24"/>
          <w:szCs w:val="24"/>
        </w:rPr>
      </w:pPr>
      <w:r w:rsidRPr="006C4AAE">
        <w:rPr>
          <w:rFonts w:ascii="Times New Roman" w:hAnsi="Times New Roman" w:cs="Times New Roman"/>
          <w:sz w:val="24"/>
          <w:szCs w:val="24"/>
        </w:rPr>
        <w:t xml:space="preserve">Myer, A. and Majlut T.(1984), Financial System Regulation in Nigeria: Theoretical </w:t>
      </w:r>
      <w:r w:rsidR="0030734E">
        <w:rPr>
          <w:rFonts w:ascii="Times New Roman" w:hAnsi="Times New Roman" w:cs="Times New Roman"/>
          <w:sz w:val="24"/>
          <w:szCs w:val="24"/>
        </w:rPr>
        <w:tab/>
      </w:r>
      <w:r w:rsidRPr="006C4AAE">
        <w:rPr>
          <w:rFonts w:ascii="Times New Roman" w:hAnsi="Times New Roman" w:cs="Times New Roman"/>
          <w:sz w:val="24"/>
          <w:szCs w:val="24"/>
        </w:rPr>
        <w:t xml:space="preserve">Framework and </w:t>
      </w:r>
      <w:r w:rsidRPr="006C4AAE">
        <w:rPr>
          <w:rFonts w:ascii="Times New Roman" w:hAnsi="Times New Roman" w:cs="Times New Roman"/>
          <w:sz w:val="24"/>
          <w:szCs w:val="24"/>
        </w:rPr>
        <w:tab/>
        <w:t xml:space="preserve">Institutional Arrangements –by CBN Training Centre Faculty </w:t>
      </w:r>
      <w:r w:rsidR="0030734E">
        <w:rPr>
          <w:rFonts w:ascii="Times New Roman" w:hAnsi="Times New Roman" w:cs="Times New Roman"/>
          <w:sz w:val="24"/>
          <w:szCs w:val="24"/>
        </w:rPr>
        <w:tab/>
      </w:r>
      <w:r w:rsidRPr="006C4AAE">
        <w:rPr>
          <w:rFonts w:ascii="Times New Roman" w:hAnsi="Times New Roman" w:cs="Times New Roman"/>
          <w:sz w:val="24"/>
          <w:szCs w:val="24"/>
        </w:rPr>
        <w:t xml:space="preserve">MD (Stanbic Merchant Bank) (2000), </w:t>
      </w:r>
      <w:r w:rsidRPr="006C4AAE">
        <w:rPr>
          <w:rFonts w:ascii="Times New Roman" w:hAnsi="Times New Roman" w:cs="Times New Roman"/>
          <w:sz w:val="24"/>
          <w:szCs w:val="24"/>
        </w:rPr>
        <w:tab/>
        <w:t xml:space="preserve">‘Managing Excess Liquidity Is A </w:t>
      </w:r>
      <w:r w:rsidR="0030734E">
        <w:rPr>
          <w:rFonts w:ascii="Times New Roman" w:hAnsi="Times New Roman" w:cs="Times New Roman"/>
          <w:sz w:val="24"/>
          <w:szCs w:val="24"/>
        </w:rPr>
        <w:tab/>
      </w:r>
      <w:r w:rsidRPr="006C4AAE">
        <w:rPr>
          <w:rFonts w:ascii="Times New Roman" w:hAnsi="Times New Roman" w:cs="Times New Roman"/>
          <w:sz w:val="24"/>
          <w:szCs w:val="24"/>
        </w:rPr>
        <w:t>Problem, Business Day Newspaper of July 10, (2003</w:t>
      </w:r>
    </w:p>
    <w:p w:rsidR="006A296E" w:rsidRPr="006C4AAE" w:rsidRDefault="006A296E" w:rsidP="00F42BB8">
      <w:pPr>
        <w:autoSpaceDE w:val="0"/>
        <w:autoSpaceDN w:val="0"/>
        <w:adjustRightInd w:val="0"/>
        <w:spacing w:after="0" w:line="240" w:lineRule="auto"/>
        <w:jc w:val="both"/>
        <w:rPr>
          <w:rFonts w:ascii="Times New Roman" w:hAnsi="Times New Roman" w:cs="Times New Roman"/>
          <w:sz w:val="24"/>
          <w:szCs w:val="24"/>
        </w:rPr>
      </w:pPr>
      <w:r w:rsidRPr="006C4AAE">
        <w:rPr>
          <w:rFonts w:ascii="Times New Roman" w:hAnsi="Times New Roman" w:cs="Times New Roman"/>
          <w:sz w:val="24"/>
          <w:szCs w:val="24"/>
        </w:rPr>
        <w:t xml:space="preserve">Nairobi Securities Exchange (2023). History of Organizations. Retrieved from </w:t>
      </w:r>
      <w:r w:rsidRPr="006C4AAE">
        <w:rPr>
          <w:rFonts w:ascii="Times New Roman" w:hAnsi="Times New Roman" w:cs="Times New Roman"/>
          <w:sz w:val="24"/>
          <w:szCs w:val="24"/>
        </w:rPr>
        <w:tab/>
      </w:r>
      <w:hyperlink r:id="rId11" w:history="1">
        <w:r w:rsidRPr="006C4AAE">
          <w:rPr>
            <w:rStyle w:val="Hyperlink"/>
            <w:rFonts w:ascii="Times New Roman" w:hAnsi="Times New Roman" w:cs="Times New Roman"/>
            <w:color w:val="auto"/>
            <w:sz w:val="24"/>
            <w:szCs w:val="24"/>
          </w:rPr>
          <w:t>https://www.nse.co.ke/nse/history-oforganisation.html</w:t>
        </w:r>
      </w:hyperlink>
    </w:p>
    <w:p w:rsidR="006A296E" w:rsidRPr="006C4AAE" w:rsidRDefault="006A296E" w:rsidP="00F42BB8">
      <w:pPr>
        <w:spacing w:after="0" w:line="240" w:lineRule="auto"/>
        <w:ind w:left="810" w:hanging="720"/>
        <w:jc w:val="both"/>
        <w:rPr>
          <w:rFonts w:ascii="Times New Roman" w:hAnsi="Times New Roman" w:cs="Times New Roman"/>
          <w:b/>
          <w:bCs/>
          <w:sz w:val="24"/>
          <w:szCs w:val="24"/>
          <w:shd w:val="clear" w:color="auto" w:fill="EBECED"/>
        </w:rPr>
      </w:pPr>
      <w:r w:rsidRPr="006C4AAE">
        <w:rPr>
          <w:rFonts w:ascii="Times New Roman" w:hAnsi="Times New Roman" w:cs="Times New Roman"/>
          <w:sz w:val="24"/>
          <w:szCs w:val="24"/>
        </w:rPr>
        <w:t>Odukwu Victory Chika1* , Eke Promise2 , Igwoba Solomon3 , Egule Victoria Werikum (2022), Goodwood Akuntansi dan Auditing Reviu (GAAR) Vol 1, No 1, 2022, 1-13 https://doi.org/10.35912/gaar.v1i1.1318</w:t>
      </w:r>
    </w:p>
    <w:p w:rsidR="006A296E" w:rsidRPr="006C4AAE" w:rsidRDefault="006A296E" w:rsidP="00F42BB8">
      <w:pPr>
        <w:autoSpaceDE w:val="0"/>
        <w:autoSpaceDN w:val="0"/>
        <w:adjustRightInd w:val="0"/>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Ogundipe, A.O. &amp; Ghazali, Z. (2012). The Impact of Capital Structure on Firm Performance: Empirical Evidence fromNigeria. </w:t>
      </w:r>
      <w:r w:rsidRPr="006C4AAE">
        <w:rPr>
          <w:rFonts w:ascii="Times New Roman" w:hAnsi="Times New Roman" w:cs="Times New Roman"/>
          <w:i/>
          <w:iCs/>
          <w:sz w:val="24"/>
          <w:szCs w:val="24"/>
        </w:rPr>
        <w:t>IOSR Journal of Economics and Finance (IOSR-JEF)</w:t>
      </w:r>
      <w:r w:rsidRPr="006C4AAE">
        <w:rPr>
          <w:rFonts w:ascii="Times New Roman" w:hAnsi="Times New Roman" w:cs="Times New Roman"/>
          <w:sz w:val="24"/>
          <w:szCs w:val="24"/>
        </w:rPr>
        <w:t xml:space="preserve">, </w:t>
      </w:r>
      <w:r w:rsidRPr="006C4AAE">
        <w:rPr>
          <w:rFonts w:ascii="Times New Roman" w:hAnsi="Times New Roman" w:cs="Times New Roman"/>
          <w:sz w:val="24"/>
          <w:szCs w:val="24"/>
        </w:rPr>
        <w:tab/>
        <w:t>7 (4), 23-30.</w:t>
      </w:r>
    </w:p>
    <w:p w:rsidR="006A296E" w:rsidRPr="006C4AAE" w:rsidRDefault="006A296E" w:rsidP="00F42BB8">
      <w:pPr>
        <w:autoSpaceDE w:val="0"/>
        <w:autoSpaceDN w:val="0"/>
        <w:adjustRightInd w:val="0"/>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Okwo, I. M., Okelue, U. D., &amp; Nweze, A. U. (2012). Investment in fixed assets and firm profitability: Evidence from the Nigerian brewery industry. European Journal of Business and Management, 4(20), 10-17</w:t>
      </w:r>
    </w:p>
    <w:p w:rsidR="006A296E" w:rsidRPr="006C4AAE" w:rsidRDefault="006A296E" w:rsidP="00F42BB8">
      <w:pPr>
        <w:spacing w:after="0" w:line="240" w:lineRule="auto"/>
        <w:jc w:val="both"/>
        <w:rPr>
          <w:rFonts w:ascii="Times New Roman" w:hAnsi="Times New Roman" w:cs="Times New Roman"/>
          <w:sz w:val="24"/>
          <w:szCs w:val="24"/>
          <w:shd w:val="clear" w:color="auto" w:fill="EBECED"/>
        </w:rPr>
      </w:pPr>
      <w:r w:rsidRPr="006C4AAE">
        <w:rPr>
          <w:rFonts w:ascii="Times New Roman" w:hAnsi="Times New Roman" w:cs="Times New Roman"/>
          <w:sz w:val="24"/>
          <w:szCs w:val="24"/>
        </w:rPr>
        <w:t xml:space="preserve">Olatise-Felix-Afolabi </w:t>
      </w:r>
      <w:r w:rsidRPr="006C4AAE">
        <w:rPr>
          <w:rFonts w:ascii="Times New Roman" w:hAnsi="Times New Roman" w:cs="Times New Roman"/>
          <w:sz w:val="24"/>
          <w:szCs w:val="24"/>
          <w:shd w:val="clear" w:color="auto" w:fill="EBECED"/>
        </w:rPr>
        <w:t xml:space="preserve">(2020), </w:t>
      </w:r>
      <w:r w:rsidRPr="006C4AAE">
        <w:rPr>
          <w:rFonts w:ascii="Times New Roman" w:hAnsi="Times New Roman" w:cs="Times New Roman"/>
          <w:bCs/>
          <w:sz w:val="24"/>
          <w:szCs w:val="24"/>
          <w:shd w:val="clear" w:color="auto" w:fill="EBECED"/>
        </w:rPr>
        <w:t xml:space="preserve">Impact of Liquidity Management on </w:t>
      </w:r>
      <w:r w:rsidRPr="006C4AAE">
        <w:rPr>
          <w:rFonts w:ascii="Times New Roman" w:hAnsi="Times New Roman" w:cs="Times New Roman"/>
          <w:bCs/>
          <w:sz w:val="24"/>
          <w:szCs w:val="24"/>
          <w:shd w:val="clear" w:color="auto" w:fill="EBECED"/>
        </w:rPr>
        <w:tab/>
        <w:t xml:space="preserve">Profitability of Selected </w:t>
      </w:r>
      <w:r w:rsidRPr="006C4AAE">
        <w:rPr>
          <w:rFonts w:ascii="Times New Roman" w:hAnsi="Times New Roman" w:cs="Times New Roman"/>
          <w:bCs/>
          <w:sz w:val="24"/>
          <w:szCs w:val="24"/>
          <w:shd w:val="clear" w:color="auto" w:fill="EBECED"/>
        </w:rPr>
        <w:tab/>
        <w:t>Manufacturing Firms in Nigeria:</w:t>
      </w:r>
      <w:r w:rsidRPr="006C4AAE">
        <w:rPr>
          <w:rFonts w:ascii="Times New Roman" w:hAnsi="Times New Roman" w:cs="Times New Roman"/>
          <w:sz w:val="24"/>
          <w:szCs w:val="24"/>
        </w:rPr>
        <w:t xml:space="preserve"> European </w:t>
      </w:r>
      <w:r w:rsidRPr="006C4AAE">
        <w:rPr>
          <w:rFonts w:ascii="Times New Roman" w:hAnsi="Times New Roman" w:cs="Times New Roman"/>
          <w:sz w:val="24"/>
          <w:szCs w:val="24"/>
        </w:rPr>
        <w:tab/>
        <w:t xml:space="preserve">Journal of Business and Management </w:t>
      </w:r>
      <w:r w:rsidRPr="006C4AAE">
        <w:rPr>
          <w:rFonts w:ascii="Times New Roman" w:hAnsi="Times New Roman" w:cs="Times New Roman"/>
          <w:sz w:val="24"/>
          <w:szCs w:val="24"/>
        </w:rPr>
        <w:tab/>
        <w:t>www.iiste.org ISSN 2222-1905 (Paper) ISSN 2222-2839 Olatise-Felix-Afolabi</w:t>
      </w:r>
    </w:p>
    <w:p w:rsidR="006A296E" w:rsidRPr="006C4AAE" w:rsidRDefault="006A296E" w:rsidP="00F42BB8">
      <w:pPr>
        <w:autoSpaceDE w:val="0"/>
        <w:autoSpaceDN w:val="0"/>
        <w:adjustRightInd w:val="0"/>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Olatunji, T.E. &amp; Tajudeen A.A. (2021). Investment in Fixed Assets and Firm Profitability: Empirical Evidence from theNigerian Banking Sector. Asian Journal of Social Sciences and Management Studies. ISSN:2313-7401 Vol. 1.</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Olufemi I. F. and Olubanjo T. A. (2019). Working Capital Management and Corporate Profitability: Evidence from Panel Data Analysis of Selected Quoted Companies in Nigeria. Research Journal of Business Management, 3, 73-84.</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Opler, T., Pinkowitz, L., Stulz, R. and Williamson, R. (2019). The Determinants and Implications of Corporate Cash Holdings. Journal</w:t>
      </w:r>
      <w:r w:rsidRPr="006C4AAE">
        <w:rPr>
          <w:rFonts w:ascii="Times New Roman" w:hAnsi="Times New Roman" w:cs="Times New Roman"/>
          <w:sz w:val="24"/>
          <w:szCs w:val="24"/>
        </w:rPr>
        <w:tab/>
        <w:t>of Financial Economics, 52, 3 - 46.</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lastRenderedPageBreak/>
        <w:t xml:space="preserve">Orshi Teryima Samuel , Yunusa Abdulateef (2016), Liquidity Management and Profitability of Listed Food and Beverages Companies in Nigeria, IOSR Journal of Business and Management (IOSR-JBM) e-ISSN: 2278-487X, p-ISSN: 2319-7668. Volume 18, Issue 2 .Ver. I (Feb. 2016), PP 167-176 </w:t>
      </w:r>
      <w:hyperlink r:id="rId12" w:history="1">
        <w:r w:rsidRPr="006C4AAE">
          <w:rPr>
            <w:rStyle w:val="Hyperlink"/>
            <w:rFonts w:ascii="Times New Roman" w:hAnsi="Times New Roman" w:cs="Times New Roman"/>
            <w:color w:val="auto"/>
            <w:sz w:val="24"/>
            <w:szCs w:val="24"/>
          </w:rPr>
          <w:t>www.iosrjournals.org</w:t>
        </w:r>
      </w:hyperlink>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Owolabi, S. A. and Obida, S. S. (2012). Liquidity Management and Corporate Profitability: A</w:t>
      </w:r>
      <w:r w:rsidRPr="006C4AAE">
        <w:rPr>
          <w:rFonts w:ascii="Times New Roman" w:hAnsi="Times New Roman" w:cs="Times New Roman"/>
          <w:sz w:val="24"/>
          <w:szCs w:val="24"/>
        </w:rPr>
        <w:tab/>
        <w:t>case</w:t>
      </w:r>
      <w:r w:rsidRPr="006C4AAE">
        <w:rPr>
          <w:rFonts w:ascii="Times New Roman" w:hAnsi="Times New Roman" w:cs="Times New Roman"/>
          <w:sz w:val="24"/>
          <w:szCs w:val="24"/>
        </w:rPr>
        <w:tab/>
        <w:t>study of</w:t>
      </w:r>
      <w:r w:rsidRPr="006C4AAE">
        <w:rPr>
          <w:rFonts w:ascii="Times New Roman" w:hAnsi="Times New Roman" w:cs="Times New Roman"/>
          <w:sz w:val="24"/>
          <w:szCs w:val="24"/>
        </w:rPr>
        <w:tab/>
        <w:t>selected Manufacturing Companies listed on the Nigerian Stock Exchange. Business Management Dynamics, 2(2), 10-25.</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Panagraphy, M., (2022), Evidence on the (Non) relationship between concentration and profit ability in banking. J. Credit Banking. </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Pandey, I. M. (2021). Financial Management, (10th Ed.). New Delhi: Vikas Publishing House Pvt Ltd.</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Priya  F. and Nimalathasan  L. (2022), Efficiency of working capital and corporate profitability. </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Richards, V. D. and Laughlin, E. J. (2021). A Cash Conversion Cycle Approach to Liquidity Analysis. Finance Manager, 9, 32-38.</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Sandhar, S. K. and Janglani, S. (2022). A Study on Liquidity and Profitability of Selected Indian</w:t>
      </w:r>
      <w:r w:rsidRPr="006C4AAE">
        <w:rPr>
          <w:rFonts w:ascii="Times New Roman" w:hAnsi="Times New Roman" w:cs="Times New Roman"/>
          <w:sz w:val="24"/>
          <w:szCs w:val="24"/>
        </w:rPr>
        <w:tab/>
        <w:t>Cement Companies:</w:t>
      </w:r>
      <w:r w:rsidRPr="006C4AAE">
        <w:rPr>
          <w:rFonts w:ascii="Times New Roman" w:hAnsi="Times New Roman" w:cs="Times New Roman"/>
          <w:sz w:val="24"/>
          <w:szCs w:val="24"/>
        </w:rPr>
        <w:tab/>
        <w:t xml:space="preserve">A Regression Modelling Approach. International Journal of </w:t>
      </w:r>
      <w:r w:rsidRPr="006C4AAE">
        <w:rPr>
          <w:rFonts w:ascii="Times New Roman" w:hAnsi="Times New Roman" w:cs="Times New Roman"/>
          <w:sz w:val="24"/>
          <w:szCs w:val="24"/>
        </w:rPr>
        <w:tab/>
        <w:t>Economics, Commerce and Management, UK, 1(1), 1-24.</w:t>
      </w:r>
    </w:p>
    <w:p w:rsidR="006A296E" w:rsidRPr="006C4AAE" w:rsidRDefault="006A296E" w:rsidP="00F42BB8">
      <w:pPr>
        <w:autoSpaceDE w:val="0"/>
        <w:autoSpaceDN w:val="0"/>
        <w:adjustRightInd w:val="0"/>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Schmidt M. (2021) Business Case Essentials. 4th Edition: Solution Matrix Limited. Ebook.</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Septian &amp; Sunyana (2024), Fundamentals of Research Methods. Lagos. </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Sharma, A. K. and Kumar, S. (2023). Effect of Working Capital Management on Firm Profitability: Empirical Evidence from India. Global Business Review, 12 (1), 159 – 173.</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Suhaila &amp; Wan Mansor, (2024), An empirical investigation of the concentration-profitability relationship in the Jordanian banking system. </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Titman S. Keolur  (2022), ‘Dangers of Increased Liquidity Ratio’, Business Day Newspaper of April 30,  </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Titman, S., Keown, A.J., &amp; Martin, J. D. (2023). Financial Management: Principles and applications (11th Ed). New Delhi:Pearson Education, Inc.</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Yahaya Garba (2020) effect of liquidity management on profitability of listed manufacturing firms in nigeria: International Journal of Management Science and Entrepreneurship Published by Cambridge Research and Publications</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Yanti G. (2019), ‘A Vital Issue In Bank Management’, Business Day Newspaper of May 12,2003 </w:t>
      </w:r>
    </w:p>
    <w:p w:rsidR="006A296E" w:rsidRPr="006C4AAE" w:rsidRDefault="006A296E" w:rsidP="00F42BB8">
      <w:pPr>
        <w:autoSpaceDE w:val="0"/>
        <w:autoSpaceDN w:val="0"/>
        <w:adjustRightInd w:val="0"/>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Zurigat, Z. (2019). Pecking order theory, trade-off theory and determinants of capital structure: empirical evidence from Jordan. Unpublished PhD Dissertation, Heriot-watt: Heriot-Watt University.</w:t>
      </w:r>
    </w:p>
    <w:p w:rsidR="006A296E" w:rsidRPr="006C4AAE" w:rsidRDefault="006A296E" w:rsidP="00F42BB8">
      <w:pPr>
        <w:spacing w:after="0" w:line="240" w:lineRule="auto"/>
        <w:ind w:left="810" w:hanging="720"/>
        <w:jc w:val="both"/>
        <w:rPr>
          <w:rFonts w:ascii="Times New Roman" w:hAnsi="Times New Roman" w:cs="Times New Roman"/>
          <w:sz w:val="24"/>
          <w:szCs w:val="24"/>
        </w:rPr>
      </w:pPr>
      <w:r w:rsidRPr="006C4AAE">
        <w:rPr>
          <w:rFonts w:ascii="Times New Roman" w:hAnsi="Times New Roman" w:cs="Times New Roman"/>
          <w:sz w:val="24"/>
          <w:szCs w:val="24"/>
        </w:rPr>
        <w:t xml:space="preserve">Zygmunt, J. (2022). Does Liquidity impacts on Profitability? A Case of Polish Information Technology Companies. Conference of Informatics and Management Sciences, March, 25-29, 247-251. Retrieved from </w:t>
      </w:r>
      <w:hyperlink r:id="rId13">
        <w:r w:rsidRPr="006C4AAE">
          <w:rPr>
            <w:rStyle w:val="Hyperlink"/>
            <w:rFonts w:ascii="Times New Roman" w:hAnsi="Times New Roman" w:cs="Times New Roman"/>
            <w:color w:val="auto"/>
            <w:sz w:val="24"/>
            <w:szCs w:val="24"/>
          </w:rPr>
          <w:t xml:space="preserve">http://www.ictic.sk </w:t>
        </w:r>
      </w:hyperlink>
      <w:r w:rsidRPr="006C4AAE">
        <w:rPr>
          <w:rFonts w:ascii="Times New Roman" w:hAnsi="Times New Roman" w:cs="Times New Roman"/>
          <w:sz w:val="24"/>
          <w:szCs w:val="24"/>
        </w:rPr>
        <w:t>on 29-7-2021.</w:t>
      </w:r>
    </w:p>
    <w:p w:rsidR="00E60CA4" w:rsidRPr="006C4AAE" w:rsidRDefault="00E60CA4" w:rsidP="006C4AAE">
      <w:pPr>
        <w:autoSpaceDE w:val="0"/>
        <w:autoSpaceDN w:val="0"/>
        <w:adjustRightInd w:val="0"/>
        <w:spacing w:after="0" w:line="360" w:lineRule="auto"/>
        <w:jc w:val="both"/>
        <w:rPr>
          <w:rFonts w:ascii="Times New Roman" w:hAnsi="Times New Roman" w:cs="Times New Roman"/>
          <w:color w:val="000000" w:themeColor="text1"/>
          <w:sz w:val="24"/>
          <w:szCs w:val="24"/>
        </w:rPr>
      </w:pPr>
    </w:p>
    <w:p w:rsidR="003012B3" w:rsidRPr="006C4AAE" w:rsidRDefault="003012B3" w:rsidP="006C4AAE">
      <w:pPr>
        <w:spacing w:line="360" w:lineRule="auto"/>
        <w:rPr>
          <w:rFonts w:ascii="Times New Roman" w:hAnsi="Times New Roman" w:cs="Times New Roman"/>
          <w:sz w:val="24"/>
          <w:szCs w:val="24"/>
        </w:rPr>
      </w:pPr>
    </w:p>
    <w:sectPr w:rsidR="003012B3" w:rsidRPr="006C4AAE" w:rsidSect="006C4AAE">
      <w:footerReference w:type="default" r:id="rId14"/>
      <w:pgSz w:w="11909" w:h="16834" w:code="9"/>
      <w:pgMar w:top="1440" w:right="1440" w:bottom="2880" w:left="1440" w:header="720" w:footer="31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290" w:rsidRDefault="002A1290" w:rsidP="00C962D8">
      <w:pPr>
        <w:spacing w:after="0" w:line="240" w:lineRule="auto"/>
      </w:pPr>
      <w:r>
        <w:separator/>
      </w:r>
    </w:p>
  </w:endnote>
  <w:endnote w:type="continuationSeparator" w:id="1">
    <w:p w:rsidR="002A1290" w:rsidRDefault="002A1290" w:rsidP="00C96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18"/>
      <w:docPartObj>
        <w:docPartGallery w:val="Page Numbers (Bottom of Page)"/>
        <w:docPartUnique/>
      </w:docPartObj>
    </w:sdtPr>
    <w:sdtContent>
      <w:p w:rsidR="006E4E26" w:rsidRDefault="00DA4667">
        <w:pPr>
          <w:pStyle w:val="Footer"/>
          <w:jc w:val="center"/>
        </w:pPr>
        <w:fldSimple w:instr=" PAGE   \* MERGEFORMAT ">
          <w:r w:rsidR="00C07F18">
            <w:rPr>
              <w:noProof/>
            </w:rPr>
            <w:t>ii</w:t>
          </w:r>
        </w:fldSimple>
      </w:p>
    </w:sdtContent>
  </w:sdt>
  <w:p w:rsidR="006E4E26" w:rsidRDefault="006E4E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B7" w:rsidRDefault="00DA4667">
    <w:pPr>
      <w:pStyle w:val="Footer"/>
      <w:jc w:val="center"/>
    </w:pPr>
    <w:fldSimple w:instr=" PAGE   \* MERGEFORMAT ">
      <w:r w:rsidR="00C07F18">
        <w:rPr>
          <w:noProof/>
        </w:rPr>
        <w:t>38</w:t>
      </w:r>
    </w:fldSimple>
  </w:p>
  <w:p w:rsidR="008E44B7" w:rsidRDefault="008E44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290" w:rsidRDefault="002A1290" w:rsidP="00C962D8">
      <w:pPr>
        <w:spacing w:after="0" w:line="240" w:lineRule="auto"/>
      </w:pPr>
      <w:r>
        <w:separator/>
      </w:r>
    </w:p>
  </w:footnote>
  <w:footnote w:type="continuationSeparator" w:id="1">
    <w:p w:rsidR="002A1290" w:rsidRDefault="002A1290" w:rsidP="00C962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7152"/>
    <w:multiLevelType w:val="hybridMultilevel"/>
    <w:tmpl w:val="E3780E7E"/>
    <w:lvl w:ilvl="0" w:tplc="57361854">
      <w:start w:val="5"/>
      <w:numFmt w:val="decimal"/>
      <w:lvlText w:val="%1"/>
      <w:lvlJc w:val="left"/>
      <w:pPr>
        <w:ind w:left="900" w:hanging="720"/>
      </w:pPr>
      <w:rPr>
        <w:rFonts w:hint="default"/>
        <w:lang w:val="en-US" w:eastAsia="en-US" w:bidi="ar-SA"/>
      </w:rPr>
    </w:lvl>
    <w:lvl w:ilvl="1" w:tplc="AEDA7CBC">
      <w:numFmt w:val="none"/>
      <w:lvlText w:val=""/>
      <w:lvlJc w:val="left"/>
      <w:pPr>
        <w:tabs>
          <w:tab w:val="num" w:pos="360"/>
        </w:tabs>
      </w:pPr>
    </w:lvl>
    <w:lvl w:ilvl="2" w:tplc="9C723AEE">
      <w:numFmt w:val="bullet"/>
      <w:lvlText w:val="•"/>
      <w:lvlJc w:val="left"/>
      <w:pPr>
        <w:ind w:left="2873" w:hanging="720"/>
      </w:pPr>
      <w:rPr>
        <w:rFonts w:hint="default"/>
        <w:lang w:val="en-US" w:eastAsia="en-US" w:bidi="ar-SA"/>
      </w:rPr>
    </w:lvl>
    <w:lvl w:ilvl="3" w:tplc="323A5972">
      <w:numFmt w:val="bullet"/>
      <w:lvlText w:val="•"/>
      <w:lvlJc w:val="left"/>
      <w:pPr>
        <w:ind w:left="3859" w:hanging="720"/>
      </w:pPr>
      <w:rPr>
        <w:rFonts w:hint="default"/>
        <w:lang w:val="en-US" w:eastAsia="en-US" w:bidi="ar-SA"/>
      </w:rPr>
    </w:lvl>
    <w:lvl w:ilvl="4" w:tplc="BB74D00E">
      <w:numFmt w:val="bullet"/>
      <w:lvlText w:val="•"/>
      <w:lvlJc w:val="left"/>
      <w:pPr>
        <w:ind w:left="4846" w:hanging="720"/>
      </w:pPr>
      <w:rPr>
        <w:rFonts w:hint="default"/>
        <w:lang w:val="en-US" w:eastAsia="en-US" w:bidi="ar-SA"/>
      </w:rPr>
    </w:lvl>
    <w:lvl w:ilvl="5" w:tplc="2B5E1170">
      <w:numFmt w:val="bullet"/>
      <w:lvlText w:val="•"/>
      <w:lvlJc w:val="left"/>
      <w:pPr>
        <w:ind w:left="5832" w:hanging="720"/>
      </w:pPr>
      <w:rPr>
        <w:rFonts w:hint="default"/>
        <w:lang w:val="en-US" w:eastAsia="en-US" w:bidi="ar-SA"/>
      </w:rPr>
    </w:lvl>
    <w:lvl w:ilvl="6" w:tplc="57C8F67C">
      <w:numFmt w:val="bullet"/>
      <w:lvlText w:val="•"/>
      <w:lvlJc w:val="left"/>
      <w:pPr>
        <w:ind w:left="6819" w:hanging="720"/>
      </w:pPr>
      <w:rPr>
        <w:rFonts w:hint="default"/>
        <w:lang w:val="en-US" w:eastAsia="en-US" w:bidi="ar-SA"/>
      </w:rPr>
    </w:lvl>
    <w:lvl w:ilvl="7" w:tplc="8B1C5758">
      <w:numFmt w:val="bullet"/>
      <w:lvlText w:val="•"/>
      <w:lvlJc w:val="left"/>
      <w:pPr>
        <w:ind w:left="7805" w:hanging="720"/>
      </w:pPr>
      <w:rPr>
        <w:rFonts w:hint="default"/>
        <w:lang w:val="en-US" w:eastAsia="en-US" w:bidi="ar-SA"/>
      </w:rPr>
    </w:lvl>
    <w:lvl w:ilvl="8" w:tplc="679E93C8">
      <w:numFmt w:val="bullet"/>
      <w:lvlText w:val="•"/>
      <w:lvlJc w:val="left"/>
      <w:pPr>
        <w:ind w:left="8792" w:hanging="720"/>
      </w:pPr>
      <w:rPr>
        <w:rFonts w:hint="default"/>
        <w:lang w:val="en-US" w:eastAsia="en-US" w:bidi="ar-SA"/>
      </w:rPr>
    </w:lvl>
  </w:abstractNum>
  <w:abstractNum w:abstractNumId="1">
    <w:nsid w:val="02791DE5"/>
    <w:multiLevelType w:val="hybridMultilevel"/>
    <w:tmpl w:val="2EFA9F6C"/>
    <w:lvl w:ilvl="0" w:tplc="0409001B">
      <w:start w:val="1"/>
      <w:numFmt w:val="lowerRoman"/>
      <w:lvlText w:val="%1."/>
      <w:lvlJc w:val="right"/>
      <w:pPr>
        <w:ind w:left="1565" w:hanging="360"/>
      </w:pPr>
    </w:lvl>
    <w:lvl w:ilvl="1" w:tplc="04090019" w:tentative="1">
      <w:start w:val="1"/>
      <w:numFmt w:val="lowerLetter"/>
      <w:lvlText w:val="%2."/>
      <w:lvlJc w:val="left"/>
      <w:pPr>
        <w:ind w:left="2285" w:hanging="360"/>
      </w:pPr>
    </w:lvl>
    <w:lvl w:ilvl="2" w:tplc="0409001B" w:tentative="1">
      <w:start w:val="1"/>
      <w:numFmt w:val="lowerRoman"/>
      <w:lvlText w:val="%3."/>
      <w:lvlJc w:val="right"/>
      <w:pPr>
        <w:ind w:left="3005" w:hanging="180"/>
      </w:pPr>
    </w:lvl>
    <w:lvl w:ilvl="3" w:tplc="0409000F" w:tentative="1">
      <w:start w:val="1"/>
      <w:numFmt w:val="decimal"/>
      <w:lvlText w:val="%4."/>
      <w:lvlJc w:val="left"/>
      <w:pPr>
        <w:ind w:left="3725" w:hanging="360"/>
      </w:pPr>
    </w:lvl>
    <w:lvl w:ilvl="4" w:tplc="04090019" w:tentative="1">
      <w:start w:val="1"/>
      <w:numFmt w:val="lowerLetter"/>
      <w:lvlText w:val="%5."/>
      <w:lvlJc w:val="left"/>
      <w:pPr>
        <w:ind w:left="4445" w:hanging="360"/>
      </w:pPr>
    </w:lvl>
    <w:lvl w:ilvl="5" w:tplc="0409001B" w:tentative="1">
      <w:start w:val="1"/>
      <w:numFmt w:val="lowerRoman"/>
      <w:lvlText w:val="%6."/>
      <w:lvlJc w:val="right"/>
      <w:pPr>
        <w:ind w:left="5165" w:hanging="180"/>
      </w:pPr>
    </w:lvl>
    <w:lvl w:ilvl="6" w:tplc="0409000F" w:tentative="1">
      <w:start w:val="1"/>
      <w:numFmt w:val="decimal"/>
      <w:lvlText w:val="%7."/>
      <w:lvlJc w:val="left"/>
      <w:pPr>
        <w:ind w:left="5885" w:hanging="360"/>
      </w:pPr>
    </w:lvl>
    <w:lvl w:ilvl="7" w:tplc="04090019" w:tentative="1">
      <w:start w:val="1"/>
      <w:numFmt w:val="lowerLetter"/>
      <w:lvlText w:val="%8."/>
      <w:lvlJc w:val="left"/>
      <w:pPr>
        <w:ind w:left="6605" w:hanging="360"/>
      </w:pPr>
    </w:lvl>
    <w:lvl w:ilvl="8" w:tplc="0409001B" w:tentative="1">
      <w:start w:val="1"/>
      <w:numFmt w:val="lowerRoman"/>
      <w:lvlText w:val="%9."/>
      <w:lvlJc w:val="right"/>
      <w:pPr>
        <w:ind w:left="7325" w:hanging="180"/>
      </w:pPr>
    </w:lvl>
  </w:abstractNum>
  <w:abstractNum w:abstractNumId="2">
    <w:nsid w:val="03586570"/>
    <w:multiLevelType w:val="hybridMultilevel"/>
    <w:tmpl w:val="AE20B4FE"/>
    <w:lvl w:ilvl="0" w:tplc="F6BC2312">
      <w:start w:val="2"/>
      <w:numFmt w:val="decimal"/>
      <w:lvlText w:val="%1."/>
      <w:lvlJc w:val="left"/>
      <w:pPr>
        <w:ind w:left="415" w:hanging="235"/>
      </w:pPr>
      <w:rPr>
        <w:rFonts w:ascii="Times New Roman" w:eastAsia="Times New Roman" w:hAnsi="Times New Roman" w:cs="Times New Roman" w:hint="default"/>
        <w:w w:val="100"/>
        <w:sz w:val="24"/>
        <w:szCs w:val="24"/>
        <w:lang w:val="en-US" w:eastAsia="en-US" w:bidi="ar-SA"/>
      </w:rPr>
    </w:lvl>
    <w:lvl w:ilvl="1" w:tplc="AA609868">
      <w:numFmt w:val="bullet"/>
      <w:lvlText w:val="•"/>
      <w:lvlJc w:val="left"/>
      <w:pPr>
        <w:ind w:left="1454" w:hanging="235"/>
      </w:pPr>
      <w:rPr>
        <w:rFonts w:hint="default"/>
        <w:lang w:val="en-US" w:eastAsia="en-US" w:bidi="ar-SA"/>
      </w:rPr>
    </w:lvl>
    <w:lvl w:ilvl="2" w:tplc="4DCA8D58">
      <w:numFmt w:val="bullet"/>
      <w:lvlText w:val="•"/>
      <w:lvlJc w:val="left"/>
      <w:pPr>
        <w:ind w:left="2489" w:hanging="235"/>
      </w:pPr>
      <w:rPr>
        <w:rFonts w:hint="default"/>
        <w:lang w:val="en-US" w:eastAsia="en-US" w:bidi="ar-SA"/>
      </w:rPr>
    </w:lvl>
    <w:lvl w:ilvl="3" w:tplc="F65CB64A">
      <w:numFmt w:val="bullet"/>
      <w:lvlText w:val="•"/>
      <w:lvlJc w:val="left"/>
      <w:pPr>
        <w:ind w:left="3523" w:hanging="235"/>
      </w:pPr>
      <w:rPr>
        <w:rFonts w:hint="default"/>
        <w:lang w:val="en-US" w:eastAsia="en-US" w:bidi="ar-SA"/>
      </w:rPr>
    </w:lvl>
    <w:lvl w:ilvl="4" w:tplc="A9EAEA80">
      <w:numFmt w:val="bullet"/>
      <w:lvlText w:val="•"/>
      <w:lvlJc w:val="left"/>
      <w:pPr>
        <w:ind w:left="4558" w:hanging="235"/>
      </w:pPr>
      <w:rPr>
        <w:rFonts w:hint="default"/>
        <w:lang w:val="en-US" w:eastAsia="en-US" w:bidi="ar-SA"/>
      </w:rPr>
    </w:lvl>
    <w:lvl w:ilvl="5" w:tplc="F1FC1106">
      <w:numFmt w:val="bullet"/>
      <w:lvlText w:val="•"/>
      <w:lvlJc w:val="left"/>
      <w:pPr>
        <w:ind w:left="5592" w:hanging="235"/>
      </w:pPr>
      <w:rPr>
        <w:rFonts w:hint="default"/>
        <w:lang w:val="en-US" w:eastAsia="en-US" w:bidi="ar-SA"/>
      </w:rPr>
    </w:lvl>
    <w:lvl w:ilvl="6" w:tplc="5DD41658">
      <w:numFmt w:val="bullet"/>
      <w:lvlText w:val="•"/>
      <w:lvlJc w:val="left"/>
      <w:pPr>
        <w:ind w:left="6627" w:hanging="235"/>
      </w:pPr>
      <w:rPr>
        <w:rFonts w:hint="default"/>
        <w:lang w:val="en-US" w:eastAsia="en-US" w:bidi="ar-SA"/>
      </w:rPr>
    </w:lvl>
    <w:lvl w:ilvl="7" w:tplc="9594E68C">
      <w:numFmt w:val="bullet"/>
      <w:lvlText w:val="•"/>
      <w:lvlJc w:val="left"/>
      <w:pPr>
        <w:ind w:left="7661" w:hanging="235"/>
      </w:pPr>
      <w:rPr>
        <w:rFonts w:hint="default"/>
        <w:lang w:val="en-US" w:eastAsia="en-US" w:bidi="ar-SA"/>
      </w:rPr>
    </w:lvl>
    <w:lvl w:ilvl="8" w:tplc="47C016BC">
      <w:numFmt w:val="bullet"/>
      <w:lvlText w:val="•"/>
      <w:lvlJc w:val="left"/>
      <w:pPr>
        <w:ind w:left="8696" w:hanging="235"/>
      </w:pPr>
      <w:rPr>
        <w:rFonts w:hint="default"/>
        <w:lang w:val="en-US" w:eastAsia="en-US" w:bidi="ar-SA"/>
      </w:rPr>
    </w:lvl>
  </w:abstractNum>
  <w:abstractNum w:abstractNumId="3">
    <w:nsid w:val="06EC304E"/>
    <w:multiLevelType w:val="hybridMultilevel"/>
    <w:tmpl w:val="B59CD07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001278"/>
    <w:multiLevelType w:val="hybridMultilevel"/>
    <w:tmpl w:val="7FB60542"/>
    <w:lvl w:ilvl="0" w:tplc="0409000F">
      <w:start w:val="1"/>
      <w:numFmt w:val="decimal"/>
      <w:lvlText w:val="%1."/>
      <w:lvlJc w:val="left"/>
      <w:pPr>
        <w:ind w:left="495" w:hanging="360"/>
      </w:p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nsid w:val="09F649BB"/>
    <w:multiLevelType w:val="hybridMultilevel"/>
    <w:tmpl w:val="949818EA"/>
    <w:lvl w:ilvl="0" w:tplc="0409001B">
      <w:start w:val="1"/>
      <w:numFmt w:val="lowerRoman"/>
      <w:lvlText w:val="%1."/>
      <w:lvlJc w:val="righ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6">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0DCB4C2E"/>
    <w:multiLevelType w:val="hybridMultilevel"/>
    <w:tmpl w:val="F6C8DD98"/>
    <w:lvl w:ilvl="0" w:tplc="959ADABE">
      <w:start w:val="3"/>
      <w:numFmt w:val="decimal"/>
      <w:lvlText w:val="%1"/>
      <w:lvlJc w:val="left"/>
      <w:pPr>
        <w:ind w:left="900" w:hanging="720"/>
      </w:pPr>
      <w:rPr>
        <w:rFonts w:hint="default"/>
        <w:lang w:val="en-US" w:eastAsia="en-US" w:bidi="ar-SA"/>
      </w:rPr>
    </w:lvl>
    <w:lvl w:ilvl="1" w:tplc="638A0B1C">
      <w:numFmt w:val="none"/>
      <w:lvlText w:val=""/>
      <w:lvlJc w:val="left"/>
      <w:pPr>
        <w:tabs>
          <w:tab w:val="num" w:pos="360"/>
        </w:tabs>
      </w:pPr>
    </w:lvl>
    <w:lvl w:ilvl="2" w:tplc="96F6C29E">
      <w:numFmt w:val="bullet"/>
      <w:lvlText w:val="•"/>
      <w:lvlJc w:val="left"/>
      <w:pPr>
        <w:ind w:left="2873" w:hanging="720"/>
      </w:pPr>
      <w:rPr>
        <w:rFonts w:hint="default"/>
        <w:lang w:val="en-US" w:eastAsia="en-US" w:bidi="ar-SA"/>
      </w:rPr>
    </w:lvl>
    <w:lvl w:ilvl="3" w:tplc="DC984A8A">
      <w:numFmt w:val="bullet"/>
      <w:lvlText w:val="•"/>
      <w:lvlJc w:val="left"/>
      <w:pPr>
        <w:ind w:left="3859" w:hanging="720"/>
      </w:pPr>
      <w:rPr>
        <w:rFonts w:hint="default"/>
        <w:lang w:val="en-US" w:eastAsia="en-US" w:bidi="ar-SA"/>
      </w:rPr>
    </w:lvl>
    <w:lvl w:ilvl="4" w:tplc="DDF0D990">
      <w:numFmt w:val="bullet"/>
      <w:lvlText w:val="•"/>
      <w:lvlJc w:val="left"/>
      <w:pPr>
        <w:ind w:left="4846" w:hanging="720"/>
      </w:pPr>
      <w:rPr>
        <w:rFonts w:hint="default"/>
        <w:lang w:val="en-US" w:eastAsia="en-US" w:bidi="ar-SA"/>
      </w:rPr>
    </w:lvl>
    <w:lvl w:ilvl="5" w:tplc="22940F98">
      <w:numFmt w:val="bullet"/>
      <w:lvlText w:val="•"/>
      <w:lvlJc w:val="left"/>
      <w:pPr>
        <w:ind w:left="5832" w:hanging="720"/>
      </w:pPr>
      <w:rPr>
        <w:rFonts w:hint="default"/>
        <w:lang w:val="en-US" w:eastAsia="en-US" w:bidi="ar-SA"/>
      </w:rPr>
    </w:lvl>
    <w:lvl w:ilvl="6" w:tplc="99B07B38">
      <w:numFmt w:val="bullet"/>
      <w:lvlText w:val="•"/>
      <w:lvlJc w:val="left"/>
      <w:pPr>
        <w:ind w:left="6819" w:hanging="720"/>
      </w:pPr>
      <w:rPr>
        <w:rFonts w:hint="default"/>
        <w:lang w:val="en-US" w:eastAsia="en-US" w:bidi="ar-SA"/>
      </w:rPr>
    </w:lvl>
    <w:lvl w:ilvl="7" w:tplc="AC525BAE">
      <w:numFmt w:val="bullet"/>
      <w:lvlText w:val="•"/>
      <w:lvlJc w:val="left"/>
      <w:pPr>
        <w:ind w:left="7805" w:hanging="720"/>
      </w:pPr>
      <w:rPr>
        <w:rFonts w:hint="default"/>
        <w:lang w:val="en-US" w:eastAsia="en-US" w:bidi="ar-SA"/>
      </w:rPr>
    </w:lvl>
    <w:lvl w:ilvl="8" w:tplc="8920F3B0">
      <w:numFmt w:val="bullet"/>
      <w:lvlText w:val="•"/>
      <w:lvlJc w:val="left"/>
      <w:pPr>
        <w:ind w:left="8792" w:hanging="720"/>
      </w:pPr>
      <w:rPr>
        <w:rFonts w:hint="default"/>
        <w:lang w:val="en-US" w:eastAsia="en-US" w:bidi="ar-SA"/>
      </w:rPr>
    </w:lvl>
  </w:abstractNum>
  <w:abstractNum w:abstractNumId="8">
    <w:nsid w:val="0F1257E4"/>
    <w:multiLevelType w:val="multilevel"/>
    <w:tmpl w:val="472613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0FD75FB6"/>
    <w:multiLevelType w:val="multilevel"/>
    <w:tmpl w:val="353A7132"/>
    <w:lvl w:ilvl="0">
      <w:start w:val="5"/>
      <w:numFmt w:val="decimal"/>
      <w:lvlText w:val="%1"/>
      <w:lvlJc w:val="left"/>
      <w:pPr>
        <w:ind w:left="360" w:hanging="360"/>
      </w:pPr>
      <w:rPr>
        <w:rFonts w:hint="default"/>
      </w:rPr>
    </w:lvl>
    <w:lvl w:ilvl="1">
      <w:start w:val="3"/>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10">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1CA9328D"/>
    <w:multiLevelType w:val="hybridMultilevel"/>
    <w:tmpl w:val="600AD416"/>
    <w:lvl w:ilvl="0" w:tplc="0082E64A">
      <w:start w:val="4"/>
      <w:numFmt w:val="decimal"/>
      <w:lvlText w:val="%1"/>
      <w:lvlJc w:val="left"/>
      <w:pPr>
        <w:ind w:left="900" w:hanging="720"/>
      </w:pPr>
      <w:rPr>
        <w:rFonts w:hint="default"/>
        <w:lang w:val="en-US" w:eastAsia="en-US" w:bidi="ar-SA"/>
      </w:rPr>
    </w:lvl>
    <w:lvl w:ilvl="1" w:tplc="485E9166">
      <w:numFmt w:val="none"/>
      <w:lvlText w:val=""/>
      <w:lvlJc w:val="left"/>
      <w:pPr>
        <w:tabs>
          <w:tab w:val="num" w:pos="360"/>
        </w:tabs>
      </w:pPr>
    </w:lvl>
    <w:lvl w:ilvl="2" w:tplc="63FE96FE">
      <w:numFmt w:val="bullet"/>
      <w:lvlText w:val="•"/>
      <w:lvlJc w:val="left"/>
      <w:pPr>
        <w:ind w:left="2873" w:hanging="720"/>
      </w:pPr>
      <w:rPr>
        <w:rFonts w:hint="default"/>
        <w:lang w:val="en-US" w:eastAsia="en-US" w:bidi="ar-SA"/>
      </w:rPr>
    </w:lvl>
    <w:lvl w:ilvl="3" w:tplc="13A60BC6">
      <w:numFmt w:val="bullet"/>
      <w:lvlText w:val="•"/>
      <w:lvlJc w:val="left"/>
      <w:pPr>
        <w:ind w:left="3859" w:hanging="720"/>
      </w:pPr>
      <w:rPr>
        <w:rFonts w:hint="default"/>
        <w:lang w:val="en-US" w:eastAsia="en-US" w:bidi="ar-SA"/>
      </w:rPr>
    </w:lvl>
    <w:lvl w:ilvl="4" w:tplc="06A2DDB4">
      <w:numFmt w:val="bullet"/>
      <w:lvlText w:val="•"/>
      <w:lvlJc w:val="left"/>
      <w:pPr>
        <w:ind w:left="4846" w:hanging="720"/>
      </w:pPr>
      <w:rPr>
        <w:rFonts w:hint="default"/>
        <w:lang w:val="en-US" w:eastAsia="en-US" w:bidi="ar-SA"/>
      </w:rPr>
    </w:lvl>
    <w:lvl w:ilvl="5" w:tplc="BC0ED6D2">
      <w:numFmt w:val="bullet"/>
      <w:lvlText w:val="•"/>
      <w:lvlJc w:val="left"/>
      <w:pPr>
        <w:ind w:left="5832" w:hanging="720"/>
      </w:pPr>
      <w:rPr>
        <w:rFonts w:hint="default"/>
        <w:lang w:val="en-US" w:eastAsia="en-US" w:bidi="ar-SA"/>
      </w:rPr>
    </w:lvl>
    <w:lvl w:ilvl="6" w:tplc="D256ED36">
      <w:numFmt w:val="bullet"/>
      <w:lvlText w:val="•"/>
      <w:lvlJc w:val="left"/>
      <w:pPr>
        <w:ind w:left="6819" w:hanging="720"/>
      </w:pPr>
      <w:rPr>
        <w:rFonts w:hint="default"/>
        <w:lang w:val="en-US" w:eastAsia="en-US" w:bidi="ar-SA"/>
      </w:rPr>
    </w:lvl>
    <w:lvl w:ilvl="7" w:tplc="E34EDD9C">
      <w:numFmt w:val="bullet"/>
      <w:lvlText w:val="•"/>
      <w:lvlJc w:val="left"/>
      <w:pPr>
        <w:ind w:left="7805" w:hanging="720"/>
      </w:pPr>
      <w:rPr>
        <w:rFonts w:hint="default"/>
        <w:lang w:val="en-US" w:eastAsia="en-US" w:bidi="ar-SA"/>
      </w:rPr>
    </w:lvl>
    <w:lvl w:ilvl="8" w:tplc="4BC647BA">
      <w:numFmt w:val="bullet"/>
      <w:lvlText w:val="•"/>
      <w:lvlJc w:val="left"/>
      <w:pPr>
        <w:ind w:left="8792" w:hanging="720"/>
      </w:pPr>
      <w:rPr>
        <w:rFonts w:hint="default"/>
        <w:lang w:val="en-US" w:eastAsia="en-US" w:bidi="ar-SA"/>
      </w:rPr>
    </w:lvl>
  </w:abstractNum>
  <w:abstractNum w:abstractNumId="12">
    <w:nsid w:val="214476C6"/>
    <w:multiLevelType w:val="multilevel"/>
    <w:tmpl w:val="C54462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8A1A54"/>
    <w:multiLevelType w:val="hybridMultilevel"/>
    <w:tmpl w:val="33C8F9E8"/>
    <w:lvl w:ilvl="0" w:tplc="E78EF2F2">
      <w:start w:val="4"/>
      <w:numFmt w:val="decimal"/>
      <w:lvlText w:val="%1"/>
      <w:lvlJc w:val="left"/>
      <w:pPr>
        <w:ind w:left="1080" w:hanging="900"/>
      </w:pPr>
      <w:rPr>
        <w:rFonts w:hint="default"/>
        <w:lang w:val="en-US" w:eastAsia="en-US" w:bidi="ar-SA"/>
      </w:rPr>
    </w:lvl>
    <w:lvl w:ilvl="1" w:tplc="E01C3254">
      <w:numFmt w:val="none"/>
      <w:lvlText w:val=""/>
      <w:lvlJc w:val="left"/>
      <w:pPr>
        <w:tabs>
          <w:tab w:val="num" w:pos="360"/>
        </w:tabs>
      </w:pPr>
    </w:lvl>
    <w:lvl w:ilvl="2" w:tplc="1E563F42">
      <w:start w:val="1"/>
      <w:numFmt w:val="decimal"/>
      <w:lvlText w:val="%3."/>
      <w:lvlJc w:val="left"/>
      <w:pPr>
        <w:ind w:left="900" w:hanging="360"/>
      </w:pPr>
      <w:rPr>
        <w:rFonts w:ascii="Times New Roman" w:eastAsia="Times New Roman" w:hAnsi="Times New Roman" w:cs="Times New Roman" w:hint="default"/>
        <w:w w:val="100"/>
        <w:sz w:val="24"/>
        <w:szCs w:val="24"/>
        <w:lang w:val="en-US" w:eastAsia="en-US" w:bidi="ar-SA"/>
      </w:rPr>
    </w:lvl>
    <w:lvl w:ilvl="3" w:tplc="5A46A0E2">
      <w:numFmt w:val="bullet"/>
      <w:lvlText w:val="•"/>
      <w:lvlJc w:val="left"/>
      <w:pPr>
        <w:ind w:left="3232" w:hanging="360"/>
      </w:pPr>
      <w:rPr>
        <w:rFonts w:hint="default"/>
        <w:lang w:val="en-US" w:eastAsia="en-US" w:bidi="ar-SA"/>
      </w:rPr>
    </w:lvl>
    <w:lvl w:ilvl="4" w:tplc="6480E01A">
      <w:numFmt w:val="bullet"/>
      <w:lvlText w:val="•"/>
      <w:lvlJc w:val="left"/>
      <w:pPr>
        <w:ind w:left="4308" w:hanging="360"/>
      </w:pPr>
      <w:rPr>
        <w:rFonts w:hint="default"/>
        <w:lang w:val="en-US" w:eastAsia="en-US" w:bidi="ar-SA"/>
      </w:rPr>
    </w:lvl>
    <w:lvl w:ilvl="5" w:tplc="D18EC47E">
      <w:numFmt w:val="bullet"/>
      <w:lvlText w:val="•"/>
      <w:lvlJc w:val="left"/>
      <w:pPr>
        <w:ind w:left="5384" w:hanging="360"/>
      </w:pPr>
      <w:rPr>
        <w:rFonts w:hint="default"/>
        <w:lang w:val="en-US" w:eastAsia="en-US" w:bidi="ar-SA"/>
      </w:rPr>
    </w:lvl>
    <w:lvl w:ilvl="6" w:tplc="B43C1A3E">
      <w:numFmt w:val="bullet"/>
      <w:lvlText w:val="•"/>
      <w:lvlJc w:val="left"/>
      <w:pPr>
        <w:ind w:left="6460" w:hanging="360"/>
      </w:pPr>
      <w:rPr>
        <w:rFonts w:hint="default"/>
        <w:lang w:val="en-US" w:eastAsia="en-US" w:bidi="ar-SA"/>
      </w:rPr>
    </w:lvl>
    <w:lvl w:ilvl="7" w:tplc="02C2154E">
      <w:numFmt w:val="bullet"/>
      <w:lvlText w:val="•"/>
      <w:lvlJc w:val="left"/>
      <w:pPr>
        <w:ind w:left="7536" w:hanging="360"/>
      </w:pPr>
      <w:rPr>
        <w:rFonts w:hint="default"/>
        <w:lang w:val="en-US" w:eastAsia="en-US" w:bidi="ar-SA"/>
      </w:rPr>
    </w:lvl>
    <w:lvl w:ilvl="8" w:tplc="91E22DEA">
      <w:numFmt w:val="bullet"/>
      <w:lvlText w:val="•"/>
      <w:lvlJc w:val="left"/>
      <w:pPr>
        <w:ind w:left="8612" w:hanging="360"/>
      </w:pPr>
      <w:rPr>
        <w:rFonts w:hint="default"/>
        <w:lang w:val="en-US" w:eastAsia="en-US" w:bidi="ar-SA"/>
      </w:rPr>
    </w:lvl>
  </w:abstractNum>
  <w:abstractNum w:abstractNumId="14">
    <w:nsid w:val="25D45FF3"/>
    <w:multiLevelType w:val="hybridMultilevel"/>
    <w:tmpl w:val="68921620"/>
    <w:lvl w:ilvl="0" w:tplc="2FA2B4C8">
      <w:start w:val="1"/>
      <w:numFmt w:val="decimal"/>
      <w:lvlText w:val="%1."/>
      <w:lvlJc w:val="left"/>
      <w:pPr>
        <w:ind w:left="420" w:hanging="240"/>
      </w:pPr>
      <w:rPr>
        <w:rFonts w:ascii="Times New Roman" w:eastAsia="Times New Roman" w:hAnsi="Times New Roman" w:cs="Times New Roman"/>
        <w:w w:val="100"/>
        <w:sz w:val="24"/>
        <w:szCs w:val="24"/>
        <w:lang w:val="en-US" w:eastAsia="en-US" w:bidi="ar-SA"/>
      </w:rPr>
    </w:lvl>
    <w:lvl w:ilvl="1" w:tplc="2A127426">
      <w:numFmt w:val="bullet"/>
      <w:lvlText w:val="•"/>
      <w:lvlJc w:val="left"/>
      <w:pPr>
        <w:ind w:left="1454" w:hanging="240"/>
      </w:pPr>
      <w:rPr>
        <w:rFonts w:hint="default"/>
        <w:lang w:val="en-US" w:eastAsia="en-US" w:bidi="ar-SA"/>
      </w:rPr>
    </w:lvl>
    <w:lvl w:ilvl="2" w:tplc="2EEA14EC">
      <w:numFmt w:val="bullet"/>
      <w:lvlText w:val="•"/>
      <w:lvlJc w:val="left"/>
      <w:pPr>
        <w:ind w:left="2489" w:hanging="240"/>
      </w:pPr>
      <w:rPr>
        <w:rFonts w:hint="default"/>
        <w:lang w:val="en-US" w:eastAsia="en-US" w:bidi="ar-SA"/>
      </w:rPr>
    </w:lvl>
    <w:lvl w:ilvl="3" w:tplc="F5EAA646">
      <w:numFmt w:val="bullet"/>
      <w:lvlText w:val="•"/>
      <w:lvlJc w:val="left"/>
      <w:pPr>
        <w:ind w:left="3523" w:hanging="240"/>
      </w:pPr>
      <w:rPr>
        <w:rFonts w:hint="default"/>
        <w:lang w:val="en-US" w:eastAsia="en-US" w:bidi="ar-SA"/>
      </w:rPr>
    </w:lvl>
    <w:lvl w:ilvl="4" w:tplc="345C2A52">
      <w:numFmt w:val="bullet"/>
      <w:lvlText w:val="•"/>
      <w:lvlJc w:val="left"/>
      <w:pPr>
        <w:ind w:left="4558" w:hanging="240"/>
      </w:pPr>
      <w:rPr>
        <w:rFonts w:hint="default"/>
        <w:lang w:val="en-US" w:eastAsia="en-US" w:bidi="ar-SA"/>
      </w:rPr>
    </w:lvl>
    <w:lvl w:ilvl="5" w:tplc="F72E27DC">
      <w:numFmt w:val="bullet"/>
      <w:lvlText w:val="•"/>
      <w:lvlJc w:val="left"/>
      <w:pPr>
        <w:ind w:left="5592" w:hanging="240"/>
      </w:pPr>
      <w:rPr>
        <w:rFonts w:hint="default"/>
        <w:lang w:val="en-US" w:eastAsia="en-US" w:bidi="ar-SA"/>
      </w:rPr>
    </w:lvl>
    <w:lvl w:ilvl="6" w:tplc="7F9E3D7E">
      <w:numFmt w:val="bullet"/>
      <w:lvlText w:val="•"/>
      <w:lvlJc w:val="left"/>
      <w:pPr>
        <w:ind w:left="6627" w:hanging="240"/>
      </w:pPr>
      <w:rPr>
        <w:rFonts w:hint="default"/>
        <w:lang w:val="en-US" w:eastAsia="en-US" w:bidi="ar-SA"/>
      </w:rPr>
    </w:lvl>
    <w:lvl w:ilvl="7" w:tplc="6414BC5E">
      <w:numFmt w:val="bullet"/>
      <w:lvlText w:val="•"/>
      <w:lvlJc w:val="left"/>
      <w:pPr>
        <w:ind w:left="7661" w:hanging="240"/>
      </w:pPr>
      <w:rPr>
        <w:rFonts w:hint="default"/>
        <w:lang w:val="en-US" w:eastAsia="en-US" w:bidi="ar-SA"/>
      </w:rPr>
    </w:lvl>
    <w:lvl w:ilvl="8" w:tplc="022A7954">
      <w:numFmt w:val="bullet"/>
      <w:lvlText w:val="•"/>
      <w:lvlJc w:val="left"/>
      <w:pPr>
        <w:ind w:left="8696" w:hanging="240"/>
      </w:pPr>
      <w:rPr>
        <w:rFonts w:hint="default"/>
        <w:lang w:val="en-US" w:eastAsia="en-US" w:bidi="ar-SA"/>
      </w:rPr>
    </w:lvl>
  </w:abstractNum>
  <w:abstractNum w:abstractNumId="15">
    <w:nsid w:val="33A210DB"/>
    <w:multiLevelType w:val="hybridMultilevel"/>
    <w:tmpl w:val="93DA9796"/>
    <w:lvl w:ilvl="0" w:tplc="DB140D1E">
      <w:start w:val="1"/>
      <w:numFmt w:val="lowerRoman"/>
      <w:lvlText w:val="(%1)"/>
      <w:lvlJc w:val="left"/>
      <w:pPr>
        <w:ind w:left="540" w:hanging="360"/>
      </w:pPr>
      <w:rPr>
        <w:rFonts w:ascii="Times New Roman" w:eastAsia="Times New Roman" w:hAnsi="Times New Roman" w:cs="Times New Roman" w:hint="default"/>
        <w:spacing w:val="-2"/>
        <w:w w:val="99"/>
        <w:sz w:val="24"/>
        <w:szCs w:val="24"/>
        <w:lang w:val="en-US" w:eastAsia="en-US" w:bidi="ar-SA"/>
      </w:rPr>
    </w:lvl>
    <w:lvl w:ilvl="1" w:tplc="9A1A65F8">
      <w:numFmt w:val="bullet"/>
      <w:lvlText w:val="•"/>
      <w:lvlJc w:val="left"/>
      <w:pPr>
        <w:ind w:left="1562" w:hanging="360"/>
      </w:pPr>
      <w:rPr>
        <w:rFonts w:hint="default"/>
        <w:lang w:val="en-US" w:eastAsia="en-US" w:bidi="ar-SA"/>
      </w:rPr>
    </w:lvl>
    <w:lvl w:ilvl="2" w:tplc="54B86BEC">
      <w:numFmt w:val="bullet"/>
      <w:lvlText w:val="•"/>
      <w:lvlJc w:val="left"/>
      <w:pPr>
        <w:ind w:left="2585" w:hanging="360"/>
      </w:pPr>
      <w:rPr>
        <w:rFonts w:hint="default"/>
        <w:lang w:val="en-US" w:eastAsia="en-US" w:bidi="ar-SA"/>
      </w:rPr>
    </w:lvl>
    <w:lvl w:ilvl="3" w:tplc="DD5823B6">
      <w:numFmt w:val="bullet"/>
      <w:lvlText w:val="•"/>
      <w:lvlJc w:val="left"/>
      <w:pPr>
        <w:ind w:left="3607" w:hanging="360"/>
      </w:pPr>
      <w:rPr>
        <w:rFonts w:hint="default"/>
        <w:lang w:val="en-US" w:eastAsia="en-US" w:bidi="ar-SA"/>
      </w:rPr>
    </w:lvl>
    <w:lvl w:ilvl="4" w:tplc="592C84DC">
      <w:numFmt w:val="bullet"/>
      <w:lvlText w:val="•"/>
      <w:lvlJc w:val="left"/>
      <w:pPr>
        <w:ind w:left="4630" w:hanging="360"/>
      </w:pPr>
      <w:rPr>
        <w:rFonts w:hint="default"/>
        <w:lang w:val="en-US" w:eastAsia="en-US" w:bidi="ar-SA"/>
      </w:rPr>
    </w:lvl>
    <w:lvl w:ilvl="5" w:tplc="70E467CA">
      <w:numFmt w:val="bullet"/>
      <w:lvlText w:val="•"/>
      <w:lvlJc w:val="left"/>
      <w:pPr>
        <w:ind w:left="5652" w:hanging="360"/>
      </w:pPr>
      <w:rPr>
        <w:rFonts w:hint="default"/>
        <w:lang w:val="en-US" w:eastAsia="en-US" w:bidi="ar-SA"/>
      </w:rPr>
    </w:lvl>
    <w:lvl w:ilvl="6" w:tplc="3222D236">
      <w:numFmt w:val="bullet"/>
      <w:lvlText w:val="•"/>
      <w:lvlJc w:val="left"/>
      <w:pPr>
        <w:ind w:left="6675" w:hanging="360"/>
      </w:pPr>
      <w:rPr>
        <w:rFonts w:hint="default"/>
        <w:lang w:val="en-US" w:eastAsia="en-US" w:bidi="ar-SA"/>
      </w:rPr>
    </w:lvl>
    <w:lvl w:ilvl="7" w:tplc="205A6272">
      <w:numFmt w:val="bullet"/>
      <w:lvlText w:val="•"/>
      <w:lvlJc w:val="left"/>
      <w:pPr>
        <w:ind w:left="7697" w:hanging="360"/>
      </w:pPr>
      <w:rPr>
        <w:rFonts w:hint="default"/>
        <w:lang w:val="en-US" w:eastAsia="en-US" w:bidi="ar-SA"/>
      </w:rPr>
    </w:lvl>
    <w:lvl w:ilvl="8" w:tplc="38440846">
      <w:numFmt w:val="bullet"/>
      <w:lvlText w:val="•"/>
      <w:lvlJc w:val="left"/>
      <w:pPr>
        <w:ind w:left="8720" w:hanging="360"/>
      </w:pPr>
      <w:rPr>
        <w:rFonts w:hint="default"/>
        <w:lang w:val="en-US" w:eastAsia="en-US" w:bidi="ar-SA"/>
      </w:rPr>
    </w:lvl>
  </w:abstractNum>
  <w:abstractNum w:abstractNumId="16">
    <w:nsid w:val="34933AC4"/>
    <w:multiLevelType w:val="hybridMultilevel"/>
    <w:tmpl w:val="C136B40E"/>
    <w:lvl w:ilvl="0" w:tplc="036ED3C6">
      <w:start w:val="1"/>
      <w:numFmt w:val="decimal"/>
      <w:lvlText w:val="%1"/>
      <w:lvlJc w:val="left"/>
      <w:pPr>
        <w:ind w:left="900" w:hanging="720"/>
      </w:pPr>
      <w:rPr>
        <w:rFonts w:hint="default"/>
        <w:lang w:val="en-US" w:eastAsia="en-US" w:bidi="ar-SA"/>
      </w:rPr>
    </w:lvl>
    <w:lvl w:ilvl="1" w:tplc="FFDAFF0E">
      <w:numFmt w:val="none"/>
      <w:lvlText w:val=""/>
      <w:lvlJc w:val="left"/>
      <w:pPr>
        <w:tabs>
          <w:tab w:val="num" w:pos="360"/>
        </w:tabs>
      </w:pPr>
    </w:lvl>
    <w:lvl w:ilvl="2" w:tplc="84344C58">
      <w:numFmt w:val="bullet"/>
      <w:lvlText w:val="•"/>
      <w:lvlJc w:val="left"/>
      <w:pPr>
        <w:ind w:left="2873" w:hanging="720"/>
      </w:pPr>
      <w:rPr>
        <w:rFonts w:hint="default"/>
        <w:lang w:val="en-US" w:eastAsia="en-US" w:bidi="ar-SA"/>
      </w:rPr>
    </w:lvl>
    <w:lvl w:ilvl="3" w:tplc="6576E478">
      <w:numFmt w:val="bullet"/>
      <w:lvlText w:val="•"/>
      <w:lvlJc w:val="left"/>
      <w:pPr>
        <w:ind w:left="3859" w:hanging="720"/>
      </w:pPr>
      <w:rPr>
        <w:rFonts w:hint="default"/>
        <w:lang w:val="en-US" w:eastAsia="en-US" w:bidi="ar-SA"/>
      </w:rPr>
    </w:lvl>
    <w:lvl w:ilvl="4" w:tplc="6DFCEFEA">
      <w:numFmt w:val="bullet"/>
      <w:lvlText w:val="•"/>
      <w:lvlJc w:val="left"/>
      <w:pPr>
        <w:ind w:left="4846" w:hanging="720"/>
      </w:pPr>
      <w:rPr>
        <w:rFonts w:hint="default"/>
        <w:lang w:val="en-US" w:eastAsia="en-US" w:bidi="ar-SA"/>
      </w:rPr>
    </w:lvl>
    <w:lvl w:ilvl="5" w:tplc="932EF198">
      <w:numFmt w:val="bullet"/>
      <w:lvlText w:val="•"/>
      <w:lvlJc w:val="left"/>
      <w:pPr>
        <w:ind w:left="5832" w:hanging="720"/>
      </w:pPr>
      <w:rPr>
        <w:rFonts w:hint="default"/>
        <w:lang w:val="en-US" w:eastAsia="en-US" w:bidi="ar-SA"/>
      </w:rPr>
    </w:lvl>
    <w:lvl w:ilvl="6" w:tplc="FB6C0986">
      <w:numFmt w:val="bullet"/>
      <w:lvlText w:val="•"/>
      <w:lvlJc w:val="left"/>
      <w:pPr>
        <w:ind w:left="6819" w:hanging="720"/>
      </w:pPr>
      <w:rPr>
        <w:rFonts w:hint="default"/>
        <w:lang w:val="en-US" w:eastAsia="en-US" w:bidi="ar-SA"/>
      </w:rPr>
    </w:lvl>
    <w:lvl w:ilvl="7" w:tplc="AC02759C">
      <w:numFmt w:val="bullet"/>
      <w:lvlText w:val="•"/>
      <w:lvlJc w:val="left"/>
      <w:pPr>
        <w:ind w:left="7805" w:hanging="720"/>
      </w:pPr>
      <w:rPr>
        <w:rFonts w:hint="default"/>
        <w:lang w:val="en-US" w:eastAsia="en-US" w:bidi="ar-SA"/>
      </w:rPr>
    </w:lvl>
    <w:lvl w:ilvl="8" w:tplc="5E542204">
      <w:numFmt w:val="bullet"/>
      <w:lvlText w:val="•"/>
      <w:lvlJc w:val="left"/>
      <w:pPr>
        <w:ind w:left="8792" w:hanging="720"/>
      </w:pPr>
      <w:rPr>
        <w:rFonts w:hint="default"/>
        <w:lang w:val="en-US" w:eastAsia="en-US" w:bidi="ar-SA"/>
      </w:rPr>
    </w:lvl>
  </w:abstractNum>
  <w:abstractNum w:abstractNumId="17">
    <w:nsid w:val="34D21755"/>
    <w:multiLevelType w:val="hybridMultilevel"/>
    <w:tmpl w:val="6972B864"/>
    <w:lvl w:ilvl="0" w:tplc="6EA2D8BC">
      <w:start w:val="1"/>
      <w:numFmt w:val="decimal"/>
      <w:lvlText w:val="%1"/>
      <w:lvlJc w:val="left"/>
      <w:pPr>
        <w:ind w:left="880" w:hanging="700"/>
      </w:pPr>
      <w:rPr>
        <w:rFonts w:hint="default"/>
        <w:lang w:val="en-US" w:eastAsia="en-US" w:bidi="ar-SA"/>
      </w:rPr>
    </w:lvl>
    <w:lvl w:ilvl="1" w:tplc="23D62A7C">
      <w:numFmt w:val="none"/>
      <w:lvlText w:val=""/>
      <w:lvlJc w:val="left"/>
      <w:pPr>
        <w:tabs>
          <w:tab w:val="num" w:pos="360"/>
        </w:tabs>
      </w:pPr>
    </w:lvl>
    <w:lvl w:ilvl="2" w:tplc="22486BB8">
      <w:numFmt w:val="bullet"/>
      <w:lvlText w:val="•"/>
      <w:lvlJc w:val="left"/>
      <w:pPr>
        <w:ind w:left="2857" w:hanging="700"/>
      </w:pPr>
      <w:rPr>
        <w:rFonts w:hint="default"/>
        <w:lang w:val="en-US" w:eastAsia="en-US" w:bidi="ar-SA"/>
      </w:rPr>
    </w:lvl>
    <w:lvl w:ilvl="3" w:tplc="D06C5D1C">
      <w:numFmt w:val="bullet"/>
      <w:lvlText w:val="•"/>
      <w:lvlJc w:val="left"/>
      <w:pPr>
        <w:ind w:left="3845" w:hanging="700"/>
      </w:pPr>
      <w:rPr>
        <w:rFonts w:hint="default"/>
        <w:lang w:val="en-US" w:eastAsia="en-US" w:bidi="ar-SA"/>
      </w:rPr>
    </w:lvl>
    <w:lvl w:ilvl="4" w:tplc="6C78B19E">
      <w:numFmt w:val="bullet"/>
      <w:lvlText w:val="•"/>
      <w:lvlJc w:val="left"/>
      <w:pPr>
        <w:ind w:left="4834" w:hanging="700"/>
      </w:pPr>
      <w:rPr>
        <w:rFonts w:hint="default"/>
        <w:lang w:val="en-US" w:eastAsia="en-US" w:bidi="ar-SA"/>
      </w:rPr>
    </w:lvl>
    <w:lvl w:ilvl="5" w:tplc="713215FA">
      <w:numFmt w:val="bullet"/>
      <w:lvlText w:val="•"/>
      <w:lvlJc w:val="left"/>
      <w:pPr>
        <w:ind w:left="5822" w:hanging="700"/>
      </w:pPr>
      <w:rPr>
        <w:rFonts w:hint="default"/>
        <w:lang w:val="en-US" w:eastAsia="en-US" w:bidi="ar-SA"/>
      </w:rPr>
    </w:lvl>
    <w:lvl w:ilvl="6" w:tplc="56BE35CA">
      <w:numFmt w:val="bullet"/>
      <w:lvlText w:val="•"/>
      <w:lvlJc w:val="left"/>
      <w:pPr>
        <w:ind w:left="6811" w:hanging="700"/>
      </w:pPr>
      <w:rPr>
        <w:rFonts w:hint="default"/>
        <w:lang w:val="en-US" w:eastAsia="en-US" w:bidi="ar-SA"/>
      </w:rPr>
    </w:lvl>
    <w:lvl w:ilvl="7" w:tplc="DF58E384">
      <w:numFmt w:val="bullet"/>
      <w:lvlText w:val="•"/>
      <w:lvlJc w:val="left"/>
      <w:pPr>
        <w:ind w:left="7799" w:hanging="700"/>
      </w:pPr>
      <w:rPr>
        <w:rFonts w:hint="default"/>
        <w:lang w:val="en-US" w:eastAsia="en-US" w:bidi="ar-SA"/>
      </w:rPr>
    </w:lvl>
    <w:lvl w:ilvl="8" w:tplc="DC044384">
      <w:numFmt w:val="bullet"/>
      <w:lvlText w:val="•"/>
      <w:lvlJc w:val="left"/>
      <w:pPr>
        <w:ind w:left="8788" w:hanging="700"/>
      </w:pPr>
      <w:rPr>
        <w:rFonts w:hint="default"/>
        <w:lang w:val="en-US" w:eastAsia="en-US" w:bidi="ar-SA"/>
      </w:rPr>
    </w:lvl>
  </w:abstractNum>
  <w:abstractNum w:abstractNumId="18">
    <w:nsid w:val="364D7465"/>
    <w:multiLevelType w:val="multilevel"/>
    <w:tmpl w:val="C54462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90A6150"/>
    <w:multiLevelType w:val="hybridMultilevel"/>
    <w:tmpl w:val="AE3825AA"/>
    <w:lvl w:ilvl="0" w:tplc="40684EB8">
      <w:start w:val="4"/>
      <w:numFmt w:val="decimal"/>
      <w:lvlText w:val="%1"/>
      <w:lvlJc w:val="left"/>
      <w:pPr>
        <w:ind w:left="900" w:hanging="720"/>
      </w:pPr>
      <w:rPr>
        <w:rFonts w:hint="default"/>
        <w:lang w:val="en-US" w:eastAsia="en-US" w:bidi="ar-SA"/>
      </w:rPr>
    </w:lvl>
    <w:lvl w:ilvl="1" w:tplc="5B90381A">
      <w:numFmt w:val="none"/>
      <w:lvlText w:val=""/>
      <w:lvlJc w:val="left"/>
      <w:pPr>
        <w:tabs>
          <w:tab w:val="num" w:pos="360"/>
        </w:tabs>
      </w:pPr>
    </w:lvl>
    <w:lvl w:ilvl="2" w:tplc="98C2E72E">
      <w:numFmt w:val="bullet"/>
      <w:lvlText w:val="•"/>
      <w:lvlJc w:val="left"/>
      <w:pPr>
        <w:ind w:left="1118" w:hanging="720"/>
      </w:pPr>
      <w:rPr>
        <w:rFonts w:hint="default"/>
        <w:lang w:val="en-US" w:eastAsia="en-US" w:bidi="ar-SA"/>
      </w:rPr>
    </w:lvl>
    <w:lvl w:ilvl="3" w:tplc="5D32A596">
      <w:numFmt w:val="bullet"/>
      <w:lvlText w:val="•"/>
      <w:lvlJc w:val="left"/>
      <w:pPr>
        <w:ind w:left="1336" w:hanging="720"/>
      </w:pPr>
      <w:rPr>
        <w:rFonts w:hint="default"/>
        <w:lang w:val="en-US" w:eastAsia="en-US" w:bidi="ar-SA"/>
      </w:rPr>
    </w:lvl>
    <w:lvl w:ilvl="4" w:tplc="EA5A0A48">
      <w:numFmt w:val="bullet"/>
      <w:lvlText w:val="•"/>
      <w:lvlJc w:val="left"/>
      <w:pPr>
        <w:ind w:left="1554" w:hanging="720"/>
      </w:pPr>
      <w:rPr>
        <w:rFonts w:hint="default"/>
        <w:lang w:val="en-US" w:eastAsia="en-US" w:bidi="ar-SA"/>
      </w:rPr>
    </w:lvl>
    <w:lvl w:ilvl="5" w:tplc="AB7E9BB8">
      <w:numFmt w:val="bullet"/>
      <w:lvlText w:val="•"/>
      <w:lvlJc w:val="left"/>
      <w:pPr>
        <w:ind w:left="1772" w:hanging="720"/>
      </w:pPr>
      <w:rPr>
        <w:rFonts w:hint="default"/>
        <w:lang w:val="en-US" w:eastAsia="en-US" w:bidi="ar-SA"/>
      </w:rPr>
    </w:lvl>
    <w:lvl w:ilvl="6" w:tplc="888CD6E2">
      <w:numFmt w:val="bullet"/>
      <w:lvlText w:val="•"/>
      <w:lvlJc w:val="left"/>
      <w:pPr>
        <w:ind w:left="1990" w:hanging="720"/>
      </w:pPr>
      <w:rPr>
        <w:rFonts w:hint="default"/>
        <w:lang w:val="en-US" w:eastAsia="en-US" w:bidi="ar-SA"/>
      </w:rPr>
    </w:lvl>
    <w:lvl w:ilvl="7" w:tplc="4164F59C">
      <w:numFmt w:val="bullet"/>
      <w:lvlText w:val="•"/>
      <w:lvlJc w:val="left"/>
      <w:pPr>
        <w:ind w:left="2208" w:hanging="720"/>
      </w:pPr>
      <w:rPr>
        <w:rFonts w:hint="default"/>
        <w:lang w:val="en-US" w:eastAsia="en-US" w:bidi="ar-SA"/>
      </w:rPr>
    </w:lvl>
    <w:lvl w:ilvl="8" w:tplc="EF24B7B2">
      <w:numFmt w:val="bullet"/>
      <w:lvlText w:val="•"/>
      <w:lvlJc w:val="left"/>
      <w:pPr>
        <w:ind w:left="2426" w:hanging="720"/>
      </w:pPr>
      <w:rPr>
        <w:rFonts w:hint="default"/>
        <w:lang w:val="en-US" w:eastAsia="en-US" w:bidi="ar-SA"/>
      </w:rPr>
    </w:lvl>
  </w:abstractNum>
  <w:abstractNum w:abstractNumId="20">
    <w:nsid w:val="393A27BB"/>
    <w:multiLevelType w:val="multilevel"/>
    <w:tmpl w:val="C81453BA"/>
    <w:lvl w:ilvl="0">
      <w:start w:val="4"/>
      <w:numFmt w:val="decimal"/>
      <w:lvlText w:val="%1"/>
      <w:lvlJc w:val="left"/>
      <w:pPr>
        <w:ind w:left="360" w:hanging="360"/>
      </w:pPr>
      <w:rPr>
        <w:rFonts w:hint="default"/>
      </w:rPr>
    </w:lvl>
    <w:lvl w:ilvl="1">
      <w:start w:val="2"/>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21">
    <w:nsid w:val="39616C82"/>
    <w:multiLevelType w:val="hybridMultilevel"/>
    <w:tmpl w:val="17D2392E"/>
    <w:lvl w:ilvl="0" w:tplc="0409001B">
      <w:start w:val="1"/>
      <w:numFmt w:val="lowerRoman"/>
      <w:lvlText w:val="%1."/>
      <w:lvlJc w:val="righ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2">
    <w:nsid w:val="3A4F22D9"/>
    <w:multiLevelType w:val="hybridMultilevel"/>
    <w:tmpl w:val="ACA83CEA"/>
    <w:lvl w:ilvl="0" w:tplc="58567796">
      <w:start w:val="2"/>
      <w:numFmt w:val="decimal"/>
      <w:lvlText w:val="%1"/>
      <w:lvlJc w:val="left"/>
      <w:pPr>
        <w:ind w:left="900" w:hanging="720"/>
      </w:pPr>
      <w:rPr>
        <w:rFonts w:hint="default"/>
        <w:lang w:val="en-US" w:eastAsia="en-US" w:bidi="ar-SA"/>
      </w:rPr>
    </w:lvl>
    <w:lvl w:ilvl="1" w:tplc="135C0C50">
      <w:numFmt w:val="none"/>
      <w:lvlText w:val=""/>
      <w:lvlJc w:val="left"/>
      <w:pPr>
        <w:tabs>
          <w:tab w:val="num" w:pos="360"/>
        </w:tabs>
      </w:pPr>
    </w:lvl>
    <w:lvl w:ilvl="2" w:tplc="B16CF1D6">
      <w:numFmt w:val="none"/>
      <w:lvlText w:val=""/>
      <w:lvlJc w:val="left"/>
      <w:pPr>
        <w:tabs>
          <w:tab w:val="num" w:pos="360"/>
        </w:tabs>
      </w:pPr>
    </w:lvl>
    <w:lvl w:ilvl="3" w:tplc="43B01B68">
      <w:numFmt w:val="bullet"/>
      <w:lvlText w:val="•"/>
      <w:lvlJc w:val="left"/>
      <w:pPr>
        <w:ind w:left="3859" w:hanging="720"/>
      </w:pPr>
      <w:rPr>
        <w:rFonts w:hint="default"/>
        <w:lang w:val="en-US" w:eastAsia="en-US" w:bidi="ar-SA"/>
      </w:rPr>
    </w:lvl>
    <w:lvl w:ilvl="4" w:tplc="CCA0CF88">
      <w:numFmt w:val="bullet"/>
      <w:lvlText w:val="•"/>
      <w:lvlJc w:val="left"/>
      <w:pPr>
        <w:ind w:left="4846" w:hanging="720"/>
      </w:pPr>
      <w:rPr>
        <w:rFonts w:hint="default"/>
        <w:lang w:val="en-US" w:eastAsia="en-US" w:bidi="ar-SA"/>
      </w:rPr>
    </w:lvl>
    <w:lvl w:ilvl="5" w:tplc="0D663C5C">
      <w:numFmt w:val="bullet"/>
      <w:lvlText w:val="•"/>
      <w:lvlJc w:val="left"/>
      <w:pPr>
        <w:ind w:left="5832" w:hanging="720"/>
      </w:pPr>
      <w:rPr>
        <w:rFonts w:hint="default"/>
        <w:lang w:val="en-US" w:eastAsia="en-US" w:bidi="ar-SA"/>
      </w:rPr>
    </w:lvl>
    <w:lvl w:ilvl="6" w:tplc="1234D2E6">
      <w:numFmt w:val="bullet"/>
      <w:lvlText w:val="•"/>
      <w:lvlJc w:val="left"/>
      <w:pPr>
        <w:ind w:left="6819" w:hanging="720"/>
      </w:pPr>
      <w:rPr>
        <w:rFonts w:hint="default"/>
        <w:lang w:val="en-US" w:eastAsia="en-US" w:bidi="ar-SA"/>
      </w:rPr>
    </w:lvl>
    <w:lvl w:ilvl="7" w:tplc="477CE354">
      <w:numFmt w:val="bullet"/>
      <w:lvlText w:val="•"/>
      <w:lvlJc w:val="left"/>
      <w:pPr>
        <w:ind w:left="7805" w:hanging="720"/>
      </w:pPr>
      <w:rPr>
        <w:rFonts w:hint="default"/>
        <w:lang w:val="en-US" w:eastAsia="en-US" w:bidi="ar-SA"/>
      </w:rPr>
    </w:lvl>
    <w:lvl w:ilvl="8" w:tplc="B91A92B0">
      <w:numFmt w:val="bullet"/>
      <w:lvlText w:val="•"/>
      <w:lvlJc w:val="left"/>
      <w:pPr>
        <w:ind w:left="8792" w:hanging="720"/>
      </w:pPr>
      <w:rPr>
        <w:rFonts w:hint="default"/>
        <w:lang w:val="en-US" w:eastAsia="en-US" w:bidi="ar-SA"/>
      </w:rPr>
    </w:lvl>
  </w:abstractNum>
  <w:abstractNum w:abstractNumId="23">
    <w:nsid w:val="3F28169E"/>
    <w:multiLevelType w:val="hybridMultilevel"/>
    <w:tmpl w:val="D1CCFC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FED2F28"/>
    <w:multiLevelType w:val="hybridMultilevel"/>
    <w:tmpl w:val="7CA670C6"/>
    <w:lvl w:ilvl="0" w:tplc="C24C5C0E">
      <w:start w:val="1"/>
      <w:numFmt w:val="lowerLetter"/>
      <w:lvlText w:val="%1."/>
      <w:lvlJc w:val="left"/>
      <w:pPr>
        <w:ind w:left="180" w:hanging="255"/>
      </w:pPr>
      <w:rPr>
        <w:rFonts w:ascii="Times New Roman" w:eastAsia="Times New Roman" w:hAnsi="Times New Roman" w:cs="Times New Roman" w:hint="default"/>
        <w:b/>
        <w:bCs/>
        <w:w w:val="100"/>
        <w:sz w:val="24"/>
        <w:szCs w:val="24"/>
        <w:lang w:val="en-US" w:eastAsia="en-US" w:bidi="ar-SA"/>
      </w:rPr>
    </w:lvl>
    <w:lvl w:ilvl="1" w:tplc="F782C5A4">
      <w:numFmt w:val="bullet"/>
      <w:lvlText w:val="•"/>
      <w:lvlJc w:val="left"/>
      <w:pPr>
        <w:ind w:left="1238" w:hanging="255"/>
      </w:pPr>
      <w:rPr>
        <w:rFonts w:hint="default"/>
        <w:lang w:val="en-US" w:eastAsia="en-US" w:bidi="ar-SA"/>
      </w:rPr>
    </w:lvl>
    <w:lvl w:ilvl="2" w:tplc="A316F4F8">
      <w:numFmt w:val="bullet"/>
      <w:lvlText w:val="•"/>
      <w:lvlJc w:val="left"/>
      <w:pPr>
        <w:ind w:left="2297" w:hanging="255"/>
      </w:pPr>
      <w:rPr>
        <w:rFonts w:hint="default"/>
        <w:lang w:val="en-US" w:eastAsia="en-US" w:bidi="ar-SA"/>
      </w:rPr>
    </w:lvl>
    <w:lvl w:ilvl="3" w:tplc="636C87E0">
      <w:numFmt w:val="bullet"/>
      <w:lvlText w:val="•"/>
      <w:lvlJc w:val="left"/>
      <w:pPr>
        <w:ind w:left="3355" w:hanging="255"/>
      </w:pPr>
      <w:rPr>
        <w:rFonts w:hint="default"/>
        <w:lang w:val="en-US" w:eastAsia="en-US" w:bidi="ar-SA"/>
      </w:rPr>
    </w:lvl>
    <w:lvl w:ilvl="4" w:tplc="0A3CE060">
      <w:numFmt w:val="bullet"/>
      <w:lvlText w:val="•"/>
      <w:lvlJc w:val="left"/>
      <w:pPr>
        <w:ind w:left="4414" w:hanging="255"/>
      </w:pPr>
      <w:rPr>
        <w:rFonts w:hint="default"/>
        <w:lang w:val="en-US" w:eastAsia="en-US" w:bidi="ar-SA"/>
      </w:rPr>
    </w:lvl>
    <w:lvl w:ilvl="5" w:tplc="5E8238B0">
      <w:numFmt w:val="bullet"/>
      <w:lvlText w:val="•"/>
      <w:lvlJc w:val="left"/>
      <w:pPr>
        <w:ind w:left="5472" w:hanging="255"/>
      </w:pPr>
      <w:rPr>
        <w:rFonts w:hint="default"/>
        <w:lang w:val="en-US" w:eastAsia="en-US" w:bidi="ar-SA"/>
      </w:rPr>
    </w:lvl>
    <w:lvl w:ilvl="6" w:tplc="1568898A">
      <w:numFmt w:val="bullet"/>
      <w:lvlText w:val="•"/>
      <w:lvlJc w:val="left"/>
      <w:pPr>
        <w:ind w:left="6531" w:hanging="255"/>
      </w:pPr>
      <w:rPr>
        <w:rFonts w:hint="default"/>
        <w:lang w:val="en-US" w:eastAsia="en-US" w:bidi="ar-SA"/>
      </w:rPr>
    </w:lvl>
    <w:lvl w:ilvl="7" w:tplc="0D2EE05E">
      <w:numFmt w:val="bullet"/>
      <w:lvlText w:val="•"/>
      <w:lvlJc w:val="left"/>
      <w:pPr>
        <w:ind w:left="7589" w:hanging="255"/>
      </w:pPr>
      <w:rPr>
        <w:rFonts w:hint="default"/>
        <w:lang w:val="en-US" w:eastAsia="en-US" w:bidi="ar-SA"/>
      </w:rPr>
    </w:lvl>
    <w:lvl w:ilvl="8" w:tplc="FC96B9B8">
      <w:numFmt w:val="bullet"/>
      <w:lvlText w:val="•"/>
      <w:lvlJc w:val="left"/>
      <w:pPr>
        <w:ind w:left="8648" w:hanging="255"/>
      </w:pPr>
      <w:rPr>
        <w:rFonts w:hint="default"/>
        <w:lang w:val="en-US" w:eastAsia="en-US" w:bidi="ar-SA"/>
      </w:rPr>
    </w:lvl>
  </w:abstractNum>
  <w:abstractNum w:abstractNumId="25">
    <w:nsid w:val="426304B4"/>
    <w:multiLevelType w:val="hybridMultilevel"/>
    <w:tmpl w:val="41C23B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3C22F12"/>
    <w:multiLevelType w:val="hybridMultilevel"/>
    <w:tmpl w:val="FE9EAC98"/>
    <w:lvl w:ilvl="0" w:tplc="BD8E7D20">
      <w:start w:val="3"/>
      <w:numFmt w:val="decimal"/>
      <w:lvlText w:val="%1"/>
      <w:lvlJc w:val="left"/>
      <w:pPr>
        <w:ind w:left="900" w:hanging="720"/>
      </w:pPr>
      <w:rPr>
        <w:rFonts w:hint="default"/>
        <w:lang w:val="en-US" w:eastAsia="en-US" w:bidi="ar-SA"/>
      </w:rPr>
    </w:lvl>
    <w:lvl w:ilvl="1" w:tplc="96DAD8BC">
      <w:numFmt w:val="none"/>
      <w:lvlText w:val=""/>
      <w:lvlJc w:val="left"/>
      <w:pPr>
        <w:tabs>
          <w:tab w:val="num" w:pos="360"/>
        </w:tabs>
      </w:pPr>
    </w:lvl>
    <w:lvl w:ilvl="2" w:tplc="2402A6FE">
      <w:numFmt w:val="bullet"/>
      <w:lvlText w:val="•"/>
      <w:lvlJc w:val="left"/>
      <w:pPr>
        <w:ind w:left="2873" w:hanging="720"/>
      </w:pPr>
      <w:rPr>
        <w:rFonts w:hint="default"/>
        <w:lang w:val="en-US" w:eastAsia="en-US" w:bidi="ar-SA"/>
      </w:rPr>
    </w:lvl>
    <w:lvl w:ilvl="3" w:tplc="EE40A3C2">
      <w:numFmt w:val="bullet"/>
      <w:lvlText w:val="•"/>
      <w:lvlJc w:val="left"/>
      <w:pPr>
        <w:ind w:left="3859" w:hanging="720"/>
      </w:pPr>
      <w:rPr>
        <w:rFonts w:hint="default"/>
        <w:lang w:val="en-US" w:eastAsia="en-US" w:bidi="ar-SA"/>
      </w:rPr>
    </w:lvl>
    <w:lvl w:ilvl="4" w:tplc="C9E87EA4">
      <w:numFmt w:val="bullet"/>
      <w:lvlText w:val="•"/>
      <w:lvlJc w:val="left"/>
      <w:pPr>
        <w:ind w:left="4846" w:hanging="720"/>
      </w:pPr>
      <w:rPr>
        <w:rFonts w:hint="default"/>
        <w:lang w:val="en-US" w:eastAsia="en-US" w:bidi="ar-SA"/>
      </w:rPr>
    </w:lvl>
    <w:lvl w:ilvl="5" w:tplc="C00E7B80">
      <w:numFmt w:val="bullet"/>
      <w:lvlText w:val="•"/>
      <w:lvlJc w:val="left"/>
      <w:pPr>
        <w:ind w:left="5832" w:hanging="720"/>
      </w:pPr>
      <w:rPr>
        <w:rFonts w:hint="default"/>
        <w:lang w:val="en-US" w:eastAsia="en-US" w:bidi="ar-SA"/>
      </w:rPr>
    </w:lvl>
    <w:lvl w:ilvl="6" w:tplc="3ED02652">
      <w:numFmt w:val="bullet"/>
      <w:lvlText w:val="•"/>
      <w:lvlJc w:val="left"/>
      <w:pPr>
        <w:ind w:left="6819" w:hanging="720"/>
      </w:pPr>
      <w:rPr>
        <w:rFonts w:hint="default"/>
        <w:lang w:val="en-US" w:eastAsia="en-US" w:bidi="ar-SA"/>
      </w:rPr>
    </w:lvl>
    <w:lvl w:ilvl="7" w:tplc="5F04954E">
      <w:numFmt w:val="bullet"/>
      <w:lvlText w:val="•"/>
      <w:lvlJc w:val="left"/>
      <w:pPr>
        <w:ind w:left="7805" w:hanging="720"/>
      </w:pPr>
      <w:rPr>
        <w:rFonts w:hint="default"/>
        <w:lang w:val="en-US" w:eastAsia="en-US" w:bidi="ar-SA"/>
      </w:rPr>
    </w:lvl>
    <w:lvl w:ilvl="8" w:tplc="5294726A">
      <w:numFmt w:val="bullet"/>
      <w:lvlText w:val="•"/>
      <w:lvlJc w:val="left"/>
      <w:pPr>
        <w:ind w:left="8792" w:hanging="720"/>
      </w:pPr>
      <w:rPr>
        <w:rFonts w:hint="default"/>
        <w:lang w:val="en-US" w:eastAsia="en-US" w:bidi="ar-SA"/>
      </w:rPr>
    </w:lvl>
  </w:abstractNum>
  <w:abstractNum w:abstractNumId="27">
    <w:nsid w:val="46903EC7"/>
    <w:multiLevelType w:val="hybridMultilevel"/>
    <w:tmpl w:val="15CEDD5C"/>
    <w:lvl w:ilvl="0" w:tplc="BB74FC9C">
      <w:start w:val="1"/>
      <w:numFmt w:val="decimal"/>
      <w:lvlText w:val="[%1]"/>
      <w:lvlJc w:val="left"/>
      <w:pPr>
        <w:ind w:left="800" w:hanging="540"/>
      </w:pPr>
      <w:rPr>
        <w:rFonts w:ascii="Times New Roman" w:eastAsia="Times New Roman" w:hAnsi="Times New Roman" w:cs="Times New Roman" w:hint="default"/>
        <w:spacing w:val="-2"/>
        <w:w w:val="99"/>
        <w:sz w:val="16"/>
        <w:szCs w:val="16"/>
        <w:lang w:val="en-US" w:eastAsia="en-US" w:bidi="ar-SA"/>
      </w:rPr>
    </w:lvl>
    <w:lvl w:ilvl="1" w:tplc="B122FDDA">
      <w:numFmt w:val="bullet"/>
      <w:lvlText w:val="•"/>
      <w:lvlJc w:val="left"/>
      <w:pPr>
        <w:ind w:left="1662" w:hanging="540"/>
      </w:pPr>
      <w:rPr>
        <w:rFonts w:hint="default"/>
        <w:lang w:val="en-US" w:eastAsia="en-US" w:bidi="ar-SA"/>
      </w:rPr>
    </w:lvl>
    <w:lvl w:ilvl="2" w:tplc="38A0E5CE">
      <w:numFmt w:val="bullet"/>
      <w:lvlText w:val="•"/>
      <w:lvlJc w:val="left"/>
      <w:pPr>
        <w:ind w:left="2525" w:hanging="540"/>
      </w:pPr>
      <w:rPr>
        <w:rFonts w:hint="default"/>
        <w:lang w:val="en-US" w:eastAsia="en-US" w:bidi="ar-SA"/>
      </w:rPr>
    </w:lvl>
    <w:lvl w:ilvl="3" w:tplc="C2C80EFA">
      <w:numFmt w:val="bullet"/>
      <w:lvlText w:val="•"/>
      <w:lvlJc w:val="left"/>
      <w:pPr>
        <w:ind w:left="3388" w:hanging="540"/>
      </w:pPr>
      <w:rPr>
        <w:rFonts w:hint="default"/>
        <w:lang w:val="en-US" w:eastAsia="en-US" w:bidi="ar-SA"/>
      </w:rPr>
    </w:lvl>
    <w:lvl w:ilvl="4" w:tplc="123AB6AE">
      <w:numFmt w:val="bullet"/>
      <w:lvlText w:val="•"/>
      <w:lvlJc w:val="left"/>
      <w:pPr>
        <w:ind w:left="4251" w:hanging="540"/>
      </w:pPr>
      <w:rPr>
        <w:rFonts w:hint="default"/>
        <w:lang w:val="en-US" w:eastAsia="en-US" w:bidi="ar-SA"/>
      </w:rPr>
    </w:lvl>
    <w:lvl w:ilvl="5" w:tplc="BB5E9E56">
      <w:numFmt w:val="bullet"/>
      <w:lvlText w:val="•"/>
      <w:lvlJc w:val="left"/>
      <w:pPr>
        <w:ind w:left="5114" w:hanging="540"/>
      </w:pPr>
      <w:rPr>
        <w:rFonts w:hint="default"/>
        <w:lang w:val="en-US" w:eastAsia="en-US" w:bidi="ar-SA"/>
      </w:rPr>
    </w:lvl>
    <w:lvl w:ilvl="6" w:tplc="BAD03E92">
      <w:numFmt w:val="bullet"/>
      <w:lvlText w:val="•"/>
      <w:lvlJc w:val="left"/>
      <w:pPr>
        <w:ind w:left="5976" w:hanging="540"/>
      </w:pPr>
      <w:rPr>
        <w:rFonts w:hint="default"/>
        <w:lang w:val="en-US" w:eastAsia="en-US" w:bidi="ar-SA"/>
      </w:rPr>
    </w:lvl>
    <w:lvl w:ilvl="7" w:tplc="D8B2DBA4">
      <w:numFmt w:val="bullet"/>
      <w:lvlText w:val="•"/>
      <w:lvlJc w:val="left"/>
      <w:pPr>
        <w:ind w:left="6839" w:hanging="540"/>
      </w:pPr>
      <w:rPr>
        <w:rFonts w:hint="default"/>
        <w:lang w:val="en-US" w:eastAsia="en-US" w:bidi="ar-SA"/>
      </w:rPr>
    </w:lvl>
    <w:lvl w:ilvl="8" w:tplc="BE6E1C36">
      <w:numFmt w:val="bullet"/>
      <w:lvlText w:val="•"/>
      <w:lvlJc w:val="left"/>
      <w:pPr>
        <w:ind w:left="7702" w:hanging="540"/>
      </w:pPr>
      <w:rPr>
        <w:rFonts w:hint="default"/>
        <w:lang w:val="en-US" w:eastAsia="en-US" w:bidi="ar-SA"/>
      </w:rPr>
    </w:lvl>
  </w:abstractNum>
  <w:abstractNum w:abstractNumId="28">
    <w:nsid w:val="4A1E36AD"/>
    <w:multiLevelType w:val="multilevel"/>
    <w:tmpl w:val="80F8276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CCE3AFF"/>
    <w:multiLevelType w:val="hybridMultilevel"/>
    <w:tmpl w:val="28FA61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D0F072A"/>
    <w:multiLevelType w:val="hybridMultilevel"/>
    <w:tmpl w:val="F9B4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3C294E"/>
    <w:multiLevelType w:val="hybridMultilevel"/>
    <w:tmpl w:val="C0946BCE"/>
    <w:lvl w:ilvl="0" w:tplc="04090013">
      <w:start w:val="1"/>
      <w:numFmt w:val="upperRoman"/>
      <w:lvlText w:val="%1."/>
      <w:lvlJc w:val="righ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32">
    <w:nsid w:val="58DF1C18"/>
    <w:multiLevelType w:val="multilevel"/>
    <w:tmpl w:val="0630CAF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B6E478A"/>
    <w:multiLevelType w:val="multilevel"/>
    <w:tmpl w:val="11681202"/>
    <w:lvl w:ilvl="0">
      <w:start w:val="1"/>
      <w:numFmt w:val="upperRoman"/>
      <w:lvlText w:val="%1."/>
      <w:lvlJc w:val="right"/>
      <w:pPr>
        <w:ind w:left="720" w:hanging="360"/>
      </w:p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EBD3BCD"/>
    <w:multiLevelType w:val="hybridMultilevel"/>
    <w:tmpl w:val="A4F620D8"/>
    <w:lvl w:ilvl="0" w:tplc="55A2B888">
      <w:start w:val="2"/>
      <w:numFmt w:val="decimal"/>
      <w:lvlText w:val="%1"/>
      <w:lvlJc w:val="left"/>
      <w:pPr>
        <w:ind w:left="780" w:hanging="600"/>
      </w:pPr>
      <w:rPr>
        <w:rFonts w:hint="default"/>
        <w:lang w:val="en-US" w:eastAsia="en-US" w:bidi="ar-SA"/>
      </w:rPr>
    </w:lvl>
    <w:lvl w:ilvl="1" w:tplc="EF14891E">
      <w:numFmt w:val="none"/>
      <w:lvlText w:val=""/>
      <w:lvlJc w:val="left"/>
      <w:pPr>
        <w:tabs>
          <w:tab w:val="num" w:pos="360"/>
        </w:tabs>
      </w:pPr>
    </w:lvl>
    <w:lvl w:ilvl="2" w:tplc="D536FDF8">
      <w:numFmt w:val="none"/>
      <w:lvlText w:val=""/>
      <w:lvlJc w:val="left"/>
      <w:pPr>
        <w:tabs>
          <w:tab w:val="num" w:pos="360"/>
        </w:tabs>
      </w:pPr>
    </w:lvl>
    <w:lvl w:ilvl="3" w:tplc="D5F00722">
      <w:numFmt w:val="bullet"/>
      <w:lvlText w:val="•"/>
      <w:lvlJc w:val="left"/>
      <w:pPr>
        <w:ind w:left="3092" w:hanging="720"/>
      </w:pPr>
      <w:rPr>
        <w:rFonts w:hint="default"/>
        <w:lang w:val="en-US" w:eastAsia="en-US" w:bidi="ar-SA"/>
      </w:rPr>
    </w:lvl>
    <w:lvl w:ilvl="4" w:tplc="19D2FA96">
      <w:numFmt w:val="bullet"/>
      <w:lvlText w:val="•"/>
      <w:lvlJc w:val="left"/>
      <w:pPr>
        <w:ind w:left="4188" w:hanging="720"/>
      </w:pPr>
      <w:rPr>
        <w:rFonts w:hint="default"/>
        <w:lang w:val="en-US" w:eastAsia="en-US" w:bidi="ar-SA"/>
      </w:rPr>
    </w:lvl>
    <w:lvl w:ilvl="5" w:tplc="00D8E094">
      <w:numFmt w:val="bullet"/>
      <w:lvlText w:val="•"/>
      <w:lvlJc w:val="left"/>
      <w:pPr>
        <w:ind w:left="5284" w:hanging="720"/>
      </w:pPr>
      <w:rPr>
        <w:rFonts w:hint="default"/>
        <w:lang w:val="en-US" w:eastAsia="en-US" w:bidi="ar-SA"/>
      </w:rPr>
    </w:lvl>
    <w:lvl w:ilvl="6" w:tplc="290C3E04">
      <w:numFmt w:val="bullet"/>
      <w:lvlText w:val="•"/>
      <w:lvlJc w:val="left"/>
      <w:pPr>
        <w:ind w:left="6380" w:hanging="720"/>
      </w:pPr>
      <w:rPr>
        <w:rFonts w:hint="default"/>
        <w:lang w:val="en-US" w:eastAsia="en-US" w:bidi="ar-SA"/>
      </w:rPr>
    </w:lvl>
    <w:lvl w:ilvl="7" w:tplc="A000AD40">
      <w:numFmt w:val="bullet"/>
      <w:lvlText w:val="•"/>
      <w:lvlJc w:val="left"/>
      <w:pPr>
        <w:ind w:left="7476" w:hanging="720"/>
      </w:pPr>
      <w:rPr>
        <w:rFonts w:hint="default"/>
        <w:lang w:val="en-US" w:eastAsia="en-US" w:bidi="ar-SA"/>
      </w:rPr>
    </w:lvl>
    <w:lvl w:ilvl="8" w:tplc="E144751A">
      <w:numFmt w:val="bullet"/>
      <w:lvlText w:val="•"/>
      <w:lvlJc w:val="left"/>
      <w:pPr>
        <w:ind w:left="8572" w:hanging="720"/>
      </w:pPr>
      <w:rPr>
        <w:rFonts w:hint="default"/>
        <w:lang w:val="en-US" w:eastAsia="en-US" w:bidi="ar-SA"/>
      </w:rPr>
    </w:lvl>
  </w:abstractNum>
  <w:abstractNum w:abstractNumId="35">
    <w:nsid w:val="6521618A"/>
    <w:multiLevelType w:val="hybridMultilevel"/>
    <w:tmpl w:val="E3C2239C"/>
    <w:lvl w:ilvl="0" w:tplc="6DA032EE">
      <w:start w:val="3"/>
      <w:numFmt w:val="decimal"/>
      <w:lvlText w:val="%1"/>
      <w:lvlJc w:val="left"/>
      <w:pPr>
        <w:ind w:left="900" w:hanging="720"/>
      </w:pPr>
      <w:rPr>
        <w:rFonts w:hint="default"/>
        <w:lang w:val="en-US" w:eastAsia="en-US" w:bidi="ar-SA"/>
      </w:rPr>
    </w:lvl>
    <w:lvl w:ilvl="1" w:tplc="2592CE3A">
      <w:numFmt w:val="none"/>
      <w:lvlText w:val=""/>
      <w:lvlJc w:val="left"/>
      <w:pPr>
        <w:tabs>
          <w:tab w:val="num" w:pos="360"/>
        </w:tabs>
      </w:pPr>
    </w:lvl>
    <w:lvl w:ilvl="2" w:tplc="0B74B002">
      <w:numFmt w:val="bullet"/>
      <w:lvlText w:val="•"/>
      <w:lvlJc w:val="left"/>
      <w:pPr>
        <w:ind w:left="2873" w:hanging="720"/>
      </w:pPr>
      <w:rPr>
        <w:rFonts w:hint="default"/>
        <w:lang w:val="en-US" w:eastAsia="en-US" w:bidi="ar-SA"/>
      </w:rPr>
    </w:lvl>
    <w:lvl w:ilvl="3" w:tplc="C5E0C8D2">
      <w:numFmt w:val="bullet"/>
      <w:lvlText w:val="•"/>
      <w:lvlJc w:val="left"/>
      <w:pPr>
        <w:ind w:left="3859" w:hanging="720"/>
      </w:pPr>
      <w:rPr>
        <w:rFonts w:hint="default"/>
        <w:lang w:val="en-US" w:eastAsia="en-US" w:bidi="ar-SA"/>
      </w:rPr>
    </w:lvl>
    <w:lvl w:ilvl="4" w:tplc="A3847D2E">
      <w:numFmt w:val="bullet"/>
      <w:lvlText w:val="•"/>
      <w:lvlJc w:val="left"/>
      <w:pPr>
        <w:ind w:left="4846" w:hanging="720"/>
      </w:pPr>
      <w:rPr>
        <w:rFonts w:hint="default"/>
        <w:lang w:val="en-US" w:eastAsia="en-US" w:bidi="ar-SA"/>
      </w:rPr>
    </w:lvl>
    <w:lvl w:ilvl="5" w:tplc="CDCEE8CE">
      <w:numFmt w:val="bullet"/>
      <w:lvlText w:val="•"/>
      <w:lvlJc w:val="left"/>
      <w:pPr>
        <w:ind w:left="5832" w:hanging="720"/>
      </w:pPr>
      <w:rPr>
        <w:rFonts w:hint="default"/>
        <w:lang w:val="en-US" w:eastAsia="en-US" w:bidi="ar-SA"/>
      </w:rPr>
    </w:lvl>
    <w:lvl w:ilvl="6" w:tplc="C9A4410E">
      <w:numFmt w:val="bullet"/>
      <w:lvlText w:val="•"/>
      <w:lvlJc w:val="left"/>
      <w:pPr>
        <w:ind w:left="6819" w:hanging="720"/>
      </w:pPr>
      <w:rPr>
        <w:rFonts w:hint="default"/>
        <w:lang w:val="en-US" w:eastAsia="en-US" w:bidi="ar-SA"/>
      </w:rPr>
    </w:lvl>
    <w:lvl w:ilvl="7" w:tplc="3C14141A">
      <w:numFmt w:val="bullet"/>
      <w:lvlText w:val="•"/>
      <w:lvlJc w:val="left"/>
      <w:pPr>
        <w:ind w:left="7805" w:hanging="720"/>
      </w:pPr>
      <w:rPr>
        <w:rFonts w:hint="default"/>
        <w:lang w:val="en-US" w:eastAsia="en-US" w:bidi="ar-SA"/>
      </w:rPr>
    </w:lvl>
    <w:lvl w:ilvl="8" w:tplc="9C04CD50">
      <w:numFmt w:val="bullet"/>
      <w:lvlText w:val="•"/>
      <w:lvlJc w:val="left"/>
      <w:pPr>
        <w:ind w:left="8792" w:hanging="720"/>
      </w:pPr>
      <w:rPr>
        <w:rFonts w:hint="default"/>
        <w:lang w:val="en-US" w:eastAsia="en-US" w:bidi="ar-SA"/>
      </w:rPr>
    </w:lvl>
  </w:abstractNum>
  <w:abstractNum w:abstractNumId="36">
    <w:nsid w:val="65B11347"/>
    <w:multiLevelType w:val="hybridMultilevel"/>
    <w:tmpl w:val="763EAC48"/>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37">
    <w:nsid w:val="694B2CD6"/>
    <w:multiLevelType w:val="hybridMultilevel"/>
    <w:tmpl w:val="F4A4029E"/>
    <w:lvl w:ilvl="0" w:tplc="B6BA7A52">
      <w:start w:val="5"/>
      <w:numFmt w:val="decimal"/>
      <w:lvlText w:val="%1"/>
      <w:lvlJc w:val="left"/>
      <w:pPr>
        <w:ind w:left="900" w:hanging="720"/>
      </w:pPr>
      <w:rPr>
        <w:rFonts w:hint="default"/>
        <w:lang w:val="en-US" w:eastAsia="en-US" w:bidi="ar-SA"/>
      </w:rPr>
    </w:lvl>
    <w:lvl w:ilvl="1" w:tplc="FAE6140E">
      <w:numFmt w:val="none"/>
      <w:lvlText w:val=""/>
      <w:lvlJc w:val="left"/>
      <w:pPr>
        <w:tabs>
          <w:tab w:val="num" w:pos="360"/>
        </w:tabs>
      </w:pPr>
    </w:lvl>
    <w:lvl w:ilvl="2" w:tplc="D83C0E02">
      <w:numFmt w:val="bullet"/>
      <w:lvlText w:val="•"/>
      <w:lvlJc w:val="left"/>
      <w:pPr>
        <w:ind w:left="2873" w:hanging="720"/>
      </w:pPr>
      <w:rPr>
        <w:rFonts w:hint="default"/>
        <w:lang w:val="en-US" w:eastAsia="en-US" w:bidi="ar-SA"/>
      </w:rPr>
    </w:lvl>
    <w:lvl w:ilvl="3" w:tplc="9D5EA8A4">
      <w:numFmt w:val="bullet"/>
      <w:lvlText w:val="•"/>
      <w:lvlJc w:val="left"/>
      <w:pPr>
        <w:ind w:left="3859" w:hanging="720"/>
      </w:pPr>
      <w:rPr>
        <w:rFonts w:hint="default"/>
        <w:lang w:val="en-US" w:eastAsia="en-US" w:bidi="ar-SA"/>
      </w:rPr>
    </w:lvl>
    <w:lvl w:ilvl="4" w:tplc="3FA89210">
      <w:numFmt w:val="bullet"/>
      <w:lvlText w:val="•"/>
      <w:lvlJc w:val="left"/>
      <w:pPr>
        <w:ind w:left="4846" w:hanging="720"/>
      </w:pPr>
      <w:rPr>
        <w:rFonts w:hint="default"/>
        <w:lang w:val="en-US" w:eastAsia="en-US" w:bidi="ar-SA"/>
      </w:rPr>
    </w:lvl>
    <w:lvl w:ilvl="5" w:tplc="0B144896">
      <w:numFmt w:val="bullet"/>
      <w:lvlText w:val="•"/>
      <w:lvlJc w:val="left"/>
      <w:pPr>
        <w:ind w:left="5832" w:hanging="720"/>
      </w:pPr>
      <w:rPr>
        <w:rFonts w:hint="default"/>
        <w:lang w:val="en-US" w:eastAsia="en-US" w:bidi="ar-SA"/>
      </w:rPr>
    </w:lvl>
    <w:lvl w:ilvl="6" w:tplc="38129DC8">
      <w:numFmt w:val="bullet"/>
      <w:lvlText w:val="•"/>
      <w:lvlJc w:val="left"/>
      <w:pPr>
        <w:ind w:left="6819" w:hanging="720"/>
      </w:pPr>
      <w:rPr>
        <w:rFonts w:hint="default"/>
        <w:lang w:val="en-US" w:eastAsia="en-US" w:bidi="ar-SA"/>
      </w:rPr>
    </w:lvl>
    <w:lvl w:ilvl="7" w:tplc="7B2CD5B2">
      <w:numFmt w:val="bullet"/>
      <w:lvlText w:val="•"/>
      <w:lvlJc w:val="left"/>
      <w:pPr>
        <w:ind w:left="7805" w:hanging="720"/>
      </w:pPr>
      <w:rPr>
        <w:rFonts w:hint="default"/>
        <w:lang w:val="en-US" w:eastAsia="en-US" w:bidi="ar-SA"/>
      </w:rPr>
    </w:lvl>
    <w:lvl w:ilvl="8" w:tplc="B74A0D0A">
      <w:numFmt w:val="bullet"/>
      <w:lvlText w:val="•"/>
      <w:lvlJc w:val="left"/>
      <w:pPr>
        <w:ind w:left="8792" w:hanging="720"/>
      </w:pPr>
      <w:rPr>
        <w:rFonts w:hint="default"/>
        <w:lang w:val="en-US" w:eastAsia="en-US" w:bidi="ar-SA"/>
      </w:rPr>
    </w:lvl>
  </w:abstractNum>
  <w:abstractNum w:abstractNumId="38">
    <w:nsid w:val="697A3D1D"/>
    <w:multiLevelType w:val="hybridMultilevel"/>
    <w:tmpl w:val="90CA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447259"/>
    <w:multiLevelType w:val="multilevel"/>
    <w:tmpl w:val="0446571A"/>
    <w:lvl w:ilvl="0">
      <w:start w:val="4"/>
      <w:numFmt w:val="decimal"/>
      <w:lvlText w:val="%1"/>
      <w:lvlJc w:val="left"/>
      <w:pPr>
        <w:ind w:left="360" w:hanging="360"/>
      </w:pPr>
      <w:rPr>
        <w:rFonts w:hint="default"/>
      </w:rPr>
    </w:lvl>
    <w:lvl w:ilvl="1">
      <w:start w:val="2"/>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40">
    <w:nsid w:val="6D1C1322"/>
    <w:multiLevelType w:val="hybridMultilevel"/>
    <w:tmpl w:val="DE086D16"/>
    <w:lvl w:ilvl="0" w:tplc="DCCE5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7F4B08"/>
    <w:multiLevelType w:val="hybridMultilevel"/>
    <w:tmpl w:val="7BD2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7F0C3E"/>
    <w:multiLevelType w:val="hybridMultilevel"/>
    <w:tmpl w:val="B8E0E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C7737F6"/>
    <w:multiLevelType w:val="multilevel"/>
    <w:tmpl w:val="C54462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0"/>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9"/>
  </w:num>
  <w:num w:numId="6">
    <w:abstractNumId w:val="36"/>
  </w:num>
  <w:num w:numId="7">
    <w:abstractNumId w:val="33"/>
  </w:num>
  <w:num w:numId="8">
    <w:abstractNumId w:val="41"/>
  </w:num>
  <w:num w:numId="9">
    <w:abstractNumId w:val="3"/>
  </w:num>
  <w:num w:numId="10">
    <w:abstractNumId w:val="5"/>
  </w:num>
  <w:num w:numId="11">
    <w:abstractNumId w:val="21"/>
  </w:num>
  <w:num w:numId="12">
    <w:abstractNumId w:val="31"/>
  </w:num>
  <w:num w:numId="13">
    <w:abstractNumId w:val="1"/>
  </w:num>
  <w:num w:numId="14">
    <w:abstractNumId w:val="42"/>
  </w:num>
  <w:num w:numId="15">
    <w:abstractNumId w:val="4"/>
  </w:num>
  <w:num w:numId="16">
    <w:abstractNumId w:val="15"/>
  </w:num>
  <w:num w:numId="17">
    <w:abstractNumId w:val="37"/>
  </w:num>
  <w:num w:numId="18">
    <w:abstractNumId w:val="13"/>
  </w:num>
  <w:num w:numId="19">
    <w:abstractNumId w:val="24"/>
  </w:num>
  <w:num w:numId="20">
    <w:abstractNumId w:val="19"/>
  </w:num>
  <w:num w:numId="21">
    <w:abstractNumId w:val="35"/>
  </w:num>
  <w:num w:numId="22">
    <w:abstractNumId w:val="22"/>
  </w:num>
  <w:num w:numId="23">
    <w:abstractNumId w:val="14"/>
  </w:num>
  <w:num w:numId="24">
    <w:abstractNumId w:val="2"/>
  </w:num>
  <w:num w:numId="25">
    <w:abstractNumId w:val="16"/>
  </w:num>
  <w:num w:numId="26">
    <w:abstractNumId w:val="0"/>
  </w:num>
  <w:num w:numId="27">
    <w:abstractNumId w:val="11"/>
  </w:num>
  <w:num w:numId="28">
    <w:abstractNumId w:val="7"/>
  </w:num>
  <w:num w:numId="29">
    <w:abstractNumId w:val="26"/>
  </w:num>
  <w:num w:numId="30">
    <w:abstractNumId w:val="34"/>
  </w:num>
  <w:num w:numId="31">
    <w:abstractNumId w:val="17"/>
  </w:num>
  <w:num w:numId="32">
    <w:abstractNumId w:val="12"/>
  </w:num>
  <w:num w:numId="33">
    <w:abstractNumId w:val="32"/>
  </w:num>
  <w:num w:numId="34">
    <w:abstractNumId w:val="43"/>
  </w:num>
  <w:num w:numId="35">
    <w:abstractNumId w:val="18"/>
  </w:num>
  <w:num w:numId="36">
    <w:abstractNumId w:val="20"/>
  </w:num>
  <w:num w:numId="37">
    <w:abstractNumId w:val="9"/>
  </w:num>
  <w:num w:numId="38">
    <w:abstractNumId w:val="28"/>
  </w:num>
  <w:num w:numId="39">
    <w:abstractNumId w:val="39"/>
  </w:num>
  <w:num w:numId="40">
    <w:abstractNumId w:val="40"/>
  </w:num>
  <w:num w:numId="41">
    <w:abstractNumId w:val="27"/>
  </w:num>
  <w:num w:numId="42">
    <w:abstractNumId w:val="23"/>
  </w:num>
  <w:num w:numId="43">
    <w:abstractNumId w:val="25"/>
  </w:num>
  <w:num w:numId="44">
    <w:abstractNumId w:val="6"/>
  </w:num>
  <w:num w:numId="4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60CA4"/>
    <w:rsid w:val="000207D7"/>
    <w:rsid w:val="00095ECF"/>
    <w:rsid w:val="001575DE"/>
    <w:rsid w:val="001800CE"/>
    <w:rsid w:val="00263348"/>
    <w:rsid w:val="002A1290"/>
    <w:rsid w:val="002B1B65"/>
    <w:rsid w:val="002D1454"/>
    <w:rsid w:val="003012B3"/>
    <w:rsid w:val="0030734E"/>
    <w:rsid w:val="003A3339"/>
    <w:rsid w:val="00417E11"/>
    <w:rsid w:val="00466137"/>
    <w:rsid w:val="00476AC4"/>
    <w:rsid w:val="00564001"/>
    <w:rsid w:val="00592E4C"/>
    <w:rsid w:val="005B769A"/>
    <w:rsid w:val="006341DD"/>
    <w:rsid w:val="006A296E"/>
    <w:rsid w:val="006A6689"/>
    <w:rsid w:val="006C4AAE"/>
    <w:rsid w:val="006D0D7C"/>
    <w:rsid w:val="006D7050"/>
    <w:rsid w:val="006E4E26"/>
    <w:rsid w:val="007C70ED"/>
    <w:rsid w:val="007D1205"/>
    <w:rsid w:val="007F6D94"/>
    <w:rsid w:val="008371BA"/>
    <w:rsid w:val="00842BDD"/>
    <w:rsid w:val="008E44B7"/>
    <w:rsid w:val="008F7C68"/>
    <w:rsid w:val="00946B07"/>
    <w:rsid w:val="0096697D"/>
    <w:rsid w:val="00967E30"/>
    <w:rsid w:val="00A15000"/>
    <w:rsid w:val="00A36B5B"/>
    <w:rsid w:val="00A768E0"/>
    <w:rsid w:val="00B420D1"/>
    <w:rsid w:val="00BA5B77"/>
    <w:rsid w:val="00C07F18"/>
    <w:rsid w:val="00C6214C"/>
    <w:rsid w:val="00C962D8"/>
    <w:rsid w:val="00CD790D"/>
    <w:rsid w:val="00D7004F"/>
    <w:rsid w:val="00D7240C"/>
    <w:rsid w:val="00D92EE8"/>
    <w:rsid w:val="00DA02E0"/>
    <w:rsid w:val="00DA4667"/>
    <w:rsid w:val="00DA54E7"/>
    <w:rsid w:val="00DC4C68"/>
    <w:rsid w:val="00DD5766"/>
    <w:rsid w:val="00E16E32"/>
    <w:rsid w:val="00E36EDE"/>
    <w:rsid w:val="00E567DD"/>
    <w:rsid w:val="00E60CA4"/>
    <w:rsid w:val="00F41DBD"/>
    <w:rsid w:val="00F42BB8"/>
    <w:rsid w:val="00F66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5" type="connector" idref="#Elbow Connector 5"/>
        <o:r id="V:Rule6" type="connector" idref="#Elbow Connector 2"/>
        <o:r id="V:Rule7" type="connector" idref="#Elbow Connector 4"/>
        <o:r id="V:Rule8" type="connector" idref="#Elb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CA4"/>
  </w:style>
  <w:style w:type="paragraph" w:styleId="Heading1">
    <w:name w:val="heading 1"/>
    <w:basedOn w:val="Normal"/>
    <w:link w:val="Heading1Char"/>
    <w:uiPriority w:val="1"/>
    <w:qFormat/>
    <w:rsid w:val="00E60CA4"/>
    <w:pPr>
      <w:widowControl w:val="0"/>
      <w:autoSpaceDE w:val="0"/>
      <w:autoSpaceDN w:val="0"/>
      <w:spacing w:after="0" w:line="240" w:lineRule="auto"/>
      <w:ind w:left="375" w:right="375"/>
      <w:jc w:val="center"/>
      <w:outlineLvl w:val="0"/>
    </w:pPr>
    <w:rPr>
      <w:rFonts w:ascii="Cambria" w:eastAsia="Cambria" w:hAnsi="Cambria" w:cs="Cambria"/>
      <w:b/>
      <w:bCs/>
      <w:sz w:val="24"/>
      <w:szCs w:val="24"/>
    </w:rPr>
  </w:style>
  <w:style w:type="paragraph" w:styleId="Heading2">
    <w:name w:val="heading 2"/>
    <w:basedOn w:val="Normal"/>
    <w:next w:val="Normal"/>
    <w:link w:val="Heading2Char"/>
    <w:uiPriority w:val="9"/>
    <w:semiHidden/>
    <w:unhideWhenUsed/>
    <w:qFormat/>
    <w:rsid w:val="006E4E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0C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0CA4"/>
    <w:rPr>
      <w:rFonts w:ascii="Cambria" w:eastAsia="Cambria" w:hAnsi="Cambria" w:cs="Cambria"/>
      <w:b/>
      <w:bCs/>
      <w:sz w:val="24"/>
      <w:szCs w:val="24"/>
    </w:rPr>
  </w:style>
  <w:style w:type="character" w:customStyle="1" w:styleId="Heading3Char">
    <w:name w:val="Heading 3 Char"/>
    <w:basedOn w:val="DefaultParagraphFont"/>
    <w:link w:val="Heading3"/>
    <w:uiPriority w:val="9"/>
    <w:semiHidden/>
    <w:rsid w:val="00E60CA4"/>
    <w:rPr>
      <w:rFonts w:asciiTheme="majorHAnsi" w:eastAsiaTheme="majorEastAsia" w:hAnsiTheme="majorHAnsi" w:cstheme="majorBidi"/>
      <w:b/>
      <w:bCs/>
      <w:color w:val="4F81BD" w:themeColor="accent1"/>
    </w:rPr>
  </w:style>
  <w:style w:type="paragraph" w:styleId="ListParagraph">
    <w:name w:val="List Paragraph"/>
    <w:basedOn w:val="Normal"/>
    <w:uiPriority w:val="1"/>
    <w:qFormat/>
    <w:rsid w:val="00E60CA4"/>
    <w:pPr>
      <w:ind w:left="720"/>
      <w:contextualSpacing/>
    </w:pPr>
  </w:style>
  <w:style w:type="character" w:styleId="Hyperlink">
    <w:name w:val="Hyperlink"/>
    <w:basedOn w:val="DefaultParagraphFont"/>
    <w:uiPriority w:val="99"/>
    <w:unhideWhenUsed/>
    <w:rsid w:val="00E60CA4"/>
    <w:rPr>
      <w:color w:val="0000FF"/>
      <w:u w:val="single"/>
    </w:rPr>
  </w:style>
  <w:style w:type="character" w:styleId="Emphasis">
    <w:name w:val="Emphasis"/>
    <w:basedOn w:val="DefaultParagraphFont"/>
    <w:uiPriority w:val="20"/>
    <w:qFormat/>
    <w:rsid w:val="00E60CA4"/>
    <w:rPr>
      <w:i/>
      <w:iCs/>
    </w:rPr>
  </w:style>
  <w:style w:type="paragraph" w:styleId="BodyText">
    <w:name w:val="Body Text"/>
    <w:basedOn w:val="Normal"/>
    <w:link w:val="BodyTextChar"/>
    <w:uiPriority w:val="1"/>
    <w:unhideWhenUsed/>
    <w:qFormat/>
    <w:rsid w:val="00E60CA4"/>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E60CA4"/>
    <w:rPr>
      <w:rFonts w:ascii="Cambria" w:eastAsia="Cambria" w:hAnsi="Cambria" w:cs="Cambria"/>
      <w:sz w:val="24"/>
      <w:szCs w:val="24"/>
    </w:rPr>
  </w:style>
  <w:style w:type="table" w:styleId="TableGrid">
    <w:name w:val="Table Grid"/>
    <w:basedOn w:val="TableNormal"/>
    <w:rsid w:val="00E60C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60CA4"/>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E60CA4"/>
    <w:rPr>
      <w:rFonts w:ascii="Times New Roman" w:eastAsia="Times New Roman" w:hAnsi="Times New Roman" w:cs="Times New Roman"/>
    </w:rPr>
  </w:style>
  <w:style w:type="paragraph" w:styleId="Footer">
    <w:name w:val="footer"/>
    <w:basedOn w:val="Normal"/>
    <w:link w:val="FooterChar"/>
    <w:uiPriority w:val="99"/>
    <w:unhideWhenUsed/>
    <w:rsid w:val="00E60CA4"/>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E60CA4"/>
    <w:rPr>
      <w:rFonts w:ascii="Times New Roman" w:eastAsia="Times New Roman" w:hAnsi="Times New Roman" w:cs="Times New Roman"/>
    </w:rPr>
  </w:style>
  <w:style w:type="character" w:styleId="PlaceholderText">
    <w:name w:val="Placeholder Text"/>
    <w:basedOn w:val="DefaultParagraphFont"/>
    <w:uiPriority w:val="99"/>
    <w:semiHidden/>
    <w:rsid w:val="00E60CA4"/>
    <w:rPr>
      <w:color w:val="808080"/>
    </w:rPr>
  </w:style>
  <w:style w:type="paragraph" w:styleId="BalloonText">
    <w:name w:val="Balloon Text"/>
    <w:basedOn w:val="Normal"/>
    <w:link w:val="BalloonTextChar"/>
    <w:uiPriority w:val="99"/>
    <w:semiHidden/>
    <w:unhideWhenUsed/>
    <w:rsid w:val="00E60CA4"/>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60CA4"/>
    <w:rPr>
      <w:rFonts w:ascii="Tahoma" w:eastAsia="Times New Roman" w:hAnsi="Tahoma" w:cs="Tahoma"/>
      <w:sz w:val="16"/>
      <w:szCs w:val="16"/>
    </w:rPr>
  </w:style>
  <w:style w:type="paragraph" w:customStyle="1" w:styleId="TableParagraph">
    <w:name w:val="Table Paragraph"/>
    <w:basedOn w:val="Normal"/>
    <w:uiPriority w:val="1"/>
    <w:qFormat/>
    <w:rsid w:val="00E60CA4"/>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E60CA4"/>
    <w:pPr>
      <w:spacing w:after="0" w:line="240" w:lineRule="auto"/>
    </w:pPr>
    <w:rPr>
      <w:rFonts w:ascii="Calibri" w:eastAsia="SimSun" w:hAnsi="Calibri" w:cs="Times New Roman"/>
      <w:lang w:eastAsia="zh-CN"/>
    </w:rPr>
  </w:style>
  <w:style w:type="character" w:customStyle="1" w:styleId="Heading2Char">
    <w:name w:val="Heading 2 Char"/>
    <w:basedOn w:val="DefaultParagraphFont"/>
    <w:link w:val="Heading2"/>
    <w:uiPriority w:val="9"/>
    <w:semiHidden/>
    <w:rsid w:val="006E4E2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tic.sk/"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osrjournal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se.co.ke/nse/history-oforganisation.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journalofaccountancy.com/issues/2013/may/20126764.html" TargetMode="External"/><Relationship Id="rId4" Type="http://schemas.openxmlformats.org/officeDocument/2006/relationships/webSettings" Target="webSettings.xml"/><Relationship Id="rId9" Type="http://schemas.openxmlformats.org/officeDocument/2006/relationships/hyperlink" Target="http://www.ch/library/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44</Pages>
  <Words>11788</Words>
  <Characters>67192</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30</cp:revision>
  <cp:lastPrinted>2025-05-20T09:50:00Z</cp:lastPrinted>
  <dcterms:created xsi:type="dcterms:W3CDTF">2025-04-23T11:09:00Z</dcterms:created>
  <dcterms:modified xsi:type="dcterms:W3CDTF">2025-05-20T09:52:00Z</dcterms:modified>
</cp:coreProperties>
</file>