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B674" w14:textId="77777777" w:rsidR="00EC1B42" w:rsidRPr="007F5788" w:rsidRDefault="00EC1B42" w:rsidP="005D4A98">
      <w:pPr>
        <w:spacing w:line="360" w:lineRule="auto"/>
        <w:contextualSpacing/>
        <w:jc w:val="center"/>
        <w:rPr>
          <w:rFonts w:ascii="Times New Roman" w:hAnsi="Times New Roman" w:cs="Times New Roman"/>
          <w:b/>
          <w:sz w:val="34"/>
          <w:szCs w:val="24"/>
          <w:lang w:val="en-US"/>
        </w:rPr>
      </w:pPr>
      <w:r w:rsidRPr="007F5788">
        <w:rPr>
          <w:rFonts w:ascii="Times New Roman" w:hAnsi="Times New Roman" w:cs="Times New Roman"/>
          <w:b/>
          <w:color w:val="0D0D0D"/>
          <w:sz w:val="34"/>
          <w:szCs w:val="24"/>
          <w:shd w:val="clear" w:color="auto" w:fill="FFFFFF"/>
        </w:rPr>
        <w:t>EFFECT OF THE NAIRA REDESIGN ON SMALL AND MEDIUM-SIZED BUSINESSES IN ILORIN METROPOLI</w:t>
      </w:r>
      <w:r w:rsidR="001E54A7" w:rsidRPr="007F5788">
        <w:rPr>
          <w:rFonts w:ascii="Times New Roman" w:hAnsi="Times New Roman" w:cs="Times New Roman"/>
          <w:b/>
          <w:color w:val="0D0D0D"/>
          <w:sz w:val="34"/>
          <w:szCs w:val="24"/>
          <w:shd w:val="clear" w:color="auto" w:fill="FFFFFF"/>
        </w:rPr>
        <w:t>S</w:t>
      </w:r>
    </w:p>
    <w:p w14:paraId="4FCD7D1F" w14:textId="77777777" w:rsidR="00EC1B42" w:rsidRPr="007F5788" w:rsidRDefault="00EC1B42" w:rsidP="005D4A98">
      <w:pPr>
        <w:spacing w:line="360" w:lineRule="auto"/>
        <w:contextualSpacing/>
        <w:jc w:val="center"/>
        <w:rPr>
          <w:rFonts w:ascii="Times New Roman" w:hAnsi="Times New Roman" w:cs="Times New Roman"/>
          <w:b/>
          <w:sz w:val="34"/>
          <w:szCs w:val="24"/>
          <w:lang w:val="en-US"/>
        </w:rPr>
      </w:pPr>
    </w:p>
    <w:p w14:paraId="1945E734" w14:textId="77777777" w:rsidR="00CE56C2" w:rsidRPr="007F5788" w:rsidRDefault="00CE56C2" w:rsidP="005D4A98">
      <w:pPr>
        <w:tabs>
          <w:tab w:val="left" w:pos="270"/>
        </w:tabs>
        <w:spacing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BY</w:t>
      </w:r>
    </w:p>
    <w:p w14:paraId="29C380AC" w14:textId="77777777" w:rsidR="00CE56C2" w:rsidRPr="007F5788" w:rsidRDefault="00CE56C2" w:rsidP="005D4A98">
      <w:pPr>
        <w:tabs>
          <w:tab w:val="left" w:pos="270"/>
        </w:tabs>
        <w:spacing w:after="0"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AFOLAYAN TEMITOPE EMMANUEL</w:t>
      </w:r>
    </w:p>
    <w:p w14:paraId="4C2C0499" w14:textId="77777777" w:rsidR="00CE56C2" w:rsidRPr="007F5788" w:rsidRDefault="00CE56C2" w:rsidP="005D4A98">
      <w:pPr>
        <w:tabs>
          <w:tab w:val="left" w:pos="270"/>
        </w:tabs>
        <w:spacing w:after="0"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H</w:t>
      </w:r>
      <w:r w:rsidR="005D4A98" w:rsidRPr="007F5788">
        <w:rPr>
          <w:rFonts w:ascii="Times New Roman" w:hAnsi="Times New Roman" w:cs="Times New Roman"/>
          <w:b/>
          <w:sz w:val="30"/>
          <w:szCs w:val="24"/>
        </w:rPr>
        <w:t>ND/23/BAM/F</w:t>
      </w:r>
      <w:r w:rsidRPr="007F5788">
        <w:rPr>
          <w:rFonts w:ascii="Times New Roman" w:hAnsi="Times New Roman" w:cs="Times New Roman"/>
          <w:b/>
          <w:sz w:val="30"/>
          <w:szCs w:val="24"/>
        </w:rPr>
        <w:t>T/0279</w:t>
      </w:r>
    </w:p>
    <w:p w14:paraId="4FB951AD" w14:textId="77777777" w:rsidR="00CE56C2" w:rsidRPr="007F5788" w:rsidRDefault="00CE56C2" w:rsidP="005D4A98">
      <w:pPr>
        <w:tabs>
          <w:tab w:val="left" w:pos="270"/>
          <w:tab w:val="left" w:pos="5400"/>
        </w:tabs>
        <w:spacing w:after="0" w:line="360" w:lineRule="auto"/>
        <w:jc w:val="center"/>
        <w:rPr>
          <w:rFonts w:ascii="Times New Roman" w:hAnsi="Times New Roman" w:cs="Times New Roman"/>
          <w:b/>
          <w:sz w:val="30"/>
          <w:szCs w:val="24"/>
        </w:rPr>
      </w:pPr>
    </w:p>
    <w:p w14:paraId="137F2980" w14:textId="77777777"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r w:rsidRPr="007F5788">
        <w:rPr>
          <w:rFonts w:ascii="Times New Roman" w:hAnsi="Times New Roman" w:cs="Times New Roman"/>
          <w:b/>
          <w:spacing w:val="8"/>
          <w:sz w:val="28"/>
          <w:szCs w:val="24"/>
        </w:rPr>
        <w:t xml:space="preserve">BEING A PROJECT SUBMITTED TO THE DEPARTMENT OF BUSINESS ADMINISTRATION, INSTITUTE OF FINANCE AND MANAGEMENT STUDIES (IFMS), KWARA STATE </w:t>
      </w:r>
    </w:p>
    <w:p w14:paraId="1067CA33" w14:textId="77777777" w:rsidR="00CE56C2" w:rsidRPr="007F5788" w:rsidRDefault="00A3110D" w:rsidP="005D4A98">
      <w:pPr>
        <w:tabs>
          <w:tab w:val="left" w:pos="270"/>
        </w:tabs>
        <w:spacing w:line="360" w:lineRule="auto"/>
        <w:contextualSpacing/>
        <w:jc w:val="center"/>
        <w:rPr>
          <w:rFonts w:ascii="Times New Roman" w:hAnsi="Times New Roman" w:cs="Times New Roman"/>
          <w:b/>
          <w:spacing w:val="8"/>
          <w:sz w:val="28"/>
          <w:szCs w:val="24"/>
        </w:rPr>
      </w:pPr>
      <w:r>
        <w:rPr>
          <w:rFonts w:ascii="Times New Roman" w:hAnsi="Times New Roman" w:cs="Times New Roman"/>
          <w:b/>
          <w:spacing w:val="8"/>
          <w:sz w:val="28"/>
          <w:szCs w:val="24"/>
        </w:rPr>
        <w:t>POLYTECHNIC,</w:t>
      </w:r>
      <w:r w:rsidR="00CE56C2" w:rsidRPr="007F5788">
        <w:rPr>
          <w:rFonts w:ascii="Times New Roman" w:hAnsi="Times New Roman" w:cs="Times New Roman"/>
          <w:b/>
          <w:spacing w:val="8"/>
          <w:sz w:val="28"/>
          <w:szCs w:val="24"/>
        </w:rPr>
        <w:t xml:space="preserve"> ILORIN</w:t>
      </w:r>
    </w:p>
    <w:p w14:paraId="78C4D0EE" w14:textId="77777777"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p>
    <w:p w14:paraId="31902276" w14:textId="77777777"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r w:rsidRPr="007F5788">
        <w:rPr>
          <w:rFonts w:ascii="Times New Roman" w:hAnsi="Times New Roman" w:cs="Times New Roman"/>
          <w:b/>
          <w:spacing w:val="8"/>
          <w:sz w:val="28"/>
          <w:szCs w:val="24"/>
        </w:rPr>
        <w:t>IN PARTIAL FULFILLMENT FOR THE AWARD OF HIGHER NATIONAL DIPLOMA (HND) IN BUSINESS ADMINISTRATION</w:t>
      </w:r>
    </w:p>
    <w:p w14:paraId="0186E735" w14:textId="77777777" w:rsidR="00CE56C2" w:rsidRPr="007F5788" w:rsidRDefault="00CE56C2" w:rsidP="005D4A98">
      <w:pPr>
        <w:tabs>
          <w:tab w:val="left" w:pos="270"/>
        </w:tabs>
        <w:spacing w:line="360" w:lineRule="auto"/>
        <w:contextualSpacing/>
        <w:jc w:val="center"/>
        <w:rPr>
          <w:rFonts w:ascii="Times New Roman" w:hAnsi="Times New Roman" w:cs="Times New Roman"/>
          <w:b/>
          <w:sz w:val="30"/>
          <w:szCs w:val="24"/>
        </w:rPr>
      </w:pPr>
    </w:p>
    <w:p w14:paraId="2F6083AB" w14:textId="77777777" w:rsidR="00CE56C2" w:rsidRPr="007F5788" w:rsidRDefault="00CE56C2" w:rsidP="005D4A98">
      <w:pPr>
        <w:tabs>
          <w:tab w:val="left" w:pos="270"/>
        </w:tabs>
        <w:spacing w:line="360" w:lineRule="auto"/>
        <w:ind w:left="5760"/>
        <w:contextualSpacing/>
        <w:rPr>
          <w:rFonts w:ascii="Times New Roman" w:hAnsi="Times New Roman" w:cs="Times New Roman"/>
          <w:b/>
          <w:sz w:val="30"/>
          <w:szCs w:val="24"/>
        </w:rPr>
      </w:pPr>
    </w:p>
    <w:p w14:paraId="24A7FF6E" w14:textId="77777777" w:rsidR="00861074" w:rsidRPr="007F5788" w:rsidRDefault="000731DE" w:rsidP="007F5788">
      <w:pPr>
        <w:spacing w:after="200" w:line="360" w:lineRule="auto"/>
        <w:ind w:left="6480"/>
        <w:rPr>
          <w:rFonts w:ascii="Times New Roman" w:hAnsi="Times New Roman" w:cs="Times New Roman"/>
          <w:sz w:val="30"/>
          <w:szCs w:val="24"/>
          <w:lang w:val="en-US"/>
        </w:rPr>
      </w:pPr>
      <w:r w:rsidRPr="007F5788">
        <w:rPr>
          <w:rFonts w:ascii="Times New Roman" w:hAnsi="Times New Roman" w:cs="Times New Roman"/>
          <w:b/>
          <w:sz w:val="30"/>
          <w:szCs w:val="24"/>
        </w:rPr>
        <w:t>JUNE</w:t>
      </w:r>
      <w:r w:rsidR="00CE56C2" w:rsidRPr="007F5788">
        <w:rPr>
          <w:rFonts w:ascii="Times New Roman" w:hAnsi="Times New Roman" w:cs="Times New Roman"/>
          <w:b/>
          <w:sz w:val="30"/>
          <w:szCs w:val="24"/>
        </w:rPr>
        <w:t>, 2025</w:t>
      </w:r>
      <w:r w:rsidR="00861074" w:rsidRPr="007F5788">
        <w:rPr>
          <w:rFonts w:ascii="Times New Roman" w:hAnsi="Times New Roman" w:cs="Times New Roman"/>
          <w:sz w:val="30"/>
          <w:szCs w:val="24"/>
          <w:lang w:val="en-US"/>
        </w:rPr>
        <w:br w:type="page"/>
      </w:r>
    </w:p>
    <w:p w14:paraId="5BFEE8CD" w14:textId="77777777" w:rsidR="00437B2E" w:rsidRPr="005D4A98" w:rsidRDefault="00437B2E" w:rsidP="005D4A98">
      <w:pPr>
        <w:tabs>
          <w:tab w:val="left" w:pos="270"/>
        </w:tabs>
        <w:spacing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CERTIFICATION</w:t>
      </w:r>
    </w:p>
    <w:p w14:paraId="5D35EDC1" w14:textId="77777777" w:rsidR="00437B2E" w:rsidRPr="005D4A98" w:rsidRDefault="00437B2E" w:rsidP="005D4A98">
      <w:pPr>
        <w:tabs>
          <w:tab w:val="left" w:pos="270"/>
        </w:tabs>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project has been read and approved as meeting parts of the requirements of the Department of Business Administration and management, Institute of Finance and Management Studies, </w:t>
      </w:r>
      <w:proofErr w:type="spellStart"/>
      <w:r w:rsidRPr="005D4A98">
        <w:rPr>
          <w:rFonts w:ascii="Times New Roman" w:hAnsi="Times New Roman" w:cs="Times New Roman"/>
          <w:sz w:val="24"/>
          <w:szCs w:val="24"/>
        </w:rPr>
        <w:t>Kwara</w:t>
      </w:r>
      <w:proofErr w:type="spellEnd"/>
      <w:r w:rsidRPr="005D4A98">
        <w:rPr>
          <w:rFonts w:ascii="Times New Roman" w:hAnsi="Times New Roman" w:cs="Times New Roman"/>
          <w:sz w:val="24"/>
          <w:szCs w:val="24"/>
        </w:rPr>
        <w:t xml:space="preserve"> State Polytechnic Ilorin for the award of </w:t>
      </w:r>
      <w:r w:rsidR="008A4F2F">
        <w:rPr>
          <w:rFonts w:ascii="Times New Roman" w:hAnsi="Times New Roman" w:cs="Times New Roman"/>
          <w:sz w:val="24"/>
          <w:szCs w:val="24"/>
        </w:rPr>
        <w:t xml:space="preserve">Higher </w:t>
      </w:r>
      <w:r w:rsidRPr="005D4A98">
        <w:rPr>
          <w:rFonts w:ascii="Times New Roman" w:hAnsi="Times New Roman" w:cs="Times New Roman"/>
          <w:sz w:val="24"/>
          <w:szCs w:val="24"/>
        </w:rPr>
        <w:t>National Diploma in Business Administration and Management.</w:t>
      </w:r>
    </w:p>
    <w:p w14:paraId="78EEEF35" w14:textId="77777777" w:rsidR="00437B2E" w:rsidRPr="005D4A98" w:rsidRDefault="00437B2E" w:rsidP="005D4A98">
      <w:pPr>
        <w:tabs>
          <w:tab w:val="left" w:pos="270"/>
        </w:tabs>
        <w:spacing w:line="360" w:lineRule="auto"/>
        <w:ind w:firstLine="720"/>
        <w:contextualSpacing/>
        <w:jc w:val="both"/>
        <w:rPr>
          <w:rFonts w:ascii="Times New Roman" w:hAnsi="Times New Roman" w:cs="Times New Roman"/>
          <w:sz w:val="24"/>
          <w:szCs w:val="24"/>
        </w:rPr>
      </w:pPr>
    </w:p>
    <w:p w14:paraId="015BCC41" w14:textId="77777777" w:rsidR="00437B2E" w:rsidRPr="005D4A98" w:rsidRDefault="00437B2E" w:rsidP="005D4A98">
      <w:pPr>
        <w:tabs>
          <w:tab w:val="left" w:pos="270"/>
        </w:tabs>
        <w:spacing w:line="360" w:lineRule="auto"/>
        <w:ind w:firstLine="720"/>
        <w:contextualSpacing/>
        <w:rPr>
          <w:rFonts w:ascii="Times New Roman" w:hAnsi="Times New Roman" w:cs="Times New Roman"/>
          <w:sz w:val="24"/>
          <w:szCs w:val="24"/>
        </w:rPr>
      </w:pPr>
    </w:p>
    <w:p w14:paraId="39B780CD" w14:textId="77777777"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14:paraId="4FD5123D" w14:textId="77777777"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DR. SAKA. T.A</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14:paraId="3C298454"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Project Supervisor</w:t>
      </w:r>
    </w:p>
    <w:p w14:paraId="1FC66003"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14:paraId="185E103C"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14:paraId="6BA189AA" w14:textId="77777777"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14:paraId="2F2B1D9E" w14:textId="6F98973C"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MR</w:t>
      </w:r>
      <w:r w:rsidR="00063A3E">
        <w:rPr>
          <w:rFonts w:ascii="Times New Roman" w:hAnsi="Times New Roman" w:cs="Times New Roman"/>
          <w:b/>
          <w:sz w:val="24"/>
          <w:szCs w:val="24"/>
        </w:rPr>
        <w:t>.</w:t>
      </w:r>
      <w:r w:rsidR="00620CD8">
        <w:rPr>
          <w:rFonts w:ascii="Times New Roman" w:hAnsi="Times New Roman" w:cs="Times New Roman"/>
          <w:b/>
          <w:sz w:val="24"/>
          <w:szCs w:val="24"/>
        </w:rPr>
        <w:t xml:space="preserve"> UMAR </w:t>
      </w:r>
      <w:r w:rsidR="005E7B81">
        <w:rPr>
          <w:rFonts w:ascii="Times New Roman" w:hAnsi="Times New Roman" w:cs="Times New Roman"/>
          <w:b/>
          <w:sz w:val="24"/>
          <w:szCs w:val="24"/>
        </w:rPr>
        <w:t>B.A</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005E7B81">
        <w:rPr>
          <w:rFonts w:ascii="Times New Roman" w:hAnsi="Times New Roman" w:cs="Times New Roman"/>
          <w:b/>
          <w:sz w:val="24"/>
          <w:szCs w:val="24"/>
        </w:rPr>
        <w:t xml:space="preserve">       </w:t>
      </w:r>
      <w:r w:rsidRPr="005D4A98">
        <w:rPr>
          <w:rFonts w:ascii="Times New Roman" w:hAnsi="Times New Roman" w:cs="Times New Roman"/>
          <w:b/>
          <w:sz w:val="24"/>
          <w:szCs w:val="24"/>
        </w:rPr>
        <w:tab/>
        <w:t>DATE</w:t>
      </w:r>
    </w:p>
    <w:p w14:paraId="241C0EBE"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Project Coordinator</w:t>
      </w:r>
    </w:p>
    <w:p w14:paraId="636E486B"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14:paraId="18DD0FF5"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14:paraId="73B9F0BC" w14:textId="77777777"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14:paraId="3F55481E" w14:textId="77777777"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MR. ALAKOSO I.K</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14:paraId="45BC8F6C"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 xml:space="preserve">Head of Department </w:t>
      </w:r>
    </w:p>
    <w:p w14:paraId="6DD70AFB"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14:paraId="6DCD3CD6"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14:paraId="75A3CF1B" w14:textId="77777777"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14:paraId="284D3845" w14:textId="77777777"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14:paraId="3574737A" w14:textId="77777777"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i/>
          <w:sz w:val="24"/>
          <w:szCs w:val="24"/>
        </w:rPr>
        <w:t>External Examiner</w:t>
      </w:r>
      <w:r w:rsidRPr="005D4A98">
        <w:rPr>
          <w:rFonts w:ascii="Times New Roman" w:hAnsi="Times New Roman" w:cs="Times New Roman"/>
          <w:b/>
          <w:i/>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14:paraId="4F7EE2F1" w14:textId="77777777" w:rsidR="00437B2E" w:rsidRPr="005D4A98" w:rsidRDefault="00437B2E" w:rsidP="005D4A98">
      <w:pPr>
        <w:tabs>
          <w:tab w:val="left" w:pos="270"/>
        </w:tabs>
        <w:spacing w:line="360" w:lineRule="auto"/>
        <w:contextualSpacing/>
        <w:rPr>
          <w:rFonts w:ascii="Times New Roman" w:hAnsi="Times New Roman" w:cs="Times New Roman"/>
          <w:b/>
          <w:sz w:val="24"/>
          <w:szCs w:val="24"/>
        </w:rPr>
      </w:pPr>
    </w:p>
    <w:p w14:paraId="51D5064D" w14:textId="77777777" w:rsidR="00437B2E" w:rsidRPr="005D4A98" w:rsidRDefault="00437B2E" w:rsidP="005D4A98">
      <w:pPr>
        <w:spacing w:line="360" w:lineRule="auto"/>
        <w:rPr>
          <w:rFonts w:ascii="Times New Roman" w:hAnsi="Times New Roman" w:cs="Times New Roman"/>
          <w:b/>
          <w:sz w:val="24"/>
          <w:szCs w:val="24"/>
        </w:rPr>
      </w:pPr>
      <w:r w:rsidRPr="005D4A98">
        <w:rPr>
          <w:rFonts w:ascii="Times New Roman" w:hAnsi="Times New Roman" w:cs="Times New Roman"/>
          <w:b/>
          <w:sz w:val="24"/>
          <w:szCs w:val="24"/>
        </w:rPr>
        <w:br w:type="page"/>
      </w:r>
    </w:p>
    <w:p w14:paraId="745F8E23" w14:textId="77777777" w:rsidR="00861074" w:rsidRPr="005D4A98" w:rsidRDefault="00861074" w:rsidP="005D4A98">
      <w:pPr>
        <w:spacing w:line="360" w:lineRule="auto"/>
        <w:jc w:val="center"/>
        <w:rPr>
          <w:rFonts w:ascii="Times New Roman" w:hAnsi="Times New Roman" w:cs="Times New Roman"/>
          <w:sz w:val="24"/>
          <w:szCs w:val="24"/>
        </w:rPr>
      </w:pPr>
      <w:r w:rsidRPr="005D4A98">
        <w:rPr>
          <w:rFonts w:ascii="Times New Roman" w:hAnsi="Times New Roman" w:cs="Times New Roman"/>
          <w:sz w:val="24"/>
          <w:szCs w:val="24"/>
        </w:rPr>
        <w:t>DEDICATION</w:t>
      </w:r>
    </w:p>
    <w:p w14:paraId="10DCD093" w14:textId="77777777" w:rsidR="00861074" w:rsidRPr="005D4A98" w:rsidRDefault="00861074" w:rsidP="005D4A98">
      <w:pPr>
        <w:spacing w:line="360" w:lineRule="auto"/>
        <w:jc w:val="both"/>
        <w:rPr>
          <w:rFonts w:ascii="Times New Roman" w:hAnsi="Times New Roman" w:cs="Times New Roman"/>
          <w:sz w:val="24"/>
          <w:szCs w:val="24"/>
        </w:rPr>
      </w:pPr>
      <w:r w:rsidRPr="005D4A98">
        <w:rPr>
          <w:rFonts w:ascii="Times New Roman" w:hAnsi="Times New Roman" w:cs="Times New Roman"/>
          <w:sz w:val="24"/>
          <w:szCs w:val="24"/>
        </w:rPr>
        <w:t xml:space="preserve">This project is dedicated </w:t>
      </w:r>
      <w:r w:rsidR="007A3394" w:rsidRPr="005D4A98">
        <w:rPr>
          <w:rFonts w:ascii="Times New Roman" w:hAnsi="Times New Roman" w:cs="Times New Roman"/>
          <w:sz w:val="24"/>
          <w:szCs w:val="24"/>
        </w:rPr>
        <w:t>to Almighty</w:t>
      </w:r>
      <w:r w:rsidRPr="005D4A98">
        <w:rPr>
          <w:rFonts w:ascii="Times New Roman" w:hAnsi="Times New Roman" w:cs="Times New Roman"/>
          <w:sz w:val="24"/>
          <w:szCs w:val="24"/>
        </w:rPr>
        <w:t xml:space="preserve"> God, the giver of life, wisdom, and grace thank You for Your constant guidance and love. To the cherished memory of Daddy James Oni Awe your love, sacrifices, and legacy remain my greatest inspiration.</w:t>
      </w:r>
    </w:p>
    <w:p w14:paraId="023A549F" w14:textId="77777777" w:rsidR="00861074" w:rsidRPr="005D4A98" w:rsidRDefault="00861074" w:rsidP="005D4A98">
      <w:pPr>
        <w:spacing w:line="360" w:lineRule="auto"/>
        <w:rPr>
          <w:rFonts w:ascii="Times New Roman" w:hAnsi="Times New Roman" w:cs="Times New Roman"/>
          <w:sz w:val="24"/>
          <w:szCs w:val="24"/>
        </w:rPr>
      </w:pPr>
    </w:p>
    <w:p w14:paraId="12CD1A9A" w14:textId="77777777" w:rsidR="00861074" w:rsidRPr="005D4A98" w:rsidRDefault="00861074" w:rsidP="005D4A98">
      <w:pPr>
        <w:spacing w:line="360" w:lineRule="auto"/>
        <w:rPr>
          <w:rFonts w:ascii="Times New Roman" w:hAnsi="Times New Roman" w:cs="Times New Roman"/>
          <w:sz w:val="24"/>
          <w:szCs w:val="24"/>
        </w:rPr>
      </w:pPr>
      <w:r w:rsidRPr="005D4A98">
        <w:rPr>
          <w:rFonts w:ascii="Times New Roman" w:hAnsi="Times New Roman" w:cs="Times New Roman"/>
          <w:sz w:val="24"/>
          <w:szCs w:val="24"/>
        </w:rPr>
        <w:br w:type="page"/>
      </w:r>
    </w:p>
    <w:p w14:paraId="61823A52" w14:textId="77777777" w:rsidR="00CE56C2" w:rsidRPr="005D4A98" w:rsidRDefault="00CE56C2" w:rsidP="005D4A98">
      <w:pPr>
        <w:spacing w:line="360" w:lineRule="auto"/>
        <w:jc w:val="center"/>
        <w:rPr>
          <w:rFonts w:ascii="Times New Roman" w:hAnsi="Times New Roman" w:cs="Times New Roman"/>
          <w:sz w:val="24"/>
          <w:szCs w:val="24"/>
        </w:rPr>
      </w:pPr>
      <w:r w:rsidRPr="006C1B93">
        <w:rPr>
          <w:rFonts w:ascii="Times New Roman" w:hAnsi="Times New Roman" w:cs="Times New Roman"/>
          <w:b/>
          <w:sz w:val="24"/>
          <w:szCs w:val="24"/>
        </w:rPr>
        <w:t>ACKNOWLEDGEMENT</w:t>
      </w:r>
    </w:p>
    <w:p w14:paraId="5C044B5B" w14:textId="77777777"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With a heart full of gratitude, I return all glory, honour, and adoration to the Almighty God the all-sufficient One, the One who was, who is, and who will be forevermore. I magnify His holy name for His unending grace, divine wisdom, provision, and protection throughout my academic journey. Without Him, this achievement would never have been possible.</w:t>
      </w:r>
    </w:p>
    <w:p w14:paraId="2BCBCDA8" w14:textId="77777777"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 xml:space="preserve">My deepest and most sincere appreciation goes to Mrs. </w:t>
      </w:r>
      <w:proofErr w:type="spellStart"/>
      <w:r w:rsidRPr="005D4A98">
        <w:rPr>
          <w:rFonts w:ascii="Times New Roman" w:hAnsi="Times New Roman" w:cs="Times New Roman"/>
          <w:sz w:val="24"/>
          <w:szCs w:val="24"/>
        </w:rPr>
        <w:t>Oluwafunmilayo</w:t>
      </w:r>
      <w:proofErr w:type="spellEnd"/>
      <w:r w:rsidRPr="005D4A98">
        <w:rPr>
          <w:rFonts w:ascii="Times New Roman" w:hAnsi="Times New Roman" w:cs="Times New Roman"/>
          <w:sz w:val="24"/>
          <w:szCs w:val="24"/>
        </w:rPr>
        <w:t xml:space="preserve"> Agnes Awe for her unwavering financial support, endless love, and motherly care. Your selflessness and sacrifice gave me strength when I felt weak, and hope when things seemed uncertain. To your beloved husband, Daddy J.O. Awe (in loving memory) thank you for believing in me, for seeing the best in me even when I couldn’t see it in myself, and for loving me despite my flaws. I pray that the Almighty God forgives your shortcomings and grants you eternal rest in His glorious paradise. Amen. </w:t>
      </w:r>
    </w:p>
    <w:p w14:paraId="449D7994" w14:textId="77777777"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 xml:space="preserve">To Mrs. </w:t>
      </w:r>
      <w:proofErr w:type="spellStart"/>
      <w:r w:rsidRPr="005D4A98">
        <w:rPr>
          <w:rFonts w:ascii="Times New Roman" w:hAnsi="Times New Roman" w:cs="Times New Roman"/>
          <w:sz w:val="24"/>
          <w:szCs w:val="24"/>
        </w:rPr>
        <w:t>Folorunsho</w:t>
      </w:r>
      <w:proofErr w:type="spellEnd"/>
      <w:r w:rsidRPr="005D4A98">
        <w:rPr>
          <w:rFonts w:ascii="Times New Roman" w:hAnsi="Times New Roman" w:cs="Times New Roman"/>
          <w:sz w:val="24"/>
          <w:szCs w:val="24"/>
        </w:rPr>
        <w:t xml:space="preserve"> Lucy and Mrs. </w:t>
      </w:r>
      <w:proofErr w:type="spellStart"/>
      <w:r w:rsidRPr="005D4A98">
        <w:rPr>
          <w:rFonts w:ascii="Times New Roman" w:hAnsi="Times New Roman" w:cs="Times New Roman"/>
          <w:sz w:val="24"/>
          <w:szCs w:val="24"/>
        </w:rPr>
        <w:t>Adeboye</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Folashade</w:t>
      </w:r>
      <w:proofErr w:type="spellEnd"/>
      <w:r w:rsidRPr="005D4A98">
        <w:rPr>
          <w:rFonts w:ascii="Times New Roman" w:hAnsi="Times New Roman" w:cs="Times New Roman"/>
          <w:sz w:val="24"/>
          <w:szCs w:val="24"/>
        </w:rPr>
        <w:t xml:space="preserve"> you have been more than sister; you have been pillars of support in my life, standing by me both morally and financially. I pray that God rewards your kindness and multiplies your blessings beyond measure. Amen. To my family, both immediate and extended your love has been my shelter, your prayers my shield, and your encouragement my driving force. A special thank you to Mr. and Mrs. Michael </w:t>
      </w:r>
      <w:proofErr w:type="spellStart"/>
      <w:r w:rsidRPr="005D4A98">
        <w:rPr>
          <w:rFonts w:ascii="Times New Roman" w:hAnsi="Times New Roman" w:cs="Times New Roman"/>
          <w:sz w:val="24"/>
          <w:szCs w:val="24"/>
        </w:rPr>
        <w:t>Afolayan</w:t>
      </w:r>
      <w:proofErr w:type="spellEnd"/>
      <w:r w:rsidRPr="005D4A98">
        <w:rPr>
          <w:rFonts w:ascii="Times New Roman" w:hAnsi="Times New Roman" w:cs="Times New Roman"/>
          <w:sz w:val="24"/>
          <w:szCs w:val="24"/>
        </w:rPr>
        <w:t xml:space="preserve"> (Dad and Mom) your sacrifices are engraved forever in my heart. To my brothers and sisters, thank you for standing with me through it all. Your words of encouragement carried me through my toughest days. To my wonderful </w:t>
      </w:r>
      <w:proofErr w:type="spellStart"/>
      <w:r w:rsidRPr="005D4A98">
        <w:rPr>
          <w:rFonts w:ascii="Times New Roman" w:hAnsi="Times New Roman" w:cs="Times New Roman"/>
          <w:sz w:val="24"/>
          <w:szCs w:val="24"/>
        </w:rPr>
        <w:t>coursemates</w:t>
      </w:r>
      <w:proofErr w:type="spellEnd"/>
      <w:r w:rsidRPr="005D4A98">
        <w:rPr>
          <w:rFonts w:ascii="Times New Roman" w:hAnsi="Times New Roman" w:cs="Times New Roman"/>
          <w:sz w:val="24"/>
          <w:szCs w:val="24"/>
        </w:rPr>
        <w:t xml:space="preserve"> and dearest friends </w:t>
      </w:r>
      <w:proofErr w:type="spellStart"/>
      <w:r w:rsidRPr="005D4A98">
        <w:rPr>
          <w:rFonts w:ascii="Times New Roman" w:hAnsi="Times New Roman" w:cs="Times New Roman"/>
          <w:sz w:val="24"/>
          <w:szCs w:val="24"/>
        </w:rPr>
        <w:t>Ayodeji</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Kunle</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Bolatito</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Boluwatife</w:t>
      </w:r>
      <w:proofErr w:type="spellEnd"/>
      <w:r w:rsidRPr="005D4A98">
        <w:rPr>
          <w:rFonts w:ascii="Times New Roman" w:hAnsi="Times New Roman" w:cs="Times New Roman"/>
          <w:sz w:val="24"/>
          <w:szCs w:val="24"/>
        </w:rPr>
        <w:t xml:space="preserve">, Mariam, Christiana </w:t>
      </w:r>
      <w:proofErr w:type="spellStart"/>
      <w:r w:rsidRPr="005D4A98">
        <w:rPr>
          <w:rFonts w:ascii="Times New Roman" w:hAnsi="Times New Roman" w:cs="Times New Roman"/>
          <w:sz w:val="24"/>
          <w:szCs w:val="24"/>
        </w:rPr>
        <w:t>Oboemho</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Chiamaka</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Taiye</w:t>
      </w:r>
      <w:proofErr w:type="spellEnd"/>
      <w:r w:rsidRPr="005D4A98">
        <w:rPr>
          <w:rFonts w:ascii="Times New Roman" w:hAnsi="Times New Roman" w:cs="Times New Roman"/>
          <w:sz w:val="24"/>
          <w:szCs w:val="24"/>
        </w:rPr>
        <w:t xml:space="preserve">, and </w:t>
      </w:r>
      <w:proofErr w:type="spellStart"/>
      <w:r w:rsidRPr="005D4A98">
        <w:rPr>
          <w:rFonts w:ascii="Times New Roman" w:hAnsi="Times New Roman" w:cs="Times New Roman"/>
          <w:sz w:val="24"/>
          <w:szCs w:val="24"/>
        </w:rPr>
        <w:t>Kehinde</w:t>
      </w:r>
      <w:proofErr w:type="spellEnd"/>
      <w:r w:rsidRPr="005D4A98">
        <w:rPr>
          <w:rFonts w:ascii="Times New Roman" w:hAnsi="Times New Roman" w:cs="Times New Roman"/>
          <w:sz w:val="24"/>
          <w:szCs w:val="24"/>
        </w:rPr>
        <w:t xml:space="preserve">. Thank you for sharing in my struggles and victories. I am proud of us all. Congratulations to us on this remarkable achievement. To my supervisor, </w:t>
      </w:r>
      <w:proofErr w:type="spellStart"/>
      <w:r w:rsidRPr="005D4A98">
        <w:rPr>
          <w:rFonts w:ascii="Times New Roman" w:hAnsi="Times New Roman" w:cs="Times New Roman"/>
          <w:sz w:val="24"/>
          <w:szCs w:val="24"/>
        </w:rPr>
        <w:t>Dr.</w:t>
      </w:r>
      <w:proofErr w:type="spellEnd"/>
      <w:r w:rsidRPr="005D4A98">
        <w:rPr>
          <w:rFonts w:ascii="Times New Roman" w:hAnsi="Times New Roman" w:cs="Times New Roman"/>
          <w:sz w:val="24"/>
          <w:szCs w:val="24"/>
        </w:rPr>
        <w:t xml:space="preserve"> Saka T.A., I am deeply grateful for your guidance, patience, and encouragement. My appreciation also extends to the HOD of Business Administration and Management Studies, Mr. </w:t>
      </w:r>
      <w:proofErr w:type="spellStart"/>
      <w:r w:rsidRPr="005D4A98">
        <w:rPr>
          <w:rFonts w:ascii="Times New Roman" w:hAnsi="Times New Roman" w:cs="Times New Roman"/>
          <w:sz w:val="24"/>
          <w:szCs w:val="24"/>
        </w:rPr>
        <w:t>Alakoso</w:t>
      </w:r>
      <w:proofErr w:type="spellEnd"/>
      <w:r w:rsidRPr="005D4A98">
        <w:rPr>
          <w:rFonts w:ascii="Times New Roman" w:hAnsi="Times New Roman" w:cs="Times New Roman"/>
          <w:sz w:val="24"/>
          <w:szCs w:val="24"/>
        </w:rPr>
        <w:t xml:space="preserve"> I., and to all the wonderful lecturers in the department, including </w:t>
      </w:r>
      <w:proofErr w:type="spellStart"/>
      <w:r w:rsidRPr="005D4A98">
        <w:rPr>
          <w:rFonts w:ascii="Times New Roman" w:hAnsi="Times New Roman" w:cs="Times New Roman"/>
          <w:sz w:val="24"/>
          <w:szCs w:val="24"/>
        </w:rPr>
        <w:t>Dr.</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Popoola</w:t>
      </w:r>
      <w:proofErr w:type="spellEnd"/>
      <w:r w:rsidRPr="005D4A98">
        <w:rPr>
          <w:rFonts w:ascii="Times New Roman" w:hAnsi="Times New Roman" w:cs="Times New Roman"/>
          <w:sz w:val="24"/>
          <w:szCs w:val="24"/>
        </w:rPr>
        <w:t xml:space="preserve"> T.A., Mr. Saka A., </w:t>
      </w:r>
      <w:proofErr w:type="spellStart"/>
      <w:r w:rsidRPr="005D4A98">
        <w:rPr>
          <w:rFonts w:ascii="Times New Roman" w:hAnsi="Times New Roman" w:cs="Times New Roman"/>
          <w:sz w:val="24"/>
          <w:szCs w:val="24"/>
        </w:rPr>
        <w:t>Dr.</w:t>
      </w:r>
      <w:proofErr w:type="spellEnd"/>
      <w:r w:rsidRPr="005D4A98">
        <w:rPr>
          <w:rFonts w:ascii="Times New Roman" w:hAnsi="Times New Roman" w:cs="Times New Roman"/>
          <w:sz w:val="24"/>
          <w:szCs w:val="24"/>
        </w:rPr>
        <w:t xml:space="preserve"> Baker, Mr. </w:t>
      </w:r>
      <w:proofErr w:type="spellStart"/>
      <w:r w:rsidRPr="005D4A98">
        <w:rPr>
          <w:rFonts w:ascii="Times New Roman" w:hAnsi="Times New Roman" w:cs="Times New Roman"/>
          <w:sz w:val="24"/>
          <w:szCs w:val="24"/>
        </w:rPr>
        <w:t>Jimoh</w:t>
      </w:r>
      <w:proofErr w:type="spellEnd"/>
      <w:r w:rsidRPr="005D4A98">
        <w:rPr>
          <w:rFonts w:ascii="Times New Roman" w:hAnsi="Times New Roman" w:cs="Times New Roman"/>
          <w:sz w:val="24"/>
          <w:szCs w:val="24"/>
        </w:rPr>
        <w:t xml:space="preserve"> S.M. (</w:t>
      </w:r>
      <w:proofErr w:type="spellStart"/>
      <w:r w:rsidRPr="005D4A98">
        <w:rPr>
          <w:rFonts w:ascii="Times New Roman" w:hAnsi="Times New Roman" w:cs="Times New Roman"/>
          <w:sz w:val="24"/>
          <w:szCs w:val="24"/>
        </w:rPr>
        <w:t>Babaita</w:t>
      </w:r>
      <w:proofErr w:type="spellEnd"/>
      <w:r w:rsidRPr="005D4A98">
        <w:rPr>
          <w:rFonts w:ascii="Times New Roman" w:hAnsi="Times New Roman" w:cs="Times New Roman"/>
          <w:sz w:val="24"/>
          <w:szCs w:val="24"/>
        </w:rPr>
        <w:t xml:space="preserve">), and many others. Your dedication to shaping minds is inspiring, and I pray that God’s abundant grace will continue to lead you all to greater heights in </w:t>
      </w:r>
      <w:proofErr w:type="spellStart"/>
      <w:r w:rsidRPr="005D4A98">
        <w:rPr>
          <w:rFonts w:ascii="Times New Roman" w:hAnsi="Times New Roman" w:cs="Times New Roman"/>
          <w:sz w:val="24"/>
          <w:szCs w:val="24"/>
        </w:rPr>
        <w:t>life.Amen</w:t>
      </w:r>
      <w:proofErr w:type="spellEnd"/>
    </w:p>
    <w:p w14:paraId="684DEA8B" w14:textId="77777777"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 xml:space="preserve">From the depths of my heart I say thank you to everyone who stood by me. This success is not mine alone; it belongs to us all. This project stands as a profound expression of God's grace and unmerited </w:t>
      </w:r>
      <w:proofErr w:type="spellStart"/>
      <w:r w:rsidRPr="005D4A98">
        <w:rPr>
          <w:rFonts w:ascii="Times New Roman" w:hAnsi="Times New Roman" w:cs="Times New Roman"/>
          <w:sz w:val="24"/>
          <w:szCs w:val="24"/>
        </w:rPr>
        <w:t>favor</w:t>
      </w:r>
      <w:proofErr w:type="spellEnd"/>
      <w:r w:rsidRPr="005D4A98">
        <w:rPr>
          <w:rFonts w:ascii="Times New Roman" w:hAnsi="Times New Roman" w:cs="Times New Roman"/>
          <w:sz w:val="24"/>
          <w:szCs w:val="24"/>
        </w:rPr>
        <w:t xml:space="preserve"> in my life, making this dream a reality. I feel </w:t>
      </w:r>
      <w:proofErr w:type="spellStart"/>
      <w:r w:rsidRPr="005D4A98">
        <w:rPr>
          <w:rFonts w:ascii="Times New Roman" w:hAnsi="Times New Roman" w:cs="Times New Roman"/>
          <w:sz w:val="24"/>
          <w:szCs w:val="24"/>
        </w:rPr>
        <w:t>honored</w:t>
      </w:r>
      <w:proofErr w:type="spellEnd"/>
      <w:r w:rsidRPr="005D4A98">
        <w:rPr>
          <w:rFonts w:ascii="Times New Roman" w:hAnsi="Times New Roman" w:cs="Times New Roman"/>
          <w:sz w:val="24"/>
          <w:szCs w:val="24"/>
        </w:rPr>
        <w:t xml:space="preserve"> and proud to be the first graduate in my family. Once again, to God be the glory</w:t>
      </w:r>
    </w:p>
    <w:p w14:paraId="102BD727" w14:textId="77777777" w:rsidR="00861074" w:rsidRPr="005D4A98" w:rsidRDefault="00861074" w:rsidP="005D4A98">
      <w:pPr>
        <w:spacing w:after="200" w:line="360" w:lineRule="auto"/>
        <w:rPr>
          <w:rFonts w:ascii="Times New Roman" w:hAnsi="Times New Roman" w:cs="Times New Roman"/>
          <w:sz w:val="24"/>
          <w:szCs w:val="24"/>
          <w:lang w:val="en-US"/>
        </w:rPr>
      </w:pPr>
      <w:r w:rsidRPr="005D4A98">
        <w:rPr>
          <w:rFonts w:ascii="Times New Roman" w:hAnsi="Times New Roman" w:cs="Times New Roman"/>
          <w:sz w:val="24"/>
          <w:szCs w:val="24"/>
          <w:lang w:val="en-US"/>
        </w:rPr>
        <w:br w:type="page"/>
      </w:r>
    </w:p>
    <w:p w14:paraId="7CE9A1EB" w14:textId="77777777" w:rsidR="00EC1B42" w:rsidRPr="005D4A98" w:rsidRDefault="00EC1B42" w:rsidP="005D4A98">
      <w:pPr>
        <w:spacing w:line="360" w:lineRule="auto"/>
        <w:contextualSpacing/>
        <w:rPr>
          <w:rFonts w:ascii="Times New Roman" w:hAnsi="Times New Roman" w:cs="Times New Roman"/>
          <w:sz w:val="24"/>
          <w:szCs w:val="24"/>
          <w:lang w:val="en-US"/>
        </w:rPr>
      </w:pPr>
    </w:p>
    <w:p w14:paraId="29F5C1C3" w14:textId="77777777" w:rsidR="00EC1B42" w:rsidRPr="005D4A98" w:rsidRDefault="00EC1B42" w:rsidP="005D4A98">
      <w:pPr>
        <w:spacing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ABSTRACT</w:t>
      </w:r>
    </w:p>
    <w:p w14:paraId="54172663" w14:textId="77777777" w:rsidR="0008189A" w:rsidRDefault="00EC1B42" w:rsidP="005D4A98">
      <w:pPr>
        <w:pStyle w:val="NoSpacing"/>
        <w:spacing w:line="360" w:lineRule="auto"/>
        <w:contextualSpacing/>
        <w:jc w:val="both"/>
        <w:rPr>
          <w:rFonts w:ascii="Times New Roman" w:hAnsi="Times New Roman" w:cs="Times New Roman"/>
          <w:i/>
          <w:sz w:val="24"/>
          <w:szCs w:val="24"/>
        </w:rPr>
      </w:pPr>
      <w:r w:rsidRPr="005D4A98">
        <w:rPr>
          <w:rFonts w:ascii="Times New Roman" w:hAnsi="Times New Roman" w:cs="Times New Roman"/>
          <w:i/>
          <w:sz w:val="24"/>
          <w:szCs w:val="24"/>
        </w:rPr>
        <w:t xml:space="preserve">This study explored the effects of the Naira currency redesign on small and medium-sized enterprises (SMEs) within the Ilorin Metropolis of </w:t>
      </w:r>
      <w:proofErr w:type="spellStart"/>
      <w:r w:rsidRPr="005D4A98">
        <w:rPr>
          <w:rFonts w:ascii="Times New Roman" w:hAnsi="Times New Roman" w:cs="Times New Roman"/>
          <w:i/>
          <w:sz w:val="24"/>
          <w:szCs w:val="24"/>
        </w:rPr>
        <w:t>Kwara</w:t>
      </w:r>
      <w:proofErr w:type="spellEnd"/>
      <w:r w:rsidRPr="005D4A98">
        <w:rPr>
          <w:rFonts w:ascii="Times New Roman" w:hAnsi="Times New Roman" w:cs="Times New Roman"/>
          <w:i/>
          <w:sz w:val="24"/>
          <w:szCs w:val="24"/>
        </w:rPr>
        <w:t xml:space="preserve"> State, Nigeria. Utilizing a descriptive survey approach, the research encompassed 206 SMEs in the region. A stratified sampling method facilitated the selection of 248 SMEs across three local governments in Ilorin for the study. Data collection was executed via a questionnaire developed by the researchers, with seven responses being discarded due to incomplete information. Analytical methods included percentage and frequency counts, mean ratings, and Pearson Product-Moment Correlation (PPMC), with a significance threshold set at 0.05. The study's results indicated that business managers perceive the Naira redesign to detrimentally affect economic expansion. Employees also saw the redesign as adversely affecting the availability of financial resources for businesses. Furthermore, a notable negative correlation was discovered between the Naira redesign and the operational activities, revenue generation, and demand for products and services of SMEs. In contrast, a positive correlation emerged between the Naira redesign and changes in transaction methods among SMEs in the Ilorin Metropolis. The study concludes that a joint effort is required to forge adaptive strategies for overcoming the obstacles SMEs face due to the Naira redesign. It recommends that policy adjustments supportive of SME growth and resilience be considered. The study also suggests the exploration of bespoke financial products, incentives, and training programs to aid SMEs, alongside the promotion of digital payments, e-commerce, and other technology-driven business enhancements.</w:t>
      </w:r>
    </w:p>
    <w:p w14:paraId="172887EC" w14:textId="77777777" w:rsidR="0008189A" w:rsidRDefault="0008189A">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14:paraId="08F3280D" w14:textId="77777777" w:rsidR="0008189A" w:rsidRPr="0008189A" w:rsidRDefault="0008189A" w:rsidP="005675C9">
      <w:pPr>
        <w:spacing w:line="360" w:lineRule="auto"/>
        <w:contextualSpacing/>
        <w:jc w:val="center"/>
        <w:rPr>
          <w:rFonts w:ascii="Times New Roman" w:hAnsi="Times New Roman" w:cs="Times New Roman"/>
          <w:bCs/>
          <w:lang w:val="en-US"/>
        </w:rPr>
      </w:pPr>
      <w:r w:rsidRPr="0008189A">
        <w:rPr>
          <w:rFonts w:ascii="Times New Roman" w:hAnsi="Times New Roman" w:cs="Times New Roman"/>
          <w:bCs/>
          <w:lang w:val="en-US"/>
        </w:rPr>
        <w:t>TABLE OF CONTENTS</w:t>
      </w:r>
    </w:p>
    <w:p w14:paraId="735440DA" w14:textId="77777777"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Title Page</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14:paraId="0248EC00" w14:textId="77777777"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Certification</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14:paraId="429278C4" w14:textId="77777777"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Dedication</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14:paraId="082FDCF6" w14:textId="77777777"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Acknowledgement</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14:paraId="2F3C871C" w14:textId="77777777" w:rsidR="0008189A" w:rsidRDefault="0008189A" w:rsidP="005675C9">
      <w:pPr>
        <w:spacing w:line="360" w:lineRule="auto"/>
        <w:contextualSpacing/>
        <w:rPr>
          <w:rFonts w:ascii="Times New Roman" w:hAnsi="Times New Roman"/>
          <w:sz w:val="24"/>
          <w:szCs w:val="24"/>
        </w:rPr>
      </w:pPr>
      <w:r w:rsidRPr="0008189A">
        <w:rPr>
          <w:rFonts w:ascii="Times New Roman" w:hAnsi="Times New Roman"/>
          <w:sz w:val="24"/>
          <w:szCs w:val="24"/>
        </w:rPr>
        <w:t>Table of content</w:t>
      </w:r>
    </w:p>
    <w:p w14:paraId="40180A6C" w14:textId="77777777" w:rsidR="0008189A" w:rsidRDefault="0008189A" w:rsidP="005675C9">
      <w:pPr>
        <w:spacing w:line="360" w:lineRule="auto"/>
        <w:contextualSpacing/>
        <w:rPr>
          <w:rFonts w:ascii="Times New Roman" w:hAnsi="Times New Roman"/>
          <w:sz w:val="24"/>
          <w:szCs w:val="24"/>
        </w:rPr>
      </w:pPr>
      <w:r>
        <w:rPr>
          <w:rFonts w:ascii="Times New Roman" w:hAnsi="Times New Roman"/>
          <w:sz w:val="24"/>
          <w:szCs w:val="24"/>
        </w:rPr>
        <w:t>Abstract</w:t>
      </w:r>
    </w:p>
    <w:p w14:paraId="7554B57C" w14:textId="77777777" w:rsidR="0008189A" w:rsidRDefault="0008189A" w:rsidP="005675C9">
      <w:pPr>
        <w:spacing w:line="360" w:lineRule="auto"/>
        <w:contextualSpacing/>
        <w:rPr>
          <w:rFonts w:ascii="Times New Roman" w:hAnsi="Times New Roman"/>
          <w:sz w:val="24"/>
          <w:szCs w:val="24"/>
        </w:rPr>
      </w:pPr>
    </w:p>
    <w:p w14:paraId="4DC35799" w14:textId="77777777"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ONE</w:t>
      </w:r>
    </w:p>
    <w:p w14:paraId="5A0464AB" w14:textId="77777777"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INTRODUCTION</w:t>
      </w:r>
    </w:p>
    <w:p w14:paraId="7596D706" w14:textId="77777777" w:rsidR="0008189A" w:rsidRPr="0008189A" w:rsidRDefault="0008189A" w:rsidP="005675C9">
      <w:pPr>
        <w:spacing w:line="360" w:lineRule="auto"/>
        <w:contextualSpacing/>
        <w:jc w:val="both"/>
        <w:rPr>
          <w:rFonts w:ascii="Times New Roman" w:hAnsi="Times New Roman" w:cs="Times New Roman"/>
          <w:bCs/>
          <w:lang w:val="en-US"/>
        </w:rPr>
      </w:pPr>
      <w:r w:rsidRPr="0008189A">
        <w:rPr>
          <w:rFonts w:ascii="Times New Roman" w:hAnsi="Times New Roman" w:cs="Times New Roman"/>
          <w:bCs/>
          <w:lang w:val="en-US"/>
        </w:rPr>
        <w:t>1.1 Background to the Study</w:t>
      </w:r>
    </w:p>
    <w:p w14:paraId="36C3F864" w14:textId="77777777" w:rsidR="0008189A" w:rsidRPr="0008189A" w:rsidRDefault="0008189A" w:rsidP="005675C9">
      <w:pPr>
        <w:spacing w:line="360" w:lineRule="auto"/>
        <w:contextualSpacing/>
        <w:jc w:val="both"/>
        <w:rPr>
          <w:rFonts w:ascii="Times New Roman" w:hAnsi="Times New Roman" w:cs="Times New Roman"/>
          <w:bCs/>
          <w:lang w:val="en-US"/>
        </w:rPr>
      </w:pPr>
      <w:r w:rsidRPr="0008189A">
        <w:rPr>
          <w:rFonts w:ascii="Times New Roman" w:hAnsi="Times New Roman" w:cs="Times New Roman"/>
          <w:bCs/>
          <w:lang w:val="en-US"/>
        </w:rPr>
        <w:t>1.2 Statement of Problem</w:t>
      </w:r>
    </w:p>
    <w:p w14:paraId="171CEDDF" w14:textId="77777777" w:rsidR="0008189A" w:rsidRDefault="0008189A" w:rsidP="005675C9">
      <w:pPr>
        <w:spacing w:before="100" w:beforeAutospacing="1" w:after="100" w:afterAutospacing="1" w:line="360" w:lineRule="auto"/>
        <w:contextualSpacing/>
        <w:jc w:val="both"/>
        <w:outlineLvl w:val="2"/>
        <w:rPr>
          <w:bCs/>
        </w:rPr>
      </w:pPr>
      <w:r w:rsidRPr="0008189A">
        <w:rPr>
          <w:bCs/>
        </w:rPr>
        <w:t>1.3 Research Questions</w:t>
      </w:r>
    </w:p>
    <w:p w14:paraId="4BDE39CF" w14:textId="77777777" w:rsidR="0008189A" w:rsidRPr="0008189A" w:rsidRDefault="0008189A" w:rsidP="005675C9">
      <w:pPr>
        <w:spacing w:before="100" w:beforeAutospacing="1" w:after="100" w:afterAutospacing="1" w:line="360" w:lineRule="auto"/>
        <w:contextualSpacing/>
        <w:jc w:val="both"/>
        <w:outlineLvl w:val="2"/>
        <w:rPr>
          <w:bCs/>
        </w:rPr>
      </w:pPr>
      <w:r w:rsidRPr="0008189A">
        <w:rPr>
          <w:rFonts w:ascii="Times New Roman" w:hAnsi="Times New Roman" w:cs="Times New Roman"/>
          <w:bCs/>
          <w:lang w:val="en-US"/>
        </w:rPr>
        <w:t>1.4 Objectives of the study:</w:t>
      </w:r>
    </w:p>
    <w:p w14:paraId="275CA413" w14:textId="77777777" w:rsidR="0008189A" w:rsidRDefault="0008189A" w:rsidP="005675C9">
      <w:pPr>
        <w:spacing w:before="100" w:beforeAutospacing="1" w:after="100" w:afterAutospacing="1" w:line="360" w:lineRule="auto"/>
        <w:contextualSpacing/>
        <w:jc w:val="both"/>
        <w:outlineLvl w:val="2"/>
        <w:rPr>
          <w:bCs/>
        </w:rPr>
      </w:pPr>
      <w:r w:rsidRPr="0008189A">
        <w:rPr>
          <w:bCs/>
        </w:rPr>
        <w:t>1.5 Research Hypothesis</w:t>
      </w:r>
    </w:p>
    <w:p w14:paraId="280F39A1" w14:textId="77777777" w:rsidR="0008189A" w:rsidRDefault="0008189A" w:rsidP="005675C9">
      <w:pPr>
        <w:spacing w:before="100" w:beforeAutospacing="1" w:after="100" w:afterAutospacing="1" w:line="360" w:lineRule="auto"/>
        <w:contextualSpacing/>
        <w:jc w:val="both"/>
        <w:outlineLvl w:val="2"/>
        <w:rPr>
          <w:rFonts w:ascii="Times New Roman" w:hAnsi="Times New Roman" w:cs="Times New Roman"/>
          <w:bCs/>
          <w:lang w:val="en-US"/>
        </w:rPr>
      </w:pPr>
      <w:r w:rsidRPr="0008189A">
        <w:rPr>
          <w:rFonts w:ascii="Times New Roman" w:hAnsi="Times New Roman" w:cs="Times New Roman"/>
          <w:bCs/>
          <w:lang w:val="en-US"/>
        </w:rPr>
        <w:t>1.5 Scope of the Study</w:t>
      </w:r>
    </w:p>
    <w:p w14:paraId="6B22AF53" w14:textId="77777777" w:rsidR="0008189A" w:rsidRPr="0008189A" w:rsidRDefault="0008189A" w:rsidP="005675C9">
      <w:pPr>
        <w:spacing w:before="100" w:beforeAutospacing="1" w:after="100" w:afterAutospacing="1" w:line="360" w:lineRule="auto"/>
        <w:contextualSpacing/>
        <w:jc w:val="both"/>
        <w:outlineLvl w:val="2"/>
        <w:rPr>
          <w:bCs/>
        </w:rPr>
      </w:pPr>
      <w:r w:rsidRPr="0008189A">
        <w:rPr>
          <w:rFonts w:ascii="Times New Roman" w:hAnsi="Times New Roman" w:cs="Times New Roman"/>
          <w:bCs/>
          <w:lang w:val="en-US"/>
        </w:rPr>
        <w:t>1.6 Significance of the Study</w:t>
      </w:r>
    </w:p>
    <w:p w14:paraId="2CACFB30" w14:textId="77777777"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TWO</w:t>
      </w:r>
    </w:p>
    <w:p w14:paraId="032D39FB" w14:textId="77777777"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 xml:space="preserve">LITERATURE REVIEW </w:t>
      </w:r>
    </w:p>
    <w:p w14:paraId="791607FB" w14:textId="77777777"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2.1 Introduction</w:t>
      </w:r>
    </w:p>
    <w:p w14:paraId="5D3D120F" w14:textId="77777777" w:rsidR="0008189A" w:rsidRPr="0008189A" w:rsidRDefault="0008189A" w:rsidP="005675C9">
      <w:pPr>
        <w:spacing w:line="360" w:lineRule="auto"/>
        <w:contextualSpacing/>
      </w:pPr>
      <w:r w:rsidRPr="0008189A">
        <w:rPr>
          <w:rFonts w:ascii="Times New Roman" w:hAnsi="Times New Roman" w:cs="Times New Roman"/>
          <w:bCs/>
          <w:lang w:val="en-US"/>
        </w:rPr>
        <w:t>2.2 Conceptual Clarification: Overview of Small and Medium</w:t>
      </w:r>
    </w:p>
    <w:p w14:paraId="0AEAAD2F" w14:textId="77777777" w:rsidR="0008189A" w:rsidRPr="0008189A" w:rsidRDefault="0008189A" w:rsidP="005675C9">
      <w:pPr>
        <w:spacing w:before="100" w:beforeAutospacing="1" w:after="100" w:afterAutospacing="1" w:line="360" w:lineRule="auto"/>
        <w:contextualSpacing/>
        <w:jc w:val="both"/>
        <w:outlineLvl w:val="1"/>
        <w:rPr>
          <w:rFonts w:ascii="Times New Roman" w:hAnsi="Times New Roman" w:cs="Times New Roman"/>
          <w:bCs/>
        </w:rPr>
      </w:pPr>
      <w:r w:rsidRPr="0008189A">
        <w:rPr>
          <w:rFonts w:ascii="Times New Roman" w:hAnsi="Times New Roman" w:cs="Times New Roman"/>
          <w:bCs/>
        </w:rPr>
        <w:t xml:space="preserve">2.3 Theoretical Review </w:t>
      </w:r>
    </w:p>
    <w:p w14:paraId="68028E7B" w14:textId="77777777" w:rsidR="0008189A" w:rsidRPr="0008189A" w:rsidRDefault="0008189A" w:rsidP="005675C9">
      <w:pPr>
        <w:spacing w:before="100" w:beforeAutospacing="1" w:after="100" w:afterAutospacing="1" w:line="360" w:lineRule="auto"/>
        <w:contextualSpacing/>
        <w:jc w:val="both"/>
        <w:outlineLvl w:val="2"/>
        <w:rPr>
          <w:rFonts w:ascii="Times New Roman" w:hAnsi="Times New Roman" w:cs="Times New Roman"/>
          <w:bCs/>
        </w:rPr>
      </w:pPr>
      <w:r w:rsidRPr="0008189A">
        <w:rPr>
          <w:rFonts w:ascii="Times New Roman" w:hAnsi="Times New Roman" w:cs="Times New Roman"/>
          <w:bCs/>
        </w:rPr>
        <w:t>2.4 Empirical Review</w:t>
      </w:r>
    </w:p>
    <w:p w14:paraId="4520FD8B" w14:textId="77777777" w:rsidR="0008189A" w:rsidRPr="0008189A" w:rsidRDefault="0008189A" w:rsidP="005675C9">
      <w:pPr>
        <w:spacing w:before="100" w:beforeAutospacing="1" w:after="100" w:afterAutospacing="1" w:line="360" w:lineRule="auto"/>
        <w:contextualSpacing/>
        <w:jc w:val="both"/>
        <w:outlineLvl w:val="2"/>
        <w:rPr>
          <w:rFonts w:ascii="Times New Roman" w:hAnsi="Times New Roman" w:cs="Times New Roman"/>
          <w:bCs/>
        </w:rPr>
      </w:pPr>
      <w:r w:rsidRPr="0008189A">
        <w:rPr>
          <w:rFonts w:ascii="Times New Roman" w:hAnsi="Times New Roman" w:cs="Times New Roman"/>
          <w:bCs/>
        </w:rPr>
        <w:t>2.5 Gaps in Literature</w:t>
      </w:r>
    </w:p>
    <w:p w14:paraId="1DAB96D0" w14:textId="77777777" w:rsid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THREE</w:t>
      </w:r>
    </w:p>
    <w:p w14:paraId="5AC570D1" w14:textId="77777777" w:rsidR="0008189A" w:rsidRPr="0008189A" w:rsidRDefault="0008189A" w:rsidP="005675C9">
      <w:pPr>
        <w:spacing w:line="360" w:lineRule="auto"/>
        <w:contextualSpacing/>
        <w:rPr>
          <w:rFonts w:ascii="Times New Roman" w:hAnsi="Times New Roman" w:cs="Times New Roman"/>
        </w:rPr>
      </w:pPr>
    </w:p>
    <w:p w14:paraId="6385F829" w14:textId="77777777"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METHODOLOGY</w:t>
      </w:r>
    </w:p>
    <w:p w14:paraId="258E2EDD" w14:textId="77777777"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3.1 Introduction</w:t>
      </w:r>
    </w:p>
    <w:p w14:paraId="5AA89253" w14:textId="77777777"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3.2 Research Design</w:t>
      </w:r>
      <w:r w:rsidRPr="0008189A">
        <w:rPr>
          <w:rFonts w:ascii="Times New Roman" w:eastAsia="Times New Roman" w:hAnsi="Times New Roman" w:cs="Times New Roman"/>
        </w:rPr>
        <w:tab/>
      </w:r>
    </w:p>
    <w:p w14:paraId="10026348" w14:textId="77777777"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3.3 Population, Sample and Sampling Techniques</w:t>
      </w:r>
    </w:p>
    <w:p w14:paraId="46A76E90" w14:textId="77777777"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3.4 Instrumentation</w:t>
      </w:r>
    </w:p>
    <w:p w14:paraId="20496700" w14:textId="77777777"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3.5 Procedure for Data Collection</w:t>
      </w:r>
    </w:p>
    <w:p w14:paraId="3B0138ED" w14:textId="77777777"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3.6 Data Analysis Techniques</w:t>
      </w:r>
    </w:p>
    <w:p w14:paraId="38F1B257" w14:textId="77777777"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FOUR</w:t>
      </w:r>
    </w:p>
    <w:p w14:paraId="2B539012" w14:textId="77777777"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DATA ANALYSIS AND RESULTS</w:t>
      </w:r>
    </w:p>
    <w:p w14:paraId="3FCABB8F" w14:textId="77777777" w:rsidR="0008189A" w:rsidRPr="0008189A" w:rsidRDefault="0008189A" w:rsidP="005675C9">
      <w:pPr>
        <w:spacing w:line="360" w:lineRule="auto"/>
        <w:contextualSpacing/>
        <w:jc w:val="both"/>
        <w:rPr>
          <w:rFonts w:ascii="Times New Roman" w:hAnsi="Times New Roman" w:cs="Times New Roman"/>
          <w:bCs/>
          <w:lang w:val="en-US"/>
        </w:rPr>
      </w:pPr>
      <w:r>
        <w:rPr>
          <w:rFonts w:ascii="Times New Roman" w:hAnsi="Times New Roman" w:cs="Times New Roman"/>
          <w:bCs/>
          <w:lang w:val="en-US"/>
        </w:rPr>
        <w:t xml:space="preserve">4.1 </w:t>
      </w:r>
      <w:r w:rsidRPr="0008189A">
        <w:rPr>
          <w:rFonts w:ascii="Times New Roman" w:hAnsi="Times New Roman" w:cs="Times New Roman"/>
          <w:bCs/>
          <w:lang w:val="en-US"/>
        </w:rPr>
        <w:t>Demographic Characteristic of the Respondents</w:t>
      </w:r>
    </w:p>
    <w:p w14:paraId="5F8A3F8E" w14:textId="77777777" w:rsidR="0008189A" w:rsidRDefault="0008189A" w:rsidP="005675C9">
      <w:pPr>
        <w:spacing w:before="240" w:line="360" w:lineRule="auto"/>
        <w:contextualSpacing/>
        <w:jc w:val="both"/>
        <w:rPr>
          <w:rFonts w:ascii="Times New Roman" w:hAnsi="Times New Roman" w:cs="Times New Roman"/>
          <w:bCs/>
        </w:rPr>
      </w:pPr>
      <w:r>
        <w:rPr>
          <w:rFonts w:ascii="Times New Roman" w:hAnsi="Times New Roman" w:cs="Times New Roman"/>
          <w:bCs/>
        </w:rPr>
        <w:t xml:space="preserve">4.2 </w:t>
      </w:r>
      <w:r w:rsidRPr="0008189A">
        <w:rPr>
          <w:rFonts w:ascii="Times New Roman" w:hAnsi="Times New Roman" w:cs="Times New Roman"/>
          <w:bCs/>
        </w:rPr>
        <w:t>Hypothesis Testing</w:t>
      </w:r>
    </w:p>
    <w:p w14:paraId="55B505EC" w14:textId="77777777" w:rsidR="0008189A" w:rsidRPr="0008189A" w:rsidRDefault="0008189A" w:rsidP="005675C9">
      <w:pPr>
        <w:spacing w:before="240" w:line="360" w:lineRule="auto"/>
        <w:contextualSpacing/>
        <w:jc w:val="both"/>
        <w:rPr>
          <w:rFonts w:ascii="Times New Roman" w:hAnsi="Times New Roman" w:cs="Times New Roman"/>
          <w:bCs/>
        </w:rPr>
      </w:pPr>
      <w:r>
        <w:rPr>
          <w:rFonts w:ascii="Times New Roman" w:hAnsi="Times New Roman" w:cs="Times New Roman"/>
        </w:rPr>
        <w:t xml:space="preserve">4.3 </w:t>
      </w:r>
      <w:r w:rsidRPr="0008189A">
        <w:rPr>
          <w:rFonts w:ascii="Times New Roman" w:hAnsi="Times New Roman" w:cs="Times New Roman"/>
        </w:rPr>
        <w:t>Discussion of Findings</w:t>
      </w:r>
    </w:p>
    <w:p w14:paraId="1CB118AF" w14:textId="77777777" w:rsidR="0008189A" w:rsidRPr="0008189A" w:rsidRDefault="0008189A" w:rsidP="005675C9">
      <w:pPr>
        <w:spacing w:after="0" w:line="360" w:lineRule="auto"/>
        <w:contextualSpacing/>
        <w:jc w:val="both"/>
        <w:rPr>
          <w:rFonts w:ascii="Times New Roman" w:hAnsi="Times New Roman" w:cs="Times New Roman"/>
          <w:sz w:val="24"/>
          <w:szCs w:val="24"/>
        </w:rPr>
      </w:pPr>
      <w:r w:rsidRPr="0008189A">
        <w:rPr>
          <w:rFonts w:ascii="Times New Roman" w:hAnsi="Times New Roman" w:cs="Times New Roman"/>
          <w:sz w:val="24"/>
          <w:szCs w:val="24"/>
        </w:rPr>
        <w:t>CHAPTER FIVE</w:t>
      </w:r>
    </w:p>
    <w:p w14:paraId="510CC545" w14:textId="77777777" w:rsidR="0008189A" w:rsidRPr="0008189A" w:rsidRDefault="0008189A" w:rsidP="005675C9">
      <w:pPr>
        <w:pStyle w:val="NoSpacing"/>
        <w:spacing w:line="360" w:lineRule="auto"/>
        <w:contextualSpacing/>
        <w:rPr>
          <w:rFonts w:ascii="Times New Roman" w:hAnsi="Times New Roman" w:cs="Times New Roman"/>
          <w:sz w:val="24"/>
          <w:szCs w:val="24"/>
        </w:rPr>
      </w:pPr>
      <w:r w:rsidRPr="0008189A">
        <w:rPr>
          <w:rFonts w:ascii="Times New Roman" w:hAnsi="Times New Roman" w:cs="Times New Roman"/>
          <w:sz w:val="24"/>
          <w:szCs w:val="24"/>
        </w:rPr>
        <w:t>SUMMARY, CONCLUSION AND RECOMMENDATIONS</w:t>
      </w:r>
    </w:p>
    <w:p w14:paraId="71F8BDC8" w14:textId="77777777" w:rsidR="0008189A" w:rsidRPr="0008189A" w:rsidRDefault="0008189A" w:rsidP="005675C9">
      <w:pPr>
        <w:pStyle w:val="NoSpacing"/>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5.1 </w:t>
      </w:r>
      <w:r w:rsidRPr="0008189A">
        <w:rPr>
          <w:rFonts w:ascii="Times New Roman" w:hAnsi="Times New Roman" w:cs="Times New Roman"/>
          <w:bCs/>
          <w:sz w:val="24"/>
          <w:szCs w:val="24"/>
        </w:rPr>
        <w:t>Summary of the Findings</w:t>
      </w:r>
    </w:p>
    <w:p w14:paraId="6E959A10" w14:textId="77777777" w:rsidR="0008189A" w:rsidRPr="0008189A" w:rsidRDefault="0008189A" w:rsidP="005675C9">
      <w:pPr>
        <w:pStyle w:val="NoSpacing"/>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5.2 </w:t>
      </w:r>
      <w:r w:rsidRPr="0008189A">
        <w:rPr>
          <w:rFonts w:ascii="Times New Roman" w:hAnsi="Times New Roman" w:cs="Times New Roman"/>
          <w:sz w:val="24"/>
          <w:szCs w:val="24"/>
          <w:lang w:val="en-US"/>
        </w:rPr>
        <w:t>Conclusion</w:t>
      </w:r>
    </w:p>
    <w:p w14:paraId="7C44541D" w14:textId="77777777" w:rsidR="0008189A" w:rsidRPr="0008189A" w:rsidRDefault="0008189A" w:rsidP="005675C9">
      <w:pPr>
        <w:pStyle w:val="NoSpacing"/>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5.3 </w:t>
      </w:r>
      <w:r w:rsidRPr="0008189A">
        <w:rPr>
          <w:rFonts w:ascii="Times New Roman" w:hAnsi="Times New Roman" w:cs="Times New Roman"/>
          <w:sz w:val="24"/>
          <w:szCs w:val="24"/>
          <w:lang w:val="en-US"/>
        </w:rPr>
        <w:t>Recommendations</w:t>
      </w:r>
    </w:p>
    <w:p w14:paraId="645BE9EC" w14:textId="77777777" w:rsidR="0008189A" w:rsidRPr="0008189A" w:rsidRDefault="0008189A" w:rsidP="005675C9">
      <w:pPr>
        <w:pStyle w:val="NoSpacing"/>
        <w:spacing w:line="360" w:lineRule="auto"/>
        <w:contextualSpacing/>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5.4 </w:t>
      </w:r>
      <w:r w:rsidRPr="0008189A">
        <w:rPr>
          <w:rFonts w:ascii="Times New Roman" w:hAnsi="Times New Roman" w:cs="Times New Roman"/>
          <w:bCs/>
          <w:sz w:val="24"/>
          <w:szCs w:val="24"/>
          <w:lang w:val="en-US"/>
        </w:rPr>
        <w:t>Suggestions for Further Studies:</w:t>
      </w:r>
    </w:p>
    <w:p w14:paraId="3529F9A6" w14:textId="77777777" w:rsidR="0008189A" w:rsidRPr="0008189A" w:rsidRDefault="0008189A" w:rsidP="005675C9">
      <w:pPr>
        <w:spacing w:line="360" w:lineRule="auto"/>
        <w:ind w:left="720" w:hanging="720"/>
        <w:contextualSpacing/>
        <w:jc w:val="both"/>
        <w:rPr>
          <w:rFonts w:ascii="Times New Roman" w:hAnsi="Times New Roman" w:cs="Times New Roman"/>
          <w:bCs/>
          <w:sz w:val="24"/>
          <w:szCs w:val="24"/>
          <w:shd w:val="clear" w:color="auto" w:fill="FFFFFF"/>
        </w:rPr>
      </w:pPr>
      <w:r w:rsidRPr="0008189A">
        <w:rPr>
          <w:rFonts w:ascii="Times New Roman" w:hAnsi="Times New Roman" w:cs="Times New Roman"/>
          <w:bCs/>
          <w:sz w:val="24"/>
          <w:szCs w:val="24"/>
          <w:shd w:val="clear" w:color="auto" w:fill="FFFFFF"/>
        </w:rPr>
        <w:t>REFERENCES</w:t>
      </w:r>
    </w:p>
    <w:p w14:paraId="265B12E6" w14:textId="77777777" w:rsidR="0008189A" w:rsidRPr="0008189A" w:rsidRDefault="0008189A" w:rsidP="005675C9">
      <w:pPr>
        <w:pStyle w:val="NoSpacing"/>
        <w:spacing w:line="360" w:lineRule="auto"/>
        <w:contextualSpacing/>
        <w:jc w:val="both"/>
        <w:rPr>
          <w:rFonts w:ascii="Times New Roman" w:hAnsi="Times New Roman" w:cs="Times New Roman"/>
        </w:rPr>
      </w:pPr>
    </w:p>
    <w:p w14:paraId="0EF0C0DF" w14:textId="77777777" w:rsidR="0008189A" w:rsidRPr="0008189A" w:rsidRDefault="0008189A" w:rsidP="0008189A"/>
    <w:p w14:paraId="4523F125" w14:textId="77777777" w:rsidR="00EC1B42" w:rsidRPr="005D4A98" w:rsidRDefault="00EC1B42" w:rsidP="005D4A98">
      <w:pPr>
        <w:pStyle w:val="NoSpacing"/>
        <w:spacing w:line="360" w:lineRule="auto"/>
        <w:contextualSpacing/>
        <w:jc w:val="both"/>
        <w:rPr>
          <w:rFonts w:ascii="Times New Roman" w:hAnsi="Times New Roman" w:cs="Times New Roman"/>
          <w:i/>
          <w:sz w:val="24"/>
          <w:szCs w:val="24"/>
        </w:rPr>
      </w:pPr>
      <w:r w:rsidRPr="0008189A">
        <w:rPr>
          <w:rFonts w:ascii="Times New Roman" w:hAnsi="Times New Roman" w:cs="Times New Roman"/>
          <w:i/>
          <w:sz w:val="24"/>
          <w:szCs w:val="24"/>
          <w:lang w:val="en-US"/>
        </w:rPr>
        <w:br w:type="page"/>
      </w:r>
    </w:p>
    <w:p w14:paraId="0EE6F2E2" w14:textId="77777777" w:rsidR="00EC1B42" w:rsidRPr="005D4A98" w:rsidRDefault="00EC1B42" w:rsidP="005D4A98">
      <w:pPr>
        <w:pStyle w:val="NoSpacing"/>
        <w:spacing w:line="360" w:lineRule="auto"/>
        <w:contextualSpacing/>
        <w:jc w:val="center"/>
        <w:rPr>
          <w:rFonts w:ascii="Times New Roman" w:hAnsi="Times New Roman" w:cs="Times New Roman"/>
          <w:b/>
          <w:sz w:val="24"/>
          <w:szCs w:val="24"/>
          <w:lang w:val="en-US"/>
        </w:rPr>
        <w:sectPr w:rsidR="00EC1B42" w:rsidRPr="005D4A98" w:rsidSect="007F5788">
          <w:footerReference w:type="default" r:id="rId8"/>
          <w:footerReference w:type="first" r:id="rId9"/>
          <w:pgSz w:w="11520" w:h="14400" w:code="9"/>
          <w:pgMar w:top="1440" w:right="1440" w:bottom="1440" w:left="1440" w:header="708" w:footer="708" w:gutter="0"/>
          <w:pgNumType w:fmt="lowerRoman"/>
          <w:cols w:space="708"/>
          <w:titlePg/>
          <w:docGrid w:linePitch="360"/>
        </w:sectPr>
      </w:pPr>
    </w:p>
    <w:p w14:paraId="4D0084CB" w14:textId="77777777"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CHAPTER ONE</w:t>
      </w:r>
    </w:p>
    <w:p w14:paraId="27F33E88" w14:textId="77777777"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INTRODUCTION</w:t>
      </w:r>
    </w:p>
    <w:p w14:paraId="39B2B8A1" w14:textId="77777777" w:rsidR="00EC1B42" w:rsidRPr="005D4A98" w:rsidRDefault="001E54A7"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1.1 </w:t>
      </w:r>
      <w:r w:rsidR="00EC1B42" w:rsidRPr="005D4A98">
        <w:rPr>
          <w:rFonts w:ascii="Times New Roman" w:hAnsi="Times New Roman" w:cs="Times New Roman"/>
          <w:b/>
          <w:bCs/>
          <w:sz w:val="24"/>
          <w:szCs w:val="24"/>
          <w:lang w:val="en-US"/>
        </w:rPr>
        <w:t>Background to the Study</w:t>
      </w:r>
    </w:p>
    <w:p w14:paraId="1861CE6F"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role of Small and Medium Enterprises (SMEs) is pivotal in the economic framework of any country, contributing significantly to economic growth and development across various sectors (CBN, 2012; Boniface, 2006; </w:t>
      </w:r>
      <w:proofErr w:type="spellStart"/>
      <w:r w:rsidRPr="005D4A98">
        <w:rPr>
          <w:rFonts w:ascii="Times New Roman" w:hAnsi="Times New Roman" w:cs="Times New Roman"/>
          <w:sz w:val="24"/>
          <w:szCs w:val="24"/>
          <w:lang w:val="en-US"/>
        </w:rPr>
        <w:t>Iromaka</w:t>
      </w:r>
      <w:proofErr w:type="spellEnd"/>
      <w:r w:rsidRPr="005D4A98">
        <w:rPr>
          <w:rFonts w:ascii="Times New Roman" w:hAnsi="Times New Roman" w:cs="Times New Roman"/>
          <w:sz w:val="24"/>
          <w:szCs w:val="24"/>
          <w:lang w:val="en-US"/>
        </w:rPr>
        <w:t>, 2006). In Nigeria, SMEs are classified based on the number of employees they have, with small enterprises employing between 10-49 workers and medium enterprises having a workforce of 50-199 (CBN, 2012). This classification plays a vital role in the development of policies, provision of targeted support, and economic strategizing.</w:t>
      </w:r>
    </w:p>
    <w:p w14:paraId="7B3938E9"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2022 Naira currency redesign by the Central Bank of Nigeria (CBN) has had profound implications for SMEs across Nigeria (</w:t>
      </w:r>
      <w:proofErr w:type="spellStart"/>
      <w:r w:rsidRPr="005D4A98">
        <w:rPr>
          <w:rFonts w:ascii="Times New Roman" w:hAnsi="Times New Roman" w:cs="Times New Roman"/>
          <w:sz w:val="24"/>
          <w:szCs w:val="24"/>
          <w:lang w:val="en-US"/>
        </w:rPr>
        <w:t>Naseem</w:t>
      </w:r>
      <w:proofErr w:type="spellEnd"/>
      <w:r w:rsidRPr="005D4A98">
        <w:rPr>
          <w:rFonts w:ascii="Times New Roman" w:hAnsi="Times New Roman" w:cs="Times New Roman"/>
          <w:sz w:val="24"/>
          <w:szCs w:val="24"/>
          <w:lang w:val="en-US"/>
        </w:rPr>
        <w:t xml:space="preserve">, 2012; </w:t>
      </w:r>
      <w:proofErr w:type="spellStart"/>
      <w:r w:rsidRPr="005D4A98">
        <w:rPr>
          <w:rFonts w:ascii="Times New Roman" w:hAnsi="Times New Roman" w:cs="Times New Roman"/>
          <w:sz w:val="24"/>
          <w:szCs w:val="24"/>
          <w:lang w:val="en-US"/>
        </w:rPr>
        <w:t>Olujobi</w:t>
      </w:r>
      <w:proofErr w:type="spellEnd"/>
      <w:r w:rsidRPr="005D4A98">
        <w:rPr>
          <w:rFonts w:ascii="Times New Roman" w:hAnsi="Times New Roman" w:cs="Times New Roman"/>
          <w:sz w:val="24"/>
          <w:szCs w:val="24"/>
          <w:lang w:val="en-US"/>
        </w:rPr>
        <w:t>, 2022). Aimed at tackling issues such as money hoarding, inflation, and counterfeiting, the currency redesign introduced challenges for SMEs, especially those that conduct transactions predominantly in cash (Emmanuel &amp;</w:t>
      </w:r>
      <w:proofErr w:type="spellStart"/>
      <w:r w:rsidRPr="005D4A98">
        <w:rPr>
          <w:rFonts w:ascii="Times New Roman" w:hAnsi="Times New Roman" w:cs="Times New Roman"/>
          <w:sz w:val="24"/>
          <w:szCs w:val="24"/>
          <w:lang w:val="en-US"/>
        </w:rPr>
        <w:t>Aruoren</w:t>
      </w:r>
      <w:proofErr w:type="spellEnd"/>
      <w:r w:rsidRPr="005D4A98">
        <w:rPr>
          <w:rFonts w:ascii="Times New Roman" w:hAnsi="Times New Roman" w:cs="Times New Roman"/>
          <w:sz w:val="24"/>
          <w:szCs w:val="24"/>
          <w:lang w:val="en-US"/>
        </w:rPr>
        <w:t>, 2023). The situation underscored the urgency for robust electronic banking systems and comprehensive financial inclusion strategies to ease the transition towards a less cash-dependent economy.</w:t>
      </w:r>
    </w:p>
    <w:p w14:paraId="5D493283"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SMEs in Nigeria are confronted with a spectrum of obstacles including securing financing, acquiring business expertise, navigating government regulations, achieving visibility, dealing with inadequate infrastructure, recruitment challenges, establishing an online presence, and managing competition and collaboration (Emmanuel &amp;</w:t>
      </w:r>
      <w:proofErr w:type="spellStart"/>
      <w:r w:rsidRPr="005D4A98">
        <w:rPr>
          <w:rFonts w:ascii="Times New Roman" w:hAnsi="Times New Roman" w:cs="Times New Roman"/>
          <w:sz w:val="24"/>
          <w:szCs w:val="24"/>
          <w:lang w:val="en-US"/>
        </w:rPr>
        <w:t>Aruoren</w:t>
      </w:r>
      <w:proofErr w:type="spellEnd"/>
      <w:r w:rsidRPr="005D4A98">
        <w:rPr>
          <w:rFonts w:ascii="Times New Roman" w:hAnsi="Times New Roman" w:cs="Times New Roman"/>
          <w:sz w:val="24"/>
          <w:szCs w:val="24"/>
          <w:lang w:val="en-US"/>
        </w:rPr>
        <w:t>, 2023). The currency redesign has exacerbated these challenges, presenting new obstacles for SME operation.</w:t>
      </w:r>
    </w:p>
    <w:p w14:paraId="5C23ACC5"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liquidity crisis stemming from the Naira redesign has particularly disadvantaged SMEs reliant on cash transactions (</w:t>
      </w:r>
      <w:proofErr w:type="spellStart"/>
      <w:r w:rsidRPr="005D4A98">
        <w:rPr>
          <w:rFonts w:ascii="Times New Roman" w:hAnsi="Times New Roman" w:cs="Times New Roman"/>
          <w:sz w:val="24"/>
          <w:szCs w:val="24"/>
          <w:lang w:val="en-US"/>
        </w:rPr>
        <w:t>Sakarombe&amp;Marabada</w:t>
      </w:r>
      <w:proofErr w:type="spellEnd"/>
      <w:r w:rsidRPr="005D4A98">
        <w:rPr>
          <w:rFonts w:ascii="Times New Roman" w:hAnsi="Times New Roman" w:cs="Times New Roman"/>
          <w:sz w:val="24"/>
          <w:szCs w:val="24"/>
          <w:lang w:val="en-US"/>
        </w:rPr>
        <w:t>, 2017). The imposed withdrawal limits have throttled the circulation of money, impacting businesses that operate largely with cash. The hardest hit are those SMEs without access to digital payment methods. Furthermore, the liquidity squeeze has affected SMEs' financial planning, ability to repay loans, access to affordable financing, and consumer demand, thereby straining cash flows, inventory management, and supply chain operations, which could lead to customer dissatisfaction and a potential loss in market share.</w:t>
      </w:r>
    </w:p>
    <w:p w14:paraId="5FA7F1F5"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repercussions of the Naira redesign on SMEs in the Ilorin metropolis are multifaceted, affecting aspects such as income generation, demand for goods and services, and transaction modalities. SMEs are crucial for Nigeria's economic expansion and employment, driving local income and job creation (</w:t>
      </w:r>
      <w:proofErr w:type="spellStart"/>
      <w:r w:rsidRPr="005D4A98">
        <w:rPr>
          <w:rFonts w:ascii="Times New Roman" w:hAnsi="Times New Roman" w:cs="Times New Roman"/>
          <w:sz w:val="24"/>
          <w:szCs w:val="24"/>
          <w:lang w:val="en-US"/>
        </w:rPr>
        <w:t>Kowo</w:t>
      </w:r>
      <w:proofErr w:type="spellEnd"/>
      <w:r w:rsidRPr="005D4A98">
        <w:rPr>
          <w:rFonts w:ascii="Times New Roman" w:hAnsi="Times New Roman" w:cs="Times New Roman"/>
          <w:sz w:val="24"/>
          <w:szCs w:val="24"/>
          <w:lang w:val="en-US"/>
        </w:rPr>
        <w:t xml:space="preserve"> et al., 2019). The demand for goods and services is shaped by demographic trends, cultural inclinations, economic conditions, technological progress, and governmental policies (</w:t>
      </w:r>
      <w:proofErr w:type="spellStart"/>
      <w:r w:rsidRPr="005D4A98">
        <w:rPr>
          <w:rFonts w:ascii="Times New Roman" w:hAnsi="Times New Roman" w:cs="Times New Roman"/>
          <w:sz w:val="24"/>
          <w:szCs w:val="24"/>
          <w:lang w:val="en-US"/>
        </w:rPr>
        <w:t>Ogechukwu</w:t>
      </w:r>
      <w:proofErr w:type="spellEnd"/>
      <w:r w:rsidRPr="005D4A98">
        <w:rPr>
          <w:rFonts w:ascii="Times New Roman" w:hAnsi="Times New Roman" w:cs="Times New Roman"/>
          <w:sz w:val="24"/>
          <w:szCs w:val="24"/>
          <w:lang w:val="en-US"/>
        </w:rPr>
        <w:t xml:space="preserve"> et al., 2013), necessitating that businesses adapt their strategies to remain competitive and resilient.</w:t>
      </w:r>
    </w:p>
    <w:p w14:paraId="48FA2F87"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Transaction methods in Nigeria are evolving, with a blend of traditional and innovative practices reflecting a shift towards a cashless economy facilitated by technological advancements (</w:t>
      </w:r>
      <w:proofErr w:type="spellStart"/>
      <w:r w:rsidRPr="005D4A98">
        <w:rPr>
          <w:rFonts w:ascii="Times New Roman" w:hAnsi="Times New Roman" w:cs="Times New Roman"/>
          <w:sz w:val="24"/>
          <w:szCs w:val="24"/>
          <w:lang w:val="en-US"/>
        </w:rPr>
        <w:t>Pembi</w:t>
      </w:r>
      <w:proofErr w:type="spellEnd"/>
      <w:r w:rsidRPr="005D4A98">
        <w:rPr>
          <w:rFonts w:ascii="Times New Roman" w:hAnsi="Times New Roman" w:cs="Times New Roman"/>
          <w:sz w:val="24"/>
          <w:szCs w:val="24"/>
          <w:lang w:val="en-US"/>
        </w:rPr>
        <w:t>, 2016). Instruments such as digital payment systems, debit and credit cards, along with traditional mechanisms like letters of credit, are integral to business transactions.</w:t>
      </w:r>
    </w:p>
    <w:p w14:paraId="40FE1A9F"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This research delves into the Naira redesign's impact on SMEs in the Ilorin metropolis, focusing on income generation, goods and services demand, and transaction methods. It aims to shed light on the specific challenges and implications of the Naira redesign for SMEs in the region, contributing valuable insights for stakeholders.</w:t>
      </w:r>
    </w:p>
    <w:p w14:paraId="6F5011A9" w14:textId="77777777" w:rsidR="00EC1B42" w:rsidRPr="005D4A98" w:rsidRDefault="001E54A7"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1.2 </w:t>
      </w:r>
      <w:r w:rsidR="00EC1B42" w:rsidRPr="005D4A98">
        <w:rPr>
          <w:rFonts w:ascii="Times New Roman" w:hAnsi="Times New Roman" w:cs="Times New Roman"/>
          <w:b/>
          <w:bCs/>
          <w:sz w:val="24"/>
          <w:szCs w:val="24"/>
          <w:lang w:val="en-US"/>
        </w:rPr>
        <w:t>Statement of Problem</w:t>
      </w:r>
    </w:p>
    <w:p w14:paraId="6DC280AB"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currency of a nation has a significant impact on its economy, influencing the efficient distribution of goods and services, trade facilitation, and consumption regulation (</w:t>
      </w:r>
      <w:proofErr w:type="spellStart"/>
      <w:r w:rsidRPr="005D4A98">
        <w:rPr>
          <w:rFonts w:ascii="Times New Roman" w:hAnsi="Times New Roman" w:cs="Times New Roman"/>
          <w:sz w:val="24"/>
          <w:szCs w:val="24"/>
          <w:lang w:val="en-US"/>
        </w:rPr>
        <w:t>Njoku</w:t>
      </w:r>
      <w:proofErr w:type="spellEnd"/>
      <w:r w:rsidRPr="005D4A98">
        <w:rPr>
          <w:rFonts w:ascii="Times New Roman" w:hAnsi="Times New Roman" w:cs="Times New Roman"/>
          <w:sz w:val="24"/>
          <w:szCs w:val="24"/>
          <w:lang w:val="en-US"/>
        </w:rPr>
        <w:t>, 2009). In Nigeria, money plays a crucial role in driving economic transformation, growth, and progress (</w:t>
      </w:r>
      <w:proofErr w:type="spellStart"/>
      <w:r w:rsidRPr="005D4A98">
        <w:rPr>
          <w:rFonts w:ascii="Times New Roman" w:hAnsi="Times New Roman" w:cs="Times New Roman"/>
          <w:sz w:val="24"/>
          <w:szCs w:val="24"/>
          <w:lang w:val="en-US"/>
        </w:rPr>
        <w:t>Njoku</w:t>
      </w:r>
      <w:proofErr w:type="spellEnd"/>
      <w:r w:rsidRPr="005D4A98">
        <w:rPr>
          <w:rFonts w:ascii="Times New Roman" w:hAnsi="Times New Roman" w:cs="Times New Roman"/>
          <w:sz w:val="24"/>
          <w:szCs w:val="24"/>
          <w:lang w:val="en-US"/>
        </w:rPr>
        <w:t>, 2009). The functionality of the monetary system is essential for optimal resource allocation and the smooth operation of the economic system, enabling the government to provide essential amenities and carry out various functions for the country's overall benefit (</w:t>
      </w:r>
      <w:proofErr w:type="spellStart"/>
      <w:r w:rsidRPr="005D4A98">
        <w:rPr>
          <w:rFonts w:ascii="Times New Roman" w:hAnsi="Times New Roman" w:cs="Times New Roman"/>
          <w:sz w:val="24"/>
          <w:szCs w:val="24"/>
          <w:lang w:val="en-US"/>
        </w:rPr>
        <w:t>Njoku</w:t>
      </w:r>
      <w:proofErr w:type="spellEnd"/>
      <w:r w:rsidRPr="005D4A98">
        <w:rPr>
          <w:rFonts w:ascii="Times New Roman" w:hAnsi="Times New Roman" w:cs="Times New Roman"/>
          <w:sz w:val="24"/>
          <w:szCs w:val="24"/>
          <w:lang w:val="en-US"/>
        </w:rPr>
        <w:t>, 2009).</w:t>
      </w:r>
    </w:p>
    <w:p w14:paraId="59CF1F20" w14:textId="77777777"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Several studies have been conducted on the topic of Naira redesign and its impact on small and medium enterprises (SMEs) in Nigeria. </w:t>
      </w:r>
      <w:proofErr w:type="spellStart"/>
      <w:r w:rsidRPr="005D4A98">
        <w:rPr>
          <w:rFonts w:ascii="Times New Roman" w:hAnsi="Times New Roman" w:cs="Times New Roman"/>
          <w:sz w:val="24"/>
          <w:szCs w:val="24"/>
          <w:lang w:val="en-US"/>
        </w:rPr>
        <w:t>Osita</w:t>
      </w:r>
      <w:proofErr w:type="spellEnd"/>
      <w:r w:rsidRPr="005D4A98">
        <w:rPr>
          <w:rFonts w:ascii="Times New Roman" w:hAnsi="Times New Roman" w:cs="Times New Roman"/>
          <w:sz w:val="24"/>
          <w:szCs w:val="24"/>
          <w:lang w:val="en-US"/>
        </w:rPr>
        <w:t xml:space="preserve"> et al. (2023) examined the aftermath of the Naira redesign on SMEs, while Dada (2023) focused on the implementation of currency redesign policy and its implications for industrial performance. </w:t>
      </w:r>
      <w:proofErr w:type="spellStart"/>
      <w:r w:rsidRPr="005D4A98">
        <w:rPr>
          <w:rFonts w:ascii="Times New Roman" w:hAnsi="Times New Roman" w:cs="Times New Roman"/>
          <w:sz w:val="24"/>
          <w:szCs w:val="24"/>
          <w:lang w:val="en-US"/>
        </w:rPr>
        <w:t>Aroghene</w:t>
      </w:r>
      <w:proofErr w:type="spellEnd"/>
      <w:r w:rsidRPr="005D4A98">
        <w:rPr>
          <w:rFonts w:ascii="Times New Roman" w:hAnsi="Times New Roman" w:cs="Times New Roman"/>
          <w:sz w:val="24"/>
          <w:szCs w:val="24"/>
          <w:lang w:val="en-US"/>
        </w:rPr>
        <w:t xml:space="preserve"> (2023) studied the objectives and impact of Naira swap on the performance of SMEs, and </w:t>
      </w:r>
      <w:proofErr w:type="spellStart"/>
      <w:r w:rsidRPr="005D4A98">
        <w:rPr>
          <w:rFonts w:ascii="Times New Roman" w:hAnsi="Times New Roman" w:cs="Times New Roman"/>
          <w:sz w:val="24"/>
          <w:szCs w:val="24"/>
          <w:lang w:val="en-US"/>
        </w:rPr>
        <w:t>Olujobi</w:t>
      </w:r>
      <w:proofErr w:type="spellEnd"/>
      <w:r w:rsidRPr="005D4A98">
        <w:rPr>
          <w:rFonts w:ascii="Times New Roman" w:hAnsi="Times New Roman" w:cs="Times New Roman"/>
          <w:sz w:val="24"/>
          <w:szCs w:val="24"/>
          <w:lang w:val="en-US"/>
        </w:rPr>
        <w:t xml:space="preserve"> (2022) investigated the macroeconomic implications of the currency refurbishment and capital formation. </w:t>
      </w:r>
      <w:proofErr w:type="spellStart"/>
      <w:r w:rsidRPr="005D4A98">
        <w:rPr>
          <w:rFonts w:ascii="Times New Roman" w:hAnsi="Times New Roman" w:cs="Times New Roman"/>
          <w:sz w:val="24"/>
          <w:szCs w:val="24"/>
          <w:lang w:val="en-US"/>
        </w:rPr>
        <w:t>Sulaiman</w:t>
      </w:r>
      <w:proofErr w:type="spellEnd"/>
      <w:r w:rsidRPr="005D4A98">
        <w:rPr>
          <w:rFonts w:ascii="Times New Roman" w:hAnsi="Times New Roman" w:cs="Times New Roman"/>
          <w:sz w:val="24"/>
          <w:szCs w:val="24"/>
          <w:lang w:val="en-US"/>
        </w:rPr>
        <w:t xml:space="preserve"> et al. (2023) explored the effect of Naira redesign policy on </w:t>
      </w:r>
      <w:proofErr w:type="spellStart"/>
      <w:r w:rsidRPr="005D4A98">
        <w:rPr>
          <w:rFonts w:ascii="Times New Roman" w:hAnsi="Times New Roman" w:cs="Times New Roman"/>
          <w:sz w:val="24"/>
          <w:szCs w:val="24"/>
          <w:lang w:val="en-US"/>
        </w:rPr>
        <w:t>nano</w:t>
      </w:r>
      <w:proofErr w:type="spellEnd"/>
      <w:r w:rsidRPr="005D4A98">
        <w:rPr>
          <w:rFonts w:ascii="Times New Roman" w:hAnsi="Times New Roman" w:cs="Times New Roman"/>
          <w:sz w:val="24"/>
          <w:szCs w:val="24"/>
          <w:lang w:val="en-US"/>
        </w:rPr>
        <w:t xml:space="preserve"> and micro-scale enterprises in Northern Nigeria. </w:t>
      </w:r>
      <w:proofErr w:type="spellStart"/>
      <w:r w:rsidRPr="005D4A98">
        <w:rPr>
          <w:rFonts w:ascii="Times New Roman" w:hAnsi="Times New Roman" w:cs="Times New Roman"/>
          <w:sz w:val="24"/>
          <w:szCs w:val="24"/>
          <w:lang w:val="en-US"/>
        </w:rPr>
        <w:t>Nwachukwu</w:t>
      </w:r>
      <w:proofErr w:type="spellEnd"/>
      <w:r w:rsidRPr="005D4A98">
        <w:rPr>
          <w:rFonts w:ascii="Times New Roman" w:hAnsi="Times New Roman" w:cs="Times New Roman"/>
          <w:sz w:val="24"/>
          <w:szCs w:val="24"/>
          <w:lang w:val="en-US"/>
        </w:rPr>
        <w:t xml:space="preserve"> and </w:t>
      </w:r>
      <w:proofErr w:type="spellStart"/>
      <w:r w:rsidRPr="005D4A98">
        <w:rPr>
          <w:rFonts w:ascii="Times New Roman" w:hAnsi="Times New Roman" w:cs="Times New Roman"/>
          <w:sz w:val="24"/>
          <w:szCs w:val="24"/>
          <w:lang w:val="en-US"/>
        </w:rPr>
        <w:t>Nwogu</w:t>
      </w:r>
      <w:proofErr w:type="spellEnd"/>
      <w:r w:rsidRPr="005D4A98">
        <w:rPr>
          <w:rFonts w:ascii="Times New Roman" w:hAnsi="Times New Roman" w:cs="Times New Roman"/>
          <w:sz w:val="24"/>
          <w:szCs w:val="24"/>
          <w:lang w:val="en-US"/>
        </w:rPr>
        <w:t xml:space="preserve"> (2022) conducted a study on monetary policy and marketing performance of businesses in Port Harcourt, specifically examining the Naira redesign.</w:t>
      </w:r>
    </w:p>
    <w:p w14:paraId="79E9E3F7" w14:textId="77777777" w:rsidR="001E54A7"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However, most of these studies were conducted outside the scope of the present research, highlighting the need to fill the gap in the literature. This study aims to examine the effect of Naira redesign on SMEs in Ilorin metropolis, addressing the specific context of this region. By focusing on SMEs in Ilorin metropolis, this research aims to provide valuable insights into the implications of the Naira redesign for businesses in this particular area.</w:t>
      </w:r>
    </w:p>
    <w:p w14:paraId="1CDB76AA" w14:textId="77777777" w:rsidR="0059701A" w:rsidRPr="005D4A98" w:rsidRDefault="007A3394"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1.3</w:t>
      </w:r>
      <w:r w:rsidR="0059701A" w:rsidRPr="005D4A98">
        <w:rPr>
          <w:rFonts w:ascii="Times New Roman" w:hAnsi="Times New Roman" w:cs="Times New Roman"/>
          <w:b/>
          <w:bCs/>
          <w:sz w:val="24"/>
          <w:szCs w:val="24"/>
        </w:rPr>
        <w:t xml:space="preserve"> Research Questions</w:t>
      </w:r>
    </w:p>
    <w:p w14:paraId="2A641C05" w14:textId="77777777" w:rsidR="0059701A" w:rsidRPr="005D4A98" w:rsidRDefault="0059701A"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study will address the following research questions:</w:t>
      </w:r>
    </w:p>
    <w:p w14:paraId="5D93B180" w14:textId="77777777"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How has the naira redesign strategy affected SME cash flow and liquidity in Ilorin?</w:t>
      </w:r>
    </w:p>
    <w:p w14:paraId="060D527F" w14:textId="77777777"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What impact did the strategy have on customer patronage and sales performance?</w:t>
      </w:r>
    </w:p>
    <w:p w14:paraId="48228131" w14:textId="77777777"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To what extent have SMEs adopted electronic payment methods since the redesign?</w:t>
      </w:r>
    </w:p>
    <w:p w14:paraId="6EC31156" w14:textId="77777777"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 </w:t>
      </w:r>
      <w:r w:rsidR="001E54A7" w:rsidRPr="005D4A98">
        <w:rPr>
          <w:rFonts w:ascii="Times New Roman" w:hAnsi="Times New Roman" w:cs="Times New Roman"/>
          <w:b/>
          <w:bCs/>
          <w:sz w:val="24"/>
          <w:szCs w:val="24"/>
          <w:lang w:val="en-US"/>
        </w:rPr>
        <w:t xml:space="preserve">1.4 </w:t>
      </w:r>
      <w:r w:rsidRPr="005D4A98">
        <w:rPr>
          <w:rFonts w:ascii="Times New Roman" w:hAnsi="Times New Roman" w:cs="Times New Roman"/>
          <w:b/>
          <w:bCs/>
          <w:sz w:val="24"/>
          <w:szCs w:val="24"/>
          <w:lang w:val="en-US"/>
        </w:rPr>
        <w:t>Objectives of the study:</w:t>
      </w:r>
    </w:p>
    <w:p w14:paraId="4C7CF698" w14:textId="77777777"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The main objective of this study is to investigate the impact of the Naira redesign on Small and Medium Scale Enterprises (SMEs) in Ilorin metropolis. The specific objectives are as follows:</w:t>
      </w:r>
    </w:p>
    <w:p w14:paraId="710D03DA" w14:textId="77777777"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t>Assess the impact of the naira redesign strategy on the liquidity and cash flow of small and medium-sized enterprises in Ilorin.</w:t>
      </w:r>
      <w:r w:rsidRPr="005D4A98">
        <w:rPr>
          <w:rFonts w:ascii="Times New Roman" w:hAnsi="Times New Roman" w:cs="Times New Roman"/>
          <w:sz w:val="24"/>
          <w:szCs w:val="24"/>
        </w:rPr>
        <w:br/>
        <w:t>This will involve evaluating how the sudden scarcity of physical cash affected the ability of SMEs to carry out daily transactions, pay suppliers and employees, and sustain inventory levels.</w:t>
      </w:r>
    </w:p>
    <w:p w14:paraId="1B59ABD9" w14:textId="77777777"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t>Investigate the effect of the naira redesign on customer patronage and business revenue in the SME sector.</w:t>
      </w:r>
      <w:r w:rsidRPr="005D4A98">
        <w:rPr>
          <w:rFonts w:ascii="Times New Roman" w:hAnsi="Times New Roman" w:cs="Times New Roman"/>
          <w:sz w:val="24"/>
          <w:szCs w:val="24"/>
        </w:rPr>
        <w:br/>
        <w:t>The study aims to determine whether the policy led to reduced sales, customer traffic, and overall profitability for SMEs operating in the metropolitan area.</w:t>
      </w:r>
    </w:p>
    <w:p w14:paraId="5A225BCD" w14:textId="77777777"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t>Examine the extent to which SMEs in Ilorin adapted to cashless payment systems during the currency transition period.</w:t>
      </w:r>
      <w:r w:rsidRPr="005D4A98">
        <w:rPr>
          <w:rFonts w:ascii="Times New Roman" w:hAnsi="Times New Roman" w:cs="Times New Roman"/>
          <w:sz w:val="24"/>
          <w:szCs w:val="24"/>
        </w:rPr>
        <w:br/>
        <w:t>This includes identifying the adoption rate of electronic channels such as POS, mobile transfers, and USSD platforms, as well as the infrastructural and trust-related challenges faced in using these alternatives.</w:t>
      </w:r>
    </w:p>
    <w:p w14:paraId="7328BB9C" w14:textId="77777777" w:rsidR="0059701A" w:rsidRPr="005D4A98" w:rsidRDefault="0059701A"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1.5 Research Hypothesis</w:t>
      </w:r>
    </w:p>
    <w:p w14:paraId="7CB23E56" w14:textId="77777777" w:rsidR="0059701A" w:rsidRPr="005D4A98" w:rsidRDefault="0059701A"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study will test the following hypotheses:</w:t>
      </w:r>
    </w:p>
    <w:p w14:paraId="5D0E7462" w14:textId="77777777"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₀₁</w:t>
      </w:r>
      <w:r w:rsidRPr="005D4A98">
        <w:rPr>
          <w:rFonts w:ascii="Times New Roman" w:hAnsi="Times New Roman" w:cs="Times New Roman"/>
          <w:sz w:val="24"/>
          <w:szCs w:val="24"/>
        </w:rPr>
        <w:t>: The naira redesign strategy has no significant effect on SME cash flow in Ilorin.</w:t>
      </w:r>
    </w:p>
    <w:p w14:paraId="0E93B948" w14:textId="77777777"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₀₂</w:t>
      </w:r>
      <w:r w:rsidRPr="005D4A98">
        <w:rPr>
          <w:rFonts w:ascii="Times New Roman" w:hAnsi="Times New Roman" w:cs="Times New Roman"/>
          <w:sz w:val="24"/>
          <w:szCs w:val="24"/>
        </w:rPr>
        <w:t>: The naira redesign strategy has no significant impact on customer patronage and sales of SMEs.</w:t>
      </w:r>
    </w:p>
    <w:p w14:paraId="5437C54A" w14:textId="77777777"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₀₃</w:t>
      </w:r>
      <w:r w:rsidRPr="005D4A98">
        <w:rPr>
          <w:rFonts w:ascii="Times New Roman" w:hAnsi="Times New Roman" w:cs="Times New Roman"/>
          <w:sz w:val="24"/>
          <w:szCs w:val="24"/>
        </w:rPr>
        <w:t>: The naira redesign strategy has no significant influence on the adoption of cashless payment systems among SMEs.</w:t>
      </w:r>
    </w:p>
    <w:p w14:paraId="7A988251" w14:textId="77777777" w:rsidR="00EC1B42" w:rsidRPr="005D4A98" w:rsidRDefault="001E54A7"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1.5 </w:t>
      </w:r>
      <w:r w:rsidR="00EC1B42" w:rsidRPr="005D4A98">
        <w:rPr>
          <w:rFonts w:ascii="Times New Roman" w:hAnsi="Times New Roman" w:cs="Times New Roman"/>
          <w:b/>
          <w:bCs/>
          <w:sz w:val="24"/>
          <w:szCs w:val="24"/>
          <w:lang w:val="en-US"/>
        </w:rPr>
        <w:t>Scope of the Study</w:t>
      </w:r>
    </w:p>
    <w:p w14:paraId="47CC66D8" w14:textId="77777777"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sz w:val="24"/>
          <w:szCs w:val="24"/>
          <w:lang w:val="en-US"/>
        </w:rPr>
        <w:tab/>
      </w:r>
      <w:bookmarkStart w:id="0" w:name="_Hlk156277144"/>
      <w:r w:rsidRPr="005D4A98">
        <w:rPr>
          <w:rFonts w:ascii="Times New Roman" w:hAnsi="Times New Roman" w:cs="Times New Roman"/>
          <w:sz w:val="24"/>
          <w:szCs w:val="24"/>
          <w:lang w:val="en-US"/>
        </w:rPr>
        <w:t xml:space="preserve">This study focuses on the impact of the Naira redesign on Small and Medium Scale Enterprises (SMEs) in Ilorin metropolis, which is located in </w:t>
      </w:r>
      <w:proofErr w:type="spellStart"/>
      <w:r w:rsidRPr="005D4A98">
        <w:rPr>
          <w:rFonts w:ascii="Times New Roman" w:hAnsi="Times New Roman" w:cs="Times New Roman"/>
          <w:sz w:val="24"/>
          <w:szCs w:val="24"/>
          <w:lang w:val="en-US"/>
        </w:rPr>
        <w:t>Kwara</w:t>
      </w:r>
      <w:proofErr w:type="spellEnd"/>
      <w:r w:rsidRPr="005D4A98">
        <w:rPr>
          <w:rFonts w:ascii="Times New Roman" w:hAnsi="Times New Roman" w:cs="Times New Roman"/>
          <w:sz w:val="24"/>
          <w:szCs w:val="24"/>
          <w:lang w:val="en-US"/>
        </w:rPr>
        <w:t xml:space="preserve"> State, Nigeria. The target population for this study comprises individuals involved in the business sectors of SMEs within Ilorin metropolis. This includes business owners, managers, and workers.</w:t>
      </w:r>
      <w:bookmarkEnd w:id="0"/>
    </w:p>
    <w:p w14:paraId="07924B68" w14:textId="77777777" w:rsidR="00EC1B42" w:rsidRPr="005D4A98" w:rsidRDefault="001E54A7"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1.6 </w:t>
      </w:r>
      <w:r w:rsidR="00EC1B42" w:rsidRPr="005D4A98">
        <w:rPr>
          <w:rFonts w:ascii="Times New Roman" w:hAnsi="Times New Roman" w:cs="Times New Roman"/>
          <w:b/>
          <w:bCs/>
          <w:sz w:val="24"/>
          <w:szCs w:val="24"/>
          <w:lang w:val="en-US"/>
        </w:rPr>
        <w:t>Significance of the Study</w:t>
      </w:r>
    </w:p>
    <w:p w14:paraId="12638D94"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completion of this study on the effect of the Naira redesign in Ilorin Metropolis is highly significant. It provides valuable insights into the relationship between currency design and key macroeconomic indicators, informing future monetary policies in Nigeria and promoting economic stability and growth. The study contributes to the field of monetary economics by empirically evaluating the impact of currency design on the economy and filling a gap in the existing literature. It disseminates knowledge to policymakers, business owners, and the public, empowering decision-makers with insights to guide informed choices and influence economic development. Additionally, the study supports the growth and resilience of SMEs by uncovering the implications of currency redesign and informing strategies for their strengthening. Beyond Nigeria, the study holds global relevance, serving as a reference for researchers and policymakers worldwide interested in understanding monetary systems. Overall, it is a linchpin for informed decision-making, academic progress, and economic development in Ilorin Metropolis and the broader international context of monetary research and policy formulation.</w:t>
      </w:r>
    </w:p>
    <w:p w14:paraId="103B3478" w14:textId="77777777"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Definition of Terms and Variables</w:t>
      </w:r>
    </w:p>
    <w:p w14:paraId="4A58A0EE" w14:textId="77777777"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Naira Redesign</w:t>
      </w:r>
      <w:r w:rsidRPr="005D4A98">
        <w:rPr>
          <w:rFonts w:ascii="Times New Roman" w:hAnsi="Times New Roman" w:cs="Times New Roman"/>
          <w:bCs/>
          <w:sz w:val="24"/>
          <w:szCs w:val="24"/>
          <w:lang w:val="en-US"/>
        </w:rPr>
        <w:t>: The redesign of the Nigerian currency, specifically the ₦200, ₦500, and ₦1000 denominations, involves making changes to their visual aspects. This can include modifications to the colors, patterns, security features, and overall design of the banknotes. The purpose of a currency redesign is often to enhance security, deter counterfeiting, improve durability, and incorporate new design elements that reflect the cultural and historical heritage of the country.</w:t>
      </w:r>
    </w:p>
    <w:p w14:paraId="4522B349" w14:textId="77777777"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Small and Medium Enterprises (SMEs)</w:t>
      </w:r>
      <w:r w:rsidRPr="005D4A98">
        <w:rPr>
          <w:rFonts w:ascii="Times New Roman" w:hAnsi="Times New Roman" w:cs="Times New Roman"/>
          <w:bCs/>
          <w:sz w:val="24"/>
          <w:szCs w:val="24"/>
          <w:lang w:val="en-US"/>
        </w:rPr>
        <w:t>: SMEs are businesses that operate on a smaller scale compared to large corporations. They are characterized by their relatively small size, limited resources, and typically employ fewer than a certain number of employees, which can vary by country. SMEs play a significant role in the economy by contributing to job creation, innovation, and overall economic growth. In Ilorin metropolis, SMEs can include a wide range of businesses such as retail shops, restaurants, service providers, artisans, and small manufacturing enterprises.</w:t>
      </w:r>
    </w:p>
    <w:p w14:paraId="5F44D5C7" w14:textId="77777777"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Income Generation:</w:t>
      </w:r>
      <w:r w:rsidRPr="005D4A98">
        <w:rPr>
          <w:rFonts w:ascii="Times New Roman" w:hAnsi="Times New Roman" w:cs="Times New Roman"/>
          <w:bCs/>
          <w:sz w:val="24"/>
          <w:szCs w:val="24"/>
          <w:lang w:val="en-US"/>
        </w:rPr>
        <w:t xml:space="preserve"> Income generation refers to the process by which businesses earn money or generate revenue through their activities. This can include sales of goods or services, rental income, interest earned on investments, and other sources of income. For SMEs in Ilorin metropolis, income generation is a crucial aspect of their operations as it enables them to cover expenses, invest in growth, and generate profits.</w:t>
      </w:r>
    </w:p>
    <w:p w14:paraId="6ECA2076" w14:textId="77777777"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Demands of Goods and Services:</w:t>
      </w:r>
      <w:r w:rsidRPr="005D4A98">
        <w:rPr>
          <w:rFonts w:ascii="Times New Roman" w:hAnsi="Times New Roman" w:cs="Times New Roman"/>
          <w:bCs/>
          <w:sz w:val="24"/>
          <w:szCs w:val="24"/>
          <w:lang w:val="en-US"/>
        </w:rPr>
        <w:t xml:space="preserve"> The demands of goods and services refer to the quantity of products and services that customers are willing and able to purchase at a given price within a specific market, in this case, Ilorin metropolis. The demand for goods and services can be influenced by factors such as consumer preferences, income levels, market trends, and economic conditions. Understanding the demands of goods and services is essential for SMEs as it helps them align their offerings with customer needs and preferences.</w:t>
      </w:r>
    </w:p>
    <w:p w14:paraId="5B4C41A8" w14:textId="77777777"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Mode of Transactions:</w:t>
      </w:r>
      <w:r w:rsidRPr="005D4A98">
        <w:rPr>
          <w:rFonts w:ascii="Times New Roman" w:hAnsi="Times New Roman" w:cs="Times New Roman"/>
          <w:bCs/>
          <w:sz w:val="24"/>
          <w:szCs w:val="24"/>
          <w:lang w:val="en-US"/>
        </w:rPr>
        <w:t xml:space="preserve"> The mode of transactions refers to the different ways in which financial transactions are conducted by businesses in Ilorin metropolis. This can include traditional methods such as cash payments, checks, and bank transfers, as well as modern electronic payment methods like credit cards, mobile payments, and online transfers. The mode of transactions used by SMEs can depend on factors such as customer preferences, infrastructure availability, technological advancements, and regulatory frameworks. Choosing the appropriate mode of transactions is important for SMEs to facilitate smooth financial operations and meet customer expectations.</w:t>
      </w:r>
    </w:p>
    <w:p w14:paraId="177FAE5D" w14:textId="77777777" w:rsidR="00EC1B42" w:rsidRPr="005D4A98" w:rsidRDefault="00EC1B42" w:rsidP="005D4A98">
      <w:pPr>
        <w:spacing w:after="200" w:line="360" w:lineRule="auto"/>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br w:type="page"/>
      </w:r>
    </w:p>
    <w:p w14:paraId="1850E195" w14:textId="77777777" w:rsidR="00EC1B42" w:rsidRPr="005D4A98" w:rsidRDefault="00EC1B42" w:rsidP="005D4A98">
      <w:pPr>
        <w:pStyle w:val="NoSpacing"/>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CHAPTER TWO</w:t>
      </w:r>
    </w:p>
    <w:p w14:paraId="71EAC2A7" w14:textId="77777777" w:rsidR="00EC1B42" w:rsidRPr="005D4A98" w:rsidRDefault="00EC1B42" w:rsidP="005D4A98">
      <w:pPr>
        <w:pStyle w:val="NoSpacing"/>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LITERATURE REVIEW </w:t>
      </w:r>
    </w:p>
    <w:p w14:paraId="563A8358" w14:textId="77777777" w:rsidR="00F916E2" w:rsidRPr="005D4A98" w:rsidRDefault="00F916E2" w:rsidP="005D4A98">
      <w:pPr>
        <w:pStyle w:val="NoSpacing"/>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2.1 Introduction</w:t>
      </w:r>
    </w:p>
    <w:p w14:paraId="1DCD986B" w14:textId="77777777" w:rsidR="00F916E2" w:rsidRPr="005D4A98" w:rsidRDefault="00F916E2" w:rsidP="005D4A98">
      <w:pPr>
        <w:pStyle w:val="NoSpacing"/>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sz w:val="24"/>
          <w:szCs w:val="24"/>
        </w:rPr>
        <w:t xml:space="preserve">A </w:t>
      </w:r>
      <w:r w:rsidR="0090365C" w:rsidRPr="005D4A98">
        <w:rPr>
          <w:rFonts w:ascii="Times New Roman" w:hAnsi="Times New Roman" w:cs="Times New Roman"/>
          <w:sz w:val="24"/>
          <w:szCs w:val="24"/>
        </w:rPr>
        <w:t>literature</w:t>
      </w:r>
      <w:r w:rsidRPr="005D4A98">
        <w:rPr>
          <w:rFonts w:ascii="Times New Roman" w:hAnsi="Times New Roman" w:cs="Times New Roman"/>
          <w:sz w:val="24"/>
          <w:szCs w:val="24"/>
        </w:rPr>
        <w:t xml:space="preserve"> review provides a clear understanding of the key concepts relevant to this study. It helps to define the major terms, outline their interrelationships, and establish the conceptual boundaries within which the research is conducted.</w:t>
      </w:r>
    </w:p>
    <w:p w14:paraId="735D055A" w14:textId="77777777" w:rsidR="00EC1B42" w:rsidRPr="005D4A98" w:rsidRDefault="00075071"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2.2 Conceptual Clarification: </w:t>
      </w:r>
      <w:r w:rsidR="00EC1B42" w:rsidRPr="005D4A98">
        <w:rPr>
          <w:rFonts w:ascii="Times New Roman" w:hAnsi="Times New Roman" w:cs="Times New Roman"/>
          <w:b/>
          <w:bCs/>
          <w:sz w:val="24"/>
          <w:szCs w:val="24"/>
          <w:lang w:val="en-US"/>
        </w:rPr>
        <w:t>Overview of Small and Medium Scale Enterprises</w:t>
      </w:r>
    </w:p>
    <w:p w14:paraId="52A34EA5"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proofErr w:type="spellStart"/>
      <w:r w:rsidRPr="005D4A98">
        <w:rPr>
          <w:rFonts w:ascii="Times New Roman" w:hAnsi="Times New Roman" w:cs="Times New Roman"/>
          <w:sz w:val="24"/>
          <w:szCs w:val="24"/>
          <w:lang w:val="en-US"/>
        </w:rPr>
        <w:t>Lawal</w:t>
      </w:r>
      <w:proofErr w:type="spellEnd"/>
      <w:r w:rsidRPr="005D4A98">
        <w:rPr>
          <w:rFonts w:ascii="Times New Roman" w:hAnsi="Times New Roman" w:cs="Times New Roman"/>
          <w:sz w:val="24"/>
          <w:szCs w:val="24"/>
          <w:lang w:val="en-US"/>
        </w:rPr>
        <w:t xml:space="preserve"> (2002) argues that the definition of small-scale industry (SSI) lacks universal agreement due to evolving factors such as price levels, technological advancements, and other considerations. Commonly employed criteria for defining small-scale enterprises (SSEs) include turnover, gross output, and employment, as they are functional and easily measurable. The global debate on small business definitions arises from variations in manufacturing and economic development patterns, capital and personnel sizes, quality standards, and policy disparities across nations.</w:t>
      </w:r>
    </w:p>
    <w:p w14:paraId="5E0D0102"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the Nigerian context, the Third National Development Plan (1970-80) established a definition for small firms, categorizing them as entities with fewer than 10 employees and investments in machinery and equipment totaling less than N600,000.00. The Central Bank of Nigeria (CBN) credit guidelines from 1983 define small businesses as those with an annual turnover below N500,000.00. The Federal Ministry of Industry defined a small business in 1973 as a production company with a total capital expense of up to N60,000.00 and employees earning up to N60,000.00. These diverse definitions highlight the complexity of characterizing small businesses and the need to consider contextual factors and criteria applied by different entities and regulatory bodies.</w:t>
      </w:r>
    </w:p>
    <w:p w14:paraId="33EC873D"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In 1983, the Economic Development Committee (EDC) introduced a definition for the "small sector industry" in response to economic shifts, particularly with the implementation of the Structural Adjustment </w:t>
      </w:r>
      <w:proofErr w:type="spellStart"/>
      <w:r w:rsidRPr="005D4A98">
        <w:rPr>
          <w:rFonts w:ascii="Times New Roman" w:hAnsi="Times New Roman" w:cs="Times New Roman"/>
          <w:sz w:val="24"/>
          <w:szCs w:val="24"/>
          <w:lang w:val="en-US"/>
        </w:rPr>
        <w:t>Programme</w:t>
      </w:r>
      <w:proofErr w:type="spellEnd"/>
      <w:r w:rsidRPr="005D4A98">
        <w:rPr>
          <w:rFonts w:ascii="Times New Roman" w:hAnsi="Times New Roman" w:cs="Times New Roman"/>
          <w:sz w:val="24"/>
          <w:szCs w:val="24"/>
          <w:lang w:val="en-US"/>
        </w:rPr>
        <w:t xml:space="preserve"> (SAP). According to this classification, a small sector industry is identified by a total investment ranging from N100,000.00 to N2 billion, excluding land and working capital.</w:t>
      </w:r>
    </w:p>
    <w:p w14:paraId="140CFD03"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Furthermore, the EDC outlined specific criteria to classify a business as a "small and medium-scale business enterprise," including the presence of at least two of the following characteristics:</w:t>
      </w:r>
    </w:p>
    <w:p w14:paraId="51532B5D"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Style of Ownership:</w:t>
      </w:r>
      <w:r w:rsidRPr="005D4A98">
        <w:rPr>
          <w:rFonts w:ascii="Times New Roman" w:hAnsi="Times New Roman" w:cs="Times New Roman"/>
          <w:sz w:val="24"/>
          <w:szCs w:val="24"/>
          <w:lang w:val="en-US"/>
        </w:rPr>
        <w:t xml:space="preserve"> The business capital is typically sourced from either an individual entrepreneur or a small group of investors who collectively own the business.</w:t>
      </w:r>
    </w:p>
    <w:p w14:paraId="7EB36F5D"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Individual Standards:</w:t>
      </w:r>
      <w:r w:rsidRPr="005D4A98">
        <w:rPr>
          <w:rFonts w:ascii="Times New Roman" w:hAnsi="Times New Roman" w:cs="Times New Roman"/>
          <w:sz w:val="24"/>
          <w:szCs w:val="24"/>
          <w:lang w:val="en-US"/>
        </w:rPr>
        <w:t xml:space="preserve"> The organization, when evaluated against individual standards, is perceived to be of small size.</w:t>
      </w:r>
    </w:p>
    <w:p w14:paraId="44C44828"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Area of Operation:</w:t>
      </w:r>
      <w:r w:rsidRPr="005D4A98">
        <w:rPr>
          <w:rFonts w:ascii="Times New Roman" w:hAnsi="Times New Roman" w:cs="Times New Roman"/>
          <w:sz w:val="24"/>
          <w:szCs w:val="24"/>
          <w:lang w:val="en-US"/>
        </w:rPr>
        <w:t xml:space="preserve"> The enterprise operates within its localized area, specializing in commodities unique to that particular region. These criteria establish a robust framework for the identification and classification of small and medium-scale business enterprises. This approach enhances clarity and specificity in delineating this sector, contributing to a more precise understanding of businesses within this scale.</w:t>
      </w:r>
    </w:p>
    <w:p w14:paraId="39110CA9"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managerial strategy frequently incorporates a personalized approach, and businesses predominantly function within localized areas, concentrating on specific commodities. Regrettably, a notable issue lies in the considerable mortality rate experienced by these enterprises. In line with this, Filipe </w:t>
      </w:r>
      <w:proofErr w:type="spellStart"/>
      <w:r w:rsidRPr="005D4A98">
        <w:rPr>
          <w:rFonts w:ascii="Times New Roman" w:hAnsi="Times New Roman" w:cs="Times New Roman"/>
          <w:sz w:val="24"/>
          <w:szCs w:val="24"/>
          <w:lang w:val="en-US"/>
        </w:rPr>
        <w:t>Lages</w:t>
      </w:r>
      <w:proofErr w:type="spellEnd"/>
      <w:r w:rsidRPr="005D4A98">
        <w:rPr>
          <w:rFonts w:ascii="Times New Roman" w:hAnsi="Times New Roman" w:cs="Times New Roman"/>
          <w:sz w:val="24"/>
          <w:szCs w:val="24"/>
          <w:lang w:val="en-US"/>
        </w:rPr>
        <w:t xml:space="preserve"> and Montgomery (2004) appropriately classify small and medium-scale businesses as those operating below the average scale. However, defining small and medium-scale businesses presents challenges, prompting the United States Committee for Economic Development to advocate for considering an average value for a specific variable. Consequently, businesses falling below this average are categorized as small and medium-scale enterprises.</w:t>
      </w:r>
    </w:p>
    <w:p w14:paraId="5E1F78F9"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Before 1992, various definitions of Small and Medium Enterprises (SMEs) were employed by different entities, including the Central Bank of Nigeria, NBCI, NERFUND Center for Industrial Research and Development (CIRD), National Board for Commerce and Industry, the Center for Management and Development (CMD), among others. In 1992, the National Council of Industry (NCI) established a standardized definition for industrial enterprises, subject to periodic reviews every four years. A revised edition was introduced in 1996. Subsequently, in July 2001, during the 13th meeting of the National Council of Industries in </w:t>
      </w:r>
      <w:proofErr w:type="spellStart"/>
      <w:r w:rsidRPr="005D4A98">
        <w:rPr>
          <w:rFonts w:ascii="Times New Roman" w:hAnsi="Times New Roman" w:cs="Times New Roman"/>
          <w:sz w:val="24"/>
          <w:szCs w:val="24"/>
          <w:lang w:val="en-US"/>
        </w:rPr>
        <w:t>Markurdi</w:t>
      </w:r>
      <w:proofErr w:type="spellEnd"/>
      <w:r w:rsidRPr="005D4A98">
        <w:rPr>
          <w:rFonts w:ascii="Times New Roman" w:hAnsi="Times New Roman" w:cs="Times New Roman"/>
          <w:sz w:val="24"/>
          <w:szCs w:val="24"/>
          <w:lang w:val="en-US"/>
        </w:rPr>
        <w:t>, Benue State (NCI-13), further revisions to the definition were made. This ongoing process reflects a commitment to refining the conceptualization of SMEs for greater clarity and relevance.</w:t>
      </w:r>
    </w:p>
    <w:p w14:paraId="7870D088"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Micro/Cottage Industry:</w:t>
      </w:r>
      <w:r w:rsidRPr="005D4A98">
        <w:rPr>
          <w:rFonts w:ascii="Times New Roman" w:hAnsi="Times New Roman" w:cs="Times New Roman"/>
          <w:sz w:val="24"/>
          <w:szCs w:val="24"/>
          <w:lang w:val="en-US"/>
        </w:rPr>
        <w:t xml:space="preserve"> This pertains to an industry with a total capital employed not exceeding N15 million, considering working capital but excluding the cost of land. Additionally, it encompasses enterprises with a labor force size not exceeding 10 workers.</w:t>
      </w:r>
    </w:p>
    <w:p w14:paraId="1AFCD6B6"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Small – Scale Industry: </w:t>
      </w:r>
      <w:r w:rsidRPr="005D4A98">
        <w:rPr>
          <w:rFonts w:ascii="Times New Roman" w:hAnsi="Times New Roman" w:cs="Times New Roman"/>
          <w:sz w:val="24"/>
          <w:szCs w:val="24"/>
          <w:lang w:val="en-US"/>
        </w:rPr>
        <w:t>An entity within an industry sector where the total capital employed falls within the range of over N1.5 million but not exceeding N50 million. This total capital encompasses working capital, excluding the costs associated with land. Additionally, small-scale businesses are characterized by a labor force size ranging from 11 to 100 workers.</w:t>
      </w:r>
    </w:p>
    <w:p w14:paraId="70C5CDC5"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Medium – Scale Industry: </w:t>
      </w:r>
      <w:r w:rsidRPr="005D4A98">
        <w:rPr>
          <w:rFonts w:ascii="Times New Roman" w:hAnsi="Times New Roman" w:cs="Times New Roman"/>
          <w:sz w:val="24"/>
          <w:szCs w:val="24"/>
          <w:lang w:val="en-US"/>
        </w:rPr>
        <w:t>An industry classified as having a total capital employed ranging from over N50 million to N200 million, which encompasses working capital but excludes the cost of land. Additionally, such an industry is characterized by a labor size ranging from 101 to 300 workers.</w:t>
      </w:r>
    </w:p>
    <w:p w14:paraId="6F73ED9C" w14:textId="77777777"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Features of Small and Medium Scale Enterprises in Nigeria</w:t>
      </w:r>
    </w:p>
    <w:p w14:paraId="4D6F5B01"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b/>
        <w:t>Small and Medium Scale Enterprises (SMEs) constitute a pivotal component of Nigeria’s economic framework, making substantial contributions to employment creation, poverty alleviation, and overall economic development. The nature of SMEs in Nigeria exhibits a diverse and dynamic profile, reflecting the evolving characteristics of these businesses within a rapidly changing economic landscape. A study by Murat and Isaac (2019) underscores the essential features that characterize Small and Medium Scale Enterprises in Nigeria:</w:t>
      </w:r>
    </w:p>
    <w:p w14:paraId="44030D67"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Size and Structure: </w:t>
      </w:r>
      <w:r w:rsidRPr="005D4A98">
        <w:rPr>
          <w:rFonts w:ascii="Times New Roman" w:hAnsi="Times New Roman" w:cs="Times New Roman"/>
          <w:sz w:val="24"/>
          <w:szCs w:val="24"/>
          <w:lang w:val="en-US"/>
        </w:rPr>
        <w:t>Small and Medium Enterprises (SMEs) in Nigeria exhibit distinctive characteristics, primarily defined by their relatively modest scale concerning capital, workforce, and operational scope. These enterprises are typically independent entities, owned and operated by a single proprietor or a small group of individuals, and they commonly operate with a limited number of employees and modest financial resources. The organizational structure of SMEs is often flat, facilitating agility, quick decision-making processes, and adaptability to changing circumstances.</w:t>
      </w:r>
    </w:p>
    <w:p w14:paraId="442612AB"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Ownership and Management: </w:t>
      </w:r>
      <w:r w:rsidRPr="005D4A98">
        <w:rPr>
          <w:rFonts w:ascii="Times New Roman" w:hAnsi="Times New Roman" w:cs="Times New Roman"/>
          <w:sz w:val="24"/>
          <w:szCs w:val="24"/>
          <w:lang w:val="en-US"/>
        </w:rPr>
        <w:t>Small and Medium Enterprises (SMEs) in Nigeria exhibit a predominant ownership structure characterized by private ownership and management. Typically, ownership is concentrated within individuals or families, and decision-making authority is intricately linked to ownership. The management framework is characterized by a hands-on approach, wherein owners actively participate in the daily operational aspects of the business.</w:t>
      </w:r>
    </w:p>
    <w:p w14:paraId="03A6F354"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Local Focus: </w:t>
      </w:r>
      <w:r w:rsidRPr="005D4A98">
        <w:rPr>
          <w:rFonts w:ascii="Times New Roman" w:hAnsi="Times New Roman" w:cs="Times New Roman"/>
          <w:sz w:val="24"/>
          <w:szCs w:val="24"/>
          <w:lang w:val="en-US"/>
        </w:rPr>
        <w:t>Numerous Small and Medium Enterprises (SMEs) in Nigeria predominantly function at the local or regional level, focusing on serving the immediate communities where they are situated. These enterprises typically align their business models with local needs and preferences, engaging in the production or distribution of goods and services that specifically cater to the demands of their local communities.</w:t>
      </w:r>
    </w:p>
    <w:p w14:paraId="36D1A2C0"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proofErr w:type="spellStart"/>
      <w:r w:rsidRPr="005D4A98">
        <w:rPr>
          <w:rFonts w:ascii="Times New Roman" w:hAnsi="Times New Roman" w:cs="Times New Roman"/>
          <w:b/>
          <w:bCs/>
          <w:sz w:val="24"/>
          <w:szCs w:val="24"/>
          <w:lang w:val="en-US"/>
        </w:rPr>
        <w:t>Sectoral</w:t>
      </w:r>
      <w:proofErr w:type="spellEnd"/>
      <w:r w:rsidRPr="005D4A98">
        <w:rPr>
          <w:rFonts w:ascii="Times New Roman" w:hAnsi="Times New Roman" w:cs="Times New Roman"/>
          <w:b/>
          <w:bCs/>
          <w:sz w:val="24"/>
          <w:szCs w:val="24"/>
          <w:lang w:val="en-US"/>
        </w:rPr>
        <w:t xml:space="preserve"> Diversity: </w:t>
      </w:r>
      <w:r w:rsidRPr="005D4A98">
        <w:rPr>
          <w:rFonts w:ascii="Times New Roman" w:hAnsi="Times New Roman" w:cs="Times New Roman"/>
          <w:sz w:val="24"/>
          <w:szCs w:val="24"/>
          <w:lang w:val="en-US"/>
        </w:rPr>
        <w:t xml:space="preserve">Small and Medium Enterprises (SMEs) in Nigeria exhibit a broad spectrum of sectors, encompassing manufacturing, agriculture, trade, services, and technology. This </w:t>
      </w:r>
      <w:proofErr w:type="spellStart"/>
      <w:r w:rsidRPr="005D4A98">
        <w:rPr>
          <w:rFonts w:ascii="Times New Roman" w:hAnsi="Times New Roman" w:cs="Times New Roman"/>
          <w:sz w:val="24"/>
          <w:szCs w:val="24"/>
          <w:lang w:val="en-US"/>
        </w:rPr>
        <w:t>sectoral</w:t>
      </w:r>
      <w:proofErr w:type="spellEnd"/>
      <w:r w:rsidRPr="005D4A98">
        <w:rPr>
          <w:rFonts w:ascii="Times New Roman" w:hAnsi="Times New Roman" w:cs="Times New Roman"/>
          <w:sz w:val="24"/>
          <w:szCs w:val="24"/>
          <w:lang w:val="en-US"/>
        </w:rPr>
        <w:t xml:space="preserve"> diversity serves as a pivotal factor contributing to the robustness of the SME ecosystem. Businesses within this framework strategically operate in diverse niches, enabling them to adapt effectively to market demands and navigate fluctuations in the economic landscape.</w:t>
      </w:r>
    </w:p>
    <w:p w14:paraId="235D734C"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Employment Generation: </w:t>
      </w:r>
      <w:r w:rsidRPr="005D4A98">
        <w:rPr>
          <w:rFonts w:ascii="Times New Roman" w:hAnsi="Times New Roman" w:cs="Times New Roman"/>
          <w:sz w:val="24"/>
          <w:szCs w:val="24"/>
          <w:lang w:val="en-US"/>
        </w:rPr>
        <w:t xml:space="preserve">Small and Medium Enterprises (SMEs) play a crucial role in the Nigerian economy by serving as substantial contributors to employment. These enterprises function as pivotal engines for job creation, absorbing a significant portion of the </w:t>
      </w:r>
      <w:proofErr w:type="spellStart"/>
      <w:r w:rsidRPr="005D4A98">
        <w:rPr>
          <w:rFonts w:ascii="Times New Roman" w:hAnsi="Times New Roman" w:cs="Times New Roman"/>
          <w:sz w:val="24"/>
          <w:szCs w:val="24"/>
          <w:lang w:val="en-US"/>
        </w:rPr>
        <w:t>labour</w:t>
      </w:r>
      <w:proofErr w:type="spellEnd"/>
      <w:r w:rsidRPr="005D4A98">
        <w:rPr>
          <w:rFonts w:ascii="Times New Roman" w:hAnsi="Times New Roman" w:cs="Times New Roman"/>
          <w:sz w:val="24"/>
          <w:szCs w:val="24"/>
          <w:lang w:val="en-US"/>
        </w:rPr>
        <w:t xml:space="preserve"> force. The employment opportunities provided by SMEs play a vital and instrumental role in mitigating challenges associated with unemployment in the country.</w:t>
      </w:r>
    </w:p>
    <w:p w14:paraId="531CF264"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Innovative Adaptation: </w:t>
      </w:r>
      <w:r w:rsidRPr="005D4A98">
        <w:rPr>
          <w:rFonts w:ascii="Times New Roman" w:hAnsi="Times New Roman" w:cs="Times New Roman"/>
          <w:sz w:val="24"/>
          <w:szCs w:val="24"/>
          <w:lang w:val="en-US"/>
        </w:rPr>
        <w:t>Small and Medium Enterprises (SMEs) in Nigeria frequently exhibit a notable capacity for innovative adaptation. Confronted with challenges such as resource limitations and evolving market dynamics, these enterprises consistently showcase resilience through their ability to adjust to changing circumstances. This adaptability is often reflected in various aspects, including innovation in product development, the formulation of marketing strategies, and the adoption of technology to augment operational efficiency.</w:t>
      </w:r>
    </w:p>
    <w:p w14:paraId="188BC09F"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Limited Access to Finance: </w:t>
      </w:r>
      <w:r w:rsidRPr="005D4A98">
        <w:rPr>
          <w:rFonts w:ascii="Times New Roman" w:hAnsi="Times New Roman" w:cs="Times New Roman"/>
          <w:sz w:val="24"/>
          <w:szCs w:val="24"/>
          <w:lang w:val="en-US"/>
        </w:rPr>
        <w:t>A prevalent challenge encountered by Small and Medium Enterprises (SMEs) in Nigeria pertains to restricted access to financial resources. Numerous entrepreneurs operating on a small and medium scale encounter difficulties in securing funds for various purposes, including business expansion, procurement of equipment, and ensuring adequate working capital. This financial constraint consistently poses an impediment to the growth prospects of these enterprises.</w:t>
      </w:r>
    </w:p>
    <w:p w14:paraId="44694284"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Informal Nature: </w:t>
      </w:r>
      <w:r w:rsidRPr="005D4A98">
        <w:rPr>
          <w:rFonts w:ascii="Times New Roman" w:hAnsi="Times New Roman" w:cs="Times New Roman"/>
          <w:sz w:val="24"/>
          <w:szCs w:val="24"/>
          <w:lang w:val="en-US"/>
        </w:rPr>
        <w:t>A substantial portion of Small and Medium Enterprises (SMEs) in Nigeria functions within the informal sector. The informal nature of these enterprises is marked by the absence of formal registration, limited financial record-keeping practices, and minimal adherence to regulatory requirements. While this informality allows for increased flexibility, it concurrently presents challenges related to accessing formal support mechanisms and credit facilities.</w:t>
      </w:r>
    </w:p>
    <w:p w14:paraId="1529A8FC"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Government Interventions: </w:t>
      </w:r>
      <w:r w:rsidRPr="005D4A98">
        <w:rPr>
          <w:rFonts w:ascii="Times New Roman" w:hAnsi="Times New Roman" w:cs="Times New Roman"/>
          <w:sz w:val="24"/>
          <w:szCs w:val="24"/>
          <w:lang w:val="en-US"/>
        </w:rPr>
        <w:t>The crucial contribution of Small and Medium Enterprises (SMEs) to economic development, the Nigerian government has instituted a range of policies and interventions to bolster these entities. These initiatives encompass financial support schemes, capacity-building programs, and regulatory reforms strategically designed to establish an enabling environment conducive to the sustained growth of SMEs.</w:t>
      </w:r>
    </w:p>
    <w:p w14:paraId="7A4475A7"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Challenges and Resilience: </w:t>
      </w:r>
      <w:r w:rsidRPr="005D4A98">
        <w:rPr>
          <w:rFonts w:ascii="Times New Roman" w:hAnsi="Times New Roman" w:cs="Times New Roman"/>
          <w:sz w:val="24"/>
          <w:szCs w:val="24"/>
          <w:lang w:val="en-US"/>
        </w:rPr>
        <w:t>Small and Medium Enterprises (SMEs) in Nigeria encounter various challenges, such as infrastructural deficiencies, regulatory intricacies, and market competition. Despite these impediments, numerous SMEs exhibit resilience by capitalizing on local knowledge, fostering community relationships, and demonstrating adaptability. These strategies enable them to navigate challenges effectively and overcome obstacles in their operational environment.</w:t>
      </w:r>
    </w:p>
    <w:p w14:paraId="2F628B05"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Technology Adoption: </w:t>
      </w:r>
      <w:r w:rsidRPr="005D4A98">
        <w:rPr>
          <w:rFonts w:ascii="Times New Roman" w:hAnsi="Times New Roman" w:cs="Times New Roman"/>
          <w:sz w:val="24"/>
          <w:szCs w:val="24"/>
          <w:lang w:val="en-US"/>
        </w:rPr>
        <w:t>The integration of technology is gaining widespread traction within the Small and Medium Enterprises (SMEs) sector in Nigeria. This trend encompasses various technological applications, ranging from digital marketing strategies to the utilization of e-commerce platforms. SMEs are increasingly embracing technology with the aim of improving operational efficiency, extending market outreach, and enhancing overall competitiveness within the dynamic business environment.</w:t>
      </w:r>
    </w:p>
    <w:p w14:paraId="727C0253" w14:textId="77777777"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Contributions to GDP: </w:t>
      </w:r>
      <w:r w:rsidRPr="005D4A98">
        <w:rPr>
          <w:rFonts w:ascii="Times New Roman" w:hAnsi="Times New Roman" w:cs="Times New Roman"/>
          <w:sz w:val="24"/>
          <w:szCs w:val="24"/>
          <w:lang w:val="en-US"/>
        </w:rPr>
        <w:t>SMEs make substantial contributions to Nigeria’s Gross Domestic Product (GDP). Their cumulative impact, though individually modest, collectively forms a significant portion of the national economic output. This underscores the importance of SMEs in the overall economic development of the country.</w:t>
      </w:r>
    </w:p>
    <w:p w14:paraId="1A721D3F"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characteristics of Small and Medium Scale Enterprises (SMEs) in Nigeria exhibit a broad spectrum, underscoring the dynamic nature inherent in these enterprises. Factors such as size, ownership structure, local orientation, and adaptability collectively contribute to the resilience and significant role of SMEs in propelling economic growth and development within the country (Murat and Isaac, 2019).</w:t>
      </w:r>
    </w:p>
    <w:p w14:paraId="26D8AD5D" w14:textId="77777777" w:rsidR="007F5788" w:rsidRDefault="007F5788">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17F9A75" w14:textId="77777777"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Contribution of Small and medium scale Business to the Economic Growth in Nigeria</w:t>
      </w:r>
    </w:p>
    <w:p w14:paraId="775553E4"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Small and medium-scale enterprises (SMEs) play a crucial role in shaping and enhancing the economic landscape of Nigeria. Their contributions are diverse, spanning across various sectors and contributing to economic growth, job creation, and overall development. Particularly noteworthy is the significant role SMEs play in employment creation, a key aspect of economic development. In many developing countries, SMEs constitute the majority of firms and contribute substantially to overall employment figures. The significance of small businesses, however, varies considerably across countries and within a specific country, evolving across different stages of development. A comparative study conducted by </w:t>
      </w:r>
      <w:proofErr w:type="spellStart"/>
      <w:r w:rsidRPr="005D4A98">
        <w:rPr>
          <w:rFonts w:ascii="Times New Roman" w:hAnsi="Times New Roman" w:cs="Times New Roman"/>
          <w:sz w:val="24"/>
          <w:szCs w:val="24"/>
          <w:lang w:val="en-US"/>
        </w:rPr>
        <w:t>Abisuga-Oyekunle</w:t>
      </w:r>
      <w:proofErr w:type="spellEnd"/>
      <w:r w:rsidRPr="005D4A98">
        <w:rPr>
          <w:rFonts w:ascii="Times New Roman" w:hAnsi="Times New Roman" w:cs="Times New Roman"/>
          <w:sz w:val="24"/>
          <w:szCs w:val="24"/>
          <w:lang w:val="en-US"/>
        </w:rPr>
        <w:t xml:space="preserve">, </w:t>
      </w:r>
      <w:proofErr w:type="spellStart"/>
      <w:r w:rsidRPr="005D4A98">
        <w:rPr>
          <w:rFonts w:ascii="Times New Roman" w:hAnsi="Times New Roman" w:cs="Times New Roman"/>
          <w:sz w:val="24"/>
          <w:szCs w:val="24"/>
          <w:lang w:val="en-US"/>
        </w:rPr>
        <w:t>Patra</w:t>
      </w:r>
      <w:proofErr w:type="spellEnd"/>
      <w:r w:rsidRPr="005D4A98">
        <w:rPr>
          <w:rFonts w:ascii="Times New Roman" w:hAnsi="Times New Roman" w:cs="Times New Roman"/>
          <w:sz w:val="24"/>
          <w:szCs w:val="24"/>
          <w:lang w:val="en-US"/>
        </w:rPr>
        <w:t xml:space="preserve">, and </w:t>
      </w:r>
      <w:proofErr w:type="spellStart"/>
      <w:r w:rsidRPr="005D4A98">
        <w:rPr>
          <w:rFonts w:ascii="Times New Roman" w:hAnsi="Times New Roman" w:cs="Times New Roman"/>
          <w:sz w:val="24"/>
          <w:szCs w:val="24"/>
          <w:lang w:val="en-US"/>
        </w:rPr>
        <w:t>Muchie</w:t>
      </w:r>
      <w:proofErr w:type="spellEnd"/>
      <w:r w:rsidRPr="005D4A98">
        <w:rPr>
          <w:rFonts w:ascii="Times New Roman" w:hAnsi="Times New Roman" w:cs="Times New Roman"/>
          <w:sz w:val="24"/>
          <w:szCs w:val="24"/>
          <w:lang w:val="en-US"/>
        </w:rPr>
        <w:t xml:space="preserve"> (2020) in the manufacturing sector identified a common pattern in the transformation of firm size distribution during industrialization. The study concluded that the role of small and medium-scale enterprises tends to decline as countries progress in their development journey. Understanding these dynamics is vital for policymakers and stakeholders to formulate effective strategies that support the sustained growth and contribution of SMEs to the broader economic landscape.</w:t>
      </w:r>
    </w:p>
    <w:p w14:paraId="1F80466B"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medium-scale enterprises (SMEs) play a crucial role in generating employment opportunities for Nigerians, thereby alleviating the burden on the government to provide jobs comprehensively. This has a notable impact on reducing government spending and contributing to the establishment of an economically balanced budget. In the context of industrial promotion, the primary challenge lies in creating job opportunities without exacerbating the risk of uncontrollable inflation rates. The period between 1984 and 1986 in Nigeria witnessed substantial job retrenchment across both private and public sectors, coinciding with a substantial annual influx of graduates from tertiary institutions. This scenario underscores the intricate challenges associated with employment dynamics and economic stability during that timeframe.</w:t>
      </w:r>
    </w:p>
    <w:p w14:paraId="171A42A0"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Globally, the small and medium enterprise (SME) sector has consistently proven to be a pivotal driver of economic growth and development. The sector plays a crucial role in job creation, the introduction of new products, and the overall performance of economies. Recognizing the significance of SMEs in these aspects, contemporary governments are actively engaged in efforts to foster a conducive business environment. This is particularly aimed at enabling the private sector, especially SMEs, to generate employment opportunities, thereby contributing to economic prosperity and addressing challenges such as insecurity and unemployment. The challenges associated with SME development and employment generation are integral considerations in current government-led economic development initiatives. </w:t>
      </w:r>
    </w:p>
    <w:p w14:paraId="657AC01A"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Governments globally recognize that supporting SMEs and entrepreneurs is instrumental in job creation, aligning with a broader objective of delivering the benefits of democracy to citizens and mitigating issues of insecurity and unemployment. Entrepreneurship programs and projects are consistently implemented as part of national agendas to empower citizens with opportunities for meaningful employment. For instance, the United States implemented the federal tax act to benefit domestic manufacturers, multinational corporations, as well as agricultural and energy sectors, with the explicit goal of promoting employment (</w:t>
      </w:r>
      <w:proofErr w:type="spellStart"/>
      <w:r w:rsidRPr="005D4A98">
        <w:rPr>
          <w:rFonts w:ascii="Times New Roman" w:hAnsi="Times New Roman" w:cs="Times New Roman"/>
          <w:sz w:val="24"/>
          <w:szCs w:val="24"/>
          <w:lang w:val="en-US"/>
        </w:rPr>
        <w:t>Amuda</w:t>
      </w:r>
      <w:proofErr w:type="spellEnd"/>
      <w:r w:rsidRPr="005D4A98">
        <w:rPr>
          <w:rFonts w:ascii="Times New Roman" w:hAnsi="Times New Roman" w:cs="Times New Roman"/>
          <w:sz w:val="24"/>
          <w:szCs w:val="24"/>
          <w:lang w:val="en-US"/>
        </w:rPr>
        <w:t>, 2020). Similarly, in Britain, small firms account for almost 70 percent of the jobs created in the country. This underscores the crucial role played by SMEs in driving employment and economic growth on a global scale.</w:t>
      </w:r>
    </w:p>
    <w:p w14:paraId="31288654"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significance of Small and Medium Enterprises (SMEs) in fostering employment growth is often emphasized. However, this assertion lacks robust empirical support. While small firms demonstrate higher rates of job creation, they also exhibit elevated rates of gross destruction. In the study of </w:t>
      </w:r>
      <w:proofErr w:type="spellStart"/>
      <w:r w:rsidRPr="005D4A98">
        <w:rPr>
          <w:rFonts w:ascii="Times New Roman" w:hAnsi="Times New Roman" w:cs="Times New Roman"/>
          <w:sz w:val="24"/>
          <w:szCs w:val="24"/>
          <w:lang w:val="en-US"/>
        </w:rPr>
        <w:t>Endris</w:t>
      </w:r>
      <w:proofErr w:type="spellEnd"/>
      <w:r w:rsidRPr="005D4A98">
        <w:rPr>
          <w:rFonts w:ascii="Times New Roman" w:hAnsi="Times New Roman" w:cs="Times New Roman"/>
          <w:sz w:val="24"/>
          <w:szCs w:val="24"/>
          <w:lang w:val="en-US"/>
        </w:rPr>
        <w:t xml:space="preserve"> and </w:t>
      </w:r>
      <w:proofErr w:type="spellStart"/>
      <w:r w:rsidRPr="005D4A98">
        <w:rPr>
          <w:rFonts w:ascii="Times New Roman" w:hAnsi="Times New Roman" w:cs="Times New Roman"/>
          <w:sz w:val="24"/>
          <w:szCs w:val="24"/>
          <w:lang w:val="en-US"/>
        </w:rPr>
        <w:t>Kassegn</w:t>
      </w:r>
      <w:proofErr w:type="spellEnd"/>
      <w:r w:rsidRPr="005D4A98">
        <w:rPr>
          <w:rFonts w:ascii="Times New Roman" w:hAnsi="Times New Roman" w:cs="Times New Roman"/>
          <w:sz w:val="24"/>
          <w:szCs w:val="24"/>
          <w:lang w:val="en-US"/>
        </w:rPr>
        <w:t xml:space="preserve"> (2022) highlights the dual nature of SMEs, characterized by both high birth rates and high death rates. Despite their potential, many small firms face challenges in achieving sustained growth. In various economies, SMEs play a pivotal role as major contributors to employment generation. This role is crucial in fulfilling broader economic objectives, such as reducing disparities between rural and urban areas, alleviating poverty, and providing employment opportunities, especially for the youth population. Despite their recognized importance, the actual impact of SMEs on sustained employment growth requires further empirical investigation to validate and refine existing assertions. </w:t>
      </w:r>
    </w:p>
    <w:p w14:paraId="7AB61908"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Mukhtar (2012) emphasizes the recognition of entrepreneurship as a crucial economic activity involved in providing distinctive products and innovative processes. Entrepreneurship, seen as the endeavor of individuals to act as entrepreneurs, plays a vital role in poverty alleviation, wealth creation, and employment generation. </w:t>
      </w:r>
      <w:proofErr w:type="spellStart"/>
      <w:r w:rsidRPr="005D4A98">
        <w:rPr>
          <w:rFonts w:ascii="Times New Roman" w:hAnsi="Times New Roman" w:cs="Times New Roman"/>
          <w:sz w:val="24"/>
          <w:szCs w:val="24"/>
          <w:lang w:val="en-US"/>
        </w:rPr>
        <w:t>Chosniel</w:t>
      </w:r>
      <w:proofErr w:type="spellEnd"/>
      <w:r w:rsidRPr="005D4A98">
        <w:rPr>
          <w:rFonts w:ascii="Times New Roman" w:hAnsi="Times New Roman" w:cs="Times New Roman"/>
          <w:sz w:val="24"/>
          <w:szCs w:val="24"/>
          <w:lang w:val="en-US"/>
        </w:rPr>
        <w:t xml:space="preserve"> et al. (2014) further affirms the consensus among both developing and developed nations regarding the significant role of Small and Medium Enterprises (SMEs) in stimulating economic growth, fostering employment, and promoting social cohesion. The globalized landscape has renewed interest in SMEs, acknowledging their substantial presence in most economies, constituting over 90% of enterprises and contributing significantly to industrial production, exports, and employment generation, as noted by </w:t>
      </w:r>
      <w:proofErr w:type="spellStart"/>
      <w:r w:rsidRPr="005D4A98">
        <w:rPr>
          <w:rFonts w:ascii="Times New Roman" w:hAnsi="Times New Roman" w:cs="Times New Roman"/>
          <w:sz w:val="24"/>
          <w:szCs w:val="24"/>
          <w:lang w:val="en-US"/>
        </w:rPr>
        <w:t>Katua</w:t>
      </w:r>
      <w:proofErr w:type="spellEnd"/>
      <w:r w:rsidRPr="005D4A98">
        <w:rPr>
          <w:rFonts w:ascii="Times New Roman" w:hAnsi="Times New Roman" w:cs="Times New Roman"/>
          <w:sz w:val="24"/>
          <w:szCs w:val="24"/>
          <w:lang w:val="en-US"/>
        </w:rPr>
        <w:t xml:space="preserve"> (2014). Furthermore, </w:t>
      </w:r>
      <w:proofErr w:type="spellStart"/>
      <w:r w:rsidRPr="005D4A98">
        <w:rPr>
          <w:rFonts w:ascii="Times New Roman" w:hAnsi="Times New Roman" w:cs="Times New Roman"/>
          <w:sz w:val="24"/>
          <w:szCs w:val="24"/>
          <w:lang w:val="en-US"/>
        </w:rPr>
        <w:t>Iloh</w:t>
      </w:r>
      <w:proofErr w:type="spellEnd"/>
      <w:r w:rsidRPr="005D4A98">
        <w:rPr>
          <w:rFonts w:ascii="Times New Roman" w:hAnsi="Times New Roman" w:cs="Times New Roman"/>
          <w:sz w:val="24"/>
          <w:szCs w:val="24"/>
          <w:lang w:val="en-US"/>
        </w:rPr>
        <w:t xml:space="preserve"> and </w:t>
      </w:r>
      <w:proofErr w:type="spellStart"/>
      <w:r w:rsidRPr="005D4A98">
        <w:rPr>
          <w:rFonts w:ascii="Times New Roman" w:hAnsi="Times New Roman" w:cs="Times New Roman"/>
          <w:sz w:val="24"/>
          <w:szCs w:val="24"/>
          <w:lang w:val="en-US"/>
        </w:rPr>
        <w:t>Nosiri</w:t>
      </w:r>
      <w:proofErr w:type="spellEnd"/>
      <w:r w:rsidRPr="005D4A98">
        <w:rPr>
          <w:rFonts w:ascii="Times New Roman" w:hAnsi="Times New Roman" w:cs="Times New Roman"/>
          <w:sz w:val="24"/>
          <w:szCs w:val="24"/>
          <w:lang w:val="en-US"/>
        </w:rPr>
        <w:t xml:space="preserve"> (2022) argue that the expansion of SMEs holds particular importance in employment generation when compared to large firms. This is attributed to the labor-intensive nature of SMEs, suggesting that supporting SMEs may serve as an effective poverty alleviation strategy. The revitalized focus on SMEs comes amid the growing influence of globalization on world trade. </w:t>
      </w:r>
    </w:p>
    <w:p w14:paraId="36EB43EA"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According to Kareem (2018), the primary objective of entrepreneurship is profit generation while simultaneously providing employment opportunities for both business operators and the general public. Under favorable conditions facilitated by individuals and government support, entrepreneurship serves as a crucial tool for a sustainable economy. However, the current scenario in Nigeria reveals a concerning trend wherein entrepreneurship, intended to alleviate employment issues, results in increased underemployment, posing a challenge to achieving sustainable economic growth and development. Aligning with optimal investment strategies, Suresh (2018) highlights that the small businesses initiated with low investments, have the potential for subsequent growth into larger enterprises. While businesses can be established in various locations, Suresh emphasizes that certain business ideas are more suitable for urban areas, contributing significantly to employment generation. Nonetheless, there exist profitable small business ideas that can thrive in smaller villages and towns. It remains evident that, given rising expenditures and standards of living, individuals need to pursue self-employment to sustain their current lifestyles and foster business growth over time.</w:t>
      </w:r>
    </w:p>
    <w:p w14:paraId="7A993328"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proofErr w:type="spellStart"/>
      <w:r w:rsidRPr="005D4A98">
        <w:rPr>
          <w:rFonts w:ascii="Times New Roman" w:hAnsi="Times New Roman" w:cs="Times New Roman"/>
          <w:sz w:val="24"/>
          <w:szCs w:val="24"/>
          <w:lang w:val="en-US"/>
        </w:rPr>
        <w:t>Shettima</w:t>
      </w:r>
      <w:proofErr w:type="spellEnd"/>
      <w:r w:rsidRPr="005D4A98">
        <w:rPr>
          <w:rFonts w:ascii="Times New Roman" w:hAnsi="Times New Roman" w:cs="Times New Roman"/>
          <w:sz w:val="24"/>
          <w:szCs w:val="24"/>
          <w:lang w:val="en-US"/>
        </w:rPr>
        <w:t xml:space="preserve">, Sharma and Banerji (2020) emphasize the crucial role of a well-nurtured and structured Small and Medium Enterprise (SME) sector in contributing significantly to employment generation, wealth creation, poverty reduction, and sustainable economic growth and development. Despite various attempts by successive governments to stimulate employment generation, many initiatives have been neglected over time. In response to this, the recent government has initiated Entrepreneurship programs, closely monitored by development agencies, with a dedicated focus on facilitating, reviving, and stimulating employment generation for national growth and development. </w:t>
      </w:r>
      <w:proofErr w:type="spellStart"/>
      <w:r w:rsidRPr="005D4A98">
        <w:rPr>
          <w:rFonts w:ascii="Times New Roman" w:hAnsi="Times New Roman" w:cs="Times New Roman"/>
          <w:sz w:val="24"/>
          <w:szCs w:val="24"/>
          <w:lang w:val="en-US"/>
        </w:rPr>
        <w:t>Ajuwon</w:t>
      </w:r>
      <w:proofErr w:type="spellEnd"/>
      <w:r w:rsidRPr="005D4A98">
        <w:rPr>
          <w:rFonts w:ascii="Times New Roman" w:hAnsi="Times New Roman" w:cs="Times New Roman"/>
          <w:sz w:val="24"/>
          <w:szCs w:val="24"/>
          <w:lang w:val="en-US"/>
        </w:rPr>
        <w:t xml:space="preserve">, </w:t>
      </w:r>
      <w:proofErr w:type="spellStart"/>
      <w:r w:rsidRPr="005D4A98">
        <w:rPr>
          <w:rFonts w:ascii="Times New Roman" w:hAnsi="Times New Roman" w:cs="Times New Roman"/>
          <w:sz w:val="24"/>
          <w:szCs w:val="24"/>
          <w:lang w:val="en-US"/>
        </w:rPr>
        <w:t>Ikhide</w:t>
      </w:r>
      <w:proofErr w:type="spellEnd"/>
      <w:r w:rsidRPr="005D4A98">
        <w:rPr>
          <w:rFonts w:ascii="Times New Roman" w:hAnsi="Times New Roman" w:cs="Times New Roman"/>
          <w:sz w:val="24"/>
          <w:szCs w:val="24"/>
          <w:lang w:val="en-US"/>
        </w:rPr>
        <w:t xml:space="preserve">, and </w:t>
      </w:r>
      <w:proofErr w:type="spellStart"/>
      <w:r w:rsidRPr="005D4A98">
        <w:rPr>
          <w:rFonts w:ascii="Times New Roman" w:hAnsi="Times New Roman" w:cs="Times New Roman"/>
          <w:sz w:val="24"/>
          <w:szCs w:val="24"/>
          <w:lang w:val="en-US"/>
        </w:rPr>
        <w:t>Akotey</w:t>
      </w:r>
      <w:proofErr w:type="spellEnd"/>
      <w:r w:rsidRPr="005D4A98">
        <w:rPr>
          <w:rFonts w:ascii="Times New Roman" w:hAnsi="Times New Roman" w:cs="Times New Roman"/>
          <w:sz w:val="24"/>
          <w:szCs w:val="24"/>
          <w:lang w:val="en-US"/>
        </w:rPr>
        <w:t xml:space="preserve"> (2017) further support the notion that the ability of small firms to create jobs is particularly evident in young and start-up businesses. They argue that not only does job creation matter for economic development, but the quality of jobs created by SMEs is equally essential. This underscores the importance of not only focusing on the quantity but also on the nature and sustainability of employment opportunities generated by small businesses for overall economic development.</w:t>
      </w:r>
    </w:p>
    <w:p w14:paraId="624C8CDA"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Small and medium-scale businesses play a significant role in generating employment opportunities. Operating across various sectors, including agriculture, trade, services, and manufacturing, these enterprises absorb a substantial portion of the workforce. The employment opportunities created span a spectrum from skilled to unskilled positions, directly contributing to income generation for individuals and families. Additionally, the presence of small and medium-scale businesses offers individuals the chance for income diversification. Many individuals engage in entrepreneurial ventures alongside their primary occupations, establishing additional streams of income. This diversification is crucial in mitigating economic risks and enhancing financial resilience. </w:t>
      </w:r>
    </w:p>
    <w:p w14:paraId="2DC462D6"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 xml:space="preserve">According to </w:t>
      </w:r>
      <w:proofErr w:type="spellStart"/>
      <w:r w:rsidRPr="005D4A98">
        <w:rPr>
          <w:rFonts w:ascii="Times New Roman" w:hAnsi="Times New Roman" w:cs="Times New Roman"/>
          <w:sz w:val="24"/>
          <w:szCs w:val="24"/>
        </w:rPr>
        <w:t>Abisuga-Oyekunle</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Patra</w:t>
      </w:r>
      <w:proofErr w:type="spellEnd"/>
      <w:r w:rsidRPr="005D4A98">
        <w:rPr>
          <w:rFonts w:ascii="Times New Roman" w:hAnsi="Times New Roman" w:cs="Times New Roman"/>
          <w:sz w:val="24"/>
          <w:szCs w:val="24"/>
        </w:rPr>
        <w:t xml:space="preserve">, and </w:t>
      </w:r>
      <w:proofErr w:type="spellStart"/>
      <w:r w:rsidRPr="005D4A98">
        <w:rPr>
          <w:rFonts w:ascii="Times New Roman" w:hAnsi="Times New Roman" w:cs="Times New Roman"/>
          <w:sz w:val="24"/>
          <w:szCs w:val="24"/>
        </w:rPr>
        <w:t>Muchie</w:t>
      </w:r>
      <w:proofErr w:type="spellEnd"/>
      <w:r w:rsidRPr="005D4A98">
        <w:rPr>
          <w:rFonts w:ascii="Times New Roman" w:hAnsi="Times New Roman" w:cs="Times New Roman"/>
          <w:sz w:val="24"/>
          <w:szCs w:val="24"/>
        </w:rPr>
        <w:t xml:space="preserve"> (2020), small and medium-scale businesses play a pivotal role in Nigeria’s economic landscape. They make substantial contributions to income generation and serve as potent instruments for poverty alleviation. Given the diverse socio-economic landscape and significant population of the country, the impact of these enterprises is profound. Operating across various sectors such as agriculture, trade, services, and manufacturing, small and medium-scale businesses absorb a significant portion of the population into the workforce. The jobs created not only contribute to income but also play a crucial role in addressing broader economic challenges, particularly those related to unemployment (</w:t>
      </w:r>
      <w:proofErr w:type="spellStart"/>
      <w:r w:rsidRPr="005D4A98">
        <w:rPr>
          <w:rFonts w:ascii="Times New Roman" w:hAnsi="Times New Roman" w:cs="Times New Roman"/>
          <w:sz w:val="24"/>
          <w:szCs w:val="24"/>
        </w:rPr>
        <w:t>Adanlawo</w:t>
      </w:r>
      <w:proofErr w:type="spellEnd"/>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Vezi-Magigaba</w:t>
      </w:r>
      <w:proofErr w:type="spellEnd"/>
      <w:r w:rsidRPr="005D4A98">
        <w:rPr>
          <w:rFonts w:ascii="Times New Roman" w:hAnsi="Times New Roman" w:cs="Times New Roman"/>
          <w:sz w:val="24"/>
          <w:szCs w:val="24"/>
        </w:rPr>
        <w:t xml:space="preserve">, and </w:t>
      </w:r>
      <w:proofErr w:type="spellStart"/>
      <w:r w:rsidRPr="005D4A98">
        <w:rPr>
          <w:rFonts w:ascii="Times New Roman" w:hAnsi="Times New Roman" w:cs="Times New Roman"/>
          <w:sz w:val="24"/>
          <w:szCs w:val="24"/>
        </w:rPr>
        <w:t>Owolabi</w:t>
      </w:r>
      <w:proofErr w:type="spellEnd"/>
      <w:r w:rsidRPr="005D4A98">
        <w:rPr>
          <w:rFonts w:ascii="Times New Roman" w:hAnsi="Times New Roman" w:cs="Times New Roman"/>
          <w:sz w:val="24"/>
          <w:szCs w:val="24"/>
        </w:rPr>
        <w:t>, 2021).</w:t>
      </w:r>
    </w:p>
    <w:p w14:paraId="621064D6"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a country where a significant portion of the population resides in rural areas, small and medium scale businesses contribute significantly to poverty alleviation. Agriculture-based enterprises, for instance, empower rural populations by creating income-generating activities (</w:t>
      </w:r>
      <w:proofErr w:type="spellStart"/>
      <w:r w:rsidRPr="005D4A98">
        <w:rPr>
          <w:rFonts w:ascii="Times New Roman" w:hAnsi="Times New Roman" w:cs="Times New Roman"/>
          <w:sz w:val="24"/>
          <w:szCs w:val="24"/>
        </w:rPr>
        <w:t>Tekola&amp;Gidey</w:t>
      </w:r>
      <w:proofErr w:type="spellEnd"/>
      <w:r w:rsidRPr="005D4A98">
        <w:rPr>
          <w:rFonts w:ascii="Times New Roman" w:hAnsi="Times New Roman" w:cs="Times New Roman"/>
          <w:sz w:val="24"/>
          <w:szCs w:val="24"/>
        </w:rPr>
        <w:t>, 2019)</w:t>
      </w:r>
      <w:r w:rsidRPr="005D4A98">
        <w:rPr>
          <w:rFonts w:ascii="Times New Roman" w:hAnsi="Times New Roman" w:cs="Times New Roman"/>
          <w:sz w:val="24"/>
          <w:szCs w:val="24"/>
          <w:lang w:val="en-US"/>
        </w:rPr>
        <w:t>. This not only lifts individuals out of poverty but also contributes to the overall development of rural communities. They are often more inclusive, allowing individuals with limited resources and educational backgrounds to participate in economic activities. This inclusivity is crucial in reducing income disparities and providing a pathway for marginalized populations to improve their living standards.</w:t>
      </w:r>
    </w:p>
    <w:p w14:paraId="29F94F51"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Also, the presence of small and medium scale businesses facilitates income diversification for individuals and families. Many Nigerians engage in entrepreneurial activities alongside their primary occupations, creating additional streams of income (</w:t>
      </w:r>
      <w:proofErr w:type="spellStart"/>
      <w:r w:rsidRPr="005D4A98">
        <w:rPr>
          <w:rFonts w:ascii="Times New Roman" w:hAnsi="Times New Roman" w:cs="Times New Roman"/>
          <w:sz w:val="24"/>
          <w:szCs w:val="24"/>
          <w:lang w:val="en-US"/>
        </w:rPr>
        <w:t>Emeh</w:t>
      </w:r>
      <w:proofErr w:type="spellEnd"/>
      <w:r w:rsidRPr="005D4A98">
        <w:rPr>
          <w:rFonts w:ascii="Times New Roman" w:hAnsi="Times New Roman" w:cs="Times New Roman"/>
          <w:sz w:val="24"/>
          <w:szCs w:val="24"/>
          <w:lang w:val="en-US"/>
        </w:rPr>
        <w:t xml:space="preserve">, </w:t>
      </w:r>
      <w:proofErr w:type="spellStart"/>
      <w:r w:rsidRPr="005D4A98">
        <w:rPr>
          <w:rFonts w:ascii="Times New Roman" w:hAnsi="Times New Roman" w:cs="Times New Roman"/>
          <w:sz w:val="24"/>
          <w:szCs w:val="24"/>
          <w:lang w:val="en-US"/>
        </w:rPr>
        <w:t>Olise</w:t>
      </w:r>
      <w:proofErr w:type="spellEnd"/>
      <w:r w:rsidRPr="005D4A98">
        <w:rPr>
          <w:rFonts w:ascii="Times New Roman" w:hAnsi="Times New Roman" w:cs="Times New Roman"/>
          <w:sz w:val="24"/>
          <w:szCs w:val="24"/>
          <w:lang w:val="en-US"/>
        </w:rPr>
        <w:t>, &amp;</w:t>
      </w:r>
      <w:proofErr w:type="spellStart"/>
      <w:r w:rsidRPr="005D4A98">
        <w:rPr>
          <w:rFonts w:ascii="Times New Roman" w:hAnsi="Times New Roman" w:cs="Times New Roman"/>
          <w:sz w:val="24"/>
          <w:szCs w:val="24"/>
          <w:lang w:val="en-US"/>
        </w:rPr>
        <w:t>Abaroh</w:t>
      </w:r>
      <w:proofErr w:type="spellEnd"/>
      <w:r w:rsidRPr="005D4A98">
        <w:rPr>
          <w:rFonts w:ascii="Times New Roman" w:hAnsi="Times New Roman" w:cs="Times New Roman"/>
          <w:sz w:val="24"/>
          <w:szCs w:val="24"/>
          <w:lang w:val="en-US"/>
        </w:rPr>
        <w:t>, 2023). This diversification is particularly crucial in mitigating economic risks and enhancing financial resilience at the household level. They provide a platform for individuals to translate their business ideas into reality. The process of starting and managing a small business not only generates income but also fosters entrepreneurial skills, cultivating a culture of self-reliance and innovation (</w:t>
      </w:r>
      <w:proofErr w:type="spellStart"/>
      <w:r w:rsidRPr="005D4A98">
        <w:rPr>
          <w:rFonts w:ascii="Times New Roman" w:hAnsi="Times New Roman" w:cs="Times New Roman"/>
          <w:sz w:val="24"/>
          <w:szCs w:val="24"/>
          <w:lang w:val="en-US"/>
        </w:rPr>
        <w:t>Emeh</w:t>
      </w:r>
      <w:proofErr w:type="spellEnd"/>
      <w:r w:rsidRPr="005D4A98">
        <w:rPr>
          <w:rFonts w:ascii="Times New Roman" w:hAnsi="Times New Roman" w:cs="Times New Roman"/>
          <w:sz w:val="24"/>
          <w:szCs w:val="24"/>
          <w:lang w:val="en-US"/>
        </w:rPr>
        <w:t xml:space="preserve">, </w:t>
      </w:r>
      <w:proofErr w:type="spellStart"/>
      <w:r w:rsidRPr="005D4A98">
        <w:rPr>
          <w:rFonts w:ascii="Times New Roman" w:hAnsi="Times New Roman" w:cs="Times New Roman"/>
          <w:sz w:val="24"/>
          <w:szCs w:val="24"/>
          <w:lang w:val="en-US"/>
        </w:rPr>
        <w:t>Olise</w:t>
      </w:r>
      <w:proofErr w:type="spellEnd"/>
      <w:r w:rsidRPr="005D4A98">
        <w:rPr>
          <w:rFonts w:ascii="Times New Roman" w:hAnsi="Times New Roman" w:cs="Times New Roman"/>
          <w:sz w:val="24"/>
          <w:szCs w:val="24"/>
          <w:lang w:val="en-US"/>
        </w:rPr>
        <w:t>, &amp;</w:t>
      </w:r>
      <w:proofErr w:type="spellStart"/>
      <w:r w:rsidRPr="005D4A98">
        <w:rPr>
          <w:rFonts w:ascii="Times New Roman" w:hAnsi="Times New Roman" w:cs="Times New Roman"/>
          <w:sz w:val="24"/>
          <w:szCs w:val="24"/>
          <w:lang w:val="en-US"/>
        </w:rPr>
        <w:t>Abaroh</w:t>
      </w:r>
      <w:proofErr w:type="spellEnd"/>
      <w:r w:rsidRPr="005D4A98">
        <w:rPr>
          <w:rFonts w:ascii="Times New Roman" w:hAnsi="Times New Roman" w:cs="Times New Roman"/>
          <w:sz w:val="24"/>
          <w:szCs w:val="24"/>
          <w:lang w:val="en-US"/>
        </w:rPr>
        <w:t>, 2023).</w:t>
      </w:r>
    </w:p>
    <w:p w14:paraId="5C64ADA4"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Income generation and poverty alleviation is another area SMEs are often to the growth of Nigerian economy. It is believed that SMEs contribute to a more equal distribution of income or wealth. However, SMEs owners and workers are likely to be the poorest of the poor, so that SME promotion may not be the most effective poverty alleviation instrument. In reality, the desire of governments to promote SMEs is often based on social and political considerations rather than economic grounds (</w:t>
      </w:r>
      <w:proofErr w:type="spellStart"/>
      <w:r w:rsidRPr="005D4A98">
        <w:rPr>
          <w:rFonts w:ascii="Times New Roman" w:hAnsi="Times New Roman" w:cs="Times New Roman"/>
          <w:sz w:val="24"/>
          <w:szCs w:val="24"/>
          <w:lang w:val="en-US"/>
        </w:rPr>
        <w:t>Kiyabo&amp;Isaga</w:t>
      </w:r>
      <w:proofErr w:type="spellEnd"/>
      <w:r w:rsidRPr="005D4A98">
        <w:rPr>
          <w:rFonts w:ascii="Times New Roman" w:hAnsi="Times New Roman" w:cs="Times New Roman"/>
          <w:sz w:val="24"/>
          <w:szCs w:val="24"/>
          <w:lang w:val="en-US"/>
        </w:rPr>
        <w:t>, 2020). The collective contribution of small and medium scale businesses to income generation results in increased tax revenue for the Nigerian government. This revenue, when effectively utilized, can be reinvested in public infrastructure, education, and healthcare, further contributing to overall economic growth and development. Small and medium scale businesses are integral to the economic development of Nigeria. Their ability to create employment, foster entrepreneurship, and alleviate poverty positions them as vital instruments for building a resilient and prosperous nation (</w:t>
      </w:r>
      <w:proofErr w:type="spellStart"/>
      <w:r w:rsidRPr="005D4A98">
        <w:rPr>
          <w:rFonts w:ascii="Times New Roman" w:hAnsi="Times New Roman" w:cs="Times New Roman"/>
          <w:sz w:val="24"/>
          <w:szCs w:val="24"/>
          <w:lang w:val="en-US"/>
        </w:rPr>
        <w:t>Kiyabo&amp;Isaga</w:t>
      </w:r>
      <w:proofErr w:type="spellEnd"/>
      <w:r w:rsidRPr="005D4A98">
        <w:rPr>
          <w:rFonts w:ascii="Times New Roman" w:hAnsi="Times New Roman" w:cs="Times New Roman"/>
          <w:sz w:val="24"/>
          <w:szCs w:val="24"/>
          <w:lang w:val="en-US"/>
        </w:rPr>
        <w:t>, 2020). Recognizing and supporting the pivotal role of small and medium scale businesses is essential for sustainable and inclusive economic growth in Nigeria.</w:t>
      </w:r>
    </w:p>
    <w:p w14:paraId="1D6656E7"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It is widely accepted that, the small and medium enterprises (SMEs) are able to alleviate poverty through their capacities in creating job opportunities and employment. It is also documented that SMEs are able to stabilize the economic shocks in many of the countries during the recent economic crises. The new startups and the expansion of SMEs can increase social wealth and income through their ability to create new markets, new industries, new technology, new jobs and net increases in real productivity and thus able to reduce the poverty level in one’s country. Hence, it is logical to state that if the number of entrepreneurs of any given country increases the poverty indicators will eventually decrease (</w:t>
      </w:r>
      <w:proofErr w:type="spellStart"/>
      <w:r w:rsidRPr="005D4A98">
        <w:rPr>
          <w:rFonts w:ascii="Times New Roman" w:hAnsi="Times New Roman" w:cs="Times New Roman"/>
          <w:sz w:val="24"/>
          <w:szCs w:val="24"/>
          <w:lang w:val="en-US"/>
        </w:rPr>
        <w:t>Kiyabo&amp;Isaga</w:t>
      </w:r>
      <w:proofErr w:type="spellEnd"/>
      <w:r w:rsidRPr="005D4A98">
        <w:rPr>
          <w:rFonts w:ascii="Times New Roman" w:hAnsi="Times New Roman" w:cs="Times New Roman"/>
          <w:sz w:val="24"/>
          <w:szCs w:val="24"/>
          <w:lang w:val="en-US"/>
        </w:rPr>
        <w:t>, 2020).</w:t>
      </w:r>
    </w:p>
    <w:p w14:paraId="7A20AC17"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It is important to note that, small and Medium Scale Enterprises (SMEs) play a pivotal role in shaping the economic landscape of Nigeria, significantly contributing to both the Gross Domestic Product (GDP) and government revenue generation. This sector, comprised of diverse businesses with limited scale of operations, has demonstrated its importance. For instance, SMEs are substantial contributors to Nigeria’s GDP, constituting a significant portion of economic activities. Their diverse presence across sectors such as manufacturing, services, and agriculture ensures a distributed and robust contribution to the overall economic growth.</w:t>
      </w:r>
    </w:p>
    <w:p w14:paraId="5276D5D5"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addition, through taxation and regulatory compliance, SMEs make a substantial contribution to government revenue. As these businesses grow and prosper, they contribute to various forms of taxation, including corporate income tax, value-added tax (VAT), and other levies, directly benefiting government coffers. Also, some SMEs, particularly those involved in export-oriented activities, contribute to Nigeria’s foreign exchange earnings. By participating in international trade, these businesses play a role in enhancing the country’s balance of payments and foreign reserves. The contribution of Small and Medium Scale Enterprises to Nigeria’s GDP and government revenue generation underscores their critical role in fostering economic development, job creation, and innovation. Recognizing and supporting the growth of SMEs remains integral to achieving sustained and inclusive economic growth in Nigeria (</w:t>
      </w:r>
      <w:r w:rsidRPr="005D4A98">
        <w:rPr>
          <w:rFonts w:ascii="Times New Roman" w:hAnsi="Times New Roman" w:cs="Times New Roman"/>
          <w:sz w:val="24"/>
          <w:szCs w:val="24"/>
        </w:rPr>
        <w:t xml:space="preserve">Idris, </w:t>
      </w:r>
      <w:proofErr w:type="spellStart"/>
      <w:r w:rsidRPr="005D4A98">
        <w:rPr>
          <w:rFonts w:ascii="Times New Roman" w:hAnsi="Times New Roman" w:cs="Times New Roman"/>
          <w:sz w:val="24"/>
          <w:szCs w:val="24"/>
        </w:rPr>
        <w:t>Ikemefuna</w:t>
      </w:r>
      <w:proofErr w:type="spellEnd"/>
      <w:r w:rsidRPr="005D4A98">
        <w:rPr>
          <w:rFonts w:ascii="Times New Roman" w:hAnsi="Times New Roman" w:cs="Times New Roman"/>
          <w:sz w:val="24"/>
          <w:szCs w:val="24"/>
        </w:rPr>
        <w:t xml:space="preserve">, &amp; </w:t>
      </w:r>
      <w:proofErr w:type="spellStart"/>
      <w:r w:rsidRPr="005D4A98">
        <w:rPr>
          <w:rFonts w:ascii="Times New Roman" w:hAnsi="Times New Roman" w:cs="Times New Roman"/>
          <w:sz w:val="24"/>
          <w:szCs w:val="24"/>
        </w:rPr>
        <w:t>Abdulhamid</w:t>
      </w:r>
      <w:proofErr w:type="spellEnd"/>
      <w:r w:rsidRPr="005D4A98">
        <w:rPr>
          <w:rFonts w:ascii="Times New Roman" w:hAnsi="Times New Roman" w:cs="Times New Roman"/>
          <w:sz w:val="24"/>
          <w:szCs w:val="24"/>
        </w:rPr>
        <w:t>, 2020)</w:t>
      </w:r>
      <w:r w:rsidRPr="005D4A98">
        <w:rPr>
          <w:rFonts w:ascii="Times New Roman" w:hAnsi="Times New Roman" w:cs="Times New Roman"/>
          <w:sz w:val="24"/>
          <w:szCs w:val="24"/>
          <w:lang w:val="en-US"/>
        </w:rPr>
        <w:t>.</w:t>
      </w:r>
    </w:p>
    <w:p w14:paraId="33F62060"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contribution of small and medium-scale businesses to the promotion of entrepreneurship in Nigeria is undeniable and significant. These enterprises play a crucial role in fostering a culture of entrepreneurship by providing a breeding ground for innovative ideas and business initiatives. They serve as platforms for aspiring entrepreneurs to transform their concepts into tangible, operational businesses. One of the key contributions lies in the creation of job opportunities. Small and medium-scale businesses are prolific job creators, absorbing a substantial portion of the workforce. This not only addresses the issue of unemployment but also empowers individuals to become self-reliant contributors to the economy. Moreover, the diverse range of sectors in which these businesses operate enhances skill development and expertise across various fields (</w:t>
      </w:r>
      <w:proofErr w:type="spellStart"/>
      <w:r w:rsidRPr="005D4A98">
        <w:rPr>
          <w:rFonts w:ascii="Times New Roman" w:hAnsi="Times New Roman" w:cs="Times New Roman"/>
          <w:sz w:val="24"/>
          <w:szCs w:val="24"/>
          <w:lang w:val="en-US"/>
        </w:rPr>
        <w:t>Alade</w:t>
      </w:r>
      <w:proofErr w:type="spellEnd"/>
      <w:r w:rsidRPr="005D4A98">
        <w:rPr>
          <w:rFonts w:ascii="Times New Roman" w:hAnsi="Times New Roman" w:cs="Times New Roman"/>
          <w:sz w:val="24"/>
          <w:szCs w:val="24"/>
          <w:lang w:val="en-US"/>
        </w:rPr>
        <w:t xml:space="preserve">, </w:t>
      </w:r>
      <w:proofErr w:type="spellStart"/>
      <w:r w:rsidRPr="005D4A98">
        <w:rPr>
          <w:rFonts w:ascii="Times New Roman" w:hAnsi="Times New Roman" w:cs="Times New Roman"/>
          <w:sz w:val="24"/>
          <w:szCs w:val="24"/>
          <w:lang w:val="en-US"/>
        </w:rPr>
        <w:t>Ehigbochie</w:t>
      </w:r>
      <w:proofErr w:type="spellEnd"/>
      <w:r w:rsidRPr="005D4A98">
        <w:rPr>
          <w:rFonts w:ascii="Times New Roman" w:hAnsi="Times New Roman" w:cs="Times New Roman"/>
          <w:sz w:val="24"/>
          <w:szCs w:val="24"/>
          <w:lang w:val="en-US"/>
        </w:rPr>
        <w:t>, &amp; China, 2019).</w:t>
      </w:r>
    </w:p>
    <w:p w14:paraId="0444CE1B"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 enterprises (SMEs) also contribute significantly to economic growth and development. They form a vital component of the economic landscape, fostering competition, innovation, and efficiency. These businesses often serve as testing grounds for innovative products, services, and business models. Entrepreneurs in this sector constantly adapt to market demands, fostering an environment of creativity and adaptability. In addition, SMEs contribute to community development. Many of these businesses operate locally, addressing the specific needs and demands of their communities. This localized approach not only ensures a more tailored response to consumer needs but also strengthens community ties, promoting a sense of economic inclusivity (</w:t>
      </w:r>
      <w:proofErr w:type="spellStart"/>
      <w:r w:rsidRPr="005D4A98">
        <w:rPr>
          <w:rFonts w:ascii="Times New Roman" w:hAnsi="Times New Roman" w:cs="Times New Roman"/>
          <w:sz w:val="24"/>
          <w:szCs w:val="24"/>
          <w:lang w:val="en-US"/>
        </w:rPr>
        <w:t>Alade</w:t>
      </w:r>
      <w:proofErr w:type="spellEnd"/>
      <w:r w:rsidRPr="005D4A98">
        <w:rPr>
          <w:rFonts w:ascii="Times New Roman" w:hAnsi="Times New Roman" w:cs="Times New Roman"/>
          <w:sz w:val="24"/>
          <w:szCs w:val="24"/>
          <w:lang w:val="en-US"/>
        </w:rPr>
        <w:t xml:space="preserve">, </w:t>
      </w:r>
      <w:proofErr w:type="spellStart"/>
      <w:r w:rsidRPr="005D4A98">
        <w:rPr>
          <w:rFonts w:ascii="Times New Roman" w:hAnsi="Times New Roman" w:cs="Times New Roman"/>
          <w:sz w:val="24"/>
          <w:szCs w:val="24"/>
          <w:lang w:val="en-US"/>
        </w:rPr>
        <w:t>Ehigbochie</w:t>
      </w:r>
      <w:proofErr w:type="spellEnd"/>
      <w:r w:rsidRPr="005D4A98">
        <w:rPr>
          <w:rFonts w:ascii="Times New Roman" w:hAnsi="Times New Roman" w:cs="Times New Roman"/>
          <w:sz w:val="24"/>
          <w:szCs w:val="24"/>
          <w:lang w:val="en-US"/>
        </w:rPr>
        <w:t>, &amp; China, 2019).</w:t>
      </w:r>
    </w:p>
    <w:p w14:paraId="5EA3A35F" w14:textId="77777777"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proofErr w:type="spellStart"/>
      <w:r w:rsidRPr="005D4A98">
        <w:rPr>
          <w:rFonts w:ascii="Times New Roman" w:hAnsi="Times New Roman" w:cs="Times New Roman"/>
          <w:sz w:val="24"/>
          <w:szCs w:val="24"/>
        </w:rPr>
        <w:t>Nnanna</w:t>
      </w:r>
      <w:proofErr w:type="spellEnd"/>
      <w:r w:rsidRPr="005D4A98">
        <w:rPr>
          <w:rFonts w:ascii="Times New Roman" w:hAnsi="Times New Roman" w:cs="Times New Roman"/>
          <w:sz w:val="24"/>
          <w:szCs w:val="24"/>
        </w:rPr>
        <w:t xml:space="preserve"> (2001) underscores the pivotal role of bank credit in facilitating the commencement and efficient operations of enterprises, irrespective of their size—whether small, medium, or large. Beyond serving as the initial capital requirement for entrepreneurial investments, it plays a crucial role in coordinating various factors of production, including land and labour. Supporting this perspective, </w:t>
      </w:r>
      <w:proofErr w:type="spellStart"/>
      <w:r w:rsidRPr="005D4A98">
        <w:rPr>
          <w:rFonts w:ascii="Times New Roman" w:hAnsi="Times New Roman" w:cs="Times New Roman"/>
          <w:sz w:val="24"/>
          <w:szCs w:val="24"/>
        </w:rPr>
        <w:t>Udeh</w:t>
      </w:r>
      <w:proofErr w:type="spellEnd"/>
      <w:r w:rsidRPr="005D4A98">
        <w:rPr>
          <w:rFonts w:ascii="Times New Roman" w:hAnsi="Times New Roman" w:cs="Times New Roman"/>
          <w:sz w:val="24"/>
          <w:szCs w:val="24"/>
        </w:rPr>
        <w:t xml:space="preserve"> and </w:t>
      </w:r>
      <w:proofErr w:type="spellStart"/>
      <w:r w:rsidRPr="005D4A98">
        <w:rPr>
          <w:rFonts w:ascii="Times New Roman" w:hAnsi="Times New Roman" w:cs="Times New Roman"/>
          <w:sz w:val="24"/>
          <w:szCs w:val="24"/>
        </w:rPr>
        <w:t>Igwebuike</w:t>
      </w:r>
      <w:proofErr w:type="spellEnd"/>
      <w:r w:rsidRPr="005D4A98">
        <w:rPr>
          <w:rFonts w:ascii="Times New Roman" w:hAnsi="Times New Roman" w:cs="Times New Roman"/>
          <w:sz w:val="24"/>
          <w:szCs w:val="24"/>
        </w:rPr>
        <w:t xml:space="preserve"> (2019) affirm that bank credit exerts a positive influence on the overall economic activity within a country. This influence extends to determining what goods or services are produced, for whom, how production is carried out, and even the pricing strategy adopted for consumer access. Despite its significance, the ratios of commercial bank loans directed towards Small and Medium Enterprises (SMEs) in the overall credit landscape have exhibited a persistent and uncontrollable decline over the years. Consequently, there arises a compelling need for alternative funding sources for SMEs, readily accessible through non-financial institutions.</w:t>
      </w:r>
    </w:p>
    <w:p w14:paraId="46BF4AE1" w14:textId="77777777"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statistical analysis reveals a notable trajectory in commercial bank loans to Small and Medium Enterprises (SMEs), exhibiting both periods of increase and subsequent decline. Initially, the increment in loans to SMEs constituted a modest proportion of the total credit extended by commercial banks. Specifically, between 1980 and 1986, the average commercial bank loans to total credit stood at a mere 4.6 percent. However, a transformative shift occurred in 1986 due to government regulations and the initiation of the Structural Adjustment Programme by the Federal Government of Nigeria. Consequently, banks were mandated to allocate a specified percentage of their loans to SMEs, resulting in a substantial surge. In 1987, the percentage skyrocketed to an unprecedented 20.46 percent, maintaining an upward trajectory until 1992, where it doubled to 48.80 percent. Regrettably, the positive trend experienced a reversal thereafter, with a continuous and alarming downward trajectory. These periods also witnessed a detrimental impact on the overall performance of banks, contributing to a steady decline in the number of banks in the country. The decline was evident, decreasing from 63 in 2001 to a mere 51 in 2004. </w:t>
      </w:r>
    </w:p>
    <w:p w14:paraId="33A86BA3" w14:textId="77777777"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During this period, there was a notable increase in the number of marginal banks, rising from 8 in 2001 to 16 in 2004. Additionally, the count of unsound banks saw a slight increase from 9 to 10 in 2004. Reports indicate that, by December 2004, 9 banks failed to meet the mandated minimum capital adequacy ratio of 10%, resulting in their classification as unsound (New Age, June 2005: 22). Despite the implementation of banking sector reforms by the Nigerian government, the ratio of commercial bank loans extended to Small and Medium Enterprises (SMEs) has persistently decreased. By 2006, this ratio had dwindled to a mere 0.9 percent.</w:t>
      </w:r>
    </w:p>
    <w:p w14:paraId="5F361425" w14:textId="77777777"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Commercial banks assert various reasons for the poor ratio of total credit extended to Small and Medium Enterprises (SMEs). These reasons encompass factors such as a scarcity of skills among SME sponsors, inadequate infrastructure, high administrative costs associated with monitoring loans to SMEs, low demand for the products produced by SMEs, limitations in access due to operational land tenure systems, challenges in procuring inputs, and discontinuity following the demise of business owners.</w:t>
      </w:r>
    </w:p>
    <w:p w14:paraId="38AFB7AB" w14:textId="77777777"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Access to formal financial services remains limited, particularly in developing nations, where a substantial majority of the population lacks such access. This sector caters to only a small fraction of the populace, and a significant number of individuals lack even basic financial instruments, such as a bank account. Notably, there are considerable disparities in the distribution of banks, ATMs, and other financial services within the country. For instance, in a population of approximately 140 million, there is only one bank branch per 240,000 people. Previous research has consistently indicated that informal financial lenders possess a monitoring power advantage over their formal counterparts. While they can oversee fund utilization, they often face constraints in terms of extending credit. Given these circumstances, there is an increasing imperative to scrutinize and explore alternative sources of financing for Small and Medium Enterprises (SMEs), aligning with practices observed in more developed countries worldwide. The investigation seeks to address the challenges posed by the limited accessibility of formal financial services and to identify potential avenues for enhancing SME financing in the context of the prevailing financial landscape.</w:t>
      </w:r>
    </w:p>
    <w:p w14:paraId="4825E7FF" w14:textId="77777777"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Naira Redesign in Nigeria</w:t>
      </w:r>
    </w:p>
    <w:p w14:paraId="71420969"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Currency redesign encompasses substantial modifications to a country’s currency notes and coins, including alterations to design, appearance, security features, and occasionally denominations (International Monetary Fund, 2022). This process entails updating visual elements, incorporating advanced security measures, and integrating new technologies to enhance functionality, durability, and security. The primary goals of currency redesign are to enhance aesthetics, mitigate counterfeiting risks, promote national symbols and cultural heritage, and align with economic and technological advancements (</w:t>
      </w:r>
      <w:proofErr w:type="spellStart"/>
      <w:r w:rsidRPr="005D4A98">
        <w:rPr>
          <w:rFonts w:ascii="Times New Roman" w:hAnsi="Times New Roman" w:cs="Times New Roman"/>
          <w:sz w:val="24"/>
          <w:szCs w:val="24"/>
          <w:lang w:val="en-US"/>
        </w:rPr>
        <w:t>Akinleye</w:t>
      </w:r>
      <w:proofErr w:type="spellEnd"/>
      <w:r w:rsidRPr="005D4A98">
        <w:rPr>
          <w:rFonts w:ascii="Times New Roman" w:hAnsi="Times New Roman" w:cs="Times New Roman"/>
          <w:sz w:val="24"/>
          <w:szCs w:val="24"/>
          <w:lang w:val="en-US"/>
        </w:rPr>
        <w:t xml:space="preserve">, 2023). The currency redesign process typically involves collaborative efforts among central banks, government agencies, financial institutions, designers, and security printing companies. </w:t>
      </w:r>
    </w:p>
    <w:p w14:paraId="0D6FF0F1"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This collective approach ensures a comprehensive and coordinated effort to implement changes that align with the objectives of the redesign. Throughout history, numerous countries have undertaken currency redesigns to achieve various economic and cultural goals. One notable example is the introduction of euro banknotes and coins in 2002, signifying a significant currency redesign for the participating countries in the Eurozone. This initiative aimed not only to streamline transactions within the Eurozone but also to symbolize a shared economic and political identity among the participating nations. The euro currency redesign serves as a case study demonstrating the multifaceted considerations and collaborative efforts involved in reshaping a nation’s currency. </w:t>
      </w:r>
    </w:p>
    <w:p w14:paraId="1A7B0154"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introduction of the euro brought about several advantages, including heightened security features, standardized denominations, and increased efficiency in cross-border transactions. The objective of currency redesign was to foster economic integration and facilitate trade among member nations. The euro’s inception had a positive effect on the Eurozone’s economy by promoting stability, reducing currency exchange costs, and boosting business confidence. Similarly, the Bank of England has periodically undergone the redesign of its banknotes with the goal of enhancing security and introducing new features. For instance, the adoption of polymer banknotes in 2016 aimed to improve durability and incorporate additional security features such as holograms and raised prints. These redesigns were implemented to combat counterfeiting and maintain public trust in the currency. </w:t>
      </w:r>
    </w:p>
    <w:p w14:paraId="7BEEBAB2"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economic repercussions of the currency redesign have been advantageous, primarily attributed to the enhanced durability of the new banknotes, leading to reduced replacement costs for the central bank and ensuring the overall integrity of the currency. In 2016, the Indian government initiated a currency redesign through the demonetization of high-denomination banknotes (500 and 1,000 rupees) with the objective of combating corruption, addressing issues related to black money, and curbing the circulation of counterfeit currency. The demonetization process involved the phased withdrawal of the old banknotes from circulation, subsequently replacing them with new ones. The economic impact of this currency redesign, however, yielded a mixed outcome. While the initiative aimed to suppress illegal activities and encourage a transition toward digital transactions, the abrupt withdrawal of a substantial portion of currency notes resulted in temporary disruptions. Sectors of the economy heavily reliant on cash transactions experienced adverse effects during this transitional period. </w:t>
      </w:r>
    </w:p>
    <w:p w14:paraId="107D2DF0"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Small and medium-scale enterprises (SMEs) bore the brunt of the economic challenges faced by Zimbabwe during the late 2000s, characterized by severe hyperinflation that ultimately led to the collapse of the Zimbabwean dollar. In an attempt to stabilize the economy, the government took measures, including the introduction of a new currency, the Zimbabwean dollar, in 2019. This currency redesign aimed to combat hyperinflation by implementing stringent monetary controls and fostering confidence in the currency. However, the economic ramifications of this initiative have proven to be intricate. The new currency is grappling with substantial inflationary pressures, and there is a prevailing sense of skepticism among the public. This skepticism is rooted in the country’s history of currency instability, which has eroded trust in the effectiveness of such redesign efforts. Drawing parallels, during the Greek debt crisis in 2010, there were deliberations regarding the potential exit of Greece from the Eurozone and the reintroduction of the Drachma as the national currency. This underscores the complexity and challenges associated with currency redesign efforts in the face of economic crises. </w:t>
      </w:r>
    </w:p>
    <w:p w14:paraId="2D57F9A0"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proposed currency redesign held substantial potential economic ramifications. The anticipated outcomes included a potential devaluation of the new currency, thereby enhancing the competitiveness of Greek exports. However, this could have also triggered inflation and eroded investor confidence. Despite these considerations, Greece opted to remain in the Eurozone, and the envisioned currency redesign did not come to fruition. On a different note, Canada successfully implemented a currency redesign by introducing polymer banknotes. This initiative aimed at enhancing security features, durability, and accessibility for visually impaired individuals. The economic implications of this redesign were positive, as the new banknotes proved to be more resistant to counterfeiting. Consequently, this not only reduced the costs associated with counterfeit currency but also upheld public trust in the Canadian dollar. In contrast, Venezuela has faced severe hyperinflation in recent years, resulting in significant currency devaluation. The economic challenges posed by hyperinflation have underscored the importance of stable monetary policies and the potential consequences of currency devaluation in a nation’s economic landscape. </w:t>
      </w:r>
    </w:p>
    <w:p w14:paraId="231033C3"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response to rapid depreciation, the government has implemented multiple currency redesigns in Venezuela, introducing new banknotes with higher denominations. Despite these efforts, the underlying economic challenges persist, leading to severe inflationary pressures and ongoing economic instability in the country. In contrast, Australia has undergone several currency redesigns with a focus on enhancing security and incorporating innovative features. An example of this is the introduction of polymer banknotes in the 1990s, which has positively impacted the economy. These redesigned banknotes have proven to be more durable, reducing the risks of counterfeiting. Consequently, the economic implications include the maintenance of public trust in the Australian dollar, a decrease in costs associated with counterfeit currency, and improved efficiency in cash handling. Similarly, China has undertaken currency redesigns to improve security features and modernize its currency system.</w:t>
      </w:r>
    </w:p>
    <w:p w14:paraId="3F9E8200"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recent times, the Chinese Yuan also undergone a comprehensive redesign, incorporating updated banknotes and coins equipped with state-of-the-art anti-counterfeiting technologies. The primary objective of this redesign initiative is to enhance China’s international prominence and encourage the widespread adoption of the Yuan in global trade. By implementing these changes, there is an expected positive impact on the confidence in the currency, thereby facilitating international transactions and reinforcing China’s economic influence on a global scale.</w:t>
      </w:r>
    </w:p>
    <w:p w14:paraId="3EEE22C0"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In the historical evolution of Nigeria’s currency, the Naira (₦) has undergone multiple redesigns. These alterations encompass changes in design, security features, and denominations over various periods. The Central Bank of Nigeria initiated the first currency series (1973-2005) following Nigeria’s decimalization in 1973. This series featured the likeness of the late Head of State, General Ramat </w:t>
      </w:r>
      <w:proofErr w:type="spellStart"/>
      <w:r w:rsidRPr="005D4A98">
        <w:rPr>
          <w:rFonts w:ascii="Times New Roman" w:hAnsi="Times New Roman" w:cs="Times New Roman"/>
          <w:sz w:val="24"/>
          <w:szCs w:val="24"/>
          <w:lang w:val="en-US"/>
        </w:rPr>
        <w:t>Murtala</w:t>
      </w:r>
      <w:proofErr w:type="spellEnd"/>
      <w:r w:rsidRPr="005D4A98">
        <w:rPr>
          <w:rFonts w:ascii="Times New Roman" w:hAnsi="Times New Roman" w:cs="Times New Roman"/>
          <w:sz w:val="24"/>
          <w:szCs w:val="24"/>
          <w:lang w:val="en-US"/>
        </w:rPr>
        <w:t xml:space="preserve"> Mohamed, on the banknotes. Denominations included 50 kobo, ₦1, ₦5, ₦10 and ₦20 notes. The introduction of the ₦20 note in 1979 was prompted by the expanding economy, the prevalence of cash transactions, and the demand for greater convenience. In 1984, a significant overhaul occurred, altering the colors of all circulating banknotes (except the 50 Kobo) to counteract currency trafficking. Subsequent changes in 1991 involved the introduction of coined versions for both the 50 Kobo and ₦1 denominations. Over time, to address the issue of counterfeiting, additional security features were incorporated into the banknotes (</w:t>
      </w:r>
      <w:proofErr w:type="spellStart"/>
      <w:r w:rsidRPr="005D4A98">
        <w:rPr>
          <w:rFonts w:ascii="Times New Roman" w:hAnsi="Times New Roman" w:cs="Times New Roman"/>
          <w:sz w:val="24"/>
          <w:szCs w:val="24"/>
          <w:lang w:val="en-US"/>
        </w:rPr>
        <w:t>Pillah</w:t>
      </w:r>
      <w:proofErr w:type="spellEnd"/>
      <w:r w:rsidRPr="005D4A98">
        <w:rPr>
          <w:rFonts w:ascii="Times New Roman" w:hAnsi="Times New Roman" w:cs="Times New Roman"/>
          <w:sz w:val="24"/>
          <w:szCs w:val="24"/>
          <w:lang w:val="en-US"/>
        </w:rPr>
        <w:t>, 2023).</w:t>
      </w:r>
    </w:p>
    <w:p w14:paraId="50B7F70A"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 xml:space="preserve">The introduction of the Second Naira Series (2005-2007) was a strategic response to the expansion of economic activities and the need for an efficient payments system. This initiative, implemented by the Central Bank of Nigeria (CBN), involved the issuance of new denominations: ₦100 in December 1999, ₦200 in November 2000, ₦500 in April 2001, and ₦1000 in October 2005 (CBN, </w:t>
      </w:r>
      <w:proofErr w:type="spellStart"/>
      <w:r w:rsidRPr="005D4A98">
        <w:rPr>
          <w:rFonts w:ascii="Times New Roman" w:hAnsi="Times New Roman" w:cs="Times New Roman"/>
          <w:sz w:val="24"/>
          <w:szCs w:val="24"/>
          <w:lang w:val="en-US"/>
        </w:rPr>
        <w:t>n.d</w:t>
      </w:r>
      <w:proofErr w:type="spellEnd"/>
      <w:r w:rsidRPr="005D4A98">
        <w:rPr>
          <w:rFonts w:ascii="Times New Roman" w:hAnsi="Times New Roman" w:cs="Times New Roman"/>
          <w:sz w:val="24"/>
          <w:szCs w:val="24"/>
          <w:lang w:val="en-US"/>
        </w:rPr>
        <w:t xml:space="preserve">). These banknotes were characterized by depictions of Nigerian cultural motifs, landmarks, and prominent personalities, reflecting the nation’s identity. Additionally, the Second Naira Series incorporated enhanced security features, including holographic strips, watermark portraits, and other advanced anti-counterfeiting measures, as specified by the Central Bank of Nigeria (CBN, </w:t>
      </w:r>
      <w:proofErr w:type="spellStart"/>
      <w:r w:rsidRPr="005D4A98">
        <w:rPr>
          <w:rFonts w:ascii="Times New Roman" w:hAnsi="Times New Roman" w:cs="Times New Roman"/>
          <w:sz w:val="24"/>
          <w:szCs w:val="24"/>
          <w:lang w:val="en-US"/>
        </w:rPr>
        <w:t>n.d</w:t>
      </w:r>
      <w:proofErr w:type="spellEnd"/>
      <w:r w:rsidRPr="005D4A98">
        <w:rPr>
          <w:rFonts w:ascii="Times New Roman" w:hAnsi="Times New Roman" w:cs="Times New Roman"/>
          <w:sz w:val="24"/>
          <w:szCs w:val="24"/>
          <w:lang w:val="en-US"/>
        </w:rPr>
        <w:t>).</w:t>
      </w:r>
    </w:p>
    <w:p w14:paraId="3C8D2BED"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Between 2007 and 2009, the Central Bank of Nigeria (CBN) implemented notable modifications to the nation’s currency. This initiative included the introduction of new ₦20 polymer banknotes in 2007, aimed at enhancing security and durability. Simultaneously, the ₦50, ₦10, and ₦5 banknotes underwent redesigns with updated aesthetics, and a ₦2 coin was introduced. In 2009, the ₦50, ₦10, and ₦5 banknotes were further revamped to incorporate polymer substrate, a successful material choice demonstrated by the ₦20 banknote. This transition to polymer notes was motivated by their enhanced durability, resistance to wear and tear, and increased difficulty of counterfeiting, rendering them a more secure and dependable form of currency (CBN, </w:t>
      </w:r>
      <w:proofErr w:type="spellStart"/>
      <w:r w:rsidRPr="005D4A98">
        <w:rPr>
          <w:rFonts w:ascii="Times New Roman" w:hAnsi="Times New Roman" w:cs="Times New Roman"/>
          <w:sz w:val="24"/>
          <w:szCs w:val="24"/>
          <w:lang w:val="en-US"/>
        </w:rPr>
        <w:t>n.d</w:t>
      </w:r>
      <w:proofErr w:type="spellEnd"/>
      <w:r w:rsidRPr="005D4A98">
        <w:rPr>
          <w:rFonts w:ascii="Times New Roman" w:hAnsi="Times New Roman" w:cs="Times New Roman"/>
          <w:sz w:val="24"/>
          <w:szCs w:val="24"/>
          <w:lang w:val="en-US"/>
        </w:rPr>
        <w:t xml:space="preserve">). The introduction of the “Third Naira Series” occurred in 2009, characterized by a redesigned set of banknotes. These banknotes featured depictions of Nigerian cultural heritage, prominent national figures, and diverse landscapes, while the denominations remained unaltered (CBN, </w:t>
      </w:r>
      <w:proofErr w:type="spellStart"/>
      <w:r w:rsidRPr="005D4A98">
        <w:rPr>
          <w:rFonts w:ascii="Times New Roman" w:hAnsi="Times New Roman" w:cs="Times New Roman"/>
          <w:sz w:val="24"/>
          <w:szCs w:val="24"/>
          <w:lang w:val="en-US"/>
        </w:rPr>
        <w:t>n.d</w:t>
      </w:r>
      <w:proofErr w:type="spellEnd"/>
      <w:r w:rsidRPr="005D4A98">
        <w:rPr>
          <w:rFonts w:ascii="Times New Roman" w:hAnsi="Times New Roman" w:cs="Times New Roman"/>
          <w:sz w:val="24"/>
          <w:szCs w:val="24"/>
          <w:lang w:val="en-US"/>
        </w:rPr>
        <w:t>). It is noteworthy that the Central Bank of Nigeria routinely issues new banknotes, incorporating updated security features, to proactively combat counterfeiting and maintain the integrity of the currency.</w:t>
      </w:r>
    </w:p>
    <w:p w14:paraId="0EDAEF27"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Naira redesign policy, initiated by the Central Bank of Nigeria (CBN), represents a strategic move to advance the objectives of transitioning from a cash-dominated economic landscape to an electronic payments market, commonly referred to as a cashless economy. This policy has undergone various stages of implementation since its recent reintroduction on December 6, 2022, as reported by Emmanuel (2023). Initially, the deadline for the old N200, N500, and N1000 banknotes to cease being legal tender was set for January 31, 2023, but it was later extended to February 10, 2023. The widespread discontent among millions of bank customers nationwide has led to numerous legal actions, with concerned parties seeking relief through the courts. </w:t>
      </w:r>
    </w:p>
    <w:p w14:paraId="00156CA9"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Subsequently, the Supreme Court issued a ruling stipulating that the old Naira notes would continue to be recognized as legal tender until December 2023, as reported by the Central Bank of Nigeria (CBN, 2023). Alongside this, the Central Bank has modified its cash withdrawal policy, permitting individuals to withdraw a maximum of ₦500,000 and corporate entities up to ₦5 million per week. This strategic shift aims to incentivize digital transactions while concurrently mitigating the risks associated with physical cash, such as the likelihood of robbery. Consequently, this policy adjustment is anticipated to lead to a substantial decrease in the circulation of physical currency. As a result, numerous consumers are expected to increasingly rely on debit cards and various digital payment alternatives for their purchases.</w:t>
      </w:r>
    </w:p>
    <w:p w14:paraId="50F6396E" w14:textId="77777777" w:rsidR="00EC1B42" w:rsidRPr="005D4A98" w:rsidRDefault="00EC1B42" w:rsidP="005D4A98">
      <w:pPr>
        <w:pStyle w:val="NoSpacing"/>
        <w:spacing w:line="360" w:lineRule="auto"/>
        <w:contextualSpacing/>
        <w:rPr>
          <w:rFonts w:ascii="Times New Roman" w:hAnsi="Times New Roman" w:cs="Times New Roman"/>
          <w:sz w:val="24"/>
          <w:szCs w:val="24"/>
          <w:lang w:val="en-US"/>
        </w:rPr>
      </w:pPr>
      <w:r w:rsidRPr="005D4A98">
        <w:rPr>
          <w:rFonts w:ascii="Times New Roman" w:hAnsi="Times New Roman" w:cs="Times New Roman"/>
          <w:b/>
          <w:bCs/>
          <w:sz w:val="24"/>
          <w:szCs w:val="24"/>
        </w:rPr>
        <w:t>Appraisal of the Literature Reviewed</w:t>
      </w:r>
    </w:p>
    <w:p w14:paraId="110606FC"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shd w:val="clear" w:color="auto" w:fill="FFFFFF"/>
        </w:rPr>
      </w:pPr>
      <w:r w:rsidRPr="005D4A98">
        <w:rPr>
          <w:rFonts w:ascii="Times New Roman" w:hAnsi="Times New Roman" w:cs="Times New Roman"/>
          <w:sz w:val="24"/>
          <w:szCs w:val="24"/>
          <w:lang w:val="en-US"/>
        </w:rPr>
        <w:tab/>
      </w:r>
      <w:r w:rsidRPr="005D4A98">
        <w:rPr>
          <w:rFonts w:ascii="Times New Roman" w:hAnsi="Times New Roman" w:cs="Times New Roman"/>
          <w:sz w:val="24"/>
          <w:szCs w:val="24"/>
        </w:rPr>
        <w:t>One can infer from most of the works reviewed that a lot of studies had been conducted and reviewed on the</w:t>
      </w:r>
      <w:r w:rsidRPr="005D4A98">
        <w:rPr>
          <w:rFonts w:ascii="Times New Roman" w:hAnsi="Times New Roman" w:cs="Times New Roman"/>
          <w:sz w:val="24"/>
          <w:szCs w:val="24"/>
          <w:lang w:val="en-US"/>
        </w:rPr>
        <w:t xml:space="preserve"> on the currency redesign and small and medium enterprises in Nigeria. </w:t>
      </w:r>
      <w:proofErr w:type="spellStart"/>
      <w:r w:rsidRPr="005D4A98">
        <w:rPr>
          <w:rFonts w:ascii="Times New Roman" w:hAnsi="Times New Roman" w:cs="Times New Roman"/>
          <w:sz w:val="24"/>
          <w:szCs w:val="24"/>
          <w:lang w:val="en-US"/>
        </w:rPr>
        <w:t>Osita</w:t>
      </w:r>
      <w:proofErr w:type="spellEnd"/>
      <w:r w:rsidRPr="005D4A98">
        <w:rPr>
          <w:rFonts w:ascii="Times New Roman" w:hAnsi="Times New Roman" w:cs="Times New Roman"/>
          <w:sz w:val="24"/>
          <w:szCs w:val="24"/>
          <w:lang w:val="en-US"/>
        </w:rPr>
        <w:t xml:space="preserve"> et al. (2023) research on </w:t>
      </w:r>
      <w:r w:rsidRPr="005D4A98">
        <w:rPr>
          <w:rFonts w:ascii="Times New Roman" w:hAnsi="Times New Roman" w:cs="Times New Roman"/>
          <w:sz w:val="24"/>
          <w:szCs w:val="24"/>
          <w:shd w:val="clear" w:color="auto" w:fill="FFFFFF"/>
        </w:rPr>
        <w:t xml:space="preserve">aftermath of the Naira redesign on small and medium enterprises (SMES) in Nigeria. Dada, (2023) conducted research on currency redesign policy implementation, implications for Industrial Performance in Nigeria. </w:t>
      </w:r>
      <w:proofErr w:type="spellStart"/>
      <w:r w:rsidRPr="005D4A98">
        <w:rPr>
          <w:rFonts w:ascii="Times New Roman" w:hAnsi="Times New Roman" w:cs="Times New Roman"/>
          <w:sz w:val="24"/>
          <w:szCs w:val="24"/>
          <w:shd w:val="clear" w:color="auto" w:fill="FFFFFF"/>
        </w:rPr>
        <w:t>Aroghene</w:t>
      </w:r>
      <w:proofErr w:type="spellEnd"/>
      <w:r w:rsidRPr="005D4A98">
        <w:rPr>
          <w:rFonts w:ascii="Times New Roman" w:hAnsi="Times New Roman" w:cs="Times New Roman"/>
          <w:sz w:val="24"/>
          <w:szCs w:val="24"/>
          <w:shd w:val="clear" w:color="auto" w:fill="FFFFFF"/>
        </w:rPr>
        <w:t xml:space="preserve"> (2023) study emphasised on Naira swap objectives and impact on the performance of small and medium scale enterprise in Nigeria. </w:t>
      </w:r>
      <w:proofErr w:type="spellStart"/>
      <w:r w:rsidRPr="005D4A98">
        <w:rPr>
          <w:rFonts w:ascii="Times New Roman" w:hAnsi="Times New Roman" w:cs="Times New Roman"/>
          <w:sz w:val="24"/>
          <w:szCs w:val="24"/>
          <w:shd w:val="clear" w:color="auto" w:fill="FFFFFF"/>
        </w:rPr>
        <w:t>Olujobi</w:t>
      </w:r>
      <w:proofErr w:type="spellEnd"/>
      <w:r w:rsidRPr="005D4A98">
        <w:rPr>
          <w:rFonts w:ascii="Times New Roman" w:hAnsi="Times New Roman" w:cs="Times New Roman"/>
          <w:sz w:val="24"/>
          <w:szCs w:val="24"/>
          <w:shd w:val="clear" w:color="auto" w:fill="FFFFFF"/>
        </w:rPr>
        <w:t xml:space="preserve"> (2022) carried out a study on the macroeconomic implications of the new currency refurbishment and capital formation in Nigeria. </w:t>
      </w:r>
      <w:proofErr w:type="spellStart"/>
      <w:r w:rsidRPr="005D4A98">
        <w:rPr>
          <w:rFonts w:ascii="Times New Roman" w:hAnsi="Times New Roman" w:cs="Times New Roman"/>
          <w:sz w:val="24"/>
          <w:szCs w:val="24"/>
          <w:shd w:val="clear" w:color="auto" w:fill="FFFFFF"/>
        </w:rPr>
        <w:t>Sulaiman</w:t>
      </w:r>
      <w:proofErr w:type="spellEnd"/>
      <w:r w:rsidRPr="005D4A98">
        <w:rPr>
          <w:rFonts w:ascii="Times New Roman" w:hAnsi="Times New Roman" w:cs="Times New Roman"/>
          <w:sz w:val="24"/>
          <w:szCs w:val="24"/>
          <w:shd w:val="clear" w:color="auto" w:fill="FFFFFF"/>
        </w:rPr>
        <w:t xml:space="preserve"> et al. (2023) researched on effect of Naira redesign policy on the wellbeing of </w:t>
      </w:r>
      <w:proofErr w:type="spellStart"/>
      <w:r w:rsidRPr="005D4A98">
        <w:rPr>
          <w:rFonts w:ascii="Times New Roman" w:hAnsi="Times New Roman" w:cs="Times New Roman"/>
          <w:sz w:val="24"/>
          <w:szCs w:val="24"/>
          <w:shd w:val="clear" w:color="auto" w:fill="FFFFFF"/>
        </w:rPr>
        <w:t>nano</w:t>
      </w:r>
      <w:proofErr w:type="spellEnd"/>
      <w:r w:rsidRPr="005D4A98">
        <w:rPr>
          <w:rFonts w:ascii="Times New Roman" w:hAnsi="Times New Roman" w:cs="Times New Roman"/>
          <w:sz w:val="24"/>
          <w:szCs w:val="24"/>
          <w:shd w:val="clear" w:color="auto" w:fill="FFFFFF"/>
        </w:rPr>
        <w:t xml:space="preserve"> and micro scale enterprises in Northern Nigeria. </w:t>
      </w:r>
      <w:proofErr w:type="spellStart"/>
      <w:r w:rsidRPr="005D4A98">
        <w:rPr>
          <w:rFonts w:ascii="Times New Roman" w:hAnsi="Times New Roman" w:cs="Times New Roman"/>
          <w:sz w:val="24"/>
          <w:szCs w:val="24"/>
          <w:shd w:val="clear" w:color="auto" w:fill="FFFFFF"/>
        </w:rPr>
        <w:t>Nwachukwu</w:t>
      </w:r>
      <w:proofErr w:type="spellEnd"/>
      <w:r w:rsidRPr="005D4A98">
        <w:rPr>
          <w:rFonts w:ascii="Times New Roman" w:hAnsi="Times New Roman" w:cs="Times New Roman"/>
          <w:sz w:val="24"/>
          <w:szCs w:val="24"/>
          <w:shd w:val="clear" w:color="auto" w:fill="FFFFFF"/>
        </w:rPr>
        <w:t xml:space="preserve"> and </w:t>
      </w:r>
      <w:proofErr w:type="spellStart"/>
      <w:r w:rsidRPr="005D4A98">
        <w:rPr>
          <w:rFonts w:ascii="Times New Roman" w:hAnsi="Times New Roman" w:cs="Times New Roman"/>
          <w:sz w:val="24"/>
          <w:szCs w:val="24"/>
          <w:shd w:val="clear" w:color="auto" w:fill="FFFFFF"/>
        </w:rPr>
        <w:t>Nwogu</w:t>
      </w:r>
      <w:proofErr w:type="spellEnd"/>
      <w:r w:rsidRPr="005D4A98">
        <w:rPr>
          <w:rFonts w:ascii="Times New Roman" w:hAnsi="Times New Roman" w:cs="Times New Roman"/>
          <w:sz w:val="24"/>
          <w:szCs w:val="24"/>
          <w:shd w:val="clear" w:color="auto" w:fill="FFFFFF"/>
        </w:rPr>
        <w:t xml:space="preserve"> (2022) carried out a study on monetary policy and marketing performance of business in Port Harcourt a study of naira redesign in 2022. </w:t>
      </w:r>
      <w:proofErr w:type="spellStart"/>
      <w:r w:rsidRPr="005D4A98">
        <w:rPr>
          <w:rFonts w:ascii="Times New Roman" w:hAnsi="Times New Roman" w:cs="Times New Roman"/>
          <w:sz w:val="24"/>
          <w:szCs w:val="24"/>
          <w:shd w:val="clear" w:color="auto" w:fill="FFFFFF"/>
        </w:rPr>
        <w:t>Asaolu</w:t>
      </w:r>
      <w:proofErr w:type="spellEnd"/>
      <w:r w:rsidRPr="005D4A98">
        <w:rPr>
          <w:rFonts w:ascii="Times New Roman" w:hAnsi="Times New Roman" w:cs="Times New Roman"/>
          <w:sz w:val="24"/>
          <w:szCs w:val="24"/>
          <w:shd w:val="clear" w:color="auto" w:fill="FFFFFF"/>
        </w:rPr>
        <w:t xml:space="preserve"> et al. (2023) researched on the implication of naira redesign on the financial economic and security system in Nigeria. </w:t>
      </w:r>
      <w:proofErr w:type="spellStart"/>
      <w:r w:rsidRPr="005D4A98">
        <w:rPr>
          <w:rFonts w:ascii="Times New Roman" w:hAnsi="Times New Roman" w:cs="Times New Roman"/>
          <w:sz w:val="24"/>
          <w:szCs w:val="24"/>
          <w:shd w:val="clear" w:color="auto" w:fill="FFFFFF"/>
        </w:rPr>
        <w:t>Folorunso</w:t>
      </w:r>
      <w:proofErr w:type="spellEnd"/>
      <w:r w:rsidRPr="005D4A98">
        <w:rPr>
          <w:rFonts w:ascii="Times New Roman" w:hAnsi="Times New Roman" w:cs="Times New Roman"/>
          <w:sz w:val="24"/>
          <w:szCs w:val="24"/>
          <w:shd w:val="clear" w:color="auto" w:fill="FFFFFF"/>
        </w:rPr>
        <w:t xml:space="preserve"> and Adebayo (2023) researched on the impact of cashless and naira redesign polices on economic development in Federal Capital Territory, Abuja. Muhammed and </w:t>
      </w:r>
      <w:proofErr w:type="spellStart"/>
      <w:r w:rsidRPr="005D4A98">
        <w:rPr>
          <w:rFonts w:ascii="Times New Roman" w:hAnsi="Times New Roman" w:cs="Times New Roman"/>
          <w:sz w:val="24"/>
          <w:szCs w:val="24"/>
          <w:shd w:val="clear" w:color="auto" w:fill="FFFFFF"/>
        </w:rPr>
        <w:t>Abdulmajeed</w:t>
      </w:r>
      <w:proofErr w:type="spellEnd"/>
      <w:r w:rsidRPr="005D4A98">
        <w:rPr>
          <w:rFonts w:ascii="Times New Roman" w:hAnsi="Times New Roman" w:cs="Times New Roman"/>
          <w:sz w:val="24"/>
          <w:szCs w:val="24"/>
          <w:shd w:val="clear" w:color="auto" w:fill="FFFFFF"/>
        </w:rPr>
        <w:t xml:space="preserve"> (2023) carried out research on effect of naira redesign and monetary policy on Nigeria economy.</w:t>
      </w:r>
    </w:p>
    <w:p w14:paraId="2F46A061"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However, most of the aforementioned studies were a complete departure from this present study, though some are similar to this present research work but were carried outside the locale or the scope of this present study intends to be conducted. Hence, this is the gap the study intends to fill by examine the effect of Naira redesign on small and medium scale enterprises in Ilorin metropolis.</w:t>
      </w:r>
    </w:p>
    <w:p w14:paraId="438370DF" w14:textId="77777777" w:rsidR="00917CC2" w:rsidRPr="005D4A98" w:rsidRDefault="00917CC2" w:rsidP="005D4A98">
      <w:pPr>
        <w:spacing w:before="100" w:beforeAutospacing="1" w:after="100" w:afterAutospacing="1" w:line="360" w:lineRule="auto"/>
        <w:contextualSpacing/>
        <w:jc w:val="both"/>
        <w:outlineLvl w:val="1"/>
        <w:rPr>
          <w:rFonts w:ascii="Times New Roman" w:hAnsi="Times New Roman" w:cs="Times New Roman"/>
          <w:b/>
          <w:bCs/>
          <w:sz w:val="24"/>
          <w:szCs w:val="24"/>
        </w:rPr>
      </w:pPr>
      <w:r w:rsidRPr="005D4A98">
        <w:rPr>
          <w:rFonts w:ascii="Times New Roman" w:hAnsi="Times New Roman" w:cs="Times New Roman"/>
          <w:b/>
          <w:bCs/>
          <w:sz w:val="24"/>
          <w:szCs w:val="24"/>
        </w:rPr>
        <w:t xml:space="preserve">2.3 Theoretical Review </w:t>
      </w:r>
    </w:p>
    <w:p w14:paraId="248DE75E"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Theoretical frameworks provide the foundation for understanding how and why certain policies or phenomena affect individuals, organizations, or economies. This study is grounded in economic and </w:t>
      </w:r>
      <w:proofErr w:type="spellStart"/>
      <w:r w:rsidRPr="005D4A98">
        <w:rPr>
          <w:rFonts w:ascii="Times New Roman" w:hAnsi="Times New Roman" w:cs="Times New Roman"/>
          <w:sz w:val="24"/>
          <w:szCs w:val="24"/>
        </w:rPr>
        <w:t>behavioral</w:t>
      </w:r>
      <w:proofErr w:type="spellEnd"/>
      <w:r w:rsidRPr="005D4A98">
        <w:rPr>
          <w:rFonts w:ascii="Times New Roman" w:hAnsi="Times New Roman" w:cs="Times New Roman"/>
          <w:sz w:val="24"/>
          <w:szCs w:val="24"/>
        </w:rPr>
        <w:t xml:space="preserve"> theories that explain the relationship between monetary policy shocks—such as naira redesign—and the response of small and medium-sized enterprises (SMEs), as well as institutions such as tax authorities.</w:t>
      </w:r>
    </w:p>
    <w:p w14:paraId="72F1B825"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2.3.1 Keynesian Theory of Money Demand</w:t>
      </w:r>
    </w:p>
    <w:p w14:paraId="3E3249B8"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Keynesian theory of money demand, developed by John Maynard Keynes, postulates that individuals and businesses hold money for three primary reasons: transactions, precautionary, and speculative purposes. According to this theory, any disruption in the money supply—such as a sudden currency redesign—can severely affect transactional demand, especially in cash-dependent economies.</w:t>
      </w:r>
    </w:p>
    <w:p w14:paraId="2A42EF70"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In the context of this study, SMEs in Ilorin typically rely heavily on cash to conduct daily business transactions. The abrupt withdrawal of old naira notes without an adequate supply of the new currency undermined this function, resulting in reduced purchasing power, declining sales, and poor liquidity. This theory helps to explain the </w:t>
      </w:r>
      <w:proofErr w:type="spellStart"/>
      <w:r w:rsidRPr="005D4A98">
        <w:rPr>
          <w:rFonts w:ascii="Times New Roman" w:hAnsi="Times New Roman" w:cs="Times New Roman"/>
          <w:sz w:val="24"/>
          <w:szCs w:val="24"/>
        </w:rPr>
        <w:t>behavioral</w:t>
      </w:r>
      <w:proofErr w:type="spellEnd"/>
      <w:r w:rsidRPr="005D4A98">
        <w:rPr>
          <w:rFonts w:ascii="Times New Roman" w:hAnsi="Times New Roman" w:cs="Times New Roman"/>
          <w:sz w:val="24"/>
          <w:szCs w:val="24"/>
        </w:rPr>
        <w:t xml:space="preserve"> and operational disruptions experienced by SMEs during the redesign period.</w:t>
      </w:r>
    </w:p>
    <w:p w14:paraId="64E85C20"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2.3.2 Liquidity Preference Theory</w:t>
      </w:r>
    </w:p>
    <w:p w14:paraId="4123198E"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liquidity preference theory further expands on the idea that economic agents prefer liquidity (cash) to less liquid forms of assets. SMEs, especially those operating informally, tend to hold cash due to its immediacy and reliability in transactions. The sudden policy shift that restricted access to cash created an artificial liquidity crisis, which adversely affected business operations. This theory explains why many SMEs experienced panic, reduced business confidence, and difficulties adjusting to digital payments.</w:t>
      </w:r>
    </w:p>
    <w:p w14:paraId="7A9845EF"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2.3.3 Institutional Theory</w:t>
      </w:r>
    </w:p>
    <w:p w14:paraId="3EBFCA80"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Institutional theory examines how institutional environments—such as regulatory bodies, norms, and governance frameworks—influence organizational </w:t>
      </w:r>
      <w:proofErr w:type="spellStart"/>
      <w:r w:rsidRPr="005D4A98">
        <w:rPr>
          <w:rFonts w:ascii="Times New Roman" w:hAnsi="Times New Roman" w:cs="Times New Roman"/>
          <w:sz w:val="24"/>
          <w:szCs w:val="24"/>
        </w:rPr>
        <w:t>behavior</w:t>
      </w:r>
      <w:proofErr w:type="spellEnd"/>
      <w:r w:rsidRPr="005D4A98">
        <w:rPr>
          <w:rFonts w:ascii="Times New Roman" w:hAnsi="Times New Roman" w:cs="Times New Roman"/>
          <w:sz w:val="24"/>
          <w:szCs w:val="24"/>
        </w:rPr>
        <w:t xml:space="preserve">. The </w:t>
      </w:r>
      <w:proofErr w:type="spellStart"/>
      <w:r w:rsidRPr="005D4A98">
        <w:rPr>
          <w:rFonts w:ascii="Times New Roman" w:hAnsi="Times New Roman" w:cs="Times New Roman"/>
          <w:sz w:val="24"/>
          <w:szCs w:val="24"/>
        </w:rPr>
        <w:t>Kwara</w:t>
      </w:r>
      <w:proofErr w:type="spellEnd"/>
      <w:r w:rsidRPr="005D4A98">
        <w:rPr>
          <w:rFonts w:ascii="Times New Roman" w:hAnsi="Times New Roman" w:cs="Times New Roman"/>
          <w:sz w:val="24"/>
          <w:szCs w:val="24"/>
        </w:rPr>
        <w:t xml:space="preserve"> State Internal Revenue Service (KWIRS), as an institution, had to adapt to the disruptions caused by the naira redesign, particularly in tax administration and revenue collection.</w:t>
      </w:r>
    </w:p>
    <w:p w14:paraId="5EC860E6"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theory provides insight into how formal institutions respond to external pressures (e.g., economic shocks or monetary reforms), and how such responses affect their relationships with businesses and compliance </w:t>
      </w:r>
      <w:proofErr w:type="spellStart"/>
      <w:r w:rsidRPr="005D4A98">
        <w:rPr>
          <w:rFonts w:ascii="Times New Roman" w:hAnsi="Times New Roman" w:cs="Times New Roman"/>
          <w:sz w:val="24"/>
          <w:szCs w:val="24"/>
        </w:rPr>
        <w:t>behavior</w:t>
      </w:r>
      <w:proofErr w:type="spellEnd"/>
      <w:r w:rsidRPr="005D4A98">
        <w:rPr>
          <w:rFonts w:ascii="Times New Roman" w:hAnsi="Times New Roman" w:cs="Times New Roman"/>
          <w:sz w:val="24"/>
          <w:szCs w:val="24"/>
        </w:rPr>
        <w:t>. It also sheds light on how rigid bureaucratic structures can either help or hinder swift policy adaptation during crises.</w:t>
      </w:r>
    </w:p>
    <w:p w14:paraId="483A2D92"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2.3.4 Contingency Theory</w:t>
      </w:r>
    </w:p>
    <w:p w14:paraId="7AF327F5"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Contingency theory asserts that there is no one-size-fits-all solution in organizational management; instead, strategies must be tailored to the external environment. This theory is relevant in </w:t>
      </w:r>
      <w:proofErr w:type="spellStart"/>
      <w:r w:rsidRPr="005D4A98">
        <w:rPr>
          <w:rFonts w:ascii="Times New Roman" w:hAnsi="Times New Roman" w:cs="Times New Roman"/>
          <w:sz w:val="24"/>
          <w:szCs w:val="24"/>
        </w:rPr>
        <w:t>analyzing</w:t>
      </w:r>
      <w:proofErr w:type="spellEnd"/>
      <w:r w:rsidRPr="005D4A98">
        <w:rPr>
          <w:rFonts w:ascii="Times New Roman" w:hAnsi="Times New Roman" w:cs="Times New Roman"/>
          <w:sz w:val="24"/>
          <w:szCs w:val="24"/>
        </w:rPr>
        <w:t xml:space="preserve"> how SMEs in Ilorin responded to the naira redesign policy. Businesses with digital infrastructure and flexible payment systems adapted more successfully than those entirely dependent on cash.</w:t>
      </w:r>
    </w:p>
    <w:p w14:paraId="5D50CDC0"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Contingency theory explains the varying degrees of resilience among SMEs during the naira redesign—highlighting the importance of context-specific factors such as business size, technological readiness, financial literacy, and customer base in determining the impact of the policy.</w:t>
      </w:r>
    </w:p>
    <w:p w14:paraId="7FF22061"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2.3.5 Resource-Based View (RBV)</w:t>
      </w:r>
    </w:p>
    <w:p w14:paraId="06D11D15"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Resource-Based View posits that an organization’s ability to gain and sustain competitive advantage lies in the resources it controls—whether physical, human, financial, or technological. During the naira redesign, SMEs with access to POS systems, bank networks, or tech-savvy personnel had a competitive edge in adapting to the sudden shift toward digital transactions.</w:t>
      </w:r>
    </w:p>
    <w:p w14:paraId="1F555B37"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This theory supports the idea that resource endowment—such as access to credit, digital tools, and customer trust—can influence how effectively an SME withstands monetary disruptions and maintains operational continuity.</w:t>
      </w:r>
    </w:p>
    <w:p w14:paraId="28990361"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2.3.6 Shock-Response Theory</w:t>
      </w:r>
    </w:p>
    <w:p w14:paraId="11237523"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Shock-response theory deals with how systems—whether economic, social, or organizational—respond to sudden external shocks. A policy like the naira redesign is classified as an exogenous shock to the business environment. This theory is useful in evaluating the immediate, short-term, and long-term responses of SMEs and institutions like KWIRS to the naira redesign.</w:t>
      </w:r>
    </w:p>
    <w:p w14:paraId="18516B7A"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theory also helps explain the lag in policy effectiveness, the social and </w:t>
      </w:r>
      <w:proofErr w:type="spellStart"/>
      <w:r w:rsidRPr="005D4A98">
        <w:rPr>
          <w:rFonts w:ascii="Times New Roman" w:hAnsi="Times New Roman" w:cs="Times New Roman"/>
          <w:sz w:val="24"/>
          <w:szCs w:val="24"/>
        </w:rPr>
        <w:t>behavioral</w:t>
      </w:r>
      <w:proofErr w:type="spellEnd"/>
      <w:r w:rsidRPr="005D4A98">
        <w:rPr>
          <w:rFonts w:ascii="Times New Roman" w:hAnsi="Times New Roman" w:cs="Times New Roman"/>
          <w:sz w:val="24"/>
          <w:szCs w:val="24"/>
        </w:rPr>
        <w:t xml:space="preserve"> disruptions, and the unintended consequences of the naira redesign on economic actors.</w:t>
      </w:r>
    </w:p>
    <w:p w14:paraId="0694DDCC"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Summary</w:t>
      </w:r>
    </w:p>
    <w:p w14:paraId="180D909C"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Each of these theories contributes to a better understanding of the dynamics at play in the wake of the naira redesign. While Keynesian and liquidity theories focus on economic </w:t>
      </w:r>
      <w:proofErr w:type="spellStart"/>
      <w:r w:rsidRPr="005D4A98">
        <w:rPr>
          <w:rFonts w:ascii="Times New Roman" w:hAnsi="Times New Roman" w:cs="Times New Roman"/>
          <w:sz w:val="24"/>
          <w:szCs w:val="24"/>
        </w:rPr>
        <w:t>behaviors</w:t>
      </w:r>
      <w:proofErr w:type="spellEnd"/>
      <w:r w:rsidRPr="005D4A98">
        <w:rPr>
          <w:rFonts w:ascii="Times New Roman" w:hAnsi="Times New Roman" w:cs="Times New Roman"/>
          <w:sz w:val="24"/>
          <w:szCs w:val="24"/>
        </w:rPr>
        <w:t xml:space="preserve"> and money use, institutional and contingency theories highlight organizational adaptability and resilience. Collectively, these theoretical lenses provide a comprehensive framework for assessing the policy’s impact on SMEs and state institutions.</w:t>
      </w:r>
    </w:p>
    <w:p w14:paraId="5B717EAC"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p>
    <w:p w14:paraId="2C1569B2"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2.4 Empirical Review</w:t>
      </w:r>
    </w:p>
    <w:p w14:paraId="4C84AA01" w14:textId="77777777" w:rsidR="00917CC2" w:rsidRPr="005D4A98" w:rsidRDefault="00917CC2" w:rsidP="005D4A98">
      <w:pPr>
        <w:spacing w:before="100" w:beforeAutospacing="1" w:after="100" w:afterAutospacing="1" w:line="360" w:lineRule="auto"/>
        <w:contextualSpacing/>
        <w:jc w:val="both"/>
        <w:outlineLvl w:val="3"/>
        <w:rPr>
          <w:rFonts w:ascii="Times New Roman" w:hAnsi="Times New Roman" w:cs="Times New Roman"/>
          <w:b/>
          <w:bCs/>
          <w:sz w:val="24"/>
          <w:szCs w:val="24"/>
        </w:rPr>
      </w:pPr>
      <w:r w:rsidRPr="005D4A98">
        <w:rPr>
          <w:rFonts w:ascii="Times New Roman" w:hAnsi="Times New Roman" w:cs="Times New Roman"/>
          <w:b/>
          <w:bCs/>
          <w:sz w:val="24"/>
          <w:szCs w:val="24"/>
        </w:rPr>
        <w:t>2.4.1 Local Studies</w:t>
      </w:r>
    </w:p>
    <w:p w14:paraId="187AC820"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Several studies have attempted to </w:t>
      </w:r>
      <w:proofErr w:type="spellStart"/>
      <w:r w:rsidRPr="005D4A98">
        <w:rPr>
          <w:rFonts w:ascii="Times New Roman" w:hAnsi="Times New Roman" w:cs="Times New Roman"/>
          <w:sz w:val="24"/>
          <w:szCs w:val="24"/>
        </w:rPr>
        <w:t>analyze</w:t>
      </w:r>
      <w:proofErr w:type="spellEnd"/>
      <w:r w:rsidRPr="005D4A98">
        <w:rPr>
          <w:rFonts w:ascii="Times New Roman" w:hAnsi="Times New Roman" w:cs="Times New Roman"/>
          <w:sz w:val="24"/>
          <w:szCs w:val="24"/>
        </w:rPr>
        <w:t xml:space="preserve"> the impacts of naira redesign on the Nigerian economy. </w:t>
      </w:r>
      <w:proofErr w:type="spellStart"/>
      <w:r w:rsidRPr="005D4A98">
        <w:rPr>
          <w:rFonts w:ascii="Times New Roman" w:hAnsi="Times New Roman" w:cs="Times New Roman"/>
          <w:sz w:val="24"/>
          <w:szCs w:val="24"/>
        </w:rPr>
        <w:t>Adegoke</w:t>
      </w:r>
      <w:proofErr w:type="spellEnd"/>
      <w:r w:rsidRPr="005D4A98">
        <w:rPr>
          <w:rFonts w:ascii="Times New Roman" w:hAnsi="Times New Roman" w:cs="Times New Roman"/>
          <w:sz w:val="24"/>
          <w:szCs w:val="24"/>
        </w:rPr>
        <w:t xml:space="preserve"> (2023) observed that while the policy intended to reduce inflation, it triggered liquidity shortages that severely affected SMEs in Lagos and Abuja. Similarly, </w:t>
      </w:r>
      <w:proofErr w:type="spellStart"/>
      <w:r w:rsidRPr="005D4A98">
        <w:rPr>
          <w:rFonts w:ascii="Times New Roman" w:hAnsi="Times New Roman" w:cs="Times New Roman"/>
          <w:sz w:val="24"/>
          <w:szCs w:val="24"/>
        </w:rPr>
        <w:t>Olanrewaju</w:t>
      </w:r>
      <w:proofErr w:type="spellEnd"/>
      <w:r w:rsidRPr="005D4A98">
        <w:rPr>
          <w:rFonts w:ascii="Times New Roman" w:hAnsi="Times New Roman" w:cs="Times New Roman"/>
          <w:sz w:val="24"/>
          <w:szCs w:val="24"/>
        </w:rPr>
        <w:t xml:space="preserve"> and Yusuf (2023) reported that about 67% of SMEs in Ilorin experienced sales decline during the first quarter of implementation.</w:t>
      </w:r>
    </w:p>
    <w:p w14:paraId="395C2C59"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An evaluation by the CBN (2023) showed a sharp increase in digital transactions but also reported frequent failures due to poor internet infrastructure. These mixed outcomes highlight the gap between policy intention and ground-level execution.</w:t>
      </w:r>
    </w:p>
    <w:p w14:paraId="201E1911" w14:textId="77777777" w:rsidR="00917CC2" w:rsidRPr="005D4A98" w:rsidRDefault="00917CC2" w:rsidP="005D4A98">
      <w:pPr>
        <w:spacing w:before="100" w:beforeAutospacing="1" w:after="100" w:afterAutospacing="1" w:line="360" w:lineRule="auto"/>
        <w:contextualSpacing/>
        <w:jc w:val="both"/>
        <w:outlineLvl w:val="3"/>
        <w:rPr>
          <w:rFonts w:ascii="Times New Roman" w:hAnsi="Times New Roman" w:cs="Times New Roman"/>
          <w:b/>
          <w:bCs/>
          <w:sz w:val="24"/>
          <w:szCs w:val="24"/>
        </w:rPr>
      </w:pPr>
      <w:r w:rsidRPr="005D4A98">
        <w:rPr>
          <w:rFonts w:ascii="Times New Roman" w:hAnsi="Times New Roman" w:cs="Times New Roman"/>
          <w:b/>
          <w:bCs/>
          <w:sz w:val="24"/>
          <w:szCs w:val="24"/>
        </w:rPr>
        <w:t>2.4.2 International Studies</w:t>
      </w:r>
    </w:p>
    <w:p w14:paraId="3DB466A3"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Currency reforms in other countries have shown varied outcomes. In India, the 2016 demonetization aimed at similar objectives led to a short-term contraction in the informal economy, with small traders suffering the most (Gupta &amp; Singh, 2017). In Zimbabwe, currency reforms failed due to lack of public trust and institutional readiness (</w:t>
      </w:r>
      <w:proofErr w:type="spellStart"/>
      <w:r w:rsidRPr="005D4A98">
        <w:rPr>
          <w:rFonts w:ascii="Times New Roman" w:hAnsi="Times New Roman" w:cs="Times New Roman"/>
          <w:sz w:val="24"/>
          <w:szCs w:val="24"/>
        </w:rPr>
        <w:t>Mutasa</w:t>
      </w:r>
      <w:proofErr w:type="spellEnd"/>
      <w:r w:rsidRPr="005D4A98">
        <w:rPr>
          <w:rFonts w:ascii="Times New Roman" w:hAnsi="Times New Roman" w:cs="Times New Roman"/>
          <w:sz w:val="24"/>
          <w:szCs w:val="24"/>
        </w:rPr>
        <w:t>, 2019). These cases suggest that unless properly managed, currency reforms often harm the very sectors they aim to empower.</w:t>
      </w:r>
    </w:p>
    <w:p w14:paraId="4CD23D4D"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p>
    <w:p w14:paraId="388694C1" w14:textId="77777777"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2.5 Gaps in Literature</w:t>
      </w:r>
    </w:p>
    <w:p w14:paraId="1E058B87" w14:textId="77777777"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Most existing studies focus on the macroeconomic implications of the naira redesign, with limited attention to its effects on SMEs' operations. Also, few studies have assessed the role of revenue agencies like KWIRS in adjusting to changing economic behaviours among SMEs. This study fills these gaps by offering a localized, in-depth examination of both SME and institutional responses in Ilorin.</w:t>
      </w:r>
    </w:p>
    <w:p w14:paraId="55C68498" w14:textId="77777777" w:rsidR="00917CC2" w:rsidRPr="005D4A98" w:rsidRDefault="00917CC2" w:rsidP="005D4A98">
      <w:pPr>
        <w:spacing w:line="360" w:lineRule="auto"/>
        <w:contextualSpacing/>
        <w:jc w:val="both"/>
        <w:rPr>
          <w:rFonts w:ascii="Times New Roman" w:hAnsi="Times New Roman" w:cs="Times New Roman"/>
          <w:sz w:val="24"/>
          <w:szCs w:val="24"/>
        </w:rPr>
      </w:pPr>
    </w:p>
    <w:p w14:paraId="3BD9B128" w14:textId="77777777" w:rsidR="00EC1B42" w:rsidRPr="005D4A98" w:rsidRDefault="00EC1B42" w:rsidP="005D4A98">
      <w:pPr>
        <w:spacing w:line="360" w:lineRule="auto"/>
        <w:contextualSpacing/>
        <w:jc w:val="center"/>
        <w:rPr>
          <w:rFonts w:ascii="Times New Roman" w:hAnsi="Times New Roman" w:cs="Times New Roman"/>
          <w:sz w:val="24"/>
          <w:szCs w:val="24"/>
        </w:rPr>
      </w:pPr>
      <w:r w:rsidRPr="005D4A98">
        <w:rPr>
          <w:rFonts w:ascii="Times New Roman" w:hAnsi="Times New Roman" w:cs="Times New Roman"/>
          <w:b/>
          <w:bCs/>
          <w:sz w:val="24"/>
          <w:szCs w:val="24"/>
          <w:lang w:val="en-US"/>
        </w:rPr>
        <w:t>CHAPTER THREE</w:t>
      </w:r>
    </w:p>
    <w:p w14:paraId="296E21A0" w14:textId="77777777"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METHODOLOGY</w:t>
      </w:r>
    </w:p>
    <w:p w14:paraId="010CC5A7" w14:textId="77777777" w:rsidR="002B6ED6" w:rsidRPr="005D4A98" w:rsidRDefault="002B6ED6" w:rsidP="005D4A98">
      <w:pPr>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3.1 Introduction</w:t>
      </w:r>
    </w:p>
    <w:p w14:paraId="620758EE" w14:textId="77777777" w:rsidR="002B6ED6" w:rsidRPr="005D4A98" w:rsidRDefault="002B6ED6"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study adopts a </w:t>
      </w:r>
      <w:r w:rsidRPr="005D4A98">
        <w:rPr>
          <w:rFonts w:ascii="Times New Roman" w:hAnsi="Times New Roman" w:cs="Times New Roman"/>
          <w:b/>
          <w:bCs/>
          <w:sz w:val="24"/>
          <w:szCs w:val="24"/>
        </w:rPr>
        <w:t>descriptive survey research design</w:t>
      </w:r>
      <w:r w:rsidRPr="005D4A98">
        <w:rPr>
          <w:rFonts w:ascii="Times New Roman" w:hAnsi="Times New Roman" w:cs="Times New Roman"/>
          <w:sz w:val="24"/>
          <w:szCs w:val="24"/>
        </w:rPr>
        <w:t>, which is suitable for gathering data from a population to describe the effects of the naira redesign strategy on small and medium-sized enterprises (SMEs) in the Ilorin metropolitan area. This allows the researcher to collect quantitative and qualitative data through structured questionnaires and interviews to examine patterns, relationships, and outcomes associated with the policy.</w:t>
      </w:r>
    </w:p>
    <w:p w14:paraId="4EEB8451" w14:textId="77777777" w:rsidR="00EC1B42" w:rsidRPr="005D4A98" w:rsidRDefault="00917CC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3.2 Research Design</w:t>
      </w:r>
      <w:r w:rsidR="00EC1B42" w:rsidRPr="005D4A98">
        <w:rPr>
          <w:rFonts w:ascii="Times New Roman" w:eastAsia="Times New Roman" w:hAnsi="Times New Roman" w:cs="Times New Roman"/>
          <w:b/>
          <w:sz w:val="24"/>
          <w:szCs w:val="24"/>
        </w:rPr>
        <w:tab/>
      </w:r>
    </w:p>
    <w:p w14:paraId="3C400545"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eastAsia="Times New Roman" w:hAnsi="Times New Roman" w:cs="Times New Roman"/>
          <w:sz w:val="24"/>
          <w:szCs w:val="24"/>
        </w:rPr>
        <w:t xml:space="preserve">This research design adopted was a descriptive research design of survey type. </w:t>
      </w:r>
      <w:r w:rsidRPr="005D4A98">
        <w:rPr>
          <w:rFonts w:ascii="Times New Roman" w:hAnsi="Times New Roman" w:cs="Times New Roman"/>
          <w:sz w:val="24"/>
          <w:szCs w:val="24"/>
        </w:rPr>
        <w:t xml:space="preserve">The survey method tries to collect information from a representative group and based on such sample, inferences are drawn about the behaviour of the entire population. Ibrahim (2015) observed that the survey method enables the researcher to obtain the opinion of the representative sample of the target population. It is a research design that is often adjudged to be reliable in social science researches (Grinnell &amp; </w:t>
      </w:r>
      <w:proofErr w:type="spellStart"/>
      <w:r w:rsidRPr="005D4A98">
        <w:rPr>
          <w:rFonts w:ascii="Times New Roman" w:hAnsi="Times New Roman" w:cs="Times New Roman"/>
          <w:sz w:val="24"/>
          <w:szCs w:val="24"/>
        </w:rPr>
        <w:t>Unrau</w:t>
      </w:r>
      <w:proofErr w:type="spellEnd"/>
      <w:r w:rsidRPr="005D4A98">
        <w:rPr>
          <w:rFonts w:ascii="Times New Roman" w:hAnsi="Times New Roman" w:cs="Times New Roman"/>
          <w:sz w:val="24"/>
          <w:szCs w:val="24"/>
        </w:rPr>
        <w:t>, 2018). This design is considered most appropriate for this study as it enables the researcher to sample the opinion and views of the managers and employees in Small and Medium Enterprises (SMEs) without manipulating any factor or variable in the course of carrying out this study.</w:t>
      </w:r>
    </w:p>
    <w:p w14:paraId="7F170CD7" w14:textId="77777777" w:rsidR="00EC1B42" w:rsidRPr="005D4A98" w:rsidRDefault="00F916E2"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3.3 </w:t>
      </w:r>
      <w:r w:rsidR="00EC1B42" w:rsidRPr="005D4A98">
        <w:rPr>
          <w:rFonts w:ascii="Times New Roman" w:eastAsia="Times New Roman" w:hAnsi="Times New Roman" w:cs="Times New Roman"/>
          <w:b/>
          <w:sz w:val="24"/>
          <w:szCs w:val="24"/>
        </w:rPr>
        <w:t>Population, Sample and Sampling Techniques</w:t>
      </w:r>
    </w:p>
    <w:p w14:paraId="3254A013" w14:textId="77777777"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ab/>
      </w:r>
      <w:bookmarkStart w:id="1" w:name="_Hlk154988796"/>
      <w:r w:rsidRPr="005D4A98">
        <w:rPr>
          <w:rFonts w:ascii="Times New Roman" w:eastAsia="Times New Roman" w:hAnsi="Times New Roman" w:cs="Times New Roman"/>
          <w:sz w:val="24"/>
          <w:szCs w:val="24"/>
        </w:rPr>
        <w:t xml:space="preserve">The population of this study covered Five Hundred and Twenty-One </w:t>
      </w:r>
      <w:r w:rsidRPr="005D4A98">
        <w:rPr>
          <w:rFonts w:ascii="Times New Roman" w:hAnsi="Times New Roman" w:cs="Times New Roman"/>
          <w:bCs/>
          <w:sz w:val="24"/>
          <w:szCs w:val="24"/>
        </w:rPr>
        <w:t xml:space="preserve">(521) people in </w:t>
      </w:r>
      <w:r w:rsidRPr="005D4A98">
        <w:rPr>
          <w:rFonts w:ascii="Times New Roman" w:eastAsia="Times New Roman" w:hAnsi="Times New Roman" w:cs="Times New Roman"/>
          <w:sz w:val="24"/>
          <w:szCs w:val="24"/>
        </w:rPr>
        <w:t xml:space="preserve">small and medium business enterprises in </w:t>
      </w:r>
      <w:proofErr w:type="spellStart"/>
      <w:r w:rsidRPr="005D4A98">
        <w:rPr>
          <w:rFonts w:ascii="Times New Roman" w:eastAsia="Times New Roman" w:hAnsi="Times New Roman" w:cs="Times New Roman"/>
          <w:sz w:val="24"/>
          <w:szCs w:val="24"/>
        </w:rPr>
        <w:t>Kwara</w:t>
      </w:r>
      <w:proofErr w:type="spellEnd"/>
      <w:r w:rsidRPr="005D4A98">
        <w:rPr>
          <w:rFonts w:ascii="Times New Roman" w:eastAsia="Times New Roman" w:hAnsi="Times New Roman" w:cs="Times New Roman"/>
          <w:sz w:val="24"/>
          <w:szCs w:val="24"/>
        </w:rPr>
        <w:t xml:space="preserve"> State, while the target population consisted of Two Hundred and Six (206) people in small and medium enterprises in Ilorin (</w:t>
      </w:r>
      <w:proofErr w:type="spellStart"/>
      <w:r w:rsidRPr="005D4A98">
        <w:rPr>
          <w:rFonts w:ascii="Times New Roman" w:eastAsia="Times New Roman" w:hAnsi="Times New Roman" w:cs="Times New Roman"/>
          <w:sz w:val="24"/>
          <w:szCs w:val="24"/>
        </w:rPr>
        <w:t>Kwara</w:t>
      </w:r>
      <w:proofErr w:type="spellEnd"/>
      <w:r w:rsidRPr="005D4A98">
        <w:rPr>
          <w:rFonts w:ascii="Times New Roman" w:eastAsia="Times New Roman" w:hAnsi="Times New Roman" w:cs="Times New Roman"/>
          <w:sz w:val="24"/>
          <w:szCs w:val="24"/>
        </w:rPr>
        <w:t xml:space="preserve"> State Ministry of Enterprise, 2023). Owing to this population, it was imperative to work with a handful number of them for effective coverage within the time frame of the study. The enterprises were stratified based on the three Local Government Areas that comprised (Ilorin East, South and West). Thirty percent (30%) of Two Hundred and Six (206) enterprises were sampled amounted to sixty-two (62) enterprises. In Ilorin East, South, West Local Government Areas, Twelve (12), Twenty (20) and Thirty (30) enterprises were sampled respectively. In each enterprise visited one manager and three employees were sampled amounted to two forty-eight (248). </w:t>
      </w:r>
    </w:p>
    <w:bookmarkEnd w:id="1"/>
    <w:p w14:paraId="738DB810" w14:textId="77777777"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3.4 </w:t>
      </w:r>
      <w:r w:rsidR="00EC1B42" w:rsidRPr="005D4A98">
        <w:rPr>
          <w:rFonts w:ascii="Times New Roman" w:eastAsia="Times New Roman" w:hAnsi="Times New Roman" w:cs="Times New Roman"/>
          <w:b/>
          <w:sz w:val="24"/>
          <w:szCs w:val="24"/>
        </w:rPr>
        <w:t>Instrumentation</w:t>
      </w:r>
    </w:p>
    <w:p w14:paraId="1EDB42BD" w14:textId="77777777" w:rsidR="00EC1B42" w:rsidRPr="005D4A98" w:rsidRDefault="00EC1B42" w:rsidP="005D4A98">
      <w:pPr>
        <w:spacing w:after="0" w:line="360" w:lineRule="auto"/>
        <w:ind w:firstLine="720"/>
        <w:contextualSpacing/>
        <w:jc w:val="both"/>
        <w:rPr>
          <w:rFonts w:ascii="Times New Roman" w:eastAsia="Times New Roman" w:hAnsi="Times New Roman" w:cs="Times New Roman"/>
          <w:sz w:val="24"/>
          <w:szCs w:val="24"/>
        </w:rPr>
      </w:pPr>
      <w:r w:rsidRPr="005D4A98">
        <w:rPr>
          <w:rFonts w:ascii="Times New Roman" w:hAnsi="Times New Roman" w:cs="Times New Roman"/>
          <w:sz w:val="24"/>
          <w:szCs w:val="24"/>
        </w:rPr>
        <w:t>The instrument employed in this study was a researcher designed questionnaire</w:t>
      </w:r>
      <w:r w:rsidRPr="005D4A98">
        <w:rPr>
          <w:rFonts w:ascii="Times New Roman" w:hAnsi="Times New Roman" w:cs="Times New Roman"/>
          <w:sz w:val="24"/>
          <w:szCs w:val="24"/>
          <w:lang w:val="en-US"/>
        </w:rPr>
        <w:t>. It has five (5) sections (</w:t>
      </w:r>
      <w:r w:rsidRPr="005D4A98">
        <w:rPr>
          <w:rFonts w:ascii="Times New Roman" w:eastAsia="Times New Roman" w:hAnsi="Times New Roman" w:cs="Times New Roman"/>
          <w:sz w:val="24"/>
          <w:szCs w:val="24"/>
        </w:rPr>
        <w:t xml:space="preserve">A, B, C, D and E). Section “A” sought the demographic information of the respondents </w:t>
      </w:r>
      <w:proofErr w:type="spellStart"/>
      <w:r w:rsidRPr="005D4A98">
        <w:rPr>
          <w:rFonts w:ascii="Times New Roman" w:eastAsia="Times New Roman" w:hAnsi="Times New Roman" w:cs="Times New Roman"/>
          <w:sz w:val="24"/>
          <w:szCs w:val="24"/>
        </w:rPr>
        <w:t>i.e</w:t>
      </w:r>
      <w:proofErr w:type="spellEnd"/>
      <w:r w:rsidRPr="005D4A98">
        <w:rPr>
          <w:rFonts w:ascii="Times New Roman" w:eastAsia="Times New Roman" w:hAnsi="Times New Roman" w:cs="Times New Roman"/>
          <w:sz w:val="24"/>
          <w:szCs w:val="24"/>
        </w:rPr>
        <w:t xml:space="preserve"> Gender, Age, Educational background, Years of Business Experience and Location. Section “B” has five (5) items that addressed Naira redesign. Section “C” also contained five (5) that addressed income generation, section “D” also contained five (5) items that addressed demands of goods and services and the section E also contained five (5) items which addressed mode of transactions.  All items in section B, C, D and E items were negatively </w:t>
      </w:r>
      <w:proofErr w:type="spellStart"/>
      <w:r w:rsidRPr="005D4A98">
        <w:rPr>
          <w:rFonts w:ascii="Times New Roman" w:eastAsia="Times New Roman" w:hAnsi="Times New Roman" w:cs="Times New Roman"/>
          <w:sz w:val="24"/>
          <w:szCs w:val="24"/>
        </w:rPr>
        <w:t>worede</w:t>
      </w:r>
      <w:proofErr w:type="spellEnd"/>
      <w:r w:rsidRPr="005D4A98">
        <w:rPr>
          <w:rFonts w:ascii="Times New Roman" w:eastAsia="Times New Roman" w:hAnsi="Times New Roman" w:cs="Times New Roman"/>
          <w:sz w:val="24"/>
          <w:szCs w:val="24"/>
        </w:rPr>
        <w:t xml:space="preserve"> on the 4-point Likert scale of</w:t>
      </w:r>
      <w:bookmarkStart w:id="2" w:name="_Hlk154713568"/>
      <w:r w:rsidRPr="005D4A98">
        <w:rPr>
          <w:rFonts w:ascii="Times New Roman" w:eastAsia="Times New Roman" w:hAnsi="Times New Roman" w:cs="Times New Roman"/>
          <w:sz w:val="24"/>
          <w:szCs w:val="24"/>
        </w:rPr>
        <w:t xml:space="preserve"> Strongly Agreed (SA); Agreed (A); Disagreed (D); and Strongly Disagreed (SD)</w:t>
      </w:r>
      <w:bookmarkEnd w:id="2"/>
      <w:r w:rsidRPr="005D4A98">
        <w:rPr>
          <w:rFonts w:ascii="Times New Roman" w:eastAsia="Times New Roman" w:hAnsi="Times New Roman" w:cs="Times New Roman"/>
          <w:sz w:val="24"/>
          <w:szCs w:val="24"/>
        </w:rPr>
        <w:t>. The questionnaire items required the respondents to tick (</w:t>
      </w:r>
      <w:r w:rsidRPr="005D4A98">
        <w:rPr>
          <w:rFonts w:ascii="Times New Roman" w:hAnsi="Segoe UI Symbol" w:cs="Times New Roman"/>
          <w:sz w:val="24"/>
          <w:szCs w:val="24"/>
          <w:shd w:val="clear" w:color="auto" w:fill="FFFFFF"/>
        </w:rPr>
        <w:t>✓</w:t>
      </w:r>
      <w:r w:rsidRPr="005D4A98">
        <w:rPr>
          <w:rFonts w:ascii="Times New Roman" w:hAnsi="Times New Roman" w:cs="Times New Roman"/>
          <w:sz w:val="24"/>
          <w:szCs w:val="24"/>
          <w:shd w:val="clear" w:color="auto" w:fill="FFFFFF"/>
        </w:rPr>
        <w:t>)</w:t>
      </w:r>
      <w:r w:rsidRPr="005D4A98">
        <w:rPr>
          <w:rFonts w:ascii="Times New Roman" w:eastAsia="Times New Roman" w:hAnsi="Times New Roman" w:cs="Times New Roman"/>
          <w:sz w:val="24"/>
          <w:szCs w:val="24"/>
        </w:rPr>
        <w:t>one option as appeal to them. It must be noted that no wrong and right answer.</w:t>
      </w:r>
    </w:p>
    <w:p w14:paraId="5C9C0920" w14:textId="77777777" w:rsidR="00EC1B42" w:rsidRPr="005D4A98" w:rsidRDefault="00EC1B42" w:rsidP="005D4A98">
      <w:pPr>
        <w:spacing w:after="0" w:line="360" w:lineRule="auto"/>
        <w:ind w:firstLine="720"/>
        <w:contextualSpacing/>
        <w:jc w:val="both"/>
        <w:rPr>
          <w:rFonts w:ascii="Times New Roman" w:eastAsia="Times New Roman" w:hAnsi="Times New Roman" w:cs="Times New Roman"/>
          <w:sz w:val="24"/>
          <w:szCs w:val="24"/>
        </w:rPr>
      </w:pPr>
      <w:bookmarkStart w:id="3" w:name="_Hlk154989071"/>
      <w:r w:rsidRPr="005D4A98">
        <w:rPr>
          <w:rFonts w:ascii="Times New Roman" w:eastAsia="Times New Roman" w:hAnsi="Times New Roman" w:cs="Times New Roman"/>
          <w:sz w:val="24"/>
          <w:szCs w:val="24"/>
        </w:rPr>
        <w:t xml:space="preserve">To ensure the validity of the instrument, the questionnaire was presented along with the research objectives, research questions and hypotheses to lecturers in the Department of Business Administration, Institute of Finance and Management Studies, </w:t>
      </w:r>
      <w:proofErr w:type="spellStart"/>
      <w:r w:rsidRPr="005D4A98">
        <w:rPr>
          <w:rFonts w:ascii="Times New Roman" w:eastAsia="Times New Roman" w:hAnsi="Times New Roman" w:cs="Times New Roman"/>
          <w:sz w:val="24"/>
          <w:szCs w:val="24"/>
        </w:rPr>
        <w:t>Kwara</w:t>
      </w:r>
      <w:proofErr w:type="spellEnd"/>
      <w:r w:rsidRPr="005D4A98">
        <w:rPr>
          <w:rFonts w:ascii="Times New Roman" w:eastAsia="Times New Roman" w:hAnsi="Times New Roman" w:cs="Times New Roman"/>
          <w:sz w:val="24"/>
          <w:szCs w:val="24"/>
        </w:rPr>
        <w:t xml:space="preserve"> State Polytechnic, Ilorin for their input, before it was submitted to the researcher’s supervisor. The final draft was reworked based on the </w:t>
      </w:r>
      <w:proofErr w:type="spellStart"/>
      <w:r w:rsidRPr="005D4A98">
        <w:rPr>
          <w:rFonts w:ascii="Times New Roman" w:eastAsia="Times New Roman" w:hAnsi="Times New Roman" w:cs="Times New Roman"/>
          <w:sz w:val="24"/>
          <w:szCs w:val="24"/>
        </w:rPr>
        <w:t>lecturers’correction</w:t>
      </w:r>
      <w:proofErr w:type="spellEnd"/>
      <w:r w:rsidRPr="005D4A98">
        <w:rPr>
          <w:rFonts w:ascii="Times New Roman" w:eastAsia="Times New Roman" w:hAnsi="Times New Roman" w:cs="Times New Roman"/>
          <w:sz w:val="24"/>
          <w:szCs w:val="24"/>
        </w:rPr>
        <w:t xml:space="preserve"> and re-submitted to the supervisor for final approval and administration.</w:t>
      </w:r>
      <w:bookmarkEnd w:id="3"/>
    </w:p>
    <w:p w14:paraId="691700DE" w14:textId="77777777"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The reliability of the instrument was determined by adopting the test-re-test method of reliability. The instrument was administered twice, at an interval of three weeks, on the SMEs operators in Lagos State that were not part of the study sample. The scores of the two administrations were correlated using the Pearson’s Product Moment Correlation (PPMC) and obtained reliability coefficient of 0.82.</w:t>
      </w:r>
    </w:p>
    <w:p w14:paraId="3289223C" w14:textId="77777777" w:rsidR="007F5788" w:rsidRDefault="007F5788">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1F32C9D" w14:textId="77777777"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3.5 </w:t>
      </w:r>
      <w:r w:rsidR="00EC1B42" w:rsidRPr="005D4A98">
        <w:rPr>
          <w:rFonts w:ascii="Times New Roman" w:eastAsia="Times New Roman" w:hAnsi="Times New Roman" w:cs="Times New Roman"/>
          <w:b/>
          <w:sz w:val="24"/>
          <w:szCs w:val="24"/>
        </w:rPr>
        <w:t>Procedure for Data Collection</w:t>
      </w:r>
    </w:p>
    <w:p w14:paraId="7903748C" w14:textId="77777777"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 xml:space="preserve">Researcher collected letter of introduction from the Department of Business Administration, Institute of Finance and Management Studies, </w:t>
      </w:r>
      <w:proofErr w:type="spellStart"/>
      <w:r w:rsidRPr="005D4A98">
        <w:rPr>
          <w:rFonts w:ascii="Times New Roman" w:eastAsia="Times New Roman" w:hAnsi="Times New Roman" w:cs="Times New Roman"/>
          <w:sz w:val="24"/>
          <w:szCs w:val="24"/>
        </w:rPr>
        <w:t>Kwara</w:t>
      </w:r>
      <w:proofErr w:type="spellEnd"/>
      <w:r w:rsidRPr="005D4A98">
        <w:rPr>
          <w:rFonts w:ascii="Times New Roman" w:eastAsia="Times New Roman" w:hAnsi="Times New Roman" w:cs="Times New Roman"/>
          <w:sz w:val="24"/>
          <w:szCs w:val="24"/>
        </w:rPr>
        <w:t xml:space="preserve"> State Polytechnic, Ilorin, Nigeria. The researcher visited the sampled SMEs businesses and sought permission from the relevant authorities. The researcher administered the questionnaire in the selected SME’s business. The researcher administered the instrument to the business managers and employees.</w:t>
      </w:r>
    </w:p>
    <w:p w14:paraId="149B262F" w14:textId="77777777"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3.6 </w:t>
      </w:r>
      <w:r w:rsidR="00EC1B42" w:rsidRPr="005D4A98">
        <w:rPr>
          <w:rFonts w:ascii="Times New Roman" w:eastAsia="Times New Roman" w:hAnsi="Times New Roman" w:cs="Times New Roman"/>
          <w:b/>
          <w:sz w:val="24"/>
          <w:szCs w:val="24"/>
        </w:rPr>
        <w:t>Data Analysis Techniques</w:t>
      </w:r>
    </w:p>
    <w:p w14:paraId="1F148E5A" w14:textId="77777777"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 xml:space="preserve">In the course of data entry seven (7) questionnaires were discovered not properly filled and they were discarded. Hence, Two Forty-One (241) questionnaires were considered and used for analysis. The demographic characteristics of the respondents were described using percentage. </w:t>
      </w:r>
      <w:bookmarkStart w:id="4" w:name="_Hlk154714369"/>
      <w:r w:rsidRPr="005D4A98">
        <w:rPr>
          <w:rFonts w:ascii="Times New Roman" w:eastAsia="Times New Roman" w:hAnsi="Times New Roman" w:cs="Times New Roman"/>
          <w:sz w:val="24"/>
          <w:szCs w:val="24"/>
        </w:rPr>
        <w:t>Two research questions were raised and answered using mean rating. Hypotheses 1, 2 3, and 4 were tested using the PPMC at level of significance 0.05 using SPSS 25.0 version.</w:t>
      </w:r>
      <w:bookmarkEnd w:id="4"/>
    </w:p>
    <w:p w14:paraId="72A5CBCA" w14:textId="77777777" w:rsidR="00EC1B42" w:rsidRPr="005D4A98" w:rsidRDefault="00EC1B42" w:rsidP="005D4A98">
      <w:pPr>
        <w:spacing w:line="360" w:lineRule="auto"/>
        <w:contextualSpacing/>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br w:type="page"/>
      </w:r>
    </w:p>
    <w:p w14:paraId="5D87EDF5" w14:textId="77777777"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CHAPTER FOUR</w:t>
      </w:r>
    </w:p>
    <w:p w14:paraId="42C0A74C" w14:textId="77777777"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DATA ANALYSIS AND RESULTS</w:t>
      </w:r>
    </w:p>
    <w:p w14:paraId="73DED989" w14:textId="77777777" w:rsidR="00EC1B42" w:rsidRPr="005D4A98" w:rsidRDefault="00EC1B42" w:rsidP="005D4A98">
      <w:pPr>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analyses and results of data collected were presented. The chapter begins with the description of the characteristics of the respondents’ using percentages. Two research questions were raised and answered using mean rating. While Pearson Product Moment Correlation statistic was used to test all the hypotheses using SPSS version 25.0. </w:t>
      </w:r>
    </w:p>
    <w:p w14:paraId="474C4F2F" w14:textId="77777777" w:rsidR="00EC1B42" w:rsidRPr="005D4A98" w:rsidRDefault="00EC1B42"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Demographic Characteristic of the Respondents</w:t>
      </w:r>
    </w:p>
    <w:p w14:paraId="5586A600" w14:textId="77777777" w:rsidR="00EC1B42" w:rsidRPr="005D4A98" w:rsidRDefault="00EC1B42" w:rsidP="005D4A98">
      <w:pPr>
        <w:spacing w:after="0" w:line="360" w:lineRule="auto"/>
        <w:ind w:firstLine="720"/>
        <w:contextualSpacing/>
        <w:jc w:val="both"/>
        <w:rPr>
          <w:rFonts w:ascii="Times New Roman" w:hAnsi="Times New Roman" w:cs="Times New Roman"/>
          <w:bCs/>
          <w:sz w:val="24"/>
          <w:szCs w:val="24"/>
        </w:rPr>
      </w:pPr>
      <w:r w:rsidRPr="005D4A98">
        <w:rPr>
          <w:rFonts w:ascii="Times New Roman" w:hAnsi="Times New Roman" w:cs="Times New Roman"/>
          <w:sz w:val="24"/>
          <w:szCs w:val="24"/>
        </w:rPr>
        <w:t>This section describes the demographic features of the respondents using percentage as reported in tables 1-6.</w:t>
      </w:r>
    </w:p>
    <w:p w14:paraId="299B255E" w14:textId="77777777"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Table 1:</w:t>
      </w:r>
      <w:r w:rsidRPr="005D4A98">
        <w:rPr>
          <w:rFonts w:ascii="Times New Roman" w:hAnsi="Times New Roman" w:cs="Times New Roman"/>
          <w:b/>
          <w:bCs/>
          <w:sz w:val="24"/>
          <w:szCs w:val="24"/>
        </w:rPr>
        <w:tab/>
        <w:t xml:space="preserve"> Distribution of Respondents Based on Gender </w:t>
      </w:r>
    </w:p>
    <w:tbl>
      <w:tblPr>
        <w:tblStyle w:val="TableGrid"/>
        <w:tblW w:w="0" w:type="auto"/>
        <w:tblLook w:val="04A0" w:firstRow="1" w:lastRow="0" w:firstColumn="1" w:lastColumn="0" w:noHBand="0" w:noVBand="1"/>
      </w:tblPr>
      <w:tblGrid>
        <w:gridCol w:w="1528"/>
        <w:gridCol w:w="1620"/>
        <w:gridCol w:w="1980"/>
      </w:tblGrid>
      <w:tr w:rsidR="00EC1B42" w:rsidRPr="005D4A98" w14:paraId="38AB930D" w14:textId="77777777" w:rsidTr="005D4A98">
        <w:trPr>
          <w:trHeight w:val="304"/>
        </w:trPr>
        <w:tc>
          <w:tcPr>
            <w:tcW w:w="1170" w:type="dxa"/>
          </w:tcPr>
          <w:p w14:paraId="3FF5590C" w14:textId="77777777" w:rsidR="00EC1B42" w:rsidRPr="005D4A98" w:rsidRDefault="00EC1B42" w:rsidP="007F5788">
            <w:pPr>
              <w:tabs>
                <w:tab w:val="left" w:pos="2085"/>
              </w:tabs>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Gender</w:t>
            </w:r>
            <w:r w:rsidRPr="005D4A98">
              <w:rPr>
                <w:rFonts w:ascii="Times New Roman" w:hAnsi="Times New Roman" w:cs="Times New Roman"/>
                <w:b/>
                <w:bCs/>
                <w:sz w:val="24"/>
                <w:szCs w:val="24"/>
              </w:rPr>
              <w:tab/>
            </w:r>
          </w:p>
        </w:tc>
        <w:tc>
          <w:tcPr>
            <w:tcW w:w="1620" w:type="dxa"/>
          </w:tcPr>
          <w:p w14:paraId="4265E94A"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Frequency   </w:t>
            </w:r>
          </w:p>
        </w:tc>
        <w:tc>
          <w:tcPr>
            <w:tcW w:w="1980" w:type="dxa"/>
          </w:tcPr>
          <w:p w14:paraId="5AB3A41B"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14:paraId="41019B63" w14:textId="77777777" w:rsidTr="005D4A98">
        <w:tc>
          <w:tcPr>
            <w:tcW w:w="1170" w:type="dxa"/>
          </w:tcPr>
          <w:p w14:paraId="29351B23"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Male</w:t>
            </w:r>
          </w:p>
        </w:tc>
        <w:tc>
          <w:tcPr>
            <w:tcW w:w="1620" w:type="dxa"/>
          </w:tcPr>
          <w:p w14:paraId="755ED724" w14:textId="77777777" w:rsidR="00EC1B42" w:rsidRPr="005D4A98" w:rsidRDefault="00EC1B42" w:rsidP="007F5788">
            <w:pPr>
              <w:tabs>
                <w:tab w:val="center" w:pos="702"/>
                <w:tab w:val="right" w:pos="1404"/>
              </w:tabs>
              <w:spacing w:after="0"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t>99</w:t>
            </w:r>
          </w:p>
        </w:tc>
        <w:tc>
          <w:tcPr>
            <w:tcW w:w="1980" w:type="dxa"/>
          </w:tcPr>
          <w:p w14:paraId="52708094"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41.1</w:t>
            </w:r>
          </w:p>
        </w:tc>
      </w:tr>
      <w:tr w:rsidR="00EC1B42" w:rsidRPr="005D4A98" w14:paraId="6EE45A99" w14:textId="77777777" w:rsidTr="005D4A98">
        <w:tc>
          <w:tcPr>
            <w:tcW w:w="1170" w:type="dxa"/>
          </w:tcPr>
          <w:p w14:paraId="75B2F4D6"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Female</w:t>
            </w:r>
          </w:p>
        </w:tc>
        <w:tc>
          <w:tcPr>
            <w:tcW w:w="1620" w:type="dxa"/>
          </w:tcPr>
          <w:p w14:paraId="6D67A7B5"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142</w:t>
            </w:r>
          </w:p>
        </w:tc>
        <w:tc>
          <w:tcPr>
            <w:tcW w:w="1980" w:type="dxa"/>
          </w:tcPr>
          <w:p w14:paraId="3C99AF3C"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58.9</w:t>
            </w:r>
          </w:p>
        </w:tc>
      </w:tr>
      <w:tr w:rsidR="00EC1B42" w:rsidRPr="005D4A98" w14:paraId="7322E9CE" w14:textId="77777777" w:rsidTr="005D4A98">
        <w:tc>
          <w:tcPr>
            <w:tcW w:w="1170" w:type="dxa"/>
          </w:tcPr>
          <w:p w14:paraId="49749C90"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620" w:type="dxa"/>
          </w:tcPr>
          <w:p w14:paraId="19A71941"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80" w:type="dxa"/>
          </w:tcPr>
          <w:p w14:paraId="3A809D64"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14:paraId="1D7073EE" w14:textId="77777777" w:rsidR="00EC1B42" w:rsidRPr="005D4A98" w:rsidRDefault="00EC1B42" w:rsidP="005D4A98">
      <w:pPr>
        <w:spacing w:before="240" w:after="0" w:line="360" w:lineRule="auto"/>
        <w:ind w:firstLine="720"/>
        <w:contextualSpacing/>
        <w:jc w:val="both"/>
        <w:rPr>
          <w:rFonts w:ascii="Times New Roman" w:hAnsi="Times New Roman" w:cs="Times New Roman"/>
          <w:b/>
          <w:sz w:val="24"/>
          <w:szCs w:val="24"/>
        </w:rPr>
      </w:pPr>
      <w:r w:rsidRPr="005D4A98">
        <w:rPr>
          <w:rFonts w:ascii="Times New Roman" w:hAnsi="Times New Roman" w:cs="Times New Roman"/>
          <w:b/>
          <w:sz w:val="24"/>
          <w:szCs w:val="24"/>
        </w:rPr>
        <w:t>Source: Field survey 2025</w:t>
      </w:r>
    </w:p>
    <w:p w14:paraId="7E1C411B" w14:textId="77777777" w:rsidR="00EC1B42" w:rsidRPr="005D4A98" w:rsidRDefault="00EC1B42" w:rsidP="005D4A98">
      <w:pPr>
        <w:spacing w:before="240" w:after="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Table 1 presents the gender distribution of the 241 respondents sampled. Among the respondents, 99 individuals, accounting for 41.1% of the sample, identified as male. The remaining 142 respondents, constituting 58.89% of the sample, identified as female.</w:t>
      </w:r>
    </w:p>
    <w:p w14:paraId="1CFAAC3C" w14:textId="77777777" w:rsidR="00EC1B42" w:rsidRPr="005D4A98" w:rsidRDefault="00EC1B42" w:rsidP="005D4A98">
      <w:pPr>
        <w:spacing w:before="240"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Table 2:</w:t>
      </w:r>
      <w:r w:rsidRPr="005D4A98">
        <w:rPr>
          <w:rFonts w:ascii="Times New Roman" w:hAnsi="Times New Roman" w:cs="Times New Roman"/>
          <w:b/>
          <w:bCs/>
          <w:sz w:val="24"/>
          <w:szCs w:val="24"/>
        </w:rPr>
        <w:tab/>
        <w:t>Distribution of Respondents Based on Business Operator</w:t>
      </w:r>
    </w:p>
    <w:tbl>
      <w:tblPr>
        <w:tblStyle w:val="TableGrid"/>
        <w:tblW w:w="0" w:type="auto"/>
        <w:tblLook w:val="04A0" w:firstRow="1" w:lastRow="0" w:firstColumn="1" w:lastColumn="0" w:noHBand="0" w:noVBand="1"/>
      </w:tblPr>
      <w:tblGrid>
        <w:gridCol w:w="1342"/>
        <w:gridCol w:w="1620"/>
        <w:gridCol w:w="1980"/>
      </w:tblGrid>
      <w:tr w:rsidR="00EC1B42" w:rsidRPr="005D4A98" w14:paraId="30754C6C" w14:textId="77777777" w:rsidTr="005D4A98">
        <w:trPr>
          <w:trHeight w:val="304"/>
        </w:trPr>
        <w:tc>
          <w:tcPr>
            <w:tcW w:w="1342" w:type="dxa"/>
          </w:tcPr>
          <w:p w14:paraId="57AE4459" w14:textId="77777777" w:rsidR="00EC1B42" w:rsidRPr="005D4A98" w:rsidRDefault="00EC1B42" w:rsidP="007F5788">
            <w:pPr>
              <w:tabs>
                <w:tab w:val="left" w:pos="2085"/>
              </w:tabs>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Operator</w:t>
            </w:r>
            <w:r w:rsidRPr="005D4A98">
              <w:rPr>
                <w:rFonts w:ascii="Times New Roman" w:hAnsi="Times New Roman" w:cs="Times New Roman"/>
                <w:b/>
                <w:bCs/>
                <w:sz w:val="24"/>
                <w:szCs w:val="24"/>
              </w:rPr>
              <w:tab/>
            </w:r>
          </w:p>
        </w:tc>
        <w:tc>
          <w:tcPr>
            <w:tcW w:w="1620" w:type="dxa"/>
          </w:tcPr>
          <w:p w14:paraId="53810045"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Frequency   </w:t>
            </w:r>
          </w:p>
        </w:tc>
        <w:tc>
          <w:tcPr>
            <w:tcW w:w="1980" w:type="dxa"/>
          </w:tcPr>
          <w:p w14:paraId="16F42D29"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14:paraId="730E8A76" w14:textId="77777777" w:rsidTr="005D4A98">
        <w:tc>
          <w:tcPr>
            <w:tcW w:w="1342" w:type="dxa"/>
          </w:tcPr>
          <w:p w14:paraId="1F018C80"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Manager</w:t>
            </w:r>
          </w:p>
        </w:tc>
        <w:tc>
          <w:tcPr>
            <w:tcW w:w="1620" w:type="dxa"/>
          </w:tcPr>
          <w:p w14:paraId="1977C5FF" w14:textId="77777777" w:rsidR="00EC1B42" w:rsidRPr="005D4A98" w:rsidRDefault="00EC1B42" w:rsidP="007F5788">
            <w:pPr>
              <w:tabs>
                <w:tab w:val="center" w:pos="702"/>
                <w:tab w:val="right" w:pos="1404"/>
              </w:tabs>
              <w:spacing w:after="0"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t>60</w:t>
            </w:r>
          </w:p>
        </w:tc>
        <w:tc>
          <w:tcPr>
            <w:tcW w:w="1980" w:type="dxa"/>
          </w:tcPr>
          <w:p w14:paraId="22F383A8"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25.6</w:t>
            </w:r>
          </w:p>
        </w:tc>
      </w:tr>
      <w:tr w:rsidR="00EC1B42" w:rsidRPr="005D4A98" w14:paraId="3DB47014" w14:textId="77777777" w:rsidTr="005D4A98">
        <w:tc>
          <w:tcPr>
            <w:tcW w:w="1342" w:type="dxa"/>
          </w:tcPr>
          <w:p w14:paraId="0FE2C72F"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Employee</w:t>
            </w:r>
          </w:p>
        </w:tc>
        <w:tc>
          <w:tcPr>
            <w:tcW w:w="1620" w:type="dxa"/>
          </w:tcPr>
          <w:p w14:paraId="0A00025C"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179</w:t>
            </w:r>
          </w:p>
        </w:tc>
        <w:tc>
          <w:tcPr>
            <w:tcW w:w="1980" w:type="dxa"/>
          </w:tcPr>
          <w:p w14:paraId="3D67444F"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74.4</w:t>
            </w:r>
          </w:p>
        </w:tc>
      </w:tr>
      <w:tr w:rsidR="00EC1B42" w:rsidRPr="005D4A98" w14:paraId="580F7830" w14:textId="77777777" w:rsidTr="005D4A98">
        <w:tc>
          <w:tcPr>
            <w:tcW w:w="1342" w:type="dxa"/>
          </w:tcPr>
          <w:p w14:paraId="4E3C7FE3"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620" w:type="dxa"/>
          </w:tcPr>
          <w:p w14:paraId="02031264"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80" w:type="dxa"/>
          </w:tcPr>
          <w:p w14:paraId="4AE54185"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14:paraId="6482B75B" w14:textId="77777777"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14:paraId="05C109CF" w14:textId="77777777" w:rsidR="007F5788" w:rsidRDefault="00EC1B42" w:rsidP="005D4A98">
      <w:pPr>
        <w:spacing w:line="360" w:lineRule="auto"/>
        <w:contextualSpacing/>
        <w:rPr>
          <w:rFonts w:ascii="Times New Roman" w:hAnsi="Times New Roman" w:cs="Times New Roman"/>
          <w:bCs/>
          <w:sz w:val="24"/>
          <w:szCs w:val="24"/>
        </w:rPr>
      </w:pPr>
      <w:r w:rsidRPr="005D4A98">
        <w:rPr>
          <w:rFonts w:ascii="Times New Roman" w:hAnsi="Times New Roman" w:cs="Times New Roman"/>
          <w:bCs/>
          <w:sz w:val="24"/>
          <w:szCs w:val="24"/>
        </w:rPr>
        <w:t>Table 2 presents the distribution of job positions among the 241 respondents in the sample. Among the respondents, 60 individuals, representing 25.6% of the sample, held managerial positions. The majority of respondents, 179 individuals, accounting for 74.4% of the sample, were employees.</w:t>
      </w:r>
    </w:p>
    <w:p w14:paraId="59A20551" w14:textId="77777777" w:rsidR="007F5788" w:rsidRDefault="007F578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7B2DA54" w14:textId="77777777"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Table 3:</w:t>
      </w:r>
      <w:r w:rsidRPr="005D4A98">
        <w:rPr>
          <w:rFonts w:ascii="Times New Roman" w:hAnsi="Times New Roman" w:cs="Times New Roman"/>
          <w:b/>
          <w:bCs/>
          <w:sz w:val="24"/>
          <w:szCs w:val="24"/>
        </w:rPr>
        <w:tab/>
        <w:t xml:space="preserve">Distribution of Respondents Based on Age </w:t>
      </w:r>
    </w:p>
    <w:tbl>
      <w:tblPr>
        <w:tblStyle w:val="TableGrid"/>
        <w:tblW w:w="6840" w:type="dxa"/>
        <w:tblLook w:val="04A0" w:firstRow="1" w:lastRow="0" w:firstColumn="1" w:lastColumn="0" w:noHBand="0" w:noVBand="1"/>
      </w:tblPr>
      <w:tblGrid>
        <w:gridCol w:w="2070"/>
        <w:gridCol w:w="2802"/>
        <w:gridCol w:w="1968"/>
      </w:tblGrid>
      <w:tr w:rsidR="00EC1B42" w:rsidRPr="005D4A98" w14:paraId="7FF3829E" w14:textId="77777777" w:rsidTr="005D4A98">
        <w:tc>
          <w:tcPr>
            <w:tcW w:w="2070" w:type="dxa"/>
          </w:tcPr>
          <w:p w14:paraId="636EA38D"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Age Range</w:t>
            </w:r>
          </w:p>
        </w:tc>
        <w:tc>
          <w:tcPr>
            <w:tcW w:w="2802" w:type="dxa"/>
          </w:tcPr>
          <w:p w14:paraId="26854CAA"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14:paraId="62DAD392"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14:paraId="05DECC89" w14:textId="77777777" w:rsidTr="005D4A98">
        <w:tc>
          <w:tcPr>
            <w:tcW w:w="2070" w:type="dxa"/>
          </w:tcPr>
          <w:p w14:paraId="3BE6EDE5"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18-25 years</w:t>
            </w:r>
          </w:p>
        </w:tc>
        <w:tc>
          <w:tcPr>
            <w:tcW w:w="2802" w:type="dxa"/>
          </w:tcPr>
          <w:p w14:paraId="254145D5"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91</w:t>
            </w:r>
          </w:p>
        </w:tc>
        <w:tc>
          <w:tcPr>
            <w:tcW w:w="1968" w:type="dxa"/>
          </w:tcPr>
          <w:p w14:paraId="5420B579"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37.7</w:t>
            </w:r>
          </w:p>
        </w:tc>
      </w:tr>
      <w:tr w:rsidR="00EC1B42" w:rsidRPr="005D4A98" w14:paraId="189330BD" w14:textId="77777777" w:rsidTr="005D4A98">
        <w:tc>
          <w:tcPr>
            <w:tcW w:w="2070" w:type="dxa"/>
          </w:tcPr>
          <w:p w14:paraId="4F59549F"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26-35years</w:t>
            </w:r>
          </w:p>
        </w:tc>
        <w:tc>
          <w:tcPr>
            <w:tcW w:w="2802" w:type="dxa"/>
          </w:tcPr>
          <w:p w14:paraId="31104216"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70</w:t>
            </w:r>
          </w:p>
        </w:tc>
        <w:tc>
          <w:tcPr>
            <w:tcW w:w="1968" w:type="dxa"/>
          </w:tcPr>
          <w:p w14:paraId="57C4162A"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29.0</w:t>
            </w:r>
          </w:p>
        </w:tc>
      </w:tr>
      <w:tr w:rsidR="00EC1B42" w:rsidRPr="005D4A98" w14:paraId="618C2243" w14:textId="77777777" w:rsidTr="005D4A98">
        <w:tc>
          <w:tcPr>
            <w:tcW w:w="2070" w:type="dxa"/>
          </w:tcPr>
          <w:p w14:paraId="61C17037"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36-45years</w:t>
            </w:r>
          </w:p>
        </w:tc>
        <w:tc>
          <w:tcPr>
            <w:tcW w:w="2802" w:type="dxa"/>
          </w:tcPr>
          <w:p w14:paraId="54FAD89A"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61</w:t>
            </w:r>
          </w:p>
        </w:tc>
        <w:tc>
          <w:tcPr>
            <w:tcW w:w="1968" w:type="dxa"/>
          </w:tcPr>
          <w:p w14:paraId="365477FE"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25.5</w:t>
            </w:r>
          </w:p>
        </w:tc>
      </w:tr>
      <w:tr w:rsidR="00EC1B42" w:rsidRPr="005D4A98" w14:paraId="14ED4E5B" w14:textId="77777777" w:rsidTr="005D4A98">
        <w:tc>
          <w:tcPr>
            <w:tcW w:w="2070" w:type="dxa"/>
          </w:tcPr>
          <w:p w14:paraId="580B601F"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46 and above</w:t>
            </w:r>
          </w:p>
        </w:tc>
        <w:tc>
          <w:tcPr>
            <w:tcW w:w="2802" w:type="dxa"/>
          </w:tcPr>
          <w:p w14:paraId="477361CC"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19</w:t>
            </w:r>
          </w:p>
        </w:tc>
        <w:tc>
          <w:tcPr>
            <w:tcW w:w="1968" w:type="dxa"/>
          </w:tcPr>
          <w:p w14:paraId="307BB576"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7.8</w:t>
            </w:r>
          </w:p>
        </w:tc>
      </w:tr>
      <w:tr w:rsidR="00EC1B42" w:rsidRPr="005D4A98" w14:paraId="52CC5737" w14:textId="77777777" w:rsidTr="005D4A98">
        <w:tc>
          <w:tcPr>
            <w:tcW w:w="2070" w:type="dxa"/>
          </w:tcPr>
          <w:p w14:paraId="6EE3AE68"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14:paraId="2FA6B236"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14:paraId="290F80C9"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14:paraId="043ABBAA" w14:textId="77777777" w:rsidR="00EC1B42" w:rsidRPr="005D4A98" w:rsidRDefault="00EC1B42" w:rsidP="005D4A98">
      <w:pPr>
        <w:spacing w:after="0" w:line="360" w:lineRule="auto"/>
        <w:contextualSpacing/>
        <w:jc w:val="both"/>
        <w:rPr>
          <w:rFonts w:ascii="Times New Roman" w:hAnsi="Times New Roman" w:cs="Times New Roman"/>
          <w:b/>
          <w:bCs/>
          <w:sz w:val="24"/>
          <w:szCs w:val="24"/>
        </w:rPr>
      </w:pPr>
    </w:p>
    <w:p w14:paraId="5C3E24B3" w14:textId="77777777" w:rsidR="00EC1B42" w:rsidRPr="005D4A98" w:rsidRDefault="00EC1B42" w:rsidP="005D4A98">
      <w:pPr>
        <w:spacing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14:paraId="5712CCDB" w14:textId="77777777" w:rsidR="00EC1B42" w:rsidRPr="005D4A98" w:rsidRDefault="00EC1B42" w:rsidP="005D4A98">
      <w:pPr>
        <w:spacing w:after="0"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In the sample of 241 respondents, the age distribution was as follows: 91 individuals (37.7%) were between 18 and 25 years old, 70 individuals (29.0%) were between 26 and 35 years old, 61 individuals (25.5%) were between 36 and 45 years old, and 19 individuals (7.8%) were 46 years old and above.</w:t>
      </w:r>
    </w:p>
    <w:p w14:paraId="0749C1A2" w14:textId="77777777" w:rsidR="00EC1B42" w:rsidRPr="005D4A98" w:rsidRDefault="00EC1B42" w:rsidP="005D4A98">
      <w:pPr>
        <w:spacing w:after="0"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Table 4:</w:t>
      </w:r>
      <w:r w:rsidRPr="005D4A98">
        <w:rPr>
          <w:rFonts w:ascii="Times New Roman" w:hAnsi="Times New Roman" w:cs="Times New Roman"/>
          <w:b/>
          <w:sz w:val="24"/>
          <w:szCs w:val="24"/>
        </w:rPr>
        <w:tab/>
        <w:t>Distribution of the Respondents Based on Educational Qualification</w:t>
      </w:r>
    </w:p>
    <w:tbl>
      <w:tblPr>
        <w:tblStyle w:val="TableGrid"/>
        <w:tblW w:w="8010" w:type="dxa"/>
        <w:tblLook w:val="04A0" w:firstRow="1" w:lastRow="0" w:firstColumn="1" w:lastColumn="0" w:noHBand="0" w:noVBand="1"/>
      </w:tblPr>
      <w:tblGrid>
        <w:gridCol w:w="3150"/>
        <w:gridCol w:w="1890"/>
        <w:gridCol w:w="2970"/>
      </w:tblGrid>
      <w:tr w:rsidR="00EC1B42" w:rsidRPr="005D4A98" w14:paraId="74295B8E" w14:textId="77777777" w:rsidTr="005D4A98">
        <w:trPr>
          <w:trHeight w:val="286"/>
        </w:trPr>
        <w:tc>
          <w:tcPr>
            <w:tcW w:w="3150" w:type="dxa"/>
          </w:tcPr>
          <w:p w14:paraId="33960FB0" w14:textId="77777777" w:rsidR="00EC1B42" w:rsidRPr="005D4A98" w:rsidRDefault="00EC1B42" w:rsidP="007F5788">
            <w:pPr>
              <w:spacing w:after="0" w:line="240" w:lineRule="auto"/>
              <w:contextualSpacing/>
              <w:rPr>
                <w:rFonts w:ascii="Times New Roman" w:hAnsi="Times New Roman" w:cs="Times New Roman"/>
                <w:b/>
                <w:bCs/>
                <w:sz w:val="24"/>
                <w:szCs w:val="24"/>
              </w:rPr>
            </w:pPr>
            <w:r w:rsidRPr="005D4A98">
              <w:rPr>
                <w:rFonts w:ascii="Times New Roman" w:hAnsi="Times New Roman" w:cs="Times New Roman"/>
                <w:b/>
                <w:bCs/>
                <w:sz w:val="24"/>
                <w:szCs w:val="24"/>
              </w:rPr>
              <w:t>Educational Qualification</w:t>
            </w:r>
          </w:p>
        </w:tc>
        <w:tc>
          <w:tcPr>
            <w:tcW w:w="1890" w:type="dxa"/>
          </w:tcPr>
          <w:p w14:paraId="1EE49062"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2970" w:type="dxa"/>
          </w:tcPr>
          <w:p w14:paraId="4183B0FB"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14:paraId="0A7D66E8" w14:textId="77777777" w:rsidTr="005D4A98">
        <w:tc>
          <w:tcPr>
            <w:tcW w:w="3150" w:type="dxa"/>
          </w:tcPr>
          <w:p w14:paraId="71AA56A3"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Primary School</w:t>
            </w:r>
          </w:p>
        </w:tc>
        <w:tc>
          <w:tcPr>
            <w:tcW w:w="1890" w:type="dxa"/>
          </w:tcPr>
          <w:p w14:paraId="2ECA9564"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59</w:t>
            </w:r>
          </w:p>
        </w:tc>
        <w:tc>
          <w:tcPr>
            <w:tcW w:w="2970" w:type="dxa"/>
          </w:tcPr>
          <w:p w14:paraId="2CD1DFA4"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24.5</w:t>
            </w:r>
          </w:p>
        </w:tc>
      </w:tr>
      <w:tr w:rsidR="00EC1B42" w:rsidRPr="005D4A98" w14:paraId="2A0D4B44" w14:textId="77777777" w:rsidTr="005D4A98">
        <w:tc>
          <w:tcPr>
            <w:tcW w:w="3150" w:type="dxa"/>
          </w:tcPr>
          <w:p w14:paraId="07E17AF9"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Secondary School</w:t>
            </w:r>
          </w:p>
        </w:tc>
        <w:tc>
          <w:tcPr>
            <w:tcW w:w="1890" w:type="dxa"/>
          </w:tcPr>
          <w:p w14:paraId="703747C5"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72</w:t>
            </w:r>
          </w:p>
        </w:tc>
        <w:tc>
          <w:tcPr>
            <w:tcW w:w="2970" w:type="dxa"/>
          </w:tcPr>
          <w:p w14:paraId="13C93BF1"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29.7</w:t>
            </w:r>
          </w:p>
        </w:tc>
      </w:tr>
      <w:tr w:rsidR="00EC1B42" w:rsidRPr="005D4A98" w14:paraId="588696C3" w14:textId="77777777" w:rsidTr="005D4A98">
        <w:tc>
          <w:tcPr>
            <w:tcW w:w="3150" w:type="dxa"/>
          </w:tcPr>
          <w:p w14:paraId="5B0D4AD1"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NCE/ND</w:t>
            </w:r>
          </w:p>
        </w:tc>
        <w:tc>
          <w:tcPr>
            <w:tcW w:w="1890" w:type="dxa"/>
          </w:tcPr>
          <w:p w14:paraId="27FC08F9"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75</w:t>
            </w:r>
          </w:p>
        </w:tc>
        <w:tc>
          <w:tcPr>
            <w:tcW w:w="2970" w:type="dxa"/>
          </w:tcPr>
          <w:p w14:paraId="0AF0F228"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31.2</w:t>
            </w:r>
          </w:p>
        </w:tc>
      </w:tr>
      <w:tr w:rsidR="00EC1B42" w:rsidRPr="005D4A98" w14:paraId="70439680" w14:textId="77777777" w:rsidTr="005D4A98">
        <w:tc>
          <w:tcPr>
            <w:tcW w:w="3150" w:type="dxa"/>
          </w:tcPr>
          <w:p w14:paraId="3E529374"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Bachelor Degree</w:t>
            </w:r>
          </w:p>
        </w:tc>
        <w:tc>
          <w:tcPr>
            <w:tcW w:w="1890" w:type="dxa"/>
          </w:tcPr>
          <w:p w14:paraId="00EF901A"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32</w:t>
            </w:r>
          </w:p>
        </w:tc>
        <w:tc>
          <w:tcPr>
            <w:tcW w:w="2970" w:type="dxa"/>
          </w:tcPr>
          <w:p w14:paraId="0177E973"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13.3</w:t>
            </w:r>
          </w:p>
        </w:tc>
      </w:tr>
      <w:tr w:rsidR="00EC1B42" w:rsidRPr="005D4A98" w14:paraId="20DD553C" w14:textId="77777777" w:rsidTr="005D4A98">
        <w:tc>
          <w:tcPr>
            <w:tcW w:w="3150" w:type="dxa"/>
          </w:tcPr>
          <w:p w14:paraId="6BF19AE7"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Postgraduate Degree</w:t>
            </w:r>
          </w:p>
        </w:tc>
        <w:tc>
          <w:tcPr>
            <w:tcW w:w="1890" w:type="dxa"/>
          </w:tcPr>
          <w:p w14:paraId="2ED07EE3"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w:t>
            </w:r>
          </w:p>
        </w:tc>
        <w:tc>
          <w:tcPr>
            <w:tcW w:w="2970" w:type="dxa"/>
          </w:tcPr>
          <w:p w14:paraId="0FA0A4C2"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1.3</w:t>
            </w:r>
          </w:p>
        </w:tc>
      </w:tr>
      <w:tr w:rsidR="00EC1B42" w:rsidRPr="005D4A98" w14:paraId="7B26EAA7" w14:textId="77777777" w:rsidTr="005D4A98">
        <w:tc>
          <w:tcPr>
            <w:tcW w:w="3150" w:type="dxa"/>
          </w:tcPr>
          <w:p w14:paraId="661B9F75"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890" w:type="dxa"/>
          </w:tcPr>
          <w:p w14:paraId="4CC14257"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970" w:type="dxa"/>
          </w:tcPr>
          <w:p w14:paraId="2D1AE098"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14:paraId="1F04F4CB" w14:textId="77777777"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14:paraId="1C2FC76C" w14:textId="77777777" w:rsidR="00EC1B42" w:rsidRPr="005D4A98" w:rsidRDefault="00EC1B42" w:rsidP="005D4A98">
      <w:pPr>
        <w:spacing w:after="0"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Among the 241 respondents in the sample, their educational qualifications were distributed as follows: 59 individuals (21.2%) had a primary school education, 72 individuals (29.7%) had completed secondary school, 75 individuals (31.2%) held NCE/ND qualifications, 32 individuals (13.3%) had obtained a bachelor's degree, and 3 individuals (4.6%) possessed a postgraduate degree.</w:t>
      </w:r>
    </w:p>
    <w:p w14:paraId="70022C22" w14:textId="77777777" w:rsidR="007F5788" w:rsidRDefault="007F578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E641382" w14:textId="77777777"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Table 5: </w:t>
      </w:r>
      <w:r w:rsidRPr="005D4A98">
        <w:rPr>
          <w:rFonts w:ascii="Times New Roman" w:hAnsi="Times New Roman" w:cs="Times New Roman"/>
          <w:b/>
          <w:bCs/>
          <w:sz w:val="24"/>
          <w:szCs w:val="24"/>
        </w:rPr>
        <w:tab/>
        <w:t xml:space="preserve">Distribution of Respondents by Business Types </w:t>
      </w:r>
    </w:p>
    <w:tbl>
      <w:tblPr>
        <w:tblStyle w:val="TableGrid"/>
        <w:tblW w:w="6840" w:type="dxa"/>
        <w:tblLook w:val="04A0" w:firstRow="1" w:lastRow="0" w:firstColumn="1" w:lastColumn="0" w:noHBand="0" w:noVBand="1"/>
      </w:tblPr>
      <w:tblGrid>
        <w:gridCol w:w="2070"/>
        <w:gridCol w:w="2802"/>
        <w:gridCol w:w="1968"/>
      </w:tblGrid>
      <w:tr w:rsidR="00EC1B42" w:rsidRPr="005D4A98" w14:paraId="038ED00E" w14:textId="77777777" w:rsidTr="005D4A98">
        <w:tc>
          <w:tcPr>
            <w:tcW w:w="2070" w:type="dxa"/>
          </w:tcPr>
          <w:p w14:paraId="004D1F26"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Type of Business</w:t>
            </w:r>
          </w:p>
        </w:tc>
        <w:tc>
          <w:tcPr>
            <w:tcW w:w="2802" w:type="dxa"/>
          </w:tcPr>
          <w:p w14:paraId="29B09BC5"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14:paraId="7754996D"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14:paraId="48E6C4BC" w14:textId="77777777" w:rsidTr="005D4A98">
        <w:tc>
          <w:tcPr>
            <w:tcW w:w="2070" w:type="dxa"/>
          </w:tcPr>
          <w:p w14:paraId="18D05A77"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Small enterprise</w:t>
            </w:r>
          </w:p>
        </w:tc>
        <w:tc>
          <w:tcPr>
            <w:tcW w:w="2802" w:type="dxa"/>
          </w:tcPr>
          <w:p w14:paraId="0C2B559C"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148</w:t>
            </w:r>
          </w:p>
        </w:tc>
        <w:tc>
          <w:tcPr>
            <w:tcW w:w="1968" w:type="dxa"/>
          </w:tcPr>
          <w:p w14:paraId="757FF4FF"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61.4</w:t>
            </w:r>
          </w:p>
        </w:tc>
      </w:tr>
      <w:tr w:rsidR="00EC1B42" w:rsidRPr="005D4A98" w14:paraId="51E14B5F" w14:textId="77777777" w:rsidTr="005D4A98">
        <w:tc>
          <w:tcPr>
            <w:tcW w:w="2070" w:type="dxa"/>
          </w:tcPr>
          <w:p w14:paraId="581641ED"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Medium enterprise</w:t>
            </w:r>
          </w:p>
        </w:tc>
        <w:tc>
          <w:tcPr>
            <w:tcW w:w="2802" w:type="dxa"/>
          </w:tcPr>
          <w:p w14:paraId="68EC14EF"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93</w:t>
            </w:r>
          </w:p>
        </w:tc>
        <w:tc>
          <w:tcPr>
            <w:tcW w:w="1968" w:type="dxa"/>
          </w:tcPr>
          <w:p w14:paraId="43EC0DFC"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38.6</w:t>
            </w:r>
          </w:p>
        </w:tc>
      </w:tr>
      <w:tr w:rsidR="00EC1B42" w:rsidRPr="005D4A98" w14:paraId="1A91FF48" w14:textId="77777777" w:rsidTr="005D4A98">
        <w:tc>
          <w:tcPr>
            <w:tcW w:w="2070" w:type="dxa"/>
          </w:tcPr>
          <w:p w14:paraId="4B1558A6"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14:paraId="0CF6A9AE"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14:paraId="6DD835B9"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14:paraId="6DFB3768" w14:textId="77777777"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14:paraId="59899135" w14:textId="77777777" w:rsidR="00EC1B42" w:rsidRPr="005D4A98" w:rsidRDefault="00EC1B42" w:rsidP="005D4A98">
      <w:pPr>
        <w:spacing w:line="360" w:lineRule="auto"/>
        <w:contextualSpacing/>
        <w:rPr>
          <w:rFonts w:ascii="Times New Roman" w:hAnsi="Times New Roman" w:cs="Times New Roman"/>
          <w:bCs/>
          <w:sz w:val="24"/>
          <w:szCs w:val="24"/>
        </w:rPr>
      </w:pPr>
      <w:r w:rsidRPr="005D4A98">
        <w:rPr>
          <w:rFonts w:ascii="Times New Roman" w:hAnsi="Times New Roman" w:cs="Times New Roman"/>
          <w:bCs/>
          <w:sz w:val="24"/>
          <w:szCs w:val="24"/>
        </w:rPr>
        <w:t>Among the 241 respondents in the sample, their business enterprises were classified as follows: 148 individuals (61.4%) were involved in small business enterprises, while 93 individuals (38.6%) were engaged in medium business enterprises.</w:t>
      </w:r>
    </w:p>
    <w:p w14:paraId="0D9484FC" w14:textId="77777777"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Table 6: </w:t>
      </w:r>
      <w:r w:rsidRPr="005D4A98">
        <w:rPr>
          <w:rFonts w:ascii="Times New Roman" w:hAnsi="Times New Roman" w:cs="Times New Roman"/>
          <w:b/>
          <w:bCs/>
          <w:sz w:val="24"/>
          <w:szCs w:val="24"/>
        </w:rPr>
        <w:tab/>
        <w:t>Distribution of Respondents by Year of Business Experience</w:t>
      </w:r>
    </w:p>
    <w:tbl>
      <w:tblPr>
        <w:tblStyle w:val="TableGrid"/>
        <w:tblW w:w="6840" w:type="dxa"/>
        <w:tblLook w:val="04A0" w:firstRow="1" w:lastRow="0" w:firstColumn="1" w:lastColumn="0" w:noHBand="0" w:noVBand="1"/>
      </w:tblPr>
      <w:tblGrid>
        <w:gridCol w:w="2070"/>
        <w:gridCol w:w="2802"/>
        <w:gridCol w:w="1968"/>
      </w:tblGrid>
      <w:tr w:rsidR="00EC1B42" w:rsidRPr="005D4A98" w14:paraId="35ECB5C3" w14:textId="77777777" w:rsidTr="005D4A98">
        <w:tc>
          <w:tcPr>
            <w:tcW w:w="2070" w:type="dxa"/>
          </w:tcPr>
          <w:p w14:paraId="15BE6C26"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Year of Business Experience</w:t>
            </w:r>
          </w:p>
        </w:tc>
        <w:tc>
          <w:tcPr>
            <w:tcW w:w="2802" w:type="dxa"/>
          </w:tcPr>
          <w:p w14:paraId="4547B4E9"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14:paraId="6AF436F1" w14:textId="77777777"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14:paraId="47CD40F2" w14:textId="77777777" w:rsidTr="005D4A98">
        <w:tc>
          <w:tcPr>
            <w:tcW w:w="2070" w:type="dxa"/>
          </w:tcPr>
          <w:p w14:paraId="5505B735"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0 - 5 years</w:t>
            </w:r>
          </w:p>
        </w:tc>
        <w:tc>
          <w:tcPr>
            <w:tcW w:w="2802" w:type="dxa"/>
          </w:tcPr>
          <w:p w14:paraId="57523D07"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64</w:t>
            </w:r>
          </w:p>
        </w:tc>
        <w:tc>
          <w:tcPr>
            <w:tcW w:w="1968" w:type="dxa"/>
          </w:tcPr>
          <w:p w14:paraId="08FC080B"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26.6</w:t>
            </w:r>
          </w:p>
        </w:tc>
      </w:tr>
      <w:tr w:rsidR="00EC1B42" w:rsidRPr="005D4A98" w14:paraId="69788DF9" w14:textId="77777777" w:rsidTr="005D4A98">
        <w:tc>
          <w:tcPr>
            <w:tcW w:w="2070" w:type="dxa"/>
          </w:tcPr>
          <w:p w14:paraId="28417189"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6 - 10 years</w:t>
            </w:r>
          </w:p>
        </w:tc>
        <w:tc>
          <w:tcPr>
            <w:tcW w:w="2802" w:type="dxa"/>
          </w:tcPr>
          <w:p w14:paraId="71AD64A4"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101</w:t>
            </w:r>
          </w:p>
        </w:tc>
        <w:tc>
          <w:tcPr>
            <w:tcW w:w="1968" w:type="dxa"/>
          </w:tcPr>
          <w:p w14:paraId="23FAD98C"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42.0</w:t>
            </w:r>
          </w:p>
        </w:tc>
      </w:tr>
      <w:tr w:rsidR="00EC1B42" w:rsidRPr="005D4A98" w14:paraId="0B869876" w14:textId="77777777" w:rsidTr="005D4A98">
        <w:tc>
          <w:tcPr>
            <w:tcW w:w="2070" w:type="dxa"/>
          </w:tcPr>
          <w:p w14:paraId="50EB798D" w14:textId="77777777"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11years above</w:t>
            </w:r>
          </w:p>
        </w:tc>
        <w:tc>
          <w:tcPr>
            <w:tcW w:w="2802" w:type="dxa"/>
          </w:tcPr>
          <w:p w14:paraId="74A2E5DE"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76</w:t>
            </w:r>
          </w:p>
        </w:tc>
        <w:tc>
          <w:tcPr>
            <w:tcW w:w="1968" w:type="dxa"/>
          </w:tcPr>
          <w:p w14:paraId="28597913"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31.4</w:t>
            </w:r>
          </w:p>
        </w:tc>
      </w:tr>
      <w:tr w:rsidR="00EC1B42" w:rsidRPr="005D4A98" w14:paraId="1555138B" w14:textId="77777777" w:rsidTr="005D4A98">
        <w:tc>
          <w:tcPr>
            <w:tcW w:w="2070" w:type="dxa"/>
          </w:tcPr>
          <w:p w14:paraId="45939014" w14:textId="77777777"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14:paraId="490B255C"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14:paraId="4BA508F2" w14:textId="77777777"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14:paraId="7BDB76FC" w14:textId="77777777"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14:paraId="2D70AA4B" w14:textId="77777777" w:rsidR="00EC1B42" w:rsidRPr="005D4A98" w:rsidRDefault="00EC1B42" w:rsidP="005D4A98">
      <w:pPr>
        <w:spacing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Out of the 241 respondents in the sample, their business experiences were distributed as follows: 64 individuals (26.6%) had 0-5 years of business experience, 101 individuals (42.0%) had 6-10 years of experience, and 76 individuals (31.4%) had 11 years or more of experience.</w:t>
      </w:r>
    </w:p>
    <w:p w14:paraId="5641C5C1" w14:textId="77777777" w:rsidR="00EC1B42" w:rsidRPr="005D4A98" w:rsidRDefault="00EC1B42" w:rsidP="005D4A98">
      <w:pPr>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Answering the Research Questions</w:t>
      </w:r>
    </w:p>
    <w:p w14:paraId="344C5408" w14:textId="77777777" w:rsidR="00EC1B42" w:rsidRPr="005D4A98" w:rsidRDefault="00EC1B42" w:rsidP="005D4A98">
      <w:pPr>
        <w:spacing w:line="360" w:lineRule="auto"/>
        <w:ind w:left="2880" w:hanging="2880"/>
        <w:contextualSpacing/>
        <w:jc w:val="both"/>
        <w:rPr>
          <w:rFonts w:ascii="Times New Roman" w:hAnsi="Times New Roman" w:cs="Times New Roman"/>
          <w:sz w:val="24"/>
          <w:szCs w:val="24"/>
          <w:lang w:val="en-US"/>
        </w:rPr>
      </w:pPr>
      <w:r w:rsidRPr="005D4A98">
        <w:rPr>
          <w:rFonts w:ascii="Times New Roman" w:hAnsi="Times New Roman" w:cs="Times New Roman"/>
          <w:b/>
          <w:sz w:val="24"/>
          <w:szCs w:val="24"/>
          <w:lang w:val="en-US"/>
        </w:rPr>
        <w:t>Research Question 1:</w:t>
      </w:r>
      <w:r w:rsidRPr="005D4A98">
        <w:rPr>
          <w:rFonts w:ascii="Times New Roman" w:hAnsi="Times New Roman" w:cs="Times New Roman"/>
          <w:b/>
          <w:sz w:val="24"/>
          <w:szCs w:val="24"/>
          <w:lang w:val="en-US"/>
        </w:rPr>
        <w:tab/>
      </w:r>
      <w:r w:rsidRPr="005D4A98">
        <w:rPr>
          <w:rFonts w:ascii="Times New Roman" w:hAnsi="Times New Roman" w:cs="Times New Roman"/>
          <w:sz w:val="24"/>
          <w:szCs w:val="24"/>
          <w:lang w:val="en-US"/>
        </w:rPr>
        <w:t>What are the views of business managers of small and medium scale enterprises on Naira redesign in Ilorin metropolis?</w:t>
      </w:r>
    </w:p>
    <w:p w14:paraId="6F40855B" w14:textId="77777777" w:rsidR="00EC1B42" w:rsidRPr="005D4A98" w:rsidRDefault="00EC1B42" w:rsidP="005D4A98">
      <w:pPr>
        <w:spacing w:after="0"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b/>
        <w:t>Responses of the respondents to the items that addressed business manager views on Naira redesign were collated, subjected to mean rating analyses and the output is reported in Table 7.</w:t>
      </w:r>
    </w:p>
    <w:p w14:paraId="1948D4B8" w14:textId="77777777" w:rsidR="007F5788" w:rsidRDefault="007F5788">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A15569C" w14:textId="77777777" w:rsidR="00EC1B42" w:rsidRPr="005D4A98" w:rsidRDefault="00EC1B42" w:rsidP="005D4A98">
      <w:pPr>
        <w:spacing w:after="0"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Table 7: Business Manager Views on Naira Redesign</w:t>
      </w:r>
    </w:p>
    <w:tbl>
      <w:tblPr>
        <w:tblStyle w:val="TableGrid"/>
        <w:tblW w:w="9180" w:type="dxa"/>
        <w:tblLayout w:type="fixed"/>
        <w:tblLook w:val="04A0" w:firstRow="1" w:lastRow="0" w:firstColumn="1" w:lastColumn="0" w:noHBand="0" w:noVBand="1"/>
      </w:tblPr>
      <w:tblGrid>
        <w:gridCol w:w="6930"/>
        <w:gridCol w:w="900"/>
        <w:gridCol w:w="1350"/>
      </w:tblGrid>
      <w:tr w:rsidR="00EC1B42" w:rsidRPr="005D4A98" w14:paraId="5EE6F228" w14:textId="77777777" w:rsidTr="007F5788">
        <w:trPr>
          <w:trHeight w:val="224"/>
        </w:trPr>
        <w:tc>
          <w:tcPr>
            <w:tcW w:w="6930" w:type="dxa"/>
            <w:hideMark/>
          </w:tcPr>
          <w:p w14:paraId="3FA86840"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Naira Redesign is:</w:t>
            </w:r>
          </w:p>
        </w:tc>
        <w:tc>
          <w:tcPr>
            <w:tcW w:w="900" w:type="dxa"/>
          </w:tcPr>
          <w:p w14:paraId="3AB44753"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Mean</w:t>
            </w:r>
          </w:p>
        </w:tc>
        <w:tc>
          <w:tcPr>
            <w:tcW w:w="1350" w:type="dxa"/>
          </w:tcPr>
          <w:p w14:paraId="31212075"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Rank</w:t>
            </w:r>
          </w:p>
        </w:tc>
      </w:tr>
      <w:tr w:rsidR="00EC1B42" w:rsidRPr="005D4A98" w14:paraId="2C28E8D7" w14:textId="77777777" w:rsidTr="007F5788">
        <w:trPr>
          <w:trHeight w:val="368"/>
        </w:trPr>
        <w:tc>
          <w:tcPr>
            <w:tcW w:w="6930" w:type="dxa"/>
            <w:hideMark/>
          </w:tcPr>
          <w:p w14:paraId="5CE4D793"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a positive step to the economic growth.</w:t>
            </w:r>
          </w:p>
        </w:tc>
        <w:tc>
          <w:tcPr>
            <w:tcW w:w="900" w:type="dxa"/>
          </w:tcPr>
          <w:p w14:paraId="522F0395"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3.6</w:t>
            </w:r>
          </w:p>
        </w:tc>
        <w:tc>
          <w:tcPr>
            <w:tcW w:w="1350" w:type="dxa"/>
          </w:tcPr>
          <w:p w14:paraId="70A95B85"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1</w:t>
            </w:r>
            <w:r w:rsidRPr="005D4A98">
              <w:rPr>
                <w:rFonts w:ascii="Times New Roman" w:hAnsi="Times New Roman" w:cs="Times New Roman"/>
                <w:sz w:val="24"/>
                <w:szCs w:val="24"/>
                <w:vertAlign w:val="superscript"/>
              </w:rPr>
              <w:t>st</w:t>
            </w:r>
          </w:p>
        </w:tc>
      </w:tr>
      <w:tr w:rsidR="00EC1B42" w:rsidRPr="005D4A98" w14:paraId="74CFE9A3" w14:textId="77777777" w:rsidTr="007F5788">
        <w:trPr>
          <w:trHeight w:val="296"/>
        </w:trPr>
        <w:tc>
          <w:tcPr>
            <w:tcW w:w="6930" w:type="dxa"/>
            <w:hideMark/>
          </w:tcPr>
          <w:p w14:paraId="38794CC2"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boost business operator confidence.</w:t>
            </w:r>
          </w:p>
        </w:tc>
        <w:tc>
          <w:tcPr>
            <w:tcW w:w="900" w:type="dxa"/>
          </w:tcPr>
          <w:p w14:paraId="20828159"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2.8</w:t>
            </w:r>
          </w:p>
        </w:tc>
        <w:tc>
          <w:tcPr>
            <w:tcW w:w="1350" w:type="dxa"/>
          </w:tcPr>
          <w:p w14:paraId="49A90920"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vertAlign w:val="superscript"/>
              </w:rPr>
              <w:t>th</w:t>
            </w:r>
          </w:p>
        </w:tc>
      </w:tr>
      <w:tr w:rsidR="00EC1B42" w:rsidRPr="005D4A98" w14:paraId="7D25C3AE" w14:textId="77777777" w:rsidTr="007F5788">
        <w:trPr>
          <w:trHeight w:val="386"/>
        </w:trPr>
        <w:tc>
          <w:tcPr>
            <w:tcW w:w="6930" w:type="dxa"/>
            <w:hideMark/>
          </w:tcPr>
          <w:p w14:paraId="67430A53"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easier for financial fund access.</w:t>
            </w:r>
          </w:p>
        </w:tc>
        <w:tc>
          <w:tcPr>
            <w:tcW w:w="900" w:type="dxa"/>
          </w:tcPr>
          <w:p w14:paraId="11EFF297"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p>
        </w:tc>
        <w:tc>
          <w:tcPr>
            <w:tcW w:w="1350" w:type="dxa"/>
          </w:tcPr>
          <w:p w14:paraId="3D3A3591"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vertAlign w:val="superscript"/>
              </w:rPr>
              <w:t>rd</w:t>
            </w:r>
          </w:p>
        </w:tc>
      </w:tr>
      <w:tr w:rsidR="00EC1B42" w:rsidRPr="005D4A98" w14:paraId="2E1781A5" w14:textId="77777777" w:rsidTr="007F5788">
        <w:trPr>
          <w:trHeight w:val="368"/>
        </w:trPr>
        <w:tc>
          <w:tcPr>
            <w:tcW w:w="6930" w:type="dxa"/>
            <w:hideMark/>
          </w:tcPr>
          <w:p w14:paraId="2CD0D968"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give opportunity for business explore additional income.</w:t>
            </w:r>
          </w:p>
        </w:tc>
        <w:tc>
          <w:tcPr>
            <w:tcW w:w="900" w:type="dxa"/>
          </w:tcPr>
          <w:p w14:paraId="63313389"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3.2</w:t>
            </w:r>
          </w:p>
        </w:tc>
        <w:tc>
          <w:tcPr>
            <w:tcW w:w="1350" w:type="dxa"/>
          </w:tcPr>
          <w:p w14:paraId="7192F6EB"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vertAlign w:val="superscript"/>
              </w:rPr>
              <w:t>nd</w:t>
            </w:r>
          </w:p>
        </w:tc>
      </w:tr>
      <w:tr w:rsidR="00EC1B42" w:rsidRPr="005D4A98" w14:paraId="22D018C3" w14:textId="77777777" w:rsidTr="007F5788">
        <w:trPr>
          <w:trHeight w:val="368"/>
        </w:trPr>
        <w:tc>
          <w:tcPr>
            <w:tcW w:w="6930" w:type="dxa"/>
            <w:hideMark/>
          </w:tcPr>
          <w:p w14:paraId="56D55C8C"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influence customers confidence.</w:t>
            </w:r>
          </w:p>
        </w:tc>
        <w:tc>
          <w:tcPr>
            <w:tcW w:w="900" w:type="dxa"/>
          </w:tcPr>
          <w:p w14:paraId="524C5D3F"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1350" w:type="dxa"/>
          </w:tcPr>
          <w:p w14:paraId="56A2136D"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vertAlign w:val="superscript"/>
              </w:rPr>
              <w:t>th</w:t>
            </w:r>
          </w:p>
        </w:tc>
      </w:tr>
    </w:tbl>
    <w:p w14:paraId="2452B45A" w14:textId="77777777" w:rsidR="00EC1B42" w:rsidRPr="005D4A98" w:rsidRDefault="00EC1B42" w:rsidP="005D4A98">
      <w:pPr>
        <w:spacing w:before="24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ab/>
        <w:t>Table 7 shows that out of five statements that addressed Naira redesign, item that say</w:t>
      </w:r>
      <w:r w:rsidRPr="005D4A98">
        <w:rPr>
          <w:rFonts w:ascii="Times New Roman" w:hAnsi="Times New Roman" w:cs="Times New Roman"/>
          <w:sz w:val="24"/>
          <w:szCs w:val="24"/>
        </w:rPr>
        <w:t xml:space="preserve">“not a positive step to the economic </w:t>
      </w:r>
      <w:proofErr w:type="spellStart"/>
      <w:r w:rsidRPr="005D4A98">
        <w:rPr>
          <w:rFonts w:ascii="Times New Roman" w:hAnsi="Times New Roman" w:cs="Times New Roman"/>
          <w:sz w:val="24"/>
          <w:szCs w:val="24"/>
        </w:rPr>
        <w:t>growth”was</w:t>
      </w:r>
      <w:proofErr w:type="spellEnd"/>
      <w:r w:rsidRPr="005D4A98">
        <w:rPr>
          <w:rFonts w:ascii="Times New Roman" w:hAnsi="Times New Roman" w:cs="Times New Roman"/>
          <w:sz w:val="24"/>
          <w:szCs w:val="24"/>
        </w:rPr>
        <w:t xml:space="preserve"> ranked 1</w:t>
      </w:r>
      <w:r w:rsidRPr="005D4A98">
        <w:rPr>
          <w:rFonts w:ascii="Times New Roman" w:hAnsi="Times New Roman" w:cs="Times New Roman"/>
          <w:sz w:val="24"/>
          <w:szCs w:val="24"/>
          <w:vertAlign w:val="superscript"/>
        </w:rPr>
        <w:t>st</w:t>
      </w:r>
      <w:r w:rsidRPr="005D4A98">
        <w:rPr>
          <w:rFonts w:ascii="Times New Roman" w:hAnsi="Times New Roman" w:cs="Times New Roman"/>
          <w:sz w:val="24"/>
          <w:szCs w:val="24"/>
        </w:rPr>
        <w:t xml:space="preserve"> with a mean value of 3.6. It is followed by the item that says</w:t>
      </w:r>
      <w:r w:rsidRPr="005D4A98">
        <w:rPr>
          <w:rFonts w:ascii="Times New Roman" w:hAnsi="Times New Roman" w:cs="Times New Roman"/>
          <w:sz w:val="24"/>
          <w:szCs w:val="24"/>
          <w:lang w:val="en-US"/>
        </w:rPr>
        <w:t>“</w:t>
      </w:r>
      <w:r w:rsidRPr="005D4A98">
        <w:rPr>
          <w:rFonts w:ascii="Times New Roman" w:hAnsi="Times New Roman" w:cs="Times New Roman"/>
          <w:sz w:val="24"/>
          <w:szCs w:val="24"/>
        </w:rPr>
        <w:t xml:space="preserve">does not influence customers </w:t>
      </w:r>
      <w:proofErr w:type="spellStart"/>
      <w:r w:rsidRPr="005D4A98">
        <w:rPr>
          <w:rFonts w:ascii="Times New Roman" w:hAnsi="Times New Roman" w:cs="Times New Roman"/>
          <w:sz w:val="24"/>
          <w:szCs w:val="24"/>
        </w:rPr>
        <w:t>confidence”was</w:t>
      </w:r>
      <w:proofErr w:type="spellEnd"/>
      <w:r w:rsidRPr="005D4A98">
        <w:rPr>
          <w:rFonts w:ascii="Times New Roman" w:hAnsi="Times New Roman" w:cs="Times New Roman"/>
          <w:sz w:val="24"/>
          <w:szCs w:val="24"/>
        </w:rPr>
        <w:t xml:space="preserve"> ranked 2</w:t>
      </w:r>
      <w:r w:rsidRPr="005D4A98">
        <w:rPr>
          <w:rFonts w:ascii="Times New Roman" w:hAnsi="Times New Roman" w:cs="Times New Roman"/>
          <w:sz w:val="24"/>
          <w:szCs w:val="24"/>
          <w:vertAlign w:val="superscript"/>
        </w:rPr>
        <w:t>nd</w:t>
      </w:r>
      <w:r w:rsidRPr="005D4A98">
        <w:rPr>
          <w:rFonts w:ascii="Times New Roman" w:hAnsi="Times New Roman" w:cs="Times New Roman"/>
          <w:sz w:val="24"/>
          <w:szCs w:val="24"/>
        </w:rPr>
        <w:t xml:space="preserve"> with a mean score of 3.2. The third is the item that </w:t>
      </w:r>
      <w:proofErr w:type="spellStart"/>
      <w:r w:rsidRPr="005D4A98">
        <w:rPr>
          <w:rFonts w:ascii="Times New Roman" w:hAnsi="Times New Roman" w:cs="Times New Roman"/>
          <w:sz w:val="24"/>
          <w:szCs w:val="24"/>
        </w:rPr>
        <w:t>says“not</w:t>
      </w:r>
      <w:proofErr w:type="spellEnd"/>
      <w:r w:rsidRPr="005D4A98">
        <w:rPr>
          <w:rFonts w:ascii="Times New Roman" w:hAnsi="Times New Roman" w:cs="Times New Roman"/>
          <w:sz w:val="24"/>
          <w:szCs w:val="24"/>
        </w:rPr>
        <w:t xml:space="preserve"> easier for financial fund </w:t>
      </w:r>
      <w:proofErr w:type="spellStart"/>
      <w:r w:rsidRPr="005D4A98">
        <w:rPr>
          <w:rFonts w:ascii="Times New Roman" w:hAnsi="Times New Roman" w:cs="Times New Roman"/>
          <w:sz w:val="24"/>
          <w:szCs w:val="24"/>
        </w:rPr>
        <w:t>access”was</w:t>
      </w:r>
      <w:proofErr w:type="spellEnd"/>
      <w:r w:rsidRPr="005D4A98">
        <w:rPr>
          <w:rFonts w:ascii="Times New Roman" w:hAnsi="Times New Roman" w:cs="Times New Roman"/>
          <w:sz w:val="24"/>
          <w:szCs w:val="24"/>
        </w:rPr>
        <w:t xml:space="preserve"> ranked 3</w:t>
      </w:r>
      <w:r w:rsidRPr="005D4A98">
        <w:rPr>
          <w:rFonts w:ascii="Times New Roman" w:hAnsi="Times New Roman" w:cs="Times New Roman"/>
          <w:sz w:val="24"/>
          <w:szCs w:val="24"/>
          <w:vertAlign w:val="superscript"/>
        </w:rPr>
        <w:t>rd</w:t>
      </w:r>
      <w:r w:rsidRPr="005D4A98">
        <w:rPr>
          <w:rFonts w:ascii="Times New Roman" w:hAnsi="Times New Roman" w:cs="Times New Roman"/>
          <w:sz w:val="24"/>
          <w:szCs w:val="24"/>
        </w:rPr>
        <w:t xml:space="preserve"> with a mean value of 3. The fourth is item that stated “does not boost business operator </w:t>
      </w:r>
      <w:proofErr w:type="spellStart"/>
      <w:r w:rsidRPr="005D4A98">
        <w:rPr>
          <w:rFonts w:ascii="Times New Roman" w:hAnsi="Times New Roman" w:cs="Times New Roman"/>
          <w:sz w:val="24"/>
          <w:szCs w:val="24"/>
        </w:rPr>
        <w:t>confidence”was</w:t>
      </w:r>
      <w:proofErr w:type="spellEnd"/>
      <w:r w:rsidRPr="005D4A98">
        <w:rPr>
          <w:rFonts w:ascii="Times New Roman" w:hAnsi="Times New Roman" w:cs="Times New Roman"/>
          <w:sz w:val="24"/>
          <w:szCs w:val="24"/>
        </w:rPr>
        <w:t xml:space="preserve"> ranked 4</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score of 2.8. While the least is the item stated </w:t>
      </w:r>
      <w:proofErr w:type="spellStart"/>
      <w:r w:rsidRPr="005D4A98">
        <w:rPr>
          <w:rFonts w:ascii="Times New Roman" w:hAnsi="Times New Roman" w:cs="Times New Roman"/>
          <w:sz w:val="24"/>
          <w:szCs w:val="24"/>
        </w:rPr>
        <w:t>that“does</w:t>
      </w:r>
      <w:proofErr w:type="spellEnd"/>
      <w:r w:rsidRPr="005D4A98">
        <w:rPr>
          <w:rFonts w:ascii="Times New Roman" w:hAnsi="Times New Roman" w:cs="Times New Roman"/>
          <w:sz w:val="24"/>
          <w:szCs w:val="24"/>
        </w:rPr>
        <w:t xml:space="preserve"> not influence customers </w:t>
      </w:r>
      <w:proofErr w:type="spellStart"/>
      <w:r w:rsidRPr="005D4A98">
        <w:rPr>
          <w:rFonts w:ascii="Times New Roman" w:hAnsi="Times New Roman" w:cs="Times New Roman"/>
          <w:sz w:val="24"/>
          <w:szCs w:val="24"/>
        </w:rPr>
        <w:t>confidence”was</w:t>
      </w:r>
      <w:proofErr w:type="spellEnd"/>
      <w:r w:rsidRPr="005D4A98">
        <w:rPr>
          <w:rFonts w:ascii="Times New Roman" w:hAnsi="Times New Roman" w:cs="Times New Roman"/>
          <w:sz w:val="24"/>
          <w:szCs w:val="24"/>
        </w:rPr>
        <w:t xml:space="preserve"> ranked 5</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value 2.0. This implies that the issue of Naira redesign was viewed by business mangers has a negative effect on the economic growth in Ilorin metropolis.</w:t>
      </w:r>
    </w:p>
    <w:p w14:paraId="13DDAD6D" w14:textId="77777777" w:rsidR="00EC1B42" w:rsidRPr="005D4A98" w:rsidRDefault="00EC1B42" w:rsidP="005D4A98">
      <w:pPr>
        <w:spacing w:before="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sz w:val="24"/>
          <w:szCs w:val="24"/>
          <w:lang w:val="en-US"/>
        </w:rPr>
        <w:t>Research Question Two:</w:t>
      </w:r>
      <w:r w:rsidRPr="005D4A98">
        <w:rPr>
          <w:rFonts w:ascii="Times New Roman" w:hAnsi="Times New Roman" w:cs="Times New Roman"/>
          <w:b/>
          <w:sz w:val="24"/>
          <w:szCs w:val="24"/>
          <w:lang w:val="en-US"/>
        </w:rPr>
        <w:tab/>
      </w:r>
      <w:r w:rsidRPr="005D4A98">
        <w:rPr>
          <w:rFonts w:ascii="Times New Roman" w:hAnsi="Times New Roman" w:cs="Times New Roman"/>
          <w:sz w:val="24"/>
          <w:szCs w:val="24"/>
          <w:lang w:val="en-US"/>
        </w:rPr>
        <w:t>What are the views of employees</w:t>
      </w:r>
      <w:r w:rsidR="007F5788">
        <w:rPr>
          <w:rFonts w:ascii="Times New Roman" w:hAnsi="Times New Roman" w:cs="Times New Roman"/>
          <w:sz w:val="24"/>
          <w:szCs w:val="24"/>
          <w:lang w:val="en-US"/>
        </w:rPr>
        <w:t xml:space="preserve"> of small and medium scale </w:t>
      </w:r>
      <w:r w:rsidRPr="005D4A98">
        <w:rPr>
          <w:rFonts w:ascii="Times New Roman" w:hAnsi="Times New Roman" w:cs="Times New Roman"/>
          <w:sz w:val="24"/>
          <w:szCs w:val="24"/>
          <w:lang w:val="en-US"/>
        </w:rPr>
        <w:t>enterprises on Naira redesign in Ilorin metropolis?</w:t>
      </w:r>
    </w:p>
    <w:p w14:paraId="3A52E213" w14:textId="77777777" w:rsidR="00EC1B42" w:rsidRPr="005D4A98" w:rsidRDefault="00EC1B42" w:rsidP="005D4A98">
      <w:pPr>
        <w:spacing w:after="0"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Table 8: Employees Views on Naira Redesign</w:t>
      </w:r>
    </w:p>
    <w:tbl>
      <w:tblPr>
        <w:tblStyle w:val="TableGrid"/>
        <w:tblW w:w="9360" w:type="dxa"/>
        <w:tblLayout w:type="fixed"/>
        <w:tblLook w:val="04A0" w:firstRow="1" w:lastRow="0" w:firstColumn="1" w:lastColumn="0" w:noHBand="0" w:noVBand="1"/>
      </w:tblPr>
      <w:tblGrid>
        <w:gridCol w:w="7740"/>
        <w:gridCol w:w="810"/>
        <w:gridCol w:w="810"/>
      </w:tblGrid>
      <w:tr w:rsidR="00EC1B42" w:rsidRPr="005D4A98" w14:paraId="2AD48536" w14:textId="77777777" w:rsidTr="007F5788">
        <w:trPr>
          <w:trHeight w:val="224"/>
        </w:trPr>
        <w:tc>
          <w:tcPr>
            <w:tcW w:w="7740" w:type="dxa"/>
            <w:hideMark/>
          </w:tcPr>
          <w:p w14:paraId="18B7C494"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Naira Redesign is:</w:t>
            </w:r>
          </w:p>
        </w:tc>
        <w:tc>
          <w:tcPr>
            <w:tcW w:w="810" w:type="dxa"/>
          </w:tcPr>
          <w:p w14:paraId="5CFD14CA"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Mean</w:t>
            </w:r>
          </w:p>
        </w:tc>
        <w:tc>
          <w:tcPr>
            <w:tcW w:w="810" w:type="dxa"/>
          </w:tcPr>
          <w:p w14:paraId="74137DF8"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Rank</w:t>
            </w:r>
          </w:p>
        </w:tc>
      </w:tr>
      <w:tr w:rsidR="00EC1B42" w:rsidRPr="005D4A98" w14:paraId="73D24A93" w14:textId="77777777" w:rsidTr="007F5788">
        <w:trPr>
          <w:trHeight w:val="368"/>
        </w:trPr>
        <w:tc>
          <w:tcPr>
            <w:tcW w:w="7740" w:type="dxa"/>
            <w:hideMark/>
          </w:tcPr>
          <w:p w14:paraId="360734AC"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a positive step to the economic growth.</w:t>
            </w:r>
          </w:p>
        </w:tc>
        <w:tc>
          <w:tcPr>
            <w:tcW w:w="810" w:type="dxa"/>
          </w:tcPr>
          <w:p w14:paraId="4D7C6BF9"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2.8</w:t>
            </w:r>
          </w:p>
        </w:tc>
        <w:tc>
          <w:tcPr>
            <w:tcW w:w="810" w:type="dxa"/>
          </w:tcPr>
          <w:p w14:paraId="3946FFDB"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vertAlign w:val="superscript"/>
              </w:rPr>
              <w:t>rd</w:t>
            </w:r>
          </w:p>
        </w:tc>
      </w:tr>
      <w:tr w:rsidR="00EC1B42" w:rsidRPr="005D4A98" w14:paraId="788CDC0A" w14:textId="77777777" w:rsidTr="007F5788">
        <w:trPr>
          <w:trHeight w:val="296"/>
        </w:trPr>
        <w:tc>
          <w:tcPr>
            <w:tcW w:w="7740" w:type="dxa"/>
            <w:hideMark/>
          </w:tcPr>
          <w:p w14:paraId="6583D752"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boost business operator confidence.</w:t>
            </w:r>
          </w:p>
        </w:tc>
        <w:tc>
          <w:tcPr>
            <w:tcW w:w="810" w:type="dxa"/>
          </w:tcPr>
          <w:p w14:paraId="0DE8509D"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2.2</w:t>
            </w:r>
          </w:p>
        </w:tc>
        <w:tc>
          <w:tcPr>
            <w:tcW w:w="810" w:type="dxa"/>
          </w:tcPr>
          <w:p w14:paraId="24695920"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vertAlign w:val="superscript"/>
              </w:rPr>
              <w:t>th</w:t>
            </w:r>
          </w:p>
        </w:tc>
      </w:tr>
      <w:tr w:rsidR="00EC1B42" w:rsidRPr="005D4A98" w14:paraId="737D1B09" w14:textId="77777777" w:rsidTr="007F5788">
        <w:trPr>
          <w:trHeight w:val="386"/>
        </w:trPr>
        <w:tc>
          <w:tcPr>
            <w:tcW w:w="7740" w:type="dxa"/>
            <w:hideMark/>
          </w:tcPr>
          <w:p w14:paraId="4EE26D68"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easier for financial fund access.</w:t>
            </w:r>
          </w:p>
        </w:tc>
        <w:tc>
          <w:tcPr>
            <w:tcW w:w="810" w:type="dxa"/>
          </w:tcPr>
          <w:p w14:paraId="5F8C1FB2"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3.4</w:t>
            </w:r>
          </w:p>
        </w:tc>
        <w:tc>
          <w:tcPr>
            <w:tcW w:w="810" w:type="dxa"/>
          </w:tcPr>
          <w:p w14:paraId="1DA8E59B"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1</w:t>
            </w:r>
            <w:r w:rsidRPr="005D4A98">
              <w:rPr>
                <w:rFonts w:ascii="Times New Roman" w:hAnsi="Times New Roman" w:cs="Times New Roman"/>
                <w:sz w:val="24"/>
                <w:szCs w:val="24"/>
                <w:vertAlign w:val="superscript"/>
              </w:rPr>
              <w:t>st</w:t>
            </w:r>
          </w:p>
        </w:tc>
      </w:tr>
      <w:tr w:rsidR="00EC1B42" w:rsidRPr="005D4A98" w14:paraId="0B133F59" w14:textId="77777777" w:rsidTr="007F5788">
        <w:trPr>
          <w:trHeight w:val="368"/>
        </w:trPr>
        <w:tc>
          <w:tcPr>
            <w:tcW w:w="7740" w:type="dxa"/>
            <w:hideMark/>
          </w:tcPr>
          <w:p w14:paraId="21831D29"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give opportunity for business explore additional income.</w:t>
            </w:r>
          </w:p>
        </w:tc>
        <w:tc>
          <w:tcPr>
            <w:tcW w:w="810" w:type="dxa"/>
          </w:tcPr>
          <w:p w14:paraId="3E026F28"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3.2</w:t>
            </w:r>
          </w:p>
        </w:tc>
        <w:tc>
          <w:tcPr>
            <w:tcW w:w="810" w:type="dxa"/>
          </w:tcPr>
          <w:p w14:paraId="7E6F3362"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vertAlign w:val="superscript"/>
              </w:rPr>
              <w:t>nd</w:t>
            </w:r>
          </w:p>
        </w:tc>
      </w:tr>
      <w:tr w:rsidR="00EC1B42" w:rsidRPr="005D4A98" w14:paraId="6DBD2725" w14:textId="77777777" w:rsidTr="007F5788">
        <w:trPr>
          <w:trHeight w:val="368"/>
        </w:trPr>
        <w:tc>
          <w:tcPr>
            <w:tcW w:w="7740" w:type="dxa"/>
            <w:hideMark/>
          </w:tcPr>
          <w:p w14:paraId="7C71FFD6" w14:textId="77777777"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influence customers confidence.</w:t>
            </w:r>
          </w:p>
        </w:tc>
        <w:tc>
          <w:tcPr>
            <w:tcW w:w="810" w:type="dxa"/>
          </w:tcPr>
          <w:p w14:paraId="3C70B206"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810" w:type="dxa"/>
          </w:tcPr>
          <w:p w14:paraId="4A6A5EA1" w14:textId="77777777"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vertAlign w:val="superscript"/>
              </w:rPr>
              <w:t>th</w:t>
            </w:r>
          </w:p>
        </w:tc>
      </w:tr>
    </w:tbl>
    <w:p w14:paraId="0C939C6C" w14:textId="77777777" w:rsidR="00EC1B42" w:rsidRPr="005D4A98" w:rsidRDefault="00EC1B42" w:rsidP="005D4A98">
      <w:pPr>
        <w:spacing w:before="24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ab/>
        <w:t>Table 8 shows that out of five statements that addressed Naira redesign, “</w:t>
      </w:r>
      <w:r w:rsidRPr="005D4A98">
        <w:rPr>
          <w:rFonts w:ascii="Times New Roman" w:hAnsi="Times New Roman" w:cs="Times New Roman"/>
          <w:sz w:val="24"/>
          <w:szCs w:val="24"/>
        </w:rPr>
        <w:t xml:space="preserve">not easier for financial fund </w:t>
      </w:r>
      <w:proofErr w:type="spellStart"/>
      <w:r w:rsidRPr="005D4A98">
        <w:rPr>
          <w:rFonts w:ascii="Times New Roman" w:hAnsi="Times New Roman" w:cs="Times New Roman"/>
          <w:sz w:val="24"/>
          <w:szCs w:val="24"/>
        </w:rPr>
        <w:t>access”was</w:t>
      </w:r>
      <w:proofErr w:type="spellEnd"/>
      <w:r w:rsidRPr="005D4A98">
        <w:rPr>
          <w:rFonts w:ascii="Times New Roman" w:hAnsi="Times New Roman" w:cs="Times New Roman"/>
          <w:sz w:val="24"/>
          <w:szCs w:val="24"/>
        </w:rPr>
        <w:t xml:space="preserve"> ranked 1</w:t>
      </w:r>
      <w:r w:rsidRPr="005D4A98">
        <w:rPr>
          <w:rFonts w:ascii="Times New Roman" w:hAnsi="Times New Roman" w:cs="Times New Roman"/>
          <w:sz w:val="24"/>
          <w:szCs w:val="24"/>
          <w:vertAlign w:val="superscript"/>
        </w:rPr>
        <w:t>st</w:t>
      </w:r>
      <w:r w:rsidRPr="005D4A98">
        <w:rPr>
          <w:rFonts w:ascii="Times New Roman" w:hAnsi="Times New Roman" w:cs="Times New Roman"/>
          <w:sz w:val="24"/>
          <w:szCs w:val="24"/>
        </w:rPr>
        <w:t xml:space="preserve"> with a mean value of 3.4. It is followed by “does not give opportunity for business explore additional </w:t>
      </w:r>
      <w:proofErr w:type="spellStart"/>
      <w:r w:rsidRPr="005D4A98">
        <w:rPr>
          <w:rFonts w:ascii="Times New Roman" w:hAnsi="Times New Roman" w:cs="Times New Roman"/>
          <w:sz w:val="24"/>
          <w:szCs w:val="24"/>
        </w:rPr>
        <w:t>income”was</w:t>
      </w:r>
      <w:proofErr w:type="spellEnd"/>
      <w:r w:rsidRPr="005D4A98">
        <w:rPr>
          <w:rFonts w:ascii="Times New Roman" w:hAnsi="Times New Roman" w:cs="Times New Roman"/>
          <w:sz w:val="24"/>
          <w:szCs w:val="24"/>
        </w:rPr>
        <w:t xml:space="preserve"> ranked 2</w:t>
      </w:r>
      <w:r w:rsidRPr="005D4A98">
        <w:rPr>
          <w:rFonts w:ascii="Times New Roman" w:hAnsi="Times New Roman" w:cs="Times New Roman"/>
          <w:sz w:val="24"/>
          <w:szCs w:val="24"/>
          <w:vertAlign w:val="superscript"/>
        </w:rPr>
        <w:t>nd</w:t>
      </w:r>
      <w:r w:rsidRPr="005D4A98">
        <w:rPr>
          <w:rFonts w:ascii="Times New Roman" w:hAnsi="Times New Roman" w:cs="Times New Roman"/>
          <w:sz w:val="24"/>
          <w:szCs w:val="24"/>
        </w:rPr>
        <w:t xml:space="preserve"> with a mean score of 3.2. The third is “not a positive step to the economic </w:t>
      </w:r>
      <w:proofErr w:type="spellStart"/>
      <w:r w:rsidRPr="005D4A98">
        <w:rPr>
          <w:rFonts w:ascii="Times New Roman" w:hAnsi="Times New Roman" w:cs="Times New Roman"/>
          <w:sz w:val="24"/>
          <w:szCs w:val="24"/>
        </w:rPr>
        <w:t>growth”was</w:t>
      </w:r>
      <w:proofErr w:type="spellEnd"/>
      <w:r w:rsidRPr="005D4A98">
        <w:rPr>
          <w:rFonts w:ascii="Times New Roman" w:hAnsi="Times New Roman" w:cs="Times New Roman"/>
          <w:sz w:val="24"/>
          <w:szCs w:val="24"/>
        </w:rPr>
        <w:t xml:space="preserve"> ranked 3</w:t>
      </w:r>
      <w:r w:rsidRPr="005D4A98">
        <w:rPr>
          <w:rFonts w:ascii="Times New Roman" w:hAnsi="Times New Roman" w:cs="Times New Roman"/>
          <w:sz w:val="24"/>
          <w:szCs w:val="24"/>
          <w:vertAlign w:val="superscript"/>
        </w:rPr>
        <w:t>rd</w:t>
      </w:r>
      <w:r w:rsidRPr="005D4A98">
        <w:rPr>
          <w:rFonts w:ascii="Times New Roman" w:hAnsi="Times New Roman" w:cs="Times New Roman"/>
          <w:sz w:val="24"/>
          <w:szCs w:val="24"/>
        </w:rPr>
        <w:t xml:space="preserve"> with a mean value of 2.8. The fourth is “does not boost business operator </w:t>
      </w:r>
      <w:proofErr w:type="spellStart"/>
      <w:r w:rsidRPr="005D4A98">
        <w:rPr>
          <w:rFonts w:ascii="Times New Roman" w:hAnsi="Times New Roman" w:cs="Times New Roman"/>
          <w:sz w:val="24"/>
          <w:szCs w:val="24"/>
        </w:rPr>
        <w:t>confidence”was</w:t>
      </w:r>
      <w:proofErr w:type="spellEnd"/>
      <w:r w:rsidRPr="005D4A98">
        <w:rPr>
          <w:rFonts w:ascii="Times New Roman" w:hAnsi="Times New Roman" w:cs="Times New Roman"/>
          <w:sz w:val="24"/>
          <w:szCs w:val="24"/>
        </w:rPr>
        <w:t xml:space="preserve"> ranked 4</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score of 2.4. While the least is “does not influence customers confidence” was ranked 5</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value 2. Based on this, it is indicated that Naira redesign was viewed by the employees that, it has a negative </w:t>
      </w:r>
      <w:proofErr w:type="spellStart"/>
      <w:r w:rsidRPr="005D4A98">
        <w:rPr>
          <w:rFonts w:ascii="Times New Roman" w:hAnsi="Times New Roman" w:cs="Times New Roman"/>
          <w:sz w:val="24"/>
          <w:szCs w:val="24"/>
        </w:rPr>
        <w:t>effecton</w:t>
      </w:r>
      <w:proofErr w:type="spellEnd"/>
      <w:r w:rsidRPr="005D4A98">
        <w:rPr>
          <w:rFonts w:ascii="Times New Roman" w:hAnsi="Times New Roman" w:cs="Times New Roman"/>
          <w:sz w:val="24"/>
          <w:szCs w:val="24"/>
        </w:rPr>
        <w:t xml:space="preserve"> the business enterprise to have access to financial fund in Ilorin metropolis. </w:t>
      </w:r>
    </w:p>
    <w:p w14:paraId="15E496F5" w14:textId="77777777" w:rsidR="00EC1B42" w:rsidRPr="005D4A98" w:rsidRDefault="007A3394" w:rsidP="005D4A98">
      <w:pPr>
        <w:spacing w:before="24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Hypothesi</w:t>
      </w:r>
      <w:r w:rsidR="00EC1B42" w:rsidRPr="005D4A98">
        <w:rPr>
          <w:rFonts w:ascii="Times New Roman" w:hAnsi="Times New Roman" w:cs="Times New Roman"/>
          <w:b/>
          <w:bCs/>
          <w:sz w:val="24"/>
          <w:szCs w:val="24"/>
        </w:rPr>
        <w:t>s Testing</w:t>
      </w:r>
    </w:p>
    <w:p w14:paraId="7D7FDF8F" w14:textId="77777777" w:rsidR="00EC1B42" w:rsidRPr="005D4A98" w:rsidRDefault="00EC1B42" w:rsidP="005D4A98">
      <w:pPr>
        <w:spacing w:before="24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Four research hypotheses were generated for this study and they were all tested using PPMC at 0.05 level of significance. </w:t>
      </w:r>
    </w:p>
    <w:p w14:paraId="2DB077BF" w14:textId="77777777" w:rsidR="00EC1B42" w:rsidRPr="005D4A98" w:rsidRDefault="00EC1B42" w:rsidP="005D4A98">
      <w:pPr>
        <w:pStyle w:val="NoSpacing"/>
        <w:spacing w:after="240" w:line="360" w:lineRule="auto"/>
        <w:ind w:left="720" w:hanging="720"/>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One:</w:t>
      </w:r>
      <w:r w:rsidRPr="005D4A98">
        <w:rPr>
          <w:rFonts w:ascii="Times New Roman" w:hAnsi="Times New Roman" w:cs="Times New Roman"/>
          <w:sz w:val="24"/>
          <w:szCs w:val="24"/>
          <w:lang w:val="en-US"/>
        </w:rPr>
        <w:tab/>
      </w:r>
      <w:r w:rsidRPr="005D4A98">
        <w:rPr>
          <w:rFonts w:ascii="Times New Roman" w:hAnsi="Times New Roman" w:cs="Times New Roman"/>
          <w:i/>
          <w:iCs/>
          <w:sz w:val="24"/>
          <w:szCs w:val="24"/>
          <w:lang w:val="en-US"/>
        </w:rPr>
        <w:t xml:space="preserve">there is no significant relationship between Naira redesign on activities of </w:t>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t>small and medium enterprises in Ilorin metropolis.</w:t>
      </w:r>
    </w:p>
    <w:p w14:paraId="65EEAB88"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activities of small and medium scale enterprises were collate, inputted into the computer and subjected to PPMC analysis and the result is shown in table 9.</w:t>
      </w:r>
    </w:p>
    <w:p w14:paraId="103775BF" w14:textId="77777777"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9: </w:t>
      </w:r>
      <w:r w:rsidRPr="005D4A98">
        <w:rPr>
          <w:rFonts w:ascii="Times New Roman" w:hAnsi="Times New Roman" w:cs="Times New Roman"/>
          <w:b/>
          <w:sz w:val="24"/>
          <w:szCs w:val="24"/>
        </w:rPr>
        <w:tab/>
      </w:r>
      <w:bookmarkStart w:id="5" w:name="_Hlk156785338"/>
      <w:r w:rsidRPr="005D4A98">
        <w:rPr>
          <w:rFonts w:ascii="Times New Roman" w:hAnsi="Times New Roman" w:cs="Times New Roman"/>
          <w:b/>
          <w:sz w:val="24"/>
          <w:szCs w:val="24"/>
        </w:rPr>
        <w:t xml:space="preserve">Relationship Between Naira Redesign and Activities of Small and Medium </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 xml:space="preserve">Enterprises in Ilorin Metropolis </w:t>
      </w:r>
      <w:bookmarkEnd w:id="5"/>
    </w:p>
    <w:p w14:paraId="3AACE519" w14:textId="77777777" w:rsidR="00EC1B42" w:rsidRPr="005D4A98" w:rsidRDefault="00EC1B42" w:rsidP="005D4A98">
      <w:pPr>
        <w:pStyle w:val="NoSpacing"/>
        <w:spacing w:line="360" w:lineRule="auto"/>
        <w:contextualSpacing/>
        <w:jc w:val="both"/>
        <w:rPr>
          <w:rFonts w:ascii="Times New Roman" w:hAnsi="Times New Roman" w:cs="Times New Roman"/>
          <w:b/>
          <w:sz w:val="24"/>
          <w:szCs w:val="24"/>
        </w:rPr>
      </w:pPr>
    </w:p>
    <w:tbl>
      <w:tblPr>
        <w:tblStyle w:val="TableGrid"/>
        <w:tblW w:w="9288" w:type="dxa"/>
        <w:tblLayout w:type="fixed"/>
        <w:tblLook w:val="0000" w:firstRow="0" w:lastRow="0" w:firstColumn="0" w:lastColumn="0" w:noHBand="0" w:noVBand="0"/>
      </w:tblPr>
      <w:tblGrid>
        <w:gridCol w:w="2535"/>
        <w:gridCol w:w="2196"/>
        <w:gridCol w:w="2217"/>
        <w:gridCol w:w="2340"/>
      </w:tblGrid>
      <w:tr w:rsidR="00EC1B42" w:rsidRPr="005D4A98" w14:paraId="274CB025" w14:textId="77777777" w:rsidTr="007F5788">
        <w:tc>
          <w:tcPr>
            <w:tcW w:w="4731" w:type="dxa"/>
            <w:gridSpan w:val="2"/>
          </w:tcPr>
          <w:p w14:paraId="15DDB937"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14:paraId="7617313E"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340" w:type="dxa"/>
          </w:tcPr>
          <w:p w14:paraId="72C9158D"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Activities of SMEs</w:t>
            </w:r>
          </w:p>
        </w:tc>
      </w:tr>
      <w:tr w:rsidR="00EC1B42" w:rsidRPr="005D4A98" w14:paraId="7675F1FB" w14:textId="77777777" w:rsidTr="007F5788">
        <w:tc>
          <w:tcPr>
            <w:tcW w:w="2535" w:type="dxa"/>
            <w:vMerge w:val="restart"/>
          </w:tcPr>
          <w:p w14:paraId="440E40E6"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14:paraId="71DCA001"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37F32825"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340" w:type="dxa"/>
          </w:tcPr>
          <w:p w14:paraId="0657EEEF"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-0.63</w:t>
            </w:r>
            <w:r w:rsidRPr="005D4A98">
              <w:rPr>
                <w:rFonts w:ascii="Times New Roman" w:hAnsi="Times New Roman" w:cs="Times New Roman"/>
                <w:sz w:val="24"/>
                <w:szCs w:val="24"/>
                <w:vertAlign w:val="superscript"/>
              </w:rPr>
              <w:t>**</w:t>
            </w:r>
          </w:p>
        </w:tc>
      </w:tr>
      <w:tr w:rsidR="00EC1B42" w:rsidRPr="005D4A98" w14:paraId="78B087E0" w14:textId="77777777" w:rsidTr="007F5788">
        <w:tc>
          <w:tcPr>
            <w:tcW w:w="2535" w:type="dxa"/>
            <w:vMerge/>
          </w:tcPr>
          <w:p w14:paraId="25D11C00"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622C028A"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4D6A6078"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340" w:type="dxa"/>
          </w:tcPr>
          <w:p w14:paraId="0503AA7F"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14:paraId="34BBA9BD" w14:textId="77777777" w:rsidTr="007F5788">
        <w:tc>
          <w:tcPr>
            <w:tcW w:w="2535" w:type="dxa"/>
            <w:vMerge/>
          </w:tcPr>
          <w:p w14:paraId="27598FFE"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31F5C13E"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3C032351"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340" w:type="dxa"/>
          </w:tcPr>
          <w:p w14:paraId="5F6EB251"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47525EDF" w14:textId="77777777" w:rsidTr="007F5788">
        <w:tc>
          <w:tcPr>
            <w:tcW w:w="2535" w:type="dxa"/>
            <w:vMerge w:val="restart"/>
          </w:tcPr>
          <w:p w14:paraId="1E6B891C"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Activities of SMEs</w:t>
            </w:r>
          </w:p>
        </w:tc>
        <w:tc>
          <w:tcPr>
            <w:tcW w:w="2196" w:type="dxa"/>
          </w:tcPr>
          <w:p w14:paraId="1E77BBA9"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7266F69E"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-0.63</w:t>
            </w:r>
            <w:r w:rsidRPr="005D4A98">
              <w:rPr>
                <w:rFonts w:ascii="Times New Roman" w:hAnsi="Times New Roman" w:cs="Times New Roman"/>
                <w:sz w:val="24"/>
                <w:szCs w:val="24"/>
                <w:vertAlign w:val="superscript"/>
              </w:rPr>
              <w:t>**</w:t>
            </w:r>
          </w:p>
        </w:tc>
        <w:tc>
          <w:tcPr>
            <w:tcW w:w="2340" w:type="dxa"/>
          </w:tcPr>
          <w:p w14:paraId="730FFC63"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14:paraId="1DFFC24D" w14:textId="77777777" w:rsidTr="007F5788">
        <w:tc>
          <w:tcPr>
            <w:tcW w:w="2535" w:type="dxa"/>
            <w:vMerge/>
          </w:tcPr>
          <w:p w14:paraId="3E0E630F"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48FB0C51"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62145F68"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340" w:type="dxa"/>
          </w:tcPr>
          <w:p w14:paraId="429D0CC5"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14:paraId="2C734992" w14:textId="77777777" w:rsidTr="007F5788">
        <w:tc>
          <w:tcPr>
            <w:tcW w:w="2535" w:type="dxa"/>
            <w:vMerge/>
          </w:tcPr>
          <w:p w14:paraId="77CDCA8D"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2CE08779"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3CB9F75D"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340" w:type="dxa"/>
          </w:tcPr>
          <w:p w14:paraId="45536C6C"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1702A13C" w14:textId="77777777" w:rsidTr="007F5788">
        <w:tc>
          <w:tcPr>
            <w:tcW w:w="9288" w:type="dxa"/>
            <w:gridSpan w:val="4"/>
          </w:tcPr>
          <w:p w14:paraId="5DDA33D0"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14:paraId="5AF03923" w14:textId="77777777"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14:paraId="4CCCD259" w14:textId="77777777" w:rsidR="00EC1B42" w:rsidRPr="005D4A98" w:rsidRDefault="00EC1B42" w:rsidP="005D4A98">
      <w:pPr>
        <w:autoSpaceDE w:val="0"/>
        <w:autoSpaceDN w:val="0"/>
        <w:adjustRightInd w:val="0"/>
        <w:spacing w:after="0" w:line="360" w:lineRule="auto"/>
        <w:contextualSpacing/>
        <w:rPr>
          <w:rFonts w:ascii="Times New Roman" w:hAnsi="Times New Roman" w:cs="Times New Roman"/>
          <w:b/>
          <w:bCs/>
          <w:sz w:val="24"/>
          <w:szCs w:val="24"/>
        </w:rPr>
      </w:pPr>
    </w:p>
    <w:p w14:paraId="68AE89FB"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Table 9 reveals the result of Pearson Product Moment Correlation computation carried out between Naira redesign and activities of small and medium enterprises in Ilorin metropolis. The output reveals that the calculated significant value (p-value) is 0.00 lesser than the chosen 0.05 level of significance. Hence, the hypothesis one is rejected. Therefore, there is a high negative significant relationship between Naira redesign and activities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-0.63; p &lt; 0.05).</w:t>
      </w:r>
    </w:p>
    <w:p w14:paraId="0AF0405F" w14:textId="77777777" w:rsidR="00EC1B42" w:rsidRPr="005D4A98" w:rsidRDefault="00EC1B42" w:rsidP="005D4A98">
      <w:pPr>
        <w:pStyle w:val="NoSpacing"/>
        <w:spacing w:after="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Two:</w:t>
      </w:r>
      <w:r w:rsidRPr="005D4A98">
        <w:rPr>
          <w:rFonts w:ascii="Times New Roman" w:hAnsi="Times New Roman" w:cs="Times New Roman"/>
          <w:b/>
          <w:bCs/>
          <w:sz w:val="24"/>
          <w:szCs w:val="24"/>
          <w:lang w:val="en-US"/>
        </w:rPr>
        <w:tab/>
      </w:r>
      <w:r w:rsidRPr="005D4A98">
        <w:rPr>
          <w:rFonts w:ascii="Times New Roman" w:hAnsi="Times New Roman" w:cs="Times New Roman"/>
          <w:i/>
          <w:iCs/>
          <w:sz w:val="24"/>
          <w:szCs w:val="24"/>
          <w:lang w:val="en-US"/>
        </w:rPr>
        <w:t xml:space="preserve">There is no significant relationship between Naira redesign and income </w:t>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t>generation of small and medium enterprises in Ilorin metropolis.</w:t>
      </w:r>
    </w:p>
    <w:p w14:paraId="3DE23C5A"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income generation of small and medium scale enterprises were collate, inputted into the computer and subjected to PPMC analysis and the result is shown in table 10.</w:t>
      </w:r>
    </w:p>
    <w:p w14:paraId="2B32193F" w14:textId="77777777" w:rsidR="00EC1B42" w:rsidRPr="005D4A98" w:rsidRDefault="00EC1B42" w:rsidP="005D4A98">
      <w:pPr>
        <w:pStyle w:val="NoSpacing"/>
        <w:spacing w:line="360" w:lineRule="auto"/>
        <w:ind w:left="1440" w:hanging="1440"/>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10: </w:t>
      </w:r>
      <w:r w:rsidRPr="005D4A98">
        <w:rPr>
          <w:rFonts w:ascii="Times New Roman" w:hAnsi="Times New Roman" w:cs="Times New Roman"/>
          <w:b/>
          <w:sz w:val="24"/>
          <w:szCs w:val="24"/>
        </w:rPr>
        <w:tab/>
      </w:r>
      <w:bookmarkStart w:id="6" w:name="_Hlk156785384"/>
      <w:r w:rsidRPr="005D4A98">
        <w:rPr>
          <w:rFonts w:ascii="Times New Roman" w:hAnsi="Times New Roman" w:cs="Times New Roman"/>
          <w:b/>
          <w:sz w:val="24"/>
          <w:szCs w:val="24"/>
        </w:rPr>
        <w:t xml:space="preserve">Relationship Between Naira Redesign and Income Generation of Small and Medium Enterprises in Ilorin Metropolis </w:t>
      </w:r>
      <w:bookmarkEnd w:id="6"/>
    </w:p>
    <w:tbl>
      <w:tblPr>
        <w:tblStyle w:val="TableGrid"/>
        <w:tblpPr w:leftFromText="180" w:rightFromText="180" w:vertAnchor="text" w:horzAnchor="margin" w:tblpY="81"/>
        <w:tblW w:w="9828" w:type="dxa"/>
        <w:tblLayout w:type="fixed"/>
        <w:tblLook w:val="0000" w:firstRow="0" w:lastRow="0" w:firstColumn="0" w:lastColumn="0" w:noHBand="0" w:noVBand="0"/>
      </w:tblPr>
      <w:tblGrid>
        <w:gridCol w:w="2535"/>
        <w:gridCol w:w="2196"/>
        <w:gridCol w:w="2217"/>
        <w:gridCol w:w="2880"/>
      </w:tblGrid>
      <w:tr w:rsidR="00EC1B42" w:rsidRPr="005D4A98" w14:paraId="47DF4DCA" w14:textId="77777777" w:rsidTr="005D4A98">
        <w:tc>
          <w:tcPr>
            <w:tcW w:w="4731" w:type="dxa"/>
            <w:gridSpan w:val="2"/>
          </w:tcPr>
          <w:p w14:paraId="3BFF437A"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14:paraId="4ACC84FF"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14:paraId="23171723"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Income generation</w:t>
            </w:r>
          </w:p>
        </w:tc>
      </w:tr>
      <w:tr w:rsidR="00EC1B42" w:rsidRPr="005D4A98" w14:paraId="0F467E9F" w14:textId="77777777" w:rsidTr="005D4A98">
        <w:tc>
          <w:tcPr>
            <w:tcW w:w="2535" w:type="dxa"/>
            <w:vMerge w:val="restart"/>
          </w:tcPr>
          <w:p w14:paraId="5CB82170"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14:paraId="1EE7A479"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379D872E"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14:paraId="3157C5A8"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-0.67</w:t>
            </w:r>
            <w:r w:rsidRPr="005D4A98">
              <w:rPr>
                <w:rFonts w:ascii="Times New Roman" w:hAnsi="Times New Roman" w:cs="Times New Roman"/>
                <w:sz w:val="24"/>
                <w:szCs w:val="24"/>
                <w:vertAlign w:val="superscript"/>
              </w:rPr>
              <w:t>**</w:t>
            </w:r>
          </w:p>
        </w:tc>
      </w:tr>
      <w:tr w:rsidR="00EC1B42" w:rsidRPr="005D4A98" w14:paraId="63351EDA" w14:textId="77777777" w:rsidTr="005D4A98">
        <w:tc>
          <w:tcPr>
            <w:tcW w:w="2535" w:type="dxa"/>
            <w:vMerge/>
          </w:tcPr>
          <w:p w14:paraId="1E746345"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721108CF"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128BD6A0"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14:paraId="19B5817C"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14:paraId="18A4D764" w14:textId="77777777" w:rsidTr="005D4A98">
        <w:tc>
          <w:tcPr>
            <w:tcW w:w="2535" w:type="dxa"/>
            <w:vMerge/>
          </w:tcPr>
          <w:p w14:paraId="07ED82DE"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3DC220D1"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5B71C52B"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14:paraId="36A5FB42"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70C3EF53" w14:textId="77777777" w:rsidTr="005D4A98">
        <w:tc>
          <w:tcPr>
            <w:tcW w:w="2535" w:type="dxa"/>
            <w:vMerge w:val="restart"/>
          </w:tcPr>
          <w:p w14:paraId="06E7C497"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Income generation</w:t>
            </w:r>
          </w:p>
        </w:tc>
        <w:tc>
          <w:tcPr>
            <w:tcW w:w="2196" w:type="dxa"/>
          </w:tcPr>
          <w:p w14:paraId="046D7D3F"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776A89B0"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-0.67</w:t>
            </w:r>
            <w:r w:rsidRPr="005D4A98">
              <w:rPr>
                <w:rFonts w:ascii="Times New Roman" w:hAnsi="Times New Roman" w:cs="Times New Roman"/>
                <w:sz w:val="24"/>
                <w:szCs w:val="24"/>
                <w:vertAlign w:val="superscript"/>
              </w:rPr>
              <w:t>**</w:t>
            </w:r>
          </w:p>
        </w:tc>
        <w:tc>
          <w:tcPr>
            <w:tcW w:w="2880" w:type="dxa"/>
          </w:tcPr>
          <w:p w14:paraId="4D3120CB"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14:paraId="0533A2B7" w14:textId="77777777" w:rsidTr="005D4A98">
        <w:tc>
          <w:tcPr>
            <w:tcW w:w="2535" w:type="dxa"/>
            <w:vMerge/>
          </w:tcPr>
          <w:p w14:paraId="27C12C5A"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38CF536F"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04C0A1E5"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14:paraId="6D0F7620"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14:paraId="030FEA1C" w14:textId="77777777" w:rsidTr="005D4A98">
        <w:tc>
          <w:tcPr>
            <w:tcW w:w="2535" w:type="dxa"/>
            <w:vMerge/>
          </w:tcPr>
          <w:p w14:paraId="28F5E7FA"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7CD11CB6"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7D476979"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14:paraId="37A654CC"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2D571633" w14:textId="77777777" w:rsidTr="005D4A98">
        <w:tc>
          <w:tcPr>
            <w:tcW w:w="9828" w:type="dxa"/>
            <w:gridSpan w:val="4"/>
          </w:tcPr>
          <w:p w14:paraId="1494D90A"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14:paraId="00FB6A8A" w14:textId="77777777" w:rsidR="00EC1B42" w:rsidRPr="005D4A98" w:rsidRDefault="00EC1B42" w:rsidP="005D4A98">
      <w:pPr>
        <w:pStyle w:val="NoSpacing"/>
        <w:spacing w:line="360" w:lineRule="auto"/>
        <w:contextualSpacing/>
        <w:jc w:val="both"/>
        <w:rPr>
          <w:rFonts w:ascii="Times New Roman" w:hAnsi="Times New Roman" w:cs="Times New Roman"/>
          <w:b/>
          <w:sz w:val="24"/>
          <w:szCs w:val="24"/>
        </w:rPr>
      </w:pPr>
    </w:p>
    <w:p w14:paraId="4832D29A" w14:textId="77777777"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14:paraId="60C626B3"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Table 10 reveals the result of Pearson Product Moment Correlation computation carried out between Naira redesign and income generation of small and medium enterprises in Ilorin metropolis. The output reveals that the calculated significant value (p-value) is 0.00 lesser than the chosen 0.05 level of significance. Hence, the hypotheses two is rejected. Therefore, there is a high negative significant relationship between Naira redesign and income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-0.67; p &lt; 0.05).</w:t>
      </w:r>
    </w:p>
    <w:p w14:paraId="2CC794A5" w14:textId="77777777" w:rsidR="00EC1B42" w:rsidRPr="005D4A98" w:rsidRDefault="00EC1B42" w:rsidP="005D4A98">
      <w:pPr>
        <w:pStyle w:val="NoSpacing"/>
        <w:spacing w:after="240" w:line="360" w:lineRule="auto"/>
        <w:ind w:left="2160" w:hanging="2160"/>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Three:</w:t>
      </w:r>
      <w:r w:rsidRPr="005D4A98">
        <w:rPr>
          <w:rFonts w:ascii="Times New Roman" w:hAnsi="Times New Roman" w:cs="Times New Roman"/>
          <w:sz w:val="24"/>
          <w:szCs w:val="24"/>
          <w:lang w:val="en-US"/>
        </w:rPr>
        <w:tab/>
      </w:r>
      <w:r w:rsidRPr="005D4A98">
        <w:rPr>
          <w:rFonts w:ascii="Times New Roman" w:hAnsi="Times New Roman" w:cs="Times New Roman"/>
          <w:i/>
          <w:iCs/>
          <w:sz w:val="24"/>
          <w:szCs w:val="24"/>
          <w:lang w:val="en-US"/>
        </w:rPr>
        <w:t>There is no significant relationship between Naira redesign and demands of goods and services of small and medium enterprise in Ilorin metropolis.</w:t>
      </w:r>
    </w:p>
    <w:p w14:paraId="7F9E3BD4"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demands of goods and services of small and medium scale enterprises were collate, inputted into the computer and subjected to PPMC analysis and the result is shown in table 9.</w:t>
      </w:r>
    </w:p>
    <w:p w14:paraId="746A3590" w14:textId="77777777"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11: </w:t>
      </w:r>
      <w:r w:rsidRPr="005D4A98">
        <w:rPr>
          <w:rFonts w:ascii="Times New Roman" w:hAnsi="Times New Roman" w:cs="Times New Roman"/>
          <w:b/>
          <w:sz w:val="24"/>
          <w:szCs w:val="24"/>
        </w:rPr>
        <w:tab/>
      </w:r>
      <w:bookmarkStart w:id="7" w:name="_Hlk156785419"/>
      <w:r w:rsidRPr="005D4A98">
        <w:rPr>
          <w:rFonts w:ascii="Times New Roman" w:hAnsi="Times New Roman" w:cs="Times New Roman"/>
          <w:b/>
          <w:sz w:val="24"/>
          <w:szCs w:val="24"/>
        </w:rPr>
        <w:t xml:space="preserve">Relationship Between Naira Redesign and Demands for Goods and Services </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proofErr w:type="spellStart"/>
      <w:r w:rsidRPr="005D4A98">
        <w:rPr>
          <w:rFonts w:ascii="Times New Roman" w:hAnsi="Times New Roman" w:cs="Times New Roman"/>
          <w:b/>
          <w:sz w:val="24"/>
          <w:szCs w:val="24"/>
        </w:rPr>
        <w:t>ofSmall</w:t>
      </w:r>
      <w:proofErr w:type="spellEnd"/>
      <w:r w:rsidRPr="005D4A98">
        <w:rPr>
          <w:rFonts w:ascii="Times New Roman" w:hAnsi="Times New Roman" w:cs="Times New Roman"/>
          <w:b/>
          <w:sz w:val="24"/>
          <w:szCs w:val="24"/>
        </w:rPr>
        <w:t xml:space="preserve"> and Medium Enterprises in Ilorin Metropolis</w:t>
      </w:r>
      <w:bookmarkEnd w:id="7"/>
    </w:p>
    <w:tbl>
      <w:tblPr>
        <w:tblStyle w:val="TableGrid"/>
        <w:tblW w:w="9828" w:type="dxa"/>
        <w:tblLayout w:type="fixed"/>
        <w:tblLook w:val="0000" w:firstRow="0" w:lastRow="0" w:firstColumn="0" w:lastColumn="0" w:noHBand="0" w:noVBand="0"/>
      </w:tblPr>
      <w:tblGrid>
        <w:gridCol w:w="2535"/>
        <w:gridCol w:w="2196"/>
        <w:gridCol w:w="2217"/>
        <w:gridCol w:w="2880"/>
      </w:tblGrid>
      <w:tr w:rsidR="00EC1B42" w:rsidRPr="005D4A98" w14:paraId="31ED5727" w14:textId="77777777" w:rsidTr="005D4A98">
        <w:tc>
          <w:tcPr>
            <w:tcW w:w="4731" w:type="dxa"/>
            <w:gridSpan w:val="2"/>
          </w:tcPr>
          <w:p w14:paraId="2995D7C4"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14:paraId="748336D1"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14:paraId="68DAEE1A"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lang w:val="en-US"/>
              </w:rPr>
              <w:t>Demands of Goods and Services</w:t>
            </w:r>
          </w:p>
        </w:tc>
      </w:tr>
      <w:tr w:rsidR="00EC1B42" w:rsidRPr="005D4A98" w14:paraId="4C8A7130" w14:textId="77777777" w:rsidTr="005D4A98">
        <w:tc>
          <w:tcPr>
            <w:tcW w:w="2535" w:type="dxa"/>
            <w:vMerge w:val="restart"/>
          </w:tcPr>
          <w:p w14:paraId="793548BC"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14:paraId="0C343EC6"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4B58E9C0"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14:paraId="2D0C50F4"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-0.71</w:t>
            </w:r>
            <w:r w:rsidRPr="005D4A98">
              <w:rPr>
                <w:rFonts w:ascii="Times New Roman" w:hAnsi="Times New Roman" w:cs="Times New Roman"/>
                <w:sz w:val="24"/>
                <w:szCs w:val="24"/>
                <w:vertAlign w:val="superscript"/>
              </w:rPr>
              <w:t>**</w:t>
            </w:r>
          </w:p>
        </w:tc>
      </w:tr>
      <w:tr w:rsidR="00EC1B42" w:rsidRPr="005D4A98" w14:paraId="42D9AE5E" w14:textId="77777777" w:rsidTr="005D4A98">
        <w:tc>
          <w:tcPr>
            <w:tcW w:w="2535" w:type="dxa"/>
            <w:vMerge/>
          </w:tcPr>
          <w:p w14:paraId="76252264"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09A53C02"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22FBDEF0"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14:paraId="33A4583B"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14:paraId="27EAD873" w14:textId="77777777" w:rsidTr="005D4A98">
        <w:tc>
          <w:tcPr>
            <w:tcW w:w="2535" w:type="dxa"/>
            <w:vMerge/>
          </w:tcPr>
          <w:p w14:paraId="34032B4F"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78A14366"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5DA387C1"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14:paraId="659BDFF0"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58CACF1D" w14:textId="77777777" w:rsidTr="005D4A98">
        <w:tc>
          <w:tcPr>
            <w:tcW w:w="2535" w:type="dxa"/>
            <w:vMerge w:val="restart"/>
          </w:tcPr>
          <w:p w14:paraId="777E7A95"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lang w:val="en-US"/>
              </w:rPr>
              <w:t>Demands of Goods and Services</w:t>
            </w:r>
          </w:p>
        </w:tc>
        <w:tc>
          <w:tcPr>
            <w:tcW w:w="2196" w:type="dxa"/>
          </w:tcPr>
          <w:p w14:paraId="4A3198EB"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6BC453B3"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-0.71</w:t>
            </w:r>
            <w:r w:rsidRPr="005D4A98">
              <w:rPr>
                <w:rFonts w:ascii="Times New Roman" w:hAnsi="Times New Roman" w:cs="Times New Roman"/>
                <w:sz w:val="24"/>
                <w:szCs w:val="24"/>
                <w:vertAlign w:val="superscript"/>
              </w:rPr>
              <w:t>**</w:t>
            </w:r>
          </w:p>
        </w:tc>
        <w:tc>
          <w:tcPr>
            <w:tcW w:w="2880" w:type="dxa"/>
          </w:tcPr>
          <w:p w14:paraId="65CBDC2E"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14:paraId="104759C7" w14:textId="77777777" w:rsidTr="005D4A98">
        <w:tc>
          <w:tcPr>
            <w:tcW w:w="2535" w:type="dxa"/>
            <w:vMerge/>
          </w:tcPr>
          <w:p w14:paraId="777875C8"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634B6939"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5F109B61"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14:paraId="1B25B2C1"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14:paraId="3B506D97" w14:textId="77777777" w:rsidTr="005D4A98">
        <w:tc>
          <w:tcPr>
            <w:tcW w:w="2535" w:type="dxa"/>
            <w:vMerge/>
          </w:tcPr>
          <w:p w14:paraId="1C4BDB98"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253427D1"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5CE84F58"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14:paraId="5738DBAD"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7F38B72E" w14:textId="77777777" w:rsidTr="005D4A98">
        <w:tc>
          <w:tcPr>
            <w:tcW w:w="9828" w:type="dxa"/>
            <w:gridSpan w:val="4"/>
          </w:tcPr>
          <w:p w14:paraId="1789095B"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14:paraId="3DD858B8" w14:textId="77777777"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14:paraId="2FD0722C"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 xml:space="preserve">Table 11 reveals the result of Pearson Product Moment Correlation computation carried out between Naira redesign and </w:t>
      </w:r>
      <w:r w:rsidRPr="005D4A98">
        <w:rPr>
          <w:rFonts w:ascii="Times New Roman" w:hAnsi="Times New Roman" w:cs="Times New Roman"/>
          <w:sz w:val="24"/>
          <w:szCs w:val="24"/>
          <w:lang w:val="en-US"/>
        </w:rPr>
        <w:t>demands of goods and services</w:t>
      </w:r>
      <w:r w:rsidRPr="005D4A98">
        <w:rPr>
          <w:rFonts w:ascii="Times New Roman" w:hAnsi="Times New Roman" w:cs="Times New Roman"/>
          <w:sz w:val="24"/>
          <w:szCs w:val="24"/>
        </w:rPr>
        <w:t xml:space="preserve"> of small and medium enterprises in Ilorin metropolis. The output reveals that the calculated significant value (p-value) is 0.00 lesser than the chosen 0.05 level of significance. Hence, the hypotheses three is rejected. Therefore, there is a high negative significant relationship between Naira redesign and </w:t>
      </w:r>
      <w:r w:rsidRPr="005D4A98">
        <w:rPr>
          <w:rFonts w:ascii="Times New Roman" w:hAnsi="Times New Roman" w:cs="Times New Roman"/>
          <w:sz w:val="24"/>
          <w:szCs w:val="24"/>
          <w:lang w:val="en-US"/>
        </w:rPr>
        <w:t>demands of goods and services</w:t>
      </w:r>
      <w:r w:rsidRPr="005D4A98">
        <w:rPr>
          <w:rFonts w:ascii="Times New Roman" w:hAnsi="Times New Roman" w:cs="Times New Roman"/>
          <w:sz w:val="24"/>
          <w:szCs w:val="24"/>
        </w:rPr>
        <w:t xml:space="preserv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-0.71; p &lt; 0.05).</w:t>
      </w:r>
    </w:p>
    <w:p w14:paraId="6AB8C7F7" w14:textId="77777777" w:rsidR="00EC1B42" w:rsidRPr="005D4A98" w:rsidRDefault="00EC1B42" w:rsidP="005D4A98">
      <w:pPr>
        <w:pStyle w:val="NoSpacing"/>
        <w:spacing w:after="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Four:</w:t>
      </w:r>
      <w:r w:rsidRPr="005D4A98">
        <w:rPr>
          <w:rFonts w:ascii="Times New Roman" w:hAnsi="Times New Roman" w:cs="Times New Roman"/>
          <w:sz w:val="24"/>
          <w:szCs w:val="24"/>
          <w:lang w:val="en-US"/>
        </w:rPr>
        <w:tab/>
        <w:t xml:space="preserve">There is no significant relationship between Naira redesign and mode of </w:t>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t>transactions of small and medium enterprise in Ilorin metropolis.</w:t>
      </w:r>
    </w:p>
    <w:p w14:paraId="4DDC4198"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mode of transactions of small and medium scale enterprises were collate, inputted into the computer and subjected to PPMC analysis and the result is shown in table 12.</w:t>
      </w:r>
    </w:p>
    <w:p w14:paraId="15CD4F85" w14:textId="77777777" w:rsidR="00EC1B42" w:rsidRPr="005D4A98" w:rsidRDefault="00EC1B42" w:rsidP="005D4A98">
      <w:pPr>
        <w:spacing w:line="360" w:lineRule="auto"/>
        <w:contextualSpacing/>
        <w:rPr>
          <w:rFonts w:ascii="Times New Roman" w:hAnsi="Times New Roman" w:cs="Times New Roman"/>
          <w:b/>
          <w:sz w:val="24"/>
          <w:szCs w:val="24"/>
        </w:rPr>
      </w:pPr>
    </w:p>
    <w:p w14:paraId="007058FE" w14:textId="77777777"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12: </w:t>
      </w:r>
      <w:r w:rsidRPr="005D4A98">
        <w:rPr>
          <w:rFonts w:ascii="Times New Roman" w:hAnsi="Times New Roman" w:cs="Times New Roman"/>
          <w:b/>
          <w:sz w:val="24"/>
          <w:szCs w:val="24"/>
        </w:rPr>
        <w:tab/>
      </w:r>
      <w:bookmarkStart w:id="8" w:name="_Hlk156785456"/>
      <w:r w:rsidRPr="005D4A98">
        <w:rPr>
          <w:rFonts w:ascii="Times New Roman" w:hAnsi="Times New Roman" w:cs="Times New Roman"/>
          <w:b/>
          <w:sz w:val="24"/>
          <w:szCs w:val="24"/>
        </w:rPr>
        <w:t xml:space="preserve">Relationship Between Naira Redesign and </w:t>
      </w:r>
      <w:r w:rsidRPr="005D4A98">
        <w:rPr>
          <w:rFonts w:ascii="Times New Roman" w:hAnsi="Times New Roman" w:cs="Times New Roman"/>
          <w:b/>
          <w:sz w:val="24"/>
          <w:szCs w:val="24"/>
          <w:lang w:val="en-US"/>
        </w:rPr>
        <w:t>Mode of Transactions</w:t>
      </w:r>
      <w:r w:rsidRPr="005D4A98">
        <w:rPr>
          <w:rFonts w:ascii="Times New Roman" w:hAnsi="Times New Roman" w:cs="Times New Roman"/>
          <w:b/>
          <w:sz w:val="24"/>
          <w:szCs w:val="24"/>
        </w:rPr>
        <w:t xml:space="preserve"> of Small and </w:t>
      </w:r>
      <w:r w:rsidRPr="005D4A98">
        <w:rPr>
          <w:rFonts w:ascii="Times New Roman" w:hAnsi="Times New Roman" w:cs="Times New Roman"/>
          <w:b/>
          <w:sz w:val="24"/>
          <w:szCs w:val="24"/>
        </w:rPr>
        <w:tab/>
      </w:r>
      <w:r w:rsidRPr="005D4A98">
        <w:rPr>
          <w:rFonts w:ascii="Times New Roman" w:hAnsi="Times New Roman" w:cs="Times New Roman"/>
          <w:b/>
          <w:sz w:val="24"/>
          <w:szCs w:val="24"/>
        </w:rPr>
        <w:tab/>
        <w:t>Medium Enterprises in Ilorin Metropolis</w:t>
      </w:r>
      <w:bookmarkEnd w:id="8"/>
    </w:p>
    <w:tbl>
      <w:tblPr>
        <w:tblStyle w:val="TableGrid"/>
        <w:tblW w:w="9828" w:type="dxa"/>
        <w:tblLayout w:type="fixed"/>
        <w:tblLook w:val="0000" w:firstRow="0" w:lastRow="0" w:firstColumn="0" w:lastColumn="0" w:noHBand="0" w:noVBand="0"/>
      </w:tblPr>
      <w:tblGrid>
        <w:gridCol w:w="2535"/>
        <w:gridCol w:w="2196"/>
        <w:gridCol w:w="2217"/>
        <w:gridCol w:w="2880"/>
      </w:tblGrid>
      <w:tr w:rsidR="00EC1B42" w:rsidRPr="005D4A98" w14:paraId="29F3DE20" w14:textId="77777777" w:rsidTr="005D4A98">
        <w:tc>
          <w:tcPr>
            <w:tcW w:w="4731" w:type="dxa"/>
            <w:gridSpan w:val="2"/>
          </w:tcPr>
          <w:p w14:paraId="7112BA2C"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14:paraId="767D2923"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14:paraId="3AA01289" w14:textId="77777777"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lang w:val="en-US"/>
              </w:rPr>
              <w:t>Mode of transactions</w:t>
            </w:r>
          </w:p>
        </w:tc>
      </w:tr>
      <w:tr w:rsidR="00EC1B42" w:rsidRPr="005D4A98" w14:paraId="2D549945" w14:textId="77777777" w:rsidTr="005D4A98">
        <w:tc>
          <w:tcPr>
            <w:tcW w:w="2535" w:type="dxa"/>
            <w:vMerge w:val="restart"/>
          </w:tcPr>
          <w:p w14:paraId="0B9D28A0"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14:paraId="272C420A"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67EE5126"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14:paraId="3CABFEA3"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0.58</w:t>
            </w:r>
            <w:r w:rsidRPr="005D4A98">
              <w:rPr>
                <w:rFonts w:ascii="Times New Roman" w:hAnsi="Times New Roman" w:cs="Times New Roman"/>
                <w:sz w:val="24"/>
                <w:szCs w:val="24"/>
                <w:vertAlign w:val="superscript"/>
              </w:rPr>
              <w:t>**</w:t>
            </w:r>
          </w:p>
        </w:tc>
      </w:tr>
      <w:tr w:rsidR="00EC1B42" w:rsidRPr="005D4A98" w14:paraId="72D96CB6" w14:textId="77777777" w:rsidTr="005D4A98">
        <w:tc>
          <w:tcPr>
            <w:tcW w:w="2535" w:type="dxa"/>
            <w:vMerge/>
          </w:tcPr>
          <w:p w14:paraId="2188AEAE"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13A20F0C"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4B27FDED"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14:paraId="58453A46"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14:paraId="6E371B94" w14:textId="77777777" w:rsidTr="005D4A98">
        <w:tc>
          <w:tcPr>
            <w:tcW w:w="2535" w:type="dxa"/>
            <w:vMerge/>
          </w:tcPr>
          <w:p w14:paraId="1A2C87CB"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39622C05"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063F9B47"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14:paraId="5134B601"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393A45B3" w14:textId="77777777" w:rsidTr="005D4A98">
        <w:tc>
          <w:tcPr>
            <w:tcW w:w="2535" w:type="dxa"/>
            <w:vMerge w:val="restart"/>
          </w:tcPr>
          <w:p w14:paraId="5329E717"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lang w:val="en-US"/>
              </w:rPr>
              <w:t>Mode of transactions</w:t>
            </w:r>
          </w:p>
        </w:tc>
        <w:tc>
          <w:tcPr>
            <w:tcW w:w="2196" w:type="dxa"/>
          </w:tcPr>
          <w:p w14:paraId="09932D9B"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14:paraId="6E495B63"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0.58</w:t>
            </w:r>
            <w:r w:rsidRPr="005D4A98">
              <w:rPr>
                <w:rFonts w:ascii="Times New Roman" w:hAnsi="Times New Roman" w:cs="Times New Roman"/>
                <w:sz w:val="24"/>
                <w:szCs w:val="24"/>
                <w:vertAlign w:val="superscript"/>
              </w:rPr>
              <w:t>**</w:t>
            </w:r>
          </w:p>
        </w:tc>
        <w:tc>
          <w:tcPr>
            <w:tcW w:w="2880" w:type="dxa"/>
          </w:tcPr>
          <w:p w14:paraId="0F43DB21"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14:paraId="028807A8" w14:textId="77777777" w:rsidTr="005D4A98">
        <w:tc>
          <w:tcPr>
            <w:tcW w:w="2535" w:type="dxa"/>
            <w:vMerge/>
          </w:tcPr>
          <w:p w14:paraId="0B90AD29"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484FBC29"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14:paraId="35F24890"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14:paraId="2AD683B9"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14:paraId="438AB87E" w14:textId="77777777" w:rsidTr="005D4A98">
        <w:tc>
          <w:tcPr>
            <w:tcW w:w="2535" w:type="dxa"/>
            <w:vMerge/>
          </w:tcPr>
          <w:p w14:paraId="379A7B65" w14:textId="77777777"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14:paraId="3C7C907C"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14:paraId="11BFB7C5"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14:paraId="02F9C86D" w14:textId="77777777"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14:paraId="63DCA5F8" w14:textId="77777777" w:rsidTr="005D4A98">
        <w:tc>
          <w:tcPr>
            <w:tcW w:w="9828" w:type="dxa"/>
            <w:gridSpan w:val="4"/>
          </w:tcPr>
          <w:p w14:paraId="3BD48AC6" w14:textId="77777777"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14:paraId="22D80558" w14:textId="77777777"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14:paraId="5451CA2C" w14:textId="77777777" w:rsidR="00EC1B42" w:rsidRPr="005D4A98" w:rsidRDefault="00EC1B42" w:rsidP="005D4A98">
      <w:pPr>
        <w:autoSpaceDE w:val="0"/>
        <w:autoSpaceDN w:val="0"/>
        <w:adjustRightInd w:val="0"/>
        <w:spacing w:after="0" w:line="360" w:lineRule="auto"/>
        <w:contextualSpacing/>
        <w:rPr>
          <w:rFonts w:ascii="Times New Roman" w:hAnsi="Times New Roman" w:cs="Times New Roman"/>
          <w:b/>
          <w:bCs/>
          <w:sz w:val="24"/>
          <w:szCs w:val="24"/>
        </w:rPr>
      </w:pPr>
    </w:p>
    <w:p w14:paraId="60C5E594" w14:textId="77777777"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Table 12 reveals the result of Pearson Product Moment Correlation computation carried out between Naira redesign and </w:t>
      </w:r>
      <w:r w:rsidRPr="005D4A98">
        <w:rPr>
          <w:rFonts w:ascii="Times New Roman" w:hAnsi="Times New Roman" w:cs="Times New Roman"/>
          <w:sz w:val="24"/>
          <w:szCs w:val="24"/>
          <w:lang w:val="en-US"/>
        </w:rPr>
        <w:t>mode of transactions</w:t>
      </w:r>
      <w:r w:rsidRPr="005D4A98">
        <w:rPr>
          <w:rFonts w:ascii="Times New Roman" w:hAnsi="Times New Roman" w:cs="Times New Roman"/>
          <w:sz w:val="24"/>
          <w:szCs w:val="24"/>
        </w:rPr>
        <w:t xml:space="preserve"> of small and medium enterprises in Ilorin metropolis. The output reveals that the calculated significant value (p-value) is 0.00 lesser than the chosen 0.05 level of significance. Hence, the hypotheses four is rejected. Therefore, there is a high positive significant relationship between Naira redesign and </w:t>
      </w:r>
      <w:r w:rsidRPr="005D4A98">
        <w:rPr>
          <w:rFonts w:ascii="Times New Roman" w:hAnsi="Times New Roman" w:cs="Times New Roman"/>
          <w:sz w:val="24"/>
          <w:szCs w:val="24"/>
          <w:lang w:val="en-US"/>
        </w:rPr>
        <w:t>mode of transactions</w:t>
      </w:r>
      <w:r w:rsidRPr="005D4A98">
        <w:rPr>
          <w:rFonts w:ascii="Times New Roman" w:hAnsi="Times New Roman" w:cs="Times New Roman"/>
          <w:sz w:val="24"/>
          <w:szCs w:val="24"/>
        </w:rPr>
        <w:t xml:space="preserv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0.58; p &lt; 0.05).</w:t>
      </w:r>
    </w:p>
    <w:p w14:paraId="230558AD" w14:textId="77777777" w:rsidR="007F5788" w:rsidRDefault="007F578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1F27ACA2" w14:textId="77777777"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Discussion of Findings</w:t>
      </w:r>
    </w:p>
    <w:p w14:paraId="501676C7"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first finding suggests that the redesign of the Naira currency was perceived negatively by business managers, potentially impacting economic growth in the Ilorin metropolis. This may result in additional costs for businesses adapting to the new currency design. This finding is supported by Ali et al. (2015), who found a negative effect of Naira real exchange rate misalignment on Nigeria's economic growth. </w:t>
      </w:r>
      <w:proofErr w:type="spellStart"/>
      <w:r w:rsidRPr="005D4A98">
        <w:rPr>
          <w:rFonts w:ascii="Times New Roman" w:hAnsi="Times New Roman" w:cs="Times New Roman"/>
          <w:sz w:val="24"/>
          <w:szCs w:val="24"/>
        </w:rPr>
        <w:t>Uremadu</w:t>
      </w:r>
      <w:proofErr w:type="spellEnd"/>
      <w:r w:rsidRPr="005D4A98">
        <w:rPr>
          <w:rFonts w:ascii="Times New Roman" w:hAnsi="Times New Roman" w:cs="Times New Roman"/>
          <w:sz w:val="24"/>
          <w:szCs w:val="24"/>
        </w:rPr>
        <w:t xml:space="preserve"> et al. (2016) also revealed a negative impact of the Naira exchange rate on economic growth, while </w:t>
      </w:r>
      <w:proofErr w:type="spellStart"/>
      <w:r w:rsidRPr="005D4A98">
        <w:rPr>
          <w:rFonts w:ascii="Times New Roman" w:hAnsi="Times New Roman" w:cs="Times New Roman"/>
          <w:sz w:val="24"/>
          <w:szCs w:val="24"/>
        </w:rPr>
        <w:t>Okosu</w:t>
      </w:r>
      <w:proofErr w:type="spellEnd"/>
      <w:r w:rsidRPr="005D4A98">
        <w:rPr>
          <w:rFonts w:ascii="Times New Roman" w:hAnsi="Times New Roman" w:cs="Times New Roman"/>
          <w:sz w:val="24"/>
          <w:szCs w:val="24"/>
        </w:rPr>
        <w:t xml:space="preserve"> (2022) found that exchange rate volatility negatively affects Nigeria's economic growth.</w:t>
      </w:r>
    </w:p>
    <w:p w14:paraId="08D7856A"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second finding indicates that employees viewed the Naira redesign as having a negative effect on business enterprises' access to financial funds in the Ilorin metropolis. This may be attributed to disruptions in the financial ecosystem and potential reluctance among financial institutions to lend during the period of Naira redesign. </w:t>
      </w:r>
      <w:proofErr w:type="spellStart"/>
      <w:r w:rsidRPr="005D4A98">
        <w:rPr>
          <w:rFonts w:ascii="Times New Roman" w:hAnsi="Times New Roman" w:cs="Times New Roman"/>
          <w:sz w:val="24"/>
          <w:szCs w:val="24"/>
        </w:rPr>
        <w:t>Rajamani</w:t>
      </w:r>
      <w:proofErr w:type="spellEnd"/>
      <w:r w:rsidRPr="005D4A98">
        <w:rPr>
          <w:rFonts w:ascii="Times New Roman" w:hAnsi="Times New Roman" w:cs="Times New Roman"/>
          <w:sz w:val="24"/>
          <w:szCs w:val="24"/>
        </w:rPr>
        <w:t xml:space="preserve"> et al. (2022) found that access to finance has a positive effect on MSMEs, while Beck et al. (2006) argued that the development of financial institutions can alleviate growth constraints and increase access to external finance for small and medium-sized enterprises.</w:t>
      </w:r>
    </w:p>
    <w:p w14:paraId="4F25F42C"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third finding highlights a significant negative relationship between Naira redesign and the activities of small and medium enterprises (SMEs) in the Ilorin metropolis. The changed Naira environment created economic instability, affecting the overall business landscape, including SMEs. This finding aligns with Musa et al. (2023), who found that the Naira redesign policy negatively affected the sales and performance of SMEs. </w:t>
      </w:r>
      <w:proofErr w:type="spellStart"/>
      <w:r w:rsidRPr="005D4A98">
        <w:rPr>
          <w:rFonts w:ascii="Times New Roman" w:hAnsi="Times New Roman" w:cs="Times New Roman"/>
          <w:sz w:val="24"/>
          <w:szCs w:val="24"/>
        </w:rPr>
        <w:t>Noorali&amp;Gilaninia</w:t>
      </w:r>
      <w:proofErr w:type="spellEnd"/>
      <w:r w:rsidRPr="005D4A98">
        <w:rPr>
          <w:rFonts w:ascii="Times New Roman" w:hAnsi="Times New Roman" w:cs="Times New Roman"/>
          <w:sz w:val="24"/>
          <w:szCs w:val="24"/>
        </w:rPr>
        <w:t xml:space="preserve"> (2017) also emphasized that supporting SME activities through policies can increase growth, employment, and reduce poverty in developing countries.</w:t>
      </w:r>
    </w:p>
    <w:p w14:paraId="7E150C74"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fourth finding reveals a high negative significant relationship between Naira redesign and income generation by SMEs in the Ilorin metropolis. The sudden change in Naira led to uncertainties in the business environment and adversely affected business revenue. This finding is consistent with </w:t>
      </w:r>
      <w:proofErr w:type="spellStart"/>
      <w:r w:rsidRPr="005D4A98">
        <w:rPr>
          <w:rFonts w:ascii="Times New Roman" w:hAnsi="Times New Roman" w:cs="Times New Roman"/>
          <w:sz w:val="24"/>
          <w:szCs w:val="24"/>
        </w:rPr>
        <w:t>Noorali&amp;Gilaninia</w:t>
      </w:r>
      <w:proofErr w:type="spellEnd"/>
      <w:r w:rsidRPr="005D4A98">
        <w:rPr>
          <w:rFonts w:ascii="Times New Roman" w:hAnsi="Times New Roman" w:cs="Times New Roman"/>
          <w:sz w:val="24"/>
          <w:szCs w:val="24"/>
        </w:rPr>
        <w:t xml:space="preserve"> (2017), who found that supporting SMEs through policies increases income generation in developing countries. </w:t>
      </w:r>
      <w:proofErr w:type="spellStart"/>
      <w:r w:rsidRPr="005D4A98">
        <w:rPr>
          <w:rFonts w:ascii="Times New Roman" w:hAnsi="Times New Roman" w:cs="Times New Roman"/>
          <w:sz w:val="24"/>
          <w:szCs w:val="24"/>
        </w:rPr>
        <w:t>Akpabot</w:t>
      </w:r>
      <w:proofErr w:type="spellEnd"/>
      <w:r w:rsidRPr="005D4A98">
        <w:rPr>
          <w:rFonts w:ascii="Times New Roman" w:hAnsi="Times New Roman" w:cs="Times New Roman"/>
          <w:sz w:val="24"/>
          <w:szCs w:val="24"/>
        </w:rPr>
        <w:t xml:space="preserve"> and Khan (2015) also found that revenue generation and job creation contribute to SME growth in Northern Nigeria.</w:t>
      </w:r>
    </w:p>
    <w:p w14:paraId="088BC17E"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fifth finding indicates a high negative significant relationship between Naira redesign and the demands for goods and services by SMEs in the Ilorin metropolis. Sudden changes in the currency create uncertainty in financial transactions, leading to a reduction in consumer spending and a decline in the demand for goods and services. This finding is in line with </w:t>
      </w:r>
      <w:proofErr w:type="spellStart"/>
      <w:r w:rsidRPr="005D4A98">
        <w:rPr>
          <w:rFonts w:ascii="Times New Roman" w:hAnsi="Times New Roman" w:cs="Times New Roman"/>
          <w:sz w:val="24"/>
          <w:szCs w:val="24"/>
        </w:rPr>
        <w:t>Lawal</w:t>
      </w:r>
      <w:proofErr w:type="spellEnd"/>
      <w:r w:rsidRPr="005D4A98">
        <w:rPr>
          <w:rFonts w:ascii="Times New Roman" w:hAnsi="Times New Roman" w:cs="Times New Roman"/>
          <w:sz w:val="24"/>
          <w:szCs w:val="24"/>
        </w:rPr>
        <w:t xml:space="preserve"> (2023), who observed a drastic reduction in sales of locally manufactured products as a result of Naira scarcity due to the redesign.</w:t>
      </w:r>
    </w:p>
    <w:p w14:paraId="748AC248" w14:textId="77777777"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last finding suggests a high positive significant relationship between Naira redesign and the mode of transactions by SMEs in the Ilorin metropolis. Businesses </w:t>
      </w:r>
      <w:proofErr w:type="spellStart"/>
      <w:r w:rsidRPr="005D4A98">
        <w:rPr>
          <w:rFonts w:ascii="Times New Roman" w:hAnsi="Times New Roman" w:cs="Times New Roman"/>
          <w:sz w:val="24"/>
          <w:szCs w:val="24"/>
        </w:rPr>
        <w:t>reevaluated</w:t>
      </w:r>
      <w:proofErr w:type="spellEnd"/>
      <w:r w:rsidRPr="005D4A98">
        <w:rPr>
          <w:rFonts w:ascii="Times New Roman" w:hAnsi="Times New Roman" w:cs="Times New Roman"/>
          <w:sz w:val="24"/>
          <w:szCs w:val="24"/>
        </w:rPr>
        <w:t xml:space="preserve"> and optimized their transaction processes, leveraging technological advancements and digital payment systems to enhance efficiency. This finding is supported by </w:t>
      </w:r>
      <w:proofErr w:type="spellStart"/>
      <w:r w:rsidRPr="005D4A98">
        <w:rPr>
          <w:rFonts w:ascii="Times New Roman" w:hAnsi="Times New Roman" w:cs="Times New Roman"/>
          <w:sz w:val="24"/>
          <w:szCs w:val="24"/>
        </w:rPr>
        <w:t>Asaolu</w:t>
      </w:r>
      <w:proofErr w:type="spellEnd"/>
      <w:r w:rsidRPr="005D4A98">
        <w:rPr>
          <w:rFonts w:ascii="Times New Roman" w:hAnsi="Times New Roman" w:cs="Times New Roman"/>
          <w:sz w:val="24"/>
          <w:szCs w:val="24"/>
        </w:rPr>
        <w:t xml:space="preserve"> et al. (2023), who found that the Naira redesign allowed businesses to explore alternative transaction platforms such as e-transactions. However, </w:t>
      </w:r>
      <w:proofErr w:type="spellStart"/>
      <w:r w:rsidRPr="005D4A98">
        <w:rPr>
          <w:rFonts w:ascii="Times New Roman" w:hAnsi="Times New Roman" w:cs="Times New Roman"/>
          <w:sz w:val="24"/>
          <w:szCs w:val="24"/>
        </w:rPr>
        <w:t>Folorunso</w:t>
      </w:r>
      <w:proofErr w:type="spellEnd"/>
      <w:r w:rsidRPr="005D4A98">
        <w:rPr>
          <w:rFonts w:ascii="Times New Roman" w:hAnsi="Times New Roman" w:cs="Times New Roman"/>
          <w:sz w:val="24"/>
          <w:szCs w:val="24"/>
        </w:rPr>
        <w:t xml:space="preserve"> and Adebayo (2023) argued that the Naira redesign and cashless policy were implemented hastily, and Ephraim et al. (2023) revealed poor circulation of the new Naira notes and low adoption of the </w:t>
      </w:r>
      <w:proofErr w:type="spellStart"/>
      <w:r w:rsidRPr="005D4A98">
        <w:rPr>
          <w:rFonts w:ascii="Times New Roman" w:hAnsi="Times New Roman" w:cs="Times New Roman"/>
          <w:sz w:val="24"/>
          <w:szCs w:val="24"/>
        </w:rPr>
        <w:t>eNaira</w:t>
      </w:r>
      <w:proofErr w:type="spellEnd"/>
      <w:r w:rsidRPr="005D4A98">
        <w:rPr>
          <w:rFonts w:ascii="Times New Roman" w:hAnsi="Times New Roman" w:cs="Times New Roman"/>
          <w:sz w:val="24"/>
          <w:szCs w:val="24"/>
        </w:rPr>
        <w:t>.</w:t>
      </w:r>
    </w:p>
    <w:p w14:paraId="0A4C3740" w14:textId="77777777" w:rsidR="00EC1B42" w:rsidRPr="005D4A98" w:rsidRDefault="00EC1B42" w:rsidP="005D4A98">
      <w:pPr>
        <w:spacing w:after="200" w:line="360" w:lineRule="auto"/>
        <w:rPr>
          <w:rFonts w:ascii="Times New Roman" w:hAnsi="Times New Roman" w:cs="Times New Roman"/>
          <w:b/>
          <w:sz w:val="24"/>
          <w:szCs w:val="24"/>
        </w:rPr>
      </w:pPr>
      <w:r w:rsidRPr="005D4A98">
        <w:rPr>
          <w:rFonts w:ascii="Times New Roman" w:hAnsi="Times New Roman" w:cs="Times New Roman"/>
          <w:b/>
          <w:sz w:val="24"/>
          <w:szCs w:val="24"/>
        </w:rPr>
        <w:br w:type="page"/>
      </w:r>
    </w:p>
    <w:p w14:paraId="28F045BA" w14:textId="77777777" w:rsidR="00EC1B42" w:rsidRPr="005D4A98" w:rsidRDefault="00EC1B42" w:rsidP="005D4A98">
      <w:pPr>
        <w:spacing w:after="0" w:line="360" w:lineRule="auto"/>
        <w:ind w:left="2880" w:firstLine="720"/>
        <w:contextualSpacing/>
        <w:jc w:val="both"/>
        <w:rPr>
          <w:rFonts w:ascii="Times New Roman" w:hAnsi="Times New Roman" w:cs="Times New Roman"/>
          <w:b/>
          <w:sz w:val="24"/>
          <w:szCs w:val="24"/>
        </w:rPr>
      </w:pPr>
      <w:r w:rsidRPr="005D4A98">
        <w:rPr>
          <w:rFonts w:ascii="Times New Roman" w:hAnsi="Times New Roman" w:cs="Times New Roman"/>
          <w:b/>
          <w:sz w:val="24"/>
          <w:szCs w:val="24"/>
        </w:rPr>
        <w:t>CHAPTER FIVE</w:t>
      </w:r>
    </w:p>
    <w:p w14:paraId="24AFC23F" w14:textId="77777777" w:rsidR="00EC1B42" w:rsidRPr="005D4A98" w:rsidRDefault="00CC18F9" w:rsidP="005D4A98">
      <w:pPr>
        <w:pStyle w:val="NoSpacing"/>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SUMMARY,</w:t>
      </w:r>
      <w:r w:rsidR="00EC1B42" w:rsidRPr="005D4A98">
        <w:rPr>
          <w:rFonts w:ascii="Times New Roman" w:hAnsi="Times New Roman" w:cs="Times New Roman"/>
          <w:b/>
          <w:sz w:val="24"/>
          <w:szCs w:val="24"/>
        </w:rPr>
        <w:t xml:space="preserve"> CONCLUSION AND RECOMMENDATIONS</w:t>
      </w:r>
    </w:p>
    <w:p w14:paraId="05BB9DEB" w14:textId="77777777" w:rsidR="00CC18F9" w:rsidRDefault="00EC1B42" w:rsidP="00CC18F9">
      <w:pPr>
        <w:pStyle w:val="NoSpacing"/>
        <w:spacing w:line="360" w:lineRule="auto"/>
        <w:ind w:firstLine="720"/>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 xml:space="preserve">This chapter is discussed under the following sub-headings: summary, conclusion, recommendations and suggestions for further studies. </w:t>
      </w:r>
    </w:p>
    <w:p w14:paraId="09A5E83D" w14:textId="77777777" w:rsidR="00EC1B42" w:rsidRPr="00CC18F9" w:rsidRDefault="00CC18F9" w:rsidP="00CC18F9">
      <w:pPr>
        <w:pStyle w:val="NoSpacing"/>
        <w:spacing w:line="36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EC1B42" w:rsidRPr="005D4A98">
        <w:rPr>
          <w:rFonts w:ascii="Times New Roman" w:hAnsi="Times New Roman" w:cs="Times New Roman"/>
          <w:b/>
          <w:bCs/>
          <w:sz w:val="24"/>
          <w:szCs w:val="24"/>
        </w:rPr>
        <w:t>Summary of the Findings</w:t>
      </w:r>
    </w:p>
    <w:p w14:paraId="3CCB118D"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Business managers' perception of the Naira redesign's negative impact on economic growth in the Ilorin metropolis suggests that they believed the currency redesign had adverse effects on businesses and the overall economy. This perception may have been influenced by factors such as increased costs associated with adapting to the new currency design or disruptions in the financial ecosystem. These negative perceptions can potentially hinder economic growth and development in the region.</w:t>
      </w:r>
    </w:p>
    <w:p w14:paraId="556D1A33"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Employees' viewpoint that the Naira redesign negatively affected access to financial funds for business enterprises indicates that they observed difficulties or challenges in obtaining necessary financial resources during the period of currency redesign. This could be due to disruptions in the financial system or reduced lending by financial institutions, which may have led to constraints on business operations and growth.</w:t>
      </w:r>
    </w:p>
    <w:p w14:paraId="5592F769"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the activities of small and medium enterprises (SMEs) in the Ilorin metropolis suggests that the currency redesign had a detrimental impact on the functioning and operations of SMEs. The changes in the currency environment may have created economic instability, making it more challenging for SMEs to operate effectively and sustain their activities. This finding underscores the vulnerability of SMEs to external shocks and policy changes.</w:t>
      </w:r>
    </w:p>
    <w:p w14:paraId="022A4BAB"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income generation by small and medium enterprises highlights that the currency redesign had adverse effects on the revenue and income generated by SMEs in the Ilorin metropolis. The uncertainties associated with the currency redesign might have impacted consumer spending, leading to reduced demand for goods and services and, consequently, lower income for SMEs.</w:t>
      </w:r>
    </w:p>
    <w:p w14:paraId="2BA58E67"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the demands for goods and services by small and medium enterprises suggests that the currency redesign led to a decrease in the demand for goods and services by consumers. The uncertainties and disruptions caused by the currency redesign might have resulted in reduced consumer confidence and spending, leading to a decline in the demand for products and services offered by SMEs.</w:t>
      </w:r>
    </w:p>
    <w:p w14:paraId="0954D081"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positive relationship between Naira redesign and the mode of transactions by small and medium enterprises indicates that the currency redesign prompted businesses to adapt and explore alternative transaction methods. This could include increased adoption of digital payment systems or other technological advancements to enhance the efficiency and convenience of transactions. This finding suggests that businesses in the Ilorin metropolis embraced changes in transaction methods in response to the currency redesign.</w:t>
      </w:r>
    </w:p>
    <w:p w14:paraId="15CF8922" w14:textId="77777777" w:rsidR="00EC1B42" w:rsidRPr="005D4A98" w:rsidRDefault="00CC18F9" w:rsidP="005D4A98">
      <w:pPr>
        <w:pStyle w:val="NoSpacing"/>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5.2</w:t>
      </w:r>
      <w:r>
        <w:rPr>
          <w:rFonts w:ascii="Times New Roman" w:hAnsi="Times New Roman" w:cs="Times New Roman"/>
          <w:b/>
          <w:sz w:val="24"/>
          <w:szCs w:val="24"/>
          <w:lang w:val="en-US"/>
        </w:rPr>
        <w:tab/>
      </w:r>
      <w:r w:rsidR="00EC1B42" w:rsidRPr="005D4A98">
        <w:rPr>
          <w:rFonts w:ascii="Times New Roman" w:hAnsi="Times New Roman" w:cs="Times New Roman"/>
          <w:b/>
          <w:sz w:val="24"/>
          <w:szCs w:val="24"/>
          <w:lang w:val="en-US"/>
        </w:rPr>
        <w:t>Conclusion</w:t>
      </w:r>
    </w:p>
    <w:p w14:paraId="55CC8D88" w14:textId="77777777"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ab/>
        <w:t xml:space="preserve">In conclusion, this study sheds light on the impact of the Naira redesign on small and medium enterprises (SMEs) in Ilorin metropolis, </w:t>
      </w:r>
      <w:proofErr w:type="spellStart"/>
      <w:r w:rsidRPr="005D4A98">
        <w:rPr>
          <w:rFonts w:ascii="Times New Roman" w:hAnsi="Times New Roman" w:cs="Times New Roman"/>
          <w:bCs/>
          <w:sz w:val="24"/>
          <w:szCs w:val="24"/>
          <w:lang w:val="en-US"/>
        </w:rPr>
        <w:t>Kwara</w:t>
      </w:r>
      <w:proofErr w:type="spellEnd"/>
      <w:r w:rsidRPr="005D4A98">
        <w:rPr>
          <w:rFonts w:ascii="Times New Roman" w:hAnsi="Times New Roman" w:cs="Times New Roman"/>
          <w:bCs/>
          <w:sz w:val="24"/>
          <w:szCs w:val="24"/>
          <w:lang w:val="en-US"/>
        </w:rPr>
        <w:t xml:space="preserve"> State. The findings reveal that business managers generally have a negative perception of the redesign, indicating the need to review policies to align with economic development objectives. Employees raise concerns about post-redesign financial accessibility, underscoring the importance of addressing barriers faced by SMEs in Ilorin. The study identifies negative relationships between the Naira redesign and business activities, income generation, and demands for goods and services, highlighting the need for targeted interventions. However, a positive relationship is observed between the redesign and SMEs' transactional methods, indicating an opportunity for innovative approaches. These findings emphasize the significance of collaborative efforts among policymakers, business leaders, and authorities to develop adaptive strategies that address challenges and leverage opportunities arising from the Naira redesign.</w:t>
      </w:r>
    </w:p>
    <w:p w14:paraId="235E6C61" w14:textId="77777777" w:rsidR="00EC1B42" w:rsidRPr="005D4A98" w:rsidRDefault="00CC18F9" w:rsidP="005D4A98">
      <w:pPr>
        <w:pStyle w:val="NoSpacing"/>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5.3</w:t>
      </w:r>
      <w:r>
        <w:rPr>
          <w:rFonts w:ascii="Times New Roman" w:hAnsi="Times New Roman" w:cs="Times New Roman"/>
          <w:b/>
          <w:sz w:val="24"/>
          <w:szCs w:val="24"/>
          <w:lang w:val="en-US"/>
        </w:rPr>
        <w:tab/>
      </w:r>
      <w:r w:rsidR="00EC1B42" w:rsidRPr="005D4A98">
        <w:rPr>
          <w:rFonts w:ascii="Times New Roman" w:hAnsi="Times New Roman" w:cs="Times New Roman"/>
          <w:b/>
          <w:sz w:val="24"/>
          <w:szCs w:val="24"/>
          <w:lang w:val="en-US"/>
        </w:rPr>
        <w:t>Recommendations</w:t>
      </w:r>
    </w:p>
    <w:p w14:paraId="78709422" w14:textId="77777777"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ab/>
        <w:t>Based on the findings of the study on the effect of Naira redesign on small and medium enterprises in Ilorin metropolis, the following recommendations are suggested:</w:t>
      </w:r>
    </w:p>
    <w:p w14:paraId="11EFE6D2" w14:textId="77777777"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 xml:space="preserve">Policymakers in </w:t>
      </w:r>
      <w:proofErr w:type="spellStart"/>
      <w:r w:rsidRPr="005D4A98">
        <w:rPr>
          <w:rFonts w:ascii="Times New Roman" w:hAnsi="Times New Roman" w:cs="Times New Roman"/>
          <w:bCs/>
          <w:sz w:val="24"/>
          <w:szCs w:val="24"/>
          <w:lang w:val="en-US"/>
        </w:rPr>
        <w:t>Kwara</w:t>
      </w:r>
      <w:proofErr w:type="spellEnd"/>
      <w:r w:rsidRPr="005D4A98">
        <w:rPr>
          <w:rFonts w:ascii="Times New Roman" w:hAnsi="Times New Roman" w:cs="Times New Roman"/>
          <w:bCs/>
          <w:sz w:val="24"/>
          <w:szCs w:val="24"/>
          <w:lang w:val="en-US"/>
        </w:rPr>
        <w:t xml:space="preserve"> State and Nigeria as a whole should carefully evaluate the challenges brought about by Naira redesign policies. They should consider potential adjustments that align with the growth and sustainability of SMEs in Ilorin metropolis and Nigeria as a whole.</w:t>
      </w:r>
    </w:p>
    <w:p w14:paraId="3B76D38A" w14:textId="77777777"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Financial institutions and relevant authorities should develop strategies to enhance financial accessibility for SMEs. This can include tailored financial products, incentives, or capacity-building programs to support SMEs in Ilorin.</w:t>
      </w:r>
    </w:p>
    <w:p w14:paraId="589E3963" w14:textId="77777777"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Encourage SMEs to adopt technological solutions that facilitate transactions and operations in the context of the Naira redesign. This may involve promoting digital payment systems, e-commerce platforms, and other technological tools that can streamline business processes.</w:t>
      </w:r>
    </w:p>
    <w:p w14:paraId="490C6627" w14:textId="77777777"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Cs/>
          <w:sz w:val="24"/>
          <w:szCs w:val="24"/>
          <w:lang w:val="en-US"/>
        </w:rPr>
        <w:t>Establish monitoring mechanisms to ensure that businesses receive adequate support. This may involve implementing targeted training programs and providing informational support from relevant authorities to help mitigate the challenges faced by small and medium enterprises. Regular assessments will enable timely identification of evolving challenges and opportunities, allowing for effective implementation of adaptive strategies.</w:t>
      </w:r>
    </w:p>
    <w:p w14:paraId="7BB7C22D" w14:textId="77777777" w:rsidR="00EC1B42" w:rsidRPr="005D4A98" w:rsidRDefault="00CC18F9" w:rsidP="005D4A98">
      <w:pPr>
        <w:pStyle w:val="NoSpacing"/>
        <w:spacing w:line="36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5.4</w:t>
      </w:r>
      <w:r>
        <w:rPr>
          <w:rFonts w:ascii="Times New Roman" w:hAnsi="Times New Roman" w:cs="Times New Roman"/>
          <w:b/>
          <w:bCs/>
          <w:sz w:val="24"/>
          <w:szCs w:val="24"/>
          <w:lang w:val="en-US"/>
        </w:rPr>
        <w:tab/>
      </w:r>
      <w:r w:rsidR="00EC1B42" w:rsidRPr="005D4A98">
        <w:rPr>
          <w:rFonts w:ascii="Times New Roman" w:hAnsi="Times New Roman" w:cs="Times New Roman"/>
          <w:b/>
          <w:bCs/>
          <w:sz w:val="24"/>
          <w:szCs w:val="24"/>
          <w:lang w:val="en-US"/>
        </w:rPr>
        <w:t>Suggestions for Further Studies:</w:t>
      </w:r>
    </w:p>
    <w:p w14:paraId="53A13AA6" w14:textId="77777777"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This research focused solely on the Naira redesign's impact on small and medium enterprises in Ilorin metropolis. Further studies could extend the investigation to other metropolitan areas across Nigeria, different states, and the entire country. Additional research on the effect of Naira redesign on small and medium enterprises would contribute valuable literature for broader scholarly inquiry.</w:t>
      </w:r>
      <w:r w:rsidRPr="005D4A98">
        <w:rPr>
          <w:rFonts w:ascii="Times New Roman" w:hAnsi="Times New Roman" w:cs="Times New Roman"/>
          <w:bCs/>
          <w:sz w:val="24"/>
          <w:szCs w:val="24"/>
        </w:rPr>
        <w:br w:type="page"/>
      </w:r>
    </w:p>
    <w:p w14:paraId="6B53C759" w14:textId="77777777" w:rsidR="00EC1B42" w:rsidRPr="005D4A98" w:rsidRDefault="00CC18F9" w:rsidP="005D4A98">
      <w:pPr>
        <w:spacing w:line="360" w:lineRule="auto"/>
        <w:ind w:left="720" w:hanging="720"/>
        <w:contextualSpacing/>
        <w:jc w:val="both"/>
        <w:rPr>
          <w:rFonts w:ascii="Times New Roman" w:hAnsi="Times New Roman" w:cs="Times New Roman"/>
          <w:b/>
          <w:bCs/>
          <w:sz w:val="24"/>
          <w:szCs w:val="24"/>
          <w:shd w:val="clear" w:color="auto" w:fill="FFFFFF"/>
        </w:rPr>
      </w:pPr>
      <w:r w:rsidRPr="005D4A98">
        <w:rPr>
          <w:rFonts w:ascii="Times New Roman" w:hAnsi="Times New Roman" w:cs="Times New Roman"/>
          <w:b/>
          <w:bCs/>
          <w:sz w:val="24"/>
          <w:szCs w:val="24"/>
          <w:shd w:val="clear" w:color="auto" w:fill="FFFFFF"/>
        </w:rPr>
        <w:t>REFERENCES</w:t>
      </w:r>
    </w:p>
    <w:p w14:paraId="08138165"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Abisuga-Oyekunle</w:t>
      </w:r>
      <w:proofErr w:type="spellEnd"/>
      <w:r w:rsidRPr="005D4A98">
        <w:rPr>
          <w:rFonts w:ascii="Times New Roman" w:hAnsi="Times New Roman" w:cs="Times New Roman"/>
          <w:sz w:val="24"/>
          <w:szCs w:val="24"/>
        </w:rPr>
        <w:t xml:space="preserve">, O. A., </w:t>
      </w:r>
      <w:proofErr w:type="spellStart"/>
      <w:r w:rsidRPr="005D4A98">
        <w:rPr>
          <w:rFonts w:ascii="Times New Roman" w:hAnsi="Times New Roman" w:cs="Times New Roman"/>
          <w:sz w:val="24"/>
          <w:szCs w:val="24"/>
        </w:rPr>
        <w:t>Patra</w:t>
      </w:r>
      <w:proofErr w:type="spellEnd"/>
      <w:r w:rsidRPr="005D4A98">
        <w:rPr>
          <w:rFonts w:ascii="Times New Roman" w:hAnsi="Times New Roman" w:cs="Times New Roman"/>
          <w:sz w:val="24"/>
          <w:szCs w:val="24"/>
        </w:rPr>
        <w:t>, S. K., &amp;</w:t>
      </w:r>
      <w:proofErr w:type="spellStart"/>
      <w:r w:rsidRPr="005D4A98">
        <w:rPr>
          <w:rFonts w:ascii="Times New Roman" w:hAnsi="Times New Roman" w:cs="Times New Roman"/>
          <w:sz w:val="24"/>
          <w:szCs w:val="24"/>
        </w:rPr>
        <w:t>Muchie</w:t>
      </w:r>
      <w:proofErr w:type="spellEnd"/>
      <w:r w:rsidRPr="005D4A98">
        <w:rPr>
          <w:rFonts w:ascii="Times New Roman" w:hAnsi="Times New Roman" w:cs="Times New Roman"/>
          <w:sz w:val="24"/>
          <w:szCs w:val="24"/>
        </w:rPr>
        <w:t>, M. (2020). SMEs in sustainable development: Their role in poverty reduction and employment generation in sub-Saharan Africa. African Journal of Science, Technology, Innovation and Development, 12(4), 405-419.</w:t>
      </w:r>
    </w:p>
    <w:p w14:paraId="6F57AE12"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Adanlawo</w:t>
      </w:r>
      <w:proofErr w:type="spellEnd"/>
      <w:r w:rsidRPr="005D4A98">
        <w:rPr>
          <w:rFonts w:ascii="Times New Roman" w:hAnsi="Times New Roman" w:cs="Times New Roman"/>
          <w:sz w:val="24"/>
          <w:szCs w:val="24"/>
        </w:rPr>
        <w:t xml:space="preserve">, E. F., </w:t>
      </w:r>
      <w:proofErr w:type="spellStart"/>
      <w:r w:rsidRPr="005D4A98">
        <w:rPr>
          <w:rFonts w:ascii="Times New Roman" w:hAnsi="Times New Roman" w:cs="Times New Roman"/>
          <w:sz w:val="24"/>
          <w:szCs w:val="24"/>
        </w:rPr>
        <w:t>Vezi-Magigaba</w:t>
      </w:r>
      <w:proofErr w:type="spellEnd"/>
      <w:r w:rsidRPr="005D4A98">
        <w:rPr>
          <w:rFonts w:ascii="Times New Roman" w:hAnsi="Times New Roman" w:cs="Times New Roman"/>
          <w:sz w:val="24"/>
          <w:szCs w:val="24"/>
        </w:rPr>
        <w:t>, M., &amp;</w:t>
      </w:r>
      <w:proofErr w:type="spellStart"/>
      <w:r w:rsidRPr="005D4A98">
        <w:rPr>
          <w:rFonts w:ascii="Times New Roman" w:hAnsi="Times New Roman" w:cs="Times New Roman"/>
          <w:sz w:val="24"/>
          <w:szCs w:val="24"/>
        </w:rPr>
        <w:t>Owolabi</w:t>
      </w:r>
      <w:proofErr w:type="spellEnd"/>
      <w:r w:rsidRPr="005D4A98">
        <w:rPr>
          <w:rFonts w:ascii="Times New Roman" w:hAnsi="Times New Roman" w:cs="Times New Roman"/>
          <w:sz w:val="24"/>
          <w:szCs w:val="24"/>
        </w:rPr>
        <w:t>, O. C. (2021). Small and medium-scale enterprises in Nigeria: The effect on the economy and people’s welfare. African Journal of Development Studies, 11(2), 163.</w:t>
      </w:r>
    </w:p>
    <w:p w14:paraId="11BDD317"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Agupusi</w:t>
      </w:r>
      <w:proofErr w:type="spellEnd"/>
      <w:r w:rsidRPr="005D4A98">
        <w:rPr>
          <w:rFonts w:ascii="Times New Roman" w:hAnsi="Times New Roman" w:cs="Times New Roman"/>
          <w:sz w:val="24"/>
          <w:szCs w:val="24"/>
        </w:rPr>
        <w:t>, P. (2007). Small business development and poverty alleviation in Alexandra, South Africa. In Second meeting of the Society for the Study of Economic Inequality. Berlin.</w:t>
      </w:r>
    </w:p>
    <w:p w14:paraId="3A57D839"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Ajuwon</w:t>
      </w:r>
      <w:proofErr w:type="spellEnd"/>
      <w:r w:rsidRPr="005D4A98">
        <w:rPr>
          <w:rFonts w:ascii="Times New Roman" w:hAnsi="Times New Roman" w:cs="Times New Roman"/>
          <w:sz w:val="24"/>
          <w:szCs w:val="24"/>
        </w:rPr>
        <w:t xml:space="preserve">, O. S., </w:t>
      </w:r>
      <w:proofErr w:type="spellStart"/>
      <w:r w:rsidRPr="005D4A98">
        <w:rPr>
          <w:rFonts w:ascii="Times New Roman" w:hAnsi="Times New Roman" w:cs="Times New Roman"/>
          <w:sz w:val="24"/>
          <w:szCs w:val="24"/>
        </w:rPr>
        <w:t>Ikhide</w:t>
      </w:r>
      <w:proofErr w:type="spellEnd"/>
      <w:r w:rsidRPr="005D4A98">
        <w:rPr>
          <w:rFonts w:ascii="Times New Roman" w:hAnsi="Times New Roman" w:cs="Times New Roman"/>
          <w:sz w:val="24"/>
          <w:szCs w:val="24"/>
        </w:rPr>
        <w:t>, S., &amp;</w:t>
      </w:r>
      <w:proofErr w:type="spellStart"/>
      <w:r w:rsidRPr="005D4A98">
        <w:rPr>
          <w:rFonts w:ascii="Times New Roman" w:hAnsi="Times New Roman" w:cs="Times New Roman"/>
          <w:sz w:val="24"/>
          <w:szCs w:val="24"/>
        </w:rPr>
        <w:t>Akotey</w:t>
      </w:r>
      <w:proofErr w:type="spellEnd"/>
      <w:r w:rsidRPr="005D4A98">
        <w:rPr>
          <w:rFonts w:ascii="Times New Roman" w:hAnsi="Times New Roman" w:cs="Times New Roman"/>
          <w:sz w:val="24"/>
          <w:szCs w:val="24"/>
        </w:rPr>
        <w:t xml:space="preserve">, J. O. (2017). </w:t>
      </w:r>
      <w:proofErr w:type="spellStart"/>
      <w:r w:rsidRPr="005D4A98">
        <w:rPr>
          <w:rFonts w:ascii="Times New Roman" w:hAnsi="Times New Roman" w:cs="Times New Roman"/>
          <w:sz w:val="24"/>
          <w:szCs w:val="24"/>
        </w:rPr>
        <w:t>Msmes</w:t>
      </w:r>
      <w:proofErr w:type="spellEnd"/>
      <w:r w:rsidRPr="005D4A98">
        <w:rPr>
          <w:rFonts w:ascii="Times New Roman" w:hAnsi="Times New Roman" w:cs="Times New Roman"/>
          <w:sz w:val="24"/>
          <w:szCs w:val="24"/>
        </w:rPr>
        <w:t xml:space="preserve"> and Employment Generation in Nigeria. The Journal of Developing Areas, 51(3), 229–249. Available from: https://dx.doi.org/10.1353/jda.2017.0070.</w:t>
      </w:r>
    </w:p>
    <w:p w14:paraId="570EC564"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Akpabot</w:t>
      </w:r>
      <w:proofErr w:type="spellEnd"/>
      <w:r w:rsidRPr="005D4A98">
        <w:rPr>
          <w:rFonts w:ascii="Times New Roman" w:hAnsi="Times New Roman" w:cs="Times New Roman"/>
          <w:sz w:val="24"/>
          <w:szCs w:val="24"/>
        </w:rPr>
        <w:t>, S., Khan, Z., &amp; Director, M. B. A. (2015). Assessing the impact of performance measurement systems in northern Nigeria small businesses. European Scientific Journal, 11(4), 263-279.</w:t>
      </w:r>
    </w:p>
    <w:p w14:paraId="6CB7807E"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Akpan</w:t>
      </w:r>
      <w:proofErr w:type="spellEnd"/>
      <w:r w:rsidRPr="005D4A98">
        <w:rPr>
          <w:rFonts w:ascii="Times New Roman" w:hAnsi="Times New Roman" w:cs="Times New Roman"/>
          <w:sz w:val="24"/>
          <w:szCs w:val="24"/>
        </w:rPr>
        <w:t>, P. L. (2008). Rethinking economic reforms and foreign exchange behaviour in an emerging economy: evidence from Nigeria. Global Journal of Humanities, 7(1&amp;2), 71-83. https://doi.org/10.4314/GJH.V7I1.</w:t>
      </w:r>
    </w:p>
    <w:p w14:paraId="56C94294"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Alade</w:t>
      </w:r>
      <w:proofErr w:type="spellEnd"/>
      <w:r w:rsidRPr="005D4A98">
        <w:rPr>
          <w:rFonts w:ascii="Times New Roman" w:hAnsi="Times New Roman" w:cs="Times New Roman"/>
          <w:sz w:val="24"/>
          <w:szCs w:val="24"/>
        </w:rPr>
        <w:t xml:space="preserve">, A. O., </w:t>
      </w:r>
      <w:proofErr w:type="spellStart"/>
      <w:r w:rsidRPr="005D4A98">
        <w:rPr>
          <w:rFonts w:ascii="Times New Roman" w:hAnsi="Times New Roman" w:cs="Times New Roman"/>
          <w:sz w:val="24"/>
          <w:szCs w:val="24"/>
        </w:rPr>
        <w:t>Ehigbochie</w:t>
      </w:r>
      <w:proofErr w:type="spellEnd"/>
      <w:r w:rsidRPr="005D4A98">
        <w:rPr>
          <w:rFonts w:ascii="Times New Roman" w:hAnsi="Times New Roman" w:cs="Times New Roman"/>
          <w:sz w:val="24"/>
          <w:szCs w:val="24"/>
        </w:rPr>
        <w:t>, J. O., &amp; China, H. (2019). Understanding the effects of strategic business management on small and medium scale enterprises for enhanced productivity in Nigeria. Management, 7(2), 60-67.</w:t>
      </w:r>
    </w:p>
    <w:p w14:paraId="020C1BAF"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Ali, A. I., </w:t>
      </w:r>
      <w:proofErr w:type="spellStart"/>
      <w:r w:rsidRPr="005D4A98">
        <w:rPr>
          <w:rFonts w:ascii="Times New Roman" w:hAnsi="Times New Roman" w:cs="Times New Roman"/>
          <w:sz w:val="24"/>
          <w:szCs w:val="24"/>
        </w:rPr>
        <w:t>Ajibola</w:t>
      </w:r>
      <w:proofErr w:type="spellEnd"/>
      <w:r w:rsidRPr="005D4A98">
        <w:rPr>
          <w:rFonts w:ascii="Times New Roman" w:hAnsi="Times New Roman" w:cs="Times New Roman"/>
          <w:sz w:val="24"/>
          <w:szCs w:val="24"/>
        </w:rPr>
        <w:t xml:space="preserve">, I. O., </w:t>
      </w:r>
      <w:proofErr w:type="spellStart"/>
      <w:r w:rsidRPr="005D4A98">
        <w:rPr>
          <w:rFonts w:ascii="Times New Roman" w:hAnsi="Times New Roman" w:cs="Times New Roman"/>
          <w:sz w:val="24"/>
          <w:szCs w:val="24"/>
        </w:rPr>
        <w:t>Omotosho</w:t>
      </w:r>
      <w:proofErr w:type="spellEnd"/>
      <w:r w:rsidRPr="005D4A98">
        <w:rPr>
          <w:rFonts w:ascii="Times New Roman" w:hAnsi="Times New Roman" w:cs="Times New Roman"/>
          <w:sz w:val="24"/>
          <w:szCs w:val="24"/>
        </w:rPr>
        <w:t xml:space="preserve">, B. S., </w:t>
      </w:r>
      <w:proofErr w:type="spellStart"/>
      <w:r w:rsidRPr="005D4A98">
        <w:rPr>
          <w:rFonts w:ascii="Times New Roman" w:hAnsi="Times New Roman" w:cs="Times New Roman"/>
          <w:sz w:val="24"/>
          <w:szCs w:val="24"/>
        </w:rPr>
        <w:t>Adetoba</w:t>
      </w:r>
      <w:proofErr w:type="spellEnd"/>
      <w:r w:rsidRPr="005D4A98">
        <w:rPr>
          <w:rFonts w:ascii="Times New Roman" w:hAnsi="Times New Roman" w:cs="Times New Roman"/>
          <w:sz w:val="24"/>
          <w:szCs w:val="24"/>
        </w:rPr>
        <w:t>, O. O., &amp;</w:t>
      </w:r>
      <w:proofErr w:type="spellStart"/>
      <w:r w:rsidRPr="005D4A98">
        <w:rPr>
          <w:rFonts w:ascii="Times New Roman" w:hAnsi="Times New Roman" w:cs="Times New Roman"/>
          <w:sz w:val="24"/>
          <w:szCs w:val="24"/>
        </w:rPr>
        <w:t>Adeleke</w:t>
      </w:r>
      <w:proofErr w:type="spellEnd"/>
      <w:r w:rsidRPr="005D4A98">
        <w:rPr>
          <w:rFonts w:ascii="Times New Roman" w:hAnsi="Times New Roman" w:cs="Times New Roman"/>
          <w:sz w:val="24"/>
          <w:szCs w:val="24"/>
        </w:rPr>
        <w:t>, A. O. (2015). Real exchange rate misalignment and economic growth in Nigeria. CBN Journal of Applied Statistics, 6(2), 103-131.</w:t>
      </w:r>
    </w:p>
    <w:p w14:paraId="258EBBFA"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Amuda</w:t>
      </w:r>
      <w:proofErr w:type="spellEnd"/>
      <w:r w:rsidRPr="005D4A98">
        <w:rPr>
          <w:rFonts w:ascii="Times New Roman" w:hAnsi="Times New Roman" w:cs="Times New Roman"/>
          <w:sz w:val="24"/>
          <w:szCs w:val="24"/>
        </w:rPr>
        <w:t>, Y. J. (2020). Impact of coronavirus on small and medium enterprises (</w:t>
      </w:r>
      <w:proofErr w:type="spellStart"/>
      <w:r w:rsidRPr="005D4A98">
        <w:rPr>
          <w:rFonts w:ascii="Times New Roman" w:hAnsi="Times New Roman" w:cs="Times New Roman"/>
          <w:sz w:val="24"/>
          <w:szCs w:val="24"/>
        </w:rPr>
        <w:t>smes</w:t>
      </w:r>
      <w:proofErr w:type="spellEnd"/>
      <w:r w:rsidRPr="005D4A98">
        <w:rPr>
          <w:rFonts w:ascii="Times New Roman" w:hAnsi="Times New Roman" w:cs="Times New Roman"/>
          <w:sz w:val="24"/>
          <w:szCs w:val="24"/>
        </w:rPr>
        <w:t>): Towards postcovid-19 economic recovery in Nigeria. Academy of Strategic Management Journal, 19(6), 1-11.</w:t>
      </w:r>
    </w:p>
    <w:p w14:paraId="6FCE3086"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Aremu</w:t>
      </w:r>
      <w:proofErr w:type="spellEnd"/>
      <w:r w:rsidRPr="005D4A98">
        <w:rPr>
          <w:rFonts w:ascii="Times New Roman" w:hAnsi="Times New Roman" w:cs="Times New Roman"/>
          <w:sz w:val="24"/>
          <w:szCs w:val="24"/>
        </w:rPr>
        <w:t>, M. A., &amp;</w:t>
      </w:r>
      <w:proofErr w:type="spellStart"/>
      <w:r w:rsidRPr="005D4A98">
        <w:rPr>
          <w:rFonts w:ascii="Times New Roman" w:hAnsi="Times New Roman" w:cs="Times New Roman"/>
          <w:sz w:val="24"/>
          <w:szCs w:val="24"/>
        </w:rPr>
        <w:t>Adeyemi</w:t>
      </w:r>
      <w:proofErr w:type="spellEnd"/>
      <w:r w:rsidRPr="005D4A98">
        <w:rPr>
          <w:rFonts w:ascii="Times New Roman" w:hAnsi="Times New Roman" w:cs="Times New Roman"/>
          <w:sz w:val="24"/>
          <w:szCs w:val="24"/>
        </w:rPr>
        <w:t>, S. L. (2011). Small and medium scale enterprises as a survival strategy for employment generation in Nigeria. Journal of Sustainable Development, 4(1), 200. https://doi.org/10.5539/JSD.V4N1P200.</w:t>
      </w:r>
    </w:p>
    <w:p w14:paraId="54287931"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Aroghene</w:t>
      </w:r>
      <w:proofErr w:type="spellEnd"/>
      <w:r w:rsidRPr="005D4A98">
        <w:rPr>
          <w:rFonts w:ascii="Times New Roman" w:hAnsi="Times New Roman" w:cs="Times New Roman"/>
          <w:sz w:val="24"/>
          <w:szCs w:val="24"/>
        </w:rPr>
        <w:t>, K. G. (2023). Naira Swap Objectives and Impact on the Performance of Small and Medium Scale Enterprise SMES. International Journal of Management &amp; Entrepreneurship Research, 5(4), 233-243.</w:t>
      </w:r>
    </w:p>
    <w:p w14:paraId="2FBE3806"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Asaolu</w:t>
      </w:r>
      <w:proofErr w:type="spellEnd"/>
      <w:r w:rsidRPr="005D4A98">
        <w:rPr>
          <w:rFonts w:ascii="Times New Roman" w:hAnsi="Times New Roman" w:cs="Times New Roman"/>
          <w:sz w:val="24"/>
          <w:szCs w:val="24"/>
        </w:rPr>
        <w:t xml:space="preserve">, A. A., </w:t>
      </w:r>
      <w:proofErr w:type="spellStart"/>
      <w:r w:rsidRPr="005D4A98">
        <w:rPr>
          <w:rFonts w:ascii="Times New Roman" w:hAnsi="Times New Roman" w:cs="Times New Roman"/>
          <w:sz w:val="24"/>
          <w:szCs w:val="24"/>
        </w:rPr>
        <w:t>Ogbeide</w:t>
      </w:r>
      <w:proofErr w:type="spellEnd"/>
      <w:r w:rsidRPr="005D4A98">
        <w:rPr>
          <w:rFonts w:ascii="Times New Roman" w:hAnsi="Times New Roman" w:cs="Times New Roman"/>
          <w:sz w:val="24"/>
          <w:szCs w:val="24"/>
        </w:rPr>
        <w:t>, O. S., &amp;</w:t>
      </w:r>
      <w:proofErr w:type="spellStart"/>
      <w:r w:rsidRPr="005D4A98">
        <w:rPr>
          <w:rFonts w:ascii="Times New Roman" w:hAnsi="Times New Roman" w:cs="Times New Roman"/>
          <w:sz w:val="24"/>
          <w:szCs w:val="24"/>
        </w:rPr>
        <w:t>Aniobi</w:t>
      </w:r>
      <w:proofErr w:type="spellEnd"/>
      <w:r w:rsidRPr="005D4A98">
        <w:rPr>
          <w:rFonts w:ascii="Times New Roman" w:hAnsi="Times New Roman" w:cs="Times New Roman"/>
          <w:sz w:val="24"/>
          <w:szCs w:val="24"/>
        </w:rPr>
        <w:t>, S. C. (2023). Implications of Naira Redesign on The Financial, Economic and Security Systems in Nigeria. FUOYE Journal of Public Administration and Management, 1(2), 1-13.</w:t>
      </w:r>
    </w:p>
    <w:p w14:paraId="2F78153F"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Beck, T., &amp;</w:t>
      </w:r>
      <w:proofErr w:type="spellStart"/>
      <w:r w:rsidRPr="005D4A98">
        <w:rPr>
          <w:rFonts w:ascii="Times New Roman" w:hAnsi="Times New Roman" w:cs="Times New Roman"/>
          <w:sz w:val="24"/>
          <w:szCs w:val="24"/>
        </w:rPr>
        <w:t>Demirguc-Kunt</w:t>
      </w:r>
      <w:proofErr w:type="spellEnd"/>
      <w:r w:rsidRPr="005D4A98">
        <w:rPr>
          <w:rFonts w:ascii="Times New Roman" w:hAnsi="Times New Roman" w:cs="Times New Roman"/>
          <w:sz w:val="24"/>
          <w:szCs w:val="24"/>
        </w:rPr>
        <w:t>, A. (2006). Small and medium-size enterprises: Access to finance as a growth constraint. Journal of Banking &amp; finance, 30(11), 2931-2943. https://doi.org/10.1016/J.JBANKFIN.2006.05.009.</w:t>
      </w:r>
    </w:p>
    <w:p w14:paraId="2CD3EE46"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Boniface, C. U. (2006). Small and Medium Industries Equity Investment Scheme (SMIEIS) headache for banks. Business Times Magazine, 37(36), 35.</w:t>
      </w:r>
    </w:p>
    <w:p w14:paraId="5968CBD8"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Central Bank of Nigeria. (2012). Guidelines for the Operation of Micro, Small and Medium Enterprises Development Fund for Nigeria.</w:t>
      </w:r>
    </w:p>
    <w:p w14:paraId="24610433"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Chen, S. C., &amp;</w:t>
      </w:r>
      <w:proofErr w:type="spellStart"/>
      <w:r w:rsidRPr="005D4A98">
        <w:rPr>
          <w:rFonts w:ascii="Times New Roman" w:hAnsi="Times New Roman" w:cs="Times New Roman"/>
          <w:sz w:val="24"/>
          <w:szCs w:val="24"/>
        </w:rPr>
        <w:t>Elston</w:t>
      </w:r>
      <w:proofErr w:type="spellEnd"/>
      <w:r w:rsidRPr="005D4A98">
        <w:rPr>
          <w:rFonts w:ascii="Times New Roman" w:hAnsi="Times New Roman" w:cs="Times New Roman"/>
          <w:sz w:val="24"/>
          <w:szCs w:val="24"/>
        </w:rPr>
        <w:t>, J. A. (2013). Entrepreneurial motives and characteristics: An analysis of small restaurant owners. International Journal of Hospitality Management, 35, 294-305.</w:t>
      </w:r>
    </w:p>
    <w:p w14:paraId="38EACD21"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Chosniel</w:t>
      </w:r>
      <w:proofErr w:type="spellEnd"/>
      <w:r w:rsidRPr="005D4A98">
        <w:rPr>
          <w:rFonts w:ascii="Times New Roman" w:hAnsi="Times New Roman" w:cs="Times New Roman"/>
          <w:sz w:val="24"/>
          <w:szCs w:val="24"/>
        </w:rPr>
        <w:t xml:space="preserve">, O., </w:t>
      </w:r>
      <w:proofErr w:type="spellStart"/>
      <w:r w:rsidRPr="005D4A98">
        <w:rPr>
          <w:rFonts w:ascii="Times New Roman" w:hAnsi="Times New Roman" w:cs="Times New Roman"/>
          <w:sz w:val="24"/>
          <w:szCs w:val="24"/>
        </w:rPr>
        <w:t>Selorm</w:t>
      </w:r>
      <w:proofErr w:type="spellEnd"/>
      <w:r w:rsidRPr="005D4A98">
        <w:rPr>
          <w:rFonts w:ascii="Times New Roman" w:hAnsi="Times New Roman" w:cs="Times New Roman"/>
          <w:sz w:val="24"/>
          <w:szCs w:val="24"/>
        </w:rPr>
        <w:t>, A., &amp; David, K. W. (2014). Globalisation and competitiveness: challenges of small and medium enterprises (SMEs). International Journal of Business and Social Science, 5(4), 288–289. Available from: https://doi.org/10.30845/ijbss.</w:t>
      </w:r>
    </w:p>
    <w:p w14:paraId="22CC3219"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Dada, A. D. (2023). Currency Redesign Policy Implementation: Implications for Industrial Performance in Nigeria. American Journal of Industrial and Business Management, 13(9), 889-910.</w:t>
      </w:r>
    </w:p>
    <w:p w14:paraId="0EAAAB06"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Emeh</w:t>
      </w:r>
      <w:proofErr w:type="spellEnd"/>
      <w:r w:rsidRPr="005D4A98">
        <w:rPr>
          <w:rFonts w:ascii="Times New Roman" w:hAnsi="Times New Roman" w:cs="Times New Roman"/>
          <w:sz w:val="24"/>
          <w:szCs w:val="24"/>
        </w:rPr>
        <w:t xml:space="preserve">, I. E., </w:t>
      </w:r>
      <w:proofErr w:type="spellStart"/>
      <w:r w:rsidRPr="005D4A98">
        <w:rPr>
          <w:rFonts w:ascii="Times New Roman" w:hAnsi="Times New Roman" w:cs="Times New Roman"/>
          <w:sz w:val="24"/>
          <w:szCs w:val="24"/>
        </w:rPr>
        <w:t>Olise</w:t>
      </w:r>
      <w:proofErr w:type="spellEnd"/>
      <w:r w:rsidRPr="005D4A98">
        <w:rPr>
          <w:rFonts w:ascii="Times New Roman" w:hAnsi="Times New Roman" w:cs="Times New Roman"/>
          <w:sz w:val="24"/>
          <w:szCs w:val="24"/>
        </w:rPr>
        <w:t>, C. N., &amp;</w:t>
      </w:r>
      <w:proofErr w:type="spellStart"/>
      <w:r w:rsidRPr="005D4A98">
        <w:rPr>
          <w:rFonts w:ascii="Times New Roman" w:hAnsi="Times New Roman" w:cs="Times New Roman"/>
          <w:sz w:val="24"/>
          <w:szCs w:val="24"/>
        </w:rPr>
        <w:t>Abaroh</w:t>
      </w:r>
      <w:proofErr w:type="spellEnd"/>
      <w:r w:rsidRPr="005D4A98">
        <w:rPr>
          <w:rFonts w:ascii="Times New Roman" w:hAnsi="Times New Roman" w:cs="Times New Roman"/>
          <w:sz w:val="24"/>
          <w:szCs w:val="24"/>
        </w:rPr>
        <w:t xml:space="preserve">, J. J. (2023). The Youths and </w:t>
      </w:r>
      <w:proofErr w:type="spellStart"/>
      <w:r w:rsidRPr="005D4A98">
        <w:rPr>
          <w:rFonts w:ascii="Times New Roman" w:hAnsi="Times New Roman" w:cs="Times New Roman"/>
          <w:sz w:val="24"/>
          <w:szCs w:val="24"/>
        </w:rPr>
        <w:t>Agroprenuership</w:t>
      </w:r>
      <w:proofErr w:type="spellEnd"/>
      <w:r w:rsidRPr="005D4A98">
        <w:rPr>
          <w:rFonts w:ascii="Times New Roman" w:hAnsi="Times New Roman" w:cs="Times New Roman"/>
          <w:sz w:val="24"/>
          <w:szCs w:val="24"/>
        </w:rPr>
        <w:t xml:space="preserve"> Development: A Public Policy Thrust for the Diversification of the Nigeria Economy through Agriculture.</w:t>
      </w:r>
    </w:p>
    <w:p w14:paraId="446FB2A9"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Emmanuel, O. (2023). Now That CBN’s New Naira Policy Has Paralysed Small Businesses. Retrieved from: https://www.thecable.ng/cbn-new-naira-policy-paralysed-small-businesses.</w:t>
      </w:r>
    </w:p>
    <w:p w14:paraId="0C25E10D"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Endris</w:t>
      </w:r>
      <w:proofErr w:type="spellEnd"/>
      <w:r w:rsidRPr="005D4A98">
        <w:rPr>
          <w:rFonts w:ascii="Times New Roman" w:hAnsi="Times New Roman" w:cs="Times New Roman"/>
          <w:sz w:val="24"/>
          <w:szCs w:val="24"/>
        </w:rPr>
        <w:t>, E., &amp;</w:t>
      </w:r>
      <w:proofErr w:type="spellStart"/>
      <w:r w:rsidRPr="005D4A98">
        <w:rPr>
          <w:rFonts w:ascii="Times New Roman" w:hAnsi="Times New Roman" w:cs="Times New Roman"/>
          <w:sz w:val="24"/>
          <w:szCs w:val="24"/>
        </w:rPr>
        <w:t>Kassegn</w:t>
      </w:r>
      <w:proofErr w:type="spellEnd"/>
      <w:r w:rsidRPr="005D4A98">
        <w:rPr>
          <w:rFonts w:ascii="Times New Roman" w:hAnsi="Times New Roman" w:cs="Times New Roman"/>
          <w:sz w:val="24"/>
          <w:szCs w:val="24"/>
        </w:rPr>
        <w:t>, A. (2022). The role of micro, small and medium enterprises (MSMEs) to the sustainable development of sub-Saharan Africa and its challenges: a systematic review of evidence from Ethiopia. Journal of Innovation and Entrepreneurship, 11(1), 20.</w:t>
      </w:r>
    </w:p>
    <w:p w14:paraId="24377987"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Ephraim, B., </w:t>
      </w:r>
      <w:proofErr w:type="spellStart"/>
      <w:r w:rsidRPr="005D4A98">
        <w:rPr>
          <w:rFonts w:ascii="Times New Roman" w:hAnsi="Times New Roman" w:cs="Times New Roman"/>
          <w:sz w:val="24"/>
          <w:szCs w:val="24"/>
        </w:rPr>
        <w:t>Ozioma</w:t>
      </w:r>
      <w:proofErr w:type="spellEnd"/>
      <w:r w:rsidRPr="005D4A98">
        <w:rPr>
          <w:rFonts w:ascii="Times New Roman" w:hAnsi="Times New Roman" w:cs="Times New Roman"/>
          <w:sz w:val="24"/>
          <w:szCs w:val="24"/>
        </w:rPr>
        <w:t>, O., &amp;</w:t>
      </w:r>
      <w:proofErr w:type="spellStart"/>
      <w:r w:rsidRPr="005D4A98">
        <w:rPr>
          <w:rFonts w:ascii="Times New Roman" w:hAnsi="Times New Roman" w:cs="Times New Roman"/>
          <w:sz w:val="24"/>
          <w:szCs w:val="24"/>
        </w:rPr>
        <w:t>Ejodamen</w:t>
      </w:r>
      <w:proofErr w:type="spellEnd"/>
      <w:r w:rsidRPr="005D4A98">
        <w:rPr>
          <w:rFonts w:ascii="Times New Roman" w:hAnsi="Times New Roman" w:cs="Times New Roman"/>
          <w:sz w:val="24"/>
          <w:szCs w:val="24"/>
        </w:rPr>
        <w:t xml:space="preserve">, P. U. (2023). The Nigerian </w:t>
      </w:r>
      <w:proofErr w:type="spellStart"/>
      <w:r w:rsidRPr="005D4A98">
        <w:rPr>
          <w:rFonts w:ascii="Times New Roman" w:hAnsi="Times New Roman" w:cs="Times New Roman"/>
          <w:sz w:val="24"/>
          <w:szCs w:val="24"/>
        </w:rPr>
        <w:t>eNaira</w:t>
      </w:r>
      <w:proofErr w:type="spellEnd"/>
      <w:r w:rsidRPr="005D4A98">
        <w:rPr>
          <w:rFonts w:ascii="Times New Roman" w:hAnsi="Times New Roman" w:cs="Times New Roman"/>
          <w:sz w:val="24"/>
          <w:szCs w:val="24"/>
        </w:rPr>
        <w:t xml:space="preserve"> and the Currency Redesign Policy: A Review on Their Effectiveness. International Journal of Multidisciplinary Research and Publications (IJMRAP), 5(12), 31-34.</w:t>
      </w:r>
    </w:p>
    <w:p w14:paraId="7F3E06A8"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Filipe </w:t>
      </w:r>
      <w:proofErr w:type="spellStart"/>
      <w:r w:rsidRPr="005D4A98">
        <w:rPr>
          <w:rFonts w:ascii="Times New Roman" w:hAnsi="Times New Roman" w:cs="Times New Roman"/>
          <w:sz w:val="24"/>
          <w:szCs w:val="24"/>
        </w:rPr>
        <w:t>Lages</w:t>
      </w:r>
      <w:proofErr w:type="spellEnd"/>
      <w:r w:rsidRPr="005D4A98">
        <w:rPr>
          <w:rFonts w:ascii="Times New Roman" w:hAnsi="Times New Roman" w:cs="Times New Roman"/>
          <w:sz w:val="24"/>
          <w:szCs w:val="24"/>
        </w:rPr>
        <w:t>, L., &amp; Montgomery, D. B. (2004). Export performance as an antecedent of export commitment and marketing strategy adaptation: Evidence from small and medium</w:t>
      </w:r>
      <w:r w:rsidRPr="005D4A98">
        <w:rPr>
          <w:rFonts w:asciiTheme="majorBidi" w:hAnsiTheme="majorBidi" w:cs="Times New Roman"/>
          <w:sz w:val="24"/>
          <w:szCs w:val="24"/>
        </w:rPr>
        <w:t>‐</w:t>
      </w:r>
      <w:r w:rsidRPr="005D4A98">
        <w:rPr>
          <w:rFonts w:ascii="Times New Roman" w:hAnsi="Times New Roman" w:cs="Times New Roman"/>
          <w:sz w:val="24"/>
          <w:szCs w:val="24"/>
        </w:rPr>
        <w:t>sized exporters. European Journal of Marketing, 38(9/10), 1186-1214.</w:t>
      </w:r>
    </w:p>
    <w:p w14:paraId="09925A57"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Folorunso</w:t>
      </w:r>
      <w:proofErr w:type="spellEnd"/>
      <w:r w:rsidRPr="005D4A98">
        <w:rPr>
          <w:rFonts w:ascii="Times New Roman" w:hAnsi="Times New Roman" w:cs="Times New Roman"/>
          <w:sz w:val="24"/>
          <w:szCs w:val="24"/>
        </w:rPr>
        <w:t>, O. O., &amp; Adebayo, O. M. (2023). The Impact of Cashless and Naira Redesign Policies on Economic Development in Federal Capital Territory, Abuja. *</w:t>
      </w:r>
      <w:proofErr w:type="spellStart"/>
      <w:r w:rsidRPr="005D4A98">
        <w:rPr>
          <w:rFonts w:ascii="Times New Roman" w:hAnsi="Times New Roman" w:cs="Times New Roman"/>
          <w:sz w:val="24"/>
          <w:szCs w:val="24"/>
        </w:rPr>
        <w:t>Kashere</w:t>
      </w:r>
      <w:proofErr w:type="spellEnd"/>
      <w:r w:rsidRPr="005D4A98">
        <w:rPr>
          <w:rFonts w:ascii="Times New Roman" w:hAnsi="Times New Roman" w:cs="Times New Roman"/>
          <w:sz w:val="24"/>
          <w:szCs w:val="24"/>
        </w:rPr>
        <w:t xml:space="preserve"> Journal of Politics and International Relations</w:t>
      </w:r>
    </w:p>
    <w:p w14:paraId="4EA06018"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Gideon, E., &amp; Georgina, E. (2015). Analysis of Employment Creation and Income Generation Potentials of Small and Medium Scale Enterprise in </w:t>
      </w:r>
      <w:proofErr w:type="spellStart"/>
      <w:r w:rsidRPr="005D4A98">
        <w:rPr>
          <w:rFonts w:ascii="Times New Roman" w:hAnsi="Times New Roman" w:cs="Times New Roman"/>
          <w:sz w:val="24"/>
          <w:szCs w:val="24"/>
        </w:rPr>
        <w:t>Abia</w:t>
      </w:r>
      <w:proofErr w:type="spellEnd"/>
      <w:r w:rsidRPr="005D4A98">
        <w:rPr>
          <w:rFonts w:ascii="Times New Roman" w:hAnsi="Times New Roman" w:cs="Times New Roman"/>
          <w:sz w:val="24"/>
          <w:szCs w:val="24"/>
        </w:rPr>
        <w:t xml:space="preserve"> State, Nigeria. Singaporean Journal of Business Economics and Management Studies, 3, 9-17. https://doi.org/10.12816/0010937</w:t>
      </w:r>
    </w:p>
    <w:p w14:paraId="7993642A"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Idris, A. A., </w:t>
      </w:r>
      <w:proofErr w:type="spellStart"/>
      <w:r w:rsidRPr="005D4A98">
        <w:rPr>
          <w:rFonts w:ascii="Times New Roman" w:hAnsi="Times New Roman" w:cs="Times New Roman"/>
          <w:sz w:val="24"/>
          <w:szCs w:val="24"/>
        </w:rPr>
        <w:t>Ikemefuna</w:t>
      </w:r>
      <w:proofErr w:type="spellEnd"/>
      <w:r w:rsidRPr="005D4A98">
        <w:rPr>
          <w:rFonts w:ascii="Times New Roman" w:hAnsi="Times New Roman" w:cs="Times New Roman"/>
          <w:sz w:val="24"/>
          <w:szCs w:val="24"/>
        </w:rPr>
        <w:t>, M., &amp;</w:t>
      </w:r>
      <w:proofErr w:type="spellStart"/>
      <w:r w:rsidRPr="005D4A98">
        <w:rPr>
          <w:rFonts w:ascii="Times New Roman" w:hAnsi="Times New Roman" w:cs="Times New Roman"/>
          <w:sz w:val="24"/>
          <w:szCs w:val="24"/>
        </w:rPr>
        <w:t>Abdulhamid</w:t>
      </w:r>
      <w:proofErr w:type="spellEnd"/>
      <w:r w:rsidRPr="005D4A98">
        <w:rPr>
          <w:rFonts w:ascii="Times New Roman" w:hAnsi="Times New Roman" w:cs="Times New Roman"/>
          <w:sz w:val="24"/>
          <w:szCs w:val="24"/>
        </w:rPr>
        <w:t>, E. (2020). Small and Medium Scale Enterprises Engagements on Economic Growth in Nigeria. International Academy of Public Administration, 125.</w:t>
      </w:r>
    </w:p>
    <w:p w14:paraId="26768B3B"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Iloh</w:t>
      </w:r>
      <w:proofErr w:type="spellEnd"/>
      <w:r w:rsidRPr="005D4A98">
        <w:rPr>
          <w:rFonts w:ascii="Times New Roman" w:hAnsi="Times New Roman" w:cs="Times New Roman"/>
          <w:sz w:val="24"/>
          <w:szCs w:val="24"/>
        </w:rPr>
        <w:t>, J. V. C., &amp;</w:t>
      </w:r>
      <w:proofErr w:type="spellStart"/>
      <w:r w:rsidRPr="005D4A98">
        <w:rPr>
          <w:rFonts w:ascii="Times New Roman" w:hAnsi="Times New Roman" w:cs="Times New Roman"/>
          <w:sz w:val="24"/>
          <w:szCs w:val="24"/>
        </w:rPr>
        <w:t>Nosiri</w:t>
      </w:r>
      <w:proofErr w:type="spellEnd"/>
      <w:r w:rsidRPr="005D4A98">
        <w:rPr>
          <w:rFonts w:ascii="Times New Roman" w:hAnsi="Times New Roman" w:cs="Times New Roman"/>
          <w:sz w:val="24"/>
          <w:szCs w:val="24"/>
        </w:rPr>
        <w:t>, H. U. P. S. (2022). Small and Medium Scale Enterprises (SMEs) in Anambra and Enugu State, Nigeria: A Veritable Tool for Industrial Growth. Association Of Management and Social Sciences Researchers of Nigeria (AMSSRN), 98-115.</w:t>
      </w:r>
    </w:p>
    <w:p w14:paraId="2CC82689"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Iromaka</w:t>
      </w:r>
      <w:proofErr w:type="spellEnd"/>
      <w:r w:rsidRPr="005D4A98">
        <w:rPr>
          <w:rFonts w:ascii="Times New Roman" w:hAnsi="Times New Roman" w:cs="Times New Roman"/>
          <w:sz w:val="24"/>
          <w:szCs w:val="24"/>
        </w:rPr>
        <w:t xml:space="preserve">, C. (2006). Entrepreneurship in small business firms. </w:t>
      </w:r>
      <w:proofErr w:type="spellStart"/>
      <w:r w:rsidRPr="005D4A98">
        <w:rPr>
          <w:rFonts w:ascii="Times New Roman" w:hAnsi="Times New Roman" w:cs="Times New Roman"/>
          <w:sz w:val="24"/>
          <w:szCs w:val="24"/>
        </w:rPr>
        <w:t>Ikeja</w:t>
      </w:r>
      <w:proofErr w:type="spellEnd"/>
      <w:r w:rsidRPr="005D4A98">
        <w:rPr>
          <w:rFonts w:ascii="Times New Roman" w:hAnsi="Times New Roman" w:cs="Times New Roman"/>
          <w:sz w:val="24"/>
          <w:szCs w:val="24"/>
        </w:rPr>
        <w:t>: G-Mag. Investments Ltd.</w:t>
      </w:r>
    </w:p>
    <w:p w14:paraId="157B0FEB"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Kareem, B. (2018). Impact of Entrepreneurship on Unemployment/Underemployment Rate in Nigeria: Islamic Perspective. Science Arena Publications Specialty. Journal of Accounting and Economics, 4(1), 12–18.</w:t>
      </w:r>
    </w:p>
    <w:p w14:paraId="2D1E5C0D"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Katua</w:t>
      </w:r>
      <w:proofErr w:type="spellEnd"/>
      <w:r w:rsidRPr="005D4A98">
        <w:rPr>
          <w:rFonts w:ascii="Times New Roman" w:hAnsi="Times New Roman" w:cs="Times New Roman"/>
          <w:sz w:val="24"/>
          <w:szCs w:val="24"/>
        </w:rPr>
        <w:t>, N. T. (2014). The Role of SMEs in Employment Creation and Economic Growth in Selected Countries. International Journal of Education and Research, 2(12). https://doi.org/10.1016/j.ijer.2014.07.004</w:t>
      </w:r>
    </w:p>
    <w:p w14:paraId="00BE229D"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Kiyabo</w:t>
      </w:r>
      <w:proofErr w:type="spellEnd"/>
      <w:r w:rsidRPr="005D4A98">
        <w:rPr>
          <w:rFonts w:ascii="Times New Roman" w:hAnsi="Times New Roman" w:cs="Times New Roman"/>
          <w:sz w:val="24"/>
          <w:szCs w:val="24"/>
        </w:rPr>
        <w:t>, K., &amp;</w:t>
      </w:r>
      <w:proofErr w:type="spellStart"/>
      <w:r w:rsidRPr="005D4A98">
        <w:rPr>
          <w:rFonts w:ascii="Times New Roman" w:hAnsi="Times New Roman" w:cs="Times New Roman"/>
          <w:sz w:val="24"/>
          <w:szCs w:val="24"/>
        </w:rPr>
        <w:t>Isaga</w:t>
      </w:r>
      <w:proofErr w:type="spellEnd"/>
      <w:r w:rsidRPr="005D4A98">
        <w:rPr>
          <w:rFonts w:ascii="Times New Roman" w:hAnsi="Times New Roman" w:cs="Times New Roman"/>
          <w:sz w:val="24"/>
          <w:szCs w:val="24"/>
        </w:rPr>
        <w:t>, N. (2020). Entrepreneurial orientation, competitive advantage, and SMEs’ performance: Application of firm growth and personal wealth measures. Journal of Innovation and Entrepreneurship, 9, 1-15.</w:t>
      </w:r>
    </w:p>
    <w:p w14:paraId="194283E1"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Kobia</w:t>
      </w:r>
      <w:proofErr w:type="spellEnd"/>
      <w:r w:rsidRPr="005D4A98">
        <w:rPr>
          <w:rFonts w:ascii="Times New Roman" w:hAnsi="Times New Roman" w:cs="Times New Roman"/>
          <w:sz w:val="24"/>
          <w:szCs w:val="24"/>
        </w:rPr>
        <w:t>, M., &amp;</w:t>
      </w:r>
      <w:proofErr w:type="spellStart"/>
      <w:r w:rsidRPr="005D4A98">
        <w:rPr>
          <w:rFonts w:ascii="Times New Roman" w:hAnsi="Times New Roman" w:cs="Times New Roman"/>
          <w:sz w:val="24"/>
          <w:szCs w:val="24"/>
        </w:rPr>
        <w:t>Sikalieh</w:t>
      </w:r>
      <w:proofErr w:type="spellEnd"/>
      <w:r w:rsidRPr="005D4A98">
        <w:rPr>
          <w:rFonts w:ascii="Times New Roman" w:hAnsi="Times New Roman" w:cs="Times New Roman"/>
          <w:sz w:val="24"/>
          <w:szCs w:val="24"/>
        </w:rPr>
        <w:t>, D. (2010). Towards a search for the meaning of entrepreneurship. Journal of European Industrial Training, 34(2), 110-127.</w:t>
      </w:r>
    </w:p>
    <w:p w14:paraId="27CA13FA"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Kowo</w:t>
      </w:r>
      <w:proofErr w:type="spellEnd"/>
      <w:r w:rsidRPr="005D4A98">
        <w:rPr>
          <w:rFonts w:ascii="Times New Roman" w:hAnsi="Times New Roman" w:cs="Times New Roman"/>
          <w:sz w:val="24"/>
          <w:szCs w:val="24"/>
        </w:rPr>
        <w:t xml:space="preserve">, S. A., </w:t>
      </w:r>
      <w:proofErr w:type="spellStart"/>
      <w:r w:rsidRPr="005D4A98">
        <w:rPr>
          <w:rFonts w:ascii="Times New Roman" w:hAnsi="Times New Roman" w:cs="Times New Roman"/>
          <w:sz w:val="24"/>
          <w:szCs w:val="24"/>
        </w:rPr>
        <w:t>Adenuga</w:t>
      </w:r>
      <w:proofErr w:type="spellEnd"/>
      <w:r w:rsidRPr="005D4A98">
        <w:rPr>
          <w:rFonts w:ascii="Times New Roman" w:hAnsi="Times New Roman" w:cs="Times New Roman"/>
          <w:sz w:val="24"/>
          <w:szCs w:val="24"/>
        </w:rPr>
        <w:t>, O. A. O., &amp;</w:t>
      </w:r>
      <w:proofErr w:type="spellStart"/>
      <w:r w:rsidRPr="005D4A98">
        <w:rPr>
          <w:rFonts w:ascii="Times New Roman" w:hAnsi="Times New Roman" w:cs="Times New Roman"/>
          <w:sz w:val="24"/>
          <w:szCs w:val="24"/>
        </w:rPr>
        <w:t>Sabitu</w:t>
      </w:r>
      <w:proofErr w:type="spellEnd"/>
      <w:r w:rsidRPr="005D4A98">
        <w:rPr>
          <w:rFonts w:ascii="Times New Roman" w:hAnsi="Times New Roman" w:cs="Times New Roman"/>
          <w:sz w:val="24"/>
          <w:szCs w:val="24"/>
        </w:rPr>
        <w:t>, O. O. (2019). The role of SMEs development on poverty alleviation in Nigeria. Insights into Regional Development, 1(3), 214-226.</w:t>
      </w:r>
    </w:p>
    <w:p w14:paraId="0E6D1682"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Lawal</w:t>
      </w:r>
      <w:proofErr w:type="spellEnd"/>
      <w:r w:rsidRPr="005D4A98">
        <w:rPr>
          <w:rFonts w:ascii="Times New Roman" w:hAnsi="Times New Roman" w:cs="Times New Roman"/>
          <w:sz w:val="24"/>
          <w:szCs w:val="24"/>
        </w:rPr>
        <w:t>, S. A. (2023). An Evaluation of the Scarcity of New Naira Notes and Slow Business Growth in Nigeria. Central Asian Journal of Innovations on Tourism Management and Finance, 4(6), 110-118.</w:t>
      </w:r>
    </w:p>
    <w:p w14:paraId="0A05294C"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Mishkin</w:t>
      </w:r>
      <w:proofErr w:type="spellEnd"/>
      <w:r w:rsidRPr="005D4A98">
        <w:rPr>
          <w:rFonts w:ascii="Times New Roman" w:hAnsi="Times New Roman" w:cs="Times New Roman"/>
          <w:sz w:val="24"/>
          <w:szCs w:val="24"/>
        </w:rPr>
        <w:t>, F. S. (2007). The economics of money, banking, and financial markets. Pearson Education.</w:t>
      </w:r>
    </w:p>
    <w:p w14:paraId="030DFCF3"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MohdShariff</w:t>
      </w:r>
      <w:proofErr w:type="spellEnd"/>
      <w:r w:rsidRPr="005D4A98">
        <w:rPr>
          <w:rFonts w:ascii="Times New Roman" w:hAnsi="Times New Roman" w:cs="Times New Roman"/>
          <w:sz w:val="24"/>
          <w:szCs w:val="24"/>
        </w:rPr>
        <w:t xml:space="preserve">, M. N., C. </w:t>
      </w:r>
      <w:proofErr w:type="spellStart"/>
      <w:r w:rsidRPr="005D4A98">
        <w:rPr>
          <w:rFonts w:ascii="Times New Roman" w:hAnsi="Times New Roman" w:cs="Times New Roman"/>
          <w:sz w:val="24"/>
          <w:szCs w:val="24"/>
        </w:rPr>
        <w:t>Peou</w:t>
      </w:r>
      <w:proofErr w:type="spellEnd"/>
      <w:r w:rsidRPr="005D4A98">
        <w:rPr>
          <w:rFonts w:ascii="Times New Roman" w:hAnsi="Times New Roman" w:cs="Times New Roman"/>
          <w:sz w:val="24"/>
          <w:szCs w:val="24"/>
        </w:rPr>
        <w:t>, &amp; J. Ali. (2010). Moderating Effect of Government Policy on Entrepreneurship and Growth Performance of Small-Medium Enterprises in Cambodia. International Journal of Business and Management Science, 3(1).</w:t>
      </w:r>
    </w:p>
    <w:p w14:paraId="4AADB82D"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Muhammed, A. B., &amp;</w:t>
      </w:r>
      <w:proofErr w:type="spellStart"/>
      <w:r w:rsidRPr="005D4A98">
        <w:rPr>
          <w:rFonts w:ascii="Times New Roman" w:hAnsi="Times New Roman" w:cs="Times New Roman"/>
          <w:sz w:val="24"/>
          <w:szCs w:val="24"/>
        </w:rPr>
        <w:t>Abdulmajeed</w:t>
      </w:r>
      <w:proofErr w:type="spellEnd"/>
      <w:r w:rsidRPr="005D4A98">
        <w:rPr>
          <w:rFonts w:ascii="Times New Roman" w:hAnsi="Times New Roman" w:cs="Times New Roman"/>
          <w:sz w:val="24"/>
          <w:szCs w:val="24"/>
        </w:rPr>
        <w:t>, A. T. (2022). Impact of naira redesign and monetary policy on Nigeria economy. International Journal of Research in Finance and Management, 5(2), 226-232.</w:t>
      </w:r>
    </w:p>
    <w:p w14:paraId="057F79E5"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Mukhtar, M. (2012). The role of entrepreneurship towards employment generation and poverty reduction: A theoretical discourse. A Lecture Presented at First Annual Students’ Entrepreneurship Lecture, Organized by the Students’ Union Government.</w:t>
      </w:r>
    </w:p>
    <w:p w14:paraId="06740955"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Murat, A., &amp; Isaac, O. M. (2019). Effect of globalization on the performance of small and medium scale enterprises in Nigeria. American Journal of Environmental and Resource Economics, 4(4), 125-131.</w:t>
      </w:r>
    </w:p>
    <w:p w14:paraId="2C96ABC4"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Musa, I., </w:t>
      </w:r>
      <w:proofErr w:type="spellStart"/>
      <w:r w:rsidRPr="005D4A98">
        <w:rPr>
          <w:rFonts w:ascii="Times New Roman" w:hAnsi="Times New Roman" w:cs="Times New Roman"/>
          <w:sz w:val="24"/>
          <w:szCs w:val="24"/>
        </w:rPr>
        <w:t>Magaji</w:t>
      </w:r>
      <w:proofErr w:type="spellEnd"/>
      <w:r w:rsidRPr="005D4A98">
        <w:rPr>
          <w:rFonts w:ascii="Times New Roman" w:hAnsi="Times New Roman" w:cs="Times New Roman"/>
          <w:sz w:val="24"/>
          <w:szCs w:val="24"/>
        </w:rPr>
        <w:t>, S., &amp; Ali, A. B. (2023). Impact of Currency Redesign on Nigeria’s Small and Medium-Sized Enterprises. Journal of Arid Zone Economy, 2(1), 74-84.</w:t>
      </w:r>
    </w:p>
    <w:p w14:paraId="2B484649"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Nasution</w:t>
      </w:r>
      <w:proofErr w:type="spellEnd"/>
      <w:r w:rsidRPr="005D4A98">
        <w:rPr>
          <w:rFonts w:ascii="Times New Roman" w:hAnsi="Times New Roman" w:cs="Times New Roman"/>
          <w:sz w:val="24"/>
          <w:szCs w:val="24"/>
        </w:rPr>
        <w:t>, H. N., et al. (2011). Entrepreneurship: Its relationship with market orientation and learning orientation and as antecedents to innovation and customer value. Industrial Marketing Management, 40(3), 336-345.</w:t>
      </w:r>
    </w:p>
    <w:p w14:paraId="0EBD2E52"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Nichter</w:t>
      </w:r>
      <w:proofErr w:type="spellEnd"/>
      <w:r w:rsidRPr="005D4A98">
        <w:rPr>
          <w:rFonts w:ascii="Times New Roman" w:hAnsi="Times New Roman" w:cs="Times New Roman"/>
          <w:sz w:val="24"/>
          <w:szCs w:val="24"/>
        </w:rPr>
        <w:t>, S., &amp;</w:t>
      </w:r>
      <w:proofErr w:type="spellStart"/>
      <w:r w:rsidRPr="005D4A98">
        <w:rPr>
          <w:rFonts w:ascii="Times New Roman" w:hAnsi="Times New Roman" w:cs="Times New Roman"/>
          <w:sz w:val="24"/>
          <w:szCs w:val="24"/>
        </w:rPr>
        <w:t>Goldmark</w:t>
      </w:r>
      <w:proofErr w:type="spellEnd"/>
      <w:r w:rsidRPr="005D4A98">
        <w:rPr>
          <w:rFonts w:ascii="Times New Roman" w:hAnsi="Times New Roman" w:cs="Times New Roman"/>
          <w:sz w:val="24"/>
          <w:szCs w:val="24"/>
        </w:rPr>
        <w:t>, L. (2009). Small firm growth in developing countries. World Development, 37(9), 1453-1464.</w:t>
      </w:r>
    </w:p>
    <w:p w14:paraId="0AA6C46D"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Noorali</w:t>
      </w:r>
      <w:proofErr w:type="spellEnd"/>
      <w:r w:rsidRPr="005D4A98">
        <w:rPr>
          <w:rFonts w:ascii="Times New Roman" w:hAnsi="Times New Roman" w:cs="Times New Roman"/>
          <w:sz w:val="24"/>
          <w:szCs w:val="24"/>
        </w:rPr>
        <w:t>, M., &amp;</w:t>
      </w:r>
      <w:proofErr w:type="spellStart"/>
      <w:r w:rsidRPr="005D4A98">
        <w:rPr>
          <w:rFonts w:ascii="Times New Roman" w:hAnsi="Times New Roman" w:cs="Times New Roman"/>
          <w:sz w:val="24"/>
          <w:szCs w:val="24"/>
        </w:rPr>
        <w:t>Gilaninia</w:t>
      </w:r>
      <w:proofErr w:type="spellEnd"/>
      <w:r w:rsidRPr="005D4A98">
        <w:rPr>
          <w:rFonts w:ascii="Times New Roman" w:hAnsi="Times New Roman" w:cs="Times New Roman"/>
          <w:sz w:val="24"/>
          <w:szCs w:val="24"/>
        </w:rPr>
        <w:t>, S. (2017). The role of small and medium-sized enterprises in development. Nigerian Chapter of Arabian Journal of Business and Management Review, 4(4), 36-40. https://doi.org/10.12816/0040342</w:t>
      </w:r>
    </w:p>
    <w:p w14:paraId="3ACA4BC3"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Nwachukwu</w:t>
      </w:r>
      <w:proofErr w:type="spellEnd"/>
      <w:r w:rsidRPr="005D4A98">
        <w:rPr>
          <w:rFonts w:ascii="Times New Roman" w:hAnsi="Times New Roman" w:cs="Times New Roman"/>
          <w:sz w:val="24"/>
          <w:szCs w:val="24"/>
        </w:rPr>
        <w:t>, D., &amp;</w:t>
      </w:r>
      <w:proofErr w:type="spellStart"/>
      <w:r w:rsidRPr="005D4A98">
        <w:rPr>
          <w:rFonts w:ascii="Times New Roman" w:hAnsi="Times New Roman" w:cs="Times New Roman"/>
          <w:sz w:val="24"/>
          <w:szCs w:val="24"/>
        </w:rPr>
        <w:t>Nwogu</w:t>
      </w:r>
      <w:proofErr w:type="spellEnd"/>
      <w:r w:rsidRPr="005D4A98">
        <w:rPr>
          <w:rFonts w:ascii="Times New Roman" w:hAnsi="Times New Roman" w:cs="Times New Roman"/>
          <w:sz w:val="24"/>
          <w:szCs w:val="24"/>
        </w:rPr>
        <w:t>, C. U. K. (2022). Monetary Policy and Marketing Performance of Businesses in Port Harcourt: A Case of Naira Redesign in 2022. International Academy Journal of Management, Marketing and Entrepreneurial Studies, 9(1), 191-213.</w:t>
      </w:r>
    </w:p>
    <w:p w14:paraId="7DC93A39"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Obilor</w:t>
      </w:r>
      <w:proofErr w:type="spellEnd"/>
      <w:r w:rsidRPr="005D4A98">
        <w:rPr>
          <w:rFonts w:ascii="Times New Roman" w:hAnsi="Times New Roman" w:cs="Times New Roman"/>
          <w:sz w:val="24"/>
          <w:szCs w:val="24"/>
        </w:rPr>
        <w:t>, N. M. (2023). The impact of naira redesign in 2023 on the informal sectors in rural areas IN Anambra State. UNILAG Journal of Business, 9(1), 97-105.</w:t>
      </w:r>
    </w:p>
    <w:p w14:paraId="2BCB9A5D"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Ogechukwu</w:t>
      </w:r>
      <w:proofErr w:type="spellEnd"/>
      <w:r w:rsidRPr="005D4A98">
        <w:rPr>
          <w:rFonts w:ascii="Times New Roman" w:hAnsi="Times New Roman" w:cs="Times New Roman"/>
          <w:sz w:val="24"/>
          <w:szCs w:val="24"/>
        </w:rPr>
        <w:t xml:space="preserve">, A. D., </w:t>
      </w:r>
      <w:proofErr w:type="spellStart"/>
      <w:r w:rsidRPr="005D4A98">
        <w:rPr>
          <w:rFonts w:ascii="Times New Roman" w:hAnsi="Times New Roman" w:cs="Times New Roman"/>
          <w:sz w:val="24"/>
          <w:szCs w:val="24"/>
        </w:rPr>
        <w:t>Oboreh</w:t>
      </w:r>
      <w:proofErr w:type="spellEnd"/>
      <w:r w:rsidRPr="005D4A98">
        <w:rPr>
          <w:rFonts w:ascii="Times New Roman" w:hAnsi="Times New Roman" w:cs="Times New Roman"/>
          <w:sz w:val="24"/>
          <w:szCs w:val="24"/>
        </w:rPr>
        <w:t xml:space="preserve">, J. S., </w:t>
      </w:r>
      <w:proofErr w:type="spellStart"/>
      <w:r w:rsidRPr="005D4A98">
        <w:rPr>
          <w:rFonts w:ascii="Times New Roman" w:hAnsi="Times New Roman" w:cs="Times New Roman"/>
          <w:sz w:val="24"/>
          <w:szCs w:val="24"/>
        </w:rPr>
        <w:t>Umukoro</w:t>
      </w:r>
      <w:proofErr w:type="spellEnd"/>
      <w:r w:rsidRPr="005D4A98">
        <w:rPr>
          <w:rFonts w:ascii="Times New Roman" w:hAnsi="Times New Roman" w:cs="Times New Roman"/>
          <w:sz w:val="24"/>
          <w:szCs w:val="24"/>
        </w:rPr>
        <w:t>, F., &amp;</w:t>
      </w:r>
      <w:proofErr w:type="spellStart"/>
      <w:r w:rsidRPr="005D4A98">
        <w:rPr>
          <w:rFonts w:ascii="Times New Roman" w:hAnsi="Times New Roman" w:cs="Times New Roman"/>
          <w:sz w:val="24"/>
          <w:szCs w:val="24"/>
        </w:rPr>
        <w:t>Uche</w:t>
      </w:r>
      <w:proofErr w:type="spellEnd"/>
      <w:r w:rsidRPr="005D4A98">
        <w:rPr>
          <w:rFonts w:ascii="Times New Roman" w:hAnsi="Times New Roman" w:cs="Times New Roman"/>
          <w:sz w:val="24"/>
          <w:szCs w:val="24"/>
        </w:rPr>
        <w:t>, A. V. (2013). Small and medium scale Enterprises (SMES) in Nigeria the marketing interface. Global Journal of Management and Business Research Marketing, 13(9), 1-12.</w:t>
      </w:r>
    </w:p>
    <w:p w14:paraId="3CEDACCA"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Okosu</w:t>
      </w:r>
      <w:proofErr w:type="spellEnd"/>
      <w:r w:rsidRPr="005D4A98">
        <w:rPr>
          <w:rFonts w:ascii="Times New Roman" w:hAnsi="Times New Roman" w:cs="Times New Roman"/>
          <w:sz w:val="24"/>
          <w:szCs w:val="24"/>
        </w:rPr>
        <w:t xml:space="preserve">, N. D. (2022). Assessing Exchange Rate Volatility and Economic Growth in Nigeria: A </w:t>
      </w:r>
      <w:proofErr w:type="spellStart"/>
      <w:r w:rsidRPr="005D4A98">
        <w:rPr>
          <w:rFonts w:ascii="Times New Roman" w:hAnsi="Times New Roman" w:cs="Times New Roman"/>
          <w:sz w:val="24"/>
          <w:szCs w:val="24"/>
        </w:rPr>
        <w:t>Garch</w:t>
      </w:r>
      <w:proofErr w:type="spellEnd"/>
      <w:r w:rsidRPr="005D4A98">
        <w:rPr>
          <w:rFonts w:ascii="Times New Roman" w:hAnsi="Times New Roman" w:cs="Times New Roman"/>
          <w:sz w:val="24"/>
          <w:szCs w:val="24"/>
        </w:rPr>
        <w:t xml:space="preserve"> Model Approach. International Journal of Research and Innovation in Social Science, 6(7), 152-163. https://doi.org/10.47772/ijriss.2022.6711</w:t>
      </w:r>
    </w:p>
    <w:p w14:paraId="050A9468"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Okpara</w:t>
      </w:r>
      <w:proofErr w:type="spellEnd"/>
      <w:r w:rsidRPr="005D4A98">
        <w:rPr>
          <w:rFonts w:ascii="Times New Roman" w:hAnsi="Times New Roman" w:cs="Times New Roman"/>
          <w:sz w:val="24"/>
          <w:szCs w:val="24"/>
        </w:rPr>
        <w:t>, J. O. (2011). Factors constraining the growth and survival of SMEs in Nigeria: Implications for poverty alleviation. Management Research Review, 34(2), 56-171.</w:t>
      </w:r>
    </w:p>
    <w:p w14:paraId="01EC1727"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Olujobi</w:t>
      </w:r>
      <w:proofErr w:type="spellEnd"/>
      <w:r w:rsidRPr="005D4A98">
        <w:rPr>
          <w:rFonts w:ascii="Times New Roman" w:hAnsi="Times New Roman" w:cs="Times New Roman"/>
          <w:sz w:val="24"/>
          <w:szCs w:val="24"/>
        </w:rPr>
        <w:t xml:space="preserve">, O. (2022). Macroeconomic implications of the new currency refurbishment and capital formation in Nigeria. Munich Personal </w:t>
      </w:r>
      <w:proofErr w:type="spellStart"/>
      <w:r w:rsidRPr="005D4A98">
        <w:rPr>
          <w:rFonts w:ascii="Times New Roman" w:hAnsi="Times New Roman" w:cs="Times New Roman"/>
          <w:sz w:val="24"/>
          <w:szCs w:val="24"/>
        </w:rPr>
        <w:t>RePEc</w:t>
      </w:r>
      <w:proofErr w:type="spellEnd"/>
      <w:r w:rsidRPr="005D4A98">
        <w:rPr>
          <w:rFonts w:ascii="Times New Roman" w:hAnsi="Times New Roman" w:cs="Times New Roman"/>
          <w:sz w:val="24"/>
          <w:szCs w:val="24"/>
        </w:rPr>
        <w:t xml:space="preserve"> Archive. Retrieved from https://mpra.ub.uni-muenchen.de/115634/</w:t>
      </w:r>
    </w:p>
    <w:p w14:paraId="5940DD94" w14:textId="77777777" w:rsidR="00EC1B42" w:rsidRPr="005D4A98" w:rsidRDefault="00EC1B42" w:rsidP="005D4A98">
      <w:pPr>
        <w:spacing w:line="360" w:lineRule="auto"/>
        <w:contextualSpacing/>
        <w:rPr>
          <w:rFonts w:ascii="Times New Roman" w:hAnsi="Times New Roman" w:cs="Times New Roman"/>
          <w:sz w:val="24"/>
          <w:szCs w:val="24"/>
        </w:rPr>
      </w:pPr>
    </w:p>
    <w:p w14:paraId="28814944"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Osita</w:t>
      </w:r>
      <w:proofErr w:type="spellEnd"/>
      <w:r w:rsidRPr="005D4A98">
        <w:rPr>
          <w:rFonts w:ascii="Times New Roman" w:hAnsi="Times New Roman" w:cs="Times New Roman"/>
          <w:sz w:val="24"/>
          <w:szCs w:val="24"/>
        </w:rPr>
        <w:t xml:space="preserve">, F. C., </w:t>
      </w:r>
      <w:proofErr w:type="spellStart"/>
      <w:r w:rsidRPr="005D4A98">
        <w:rPr>
          <w:rFonts w:ascii="Times New Roman" w:hAnsi="Times New Roman" w:cs="Times New Roman"/>
          <w:sz w:val="24"/>
          <w:szCs w:val="24"/>
        </w:rPr>
        <w:t>Ozike</w:t>
      </w:r>
      <w:proofErr w:type="spellEnd"/>
      <w:r w:rsidRPr="005D4A98">
        <w:rPr>
          <w:rFonts w:ascii="Times New Roman" w:hAnsi="Times New Roman" w:cs="Times New Roman"/>
          <w:sz w:val="24"/>
          <w:szCs w:val="24"/>
        </w:rPr>
        <w:t xml:space="preserve">, K. C., </w:t>
      </w:r>
      <w:proofErr w:type="spellStart"/>
      <w:r w:rsidRPr="005D4A98">
        <w:rPr>
          <w:rFonts w:ascii="Times New Roman" w:hAnsi="Times New Roman" w:cs="Times New Roman"/>
          <w:sz w:val="24"/>
          <w:szCs w:val="24"/>
        </w:rPr>
        <w:t>Okafor</w:t>
      </w:r>
      <w:proofErr w:type="spellEnd"/>
      <w:r w:rsidRPr="005D4A98">
        <w:rPr>
          <w:rFonts w:ascii="Times New Roman" w:hAnsi="Times New Roman" w:cs="Times New Roman"/>
          <w:sz w:val="24"/>
          <w:szCs w:val="24"/>
        </w:rPr>
        <w:t>, N. D., &amp;</w:t>
      </w:r>
      <w:proofErr w:type="spellStart"/>
      <w:r w:rsidRPr="005D4A98">
        <w:rPr>
          <w:rFonts w:ascii="Times New Roman" w:hAnsi="Times New Roman" w:cs="Times New Roman"/>
          <w:sz w:val="24"/>
          <w:szCs w:val="24"/>
        </w:rPr>
        <w:t>Nebolisa</w:t>
      </w:r>
      <w:proofErr w:type="spellEnd"/>
      <w:r w:rsidRPr="005D4A98">
        <w:rPr>
          <w:rFonts w:ascii="Times New Roman" w:hAnsi="Times New Roman" w:cs="Times New Roman"/>
          <w:sz w:val="24"/>
          <w:szCs w:val="24"/>
        </w:rPr>
        <w:t>, C. C. (2023). Aftermath Of the Naira Redesign on Small and Medium Enterprises (SMES) in Nigeria. Journal of the Management Sciences, 60(1), 235-244.</w:t>
      </w:r>
    </w:p>
    <w:p w14:paraId="02E47FA9"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Pembi</w:t>
      </w:r>
      <w:proofErr w:type="spellEnd"/>
      <w:r w:rsidRPr="005D4A98">
        <w:rPr>
          <w:rFonts w:ascii="Times New Roman" w:hAnsi="Times New Roman" w:cs="Times New Roman"/>
          <w:sz w:val="24"/>
          <w:szCs w:val="24"/>
        </w:rPr>
        <w:t>, S. (2016). The Impact of Electronic Commerce Application on Business Process in Small and Medium Scale Enterprises in Adamawa and Taraba States-Nigeria. American Journal of Theoretical and Applied Business, 2(3), 20-27.</w:t>
      </w:r>
    </w:p>
    <w:p w14:paraId="13023497"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Rajamani</w:t>
      </w:r>
      <w:proofErr w:type="spellEnd"/>
      <w:r w:rsidRPr="005D4A98">
        <w:rPr>
          <w:rFonts w:ascii="Times New Roman" w:hAnsi="Times New Roman" w:cs="Times New Roman"/>
          <w:sz w:val="24"/>
          <w:szCs w:val="24"/>
        </w:rPr>
        <w:t xml:space="preserve">, K., Jan, N. A., </w:t>
      </w:r>
      <w:proofErr w:type="spellStart"/>
      <w:r w:rsidRPr="005D4A98">
        <w:rPr>
          <w:rFonts w:ascii="Times New Roman" w:hAnsi="Times New Roman" w:cs="Times New Roman"/>
          <w:sz w:val="24"/>
          <w:szCs w:val="24"/>
        </w:rPr>
        <w:t>Subramani</w:t>
      </w:r>
      <w:proofErr w:type="spellEnd"/>
      <w:r w:rsidRPr="005D4A98">
        <w:rPr>
          <w:rFonts w:ascii="Times New Roman" w:hAnsi="Times New Roman" w:cs="Times New Roman"/>
          <w:sz w:val="24"/>
          <w:szCs w:val="24"/>
        </w:rPr>
        <w:t>, A. K., &amp; Raj, A. N. (2022). Access to finance: challenges faced by micro, small, and medium enterprises in India. Engineering Economics, 33(1), 73-85. https://doi.org/10.5755/j01.ee.33.1.27998</w:t>
      </w:r>
    </w:p>
    <w:p w14:paraId="56A82F31"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Robson, P. J., </w:t>
      </w:r>
      <w:proofErr w:type="spellStart"/>
      <w:r w:rsidRPr="005D4A98">
        <w:rPr>
          <w:rFonts w:ascii="Times New Roman" w:hAnsi="Times New Roman" w:cs="Times New Roman"/>
          <w:sz w:val="24"/>
          <w:szCs w:val="24"/>
        </w:rPr>
        <w:t>Haugh</w:t>
      </w:r>
      <w:proofErr w:type="spellEnd"/>
      <w:r w:rsidRPr="005D4A98">
        <w:rPr>
          <w:rFonts w:ascii="Times New Roman" w:hAnsi="Times New Roman" w:cs="Times New Roman"/>
          <w:sz w:val="24"/>
          <w:szCs w:val="24"/>
        </w:rPr>
        <w:t>, H. M., &amp;</w:t>
      </w:r>
      <w:proofErr w:type="spellStart"/>
      <w:r w:rsidRPr="005D4A98">
        <w:rPr>
          <w:rFonts w:ascii="Times New Roman" w:hAnsi="Times New Roman" w:cs="Times New Roman"/>
          <w:sz w:val="24"/>
          <w:szCs w:val="24"/>
        </w:rPr>
        <w:t>Obeng</w:t>
      </w:r>
      <w:proofErr w:type="spellEnd"/>
      <w:r w:rsidRPr="005D4A98">
        <w:rPr>
          <w:rFonts w:ascii="Times New Roman" w:hAnsi="Times New Roman" w:cs="Times New Roman"/>
          <w:sz w:val="24"/>
          <w:szCs w:val="24"/>
        </w:rPr>
        <w:t>, B. A. (2009). Entrepreneurship and innovation in Ghana: enterprising Africa. Small Business Economics, 32(3), 331-350.</w:t>
      </w:r>
    </w:p>
    <w:p w14:paraId="0D274D56"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Sakarombe</w:t>
      </w:r>
      <w:proofErr w:type="spellEnd"/>
      <w:r w:rsidRPr="005D4A98">
        <w:rPr>
          <w:rFonts w:ascii="Times New Roman" w:hAnsi="Times New Roman" w:cs="Times New Roman"/>
          <w:sz w:val="24"/>
          <w:szCs w:val="24"/>
        </w:rPr>
        <w:t>, U., &amp;</w:t>
      </w:r>
      <w:proofErr w:type="spellStart"/>
      <w:r w:rsidRPr="005D4A98">
        <w:rPr>
          <w:rFonts w:ascii="Times New Roman" w:hAnsi="Times New Roman" w:cs="Times New Roman"/>
          <w:sz w:val="24"/>
          <w:szCs w:val="24"/>
        </w:rPr>
        <w:t>Marabada</w:t>
      </w:r>
      <w:proofErr w:type="spellEnd"/>
      <w:r w:rsidRPr="005D4A98">
        <w:rPr>
          <w:rFonts w:ascii="Times New Roman" w:hAnsi="Times New Roman" w:cs="Times New Roman"/>
          <w:sz w:val="24"/>
          <w:szCs w:val="24"/>
        </w:rPr>
        <w:t>, N. D. (2017). Electronic Money or Cash? In Face of Liquidity Crisis in Zimbabwe. International Journal of Academic Research in Business and Social Sciences, 7, 63-73. https://doi.org/10.6007/IJARBSS/v7-i11/3433</w:t>
      </w:r>
    </w:p>
    <w:p w14:paraId="37CE8A40"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Shettima</w:t>
      </w:r>
      <w:proofErr w:type="spellEnd"/>
      <w:r w:rsidRPr="005D4A98">
        <w:rPr>
          <w:rFonts w:ascii="Times New Roman" w:hAnsi="Times New Roman" w:cs="Times New Roman"/>
          <w:sz w:val="24"/>
          <w:szCs w:val="24"/>
        </w:rPr>
        <w:t>, M., Sharma, N., &amp; Banerji, P. (2020). Impact of small and medium enterprises on employment generation in Kaduna State Nigeria. Indian Journal of Science and Technology, 13(22), 2229-2236.</w:t>
      </w:r>
    </w:p>
    <w:p w14:paraId="099A80F6"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Sulaiman</w:t>
      </w:r>
      <w:proofErr w:type="spellEnd"/>
      <w:r w:rsidRPr="005D4A98">
        <w:rPr>
          <w:rFonts w:ascii="Times New Roman" w:hAnsi="Times New Roman" w:cs="Times New Roman"/>
          <w:sz w:val="24"/>
          <w:szCs w:val="24"/>
        </w:rPr>
        <w:t xml:space="preserve">, M., Isa, F., </w:t>
      </w:r>
      <w:proofErr w:type="spellStart"/>
      <w:r w:rsidRPr="005D4A98">
        <w:rPr>
          <w:rFonts w:ascii="Times New Roman" w:hAnsi="Times New Roman" w:cs="Times New Roman"/>
          <w:sz w:val="24"/>
          <w:szCs w:val="24"/>
        </w:rPr>
        <w:t>Tanimu</w:t>
      </w:r>
      <w:proofErr w:type="spellEnd"/>
      <w:r w:rsidRPr="005D4A98">
        <w:rPr>
          <w:rFonts w:ascii="Times New Roman" w:hAnsi="Times New Roman" w:cs="Times New Roman"/>
          <w:sz w:val="24"/>
          <w:szCs w:val="24"/>
        </w:rPr>
        <w:t xml:space="preserve">, L. A., </w:t>
      </w:r>
      <w:proofErr w:type="spellStart"/>
      <w:r w:rsidRPr="005D4A98">
        <w:rPr>
          <w:rFonts w:ascii="Times New Roman" w:hAnsi="Times New Roman" w:cs="Times New Roman"/>
          <w:sz w:val="24"/>
          <w:szCs w:val="24"/>
        </w:rPr>
        <w:t>Rilwan</w:t>
      </w:r>
      <w:proofErr w:type="spellEnd"/>
      <w:r w:rsidRPr="005D4A98">
        <w:rPr>
          <w:rFonts w:ascii="Times New Roman" w:hAnsi="Times New Roman" w:cs="Times New Roman"/>
          <w:sz w:val="24"/>
          <w:szCs w:val="24"/>
        </w:rPr>
        <w:t>, B., &amp;</w:t>
      </w:r>
      <w:proofErr w:type="spellStart"/>
      <w:r w:rsidRPr="005D4A98">
        <w:rPr>
          <w:rFonts w:ascii="Times New Roman" w:hAnsi="Times New Roman" w:cs="Times New Roman"/>
          <w:sz w:val="24"/>
          <w:szCs w:val="24"/>
        </w:rPr>
        <w:t>Moukhtar</w:t>
      </w:r>
      <w:proofErr w:type="spellEnd"/>
      <w:r w:rsidRPr="005D4A98">
        <w:rPr>
          <w:rFonts w:ascii="Times New Roman" w:hAnsi="Times New Roman" w:cs="Times New Roman"/>
          <w:sz w:val="24"/>
          <w:szCs w:val="24"/>
        </w:rPr>
        <w:t xml:space="preserve">, M. Y. (2023). The Effect of Naira Redesign Policy on the Wellbeing of Nano and Micro Scale Enterprises in Northern Nigeria. </w:t>
      </w:r>
      <w:proofErr w:type="spellStart"/>
      <w:r w:rsidRPr="005D4A98">
        <w:rPr>
          <w:rFonts w:ascii="Times New Roman" w:hAnsi="Times New Roman" w:cs="Times New Roman"/>
          <w:sz w:val="24"/>
          <w:szCs w:val="24"/>
        </w:rPr>
        <w:t>Jalingo</w:t>
      </w:r>
      <w:proofErr w:type="spellEnd"/>
      <w:r w:rsidRPr="005D4A98">
        <w:rPr>
          <w:rFonts w:ascii="Times New Roman" w:hAnsi="Times New Roman" w:cs="Times New Roman"/>
          <w:sz w:val="24"/>
          <w:szCs w:val="24"/>
        </w:rPr>
        <w:t xml:space="preserve"> Journal of Social and Management Sciences, 5(1), 182-199.</w:t>
      </w:r>
    </w:p>
    <w:p w14:paraId="07520A54" w14:textId="77777777"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Suresh, K. (2018). Best Investment Plans in India and Money Saving Ideas. Retrieved from http://www.myinvestmentideas.com.</w:t>
      </w:r>
    </w:p>
    <w:p w14:paraId="7162EB64"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Taiwo</w:t>
      </w:r>
      <w:proofErr w:type="spellEnd"/>
      <w:r w:rsidRPr="005D4A98">
        <w:rPr>
          <w:rFonts w:ascii="Times New Roman" w:hAnsi="Times New Roman" w:cs="Times New Roman"/>
          <w:sz w:val="24"/>
          <w:szCs w:val="24"/>
        </w:rPr>
        <w:t xml:space="preserve">, M. A., </w:t>
      </w:r>
      <w:proofErr w:type="spellStart"/>
      <w:r w:rsidRPr="005D4A98">
        <w:rPr>
          <w:rFonts w:ascii="Times New Roman" w:hAnsi="Times New Roman" w:cs="Times New Roman"/>
          <w:sz w:val="24"/>
          <w:szCs w:val="24"/>
        </w:rPr>
        <w:t>Ayodeji</w:t>
      </w:r>
      <w:proofErr w:type="spellEnd"/>
      <w:r w:rsidRPr="005D4A98">
        <w:rPr>
          <w:rFonts w:ascii="Times New Roman" w:hAnsi="Times New Roman" w:cs="Times New Roman"/>
          <w:sz w:val="24"/>
          <w:szCs w:val="24"/>
        </w:rPr>
        <w:t>, A. M., &amp; Yusuf, B. A. (2013). Impact of Small and Medium Enterprises on Economic Growth and Development. American Journal of Business and Management, 2(1), 18–18. Available from https://dx.doi.org/10.11634/21679606170644.</w:t>
      </w:r>
    </w:p>
    <w:p w14:paraId="7AED41FA"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Tambunan</w:t>
      </w:r>
      <w:proofErr w:type="spellEnd"/>
      <w:r w:rsidRPr="005D4A98">
        <w:rPr>
          <w:rFonts w:ascii="Times New Roman" w:hAnsi="Times New Roman" w:cs="Times New Roman"/>
          <w:sz w:val="24"/>
          <w:szCs w:val="24"/>
        </w:rPr>
        <w:t>, T. (2008). SME development, economic growth, and government intervention in a developing country: The Indonesian story. Journal of International Entrepreneurship, 6(4), 147-167.</w:t>
      </w:r>
    </w:p>
    <w:p w14:paraId="7B090E53"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Tekola</w:t>
      </w:r>
      <w:proofErr w:type="spellEnd"/>
      <w:r w:rsidRPr="005D4A98">
        <w:rPr>
          <w:rFonts w:ascii="Times New Roman" w:hAnsi="Times New Roman" w:cs="Times New Roman"/>
          <w:sz w:val="24"/>
          <w:szCs w:val="24"/>
        </w:rPr>
        <w:t>, H., &amp;</w:t>
      </w:r>
      <w:proofErr w:type="spellStart"/>
      <w:r w:rsidRPr="005D4A98">
        <w:rPr>
          <w:rFonts w:ascii="Times New Roman" w:hAnsi="Times New Roman" w:cs="Times New Roman"/>
          <w:sz w:val="24"/>
          <w:szCs w:val="24"/>
        </w:rPr>
        <w:t>Gidey</w:t>
      </w:r>
      <w:proofErr w:type="spellEnd"/>
      <w:r w:rsidRPr="005D4A98">
        <w:rPr>
          <w:rFonts w:ascii="Times New Roman" w:hAnsi="Times New Roman" w:cs="Times New Roman"/>
          <w:sz w:val="24"/>
          <w:szCs w:val="24"/>
        </w:rPr>
        <w:t>, Y. (2019). Contributions of micro, small and medium enterprises (MSMEs) to income generation, employment and GDP: Case study Ethiopia. Journal of Sustainable Development, 12(3), 46-81.</w:t>
      </w:r>
    </w:p>
    <w:p w14:paraId="257785C2"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Tende</w:t>
      </w:r>
      <w:proofErr w:type="spellEnd"/>
      <w:r w:rsidRPr="005D4A98">
        <w:rPr>
          <w:rFonts w:ascii="Times New Roman" w:hAnsi="Times New Roman" w:cs="Times New Roman"/>
          <w:sz w:val="24"/>
          <w:szCs w:val="24"/>
        </w:rPr>
        <w:t>, S. B. A. (2013). Government Initiatives Toward Entrepreneurship Development in Nigeria. Global Journal of Business Research, 8(1), 109-120.</w:t>
      </w:r>
    </w:p>
    <w:p w14:paraId="755323D6" w14:textId="77777777" w:rsidR="00EC1B42" w:rsidRPr="005D4A98" w:rsidRDefault="00EC1B42" w:rsidP="005D4A98">
      <w:pPr>
        <w:spacing w:line="360" w:lineRule="auto"/>
        <w:contextualSpacing/>
        <w:rPr>
          <w:rFonts w:ascii="Times New Roman" w:hAnsi="Times New Roman" w:cs="Times New Roman"/>
          <w:sz w:val="24"/>
          <w:szCs w:val="24"/>
        </w:rPr>
      </w:pPr>
    </w:p>
    <w:p w14:paraId="1192CA12"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Udeh</w:t>
      </w:r>
      <w:proofErr w:type="spellEnd"/>
      <w:r w:rsidRPr="005D4A98">
        <w:rPr>
          <w:rFonts w:ascii="Times New Roman" w:hAnsi="Times New Roman" w:cs="Times New Roman"/>
          <w:sz w:val="24"/>
          <w:szCs w:val="24"/>
        </w:rPr>
        <w:t>, S. N., &amp;</w:t>
      </w:r>
      <w:proofErr w:type="spellStart"/>
      <w:r w:rsidRPr="005D4A98">
        <w:rPr>
          <w:rFonts w:ascii="Times New Roman" w:hAnsi="Times New Roman" w:cs="Times New Roman"/>
          <w:sz w:val="24"/>
          <w:szCs w:val="24"/>
        </w:rPr>
        <w:t>Igwebuike</w:t>
      </w:r>
      <w:proofErr w:type="spellEnd"/>
      <w:r w:rsidRPr="005D4A98">
        <w:rPr>
          <w:rFonts w:ascii="Times New Roman" w:hAnsi="Times New Roman" w:cs="Times New Roman"/>
          <w:sz w:val="24"/>
          <w:szCs w:val="24"/>
        </w:rPr>
        <w:t>, E. C. (2019). Stock market capitalization and pension fund assets’ perspectives of financial deepening in Nigeria (1981-2016). International Journal of Business Systems and Economics, 12(3), 1-15.</w:t>
      </w:r>
    </w:p>
    <w:p w14:paraId="475EDBCC" w14:textId="77777777" w:rsidR="00EC1B42" w:rsidRPr="005D4A98" w:rsidRDefault="00EC1B42" w:rsidP="005D4A98">
      <w:pPr>
        <w:spacing w:line="360" w:lineRule="auto"/>
        <w:contextualSpacing/>
        <w:rPr>
          <w:rFonts w:ascii="Times New Roman" w:hAnsi="Times New Roman" w:cs="Times New Roman"/>
          <w:sz w:val="24"/>
          <w:szCs w:val="24"/>
        </w:rPr>
      </w:pPr>
    </w:p>
    <w:p w14:paraId="1D22F0FC" w14:textId="77777777" w:rsidR="00EC1B42" w:rsidRPr="005D4A98" w:rsidRDefault="00EC1B42" w:rsidP="005D4A98">
      <w:pPr>
        <w:spacing w:line="360" w:lineRule="auto"/>
        <w:contextualSpacing/>
        <w:rPr>
          <w:rFonts w:ascii="Times New Roman" w:hAnsi="Times New Roman" w:cs="Times New Roman"/>
          <w:sz w:val="24"/>
          <w:szCs w:val="24"/>
        </w:rPr>
      </w:pPr>
      <w:proofErr w:type="spellStart"/>
      <w:r w:rsidRPr="005D4A98">
        <w:rPr>
          <w:rFonts w:ascii="Times New Roman" w:hAnsi="Times New Roman" w:cs="Times New Roman"/>
          <w:sz w:val="24"/>
          <w:szCs w:val="24"/>
        </w:rPr>
        <w:t>Uremadu</w:t>
      </w:r>
      <w:proofErr w:type="spellEnd"/>
      <w:r w:rsidRPr="005D4A98">
        <w:rPr>
          <w:rFonts w:ascii="Times New Roman" w:hAnsi="Times New Roman" w:cs="Times New Roman"/>
          <w:sz w:val="24"/>
          <w:szCs w:val="24"/>
        </w:rPr>
        <w:t xml:space="preserve">, S. O., </w:t>
      </w:r>
      <w:proofErr w:type="spellStart"/>
      <w:r w:rsidRPr="005D4A98">
        <w:rPr>
          <w:rFonts w:ascii="Times New Roman" w:hAnsi="Times New Roman" w:cs="Times New Roman"/>
          <w:sz w:val="24"/>
          <w:szCs w:val="24"/>
        </w:rPr>
        <w:t>Umezurike</w:t>
      </w:r>
      <w:proofErr w:type="spellEnd"/>
      <w:r w:rsidRPr="005D4A98">
        <w:rPr>
          <w:rFonts w:ascii="Times New Roman" w:hAnsi="Times New Roman" w:cs="Times New Roman"/>
          <w:sz w:val="24"/>
          <w:szCs w:val="24"/>
        </w:rPr>
        <w:t>, I. N., &amp;</w:t>
      </w:r>
      <w:proofErr w:type="spellStart"/>
      <w:r w:rsidRPr="005D4A98">
        <w:rPr>
          <w:rFonts w:ascii="Times New Roman" w:hAnsi="Times New Roman" w:cs="Times New Roman"/>
          <w:sz w:val="24"/>
          <w:szCs w:val="24"/>
        </w:rPr>
        <w:t>Odili</w:t>
      </w:r>
      <w:proofErr w:type="spellEnd"/>
      <w:r w:rsidRPr="005D4A98">
        <w:rPr>
          <w:rFonts w:ascii="Times New Roman" w:hAnsi="Times New Roman" w:cs="Times New Roman"/>
          <w:sz w:val="24"/>
          <w:szCs w:val="24"/>
        </w:rPr>
        <w:t>, O. (2016). Impact of foreign direct investment on the economy of Nigeria. Research Journal of Finance and Accounting, 7(11), 31-43.</w:t>
      </w:r>
    </w:p>
    <w:p w14:paraId="6083BF26" w14:textId="77777777" w:rsidR="00EC1B42" w:rsidRPr="005D4A98" w:rsidRDefault="00EC1B42" w:rsidP="005D4A98">
      <w:pPr>
        <w:spacing w:line="360" w:lineRule="auto"/>
        <w:contextualSpacing/>
        <w:rPr>
          <w:rFonts w:ascii="Times New Roman" w:hAnsi="Times New Roman" w:cs="Times New Roman"/>
          <w:sz w:val="24"/>
          <w:szCs w:val="24"/>
        </w:rPr>
      </w:pPr>
    </w:p>
    <w:p w14:paraId="3948F936" w14:textId="77777777" w:rsidR="00EC1B42" w:rsidRPr="005D4A98" w:rsidRDefault="00EC1B42" w:rsidP="005D4A98">
      <w:pPr>
        <w:spacing w:line="360" w:lineRule="auto"/>
        <w:contextualSpacing/>
        <w:rPr>
          <w:rFonts w:ascii="Times New Roman" w:hAnsi="Times New Roman" w:cs="Times New Roman"/>
          <w:sz w:val="24"/>
          <w:szCs w:val="24"/>
        </w:rPr>
      </w:pPr>
    </w:p>
    <w:p w14:paraId="3F8D4F61" w14:textId="77777777" w:rsidR="00EC1B42" w:rsidRPr="005D4A98" w:rsidRDefault="00EC1B42" w:rsidP="005D4A98">
      <w:pPr>
        <w:spacing w:line="360" w:lineRule="auto"/>
        <w:contextualSpacing/>
        <w:rPr>
          <w:rFonts w:ascii="Times New Roman" w:hAnsi="Times New Roman" w:cs="Times New Roman"/>
          <w:sz w:val="24"/>
          <w:szCs w:val="24"/>
        </w:rPr>
      </w:pPr>
    </w:p>
    <w:p w14:paraId="2B2B1002" w14:textId="77777777" w:rsidR="00EC1B42" w:rsidRPr="005D4A98" w:rsidRDefault="00EC1B42" w:rsidP="005D4A98">
      <w:pPr>
        <w:spacing w:line="360" w:lineRule="auto"/>
        <w:contextualSpacing/>
        <w:rPr>
          <w:rFonts w:ascii="Times New Roman" w:hAnsi="Times New Roman" w:cs="Times New Roman"/>
          <w:sz w:val="24"/>
          <w:szCs w:val="24"/>
        </w:rPr>
      </w:pPr>
    </w:p>
    <w:p w14:paraId="2E11F96A" w14:textId="77777777" w:rsidR="00EC1B42" w:rsidRPr="005D4A98" w:rsidRDefault="00EC1B42" w:rsidP="005D4A98">
      <w:pPr>
        <w:spacing w:line="360" w:lineRule="auto"/>
        <w:contextualSpacing/>
        <w:rPr>
          <w:rFonts w:ascii="Times New Roman" w:hAnsi="Times New Roman" w:cs="Times New Roman"/>
          <w:sz w:val="24"/>
          <w:szCs w:val="24"/>
        </w:rPr>
      </w:pPr>
    </w:p>
    <w:p w14:paraId="029A2570" w14:textId="77777777" w:rsidR="002A1389" w:rsidRDefault="002A1389">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E9AE990" w14:textId="77777777" w:rsidR="00EC1B42" w:rsidRPr="005D4A98" w:rsidRDefault="00EC1B42" w:rsidP="005D4A98">
      <w:pPr>
        <w:spacing w:after="0" w:line="360" w:lineRule="auto"/>
        <w:contextualSpacing/>
        <w:jc w:val="center"/>
        <w:outlineLvl w:val="0"/>
        <w:rPr>
          <w:rFonts w:ascii="Times New Roman" w:hAnsi="Times New Roman" w:cs="Times New Roman"/>
          <w:b/>
          <w:sz w:val="24"/>
          <w:szCs w:val="24"/>
        </w:rPr>
      </w:pPr>
      <w:r w:rsidRPr="005D4A98">
        <w:rPr>
          <w:rFonts w:ascii="Times New Roman" w:hAnsi="Times New Roman" w:cs="Times New Roman"/>
          <w:b/>
          <w:sz w:val="24"/>
          <w:szCs w:val="24"/>
        </w:rPr>
        <w:t>APPENDIX I</w:t>
      </w:r>
    </w:p>
    <w:p w14:paraId="47FF3C24" w14:textId="77777777" w:rsidR="00EC1B42" w:rsidRPr="005D4A98" w:rsidRDefault="00EC1B42" w:rsidP="005D4A98">
      <w:pPr>
        <w:spacing w:after="0" w:line="360" w:lineRule="auto"/>
        <w:contextualSpacing/>
        <w:jc w:val="center"/>
        <w:rPr>
          <w:rFonts w:ascii="Times New Roman" w:hAnsi="Times New Roman" w:cs="Times New Roman"/>
          <w:b/>
          <w:sz w:val="24"/>
          <w:szCs w:val="24"/>
        </w:rPr>
      </w:pPr>
      <w:proofErr w:type="spellStart"/>
      <w:r w:rsidRPr="005D4A98">
        <w:rPr>
          <w:rFonts w:ascii="Times New Roman" w:hAnsi="Times New Roman" w:cs="Times New Roman"/>
          <w:b/>
          <w:sz w:val="24"/>
          <w:szCs w:val="24"/>
        </w:rPr>
        <w:t>Kwara</w:t>
      </w:r>
      <w:proofErr w:type="spellEnd"/>
      <w:r w:rsidRPr="005D4A98">
        <w:rPr>
          <w:rFonts w:ascii="Times New Roman" w:hAnsi="Times New Roman" w:cs="Times New Roman"/>
          <w:b/>
          <w:sz w:val="24"/>
          <w:szCs w:val="24"/>
        </w:rPr>
        <w:t xml:space="preserve"> State Polytechnic</w:t>
      </w:r>
    </w:p>
    <w:p w14:paraId="25B3012E" w14:textId="77777777"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Institute of Finance and Management Studies</w:t>
      </w:r>
    </w:p>
    <w:p w14:paraId="5F40FBDB" w14:textId="77777777"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Department of Business Administration</w:t>
      </w:r>
    </w:p>
    <w:p w14:paraId="5B0AD899" w14:textId="77777777" w:rsidR="00EC1B42" w:rsidRPr="005D4A98" w:rsidRDefault="00EC1B42" w:rsidP="005D4A98">
      <w:pPr>
        <w:spacing w:after="0" w:line="360" w:lineRule="auto"/>
        <w:contextualSpacing/>
        <w:jc w:val="center"/>
        <w:rPr>
          <w:rFonts w:ascii="Times New Roman" w:hAnsi="Times New Roman" w:cs="Times New Roman"/>
          <w:sz w:val="24"/>
          <w:szCs w:val="24"/>
        </w:rPr>
      </w:pPr>
    </w:p>
    <w:p w14:paraId="4A244FD4" w14:textId="77777777" w:rsidR="00EC1B42" w:rsidRPr="005D4A98" w:rsidRDefault="00EC1B42" w:rsidP="005D4A98">
      <w:pPr>
        <w:pStyle w:val="ListParagraph"/>
        <w:spacing w:after="0" w:line="360" w:lineRule="auto"/>
        <w:ind w:left="0" w:firstLine="720"/>
        <w:jc w:val="center"/>
        <w:rPr>
          <w:rFonts w:ascii="Times New Roman" w:hAnsi="Times New Roman" w:cs="Times New Roman"/>
          <w:b/>
          <w:bCs/>
          <w:sz w:val="24"/>
          <w:szCs w:val="24"/>
        </w:rPr>
      </w:pPr>
      <w:r w:rsidRPr="005D4A98">
        <w:rPr>
          <w:rFonts w:ascii="Times New Roman" w:hAnsi="Times New Roman" w:cs="Times New Roman"/>
          <w:b/>
          <w:bCs/>
          <w:sz w:val="24"/>
          <w:szCs w:val="24"/>
        </w:rPr>
        <w:t>IMPACT OF NAIRA REDESIGN POLICY ON SMALL AND MEDIUM ENTERPRISES IN ILORIN METROPOLIS: A COMPREHENSIVE ANALYSIS</w:t>
      </w:r>
    </w:p>
    <w:p w14:paraId="6E176795" w14:textId="77777777" w:rsidR="00EC1B42" w:rsidRPr="005D4A98" w:rsidRDefault="00EC1B42" w:rsidP="005D4A98">
      <w:pPr>
        <w:pStyle w:val="ListParagraph"/>
        <w:spacing w:after="0" w:line="360" w:lineRule="auto"/>
        <w:ind w:left="0"/>
        <w:jc w:val="both"/>
        <w:rPr>
          <w:rFonts w:ascii="Times New Roman" w:hAnsi="Times New Roman" w:cs="Times New Roman"/>
          <w:sz w:val="24"/>
          <w:szCs w:val="24"/>
        </w:rPr>
      </w:pPr>
      <w:r w:rsidRPr="005D4A98">
        <w:rPr>
          <w:rFonts w:ascii="Times New Roman" w:hAnsi="Times New Roman" w:cs="Times New Roman"/>
          <w:sz w:val="24"/>
          <w:szCs w:val="24"/>
        </w:rPr>
        <w:t>Dear Respondents,</w:t>
      </w:r>
    </w:p>
    <w:p w14:paraId="12EDAABB" w14:textId="77777777" w:rsidR="00EC1B42" w:rsidRPr="005D4A98" w:rsidRDefault="00EC1B42" w:rsidP="005D4A98">
      <w:pPr>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research instrument is meant to obtain information on the </w:t>
      </w:r>
      <w:r w:rsidRPr="005D4A98">
        <w:rPr>
          <w:rFonts w:ascii="Times New Roman" w:hAnsi="Times New Roman" w:cs="Times New Roman"/>
          <w:sz w:val="24"/>
          <w:szCs w:val="24"/>
          <w:lang w:val="en-US"/>
        </w:rPr>
        <w:t>effect of Naira Redesign on Small and Medium Scale Enterprises (SMEs) in Ilorin metropolis</w:t>
      </w:r>
      <w:r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Kwara</w:t>
      </w:r>
      <w:proofErr w:type="spellEnd"/>
      <w:r w:rsidRPr="005D4A98">
        <w:rPr>
          <w:rFonts w:ascii="Times New Roman" w:hAnsi="Times New Roman" w:cs="Times New Roman"/>
          <w:sz w:val="24"/>
          <w:szCs w:val="24"/>
        </w:rPr>
        <w:t xml:space="preserve"> State, Nigeria. Your honest responses to the items will help the researcher in making useful observations, conclusion and suggestions on how the improve the Small and Medium Scale Enterprises. I wish to assure you that all information supplied will be used for academic purpose only.</w:t>
      </w:r>
    </w:p>
    <w:p w14:paraId="42BB751E"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p>
    <w:p w14:paraId="2C88C7AE"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p>
    <w:p w14:paraId="16613881" w14:textId="77777777" w:rsidR="00EC1B42" w:rsidRPr="005D4A98" w:rsidRDefault="00EC1B42" w:rsidP="005D4A98">
      <w:pPr>
        <w:spacing w:after="0" w:line="360" w:lineRule="auto"/>
        <w:ind w:left="6480"/>
        <w:contextualSpacing/>
        <w:rPr>
          <w:rFonts w:ascii="Times New Roman" w:hAnsi="Times New Roman" w:cs="Times New Roman"/>
          <w:sz w:val="24"/>
          <w:szCs w:val="24"/>
        </w:rPr>
      </w:pPr>
      <w:r w:rsidRPr="005D4A98">
        <w:rPr>
          <w:rFonts w:ascii="Times New Roman" w:hAnsi="Times New Roman" w:cs="Times New Roman"/>
          <w:sz w:val="24"/>
          <w:szCs w:val="24"/>
        </w:rPr>
        <w:t>Yours faithfully,</w:t>
      </w:r>
    </w:p>
    <w:p w14:paraId="2AC15B9F" w14:textId="77777777" w:rsidR="00EC1B42" w:rsidRPr="005D4A98" w:rsidRDefault="00EC1B42" w:rsidP="005D4A98">
      <w:pPr>
        <w:spacing w:line="360" w:lineRule="auto"/>
        <w:contextualSpacing/>
        <w:rPr>
          <w:rFonts w:ascii="Times New Roman" w:hAnsi="Times New Roman" w:cs="Times New Roman"/>
          <w:b/>
          <w:bCs/>
          <w:sz w:val="24"/>
          <w:szCs w:val="24"/>
        </w:rPr>
      </w:pPr>
      <w:r w:rsidRPr="005D4A98">
        <w:rPr>
          <w:rFonts w:ascii="Times New Roman" w:hAnsi="Times New Roman" w:cs="Times New Roman"/>
          <w:b/>
          <w:bCs/>
          <w:sz w:val="24"/>
          <w:szCs w:val="24"/>
        </w:rPr>
        <w:br w:type="page"/>
      </w:r>
    </w:p>
    <w:p w14:paraId="56E4A36C" w14:textId="77777777"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SECTION A: Demographic Data of Respondent</w:t>
      </w:r>
    </w:p>
    <w:p w14:paraId="1C5E5D13" w14:textId="77777777"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hAnsi="Times New Roman" w:cs="Times New Roman"/>
          <w:b/>
          <w:bCs/>
          <w:sz w:val="24"/>
          <w:szCs w:val="24"/>
        </w:rPr>
        <w:t xml:space="preserve">Instruction: </w:t>
      </w:r>
      <w:r w:rsidRPr="005D4A98">
        <w:rPr>
          <w:rFonts w:ascii="Times New Roman" w:hAnsi="Times New Roman" w:cs="Times New Roman"/>
          <w:sz w:val="24"/>
          <w:szCs w:val="24"/>
        </w:rPr>
        <w:t xml:space="preserve">Please </w:t>
      </w:r>
      <w:r w:rsidRPr="005D4A98">
        <w:rPr>
          <w:rFonts w:ascii="Times New Roman" w:eastAsia="Times New Roman" w:hAnsi="Times New Roman" w:cs="Times New Roman"/>
          <w:sz w:val="24"/>
          <w:szCs w:val="24"/>
        </w:rPr>
        <w:t>fill in the gaps or tick (√) as appropriate.</w:t>
      </w:r>
    </w:p>
    <w:p w14:paraId="6B255886" w14:textId="77777777" w:rsidR="00EC1B42" w:rsidRPr="005D4A98" w:rsidRDefault="00EC1B42" w:rsidP="005D4A98">
      <w:pPr>
        <w:pStyle w:val="ListParagraph"/>
        <w:numPr>
          <w:ilvl w:val="0"/>
          <w:numId w:val="36"/>
        </w:numPr>
        <w:spacing w:after="200" w:line="360" w:lineRule="auto"/>
        <w:ind w:left="0" w:firstLine="0"/>
        <w:jc w:val="both"/>
        <w:rPr>
          <w:rFonts w:ascii="Times New Roman" w:hAnsi="Times New Roman" w:cs="Times New Roman"/>
          <w:sz w:val="24"/>
          <w:szCs w:val="24"/>
        </w:rPr>
      </w:pPr>
      <w:r w:rsidRPr="005D4A98">
        <w:rPr>
          <w:rFonts w:ascii="Times New Roman" w:hAnsi="Times New Roman" w:cs="Times New Roman"/>
          <w:sz w:val="24"/>
          <w:szCs w:val="24"/>
        </w:rPr>
        <w:t xml:space="preserve">   Gender:</w:t>
      </w:r>
    </w:p>
    <w:p w14:paraId="12C1F67B" w14:textId="77777777" w:rsidR="00EC1B42" w:rsidRPr="005D4A98" w:rsidRDefault="00EC1B42" w:rsidP="005D4A98">
      <w:pPr>
        <w:pStyle w:val="ListParagraph"/>
        <w:numPr>
          <w:ilvl w:val="0"/>
          <w:numId w:val="39"/>
        </w:numPr>
        <w:spacing w:after="200" w:line="360" w:lineRule="auto"/>
        <w:jc w:val="both"/>
        <w:rPr>
          <w:rFonts w:ascii="Times New Roman" w:hAnsi="Times New Roman" w:cs="Times New Roman"/>
          <w:sz w:val="24"/>
          <w:szCs w:val="24"/>
        </w:rPr>
      </w:pPr>
      <w:r w:rsidRPr="005D4A98">
        <w:rPr>
          <w:rFonts w:ascii="Times New Roman" w:hAnsi="Times New Roman" w:cs="Times New Roman"/>
          <w:sz w:val="24"/>
          <w:szCs w:val="24"/>
        </w:rPr>
        <w:t>Male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36199271" w14:textId="77777777" w:rsidR="00EC1B42" w:rsidRPr="005D4A98" w:rsidRDefault="00EC1B42" w:rsidP="005D4A98">
      <w:pPr>
        <w:pStyle w:val="ListParagraph"/>
        <w:numPr>
          <w:ilvl w:val="0"/>
          <w:numId w:val="39"/>
        </w:numPr>
        <w:spacing w:after="200" w:line="360" w:lineRule="auto"/>
        <w:jc w:val="both"/>
        <w:rPr>
          <w:rFonts w:ascii="Times New Roman" w:hAnsi="Times New Roman" w:cs="Times New Roman"/>
          <w:sz w:val="24"/>
          <w:szCs w:val="24"/>
        </w:rPr>
      </w:pPr>
      <w:r w:rsidRPr="005D4A98">
        <w:rPr>
          <w:rFonts w:ascii="Times New Roman" w:hAnsi="Times New Roman" w:cs="Times New Roman"/>
          <w:sz w:val="24"/>
          <w:szCs w:val="24"/>
        </w:rPr>
        <w:t>Female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14:paraId="0E13D704" w14:textId="77777777"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rPr>
        <w:tab/>
        <w:t>Business Operator:</w:t>
      </w:r>
    </w:p>
    <w:p w14:paraId="2A2C5F64" w14:textId="77777777"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a.</w:t>
      </w:r>
      <w:r w:rsidRPr="005D4A98">
        <w:rPr>
          <w:rFonts w:ascii="Times New Roman" w:hAnsi="Times New Roman" w:cs="Times New Roman"/>
          <w:sz w:val="24"/>
          <w:szCs w:val="24"/>
        </w:rPr>
        <w:tab/>
        <w:t>Manager</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035435E1" w14:textId="77777777" w:rsidR="00EC1B42" w:rsidRPr="005D4A98" w:rsidRDefault="00EC1B42" w:rsidP="005D4A98">
      <w:pPr>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b.</w:t>
      </w:r>
      <w:r w:rsidRPr="005D4A98">
        <w:rPr>
          <w:rFonts w:ascii="Times New Roman" w:hAnsi="Times New Roman" w:cs="Times New Roman"/>
          <w:sz w:val="24"/>
          <w:szCs w:val="24"/>
        </w:rPr>
        <w:tab/>
        <w:t>Employee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50A3B534" w14:textId="77777777"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rPr>
        <w:tab/>
        <w:t>Age</w:t>
      </w:r>
    </w:p>
    <w:p w14:paraId="336B7C23" w14:textId="77777777"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18-25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3D8618F1" w14:textId="77777777"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26-35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5C77A14D" w14:textId="77777777"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36-45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14:paraId="7473F94F" w14:textId="77777777"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46 and above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203052F2" w14:textId="77777777"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rPr>
        <w:tab/>
        <w:t xml:space="preserve">Educational qualification </w:t>
      </w:r>
    </w:p>
    <w:p w14:paraId="78EAE281" w14:textId="77777777" w:rsidR="00EC1B42" w:rsidRPr="005D4A98" w:rsidRDefault="00EC1B42" w:rsidP="005D4A98">
      <w:pPr>
        <w:pStyle w:val="ListParagraph"/>
        <w:numPr>
          <w:ilvl w:val="0"/>
          <w:numId w:val="44"/>
        </w:numPr>
        <w:spacing w:after="200" w:line="360" w:lineRule="auto"/>
        <w:ind w:firstLine="0"/>
        <w:jc w:val="both"/>
        <w:rPr>
          <w:rFonts w:ascii="Times New Roman" w:hAnsi="Times New Roman" w:cs="Times New Roman"/>
          <w:sz w:val="24"/>
          <w:szCs w:val="24"/>
        </w:rPr>
      </w:pPr>
      <w:r w:rsidRPr="005D4A98">
        <w:rPr>
          <w:rFonts w:ascii="Times New Roman" w:hAnsi="Times New Roman" w:cs="Times New Roman"/>
          <w:sz w:val="24"/>
          <w:szCs w:val="24"/>
        </w:rPr>
        <w:t xml:space="preserve">  Primary School</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660071D6" w14:textId="77777777"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Secondary School</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3A1C0C10" w14:textId="77777777"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NCE/ND</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14:paraId="61079C2D" w14:textId="77777777"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Bachelor Degree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7BFF466E" w14:textId="77777777"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Postgraduate Degree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0B3DF33C" w14:textId="77777777"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rPr>
        <w:tab/>
        <w:t>Types of Business</w:t>
      </w:r>
    </w:p>
    <w:p w14:paraId="62A8EF48" w14:textId="77777777" w:rsidR="00EC1B42" w:rsidRPr="005D4A98" w:rsidRDefault="00EC1B42" w:rsidP="005D4A98">
      <w:pPr>
        <w:spacing w:after="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b/>
        <w:t>a.</w:t>
      </w:r>
      <w:r w:rsidRPr="005D4A98">
        <w:rPr>
          <w:rFonts w:ascii="Times New Roman" w:hAnsi="Times New Roman" w:cs="Times New Roman"/>
          <w:sz w:val="24"/>
          <w:szCs w:val="24"/>
        </w:rPr>
        <w:tab/>
        <w:t>Small Enterprise</w:t>
      </w:r>
    </w:p>
    <w:p w14:paraId="05F076A0" w14:textId="77777777"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b/>
        <w:t xml:space="preserve">b. </w:t>
      </w:r>
      <w:r w:rsidRPr="005D4A98">
        <w:rPr>
          <w:rFonts w:ascii="Times New Roman" w:hAnsi="Times New Roman" w:cs="Times New Roman"/>
          <w:sz w:val="24"/>
          <w:szCs w:val="24"/>
        </w:rPr>
        <w:tab/>
        <w:t>Medium Enterprise</w:t>
      </w:r>
    </w:p>
    <w:p w14:paraId="750386F4" w14:textId="77777777"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6.</w:t>
      </w:r>
      <w:r w:rsidRPr="005D4A98">
        <w:rPr>
          <w:rFonts w:ascii="Times New Roman" w:hAnsi="Times New Roman" w:cs="Times New Roman"/>
          <w:sz w:val="24"/>
          <w:szCs w:val="24"/>
        </w:rPr>
        <w:tab/>
        <w:t>Year of Business Experience:</w:t>
      </w:r>
    </w:p>
    <w:p w14:paraId="235D2CA3" w14:textId="77777777"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0 - 5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48863591" w14:textId="77777777"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6 - 10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5FC1D909" w14:textId="77777777"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11 years and above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14:paraId="2AB0148C" w14:textId="77777777" w:rsidR="00EC1B42" w:rsidRPr="005D4A98" w:rsidRDefault="00EC1B42" w:rsidP="005D4A98">
      <w:pPr>
        <w:spacing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Effect of Naira Redesign on Small and Medium Enterprises</w:t>
      </w:r>
    </w:p>
    <w:p w14:paraId="40111660" w14:textId="77777777"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 xml:space="preserve">Instruction: </w:t>
      </w:r>
      <w:r w:rsidRPr="005D4A98">
        <w:rPr>
          <w:rFonts w:ascii="Times New Roman" w:eastAsia="Times New Roman" w:hAnsi="Times New Roman" w:cs="Times New Roman"/>
          <w:sz w:val="24"/>
          <w:szCs w:val="24"/>
        </w:rPr>
        <w:t>Please tick (√) the option that best expresses your opinion on the following items based on your overall effect of Naira redesign on small and medium scale enterprises, using the following scale:</w:t>
      </w:r>
    </w:p>
    <w:p w14:paraId="6A9440B5" w14:textId="77777777"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 xml:space="preserve">Strongly Disagreed </w:t>
      </w:r>
      <w:r w:rsidRPr="005D4A98">
        <w:rPr>
          <w:rFonts w:ascii="Times New Roman" w:eastAsia="Times New Roman" w:hAnsi="Times New Roman" w:cs="Times New Roman"/>
          <w:sz w:val="24"/>
          <w:szCs w:val="24"/>
        </w:rPr>
        <w:tab/>
        <w:t>(SD) = 4</w:t>
      </w:r>
    </w:p>
    <w:p w14:paraId="548345CE" w14:textId="77777777"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Disagreed</w:t>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t>(D) = 3</w:t>
      </w:r>
    </w:p>
    <w:p w14:paraId="4B19D8CF" w14:textId="77777777"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Agreed</w:t>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t>(A) = 2</w:t>
      </w:r>
    </w:p>
    <w:p w14:paraId="399F6965" w14:textId="77777777"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 xml:space="preserve">Strongly Agreed </w:t>
      </w:r>
      <w:r w:rsidRPr="005D4A98">
        <w:rPr>
          <w:rFonts w:ascii="Times New Roman" w:eastAsia="Times New Roman" w:hAnsi="Times New Roman" w:cs="Times New Roman"/>
          <w:sz w:val="24"/>
          <w:szCs w:val="24"/>
        </w:rPr>
        <w:tab/>
        <w:t>(SA) = 1</w:t>
      </w:r>
    </w:p>
    <w:p w14:paraId="339B2C9F" w14:textId="77777777" w:rsidR="00EC1B42" w:rsidRPr="005D4A98" w:rsidRDefault="00EC1B42" w:rsidP="005D4A98">
      <w:pPr>
        <w:spacing w:line="360" w:lineRule="auto"/>
        <w:contextualSpacing/>
        <w:jc w:val="both"/>
        <w:rPr>
          <w:rFonts w:ascii="Times New Roman" w:eastAsia="Times New Roman" w:hAnsi="Times New Roman" w:cs="Times New Roman"/>
          <w:sz w:val="24"/>
          <w:szCs w:val="24"/>
        </w:rPr>
      </w:pPr>
    </w:p>
    <w:tbl>
      <w:tblPr>
        <w:tblStyle w:val="TableGrid"/>
        <w:tblW w:w="9720" w:type="dxa"/>
        <w:tblLayout w:type="fixed"/>
        <w:tblLook w:val="04A0" w:firstRow="1" w:lastRow="0" w:firstColumn="1" w:lastColumn="0" w:noHBand="0" w:noVBand="1"/>
      </w:tblPr>
      <w:tblGrid>
        <w:gridCol w:w="630"/>
        <w:gridCol w:w="5845"/>
        <w:gridCol w:w="810"/>
        <w:gridCol w:w="810"/>
        <w:gridCol w:w="720"/>
        <w:gridCol w:w="905"/>
      </w:tblGrid>
      <w:tr w:rsidR="00EC1B42" w:rsidRPr="005D4A98" w14:paraId="54594812" w14:textId="77777777" w:rsidTr="00EC1B42">
        <w:trPr>
          <w:trHeight w:val="170"/>
        </w:trPr>
        <w:tc>
          <w:tcPr>
            <w:tcW w:w="630" w:type="dxa"/>
            <w:tcBorders>
              <w:bottom w:val="single" w:sz="4" w:space="0" w:color="000000" w:themeColor="text1"/>
            </w:tcBorders>
          </w:tcPr>
          <w:p w14:paraId="630B9CF0"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S/N</w:t>
            </w:r>
          </w:p>
        </w:tc>
        <w:tc>
          <w:tcPr>
            <w:tcW w:w="5845" w:type="dxa"/>
            <w:tcBorders>
              <w:bottom w:val="single" w:sz="4" w:space="0" w:color="000000" w:themeColor="text1"/>
            </w:tcBorders>
          </w:tcPr>
          <w:p w14:paraId="4F908079"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Items (Methods)</w:t>
            </w:r>
          </w:p>
        </w:tc>
        <w:tc>
          <w:tcPr>
            <w:tcW w:w="810" w:type="dxa"/>
            <w:tcBorders>
              <w:bottom w:val="single" w:sz="4" w:space="0" w:color="000000" w:themeColor="text1"/>
            </w:tcBorders>
          </w:tcPr>
          <w:p w14:paraId="759D8143" w14:textId="77777777" w:rsidR="00EC1B42" w:rsidRPr="005D4A98" w:rsidRDefault="00EC1B42" w:rsidP="002A1389">
            <w:pPr>
              <w:spacing w:line="240" w:lineRule="auto"/>
              <w:contextualSpacing/>
              <w:rPr>
                <w:rFonts w:ascii="Times New Roman" w:hAnsi="Times New Roman" w:cs="Times New Roman"/>
                <w:b/>
                <w:sz w:val="24"/>
                <w:szCs w:val="24"/>
              </w:rPr>
            </w:pPr>
          </w:p>
        </w:tc>
        <w:tc>
          <w:tcPr>
            <w:tcW w:w="810" w:type="dxa"/>
            <w:tcBorders>
              <w:bottom w:val="single" w:sz="4" w:space="0" w:color="000000" w:themeColor="text1"/>
            </w:tcBorders>
          </w:tcPr>
          <w:p w14:paraId="3674E957" w14:textId="77777777" w:rsidR="00EC1B42" w:rsidRPr="005D4A98" w:rsidRDefault="00EC1B42" w:rsidP="002A1389">
            <w:pPr>
              <w:spacing w:line="240" w:lineRule="auto"/>
              <w:contextualSpacing/>
              <w:rPr>
                <w:rFonts w:ascii="Times New Roman" w:hAnsi="Times New Roman" w:cs="Times New Roman"/>
                <w:b/>
                <w:sz w:val="24"/>
                <w:szCs w:val="24"/>
              </w:rPr>
            </w:pPr>
          </w:p>
        </w:tc>
        <w:tc>
          <w:tcPr>
            <w:tcW w:w="720" w:type="dxa"/>
            <w:tcBorders>
              <w:bottom w:val="single" w:sz="4" w:space="0" w:color="000000" w:themeColor="text1"/>
            </w:tcBorders>
          </w:tcPr>
          <w:p w14:paraId="3E288E24"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14:paraId="34E1C542" w14:textId="77777777" w:rsidR="00EC1B42" w:rsidRPr="005D4A98" w:rsidRDefault="00EC1B42" w:rsidP="002A1389">
            <w:pPr>
              <w:spacing w:line="240" w:lineRule="auto"/>
              <w:contextualSpacing/>
              <w:rPr>
                <w:rFonts w:ascii="Times New Roman" w:hAnsi="Times New Roman" w:cs="Times New Roman"/>
                <w:b/>
                <w:sz w:val="24"/>
                <w:szCs w:val="24"/>
              </w:rPr>
            </w:pPr>
          </w:p>
        </w:tc>
      </w:tr>
      <w:tr w:rsidR="00EC1B42" w:rsidRPr="005D4A98" w14:paraId="1D5181D0" w14:textId="77777777" w:rsidTr="00EC1B42">
        <w:trPr>
          <w:trHeight w:val="251"/>
        </w:trPr>
        <w:tc>
          <w:tcPr>
            <w:tcW w:w="9720" w:type="dxa"/>
            <w:gridSpan w:val="6"/>
            <w:tcBorders>
              <w:left w:val="nil"/>
            </w:tcBorders>
          </w:tcPr>
          <w:p w14:paraId="002EC53E" w14:textId="77777777"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B</w:t>
            </w:r>
          </w:p>
        </w:tc>
      </w:tr>
      <w:tr w:rsidR="00EC1B42" w:rsidRPr="005D4A98" w14:paraId="1EAD33FB" w14:textId="77777777" w:rsidTr="00EC1B42">
        <w:trPr>
          <w:trHeight w:val="368"/>
        </w:trPr>
        <w:tc>
          <w:tcPr>
            <w:tcW w:w="630" w:type="dxa"/>
          </w:tcPr>
          <w:p w14:paraId="5AEDDB6F" w14:textId="77777777" w:rsidR="00EC1B42" w:rsidRPr="005D4A98" w:rsidRDefault="00EC1B42" w:rsidP="002A1389">
            <w:pPr>
              <w:spacing w:line="240" w:lineRule="auto"/>
              <w:contextualSpacing/>
              <w:rPr>
                <w:rFonts w:ascii="Times New Roman" w:hAnsi="Times New Roman" w:cs="Times New Roman"/>
                <w:b/>
                <w:sz w:val="24"/>
                <w:szCs w:val="24"/>
              </w:rPr>
            </w:pPr>
          </w:p>
        </w:tc>
        <w:tc>
          <w:tcPr>
            <w:tcW w:w="5845" w:type="dxa"/>
          </w:tcPr>
          <w:p w14:paraId="72081580"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Naira Redesign is:</w:t>
            </w:r>
          </w:p>
        </w:tc>
        <w:tc>
          <w:tcPr>
            <w:tcW w:w="810" w:type="dxa"/>
          </w:tcPr>
          <w:p w14:paraId="3B2DCA15"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14:paraId="66AE67C3"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14:paraId="4BCF7F67"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14:paraId="72576AE8"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14:paraId="15556084" w14:textId="77777777" w:rsidTr="00EC1B42">
        <w:trPr>
          <w:trHeight w:val="305"/>
        </w:trPr>
        <w:tc>
          <w:tcPr>
            <w:tcW w:w="630" w:type="dxa"/>
          </w:tcPr>
          <w:p w14:paraId="75AFD4A9"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w:t>
            </w:r>
          </w:p>
        </w:tc>
        <w:tc>
          <w:tcPr>
            <w:tcW w:w="5845" w:type="dxa"/>
          </w:tcPr>
          <w:p w14:paraId="757E453D"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not a positive step to the economic growth.</w:t>
            </w:r>
          </w:p>
        </w:tc>
        <w:tc>
          <w:tcPr>
            <w:tcW w:w="810" w:type="dxa"/>
          </w:tcPr>
          <w:p w14:paraId="08331A18"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2B7CB19C"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69B66B8F"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16494E81"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0D545A51" w14:textId="77777777" w:rsidTr="00EC1B42">
        <w:trPr>
          <w:trHeight w:val="296"/>
        </w:trPr>
        <w:tc>
          <w:tcPr>
            <w:tcW w:w="630" w:type="dxa"/>
          </w:tcPr>
          <w:p w14:paraId="07645D88"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5845" w:type="dxa"/>
          </w:tcPr>
          <w:p w14:paraId="3064D903"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boost business operator confidence.</w:t>
            </w:r>
          </w:p>
        </w:tc>
        <w:tc>
          <w:tcPr>
            <w:tcW w:w="810" w:type="dxa"/>
          </w:tcPr>
          <w:p w14:paraId="27E6212E"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4293BA6D"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3863C3D6"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665CB338"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4798AEF2" w14:textId="77777777" w:rsidTr="00EC1B42">
        <w:trPr>
          <w:trHeight w:val="305"/>
        </w:trPr>
        <w:tc>
          <w:tcPr>
            <w:tcW w:w="630" w:type="dxa"/>
          </w:tcPr>
          <w:p w14:paraId="78198946"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3</w:t>
            </w:r>
          </w:p>
        </w:tc>
        <w:tc>
          <w:tcPr>
            <w:tcW w:w="5845" w:type="dxa"/>
          </w:tcPr>
          <w:p w14:paraId="06B436F2"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not easier for financial fund access.</w:t>
            </w:r>
          </w:p>
        </w:tc>
        <w:tc>
          <w:tcPr>
            <w:tcW w:w="810" w:type="dxa"/>
          </w:tcPr>
          <w:p w14:paraId="4AACA6C6"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5C86D0FF"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3B0CA306"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6ED6F598"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2B950891" w14:textId="77777777" w:rsidTr="00EC1B42">
        <w:trPr>
          <w:trHeight w:val="368"/>
        </w:trPr>
        <w:tc>
          <w:tcPr>
            <w:tcW w:w="630" w:type="dxa"/>
          </w:tcPr>
          <w:p w14:paraId="477C54F4"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4</w:t>
            </w:r>
          </w:p>
        </w:tc>
        <w:tc>
          <w:tcPr>
            <w:tcW w:w="5845" w:type="dxa"/>
          </w:tcPr>
          <w:p w14:paraId="07D3E2B8"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give opportunity for business explore additional income.</w:t>
            </w:r>
          </w:p>
        </w:tc>
        <w:tc>
          <w:tcPr>
            <w:tcW w:w="810" w:type="dxa"/>
          </w:tcPr>
          <w:p w14:paraId="66AD6AA8"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25E1A99E"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5D34CC2B"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4D89692F"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131F0AFD" w14:textId="77777777" w:rsidTr="00EC1B42">
        <w:trPr>
          <w:trHeight w:val="368"/>
        </w:trPr>
        <w:tc>
          <w:tcPr>
            <w:tcW w:w="630" w:type="dxa"/>
            <w:tcBorders>
              <w:bottom w:val="single" w:sz="4" w:space="0" w:color="000000" w:themeColor="text1"/>
            </w:tcBorders>
          </w:tcPr>
          <w:p w14:paraId="0F766A03"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5</w:t>
            </w:r>
          </w:p>
        </w:tc>
        <w:tc>
          <w:tcPr>
            <w:tcW w:w="5845" w:type="dxa"/>
            <w:tcBorders>
              <w:bottom w:val="single" w:sz="4" w:space="0" w:color="000000" w:themeColor="text1"/>
            </w:tcBorders>
          </w:tcPr>
          <w:p w14:paraId="4CCDA591"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influence customers confidence.</w:t>
            </w:r>
          </w:p>
        </w:tc>
        <w:tc>
          <w:tcPr>
            <w:tcW w:w="810" w:type="dxa"/>
            <w:tcBorders>
              <w:bottom w:val="single" w:sz="4" w:space="0" w:color="000000" w:themeColor="text1"/>
            </w:tcBorders>
          </w:tcPr>
          <w:p w14:paraId="08559986"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Borders>
              <w:bottom w:val="single" w:sz="4" w:space="0" w:color="000000" w:themeColor="text1"/>
            </w:tcBorders>
          </w:tcPr>
          <w:p w14:paraId="56EF6818"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Borders>
              <w:bottom w:val="single" w:sz="4" w:space="0" w:color="000000" w:themeColor="text1"/>
            </w:tcBorders>
          </w:tcPr>
          <w:p w14:paraId="39794652"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14:paraId="7C8B9D50"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64E67B1E" w14:textId="77777777" w:rsidTr="00EC1B42">
        <w:trPr>
          <w:trHeight w:val="305"/>
        </w:trPr>
        <w:tc>
          <w:tcPr>
            <w:tcW w:w="9720" w:type="dxa"/>
            <w:gridSpan w:val="6"/>
            <w:tcBorders>
              <w:left w:val="nil"/>
              <w:right w:val="nil"/>
            </w:tcBorders>
          </w:tcPr>
          <w:p w14:paraId="28F54861" w14:textId="77777777" w:rsidR="00EC1B42" w:rsidRPr="005D4A98" w:rsidRDefault="00EC1B42" w:rsidP="002A1389">
            <w:pPr>
              <w:spacing w:line="240" w:lineRule="auto"/>
              <w:contextualSpacing/>
              <w:jc w:val="center"/>
              <w:rPr>
                <w:rFonts w:ascii="Times New Roman" w:hAnsi="Times New Roman" w:cs="Times New Roman"/>
                <w:sz w:val="24"/>
                <w:szCs w:val="24"/>
              </w:rPr>
            </w:pPr>
            <w:r w:rsidRPr="005D4A98">
              <w:rPr>
                <w:rFonts w:ascii="Times New Roman" w:hAnsi="Times New Roman" w:cs="Times New Roman"/>
                <w:b/>
                <w:sz w:val="24"/>
                <w:szCs w:val="24"/>
              </w:rPr>
              <w:t>SECTION C</w:t>
            </w:r>
          </w:p>
        </w:tc>
      </w:tr>
      <w:tr w:rsidR="00EC1B42" w:rsidRPr="005D4A98" w14:paraId="0FB9E16E" w14:textId="77777777" w:rsidTr="00EC1B42">
        <w:trPr>
          <w:trHeight w:val="305"/>
        </w:trPr>
        <w:tc>
          <w:tcPr>
            <w:tcW w:w="630" w:type="dxa"/>
          </w:tcPr>
          <w:p w14:paraId="790E0B7B" w14:textId="77777777" w:rsidR="00EC1B42" w:rsidRPr="005D4A98" w:rsidRDefault="00EC1B42" w:rsidP="002A1389">
            <w:pPr>
              <w:spacing w:line="240" w:lineRule="auto"/>
              <w:contextualSpacing/>
              <w:rPr>
                <w:rFonts w:ascii="Times New Roman" w:hAnsi="Times New Roman" w:cs="Times New Roman"/>
                <w:b/>
                <w:bCs/>
                <w:sz w:val="24"/>
                <w:szCs w:val="24"/>
              </w:rPr>
            </w:pPr>
          </w:p>
        </w:tc>
        <w:tc>
          <w:tcPr>
            <w:tcW w:w="5845" w:type="dxa"/>
          </w:tcPr>
          <w:p w14:paraId="2ADB68DE" w14:textId="77777777" w:rsidR="00EC1B42" w:rsidRPr="005D4A98" w:rsidRDefault="00EC1B42" w:rsidP="002A1389">
            <w:pPr>
              <w:spacing w:line="240" w:lineRule="auto"/>
              <w:contextualSpacing/>
              <w:rPr>
                <w:rFonts w:ascii="Times New Roman" w:hAnsi="Times New Roman" w:cs="Times New Roman"/>
                <w:b/>
                <w:bCs/>
                <w:sz w:val="24"/>
                <w:szCs w:val="24"/>
              </w:rPr>
            </w:pPr>
            <w:r w:rsidRPr="005D4A98">
              <w:rPr>
                <w:rFonts w:ascii="Times New Roman" w:hAnsi="Times New Roman" w:cs="Times New Roman"/>
                <w:b/>
                <w:sz w:val="24"/>
                <w:szCs w:val="24"/>
              </w:rPr>
              <w:t>Income Generation</w:t>
            </w:r>
          </w:p>
        </w:tc>
        <w:tc>
          <w:tcPr>
            <w:tcW w:w="810" w:type="dxa"/>
          </w:tcPr>
          <w:p w14:paraId="3E52D7CD"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14:paraId="0B2DB46F"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14:paraId="736FBB72"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14:paraId="2076FC4D"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14:paraId="7170584E" w14:textId="77777777" w:rsidTr="00EC1B42">
        <w:trPr>
          <w:trHeight w:val="413"/>
        </w:trPr>
        <w:tc>
          <w:tcPr>
            <w:tcW w:w="630" w:type="dxa"/>
          </w:tcPr>
          <w:p w14:paraId="6909E910"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6</w:t>
            </w:r>
          </w:p>
        </w:tc>
        <w:tc>
          <w:tcPr>
            <w:tcW w:w="5845" w:type="dxa"/>
          </w:tcPr>
          <w:p w14:paraId="3C3EFC2E"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the introduction of Naira redesign has not increased my business revenue.</w:t>
            </w:r>
          </w:p>
        </w:tc>
        <w:tc>
          <w:tcPr>
            <w:tcW w:w="810" w:type="dxa"/>
          </w:tcPr>
          <w:p w14:paraId="575D43BB"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2FFC40AA"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7B498A87"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4F5455E7"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675DD0CD" w14:textId="77777777" w:rsidTr="00EC1B42">
        <w:trPr>
          <w:trHeight w:val="305"/>
        </w:trPr>
        <w:tc>
          <w:tcPr>
            <w:tcW w:w="630" w:type="dxa"/>
          </w:tcPr>
          <w:p w14:paraId="7DF89CEC"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7</w:t>
            </w:r>
          </w:p>
        </w:tc>
        <w:tc>
          <w:tcPr>
            <w:tcW w:w="5845" w:type="dxa"/>
          </w:tcPr>
          <w:p w14:paraId="45A8FBDA"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the sales of my business.</w:t>
            </w:r>
          </w:p>
        </w:tc>
        <w:tc>
          <w:tcPr>
            <w:tcW w:w="810" w:type="dxa"/>
          </w:tcPr>
          <w:p w14:paraId="7ED2A63E"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7240A6BC"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35497136"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5D88E248"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31210006" w14:textId="77777777" w:rsidTr="00EC1B42">
        <w:trPr>
          <w:trHeight w:val="395"/>
        </w:trPr>
        <w:tc>
          <w:tcPr>
            <w:tcW w:w="630" w:type="dxa"/>
          </w:tcPr>
          <w:p w14:paraId="152030DA"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8</w:t>
            </w:r>
          </w:p>
        </w:tc>
        <w:tc>
          <w:tcPr>
            <w:tcW w:w="5845" w:type="dxa"/>
          </w:tcPr>
          <w:p w14:paraId="0EFECFA6"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redesign has not made me </w:t>
            </w:r>
            <w:r w:rsidRPr="005D4A98">
              <w:rPr>
                <w:rFonts w:ascii="Times New Roman" w:hAnsi="Times New Roman" w:cs="Times New Roman"/>
                <w:sz w:val="24"/>
                <w:szCs w:val="24"/>
                <w:lang w:val="en-US"/>
              </w:rPr>
              <w:t>seek opportunities to augment my income.</w:t>
            </w:r>
          </w:p>
        </w:tc>
        <w:tc>
          <w:tcPr>
            <w:tcW w:w="810" w:type="dxa"/>
          </w:tcPr>
          <w:p w14:paraId="6070CC79"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62612E7F"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4541B798"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052D2CEC"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3AF30A5F" w14:textId="77777777" w:rsidTr="00EC1B42">
        <w:trPr>
          <w:trHeight w:val="413"/>
        </w:trPr>
        <w:tc>
          <w:tcPr>
            <w:tcW w:w="630" w:type="dxa"/>
          </w:tcPr>
          <w:p w14:paraId="5A0AB90D"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9</w:t>
            </w:r>
          </w:p>
        </w:tc>
        <w:tc>
          <w:tcPr>
            <w:tcW w:w="5845" w:type="dxa"/>
          </w:tcPr>
          <w:p w14:paraId="6869FD83"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customer trust and loyalty in my business.</w:t>
            </w:r>
          </w:p>
        </w:tc>
        <w:tc>
          <w:tcPr>
            <w:tcW w:w="810" w:type="dxa"/>
          </w:tcPr>
          <w:p w14:paraId="452F89F8"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4BCCC0D7"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090ED878"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19931756"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739B0533" w14:textId="77777777" w:rsidTr="00EC1B42">
        <w:trPr>
          <w:trHeight w:val="305"/>
        </w:trPr>
        <w:tc>
          <w:tcPr>
            <w:tcW w:w="630" w:type="dxa"/>
            <w:tcBorders>
              <w:bottom w:val="single" w:sz="4" w:space="0" w:color="000000" w:themeColor="text1"/>
            </w:tcBorders>
          </w:tcPr>
          <w:p w14:paraId="18E1A6F8"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10</w:t>
            </w:r>
          </w:p>
        </w:tc>
        <w:tc>
          <w:tcPr>
            <w:tcW w:w="5845" w:type="dxa"/>
            <w:tcBorders>
              <w:bottom w:val="single" w:sz="4" w:space="0" w:color="000000" w:themeColor="text1"/>
            </w:tcBorders>
          </w:tcPr>
          <w:p w14:paraId="23CF445F"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made customers spend more money on goods.</w:t>
            </w:r>
          </w:p>
        </w:tc>
        <w:tc>
          <w:tcPr>
            <w:tcW w:w="810" w:type="dxa"/>
            <w:tcBorders>
              <w:bottom w:val="single" w:sz="4" w:space="0" w:color="000000" w:themeColor="text1"/>
            </w:tcBorders>
          </w:tcPr>
          <w:p w14:paraId="617EC6E7"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Borders>
              <w:bottom w:val="single" w:sz="4" w:space="0" w:color="000000" w:themeColor="text1"/>
            </w:tcBorders>
          </w:tcPr>
          <w:p w14:paraId="57A17651"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Borders>
              <w:bottom w:val="single" w:sz="4" w:space="0" w:color="000000" w:themeColor="text1"/>
            </w:tcBorders>
          </w:tcPr>
          <w:p w14:paraId="6844D891"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14:paraId="34351608"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70A563ED" w14:textId="77777777" w:rsidTr="00EC1B42">
        <w:trPr>
          <w:trHeight w:val="179"/>
        </w:trPr>
        <w:tc>
          <w:tcPr>
            <w:tcW w:w="9720" w:type="dxa"/>
            <w:gridSpan w:val="6"/>
            <w:tcBorders>
              <w:left w:val="nil"/>
              <w:right w:val="nil"/>
            </w:tcBorders>
          </w:tcPr>
          <w:p w14:paraId="1D235CA2" w14:textId="77777777"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D</w:t>
            </w:r>
          </w:p>
        </w:tc>
      </w:tr>
      <w:tr w:rsidR="00EC1B42" w:rsidRPr="005D4A98" w14:paraId="6EEC722E" w14:textId="77777777" w:rsidTr="00EC1B42">
        <w:trPr>
          <w:trHeight w:val="314"/>
        </w:trPr>
        <w:tc>
          <w:tcPr>
            <w:tcW w:w="630" w:type="dxa"/>
          </w:tcPr>
          <w:p w14:paraId="13F77A54" w14:textId="77777777" w:rsidR="00EC1B42" w:rsidRPr="005D4A98" w:rsidRDefault="00EC1B42" w:rsidP="002A1389">
            <w:pPr>
              <w:spacing w:line="240" w:lineRule="auto"/>
              <w:contextualSpacing/>
              <w:rPr>
                <w:rFonts w:ascii="Times New Roman" w:hAnsi="Times New Roman" w:cs="Times New Roman"/>
                <w:b/>
                <w:sz w:val="24"/>
                <w:szCs w:val="24"/>
              </w:rPr>
            </w:pPr>
          </w:p>
        </w:tc>
        <w:tc>
          <w:tcPr>
            <w:tcW w:w="5845" w:type="dxa"/>
          </w:tcPr>
          <w:p w14:paraId="181CAC7A"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bCs/>
                <w:sz w:val="24"/>
                <w:szCs w:val="24"/>
              </w:rPr>
              <w:t>Demands of Goods and Services</w:t>
            </w:r>
          </w:p>
        </w:tc>
        <w:tc>
          <w:tcPr>
            <w:tcW w:w="810" w:type="dxa"/>
          </w:tcPr>
          <w:p w14:paraId="1F11947F"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14:paraId="007A8D41"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14:paraId="7889A42B"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14:paraId="536BF03F"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14:paraId="2DDB7ACD" w14:textId="77777777" w:rsidTr="00EC1B42">
        <w:trPr>
          <w:trHeight w:val="458"/>
        </w:trPr>
        <w:tc>
          <w:tcPr>
            <w:tcW w:w="630" w:type="dxa"/>
          </w:tcPr>
          <w:p w14:paraId="7FE551FB"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11</w:t>
            </w:r>
          </w:p>
        </w:tc>
        <w:tc>
          <w:tcPr>
            <w:tcW w:w="5845" w:type="dxa"/>
          </w:tcPr>
          <w:p w14:paraId="1B871361"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Customers make fewer purchases following the introduction of the redesigned Naira.</w:t>
            </w:r>
          </w:p>
        </w:tc>
        <w:tc>
          <w:tcPr>
            <w:tcW w:w="810" w:type="dxa"/>
          </w:tcPr>
          <w:p w14:paraId="27FF3A32"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05684E5C"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0D92C9C3"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5352E301"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45F3B6BE" w14:textId="77777777" w:rsidTr="00EC1B42">
        <w:trPr>
          <w:trHeight w:val="440"/>
        </w:trPr>
        <w:tc>
          <w:tcPr>
            <w:tcW w:w="630" w:type="dxa"/>
          </w:tcPr>
          <w:p w14:paraId="5802D15B"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12</w:t>
            </w:r>
          </w:p>
        </w:tc>
        <w:tc>
          <w:tcPr>
            <w:tcW w:w="5845" w:type="dxa"/>
          </w:tcPr>
          <w:p w14:paraId="7F266373"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resulted in a decrease in the varieties of products demanded by customers.</w:t>
            </w:r>
          </w:p>
        </w:tc>
        <w:tc>
          <w:tcPr>
            <w:tcW w:w="810" w:type="dxa"/>
          </w:tcPr>
          <w:p w14:paraId="7EC23958"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7C1EEDDC"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49980BBB"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6906D3AE"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1E77F4BE" w14:textId="77777777" w:rsidTr="00EC1B42">
        <w:trPr>
          <w:trHeight w:val="404"/>
        </w:trPr>
        <w:tc>
          <w:tcPr>
            <w:tcW w:w="630" w:type="dxa"/>
          </w:tcPr>
          <w:p w14:paraId="31B66C85"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13</w:t>
            </w:r>
          </w:p>
        </w:tc>
        <w:tc>
          <w:tcPr>
            <w:tcW w:w="5845" w:type="dxa"/>
          </w:tcPr>
          <w:p w14:paraId="3E6DE775"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shifted customer preference in goods/services demand.</w:t>
            </w:r>
          </w:p>
        </w:tc>
        <w:tc>
          <w:tcPr>
            <w:tcW w:w="810" w:type="dxa"/>
          </w:tcPr>
          <w:p w14:paraId="195555BD"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79C6EC27"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5F5E92B8"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4A2F951A"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46753124" w14:textId="77777777" w:rsidTr="00EC1B42">
        <w:trPr>
          <w:trHeight w:val="431"/>
        </w:trPr>
        <w:tc>
          <w:tcPr>
            <w:tcW w:w="630" w:type="dxa"/>
          </w:tcPr>
          <w:p w14:paraId="7AF4DEE2"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14</w:t>
            </w:r>
          </w:p>
        </w:tc>
        <w:tc>
          <w:tcPr>
            <w:tcW w:w="5845" w:type="dxa"/>
          </w:tcPr>
          <w:p w14:paraId="1F177758"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enhanced customer satisfaction for my business.</w:t>
            </w:r>
          </w:p>
        </w:tc>
        <w:tc>
          <w:tcPr>
            <w:tcW w:w="810" w:type="dxa"/>
          </w:tcPr>
          <w:p w14:paraId="624A2C87"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529B34C6"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274461D4"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0569C9F3"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5C874779" w14:textId="77777777" w:rsidTr="00EC1B42">
        <w:trPr>
          <w:trHeight w:val="440"/>
        </w:trPr>
        <w:tc>
          <w:tcPr>
            <w:tcW w:w="630" w:type="dxa"/>
          </w:tcPr>
          <w:p w14:paraId="18EAFEF5"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15</w:t>
            </w:r>
          </w:p>
        </w:tc>
        <w:tc>
          <w:tcPr>
            <w:tcW w:w="5845" w:type="dxa"/>
          </w:tcPr>
          <w:p w14:paraId="0A43BE6B"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the competitiveness of my business’ goods/services.</w:t>
            </w:r>
          </w:p>
        </w:tc>
        <w:tc>
          <w:tcPr>
            <w:tcW w:w="810" w:type="dxa"/>
          </w:tcPr>
          <w:p w14:paraId="63ECD84D"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1032DC1D"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0A330BB8"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63555ABF"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0ED74032" w14:textId="77777777" w:rsidTr="00EC1B42">
        <w:trPr>
          <w:trHeight w:val="206"/>
        </w:trPr>
        <w:tc>
          <w:tcPr>
            <w:tcW w:w="9720" w:type="dxa"/>
            <w:gridSpan w:val="6"/>
            <w:tcBorders>
              <w:left w:val="nil"/>
              <w:right w:val="nil"/>
            </w:tcBorders>
          </w:tcPr>
          <w:p w14:paraId="4CCDD0FC" w14:textId="77777777"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E</w:t>
            </w:r>
          </w:p>
        </w:tc>
      </w:tr>
      <w:tr w:rsidR="00EC1B42" w:rsidRPr="005D4A98" w14:paraId="1D79DF19" w14:textId="77777777" w:rsidTr="00EC1B42">
        <w:trPr>
          <w:trHeight w:val="287"/>
        </w:trPr>
        <w:tc>
          <w:tcPr>
            <w:tcW w:w="630" w:type="dxa"/>
          </w:tcPr>
          <w:p w14:paraId="72C6802C" w14:textId="77777777" w:rsidR="00EC1B42" w:rsidRPr="005D4A98" w:rsidRDefault="00EC1B42" w:rsidP="002A1389">
            <w:pPr>
              <w:spacing w:line="240" w:lineRule="auto"/>
              <w:contextualSpacing/>
              <w:rPr>
                <w:rFonts w:ascii="Times New Roman" w:hAnsi="Times New Roman" w:cs="Times New Roman"/>
                <w:sz w:val="24"/>
                <w:szCs w:val="24"/>
              </w:rPr>
            </w:pPr>
          </w:p>
        </w:tc>
        <w:tc>
          <w:tcPr>
            <w:tcW w:w="5845" w:type="dxa"/>
          </w:tcPr>
          <w:p w14:paraId="44301929" w14:textId="77777777" w:rsidR="00EC1B42" w:rsidRPr="005D4A98" w:rsidRDefault="00EC1B42" w:rsidP="002A1389">
            <w:pPr>
              <w:spacing w:line="240" w:lineRule="auto"/>
              <w:contextualSpacing/>
              <w:rPr>
                <w:rFonts w:ascii="Times New Roman" w:hAnsi="Times New Roman" w:cs="Times New Roman"/>
                <w:b/>
                <w:bCs/>
                <w:sz w:val="24"/>
                <w:szCs w:val="24"/>
              </w:rPr>
            </w:pPr>
            <w:r w:rsidRPr="005D4A98">
              <w:rPr>
                <w:rFonts w:ascii="Times New Roman" w:hAnsi="Times New Roman" w:cs="Times New Roman"/>
                <w:b/>
                <w:sz w:val="24"/>
                <w:szCs w:val="24"/>
              </w:rPr>
              <w:t>Mode of Transaction</w:t>
            </w:r>
          </w:p>
        </w:tc>
        <w:tc>
          <w:tcPr>
            <w:tcW w:w="810" w:type="dxa"/>
          </w:tcPr>
          <w:p w14:paraId="0442196F"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14:paraId="76D65B23"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14:paraId="1873472D"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14:paraId="197E4DC3" w14:textId="77777777"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14:paraId="2E1EF6F0" w14:textId="77777777" w:rsidTr="00EC1B42">
        <w:trPr>
          <w:trHeight w:val="269"/>
        </w:trPr>
        <w:tc>
          <w:tcPr>
            <w:tcW w:w="630" w:type="dxa"/>
          </w:tcPr>
          <w:p w14:paraId="677090D4"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16</w:t>
            </w:r>
          </w:p>
        </w:tc>
        <w:tc>
          <w:tcPr>
            <w:tcW w:w="5845" w:type="dxa"/>
          </w:tcPr>
          <w:p w14:paraId="6471118B"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change my business mode of payment.</w:t>
            </w:r>
          </w:p>
        </w:tc>
        <w:tc>
          <w:tcPr>
            <w:tcW w:w="810" w:type="dxa"/>
          </w:tcPr>
          <w:p w14:paraId="60BAFD5A"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00964934"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20830BC3"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5E66F056"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046879C0" w14:textId="77777777" w:rsidTr="00EC1B42">
        <w:trPr>
          <w:trHeight w:val="503"/>
        </w:trPr>
        <w:tc>
          <w:tcPr>
            <w:tcW w:w="630" w:type="dxa"/>
          </w:tcPr>
          <w:p w14:paraId="74F40F54"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17</w:t>
            </w:r>
          </w:p>
        </w:tc>
        <w:tc>
          <w:tcPr>
            <w:tcW w:w="5845" w:type="dxa"/>
          </w:tcPr>
          <w:p w14:paraId="51FD07EB"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decreases</w:t>
            </w:r>
            <w:r w:rsidRPr="005D4A98">
              <w:rPr>
                <w:rFonts w:ascii="Times New Roman" w:hAnsi="Times New Roman" w:cs="Times New Roman"/>
                <w:sz w:val="24"/>
                <w:szCs w:val="24"/>
              </w:rPr>
              <w:t xml:space="preserve"> the use of cash transactions in my business.</w:t>
            </w:r>
          </w:p>
        </w:tc>
        <w:tc>
          <w:tcPr>
            <w:tcW w:w="810" w:type="dxa"/>
          </w:tcPr>
          <w:p w14:paraId="7325ACB1"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075EF8D7"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617D115E"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16102502"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5304244F" w14:textId="77777777" w:rsidTr="00EC1B42">
        <w:trPr>
          <w:trHeight w:val="431"/>
        </w:trPr>
        <w:tc>
          <w:tcPr>
            <w:tcW w:w="630" w:type="dxa"/>
          </w:tcPr>
          <w:p w14:paraId="37135AD2"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18</w:t>
            </w:r>
          </w:p>
        </w:tc>
        <w:tc>
          <w:tcPr>
            <w:tcW w:w="5845" w:type="dxa"/>
          </w:tcPr>
          <w:p w14:paraId="7C8FFA3C"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redesigned has increased adoption of digital payment options by customers</w:t>
            </w:r>
          </w:p>
        </w:tc>
        <w:tc>
          <w:tcPr>
            <w:tcW w:w="810" w:type="dxa"/>
          </w:tcPr>
          <w:p w14:paraId="3A7FC8BB"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53448E5E"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08167D39"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61CEBBB6"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31D68597" w14:textId="77777777" w:rsidTr="00EC1B42">
        <w:trPr>
          <w:trHeight w:val="413"/>
        </w:trPr>
        <w:tc>
          <w:tcPr>
            <w:tcW w:w="630" w:type="dxa"/>
          </w:tcPr>
          <w:p w14:paraId="60F1D9D1"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19</w:t>
            </w:r>
          </w:p>
        </w:tc>
        <w:tc>
          <w:tcPr>
            <w:tcW w:w="5845" w:type="dxa"/>
          </w:tcPr>
          <w:p w14:paraId="393E0F14"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influences</w:t>
            </w:r>
            <w:r w:rsidRPr="005D4A98">
              <w:rPr>
                <w:rFonts w:ascii="Times New Roman" w:hAnsi="Times New Roman" w:cs="Times New Roman"/>
                <w:sz w:val="24"/>
                <w:szCs w:val="24"/>
              </w:rPr>
              <w:t xml:space="preserve"> the use of mobile operator banks to my business (</w:t>
            </w:r>
            <w:proofErr w:type="spellStart"/>
            <w:r w:rsidRPr="005D4A98">
              <w:rPr>
                <w:rFonts w:ascii="Times New Roman" w:hAnsi="Times New Roman" w:cs="Times New Roman"/>
                <w:sz w:val="24"/>
                <w:szCs w:val="24"/>
              </w:rPr>
              <w:t>i.e</w:t>
            </w:r>
            <w:proofErr w:type="spellEnd"/>
            <w:r w:rsidR="008C1AE3" w:rsidRPr="005D4A98">
              <w:rPr>
                <w:rFonts w:ascii="Times New Roman" w:hAnsi="Times New Roman" w:cs="Times New Roman"/>
                <w:sz w:val="24"/>
                <w:szCs w:val="24"/>
              </w:rPr>
              <w:t xml:space="preserve"> </w:t>
            </w:r>
            <w:proofErr w:type="spellStart"/>
            <w:r w:rsidRPr="005D4A98">
              <w:rPr>
                <w:rFonts w:ascii="Times New Roman" w:hAnsi="Times New Roman" w:cs="Times New Roman"/>
                <w:sz w:val="24"/>
                <w:szCs w:val="24"/>
              </w:rPr>
              <w:t>Opay</w:t>
            </w:r>
            <w:proofErr w:type="spellEnd"/>
            <w:r w:rsidRPr="005D4A98">
              <w:rPr>
                <w:rFonts w:ascii="Times New Roman" w:hAnsi="Times New Roman" w:cs="Times New Roman"/>
                <w:sz w:val="24"/>
                <w:szCs w:val="24"/>
              </w:rPr>
              <w:t>).</w:t>
            </w:r>
          </w:p>
        </w:tc>
        <w:tc>
          <w:tcPr>
            <w:tcW w:w="810" w:type="dxa"/>
          </w:tcPr>
          <w:p w14:paraId="1CD5382D"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3AD8DBE2"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2C783628"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1AC27A32" w14:textId="77777777"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14:paraId="4DA21007" w14:textId="77777777" w:rsidTr="00EC1B42">
        <w:trPr>
          <w:trHeight w:val="305"/>
        </w:trPr>
        <w:tc>
          <w:tcPr>
            <w:tcW w:w="630" w:type="dxa"/>
          </w:tcPr>
          <w:p w14:paraId="0DCFB8E4"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20</w:t>
            </w:r>
          </w:p>
        </w:tc>
        <w:tc>
          <w:tcPr>
            <w:tcW w:w="5845" w:type="dxa"/>
          </w:tcPr>
          <w:p w14:paraId="74F4BDCB" w14:textId="77777777"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influences</w:t>
            </w:r>
            <w:r w:rsidRPr="005D4A98">
              <w:rPr>
                <w:rFonts w:ascii="Times New Roman" w:hAnsi="Times New Roman" w:cs="Times New Roman"/>
                <w:sz w:val="24"/>
                <w:szCs w:val="24"/>
              </w:rPr>
              <w:t xml:space="preserve"> the use of POS for the payment.</w:t>
            </w:r>
          </w:p>
        </w:tc>
        <w:tc>
          <w:tcPr>
            <w:tcW w:w="810" w:type="dxa"/>
          </w:tcPr>
          <w:p w14:paraId="6C221313" w14:textId="77777777"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14:paraId="7242A354" w14:textId="77777777"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14:paraId="0180CF38" w14:textId="77777777"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14:paraId="459A5B01" w14:textId="77777777" w:rsidR="00EC1B42" w:rsidRPr="005D4A98" w:rsidRDefault="00EC1B42" w:rsidP="002A1389">
            <w:pPr>
              <w:spacing w:line="240" w:lineRule="auto"/>
              <w:contextualSpacing/>
              <w:rPr>
                <w:rFonts w:ascii="Times New Roman" w:hAnsi="Times New Roman" w:cs="Times New Roman"/>
                <w:sz w:val="24"/>
                <w:szCs w:val="24"/>
              </w:rPr>
            </w:pPr>
          </w:p>
        </w:tc>
      </w:tr>
    </w:tbl>
    <w:p w14:paraId="5D4DB99A" w14:textId="77777777" w:rsidR="00EC1B42" w:rsidRPr="005D4A98" w:rsidRDefault="00EC1B42" w:rsidP="005D4A98">
      <w:pPr>
        <w:spacing w:line="360" w:lineRule="auto"/>
        <w:contextualSpacing/>
        <w:jc w:val="right"/>
        <w:rPr>
          <w:rFonts w:ascii="Times New Roman" w:hAnsi="Times New Roman" w:cs="Times New Roman"/>
          <w:sz w:val="24"/>
          <w:szCs w:val="24"/>
        </w:rPr>
      </w:pP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t xml:space="preserve">   Thank you.</w:t>
      </w:r>
    </w:p>
    <w:p w14:paraId="09D639B7" w14:textId="77777777" w:rsidR="00B402CE" w:rsidRPr="005D4A98" w:rsidRDefault="00B402CE" w:rsidP="005D4A98">
      <w:pPr>
        <w:spacing w:line="360" w:lineRule="auto"/>
        <w:contextualSpacing/>
        <w:rPr>
          <w:rFonts w:ascii="Times New Roman" w:hAnsi="Times New Roman" w:cs="Times New Roman"/>
          <w:sz w:val="24"/>
          <w:szCs w:val="24"/>
        </w:rPr>
      </w:pPr>
    </w:p>
    <w:sectPr w:rsidR="00B402CE" w:rsidRPr="005D4A98" w:rsidSect="007F5788">
      <w:footerReference w:type="default" r:id="rId10"/>
      <w:pgSz w:w="11520" w:h="1440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98BC" w14:textId="77777777" w:rsidR="001153DB" w:rsidRDefault="001153DB" w:rsidP="00C85487">
      <w:pPr>
        <w:spacing w:after="0" w:line="240" w:lineRule="auto"/>
      </w:pPr>
      <w:r>
        <w:separator/>
      </w:r>
    </w:p>
  </w:endnote>
  <w:endnote w:type="continuationSeparator" w:id="0">
    <w:p w14:paraId="4E89B252" w14:textId="77777777" w:rsidR="001153DB" w:rsidRDefault="001153DB" w:rsidP="00C8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F"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1669"/>
      <w:docPartObj>
        <w:docPartGallery w:val="Page Numbers (Bottom of Page)"/>
        <w:docPartUnique/>
      </w:docPartObj>
    </w:sdtPr>
    <w:sdtEndPr>
      <w:rPr>
        <w:noProof/>
      </w:rPr>
    </w:sdtEndPr>
    <w:sdtContent>
      <w:p w14:paraId="50191E7C" w14:textId="77777777" w:rsidR="00167AF0" w:rsidRDefault="00F30CBD">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14:paraId="6EB36691" w14:textId="77777777" w:rsidR="00167AF0" w:rsidRDefault="00167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1670"/>
      <w:docPartObj>
        <w:docPartGallery w:val="Page Numbers (Bottom of Page)"/>
        <w:docPartUnique/>
      </w:docPartObj>
    </w:sdtPr>
    <w:sdtEndPr>
      <w:rPr>
        <w:noProof/>
      </w:rPr>
    </w:sdtEndPr>
    <w:sdtContent>
      <w:p w14:paraId="13946874" w14:textId="77777777" w:rsidR="00167AF0" w:rsidRDefault="00A3110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F77EBB4" w14:textId="77777777" w:rsidR="00167AF0" w:rsidRDefault="00167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F760" w14:textId="77777777" w:rsidR="00167AF0" w:rsidRDefault="00A3110D">
    <w:pPr>
      <w:pStyle w:val="Footer"/>
      <w:jc w:val="center"/>
    </w:pPr>
    <w:r>
      <w:fldChar w:fldCharType="begin"/>
    </w:r>
    <w:r>
      <w:instrText xml:space="preserve"> PAGE   \* MERGEFORMAT </w:instrText>
    </w:r>
    <w:r>
      <w:fldChar w:fldCharType="separate"/>
    </w:r>
    <w:r>
      <w:rPr>
        <w:noProof/>
      </w:rPr>
      <w:t>39</w:t>
    </w:r>
    <w:r>
      <w:rPr>
        <w:noProof/>
      </w:rPr>
      <w:fldChar w:fldCharType="end"/>
    </w:r>
  </w:p>
  <w:p w14:paraId="35ECE5E2" w14:textId="77777777" w:rsidR="00167AF0" w:rsidRDefault="0016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CFA5" w14:textId="77777777" w:rsidR="001153DB" w:rsidRDefault="001153DB" w:rsidP="00C85487">
      <w:pPr>
        <w:spacing w:after="0" w:line="240" w:lineRule="auto"/>
      </w:pPr>
      <w:r>
        <w:separator/>
      </w:r>
    </w:p>
  </w:footnote>
  <w:footnote w:type="continuationSeparator" w:id="0">
    <w:p w14:paraId="60462859" w14:textId="77777777" w:rsidR="001153DB" w:rsidRDefault="001153DB" w:rsidP="00C85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C348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8102A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CBE66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C8EA5E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96FCED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40A8C8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0442C1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2F4E51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5F942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ED5805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9BD272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0D0836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ACBC5D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D812B4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5CA24D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80B635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FE406E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C10695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3F18E6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670236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45043A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F8243E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99024B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6D6E78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49720B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2D979B4"/>
    <w:multiLevelType w:val="hybridMultilevel"/>
    <w:tmpl w:val="1648203E"/>
    <w:lvl w:ilvl="0" w:tplc="7F00BA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064B15B2"/>
    <w:multiLevelType w:val="hybridMultilevel"/>
    <w:tmpl w:val="6C6A89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2A2764"/>
    <w:multiLevelType w:val="multilevel"/>
    <w:tmpl w:val="CB68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CF2F38"/>
    <w:multiLevelType w:val="multilevel"/>
    <w:tmpl w:val="6ED20A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E363C5A"/>
    <w:multiLevelType w:val="hybridMultilevel"/>
    <w:tmpl w:val="5C209C5A"/>
    <w:lvl w:ilvl="0" w:tplc="C526B4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23CE414E"/>
    <w:multiLevelType w:val="hybridMultilevel"/>
    <w:tmpl w:val="C02CCBD0"/>
    <w:lvl w:ilvl="0" w:tplc="F08A94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265E1AA7"/>
    <w:multiLevelType w:val="hybridMultilevel"/>
    <w:tmpl w:val="AD422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B8B33C2"/>
    <w:multiLevelType w:val="hybridMultilevel"/>
    <w:tmpl w:val="0AD8813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E7E4291"/>
    <w:multiLevelType w:val="hybridMultilevel"/>
    <w:tmpl w:val="EFD8D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CA478A"/>
    <w:multiLevelType w:val="multilevel"/>
    <w:tmpl w:val="9CB6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631625"/>
    <w:multiLevelType w:val="hybridMultilevel"/>
    <w:tmpl w:val="20FE2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A0D54E8"/>
    <w:multiLevelType w:val="hybridMultilevel"/>
    <w:tmpl w:val="DFD23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A5A5671"/>
    <w:multiLevelType w:val="multilevel"/>
    <w:tmpl w:val="FF46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DA7FC6"/>
    <w:multiLevelType w:val="hybridMultilevel"/>
    <w:tmpl w:val="2244E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2B1B82"/>
    <w:multiLevelType w:val="hybridMultilevel"/>
    <w:tmpl w:val="E01055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58AC069C"/>
    <w:multiLevelType w:val="hybridMultilevel"/>
    <w:tmpl w:val="AD422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C669E1"/>
    <w:multiLevelType w:val="hybridMultilevel"/>
    <w:tmpl w:val="8B32898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8D6D53"/>
    <w:multiLevelType w:val="hybridMultilevel"/>
    <w:tmpl w:val="C33E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49539F"/>
    <w:multiLevelType w:val="hybridMultilevel"/>
    <w:tmpl w:val="9AA2B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2E3750"/>
    <w:multiLevelType w:val="hybridMultilevel"/>
    <w:tmpl w:val="65C6F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E733A5"/>
    <w:multiLevelType w:val="hybridMultilevel"/>
    <w:tmpl w:val="7A708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B34EF"/>
    <w:multiLevelType w:val="hybridMultilevel"/>
    <w:tmpl w:val="AD422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086B66"/>
    <w:multiLevelType w:val="hybridMultilevel"/>
    <w:tmpl w:val="C33E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C2326A"/>
    <w:multiLevelType w:val="hybridMultilevel"/>
    <w:tmpl w:val="32BA8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861111">
    <w:abstractNumId w:val="20"/>
  </w:num>
  <w:num w:numId="2" w16cid:durableId="288513274">
    <w:abstractNumId w:val="12"/>
  </w:num>
  <w:num w:numId="3" w16cid:durableId="893392307">
    <w:abstractNumId w:val="14"/>
  </w:num>
  <w:num w:numId="4" w16cid:durableId="1248730475">
    <w:abstractNumId w:val="13"/>
  </w:num>
  <w:num w:numId="5" w16cid:durableId="1438014731">
    <w:abstractNumId w:val="24"/>
  </w:num>
  <w:num w:numId="6" w16cid:durableId="658537613">
    <w:abstractNumId w:val="5"/>
  </w:num>
  <w:num w:numId="7" w16cid:durableId="1608001945">
    <w:abstractNumId w:val="23"/>
  </w:num>
  <w:num w:numId="8" w16cid:durableId="1203323204">
    <w:abstractNumId w:val="6"/>
  </w:num>
  <w:num w:numId="9" w16cid:durableId="224030218">
    <w:abstractNumId w:val="10"/>
  </w:num>
  <w:num w:numId="10" w16cid:durableId="1783383186">
    <w:abstractNumId w:val="0"/>
  </w:num>
  <w:num w:numId="11" w16cid:durableId="252781082">
    <w:abstractNumId w:val="1"/>
  </w:num>
  <w:num w:numId="12" w16cid:durableId="1575167130">
    <w:abstractNumId w:val="22"/>
  </w:num>
  <w:num w:numId="13" w16cid:durableId="564293082">
    <w:abstractNumId w:val="3"/>
  </w:num>
  <w:num w:numId="14" w16cid:durableId="359741614">
    <w:abstractNumId w:val="2"/>
  </w:num>
  <w:num w:numId="15" w16cid:durableId="724110772">
    <w:abstractNumId w:val="7"/>
  </w:num>
  <w:num w:numId="16" w16cid:durableId="1163931208">
    <w:abstractNumId w:val="8"/>
  </w:num>
  <w:num w:numId="17" w16cid:durableId="410394225">
    <w:abstractNumId w:val="18"/>
  </w:num>
  <w:num w:numId="18" w16cid:durableId="1568758661">
    <w:abstractNumId w:val="9"/>
  </w:num>
  <w:num w:numId="19" w16cid:durableId="1960142595">
    <w:abstractNumId w:val="28"/>
  </w:num>
  <w:num w:numId="20" w16cid:durableId="1413702888">
    <w:abstractNumId w:val="11"/>
  </w:num>
  <w:num w:numId="21" w16cid:durableId="1422947418">
    <w:abstractNumId w:val="4"/>
  </w:num>
  <w:num w:numId="22" w16cid:durableId="1134182311">
    <w:abstractNumId w:val="15"/>
  </w:num>
  <w:num w:numId="23" w16cid:durableId="1433089322">
    <w:abstractNumId w:val="16"/>
  </w:num>
  <w:num w:numId="24" w16cid:durableId="964116214">
    <w:abstractNumId w:val="19"/>
  </w:num>
  <w:num w:numId="25" w16cid:durableId="545022252">
    <w:abstractNumId w:val="21"/>
  </w:num>
  <w:num w:numId="26" w16cid:durableId="1311907020">
    <w:abstractNumId w:val="17"/>
  </w:num>
  <w:num w:numId="27" w16cid:durableId="441731284">
    <w:abstractNumId w:val="44"/>
  </w:num>
  <w:num w:numId="28" w16cid:durableId="1607229742">
    <w:abstractNumId w:val="42"/>
  </w:num>
  <w:num w:numId="29" w16cid:durableId="552500815">
    <w:abstractNumId w:val="33"/>
  </w:num>
  <w:num w:numId="30" w16cid:durableId="1579172545">
    <w:abstractNumId w:val="38"/>
  </w:num>
  <w:num w:numId="31" w16cid:durableId="1051148096">
    <w:abstractNumId w:val="43"/>
  </w:num>
  <w:num w:numId="32" w16cid:durableId="1543782015">
    <w:abstractNumId w:val="47"/>
  </w:num>
  <w:num w:numId="33" w16cid:durableId="410855708">
    <w:abstractNumId w:val="41"/>
  </w:num>
  <w:num w:numId="34" w16cid:durableId="1214348116">
    <w:abstractNumId w:val="32"/>
  </w:num>
  <w:num w:numId="35" w16cid:durableId="707341786">
    <w:abstractNumId w:val="45"/>
  </w:num>
  <w:num w:numId="36" w16cid:durableId="1668239941">
    <w:abstractNumId w:val="39"/>
  </w:num>
  <w:num w:numId="37" w16cid:durableId="548616234">
    <w:abstractNumId w:val="30"/>
  </w:num>
  <w:num w:numId="38" w16cid:durableId="159585831">
    <w:abstractNumId w:val="29"/>
  </w:num>
  <w:num w:numId="39" w16cid:durableId="2076278297">
    <w:abstractNumId w:val="25"/>
  </w:num>
  <w:num w:numId="40" w16cid:durableId="292028691">
    <w:abstractNumId w:val="35"/>
  </w:num>
  <w:num w:numId="41" w16cid:durableId="1454904916">
    <w:abstractNumId w:val="40"/>
  </w:num>
  <w:num w:numId="42" w16cid:durableId="726028035">
    <w:abstractNumId w:val="36"/>
  </w:num>
  <w:num w:numId="43" w16cid:durableId="46228346">
    <w:abstractNumId w:val="46"/>
  </w:num>
  <w:num w:numId="44" w16cid:durableId="78915961">
    <w:abstractNumId w:val="26"/>
  </w:num>
  <w:num w:numId="45" w16cid:durableId="2134134288">
    <w:abstractNumId w:val="31"/>
  </w:num>
  <w:num w:numId="46" w16cid:durableId="902790010">
    <w:abstractNumId w:val="48"/>
  </w:num>
  <w:num w:numId="47" w16cid:durableId="1391538190">
    <w:abstractNumId w:val="27"/>
  </w:num>
  <w:num w:numId="48" w16cid:durableId="1156803997">
    <w:abstractNumId w:val="37"/>
  </w:num>
  <w:num w:numId="49" w16cid:durableId="7697397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42"/>
    <w:rsid w:val="00063A3E"/>
    <w:rsid w:val="000731DE"/>
    <w:rsid w:val="00075071"/>
    <w:rsid w:val="0008189A"/>
    <w:rsid w:val="00093DF3"/>
    <w:rsid w:val="000E5B27"/>
    <w:rsid w:val="001153DB"/>
    <w:rsid w:val="00167AF0"/>
    <w:rsid w:val="0019484B"/>
    <w:rsid w:val="001E54A7"/>
    <w:rsid w:val="002A1389"/>
    <w:rsid w:val="002B6ED6"/>
    <w:rsid w:val="004114AA"/>
    <w:rsid w:val="00434E6B"/>
    <w:rsid w:val="00437B2E"/>
    <w:rsid w:val="00543AC8"/>
    <w:rsid w:val="005675C9"/>
    <w:rsid w:val="0059701A"/>
    <w:rsid w:val="005D4A98"/>
    <w:rsid w:val="005E7B81"/>
    <w:rsid w:val="00620CD8"/>
    <w:rsid w:val="006C1B93"/>
    <w:rsid w:val="006F44BF"/>
    <w:rsid w:val="007A03EA"/>
    <w:rsid w:val="007A3394"/>
    <w:rsid w:val="007F5788"/>
    <w:rsid w:val="00861074"/>
    <w:rsid w:val="008A4F2F"/>
    <w:rsid w:val="008C1AE3"/>
    <w:rsid w:val="0090365C"/>
    <w:rsid w:val="00906DEF"/>
    <w:rsid w:val="00917CC2"/>
    <w:rsid w:val="00A3110D"/>
    <w:rsid w:val="00B402CE"/>
    <w:rsid w:val="00B7461B"/>
    <w:rsid w:val="00C45AE3"/>
    <w:rsid w:val="00C55298"/>
    <w:rsid w:val="00C85487"/>
    <w:rsid w:val="00CB40A5"/>
    <w:rsid w:val="00CC18F9"/>
    <w:rsid w:val="00CE56C2"/>
    <w:rsid w:val="00CF2325"/>
    <w:rsid w:val="00D16B2C"/>
    <w:rsid w:val="00DC591B"/>
    <w:rsid w:val="00EC1B42"/>
    <w:rsid w:val="00F30CBD"/>
    <w:rsid w:val="00F9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1822"/>
  <w15:docId w15:val="{CF4120A8-BD9D-D740-9E85-88A151A2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B42"/>
    <w:pPr>
      <w:spacing w:after="160" w:line="259" w:lineRule="auto"/>
    </w:pPr>
    <w:rPr>
      <w:rFonts w:ascii="Calibri" w:eastAsia="Calibri" w:hAnsi="Calibri" w:cs="SimSun"/>
      <w:lang w:val="en-GB"/>
    </w:rPr>
  </w:style>
  <w:style w:type="paragraph" w:styleId="Heading3">
    <w:name w:val="heading 3"/>
    <w:basedOn w:val="Normal"/>
    <w:link w:val="Heading3Char"/>
    <w:uiPriority w:val="9"/>
    <w:semiHidden/>
    <w:unhideWhenUsed/>
    <w:qFormat/>
    <w:rsid w:val="00EC1B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C1B42"/>
    <w:rPr>
      <w:rFonts w:ascii="Times New Roman" w:eastAsia="Times New Roman" w:hAnsi="Times New Roman" w:cs="Times New Roman"/>
      <w:b/>
      <w:bCs/>
      <w:sz w:val="27"/>
      <w:szCs w:val="27"/>
      <w:lang w:val="en-GB" w:eastAsia="en-GB"/>
    </w:rPr>
  </w:style>
  <w:style w:type="paragraph" w:styleId="NormalWeb">
    <w:name w:val="Normal (Web)"/>
    <w:basedOn w:val="Normal"/>
    <w:uiPriority w:val="99"/>
    <w:rsid w:val="00EC1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1B42"/>
    <w:rPr>
      <w:b/>
      <w:bCs/>
    </w:rPr>
  </w:style>
  <w:style w:type="character" w:styleId="Hyperlink">
    <w:name w:val="Hyperlink"/>
    <w:basedOn w:val="DefaultParagraphFont"/>
    <w:uiPriority w:val="99"/>
    <w:rsid w:val="00EC1B42"/>
    <w:rPr>
      <w:color w:val="0000FF"/>
      <w:u w:val="single"/>
    </w:rPr>
  </w:style>
  <w:style w:type="character" w:customStyle="1" w:styleId="UnresolvedMention1">
    <w:name w:val="Unresolved Mention1"/>
    <w:basedOn w:val="DefaultParagraphFont"/>
    <w:uiPriority w:val="99"/>
    <w:rsid w:val="00EC1B42"/>
    <w:rPr>
      <w:color w:val="605E5C"/>
      <w:shd w:val="clear" w:color="auto" w:fill="E1DFDD"/>
    </w:rPr>
  </w:style>
  <w:style w:type="character" w:styleId="Emphasis">
    <w:name w:val="Emphasis"/>
    <w:basedOn w:val="DefaultParagraphFont"/>
    <w:uiPriority w:val="20"/>
    <w:qFormat/>
    <w:rsid w:val="00EC1B42"/>
    <w:rPr>
      <w:i/>
      <w:iCs/>
    </w:rPr>
  </w:style>
  <w:style w:type="paragraph" w:styleId="NoSpacing">
    <w:name w:val="No Spacing"/>
    <w:uiPriority w:val="1"/>
    <w:qFormat/>
    <w:rsid w:val="00EC1B42"/>
    <w:pPr>
      <w:spacing w:after="0" w:line="240" w:lineRule="auto"/>
    </w:pPr>
    <w:rPr>
      <w:rFonts w:ascii="Calibri" w:eastAsia="Calibri" w:hAnsi="Calibri" w:cs="SimSun"/>
      <w:lang w:val="en-GB"/>
    </w:rPr>
  </w:style>
  <w:style w:type="paragraph" w:styleId="Header">
    <w:name w:val="header"/>
    <w:basedOn w:val="Normal"/>
    <w:link w:val="HeaderChar"/>
    <w:uiPriority w:val="99"/>
    <w:unhideWhenUsed/>
    <w:rsid w:val="00EC1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42"/>
    <w:rPr>
      <w:rFonts w:ascii="Calibri" w:eastAsia="Calibri" w:hAnsi="Calibri" w:cs="SimSun"/>
      <w:lang w:val="en-GB"/>
    </w:rPr>
  </w:style>
  <w:style w:type="paragraph" w:styleId="Footer">
    <w:name w:val="footer"/>
    <w:basedOn w:val="Normal"/>
    <w:link w:val="FooterChar"/>
    <w:uiPriority w:val="99"/>
    <w:unhideWhenUsed/>
    <w:rsid w:val="00EC1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42"/>
    <w:rPr>
      <w:rFonts w:ascii="Calibri" w:eastAsia="Calibri" w:hAnsi="Calibri" w:cs="SimSun"/>
      <w:lang w:val="en-GB"/>
    </w:rPr>
  </w:style>
  <w:style w:type="table" w:styleId="TableGrid">
    <w:name w:val="Table Grid"/>
    <w:basedOn w:val="TableNormal"/>
    <w:uiPriority w:val="59"/>
    <w:rsid w:val="00EC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EC1B4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EC1B42"/>
    <w:pPr>
      <w:spacing w:after="0" w:line="240" w:lineRule="auto"/>
    </w:pPr>
    <w:rPr>
      <w:rFonts w:ascii="Tahoma" w:hAnsi="Tahoma" w:cs="Tahoma"/>
      <w:sz w:val="16"/>
      <w:szCs w:val="16"/>
    </w:rPr>
  </w:style>
  <w:style w:type="paragraph" w:customStyle="1" w:styleId="Default">
    <w:name w:val="Default"/>
    <w:rsid w:val="00EC1B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1B42"/>
    <w:pPr>
      <w:ind w:left="720"/>
      <w:contextualSpacing/>
    </w:pPr>
    <w:rPr>
      <w:rFonts w:asciiTheme="minorHAnsi" w:eastAsiaTheme="minorHAnsi" w:hAnsiTheme="minorHAnsi" w:cstheme="minorBidi"/>
      <w:kern w:val="2"/>
    </w:rPr>
  </w:style>
  <w:style w:type="table" w:customStyle="1" w:styleId="ListTable6Colorful1">
    <w:name w:val="List Table 6 Colorful1"/>
    <w:basedOn w:val="TableNormal"/>
    <w:uiPriority w:val="51"/>
    <w:rsid w:val="00EC1B42"/>
    <w:pPr>
      <w:spacing w:after="0" w:line="240" w:lineRule="auto"/>
    </w:pPr>
    <w:rPr>
      <w:color w:val="000000" w:themeColor="text1"/>
      <w:kern w:val="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EC1B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0A7E2-43A0-48C9-8CBE-0AFF321F72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17172</Words>
  <Characters>97885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afolayan95@gmail.com</cp:lastModifiedBy>
  <cp:revision>2</cp:revision>
  <cp:lastPrinted>2025-06-16T16:58:00Z</cp:lastPrinted>
  <dcterms:created xsi:type="dcterms:W3CDTF">2025-07-09T16:47:00Z</dcterms:created>
  <dcterms:modified xsi:type="dcterms:W3CDTF">2025-07-09T16:47:00Z</dcterms:modified>
</cp:coreProperties>
</file>