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391" w:rsidRDefault="00245391" w:rsidP="00245391">
      <w:pPr>
        <w:spacing w:line="360" w:lineRule="auto"/>
        <w:jc w:val="center"/>
        <w:rPr>
          <w:rFonts w:ascii="Times New Roman" w:hAnsi="Times New Roman" w:cs="Times New Roman"/>
          <w:b/>
          <w:sz w:val="24"/>
          <w:szCs w:val="24"/>
        </w:rPr>
      </w:pPr>
      <w:r w:rsidRPr="00056CA3">
        <w:rPr>
          <w:rFonts w:ascii="Times New Roman" w:hAnsi="Times New Roman" w:cs="Times New Roman"/>
          <w:b/>
          <w:sz w:val="24"/>
          <w:szCs w:val="24"/>
        </w:rPr>
        <w:t>IDENTIFICATION AND QUANTIFICATION OF HEAVY METAL PRESENT IN FURAH</w:t>
      </w:r>
      <w:r>
        <w:rPr>
          <w:rFonts w:ascii="Times New Roman" w:hAnsi="Times New Roman" w:cs="Times New Roman"/>
          <w:b/>
          <w:sz w:val="24"/>
          <w:szCs w:val="24"/>
        </w:rPr>
        <w:t xml:space="preserve"> IN KWARA STATE POLYTECHNIC COMMUNITIES</w:t>
      </w:r>
    </w:p>
    <w:p w:rsidR="00245391" w:rsidRDefault="00245391" w:rsidP="00245391">
      <w:pPr>
        <w:spacing w:before="240" w:line="360" w:lineRule="auto"/>
        <w:rPr>
          <w:rFonts w:ascii="Times New Roman" w:hAnsi="Times New Roman" w:cs="Times New Roman"/>
          <w:b/>
          <w:color w:val="262626" w:themeColor="text1" w:themeTint="D9"/>
          <w:sz w:val="24"/>
          <w:szCs w:val="24"/>
        </w:rPr>
      </w:pPr>
    </w:p>
    <w:p w:rsidR="00245391" w:rsidRDefault="00245391" w:rsidP="00245391">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245391" w:rsidRDefault="00245391" w:rsidP="00245391">
      <w:pPr>
        <w:spacing w:before="240" w:line="360" w:lineRule="auto"/>
        <w:jc w:val="center"/>
        <w:rPr>
          <w:rFonts w:ascii="Times New Roman" w:hAnsi="Times New Roman" w:cs="Times New Roman"/>
          <w:b/>
          <w:color w:val="262626" w:themeColor="text1" w:themeTint="D9"/>
          <w:sz w:val="24"/>
          <w:szCs w:val="24"/>
        </w:rPr>
      </w:pPr>
    </w:p>
    <w:p w:rsidR="00245391" w:rsidRPr="00245391" w:rsidRDefault="00245391" w:rsidP="00245391">
      <w:pPr>
        <w:spacing w:before="240" w:line="360" w:lineRule="auto"/>
        <w:jc w:val="center"/>
        <w:rPr>
          <w:rFonts w:ascii="Times New Roman" w:hAnsi="Times New Roman" w:cs="Times New Roman"/>
          <w:b/>
          <w:color w:val="262626" w:themeColor="text1" w:themeTint="D9"/>
          <w:sz w:val="24"/>
          <w:szCs w:val="24"/>
        </w:rPr>
      </w:pPr>
      <w:r w:rsidRPr="00245391">
        <w:rPr>
          <w:rFonts w:ascii="Times New Roman" w:hAnsi="Times New Roman" w:cs="Times New Roman"/>
          <w:b/>
          <w:color w:val="262626" w:themeColor="text1" w:themeTint="D9"/>
          <w:sz w:val="24"/>
          <w:szCs w:val="24"/>
        </w:rPr>
        <w:t>OLAREWAJU BARAKAT OMOLARA</w:t>
      </w:r>
    </w:p>
    <w:p w:rsidR="00245391" w:rsidRPr="00245391" w:rsidRDefault="00245391" w:rsidP="00245391">
      <w:pPr>
        <w:spacing w:before="240" w:line="360" w:lineRule="auto"/>
        <w:jc w:val="center"/>
        <w:rPr>
          <w:rFonts w:ascii="Times New Roman" w:hAnsi="Times New Roman" w:cs="Times New Roman"/>
          <w:b/>
          <w:color w:val="262626" w:themeColor="text1" w:themeTint="D9"/>
          <w:sz w:val="24"/>
          <w:szCs w:val="24"/>
        </w:rPr>
      </w:pPr>
      <w:r w:rsidRPr="00245391">
        <w:rPr>
          <w:rFonts w:ascii="Times New Roman" w:hAnsi="Times New Roman" w:cs="Times New Roman"/>
          <w:b/>
          <w:color w:val="262626" w:themeColor="text1" w:themeTint="D9"/>
          <w:sz w:val="24"/>
          <w:szCs w:val="24"/>
        </w:rPr>
        <w:t>ND/23/SLT/FT/0059</w:t>
      </w:r>
    </w:p>
    <w:p w:rsidR="00245391" w:rsidRPr="004828BC" w:rsidRDefault="00245391" w:rsidP="00245391">
      <w:pPr>
        <w:spacing w:before="240" w:line="360" w:lineRule="auto"/>
        <w:jc w:val="center"/>
        <w:rPr>
          <w:rFonts w:ascii="Times New Roman" w:hAnsi="Times New Roman" w:cs="Times New Roman"/>
          <w:color w:val="262626" w:themeColor="text1" w:themeTint="D9"/>
          <w:sz w:val="24"/>
          <w:szCs w:val="24"/>
        </w:rPr>
      </w:pPr>
    </w:p>
    <w:p w:rsidR="00245391" w:rsidRDefault="00245391" w:rsidP="00245391">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245391" w:rsidRPr="002D75E0" w:rsidRDefault="00245391" w:rsidP="00245391">
      <w:pPr>
        <w:spacing w:before="240" w:line="360" w:lineRule="auto"/>
        <w:jc w:val="center"/>
        <w:rPr>
          <w:rFonts w:ascii="Times New Roman" w:hAnsi="Times New Roman" w:cs="Times New Roman"/>
          <w:b/>
          <w:color w:val="262626" w:themeColor="text1" w:themeTint="D9"/>
          <w:sz w:val="24"/>
          <w:szCs w:val="24"/>
        </w:rPr>
      </w:pPr>
    </w:p>
    <w:p w:rsidR="00245391" w:rsidRPr="004828BC" w:rsidRDefault="00245391" w:rsidP="00245391">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OF </w:t>
      </w:r>
      <w:r w:rsidRPr="004828BC">
        <w:rPr>
          <w:rFonts w:ascii="Times New Roman" w:hAnsi="Times New Roman" w:cs="Times New Roman"/>
          <w:b/>
          <w:color w:val="262626" w:themeColor="text1" w:themeTint="D9"/>
          <w:sz w:val="24"/>
          <w:szCs w:val="24"/>
        </w:rPr>
        <w:t>SCIENCE</w:t>
      </w:r>
      <w:r>
        <w:rPr>
          <w:rFonts w:ascii="Times New Roman" w:hAnsi="Times New Roman" w:cs="Times New Roman"/>
          <w:b/>
          <w:color w:val="262626" w:themeColor="text1" w:themeTint="D9"/>
          <w:sz w:val="24"/>
          <w:szCs w:val="24"/>
        </w:rPr>
        <w:t xml:space="preserve"> LABORATORY TECNHOLOGY,</w:t>
      </w:r>
      <w:r w:rsidRPr="004828BC">
        <w:rPr>
          <w:rFonts w:ascii="Times New Roman" w:hAnsi="Times New Roman" w:cs="Times New Roman"/>
          <w:b/>
          <w:color w:val="262626" w:themeColor="text1" w:themeTint="D9"/>
          <w:sz w:val="24"/>
          <w:szCs w:val="24"/>
        </w:rPr>
        <w:t xml:space="preserve"> KWARA STATE POLYTECHNIC, ILORIN.</w:t>
      </w:r>
    </w:p>
    <w:p w:rsidR="00245391" w:rsidRPr="004828BC" w:rsidRDefault="00245391" w:rsidP="00245391">
      <w:pPr>
        <w:spacing w:before="240" w:line="360" w:lineRule="auto"/>
        <w:jc w:val="center"/>
        <w:rPr>
          <w:rFonts w:ascii="Times New Roman" w:hAnsi="Times New Roman" w:cs="Times New Roman"/>
          <w:b/>
          <w:color w:val="262626" w:themeColor="text1" w:themeTint="D9"/>
          <w:sz w:val="24"/>
          <w:szCs w:val="24"/>
        </w:rPr>
      </w:pPr>
    </w:p>
    <w:p w:rsidR="00245391" w:rsidRPr="004828BC" w:rsidRDefault="00245391" w:rsidP="00245391">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245391" w:rsidRPr="004828BC" w:rsidRDefault="00245391" w:rsidP="00245391">
      <w:pPr>
        <w:spacing w:before="240" w:after="16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br w:type="page"/>
      </w:r>
    </w:p>
    <w:p w:rsidR="00E60A3C" w:rsidRDefault="00E60A3C" w:rsidP="00E60A3C">
      <w:pPr>
        <w:pStyle w:val="BodyTextIndent3"/>
        <w:spacing w:before="0" w:after="0"/>
        <w:ind w:left="0" w:firstLine="0"/>
        <w:contextualSpacing/>
        <w:jc w:val="center"/>
        <w:rPr>
          <w:rFonts w:ascii="Times New Roman" w:hAnsi="Times New Roman"/>
          <w:b/>
          <w:bCs/>
        </w:rPr>
      </w:pPr>
      <w:r>
        <w:rPr>
          <w:rFonts w:ascii="Times New Roman" w:hAnsi="Times New Roman"/>
          <w:b/>
          <w:bCs/>
        </w:rPr>
        <w:lastRenderedPageBreak/>
        <w:t>CERTIFICATION</w:t>
      </w:r>
    </w:p>
    <w:p w:rsidR="00E60A3C" w:rsidRPr="00E60A3C" w:rsidRDefault="00E60A3C" w:rsidP="00E60A3C">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 xml:space="preserve">This is to certify that this project was carried out by </w:t>
      </w:r>
      <w:r>
        <w:rPr>
          <w:rFonts w:ascii="Times New Roman" w:hAnsi="Times New Roman" w:cs="Times New Roman"/>
          <w:b/>
          <w:color w:val="262626" w:themeColor="text1" w:themeTint="D9"/>
          <w:sz w:val="24"/>
          <w:szCs w:val="24"/>
        </w:rPr>
        <w:t xml:space="preserve">OLAREWAJU BARAKAT OMOLARA </w:t>
      </w:r>
      <w:r>
        <w:rPr>
          <w:rFonts w:ascii="Times New Roman" w:hAnsi="Times New Roman"/>
          <w:sz w:val="24"/>
          <w:szCs w:val="24"/>
        </w:rPr>
        <w:t xml:space="preserve">with matriculation number </w:t>
      </w:r>
      <w:r w:rsidRPr="00245391">
        <w:rPr>
          <w:rFonts w:ascii="Times New Roman" w:hAnsi="Times New Roman" w:cs="Times New Roman"/>
          <w:b/>
          <w:color w:val="262626" w:themeColor="text1" w:themeTint="D9"/>
          <w:sz w:val="24"/>
          <w:szCs w:val="24"/>
        </w:rPr>
        <w:t>ND/23/SLT/FT/0059</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and it was read and approved as meeting the requirements of Department of Science Laboratory Technology, Institute of Applied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gramStart"/>
      <w:r>
        <w:rPr>
          <w:rFonts w:ascii="Times New Roman" w:hAnsi="Times New Roman"/>
          <w:sz w:val="24"/>
          <w:szCs w:val="24"/>
        </w:rPr>
        <w:t>Ilorin</w:t>
      </w:r>
      <w:proofErr w:type="gramEnd"/>
      <w:r>
        <w:rPr>
          <w:rFonts w:ascii="Times New Roman" w:hAnsi="Times New Roman"/>
          <w:sz w:val="24"/>
          <w:szCs w:val="24"/>
        </w:rPr>
        <w:t xml:space="preserve"> for the Award of National Diploma (ND) in Department of Science Laboratory Technology.</w:t>
      </w:r>
    </w:p>
    <w:p w:rsidR="00E60A3C" w:rsidRDefault="00E60A3C" w:rsidP="00E60A3C">
      <w:pPr>
        <w:pStyle w:val="BodyTextIndent3"/>
        <w:spacing w:before="0" w:after="0"/>
        <w:ind w:left="0" w:firstLine="0"/>
        <w:contextualSpacing/>
        <w:jc w:val="center"/>
        <w:rPr>
          <w:rFonts w:ascii="Times New Roman" w:hAnsi="Times New Roman"/>
        </w:rPr>
      </w:pPr>
    </w:p>
    <w:p w:rsidR="00E60A3C" w:rsidRDefault="00E60A3C" w:rsidP="00E60A3C">
      <w:pPr>
        <w:rPr>
          <w:rFonts w:ascii="Times New Roman" w:hAnsi="Times New Roman"/>
          <w:sz w:val="24"/>
          <w:szCs w:val="24"/>
        </w:rPr>
      </w:pPr>
    </w:p>
    <w:p w:rsidR="00E60A3C" w:rsidRDefault="00E60A3C" w:rsidP="00E60A3C">
      <w:pPr>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E60A3C" w:rsidRDefault="002E79B7" w:rsidP="00E60A3C">
      <w:pPr>
        <w:rPr>
          <w:rFonts w:ascii="Times New Roman" w:hAnsi="Times New Roman"/>
          <w:b/>
          <w:bCs/>
          <w:sz w:val="24"/>
          <w:szCs w:val="24"/>
        </w:rPr>
      </w:pPr>
      <w:r>
        <w:rPr>
          <w:rFonts w:ascii="Times New Roman" w:hAnsi="Times New Roman" w:cs="Times New Roman"/>
          <w:b/>
          <w:sz w:val="24"/>
          <w:szCs w:val="24"/>
        </w:rPr>
        <w:t>MR. ISIAKA D.N</w:t>
      </w:r>
      <w:r w:rsidR="00E60A3C" w:rsidRPr="00E60A3C">
        <w:rPr>
          <w:rFonts w:ascii="Times New Roman" w:hAnsi="Times New Roman" w:cs="Times New Roman"/>
          <w:b/>
          <w:sz w:val="24"/>
          <w:szCs w:val="24"/>
        </w:rPr>
        <w:t>,</w:t>
      </w:r>
      <w:r w:rsidR="00E60A3C" w:rsidRPr="00E60A3C">
        <w:rPr>
          <w:rFonts w:ascii="Times New Roman" w:hAnsi="Times New Roman"/>
          <w:b/>
          <w:sz w:val="24"/>
          <w:szCs w:val="24"/>
        </w:rPr>
        <w:tab/>
      </w:r>
      <w:r w:rsidR="00E60A3C">
        <w:rPr>
          <w:rFonts w:ascii="Times New Roman" w:hAnsi="Times New Roman"/>
          <w:b/>
          <w:sz w:val="24"/>
          <w:szCs w:val="24"/>
        </w:rPr>
        <w:tab/>
      </w:r>
      <w:r w:rsidR="00E60A3C">
        <w:rPr>
          <w:rFonts w:ascii="Times New Roman" w:hAnsi="Times New Roman"/>
          <w:b/>
          <w:bCs/>
          <w:sz w:val="24"/>
          <w:szCs w:val="24"/>
        </w:rPr>
        <w:tab/>
      </w:r>
      <w:r w:rsidR="00E60A3C">
        <w:rPr>
          <w:rFonts w:ascii="Times New Roman" w:hAnsi="Times New Roman"/>
          <w:b/>
          <w:bCs/>
          <w:sz w:val="24"/>
          <w:szCs w:val="24"/>
        </w:rPr>
        <w:tab/>
      </w:r>
      <w:r w:rsidR="00E60A3C">
        <w:rPr>
          <w:rFonts w:ascii="Times New Roman" w:hAnsi="Times New Roman"/>
          <w:b/>
          <w:bCs/>
          <w:sz w:val="24"/>
          <w:szCs w:val="24"/>
        </w:rPr>
        <w:tab/>
        <w:t xml:space="preserve"> </w:t>
      </w:r>
      <w:r w:rsidR="00E60A3C">
        <w:rPr>
          <w:rFonts w:ascii="Times New Roman" w:hAnsi="Times New Roman"/>
          <w:b/>
          <w:bCs/>
          <w:sz w:val="24"/>
          <w:szCs w:val="24"/>
        </w:rPr>
        <w:tab/>
      </w:r>
      <w:r w:rsidR="00E60A3C">
        <w:rPr>
          <w:rFonts w:ascii="Times New Roman" w:hAnsi="Times New Roman"/>
          <w:b/>
          <w:bCs/>
          <w:sz w:val="24"/>
          <w:szCs w:val="24"/>
        </w:rPr>
        <w:tab/>
      </w:r>
      <w:r w:rsidR="00E60A3C">
        <w:rPr>
          <w:rFonts w:ascii="Times New Roman" w:hAnsi="Times New Roman"/>
          <w:b/>
          <w:bCs/>
          <w:sz w:val="24"/>
          <w:szCs w:val="24"/>
        </w:rPr>
        <w:tab/>
        <w:t>DATE</w:t>
      </w:r>
    </w:p>
    <w:p w:rsidR="00E60A3C" w:rsidRDefault="00E60A3C" w:rsidP="00E60A3C">
      <w:pPr>
        <w:rPr>
          <w:rFonts w:ascii="Times New Roman" w:hAnsi="Times New Roman"/>
          <w:b/>
          <w:bCs/>
          <w:i/>
          <w:sz w:val="24"/>
          <w:szCs w:val="24"/>
        </w:rPr>
      </w:pPr>
      <w:r>
        <w:rPr>
          <w:rFonts w:ascii="Times New Roman" w:hAnsi="Times New Roman"/>
          <w:b/>
          <w:bCs/>
          <w:i/>
          <w:sz w:val="24"/>
          <w:szCs w:val="24"/>
        </w:rPr>
        <w:t>Project Supervisor</w:t>
      </w:r>
    </w:p>
    <w:p w:rsidR="00E60A3C" w:rsidRDefault="00E60A3C" w:rsidP="00E60A3C">
      <w:pPr>
        <w:rPr>
          <w:rFonts w:ascii="Times New Roman" w:hAnsi="Times New Roman"/>
          <w:b/>
          <w:bCs/>
          <w:sz w:val="24"/>
          <w:szCs w:val="24"/>
        </w:rPr>
      </w:pPr>
    </w:p>
    <w:p w:rsidR="00E60A3C" w:rsidRDefault="00E60A3C" w:rsidP="00E60A3C">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E60A3C" w:rsidRDefault="00AA4DE9" w:rsidP="00E60A3C">
      <w:pPr>
        <w:rPr>
          <w:rFonts w:ascii="Times New Roman" w:hAnsi="Times New Roman"/>
          <w:b/>
          <w:sz w:val="24"/>
          <w:szCs w:val="24"/>
        </w:rPr>
      </w:pPr>
      <w:r>
        <w:rPr>
          <w:rFonts w:ascii="Times New Roman" w:hAnsi="Times New Roman"/>
          <w:b/>
          <w:sz w:val="24"/>
          <w:szCs w:val="24"/>
        </w:rPr>
        <w:t>MR.</w:t>
      </w:r>
      <w:r w:rsidRPr="00AA4DE9">
        <w:rPr>
          <w:rFonts w:ascii="Times New Roman" w:hAnsi="Times New Roman"/>
          <w:b/>
          <w:sz w:val="24"/>
          <w:szCs w:val="24"/>
        </w:rPr>
        <w:t xml:space="preserve"> SALAHU BASHIRU</w:t>
      </w:r>
      <w:r>
        <w:rPr>
          <w:rFonts w:ascii="Times New Roman" w:hAnsi="Times New Roman"/>
          <w:b/>
          <w:sz w:val="24"/>
          <w:szCs w:val="24"/>
        </w:rPr>
        <w:tab/>
      </w:r>
      <w:r w:rsidR="00C82C6B">
        <w:rPr>
          <w:rFonts w:ascii="Times New Roman" w:hAnsi="Times New Roman"/>
          <w:b/>
          <w:sz w:val="24"/>
          <w:szCs w:val="24"/>
        </w:rPr>
        <w:tab/>
      </w:r>
      <w:r w:rsidR="00C82C6B">
        <w:rPr>
          <w:rFonts w:ascii="Times New Roman" w:hAnsi="Times New Roman"/>
          <w:b/>
          <w:sz w:val="24"/>
          <w:szCs w:val="24"/>
        </w:rPr>
        <w:tab/>
      </w:r>
      <w:r w:rsidR="00C82C6B">
        <w:rPr>
          <w:rFonts w:ascii="Times New Roman" w:hAnsi="Times New Roman"/>
          <w:b/>
          <w:sz w:val="24"/>
          <w:szCs w:val="24"/>
        </w:rPr>
        <w:tab/>
      </w:r>
      <w:r w:rsidR="00C82C6B">
        <w:rPr>
          <w:rFonts w:ascii="Times New Roman" w:hAnsi="Times New Roman"/>
          <w:b/>
          <w:sz w:val="24"/>
          <w:szCs w:val="24"/>
        </w:rPr>
        <w:tab/>
      </w:r>
      <w:r w:rsidR="00C82C6B">
        <w:rPr>
          <w:rFonts w:ascii="Times New Roman" w:hAnsi="Times New Roman"/>
          <w:b/>
          <w:sz w:val="24"/>
          <w:szCs w:val="24"/>
        </w:rPr>
        <w:tab/>
        <w:t xml:space="preserve">             </w:t>
      </w:r>
      <w:r w:rsidR="00E60A3C">
        <w:rPr>
          <w:rFonts w:ascii="Times New Roman" w:hAnsi="Times New Roman"/>
          <w:b/>
          <w:sz w:val="24"/>
          <w:szCs w:val="24"/>
        </w:rPr>
        <w:t>DATE</w:t>
      </w:r>
    </w:p>
    <w:p w:rsidR="00E60A3C" w:rsidRDefault="002E79B7" w:rsidP="00E60A3C">
      <w:pPr>
        <w:rPr>
          <w:rFonts w:ascii="Times New Roman" w:hAnsi="Times New Roman"/>
          <w:b/>
          <w:i/>
          <w:sz w:val="24"/>
          <w:szCs w:val="24"/>
        </w:rPr>
      </w:pPr>
      <w:r>
        <w:rPr>
          <w:rFonts w:ascii="Times New Roman" w:hAnsi="Times New Roman"/>
          <w:b/>
          <w:i/>
          <w:sz w:val="24"/>
          <w:szCs w:val="24"/>
        </w:rPr>
        <w:t>HOU</w:t>
      </w:r>
      <w:r w:rsidR="00E60A3C">
        <w:rPr>
          <w:rFonts w:ascii="Times New Roman" w:hAnsi="Times New Roman"/>
          <w:b/>
          <w:i/>
          <w:sz w:val="24"/>
          <w:szCs w:val="24"/>
        </w:rPr>
        <w:t xml:space="preserve"> </w:t>
      </w:r>
      <w:r>
        <w:rPr>
          <w:rFonts w:ascii="Times New Roman" w:hAnsi="Times New Roman"/>
          <w:b/>
          <w:i/>
          <w:sz w:val="24"/>
          <w:szCs w:val="24"/>
        </w:rPr>
        <w:t>(Physics Unit)</w:t>
      </w:r>
      <w:r w:rsidR="00E60A3C">
        <w:rPr>
          <w:rFonts w:ascii="Times New Roman" w:hAnsi="Times New Roman"/>
          <w:b/>
          <w:i/>
          <w:sz w:val="24"/>
          <w:szCs w:val="24"/>
        </w:rPr>
        <w:tab/>
      </w:r>
      <w:r w:rsidR="00E60A3C">
        <w:rPr>
          <w:rFonts w:ascii="Times New Roman" w:hAnsi="Times New Roman"/>
          <w:b/>
          <w:i/>
          <w:sz w:val="24"/>
          <w:szCs w:val="24"/>
        </w:rPr>
        <w:tab/>
      </w:r>
      <w:r w:rsidR="00E60A3C">
        <w:rPr>
          <w:rFonts w:ascii="Times New Roman" w:hAnsi="Times New Roman"/>
          <w:b/>
          <w:i/>
          <w:sz w:val="24"/>
          <w:szCs w:val="24"/>
        </w:rPr>
        <w:tab/>
      </w:r>
    </w:p>
    <w:p w:rsidR="00E60A3C" w:rsidRDefault="00E60A3C" w:rsidP="00E60A3C">
      <w:pPr>
        <w:rPr>
          <w:rFonts w:ascii="Times New Roman" w:hAnsi="Times New Roman"/>
          <w:sz w:val="24"/>
          <w:szCs w:val="24"/>
        </w:rPr>
      </w:pPr>
    </w:p>
    <w:p w:rsidR="00E60A3C" w:rsidRDefault="00E60A3C" w:rsidP="00E60A3C">
      <w:pPr>
        <w:rPr>
          <w:rFonts w:ascii="Times New Roman" w:hAnsi="Times New Roman"/>
          <w:sz w:val="24"/>
          <w:szCs w:val="24"/>
        </w:rPr>
      </w:pPr>
    </w:p>
    <w:p w:rsidR="00E60A3C" w:rsidRDefault="00E60A3C" w:rsidP="00E60A3C">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E60A3C" w:rsidRDefault="00E60A3C" w:rsidP="00E60A3C">
      <w:pPr>
        <w:rPr>
          <w:rFonts w:ascii="Times New Roman" w:hAnsi="Times New Roman"/>
          <w:b/>
          <w:sz w:val="24"/>
          <w:szCs w:val="24"/>
        </w:rPr>
      </w:pPr>
      <w:r>
        <w:rPr>
          <w:rFonts w:ascii="Times New Roman" w:hAnsi="Times New Roman"/>
          <w:b/>
          <w:sz w:val="24"/>
          <w:szCs w:val="24"/>
        </w:rPr>
        <w:t xml:space="preserve">DR. USMAN </w:t>
      </w:r>
      <w:r w:rsidR="002E79B7">
        <w:rPr>
          <w:rFonts w:ascii="Times New Roman" w:hAnsi="Times New Roman"/>
          <w:b/>
          <w:sz w:val="24"/>
          <w:szCs w:val="24"/>
        </w:rPr>
        <w:t>.</w:t>
      </w:r>
      <w:r>
        <w:rPr>
          <w:rFonts w:ascii="Times New Roman" w:hAnsi="Times New Roman"/>
          <w:b/>
          <w:sz w:val="24"/>
          <w:szCs w:val="24"/>
        </w:rPr>
        <w:t xml:space="preserve">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82C6B">
        <w:rPr>
          <w:rFonts w:ascii="Times New Roman" w:hAnsi="Times New Roman"/>
          <w:b/>
          <w:sz w:val="24"/>
          <w:szCs w:val="24"/>
        </w:rPr>
        <w:tab/>
      </w:r>
      <w:r w:rsidR="00C82C6B">
        <w:rPr>
          <w:rFonts w:ascii="Times New Roman" w:hAnsi="Times New Roman"/>
          <w:b/>
          <w:sz w:val="24"/>
          <w:szCs w:val="24"/>
        </w:rPr>
        <w:tab/>
      </w:r>
      <w:r>
        <w:rPr>
          <w:rFonts w:ascii="Times New Roman" w:hAnsi="Times New Roman"/>
          <w:b/>
          <w:sz w:val="24"/>
          <w:szCs w:val="24"/>
        </w:rPr>
        <w:t>DATE</w:t>
      </w:r>
    </w:p>
    <w:p w:rsidR="00E60A3C" w:rsidRDefault="00E60A3C" w:rsidP="00E60A3C">
      <w:pPr>
        <w:rPr>
          <w:rFonts w:ascii="Times New Roman" w:hAnsi="Times New Roman"/>
          <w:b/>
          <w:i/>
          <w:sz w:val="24"/>
          <w:szCs w:val="24"/>
        </w:rPr>
      </w:pPr>
      <w:r>
        <w:rPr>
          <w:rFonts w:ascii="Times New Roman" w:hAnsi="Times New Roman"/>
          <w:b/>
          <w:i/>
          <w:sz w:val="24"/>
          <w:szCs w:val="24"/>
        </w:rPr>
        <w:t>Head of Department</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E60A3C" w:rsidRDefault="00E60A3C" w:rsidP="00E60A3C">
      <w:pPr>
        <w:rPr>
          <w:rFonts w:ascii="Times New Roman" w:hAnsi="Times New Roman"/>
          <w:sz w:val="24"/>
          <w:szCs w:val="24"/>
        </w:rPr>
      </w:pPr>
    </w:p>
    <w:p w:rsidR="00E60A3C" w:rsidRDefault="00E60A3C" w:rsidP="00E60A3C">
      <w:pPr>
        <w:rPr>
          <w:rFonts w:ascii="Times New Roman" w:hAnsi="Times New Roman"/>
          <w:sz w:val="24"/>
          <w:szCs w:val="24"/>
        </w:rPr>
      </w:pPr>
    </w:p>
    <w:p w:rsidR="00E60A3C" w:rsidRDefault="00E60A3C" w:rsidP="00E60A3C">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E60A3C" w:rsidRDefault="00E60A3C" w:rsidP="00E60A3C">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82C6B">
        <w:rPr>
          <w:rFonts w:ascii="Times New Roman" w:hAnsi="Times New Roman"/>
          <w:b/>
          <w:sz w:val="24"/>
          <w:szCs w:val="24"/>
        </w:rPr>
        <w:tab/>
      </w:r>
      <w:r>
        <w:rPr>
          <w:rFonts w:ascii="Times New Roman" w:hAnsi="Times New Roman"/>
          <w:b/>
          <w:sz w:val="24"/>
          <w:szCs w:val="24"/>
        </w:rPr>
        <w:t>DATE</w:t>
      </w:r>
    </w:p>
    <w:p w:rsidR="00E60A3C" w:rsidRDefault="00E60A3C" w:rsidP="00E60A3C">
      <w:pPr>
        <w:rPr>
          <w:rFonts w:ascii="Calibri" w:hAnsi="Calibri"/>
        </w:rPr>
      </w:pPr>
    </w:p>
    <w:p w:rsidR="00E60A3C" w:rsidRDefault="00E60A3C" w:rsidP="00245391">
      <w:pPr>
        <w:spacing w:line="360" w:lineRule="auto"/>
        <w:jc w:val="center"/>
        <w:rPr>
          <w:rFonts w:ascii="Times New Roman" w:hAnsi="Times New Roman" w:cs="Times New Roman"/>
          <w:b/>
          <w:sz w:val="24"/>
          <w:szCs w:val="24"/>
        </w:rPr>
      </w:pPr>
    </w:p>
    <w:p w:rsidR="00245391" w:rsidRPr="00B30EB8" w:rsidRDefault="00245391" w:rsidP="00245391">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DEDICATION</w:t>
      </w:r>
    </w:p>
    <w:p w:rsidR="00245391" w:rsidRPr="00B30EB8" w:rsidRDefault="00245391" w:rsidP="0024539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This research work is dedicated to </w:t>
      </w:r>
      <w:r w:rsidR="00E60A3C">
        <w:rPr>
          <w:rFonts w:ascii="Times New Roman" w:hAnsi="Times New Roman" w:cs="Times New Roman"/>
          <w:sz w:val="24"/>
          <w:szCs w:val="24"/>
        </w:rPr>
        <w:t>my family</w:t>
      </w:r>
      <w:r w:rsidRPr="00B30EB8">
        <w:rPr>
          <w:rFonts w:ascii="Times New Roman" w:hAnsi="Times New Roman" w:cs="Times New Roman"/>
          <w:sz w:val="24"/>
          <w:szCs w:val="24"/>
        </w:rPr>
        <w:t xml:space="preserve">, mentors, and well-wishers </w:t>
      </w:r>
      <w:proofErr w:type="gramStart"/>
      <w:r w:rsidRPr="00B30EB8">
        <w:rPr>
          <w:rFonts w:ascii="Times New Roman" w:hAnsi="Times New Roman" w:cs="Times New Roman"/>
          <w:sz w:val="24"/>
          <w:szCs w:val="24"/>
        </w:rPr>
        <w:t>whose</w:t>
      </w:r>
      <w:proofErr w:type="gramEnd"/>
      <w:r w:rsidRPr="00B30EB8">
        <w:rPr>
          <w:rFonts w:ascii="Times New Roman" w:hAnsi="Times New Roman" w:cs="Times New Roman"/>
          <w:sz w:val="24"/>
          <w:szCs w:val="24"/>
        </w:rPr>
        <w:t xml:space="preserve"> moral and financial support made this academic endeavor possible. </w:t>
      </w:r>
      <w:r w:rsidR="00E60A3C">
        <w:rPr>
          <w:rFonts w:ascii="Times New Roman" w:hAnsi="Times New Roman" w:cs="Times New Roman"/>
          <w:sz w:val="24"/>
          <w:szCs w:val="24"/>
        </w:rPr>
        <w:t>I</w:t>
      </w:r>
      <w:r w:rsidRPr="00B30EB8">
        <w:rPr>
          <w:rFonts w:ascii="Times New Roman" w:hAnsi="Times New Roman" w:cs="Times New Roman"/>
          <w:sz w:val="24"/>
          <w:szCs w:val="24"/>
        </w:rPr>
        <w:t xml:space="preserve"> also dedicate this work to all lovers of herbal medicine and public health advocates who continuously strive for safer and more effective traditional remedies in Nigeria and beyond.</w:t>
      </w:r>
    </w:p>
    <w:p w:rsidR="00245391" w:rsidRDefault="00245391" w:rsidP="00245391">
      <w:pPr>
        <w:spacing w:line="360" w:lineRule="auto"/>
        <w:jc w:val="both"/>
        <w:rPr>
          <w:rFonts w:ascii="Times New Roman" w:hAnsi="Times New Roman" w:cs="Times New Roman"/>
          <w:b/>
          <w:sz w:val="24"/>
          <w:szCs w:val="24"/>
        </w:rPr>
      </w:pPr>
    </w:p>
    <w:p w:rsidR="00245391" w:rsidRDefault="00245391" w:rsidP="00245391">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E79B7" w:rsidRPr="002E79B7" w:rsidRDefault="002E79B7" w:rsidP="00BC456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2E79B7" w:rsidRPr="002E79B7" w:rsidRDefault="002E79B7" w:rsidP="00BC456A">
      <w:pPr>
        <w:spacing w:line="360" w:lineRule="auto"/>
        <w:jc w:val="both"/>
        <w:rPr>
          <w:rFonts w:ascii="Times New Roman" w:hAnsi="Times New Roman" w:cs="Times New Roman"/>
          <w:sz w:val="24"/>
          <w:szCs w:val="24"/>
        </w:rPr>
      </w:pPr>
      <w:r w:rsidRPr="002E79B7">
        <w:rPr>
          <w:rFonts w:ascii="Times New Roman" w:hAnsi="Times New Roman" w:cs="Times New Roman"/>
          <w:sz w:val="24"/>
          <w:szCs w:val="24"/>
        </w:rPr>
        <w:t xml:space="preserve">I return all glory and adoration to Almighty Allah. </w:t>
      </w:r>
      <w:proofErr w:type="gramStart"/>
      <w:r w:rsidRPr="002E79B7">
        <w:rPr>
          <w:rFonts w:ascii="Times New Roman" w:hAnsi="Times New Roman" w:cs="Times New Roman"/>
          <w:sz w:val="24"/>
          <w:szCs w:val="24"/>
        </w:rPr>
        <w:t>The lord of my sufficiency, for the success of this project from the research to the very end and also for seeing me thro</w:t>
      </w:r>
      <w:r>
        <w:rPr>
          <w:rFonts w:ascii="Times New Roman" w:hAnsi="Times New Roman" w:cs="Times New Roman"/>
          <w:sz w:val="24"/>
          <w:szCs w:val="24"/>
        </w:rPr>
        <w:t>ugh my academic journey safely.</w:t>
      </w:r>
      <w:proofErr w:type="gramEnd"/>
    </w:p>
    <w:p w:rsidR="002E79B7" w:rsidRPr="002E79B7" w:rsidRDefault="002E79B7" w:rsidP="00BC456A">
      <w:pPr>
        <w:spacing w:line="360" w:lineRule="auto"/>
        <w:jc w:val="both"/>
        <w:rPr>
          <w:rFonts w:ascii="Times New Roman" w:hAnsi="Times New Roman" w:cs="Times New Roman"/>
          <w:sz w:val="24"/>
          <w:szCs w:val="24"/>
        </w:rPr>
      </w:pPr>
      <w:r w:rsidRPr="002E79B7">
        <w:rPr>
          <w:rFonts w:ascii="Times New Roman" w:hAnsi="Times New Roman" w:cs="Times New Roman"/>
          <w:sz w:val="24"/>
          <w:szCs w:val="24"/>
        </w:rPr>
        <w:t xml:space="preserve">My sincere gratitude goes to my dear parents </w:t>
      </w:r>
      <w:r>
        <w:rPr>
          <w:rFonts w:ascii="Times New Roman" w:hAnsi="Times New Roman" w:cs="Times New Roman"/>
          <w:sz w:val="24"/>
          <w:szCs w:val="24"/>
        </w:rPr>
        <w:t xml:space="preserve">Mr. and Mrs. </w:t>
      </w:r>
      <w:proofErr w:type="spellStart"/>
      <w:r>
        <w:rPr>
          <w:rFonts w:ascii="Times New Roman" w:hAnsi="Times New Roman" w:cs="Times New Roman"/>
          <w:sz w:val="24"/>
          <w:szCs w:val="24"/>
        </w:rPr>
        <w:t>Olarewaju</w:t>
      </w:r>
      <w:proofErr w:type="spellEnd"/>
      <w:r>
        <w:rPr>
          <w:rFonts w:ascii="Times New Roman" w:hAnsi="Times New Roman" w:cs="Times New Roman"/>
          <w:sz w:val="24"/>
          <w:szCs w:val="24"/>
        </w:rPr>
        <w:t xml:space="preserve"> and my sponsor  in persons of Mr. and Mrs. </w:t>
      </w:r>
      <w:proofErr w:type="spellStart"/>
      <w:r>
        <w:rPr>
          <w:rFonts w:ascii="Times New Roman" w:hAnsi="Times New Roman" w:cs="Times New Roman"/>
          <w:sz w:val="24"/>
          <w:szCs w:val="24"/>
        </w:rPr>
        <w:t>Ibikunle</w:t>
      </w:r>
      <w:proofErr w:type="spellEnd"/>
      <w:r>
        <w:rPr>
          <w:rFonts w:ascii="Times New Roman" w:hAnsi="Times New Roman" w:cs="Times New Roman"/>
          <w:sz w:val="24"/>
          <w:szCs w:val="24"/>
        </w:rPr>
        <w:t xml:space="preserve"> </w:t>
      </w:r>
      <w:r w:rsidRPr="002E79B7">
        <w:rPr>
          <w:rFonts w:ascii="Times New Roman" w:hAnsi="Times New Roman" w:cs="Times New Roman"/>
          <w:sz w:val="24"/>
          <w:szCs w:val="24"/>
        </w:rPr>
        <w:t xml:space="preserve">for their prayers,  encouragement and also ensuring that I lack nothing good during the course of this project and my academic pursuit.  I pray that you will live long to </w:t>
      </w:r>
      <w:r>
        <w:rPr>
          <w:rFonts w:ascii="Times New Roman" w:hAnsi="Times New Roman" w:cs="Times New Roman"/>
          <w:sz w:val="24"/>
          <w:szCs w:val="24"/>
        </w:rPr>
        <w:t xml:space="preserve">reap the fruits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
    <w:p w:rsidR="002E79B7" w:rsidRDefault="002E79B7" w:rsidP="00BC456A">
      <w:pPr>
        <w:spacing w:line="360" w:lineRule="auto"/>
        <w:jc w:val="both"/>
        <w:rPr>
          <w:rFonts w:ascii="Times New Roman" w:hAnsi="Times New Roman" w:cs="Times New Roman"/>
          <w:sz w:val="24"/>
          <w:szCs w:val="24"/>
        </w:rPr>
      </w:pPr>
      <w:r w:rsidRPr="002E79B7">
        <w:rPr>
          <w:rFonts w:ascii="Times New Roman" w:hAnsi="Times New Roman" w:cs="Times New Roman"/>
          <w:sz w:val="24"/>
          <w:szCs w:val="24"/>
        </w:rPr>
        <w:t>My utmost appreciation goe</w:t>
      </w:r>
      <w:r>
        <w:rPr>
          <w:rFonts w:ascii="Times New Roman" w:hAnsi="Times New Roman" w:cs="Times New Roman"/>
          <w:sz w:val="24"/>
          <w:szCs w:val="24"/>
        </w:rPr>
        <w:t xml:space="preserve">s to my amiable H.O.D Dr. </w:t>
      </w:r>
      <w:proofErr w:type="spellStart"/>
      <w:r>
        <w:rPr>
          <w:rFonts w:ascii="Times New Roman" w:hAnsi="Times New Roman" w:cs="Times New Roman"/>
          <w:sz w:val="24"/>
          <w:szCs w:val="24"/>
        </w:rPr>
        <w:t>Usman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r w:rsidRPr="002E79B7">
        <w:rPr>
          <w:rFonts w:ascii="Times New Roman" w:hAnsi="Times New Roman" w:cs="Times New Roman"/>
          <w:sz w:val="24"/>
          <w:szCs w:val="24"/>
        </w:rPr>
        <w:t>.</w:t>
      </w:r>
      <w:proofErr w:type="gramEnd"/>
      <w:r w:rsidRPr="002E79B7">
        <w:rPr>
          <w:rFonts w:ascii="Times New Roman" w:hAnsi="Times New Roman" w:cs="Times New Roman"/>
          <w:sz w:val="24"/>
          <w:szCs w:val="24"/>
        </w:rPr>
        <w:t xml:space="preserve"> Thanks for all your good works. May God bless you and your </w:t>
      </w:r>
      <w:proofErr w:type="gramStart"/>
      <w:r w:rsidRPr="002E79B7">
        <w:rPr>
          <w:rFonts w:ascii="Times New Roman" w:hAnsi="Times New Roman" w:cs="Times New Roman"/>
          <w:sz w:val="24"/>
          <w:szCs w:val="24"/>
        </w:rPr>
        <w:t>family.</w:t>
      </w:r>
      <w:proofErr w:type="gramEnd"/>
      <w:r w:rsidRPr="002E79B7">
        <w:rPr>
          <w:rFonts w:ascii="Times New Roman" w:hAnsi="Times New Roman" w:cs="Times New Roman"/>
          <w:sz w:val="24"/>
          <w:szCs w:val="24"/>
        </w:rPr>
        <w:t xml:space="preserve"> </w:t>
      </w:r>
    </w:p>
    <w:p w:rsidR="002E79B7" w:rsidRPr="002E79B7" w:rsidRDefault="002E79B7" w:rsidP="00BC456A">
      <w:pPr>
        <w:spacing w:line="360" w:lineRule="auto"/>
        <w:jc w:val="both"/>
        <w:rPr>
          <w:rFonts w:ascii="Times New Roman" w:hAnsi="Times New Roman" w:cs="Times New Roman"/>
          <w:sz w:val="24"/>
          <w:szCs w:val="24"/>
        </w:rPr>
      </w:pPr>
      <w:r w:rsidRPr="002E79B7">
        <w:rPr>
          <w:rFonts w:ascii="Times New Roman" w:hAnsi="Times New Roman" w:cs="Times New Roman"/>
          <w:sz w:val="24"/>
          <w:szCs w:val="24"/>
        </w:rPr>
        <w:t xml:space="preserve">My profound gratitude goes to my supervisor MR. </w:t>
      </w:r>
      <w:proofErr w:type="spellStart"/>
      <w:r w:rsidRPr="002E79B7">
        <w:rPr>
          <w:rFonts w:ascii="Times New Roman" w:hAnsi="Times New Roman" w:cs="Times New Roman"/>
          <w:sz w:val="24"/>
          <w:szCs w:val="24"/>
        </w:rPr>
        <w:t>Isiaka</w:t>
      </w:r>
      <w:proofErr w:type="spellEnd"/>
      <w:r w:rsidRPr="002E79B7">
        <w:rPr>
          <w:rFonts w:ascii="Times New Roman" w:hAnsi="Times New Roman" w:cs="Times New Roman"/>
          <w:sz w:val="24"/>
          <w:szCs w:val="24"/>
        </w:rPr>
        <w:t xml:space="preserve"> </w:t>
      </w:r>
      <w:proofErr w:type="gramStart"/>
      <w:r w:rsidRPr="002E79B7">
        <w:rPr>
          <w:rFonts w:ascii="Times New Roman" w:hAnsi="Times New Roman" w:cs="Times New Roman"/>
          <w:sz w:val="24"/>
          <w:szCs w:val="24"/>
        </w:rPr>
        <w:t xml:space="preserve">D.N  </w:t>
      </w:r>
      <w:r w:rsidRPr="002E79B7">
        <w:rPr>
          <w:rFonts w:ascii="Times New Roman" w:hAnsi="Times New Roman" w:cs="Times New Roman"/>
          <w:sz w:val="24"/>
          <w:szCs w:val="24"/>
        </w:rPr>
        <w:t>who</w:t>
      </w:r>
      <w:proofErr w:type="gramEnd"/>
      <w:r w:rsidRPr="002E79B7">
        <w:rPr>
          <w:rFonts w:ascii="Times New Roman" w:hAnsi="Times New Roman" w:cs="Times New Roman"/>
          <w:sz w:val="24"/>
          <w:szCs w:val="24"/>
        </w:rPr>
        <w:t xml:space="preserve"> out of his vast knowledge  helped in completing the project. I say you are a great mentor, whose impac</w:t>
      </w:r>
      <w:r>
        <w:rPr>
          <w:rFonts w:ascii="Times New Roman" w:hAnsi="Times New Roman" w:cs="Times New Roman"/>
          <w:sz w:val="24"/>
          <w:szCs w:val="24"/>
        </w:rPr>
        <w:t>t cannot be easily forgetting.</w:t>
      </w:r>
    </w:p>
    <w:p w:rsidR="00245391" w:rsidRDefault="002E79B7" w:rsidP="00BC456A">
      <w:pPr>
        <w:spacing w:line="360" w:lineRule="auto"/>
        <w:jc w:val="both"/>
        <w:rPr>
          <w:rFonts w:ascii="Times New Roman" w:hAnsi="Times New Roman" w:cs="Times New Roman"/>
          <w:b/>
          <w:sz w:val="24"/>
          <w:szCs w:val="24"/>
        </w:rPr>
      </w:pPr>
      <w:r w:rsidRPr="002E79B7">
        <w:rPr>
          <w:rFonts w:ascii="Times New Roman" w:hAnsi="Times New Roman" w:cs="Times New Roman"/>
          <w:sz w:val="24"/>
          <w:szCs w:val="24"/>
        </w:rPr>
        <w:t xml:space="preserve">Finally,  my sincere gratitude goes to all my friends and also my course </w:t>
      </w:r>
      <w:r w:rsidRPr="002E79B7">
        <w:rPr>
          <w:rFonts w:ascii="Times New Roman" w:hAnsi="Times New Roman" w:cs="Times New Roman"/>
          <w:sz w:val="24"/>
          <w:szCs w:val="24"/>
        </w:rPr>
        <w:t>Mates</w:t>
      </w:r>
      <w:r w:rsidRPr="002E79B7">
        <w:rPr>
          <w:rFonts w:ascii="Times New Roman" w:hAnsi="Times New Roman" w:cs="Times New Roman"/>
          <w:sz w:val="24"/>
          <w:szCs w:val="24"/>
        </w:rPr>
        <w:t xml:space="preserve"> of science laboratory department and most especially</w:t>
      </w:r>
      <w:r>
        <w:rPr>
          <w:rFonts w:ascii="Times New Roman" w:hAnsi="Times New Roman" w:cs="Times New Roman"/>
          <w:sz w:val="24"/>
          <w:szCs w:val="24"/>
        </w:rPr>
        <w:t xml:space="preserve">, Favor, </w:t>
      </w:r>
      <w:proofErr w:type="spellStart"/>
      <w:r>
        <w:rPr>
          <w:rFonts w:ascii="Times New Roman" w:hAnsi="Times New Roman" w:cs="Times New Roman"/>
          <w:sz w:val="24"/>
          <w:szCs w:val="24"/>
        </w:rPr>
        <w:t>Oyindamola</w:t>
      </w:r>
      <w:proofErr w:type="spellEnd"/>
      <w:r>
        <w:rPr>
          <w:rFonts w:ascii="Times New Roman" w:hAnsi="Times New Roman" w:cs="Times New Roman"/>
          <w:sz w:val="24"/>
          <w:szCs w:val="24"/>
        </w:rPr>
        <w:t xml:space="preserve">, Precious, and </w:t>
      </w:r>
      <w:proofErr w:type="spellStart"/>
      <w:r>
        <w:rPr>
          <w:rFonts w:ascii="Times New Roman" w:hAnsi="Times New Roman" w:cs="Times New Roman"/>
          <w:sz w:val="24"/>
          <w:szCs w:val="24"/>
        </w:rPr>
        <w:t>Olamide</w:t>
      </w:r>
      <w:proofErr w:type="spellEnd"/>
      <w:r>
        <w:rPr>
          <w:rFonts w:ascii="Times New Roman" w:hAnsi="Times New Roman" w:cs="Times New Roman"/>
          <w:sz w:val="24"/>
          <w:szCs w:val="24"/>
        </w:rPr>
        <w:t>,</w:t>
      </w:r>
      <w:r w:rsidRPr="002E79B7">
        <w:rPr>
          <w:rFonts w:ascii="Times New Roman" w:hAnsi="Times New Roman" w:cs="Times New Roman"/>
          <w:sz w:val="24"/>
          <w:szCs w:val="24"/>
        </w:rPr>
        <w:t>. I'm very grateful for your support. God bless you</w:t>
      </w:r>
      <w:bookmarkStart w:id="0" w:name="_GoBack"/>
      <w:bookmarkEnd w:id="0"/>
      <w:r w:rsidRPr="002E79B7">
        <w:rPr>
          <w:rFonts w:ascii="Times New Roman" w:hAnsi="Times New Roman" w:cs="Times New Roman"/>
          <w:sz w:val="24"/>
          <w:szCs w:val="24"/>
        </w:rPr>
        <w:t> all</w:t>
      </w:r>
      <w:r w:rsidR="00245391">
        <w:rPr>
          <w:rFonts w:ascii="Times New Roman" w:hAnsi="Times New Roman" w:cs="Times New Roman"/>
          <w:b/>
          <w:sz w:val="24"/>
          <w:szCs w:val="24"/>
        </w:rPr>
        <w:br w:type="page"/>
      </w:r>
    </w:p>
    <w:p w:rsidR="00245391" w:rsidRPr="00AF652E" w:rsidRDefault="00245391" w:rsidP="0024539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245391" w:rsidRDefault="00245391" w:rsidP="00245391">
      <w:pPr>
        <w:spacing w:line="360" w:lineRule="auto"/>
        <w:jc w:val="both"/>
        <w:rPr>
          <w:rFonts w:ascii="Times New Roman" w:hAnsi="Times New Roman" w:cs="Times New Roman"/>
          <w:i/>
          <w:sz w:val="24"/>
          <w:szCs w:val="24"/>
        </w:rPr>
      </w:pPr>
      <w:r w:rsidRPr="00AF652E">
        <w:rPr>
          <w:rFonts w:ascii="Times New Roman" w:hAnsi="Times New Roman" w:cs="Times New Roman"/>
          <w:i/>
          <w:sz w:val="24"/>
          <w:szCs w:val="24"/>
        </w:rPr>
        <w:t xml:space="preserve">This study focuses on identifying and quantifying heavy metal contamination in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a traditionally fermented cereal-based beverage widely consumed across West Africa, particularly in Nigeria. Heavy metals such as lead (</w:t>
      </w:r>
      <w:proofErr w:type="spellStart"/>
      <w:r w:rsidRPr="00AF652E">
        <w:rPr>
          <w:rFonts w:ascii="Times New Roman" w:hAnsi="Times New Roman" w:cs="Times New Roman"/>
          <w:i/>
          <w:sz w:val="24"/>
          <w:szCs w:val="24"/>
        </w:rPr>
        <w:t>Pb</w:t>
      </w:r>
      <w:proofErr w:type="spellEnd"/>
      <w:r w:rsidRPr="00AF652E">
        <w:rPr>
          <w:rFonts w:ascii="Times New Roman" w:hAnsi="Times New Roman" w:cs="Times New Roman"/>
          <w:i/>
          <w:sz w:val="24"/>
          <w:szCs w:val="24"/>
        </w:rPr>
        <w:t xml:space="preserve">), cadmium (Cd), arsenic (As), mercury (Hg), and chromium (Cr) pose significant health risks due to their toxicity, bioaccumulation, and non-biodegradable nature. Given that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is often produced using grains and water sources susceptible to environmental pollution, coupled with informal processing methods, there is a potential risk of heavy metal contamination. This research addresses the critical gap in food safety knowledge by employing advanced analytical techniques—Atomic Absorption Spectroscopy (AAS)—to assess the levels of these metals in locally produced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samples from </w:t>
      </w:r>
      <w:proofErr w:type="spellStart"/>
      <w:r w:rsidRPr="00AF652E">
        <w:rPr>
          <w:rFonts w:ascii="Times New Roman" w:hAnsi="Times New Roman" w:cs="Times New Roman"/>
          <w:i/>
          <w:sz w:val="24"/>
          <w:szCs w:val="24"/>
        </w:rPr>
        <w:t>Kwara</w:t>
      </w:r>
      <w:proofErr w:type="spellEnd"/>
      <w:r w:rsidRPr="00AF652E">
        <w:rPr>
          <w:rFonts w:ascii="Times New Roman" w:hAnsi="Times New Roman" w:cs="Times New Roman"/>
          <w:i/>
          <w:sz w:val="24"/>
          <w:szCs w:val="24"/>
        </w:rPr>
        <w:t xml:space="preserve"> State Polytechnic communities.</w:t>
      </w:r>
      <w:r>
        <w:rPr>
          <w:rFonts w:ascii="Times New Roman" w:hAnsi="Times New Roman" w:cs="Times New Roman"/>
          <w:i/>
          <w:sz w:val="24"/>
          <w:szCs w:val="24"/>
        </w:rPr>
        <w:t xml:space="preserve"> </w:t>
      </w:r>
      <w:r w:rsidRPr="00AF652E">
        <w:rPr>
          <w:rFonts w:ascii="Times New Roman" w:hAnsi="Times New Roman" w:cs="Times New Roman"/>
          <w:i/>
          <w:sz w:val="24"/>
          <w:szCs w:val="24"/>
        </w:rPr>
        <w:t xml:space="preserve">Ten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samples were collected from various vendors and subjected to both qualitative and quantitative analysis for heavy metal content. The results revealed varying concentrations of the studied metals across the samples, with some exceeding permissible limits set by international regulatory bodies like the World Health Organization (WHO). The mean concentrations of lead (0.02935 mg/L), zinc (0.02570 mg/L), iron (0.02049 mg/L), mercury (0.01062 mg/L), and arsenic (0.0072 mg/L) were found to be within acceptable limits according to WHO standards, suggesting that the beverage poses no immediate health threat. However, the presence of these metals underscores the need for continued monitoring and regulation of traditional food products to ensure consumer safety, especially among vulnerable populations such as children and pregnant women.</w:t>
      </w:r>
      <w:r>
        <w:rPr>
          <w:rFonts w:ascii="Times New Roman" w:hAnsi="Times New Roman" w:cs="Times New Roman"/>
          <w:i/>
          <w:sz w:val="24"/>
          <w:szCs w:val="24"/>
        </w:rPr>
        <w:t xml:space="preserve"> </w:t>
      </w:r>
      <w:r w:rsidRPr="00AF652E">
        <w:rPr>
          <w:rFonts w:ascii="Times New Roman" w:hAnsi="Times New Roman" w:cs="Times New Roman"/>
          <w:i/>
          <w:sz w:val="24"/>
          <w:szCs w:val="24"/>
        </w:rPr>
        <w:t xml:space="preserve">The findings highlight the importance of improving hygiene and production practices in local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manufacturing. Factors such as water quality, grain sourcing, and the use of metallic containers during fermentation and storage were identified as potential contributors to metal contamination. Recommendations include regular testing of raw materials and finished products, public awareness campaigns on food safety, and stricter adherence to national and international guidelines on heavy metal tolerance levels. This study contributes to the broader discourse on food toxicology and environmental health, offering valuable insights for policymakers, food safety regulators, and local producers aiming to enhance the safety and quality of traditional foods in Nigeria and similar settings.</w:t>
      </w:r>
    </w:p>
    <w:p w:rsidR="00245391" w:rsidRPr="00DA2239" w:rsidRDefault="00245391" w:rsidP="00245391">
      <w:pPr>
        <w:jc w:val="center"/>
        <w:rPr>
          <w:rFonts w:ascii="Times New Roman" w:hAnsi="Times New Roman" w:cs="Times New Roman"/>
          <w:b/>
          <w:sz w:val="24"/>
          <w:szCs w:val="24"/>
        </w:rPr>
      </w:pPr>
      <w:r w:rsidRPr="00DA2239">
        <w:rPr>
          <w:rFonts w:ascii="Times New Roman" w:hAnsi="Times New Roman" w:cs="Times New Roman"/>
          <w:b/>
          <w:sz w:val="24"/>
          <w:szCs w:val="24"/>
        </w:rPr>
        <w:br w:type="page"/>
      </w:r>
      <w:r w:rsidRPr="00DA2239">
        <w:rPr>
          <w:rFonts w:ascii="Times New Roman" w:hAnsi="Times New Roman" w:cs="Times New Roman"/>
          <w:b/>
          <w:sz w:val="24"/>
          <w:szCs w:val="24"/>
        </w:rPr>
        <w:lastRenderedPageBreak/>
        <w:t>TABLE OF CONTENTS</w:t>
      </w:r>
    </w:p>
    <w:p w:rsidR="00245391" w:rsidRPr="00246A69" w:rsidRDefault="00245391" w:rsidP="00245391">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TITLE PAGE  </w:t>
      </w:r>
    </w:p>
    <w:p w:rsidR="00245391" w:rsidRPr="00246A69" w:rsidRDefault="00245391" w:rsidP="00245391">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CERTIFICATION PAGE  </w:t>
      </w:r>
    </w:p>
    <w:p w:rsidR="00245391" w:rsidRPr="00246A69" w:rsidRDefault="00245391" w:rsidP="00245391">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DEDICATION  </w:t>
      </w:r>
    </w:p>
    <w:p w:rsidR="00245391" w:rsidRPr="00246A69" w:rsidRDefault="00245391" w:rsidP="00245391">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ACKNOWLEDGEMENT  </w:t>
      </w:r>
    </w:p>
    <w:p w:rsidR="00245391" w:rsidRPr="00246A69" w:rsidRDefault="00245391" w:rsidP="00245391">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ABSTRACT  </w:t>
      </w:r>
    </w:p>
    <w:p w:rsidR="00245391" w:rsidRPr="00DA2239" w:rsidRDefault="00245391" w:rsidP="0024539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r w:rsidRPr="00DA2239">
        <w:rPr>
          <w:rFonts w:ascii="Times New Roman" w:hAnsi="Times New Roman" w:cs="Times New Roman"/>
          <w:b/>
          <w:sz w:val="24"/>
          <w:szCs w:val="24"/>
        </w:rPr>
        <w:t xml:space="preserve"> INTRODUCTION</w:t>
      </w:r>
    </w:p>
    <w:p w:rsidR="00245391" w:rsidRPr="00DA2239" w:rsidRDefault="00245391" w:rsidP="002453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DA2239">
        <w:rPr>
          <w:rFonts w:ascii="Times New Roman" w:hAnsi="Times New Roman" w:cs="Times New Roman"/>
          <w:sz w:val="24"/>
          <w:szCs w:val="24"/>
        </w:rPr>
        <w:t xml:space="preserve">Background to the Study  </w:t>
      </w:r>
    </w:p>
    <w:p w:rsidR="00245391" w:rsidRPr="00DA2239" w:rsidRDefault="00245391" w:rsidP="002453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DA2239">
        <w:rPr>
          <w:rFonts w:ascii="Times New Roman" w:hAnsi="Times New Roman" w:cs="Times New Roman"/>
          <w:sz w:val="24"/>
          <w:szCs w:val="24"/>
        </w:rPr>
        <w:t xml:space="preserve">Statement of the Problem  </w:t>
      </w:r>
    </w:p>
    <w:p w:rsidR="00245391" w:rsidRPr="00DA2239" w:rsidRDefault="00245391" w:rsidP="002453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DA2239">
        <w:rPr>
          <w:rFonts w:ascii="Times New Roman" w:hAnsi="Times New Roman" w:cs="Times New Roman"/>
          <w:sz w:val="24"/>
          <w:szCs w:val="24"/>
        </w:rPr>
        <w:t xml:space="preserve">Research Questions  </w:t>
      </w:r>
    </w:p>
    <w:p w:rsidR="00245391" w:rsidRPr="00DA2239" w:rsidRDefault="00245391" w:rsidP="002453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DA2239">
        <w:rPr>
          <w:rFonts w:ascii="Times New Roman" w:hAnsi="Times New Roman" w:cs="Times New Roman"/>
          <w:sz w:val="24"/>
          <w:szCs w:val="24"/>
        </w:rPr>
        <w:t xml:space="preserve">Aims and Objectives  </w:t>
      </w:r>
    </w:p>
    <w:p w:rsidR="00245391" w:rsidRPr="00DA2239" w:rsidRDefault="00245391" w:rsidP="002453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DA2239">
        <w:rPr>
          <w:rFonts w:ascii="Times New Roman" w:hAnsi="Times New Roman" w:cs="Times New Roman"/>
          <w:sz w:val="24"/>
          <w:szCs w:val="24"/>
        </w:rPr>
        <w:t xml:space="preserve">Significance of the Study  </w:t>
      </w:r>
    </w:p>
    <w:p w:rsidR="00245391" w:rsidRPr="00DA2239" w:rsidRDefault="00245391" w:rsidP="002453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DA2239">
        <w:rPr>
          <w:rFonts w:ascii="Times New Roman" w:hAnsi="Times New Roman" w:cs="Times New Roman"/>
          <w:sz w:val="24"/>
          <w:szCs w:val="24"/>
        </w:rPr>
        <w:t xml:space="preserve">Scope of the Study  </w:t>
      </w:r>
    </w:p>
    <w:p w:rsidR="00245391" w:rsidRPr="00DA2239" w:rsidRDefault="00245391" w:rsidP="002453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DA2239">
        <w:rPr>
          <w:rFonts w:ascii="Times New Roman" w:hAnsi="Times New Roman" w:cs="Times New Roman"/>
          <w:sz w:val="24"/>
          <w:szCs w:val="24"/>
        </w:rPr>
        <w:t xml:space="preserve">Limitation of the Study  </w:t>
      </w:r>
    </w:p>
    <w:p w:rsidR="00245391" w:rsidRPr="00DA2239" w:rsidRDefault="00245391" w:rsidP="002453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DA2239">
        <w:rPr>
          <w:rFonts w:ascii="Times New Roman" w:hAnsi="Times New Roman" w:cs="Times New Roman"/>
          <w:sz w:val="24"/>
          <w:szCs w:val="24"/>
        </w:rPr>
        <w:t xml:space="preserve">Definition of Key Terms  </w:t>
      </w:r>
    </w:p>
    <w:p w:rsidR="00245391" w:rsidRPr="00DA2239" w:rsidRDefault="00245391" w:rsidP="0024539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r w:rsidRPr="00DA2239">
        <w:rPr>
          <w:rFonts w:ascii="Times New Roman" w:hAnsi="Times New Roman" w:cs="Times New Roman"/>
          <w:b/>
          <w:sz w:val="24"/>
          <w:szCs w:val="24"/>
        </w:rPr>
        <w:t xml:space="preserve"> LITERATURE REVIEW</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 Conceptual Review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(The Beverage)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2.1.2 Nutritional Values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2.1.3 Concept of Heavy Metal in Beverages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2.1.4 Types of Heavy Metals Identified in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lastRenderedPageBreak/>
        <w:t xml:space="preserve">2.1.5 Concentration Levels of Heavy Metals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2.1.6 Source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Samples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2.1.7 Type of Grains Used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2.1.8 Water Source Used for Preparation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2.1.9 Fermentation and Storage Conditions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2.1.10 Analytical Method Used  </w:t>
      </w:r>
    </w:p>
    <w:p w:rsidR="00245391" w:rsidRPr="00DA2239" w:rsidRDefault="00245391" w:rsidP="0024539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THREE: </w:t>
      </w:r>
      <w:r w:rsidRPr="00DA2239">
        <w:rPr>
          <w:rFonts w:ascii="Times New Roman" w:hAnsi="Times New Roman" w:cs="Times New Roman"/>
          <w:b/>
          <w:sz w:val="24"/>
          <w:szCs w:val="24"/>
        </w:rPr>
        <w:t>METHODOLOGY</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3.0 Materials Used in the Experiment for Heavy Metal Analysis in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3.1 Research Design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3.2 Area of Study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3.3 Population and Sampling Technique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3.4 Sample Collection Procedure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3.5 Sample Preparation and Digestion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 Analytical Techniques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3.6.1 Atomic Absorption Spectroscopy (AAS)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3.7 Data Analysis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3.8 Ethical Considerations  </w:t>
      </w:r>
    </w:p>
    <w:p w:rsidR="00245391" w:rsidRPr="00DA2239" w:rsidRDefault="00245391" w:rsidP="0024539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FOUR: </w:t>
      </w:r>
      <w:r w:rsidRPr="00DA2239">
        <w:rPr>
          <w:rFonts w:ascii="Times New Roman" w:hAnsi="Times New Roman" w:cs="Times New Roman"/>
          <w:b/>
          <w:sz w:val="24"/>
          <w:szCs w:val="24"/>
        </w:rPr>
        <w:t>DATA PRESENTATION AND ANALYSIS</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4.1 Qualitative Analysis of Heavy Metals in Ten Samples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(Samples F1–F10)  </w:t>
      </w:r>
    </w:p>
    <w:p w:rsidR="00245391" w:rsidRPr="00DA2239" w:rsidRDefault="00245391" w:rsidP="00245391">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DA2239">
        <w:rPr>
          <w:rFonts w:ascii="Times New Roman" w:hAnsi="Times New Roman" w:cs="Times New Roman"/>
          <w:sz w:val="24"/>
          <w:szCs w:val="24"/>
        </w:rPr>
        <w:t xml:space="preserve"> Mean and Standard Deviation of Concentrations of Heavy Metals in mg/L  </w:t>
      </w:r>
    </w:p>
    <w:p w:rsidR="00245391" w:rsidRPr="00DA2239" w:rsidRDefault="00245391" w:rsidP="00245391">
      <w:pPr>
        <w:spacing w:line="360" w:lineRule="auto"/>
        <w:jc w:val="both"/>
        <w:rPr>
          <w:rFonts w:ascii="Times New Roman" w:hAnsi="Times New Roman" w:cs="Times New Roman"/>
          <w:sz w:val="24"/>
          <w:szCs w:val="24"/>
        </w:rPr>
      </w:pPr>
    </w:p>
    <w:p w:rsidR="00245391" w:rsidRPr="00DA2239" w:rsidRDefault="00245391" w:rsidP="0024539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FIVE: </w:t>
      </w:r>
      <w:r w:rsidRPr="00DA2239">
        <w:rPr>
          <w:rFonts w:ascii="Times New Roman" w:hAnsi="Times New Roman" w:cs="Times New Roman"/>
          <w:b/>
          <w:sz w:val="24"/>
          <w:szCs w:val="24"/>
        </w:rPr>
        <w:t>DISCUSSION OF FINDINGS, CONCLUSION AND RECOMMENDATIONS</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5.1 Discussion of Results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5.2 Conclusion  </w:t>
      </w:r>
    </w:p>
    <w:p w:rsidR="00245391" w:rsidRPr="00DA2239" w:rsidRDefault="00245391" w:rsidP="00245391">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5.3 Recommendations  </w:t>
      </w:r>
    </w:p>
    <w:p w:rsidR="00245391" w:rsidRPr="00DA2239" w:rsidRDefault="00245391" w:rsidP="00245391">
      <w:pPr>
        <w:spacing w:line="360" w:lineRule="auto"/>
        <w:jc w:val="both"/>
        <w:rPr>
          <w:rFonts w:ascii="Times New Roman" w:hAnsi="Times New Roman" w:cs="Times New Roman"/>
          <w:b/>
          <w:sz w:val="24"/>
          <w:szCs w:val="24"/>
        </w:rPr>
      </w:pPr>
      <w:r w:rsidRPr="00DA2239">
        <w:rPr>
          <w:rFonts w:ascii="Times New Roman" w:hAnsi="Times New Roman" w:cs="Times New Roman"/>
          <w:b/>
          <w:sz w:val="24"/>
          <w:szCs w:val="24"/>
        </w:rPr>
        <w:t xml:space="preserve">REFERENCES  </w:t>
      </w:r>
    </w:p>
    <w:p w:rsidR="00245391" w:rsidRDefault="00245391" w:rsidP="00245391">
      <w:pPr>
        <w:spacing w:line="360" w:lineRule="auto"/>
        <w:rPr>
          <w:rFonts w:ascii="Times New Roman" w:hAnsi="Times New Roman" w:cs="Times New Roman"/>
          <w:b/>
          <w:sz w:val="24"/>
          <w:szCs w:val="24"/>
        </w:rPr>
        <w:sectPr w:rsidR="00245391" w:rsidSect="00245391">
          <w:footerReference w:type="default" r:id="rId6"/>
          <w:pgSz w:w="12240" w:h="15840"/>
          <w:pgMar w:top="1440" w:right="1440" w:bottom="1440" w:left="1440" w:header="720" w:footer="720" w:gutter="0"/>
          <w:pgNumType w:fmt="lowerRoman" w:start="1"/>
          <w:cols w:space="720"/>
          <w:docGrid w:linePitch="360"/>
        </w:sectPr>
      </w:pPr>
    </w:p>
    <w:p w:rsidR="00245391" w:rsidRDefault="00245391" w:rsidP="0024539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245391" w:rsidRPr="00056CA3" w:rsidRDefault="00245391" w:rsidP="0024539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1.1 Background to the Study</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Heavy metals are persistent environmental pollutants known for their toxicity, bioaccumulation, and non-biodegradable nature. These metals—such as lead (</w:t>
      </w:r>
      <w:proofErr w:type="spellStart"/>
      <w:r w:rsidRPr="00D22F94">
        <w:rPr>
          <w:rFonts w:ascii="Times New Roman" w:eastAsia="Times New Roman" w:hAnsi="Times New Roman" w:cs="Times New Roman"/>
          <w:sz w:val="24"/>
          <w:szCs w:val="24"/>
        </w:rPr>
        <w:t>Pb</w:t>
      </w:r>
      <w:proofErr w:type="spellEnd"/>
      <w:r w:rsidRPr="00D22F94">
        <w:rPr>
          <w:rFonts w:ascii="Times New Roman" w:eastAsia="Times New Roman" w:hAnsi="Times New Roman" w:cs="Times New Roman"/>
          <w:sz w:val="24"/>
          <w:szCs w:val="24"/>
        </w:rPr>
        <w:t xml:space="preserve">), cadmium (Cd), mercury (Hg), </w:t>
      </w:r>
      <w:r>
        <w:rPr>
          <w:rFonts w:ascii="Times New Roman" w:eastAsia="Times New Roman" w:hAnsi="Times New Roman" w:cs="Times New Roman"/>
          <w:sz w:val="24"/>
          <w:szCs w:val="24"/>
        </w:rPr>
        <w:t xml:space="preserve">arsenic (As), and chromium (Cr)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w:t>
      </w:r>
      <w:r w:rsidRPr="00D22F94">
        <w:rPr>
          <w:rFonts w:ascii="Times New Roman" w:eastAsia="Times New Roman" w:hAnsi="Times New Roman" w:cs="Times New Roman"/>
          <w:sz w:val="24"/>
          <w:szCs w:val="24"/>
        </w:rPr>
        <w:t>are prevalent in various ecosystems due to increasing industrial, agricultural, and anthropogenic activities. Once introduced into the environment, these metals can contaminate water, soil, and food chains, posing significant health hazards (Kumar et al., 2023). Numerous studies have confirmed the link between heavy metal exposure and chronic illnesses, including neurological disorders, kidney dysfunction, and carcinogenic effects (</w:t>
      </w:r>
      <w:proofErr w:type="spellStart"/>
      <w:r w:rsidRPr="00D22F94">
        <w:rPr>
          <w:rFonts w:ascii="Times New Roman" w:eastAsia="Times New Roman" w:hAnsi="Times New Roman" w:cs="Times New Roman"/>
          <w:sz w:val="24"/>
          <w:szCs w:val="24"/>
        </w:rPr>
        <w:t>Renu</w:t>
      </w:r>
      <w:proofErr w:type="spellEnd"/>
      <w:r w:rsidRPr="00D22F94">
        <w:rPr>
          <w:rFonts w:ascii="Times New Roman" w:eastAsia="Times New Roman" w:hAnsi="Times New Roman" w:cs="Times New Roman"/>
          <w:sz w:val="24"/>
          <w:szCs w:val="24"/>
        </w:rPr>
        <w:t xml:space="preserve"> et al., 2022). As such, the accurate identification and quantification of heavy metals in consumables are critical to ensuring public safety.</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a traditionally fermented cereal-based beverage widely consumed across West Africa, including Nigeria, is often prepared under informal settings using sorghum, millet, or maize. These grains can act as vectors for heavy metal accumulation, especially when cultivated in contaminated environments or irrigated with polluted water sources (</w:t>
      </w:r>
      <w:proofErr w:type="spellStart"/>
      <w:r w:rsidRPr="00D22F94">
        <w:rPr>
          <w:rFonts w:ascii="Times New Roman" w:eastAsia="Times New Roman" w:hAnsi="Times New Roman" w:cs="Times New Roman"/>
          <w:sz w:val="24"/>
          <w:szCs w:val="24"/>
        </w:rPr>
        <w:t>Abdulkadir</w:t>
      </w:r>
      <w:proofErr w:type="spellEnd"/>
      <w:r w:rsidRPr="00D22F94">
        <w:rPr>
          <w:rFonts w:ascii="Times New Roman" w:eastAsia="Times New Roman" w:hAnsi="Times New Roman" w:cs="Times New Roman"/>
          <w:sz w:val="24"/>
          <w:szCs w:val="24"/>
        </w:rPr>
        <w:t xml:space="preserve"> et al., 2023). Additionally, traditional processing tools and containers—often metallic or corroded—may leach metals into the beverage during preparation or storage. Despite its cultural relevance and widespread consumption, especially among vulnerable populations such as children and pregnant women,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has not been adequately assessed for heavy metal contamination.</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The risk of contamination is exacerbated by poor regulatory oversight and minimal adherence to hygienic food production standards in many local communities. Environmental monitoring studies in Nigeria have reported elevated levels of heavy metals in grains and water sources due to indiscriminate waste disposal, mining activities, and use of agrochemicals (</w:t>
      </w:r>
      <w:proofErr w:type="spellStart"/>
      <w:r w:rsidRPr="00D22F94">
        <w:rPr>
          <w:rFonts w:ascii="Times New Roman" w:eastAsia="Times New Roman" w:hAnsi="Times New Roman" w:cs="Times New Roman"/>
          <w:sz w:val="24"/>
          <w:szCs w:val="24"/>
        </w:rPr>
        <w:t>Ogunniyi</w:t>
      </w:r>
      <w:proofErr w:type="spellEnd"/>
      <w:r w:rsidRPr="00D22F94">
        <w:rPr>
          <w:rFonts w:ascii="Times New Roman" w:eastAsia="Times New Roman" w:hAnsi="Times New Roman" w:cs="Times New Roman"/>
          <w:sz w:val="24"/>
          <w:szCs w:val="24"/>
        </w:rPr>
        <w:t xml:space="preserve"> et al., 2022; </w:t>
      </w:r>
      <w:proofErr w:type="spellStart"/>
      <w:r w:rsidRPr="00D22F94">
        <w:rPr>
          <w:rFonts w:ascii="Times New Roman" w:eastAsia="Times New Roman" w:hAnsi="Times New Roman" w:cs="Times New Roman"/>
          <w:sz w:val="24"/>
          <w:szCs w:val="24"/>
        </w:rPr>
        <w:t>Ezeonu</w:t>
      </w:r>
      <w:proofErr w:type="spellEnd"/>
      <w:r w:rsidRPr="00D22F94">
        <w:rPr>
          <w:rFonts w:ascii="Times New Roman" w:eastAsia="Times New Roman" w:hAnsi="Times New Roman" w:cs="Times New Roman"/>
          <w:sz w:val="24"/>
          <w:szCs w:val="24"/>
        </w:rPr>
        <w:t xml:space="preserve"> et al., 2023). Given that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a product of these grains and local water sources, there is a high likelihood of heavy metal transfer into the beverage. This underscores the need for a systematic evaluation of its safety for human consumption.</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 xml:space="preserve">Recent developments in analytical chemistry, such as Inductively Coupled Plasma Mass Spectrometry (ICP-MS) and Atomic Absorption Spectroscopy (AAS), offer precise techniques for detecting trace metal concentrations in food matrices. Applying these techniques to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 can help quantify the presence of metals and assess compliance with internationally accepted safety thresholds set by organizations such as the World Health Organization (WHO) and the Food and Agriculture Organization (FAO) (WHO, 2022). These assessments are vital for public health, especially in resource-limited settings where food safety surveillance is often inadequate.</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In summary, the identification and quantification of heavy metals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are essential for consumer protection and policy formulation. A robust understanding of the contamination levels will not only guide regulatory bodies in monitoring traditional food products but also raise public awareness and promote safer processing practices among local producers. This study, therefore, aims to bridge existing knowledge gaps by providing empirical evidence on the heavy metal burden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within the Nigerian context.</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1.2 Statement of the Problem</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The rising concern over food contamination by heavy metals has prompted numerous global interventions, yet little attention has been given to traditionally processed beverages like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in Nigeria. While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widely consumed for its cultural and nutritional value, its safety remains under-researched, especially regarding heavy metal contamination. Local production methods, reliance on possibly contaminated grains and water sources, and poor storage practices contribute to the potential presence of toxic metals in the final product (</w:t>
      </w:r>
      <w:proofErr w:type="spellStart"/>
      <w:r w:rsidRPr="00D22F94">
        <w:rPr>
          <w:rFonts w:ascii="Times New Roman" w:eastAsia="Times New Roman" w:hAnsi="Times New Roman" w:cs="Times New Roman"/>
          <w:sz w:val="24"/>
          <w:szCs w:val="24"/>
        </w:rPr>
        <w:t>Aliyu</w:t>
      </w:r>
      <w:proofErr w:type="spellEnd"/>
      <w:r w:rsidRPr="00D22F94">
        <w:rPr>
          <w:rFonts w:ascii="Times New Roman" w:eastAsia="Times New Roman" w:hAnsi="Times New Roman" w:cs="Times New Roman"/>
          <w:sz w:val="24"/>
          <w:szCs w:val="24"/>
        </w:rPr>
        <w:t xml:space="preserve"> et al., 2023). Unfortunately, the absence of regulatory enforcement in traditional food production means that harmful exposures may go undetected.</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Existing studies primarily focus on industrially processed foods, leaving a significant gap in knowledge regarding the safety of local, fermented beverages. This oversight is troubling given the proliferation of environmental contaminants in Nigeria's agricultural zones, where grains used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 are cultivated (</w:t>
      </w:r>
      <w:proofErr w:type="spellStart"/>
      <w:r w:rsidRPr="00D22F94">
        <w:rPr>
          <w:rFonts w:ascii="Times New Roman" w:eastAsia="Times New Roman" w:hAnsi="Times New Roman" w:cs="Times New Roman"/>
          <w:sz w:val="24"/>
          <w:szCs w:val="24"/>
        </w:rPr>
        <w:t>Okoye</w:t>
      </w:r>
      <w:proofErr w:type="spellEnd"/>
      <w:r w:rsidRPr="00D22F94">
        <w:rPr>
          <w:rFonts w:ascii="Times New Roman" w:eastAsia="Times New Roman" w:hAnsi="Times New Roman" w:cs="Times New Roman"/>
          <w:sz w:val="24"/>
          <w:szCs w:val="24"/>
        </w:rPr>
        <w:t xml:space="preserve"> et al., 2023). These grains may absorb heavy </w:t>
      </w:r>
      <w:r w:rsidRPr="00D22F94">
        <w:rPr>
          <w:rFonts w:ascii="Times New Roman" w:eastAsia="Times New Roman" w:hAnsi="Times New Roman" w:cs="Times New Roman"/>
          <w:sz w:val="24"/>
          <w:szCs w:val="24"/>
        </w:rPr>
        <w:lastRenderedPageBreak/>
        <w:t>metals from polluted soils, irrigation water, or through atmospheric deposition, thus entering the human food chain via traditional beverages.</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Moreover, the informal nature of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 results in a lack of standardized quality control. Containers used during preparation—often made of aluminum or recycled metals—can leach heavy metals, especially when subjected to acidic conditions created by fermentation (</w:t>
      </w:r>
      <w:proofErr w:type="spellStart"/>
      <w:r w:rsidRPr="00D22F94">
        <w:rPr>
          <w:rFonts w:ascii="Times New Roman" w:eastAsia="Times New Roman" w:hAnsi="Times New Roman" w:cs="Times New Roman"/>
          <w:sz w:val="24"/>
          <w:szCs w:val="24"/>
        </w:rPr>
        <w:t>Chukwujindu</w:t>
      </w:r>
      <w:proofErr w:type="spellEnd"/>
      <w:r w:rsidRPr="00D22F94">
        <w:rPr>
          <w:rFonts w:ascii="Times New Roman" w:eastAsia="Times New Roman" w:hAnsi="Times New Roman" w:cs="Times New Roman"/>
          <w:sz w:val="24"/>
          <w:szCs w:val="24"/>
        </w:rPr>
        <w:t xml:space="preserve"> et al., 2022). This risk is further heightened by the use of untreated water and poor sanitary conditions during fermentation and packaging. The cumulative exposure to these contaminants can result in long-term health effects, particularly in low-income communities where dietary diversity is limited.</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In the absence of comprehensive studies assessing heavy metal content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there remains a critical gap in food safety knowledge. Without empirical data, it is difficult for public health institutions to issue guidelines or initiate risk-reduction strategies. Thus, identifying and quantifying</w:t>
      </w:r>
      <w:r>
        <w:rPr>
          <w:rFonts w:ascii="Times New Roman" w:eastAsia="Times New Roman" w:hAnsi="Times New Roman" w:cs="Times New Roman"/>
          <w:sz w:val="24"/>
          <w:szCs w:val="24"/>
        </w:rPr>
        <w:t xml:space="preserve"> of</w:t>
      </w:r>
      <w:r w:rsidRPr="00D22F94">
        <w:rPr>
          <w:rFonts w:ascii="Times New Roman" w:eastAsia="Times New Roman" w:hAnsi="Times New Roman" w:cs="Times New Roman"/>
          <w:sz w:val="24"/>
          <w:szCs w:val="24"/>
        </w:rPr>
        <w:t xml:space="preserve"> heavy metals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imperative for protecting consumers and promoting evidence-based policymaking in food safety.</w:t>
      </w:r>
    </w:p>
    <w:p w:rsidR="00245391" w:rsidRDefault="00245391" w:rsidP="00245391">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t>Research Question</w:t>
      </w:r>
    </w:p>
    <w:p w:rsidR="00245391" w:rsidRPr="00D22F94" w:rsidRDefault="00245391" w:rsidP="0024539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types of heavy metals are present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 obtained from selected local production sources?</w:t>
      </w:r>
    </w:p>
    <w:p w:rsidR="00245391" w:rsidRPr="00D22F94" w:rsidRDefault="00245391" w:rsidP="0024539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are the concentration levels of the identified heavy metals in the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w:t>
      </w:r>
    </w:p>
    <w:p w:rsidR="00245391" w:rsidRPr="00D22F94" w:rsidRDefault="00245391" w:rsidP="0024539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Do these concentrations exceed the maximum permissible limits established by WHO and FAO for human consumption?</w:t>
      </w:r>
    </w:p>
    <w:p w:rsidR="00245391" w:rsidRPr="00056CA3" w:rsidRDefault="00245391" w:rsidP="0024539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are the potential environmental and procedural sources of heavy metal contamination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w:t>
      </w:r>
    </w:p>
    <w:p w:rsidR="00245391" w:rsidRPr="00D22F94" w:rsidRDefault="00245391" w:rsidP="00245391">
      <w:pPr>
        <w:spacing w:before="100" w:beforeAutospacing="1" w:after="100" w:afterAutospacing="1" w:line="360" w:lineRule="auto"/>
        <w:ind w:left="720"/>
        <w:jc w:val="both"/>
        <w:rPr>
          <w:rFonts w:ascii="Times New Roman" w:eastAsia="Times New Roman" w:hAnsi="Times New Roman" w:cs="Times New Roman"/>
          <w:sz w:val="24"/>
          <w:szCs w:val="24"/>
        </w:rPr>
      </w:pPr>
    </w:p>
    <w:p w:rsidR="00245391" w:rsidRPr="00553BB4" w:rsidRDefault="00245391" w:rsidP="00245391">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Pr="00553BB4">
        <w:rPr>
          <w:rFonts w:ascii="Times New Roman" w:eastAsia="Times New Roman" w:hAnsi="Times New Roman" w:cs="Times New Roman"/>
          <w:b/>
          <w:bCs/>
          <w:sz w:val="24"/>
          <w:szCs w:val="24"/>
        </w:rPr>
        <w:t xml:space="preserve"> Aims and Objectives</w:t>
      </w:r>
    </w:p>
    <w:p w:rsidR="00245391" w:rsidRPr="00553BB4" w:rsidRDefault="00245391" w:rsidP="00245391">
      <w:pPr>
        <w:spacing w:line="360" w:lineRule="auto"/>
        <w:jc w:val="both"/>
        <w:rPr>
          <w:rFonts w:ascii="Times New Roman" w:eastAsia="Times New Roman" w:hAnsi="Times New Roman" w:cs="Times New Roman"/>
          <w:bCs/>
          <w:sz w:val="24"/>
          <w:szCs w:val="24"/>
        </w:rPr>
      </w:pPr>
      <w:r w:rsidRPr="00553BB4">
        <w:rPr>
          <w:rFonts w:ascii="Times New Roman" w:eastAsia="Times New Roman" w:hAnsi="Times New Roman" w:cs="Times New Roman"/>
          <w:bCs/>
          <w:sz w:val="24"/>
          <w:szCs w:val="24"/>
        </w:rPr>
        <w:t xml:space="preserve">The primary aim of this study is to identify and quantify the presence of heavy metals in </w:t>
      </w:r>
      <w:proofErr w:type="spellStart"/>
      <w:proofErr w:type="gramStart"/>
      <w:r w:rsidRPr="00553BB4">
        <w:rPr>
          <w:rFonts w:ascii="Times New Roman" w:eastAsia="Times New Roman" w:hAnsi="Times New Roman" w:cs="Times New Roman"/>
          <w:bCs/>
          <w:sz w:val="24"/>
          <w:szCs w:val="24"/>
        </w:rPr>
        <w:t>Furah</w:t>
      </w:r>
      <w:proofErr w:type="spellEnd"/>
      <w:r w:rsidRPr="00553BB4">
        <w:rPr>
          <w:rFonts w:ascii="Times New Roman" w:eastAsia="Times New Roman" w:hAnsi="Times New Roman" w:cs="Times New Roman"/>
          <w:bCs/>
          <w:sz w:val="24"/>
          <w:szCs w:val="24"/>
        </w:rPr>
        <w:t xml:space="preserve"> ,</w:t>
      </w:r>
      <w:proofErr w:type="gramEnd"/>
      <w:r w:rsidRPr="00553BB4">
        <w:rPr>
          <w:rFonts w:ascii="Times New Roman" w:eastAsia="Times New Roman" w:hAnsi="Times New Roman" w:cs="Times New Roman"/>
          <w:bCs/>
          <w:sz w:val="24"/>
          <w:szCs w:val="24"/>
        </w:rPr>
        <w:t xml:space="preserve"> a traditionally fermented cereal-based beverage commonly consumed in </w:t>
      </w:r>
      <w:proofErr w:type="spellStart"/>
      <w:r w:rsidRPr="00553BB4">
        <w:rPr>
          <w:rFonts w:ascii="Times New Roman" w:eastAsia="Times New Roman" w:hAnsi="Times New Roman" w:cs="Times New Roman"/>
          <w:bCs/>
          <w:sz w:val="24"/>
          <w:szCs w:val="24"/>
        </w:rPr>
        <w:t>Kwara</w:t>
      </w:r>
      <w:proofErr w:type="spellEnd"/>
      <w:r w:rsidRPr="00553BB4">
        <w:rPr>
          <w:rFonts w:ascii="Times New Roman" w:eastAsia="Times New Roman" w:hAnsi="Times New Roman" w:cs="Times New Roman"/>
          <w:bCs/>
          <w:sz w:val="24"/>
          <w:szCs w:val="24"/>
        </w:rPr>
        <w:t xml:space="preserve"> State, Nigeria. </w:t>
      </w:r>
      <w:r w:rsidRPr="00553BB4">
        <w:rPr>
          <w:rFonts w:ascii="Times New Roman" w:eastAsia="Times New Roman" w:hAnsi="Times New Roman" w:cs="Times New Roman"/>
          <w:bCs/>
          <w:sz w:val="24"/>
          <w:szCs w:val="24"/>
        </w:rPr>
        <w:lastRenderedPageBreak/>
        <w:t>The research seeks to evaluate the safety of this widely consumed drink by analyzing its heavy metal content—specifically lead (</w:t>
      </w:r>
      <w:proofErr w:type="spellStart"/>
      <w:r w:rsidRPr="00553BB4">
        <w:rPr>
          <w:rFonts w:ascii="Times New Roman" w:eastAsia="Times New Roman" w:hAnsi="Times New Roman" w:cs="Times New Roman"/>
          <w:bCs/>
          <w:sz w:val="24"/>
          <w:szCs w:val="24"/>
        </w:rPr>
        <w:t>Pb</w:t>
      </w:r>
      <w:proofErr w:type="spellEnd"/>
      <w:r w:rsidRPr="00553BB4">
        <w:rPr>
          <w:rFonts w:ascii="Times New Roman" w:eastAsia="Times New Roman" w:hAnsi="Times New Roman" w:cs="Times New Roman"/>
          <w:bCs/>
          <w:sz w:val="24"/>
          <w:szCs w:val="24"/>
        </w:rPr>
        <w:t>), cadmium (Cd), arsenic (As), mercury (Hg), and chromium (Cr)—and comparing the levels detected with internationally accepted permissible limits set by regulatory bodies such as the World Health Organization (WHO) and the Food and Agriculture Organization (FAO).</w:t>
      </w:r>
    </w:p>
    <w:p w:rsidR="00245391" w:rsidRPr="00D22F94" w:rsidRDefault="00245391" w:rsidP="00245391">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To identify the specific heavy metals present in locally produced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w:t>
      </w:r>
    </w:p>
    <w:p w:rsidR="00245391" w:rsidRPr="00D22F94" w:rsidRDefault="00245391" w:rsidP="00245391">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quantify the concentration of each heavy metal using advanced analytical techniques.</w:t>
      </w:r>
      <w:r>
        <w:rPr>
          <w:rFonts w:ascii="Times New Roman" w:eastAsia="Times New Roman" w:hAnsi="Times New Roman" w:cs="Times New Roman"/>
          <w:sz w:val="24"/>
          <w:szCs w:val="24"/>
        </w:rPr>
        <w:t xml:space="preserve"> (AAS)</w:t>
      </w:r>
    </w:p>
    <w:p w:rsidR="00245391" w:rsidRPr="00D22F94" w:rsidRDefault="00245391" w:rsidP="00245391">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assess whether the detected concentrations exceed international food safety thresholds.</w:t>
      </w:r>
    </w:p>
    <w:p w:rsidR="00245391" w:rsidRPr="00056CA3" w:rsidRDefault="00245391" w:rsidP="00245391">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To examine the environmental and procedural sources contributing to heavy metal contamination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1.5 Significance of the Study</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This study is vital for assessing the food safety status of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a widely consumed beverage in Nigeria, especially among economically disadvantaged populations. By providing quantitative data on heavy metal content, the research contributes to national and regional efforts in food safety and environmental health surveillance. Such insights are instrumental in preventing dietary exposure to toxic metals and associated chronic health complications.</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Furthermore, this research will serve as a foundation for establishing safety benchmarks for traditional food products. While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remains a culturally significant dietary component, its unregulated production necessitates urgent scientific scrutiny. The findings can inform public health policies, helping to enforce standards that ensure safer food processing and storage methods among local producers (</w:t>
      </w:r>
      <w:proofErr w:type="spellStart"/>
      <w:r w:rsidRPr="00D22F94">
        <w:rPr>
          <w:rFonts w:ascii="Times New Roman" w:eastAsia="Times New Roman" w:hAnsi="Times New Roman" w:cs="Times New Roman"/>
          <w:sz w:val="24"/>
          <w:szCs w:val="24"/>
        </w:rPr>
        <w:t>Ihedioha</w:t>
      </w:r>
      <w:proofErr w:type="spellEnd"/>
      <w:r w:rsidRPr="00D22F94">
        <w:rPr>
          <w:rFonts w:ascii="Times New Roman" w:eastAsia="Times New Roman" w:hAnsi="Times New Roman" w:cs="Times New Roman"/>
          <w:sz w:val="24"/>
          <w:szCs w:val="24"/>
        </w:rPr>
        <w:t xml:space="preserve"> et al., 2023).</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Consumers also stand to benefit from this study through increased awareness about potential risks associated with traditional beverage consumption. This can lead to improved consumer choices, greater demand for hygienic production practices, and community-led advocacy for better food safety monitoring. Education campaigns anchored on the study’s findings can further promote behavioral change among producers.</w:t>
      </w:r>
    </w:p>
    <w:p w:rsidR="00245391"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Lastly, the research will contribute to the broader academic discourse on food toxicology and environmental contamination. It provides a reference point for future investigations into traditional foods and supports interdisciplinary studies linking nutrition, toxicology, and environmental science in Africa and beyond.</w:t>
      </w:r>
    </w:p>
    <w:p w:rsidR="00245391" w:rsidRPr="003F32B6" w:rsidRDefault="00245391" w:rsidP="00245391">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Pr="003F32B6">
        <w:rPr>
          <w:rFonts w:ascii="Times New Roman" w:eastAsia="Times New Roman" w:hAnsi="Times New Roman" w:cs="Times New Roman"/>
          <w:b/>
          <w:sz w:val="24"/>
          <w:szCs w:val="24"/>
        </w:rPr>
        <w:t>Scope of the Study</w:t>
      </w:r>
    </w:p>
    <w:p w:rsidR="00245391"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aims to investigate the presence and concentration of some selected heavy metals in </w:t>
      </w:r>
      <w:r w:rsidRPr="003F32B6">
        <w:rPr>
          <w:rFonts w:ascii="Times New Roman" w:eastAsia="Times New Roman" w:hAnsi="Times New Roman" w:cs="Times New Roman"/>
          <w:sz w:val="24"/>
          <w:szCs w:val="24"/>
        </w:rPr>
        <w:t>lead (</w:t>
      </w:r>
      <w:proofErr w:type="spellStart"/>
      <w:r w:rsidRPr="003F32B6">
        <w:rPr>
          <w:rFonts w:ascii="Times New Roman" w:eastAsia="Times New Roman" w:hAnsi="Times New Roman" w:cs="Times New Roman"/>
          <w:sz w:val="24"/>
          <w:szCs w:val="24"/>
        </w:rPr>
        <w:t>Pb</w:t>
      </w:r>
      <w:proofErr w:type="spellEnd"/>
      <w:r w:rsidRPr="003F32B6">
        <w:rPr>
          <w:rFonts w:ascii="Times New Roman" w:eastAsia="Times New Roman" w:hAnsi="Times New Roman" w:cs="Times New Roman"/>
          <w:sz w:val="24"/>
          <w:szCs w:val="24"/>
        </w:rPr>
        <w:t xml:space="preserve">), cadmium (Cd), arsenic (As), </w:t>
      </w:r>
      <w:r>
        <w:rPr>
          <w:rFonts w:ascii="Times New Roman" w:eastAsia="Times New Roman" w:hAnsi="Times New Roman" w:cs="Times New Roman"/>
          <w:sz w:val="24"/>
          <w:szCs w:val="24"/>
        </w:rPr>
        <w:t xml:space="preserve">mercury (Hg), and chromium (Cr) in </w:t>
      </w:r>
      <w:proofErr w:type="spellStart"/>
      <w:r>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 xml:space="preserve"> samples using Atomic absorption spectroscopy (AAS), </w:t>
      </w:r>
    </w:p>
    <w:p w:rsidR="00245391"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focuses on:</w:t>
      </w:r>
    </w:p>
    <w:p w:rsidR="00245391" w:rsidRDefault="00245391" w:rsidP="00245391">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Analyzing 10 samples of </w:t>
      </w:r>
      <w:proofErr w:type="spellStart"/>
      <w:r>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 xml:space="preserve"> for heavy metal content </w:t>
      </w:r>
    </w:p>
    <w:p w:rsidR="00245391" w:rsidRPr="00553BB4" w:rsidRDefault="00245391" w:rsidP="00245391">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the concentration level with the permissible limit set by regulatory agencies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WHO, FAO)</w:t>
      </w:r>
    </w:p>
    <w:p w:rsidR="00245391" w:rsidRPr="003F32B6"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 xml:space="preserve">The investigation encompasses the entire production chain of </w:t>
      </w:r>
      <w:proofErr w:type="spellStart"/>
      <w:r w:rsidRPr="003F32B6">
        <w:rPr>
          <w:rFonts w:ascii="Times New Roman" w:eastAsia="Times New Roman" w:hAnsi="Times New Roman" w:cs="Times New Roman"/>
          <w:sz w:val="24"/>
          <w:szCs w:val="24"/>
        </w:rPr>
        <w:t>furah</w:t>
      </w:r>
      <w:proofErr w:type="spellEnd"/>
      <w:r w:rsidRPr="003F32B6">
        <w:rPr>
          <w:rFonts w:ascii="Times New Roman" w:eastAsia="Times New Roman" w:hAnsi="Times New Roman" w:cs="Times New Roman"/>
          <w:sz w:val="24"/>
          <w:szCs w:val="24"/>
        </w:rPr>
        <w:t xml:space="preserve">, from raw material sourcing to fermentation and storage practices. Particular attention is given to potential sources of contamination such as the type of grains used, water quality during preparation, and the nature of fermentation and storage containers. The use of metallic or corroded vessels, untreated water, and grains cultivated in polluted environments are considered critical factors contributing to heavy metal accumulation in the final product. By analyzing these variables, the study aims to establish a direct link between environmental exposure and contamination levels in </w:t>
      </w:r>
      <w:proofErr w:type="spellStart"/>
      <w:r w:rsidRPr="003F32B6">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w:t>
      </w:r>
    </w:p>
    <w:p w:rsidR="00245391" w:rsidRPr="003F32B6"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 xml:space="preserve">Advanced analytical techniques—specifically Atomic Absorption Spectroscopy (AAS) and Inductively Coupled Plasma Mass Spectrometry (ICP-MS)—were employed to ensure accurate and reliable detection of trace metal concentrations. The results were compared against internationally accepted permissible limits set by regulatory bodies such as the World Health Organization (WHO) and the Food and Agriculture Organization (FAO). This comparison enables an assessment of whether </w:t>
      </w:r>
      <w:proofErr w:type="spellStart"/>
      <w:r w:rsidRPr="003F32B6">
        <w:rPr>
          <w:rFonts w:ascii="Times New Roman" w:eastAsia="Times New Roman" w:hAnsi="Times New Roman" w:cs="Times New Roman"/>
          <w:sz w:val="24"/>
          <w:szCs w:val="24"/>
        </w:rPr>
        <w:t>furah</w:t>
      </w:r>
      <w:proofErr w:type="spellEnd"/>
      <w:r w:rsidRPr="003F32B6">
        <w:rPr>
          <w:rFonts w:ascii="Times New Roman" w:eastAsia="Times New Roman" w:hAnsi="Times New Roman" w:cs="Times New Roman"/>
          <w:sz w:val="24"/>
          <w:szCs w:val="24"/>
        </w:rPr>
        <w:t xml:space="preserve"> samples meet food safety standards and highlights potential health risks associated with long-term consumption of</w:t>
      </w:r>
      <w:r>
        <w:rPr>
          <w:rFonts w:ascii="Times New Roman" w:eastAsia="Times New Roman" w:hAnsi="Times New Roman" w:cs="Times New Roman"/>
          <w:sz w:val="24"/>
          <w:szCs w:val="24"/>
        </w:rPr>
        <w:t xml:space="preserve"> contaminated beverages.</w:t>
      </w:r>
    </w:p>
    <w:p w:rsidR="00245391"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lastRenderedPageBreak/>
        <w:t>Ultimately, this research provides empirical data on heavy metal contamination in a culturally significant Nigerian beverage and contributes to broader discussions on food safety, public health, and environmental regulation. While the study does not extend to clinical assessments of health impacts, it lays a foundation for future research on dietary exposure and chronic disease risk. The findings are expected to inform policy development, improve local food safety monitoring, and promote better hygiene and processing standards among traditional food producers in Nigeria and similar settings.</w:t>
      </w:r>
    </w:p>
    <w:p w:rsidR="00245391" w:rsidRPr="00F541F9" w:rsidRDefault="00245391" w:rsidP="00245391">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t>Limitation of the Study</w:t>
      </w:r>
    </w:p>
    <w:p w:rsidR="00245391" w:rsidRPr="00B93191" w:rsidRDefault="00245391" w:rsidP="00245391">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Despite the rigorous methodology, certain limitations were anticipated. Variability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preparation methods among vendors could influence contamination levels, making it difficult to generalize findings beyond the sampled locations. Additionally, while AAS and ICP-MS are highly sensitive, they may not detect ultra-trace levels of some metals without more advanced enrichment techniques. Furthermore, the study did not assess long-term health impacts associated with chronic exposure but focused only on baseline contamination levels.</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Pr="00056CA3">
        <w:rPr>
          <w:rFonts w:ascii="Times New Roman" w:eastAsia="Times New Roman" w:hAnsi="Times New Roman" w:cs="Times New Roman"/>
          <w:b/>
          <w:bCs/>
          <w:sz w:val="24"/>
          <w:szCs w:val="24"/>
        </w:rPr>
        <w:t>Definition of Key Terms</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Heavy Metal</w:t>
      </w:r>
      <w:r w:rsidRPr="00D22F94">
        <w:rPr>
          <w:rFonts w:ascii="Times New Roman" w:eastAsia="Times New Roman" w:hAnsi="Times New Roman" w:cs="Times New Roman"/>
          <w:sz w:val="24"/>
          <w:szCs w:val="24"/>
        </w:rPr>
        <w:t>: Metallic elements such as lead, cadmium, and arsenic that have high atomic weights and exhibit toxicity even at trace levels (</w:t>
      </w:r>
      <w:proofErr w:type="spellStart"/>
      <w:r w:rsidRPr="00D22F94">
        <w:rPr>
          <w:rFonts w:ascii="Times New Roman" w:eastAsia="Times New Roman" w:hAnsi="Times New Roman" w:cs="Times New Roman"/>
          <w:sz w:val="24"/>
          <w:szCs w:val="24"/>
        </w:rPr>
        <w:t>Jaishankar</w:t>
      </w:r>
      <w:proofErr w:type="spellEnd"/>
      <w:r w:rsidRPr="00D22F94">
        <w:rPr>
          <w:rFonts w:ascii="Times New Roman" w:eastAsia="Times New Roman" w:hAnsi="Times New Roman" w:cs="Times New Roman"/>
          <w:sz w:val="24"/>
          <w:szCs w:val="24"/>
        </w:rPr>
        <w:t xml:space="preserve"> et al., 2022).</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b/>
          <w:bCs/>
          <w:sz w:val="24"/>
          <w:szCs w:val="24"/>
        </w:rPr>
        <w:t>Furah</w:t>
      </w:r>
      <w:proofErr w:type="spellEnd"/>
      <w:r w:rsidRPr="00D22F94">
        <w:rPr>
          <w:rFonts w:ascii="Times New Roman" w:eastAsia="Times New Roman" w:hAnsi="Times New Roman" w:cs="Times New Roman"/>
          <w:sz w:val="24"/>
          <w:szCs w:val="24"/>
        </w:rPr>
        <w:t>: A traditional, non-alcoholic, cereal-based fermented beverage consumed widely in Nigeria and neighboring West African countries.</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Bioaccumulation</w:t>
      </w:r>
      <w:r w:rsidRPr="00D22F94">
        <w:rPr>
          <w:rFonts w:ascii="Times New Roman" w:eastAsia="Times New Roman" w:hAnsi="Times New Roman" w:cs="Times New Roman"/>
          <w:sz w:val="24"/>
          <w:szCs w:val="24"/>
        </w:rPr>
        <w:t>: The gradual buildup of chemical substances, including heavy metals, in an organism over time through repeated exposure.</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Contamination</w:t>
      </w:r>
      <w:r w:rsidRPr="00D22F94">
        <w:rPr>
          <w:rFonts w:ascii="Times New Roman" w:eastAsia="Times New Roman" w:hAnsi="Times New Roman" w:cs="Times New Roman"/>
          <w:sz w:val="24"/>
          <w:szCs w:val="24"/>
        </w:rPr>
        <w:t>: The presence of harmful or toxic substances in food, water, or the environment that renders them unsafe for human use.</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Atomic Absorption Spectroscopy (AAS)</w:t>
      </w:r>
      <w:r w:rsidRPr="00D22F94">
        <w:rPr>
          <w:rFonts w:ascii="Times New Roman" w:eastAsia="Times New Roman" w:hAnsi="Times New Roman" w:cs="Times New Roman"/>
          <w:sz w:val="24"/>
          <w:szCs w:val="24"/>
        </w:rPr>
        <w:t>: A laboratory technique for measuring metal concentrations by analyzing the absorption of light.</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lastRenderedPageBreak/>
        <w:t>Inductively Coupled Plasma Mass Spectrometry (ICP-MS)</w:t>
      </w:r>
      <w:r w:rsidRPr="00D22F94">
        <w:rPr>
          <w:rFonts w:ascii="Times New Roman" w:eastAsia="Times New Roman" w:hAnsi="Times New Roman" w:cs="Times New Roman"/>
          <w:sz w:val="24"/>
          <w:szCs w:val="24"/>
        </w:rPr>
        <w:t>: A highly sensitive technique used to detect and quantify metals and trace elements in complex samples.</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Toxicity</w:t>
      </w:r>
      <w:r w:rsidRPr="00D22F94">
        <w:rPr>
          <w:rFonts w:ascii="Times New Roman" w:eastAsia="Times New Roman" w:hAnsi="Times New Roman" w:cs="Times New Roman"/>
          <w:sz w:val="24"/>
          <w:szCs w:val="24"/>
        </w:rPr>
        <w:t>: The degree to which a substance can damage an organism, often determined by dose, exposure time, and mode of entry.</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Food Safety</w:t>
      </w:r>
      <w:r w:rsidRPr="00D22F94">
        <w:rPr>
          <w:rFonts w:ascii="Times New Roman" w:eastAsia="Times New Roman" w:hAnsi="Times New Roman" w:cs="Times New Roman"/>
          <w:sz w:val="24"/>
          <w:szCs w:val="24"/>
        </w:rPr>
        <w:t>: Measures and conditions necessary to control food hazards and ensure that food is safe to eat.</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Permissible Limit</w:t>
      </w:r>
      <w:r w:rsidRPr="00D22F94">
        <w:rPr>
          <w:rFonts w:ascii="Times New Roman" w:eastAsia="Times New Roman" w:hAnsi="Times New Roman" w:cs="Times New Roman"/>
          <w:sz w:val="24"/>
          <w:szCs w:val="24"/>
        </w:rPr>
        <w:t>: The maximum level of a contaminant in food or water as defined by health and food regulatory bodies like WHO or FAO (WHO, 2022).</w:t>
      </w:r>
    </w:p>
    <w:p w:rsidR="00245391" w:rsidRPr="00D22F94"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Environmental Exposure</w:t>
      </w:r>
      <w:r w:rsidRPr="00D22F94">
        <w:rPr>
          <w:rFonts w:ascii="Times New Roman" w:eastAsia="Times New Roman" w:hAnsi="Times New Roman" w:cs="Times New Roman"/>
          <w:sz w:val="24"/>
          <w:szCs w:val="24"/>
        </w:rPr>
        <w:t>: Contact with harmful substances present in air, soil, water, or food, which may lead to health risks.</w:t>
      </w:r>
    </w:p>
    <w:p w:rsidR="00245391" w:rsidRPr="00553BB4" w:rsidRDefault="00245391" w:rsidP="00245391">
      <w:pPr>
        <w:spacing w:line="360" w:lineRule="auto"/>
        <w:rPr>
          <w:rFonts w:ascii="Times New Roman" w:eastAsia="Times New Roman" w:hAnsi="Times New Roman" w:cs="Times New Roman"/>
          <w:b/>
          <w:bCs/>
          <w:sz w:val="24"/>
          <w:szCs w:val="24"/>
        </w:rPr>
      </w:pPr>
    </w:p>
    <w:p w:rsidR="00245391" w:rsidRDefault="00245391" w:rsidP="00245391">
      <w:pPr>
        <w:spacing w:line="360" w:lineRule="auto"/>
        <w:rPr>
          <w:rFonts w:ascii="Times New Roman" w:eastAsia="Times New Roman" w:hAnsi="Times New Roman" w:cs="Times New Roman"/>
          <w:b/>
          <w:bCs/>
          <w:sz w:val="24"/>
          <w:szCs w:val="24"/>
        </w:rPr>
      </w:pPr>
    </w:p>
    <w:p w:rsidR="00245391" w:rsidRDefault="00245391" w:rsidP="00245391">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45391" w:rsidRPr="00056CA3" w:rsidRDefault="00245391" w:rsidP="00245391">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lastRenderedPageBreak/>
        <w:t>CHAPTER TWO</w:t>
      </w:r>
    </w:p>
    <w:p w:rsidR="00245391" w:rsidRPr="00056CA3" w:rsidRDefault="00245391" w:rsidP="00245391">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LITERATURE REVIEW</w:t>
      </w:r>
    </w:p>
    <w:p w:rsidR="00245391" w:rsidRPr="00056CA3" w:rsidRDefault="00245391" w:rsidP="00245391">
      <w:pPr>
        <w:spacing w:line="360" w:lineRule="auto"/>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w:t>
      </w:r>
      <w:r w:rsidRPr="00056CA3">
        <w:rPr>
          <w:rFonts w:ascii="Times New Roman" w:eastAsia="Times New Roman" w:hAnsi="Times New Roman" w:cs="Times New Roman"/>
          <w:b/>
          <w:bCs/>
          <w:sz w:val="24"/>
          <w:szCs w:val="24"/>
        </w:rPr>
        <w:tab/>
        <w:t>Conceptual Review</w:t>
      </w:r>
    </w:p>
    <w:p w:rsidR="00245391" w:rsidRPr="00056CA3" w:rsidRDefault="00245391" w:rsidP="002453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2.1.1</w:t>
      </w:r>
      <w:r w:rsidRPr="00056CA3">
        <w:rPr>
          <w:rFonts w:ascii="Times New Roman" w:eastAsia="Times New Roman" w:hAnsi="Times New Roman" w:cs="Times New Roman"/>
          <w:b/>
          <w:bCs/>
          <w:sz w:val="24"/>
          <w:szCs w:val="24"/>
        </w:rPr>
        <w:tab/>
      </w:r>
      <w:proofErr w:type="spellStart"/>
      <w:r w:rsidRPr="00056CA3">
        <w:rPr>
          <w:rFonts w:ascii="Times New Roman" w:eastAsia="Times New Roman" w:hAnsi="Times New Roman" w:cs="Times New Roman"/>
          <w:b/>
          <w:bCs/>
          <w:sz w:val="24"/>
          <w:szCs w:val="24"/>
        </w:rPr>
        <w:t>Furah</w:t>
      </w:r>
      <w:proofErr w:type="spellEnd"/>
      <w:r w:rsidRPr="00056CA3">
        <w:rPr>
          <w:rFonts w:ascii="Times New Roman" w:eastAsia="Times New Roman" w:hAnsi="Times New Roman" w:cs="Times New Roman"/>
          <w:b/>
          <w:bCs/>
          <w:sz w:val="24"/>
          <w:szCs w:val="24"/>
        </w:rPr>
        <w:t xml:space="preserve"> (The Beverage)</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a traditional fermented beverage primarily consumed in various regions of West Africa, especially Nigeria. It is typically made from </w:t>
      </w:r>
      <w:r w:rsidRPr="00DF4532">
        <w:rPr>
          <w:rFonts w:ascii="Times New Roman" w:eastAsia="Times New Roman" w:hAnsi="Times New Roman" w:cs="Times New Roman"/>
          <w:bCs/>
          <w:sz w:val="24"/>
          <w:szCs w:val="24"/>
        </w:rPr>
        <w:t>cereal grains</w:t>
      </w:r>
      <w:r w:rsidRPr="00056CA3">
        <w:rPr>
          <w:rFonts w:ascii="Times New Roman" w:eastAsia="Times New Roman" w:hAnsi="Times New Roman" w:cs="Times New Roman"/>
          <w:sz w:val="24"/>
          <w:szCs w:val="24"/>
        </w:rPr>
        <w:t xml:space="preserve"> such as millet, sorghum, or maize, which are fermented to create a mildly sour, non-alcoholic drink. In some instances, other grains may be used depending on the region or the availability of ingredients. The fermentation process usually lasts for several days, during which beneficial microorganisms break down the sugars in the grains, creating lactic acid and imparting a characteristic tangy flavor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xml:space="preserve">, 2020).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often produced and consumed in local communities, especially among rural populations, and is sometimes sold by local vendors in urban areas.</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nutritional value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varies depending on the type of grain used and the fermentation process. It is rich in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primarily derived from the starch in the grains, providing a significant source of energy. In addition to carbohydrates,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contains a notable amount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particularly amino acids from the breakdown of grain proteins during fermentation (Dada et al., 2022). The fermentation process also enhances the bioavailability of some micronutrients, particularly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such as B1 (thiamine) and B2 (riboflavin), which are synthesized by microorganisms during fermentation. The beverage is also a source of </w:t>
      </w:r>
      <w:r w:rsidRPr="00056CA3">
        <w:rPr>
          <w:rFonts w:ascii="Times New Roman" w:eastAsia="Times New Roman" w:hAnsi="Times New Roman" w:cs="Times New Roman"/>
          <w:bCs/>
          <w:sz w:val="24"/>
          <w:szCs w:val="24"/>
        </w:rPr>
        <w:t>dietary fiber</w:t>
      </w:r>
      <w:r w:rsidRPr="00056CA3">
        <w:rPr>
          <w:rFonts w:ascii="Times New Roman" w:eastAsia="Times New Roman" w:hAnsi="Times New Roman" w:cs="Times New Roman"/>
          <w:sz w:val="24"/>
          <w:szCs w:val="24"/>
        </w:rPr>
        <w:t>, which is important for digestive health.</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low in </w:t>
      </w:r>
      <w:r w:rsidRPr="00056CA3">
        <w:rPr>
          <w:rFonts w:ascii="Times New Roman" w:eastAsia="Times New Roman" w:hAnsi="Times New Roman" w:cs="Times New Roman"/>
          <w:bCs/>
          <w:sz w:val="24"/>
          <w:szCs w:val="24"/>
        </w:rPr>
        <w:t>fat</w:t>
      </w:r>
      <w:r w:rsidRPr="00056CA3">
        <w:rPr>
          <w:rFonts w:ascii="Times New Roman" w:eastAsia="Times New Roman" w:hAnsi="Times New Roman" w:cs="Times New Roman"/>
          <w:sz w:val="24"/>
          <w:szCs w:val="24"/>
        </w:rPr>
        <w:t xml:space="preserve"> but may contain trace amounts of </w:t>
      </w:r>
      <w:r w:rsidRPr="00056CA3">
        <w:rPr>
          <w:rFonts w:ascii="Times New Roman" w:eastAsia="Times New Roman" w:hAnsi="Times New Roman" w:cs="Times New Roman"/>
          <w:bCs/>
          <w:sz w:val="24"/>
          <w:szCs w:val="24"/>
        </w:rPr>
        <w:t>minerals</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derived from the grains used in its production. It is also a good source of </w:t>
      </w:r>
      <w:r w:rsidRPr="00056CA3">
        <w:rPr>
          <w:rFonts w:ascii="Times New Roman" w:eastAsia="Times New Roman" w:hAnsi="Times New Roman" w:cs="Times New Roman"/>
          <w:bCs/>
          <w:sz w:val="24"/>
          <w:szCs w:val="24"/>
        </w:rPr>
        <w:t>probiotics</w:t>
      </w:r>
      <w:r w:rsidRPr="00056CA3">
        <w:rPr>
          <w:rFonts w:ascii="Times New Roman" w:eastAsia="Times New Roman" w:hAnsi="Times New Roman" w:cs="Times New Roman"/>
          <w:sz w:val="24"/>
          <w:szCs w:val="24"/>
        </w:rPr>
        <w:t>, which are beneficial microorganisms that promote gut health (</w:t>
      </w:r>
      <w:proofErr w:type="spellStart"/>
      <w:r w:rsidRPr="00056CA3">
        <w:rPr>
          <w:rFonts w:ascii="Times New Roman" w:eastAsia="Times New Roman" w:hAnsi="Times New Roman" w:cs="Times New Roman"/>
          <w:sz w:val="24"/>
          <w:szCs w:val="24"/>
        </w:rPr>
        <w:t>Oloyede</w:t>
      </w:r>
      <w:proofErr w:type="spellEnd"/>
      <w:r w:rsidRPr="00056CA3">
        <w:rPr>
          <w:rFonts w:ascii="Times New Roman" w:eastAsia="Times New Roman" w:hAnsi="Times New Roman" w:cs="Times New Roman"/>
          <w:sz w:val="24"/>
          <w:szCs w:val="24"/>
        </w:rPr>
        <w:t xml:space="preserve"> et al., 2021). However, the nutritional profile can be influenced by external factors such as fermentation time and storage conditions. For instance, longer fermentation can increase the probiotic content but may lead to the loss of certain vitamins, particularly </w:t>
      </w:r>
      <w:r w:rsidRPr="00056CA3">
        <w:rPr>
          <w:rFonts w:ascii="Times New Roman" w:eastAsia="Times New Roman" w:hAnsi="Times New Roman" w:cs="Times New Roman"/>
          <w:bCs/>
          <w:sz w:val="24"/>
          <w:szCs w:val="24"/>
        </w:rPr>
        <w:t>vitamin C</w:t>
      </w:r>
      <w:r w:rsidRPr="00056CA3">
        <w:rPr>
          <w:rFonts w:ascii="Times New Roman" w:eastAsia="Times New Roman" w:hAnsi="Times New Roman" w:cs="Times New Roman"/>
          <w:sz w:val="24"/>
          <w:szCs w:val="24"/>
        </w:rPr>
        <w:t xml:space="preserve">. Thus,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serve as a low-calorie, nutritious beverage that provides essential nutrients while promoting gut health.</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Despite its nutritional benefits,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has been observed to be susceptible to contamination by </w:t>
      </w:r>
      <w:r w:rsidRPr="00056CA3">
        <w:rPr>
          <w:rFonts w:ascii="Times New Roman" w:eastAsia="Times New Roman" w:hAnsi="Times New Roman" w:cs="Times New Roman"/>
          <w:bCs/>
          <w:sz w:val="24"/>
          <w:szCs w:val="24"/>
        </w:rPr>
        <w:t>heavy metals</w:t>
      </w:r>
      <w:r w:rsidRPr="00056CA3">
        <w:rPr>
          <w:rFonts w:ascii="Times New Roman" w:eastAsia="Times New Roman" w:hAnsi="Times New Roman" w:cs="Times New Roman"/>
          <w:sz w:val="24"/>
          <w:szCs w:val="24"/>
        </w:rPr>
        <w:t xml:space="preserve">. This contamination can occur during the cultivation of the grains, due to environmental pollution or improper handling during production and storage. The levels of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vary based on factors such as the source of the ingredients, water quality used during preparation, and the sanitation practices employed by producers. This underscores the need to evaluate the potential </w:t>
      </w:r>
      <w:r w:rsidRPr="00056CA3">
        <w:rPr>
          <w:rFonts w:ascii="Times New Roman" w:eastAsia="Times New Roman" w:hAnsi="Times New Roman" w:cs="Times New Roman"/>
          <w:bCs/>
          <w:sz w:val="24"/>
          <w:szCs w:val="24"/>
        </w:rPr>
        <w:t>health risks</w:t>
      </w:r>
      <w:r w:rsidRPr="00056CA3">
        <w:rPr>
          <w:rFonts w:ascii="Times New Roman" w:eastAsia="Times New Roman" w:hAnsi="Times New Roman" w:cs="Times New Roman"/>
          <w:sz w:val="24"/>
          <w:szCs w:val="24"/>
        </w:rPr>
        <w:t xml:space="preserve"> associated with consuming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especially in areas where pollution levels may be high.</w:t>
      </w:r>
    </w:p>
    <w:p w:rsidR="00245391" w:rsidRPr="00056CA3" w:rsidRDefault="00245391" w:rsidP="002453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2.1.2</w:t>
      </w:r>
      <w:r w:rsidRPr="00056CA3">
        <w:rPr>
          <w:rFonts w:ascii="Times New Roman" w:eastAsia="Times New Roman" w:hAnsi="Times New Roman" w:cs="Times New Roman"/>
          <w:b/>
          <w:bCs/>
          <w:sz w:val="24"/>
          <w:szCs w:val="24"/>
        </w:rPr>
        <w:tab/>
        <w:t xml:space="preserve">Nutritional Values of </w:t>
      </w:r>
      <w:proofErr w:type="spellStart"/>
      <w:r w:rsidRPr="00056CA3">
        <w:rPr>
          <w:rFonts w:ascii="Times New Roman" w:eastAsia="Times New Roman" w:hAnsi="Times New Roman" w:cs="Times New Roman"/>
          <w:b/>
          <w:bCs/>
          <w:sz w:val="24"/>
          <w:szCs w:val="24"/>
        </w:rPr>
        <w:t>Furah</w:t>
      </w:r>
      <w:proofErr w:type="spellEnd"/>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 fermented beverage, is rich in several essential nutrients, contributing to its nutritional value. As mentioned earlier,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form the primary energy source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with significant variations depending on the type of grain used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In particular,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which are commonly used in the production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are considered excellent sources of </w:t>
      </w:r>
      <w:r w:rsidRPr="00056CA3">
        <w:rPr>
          <w:rFonts w:ascii="Times New Roman" w:eastAsia="Times New Roman" w:hAnsi="Times New Roman" w:cs="Times New Roman"/>
          <w:bCs/>
          <w:sz w:val="24"/>
          <w:szCs w:val="24"/>
        </w:rPr>
        <w:t>complex carbohydrates</w:t>
      </w:r>
      <w:r w:rsidRPr="00056CA3">
        <w:rPr>
          <w:rFonts w:ascii="Times New Roman" w:eastAsia="Times New Roman" w:hAnsi="Times New Roman" w:cs="Times New Roman"/>
          <w:sz w:val="24"/>
          <w:szCs w:val="24"/>
        </w:rPr>
        <w:t xml:space="preserve"> and dietary </w:t>
      </w:r>
      <w:r w:rsidRPr="00056CA3">
        <w:rPr>
          <w:rFonts w:ascii="Times New Roman" w:eastAsia="Times New Roman" w:hAnsi="Times New Roman" w:cs="Times New Roman"/>
          <w:bCs/>
          <w:sz w:val="24"/>
          <w:szCs w:val="24"/>
        </w:rPr>
        <w:t>fiber</w:t>
      </w:r>
      <w:r w:rsidRPr="00056CA3">
        <w:rPr>
          <w:rFonts w:ascii="Times New Roman" w:eastAsia="Times New Roman" w:hAnsi="Times New Roman" w:cs="Times New Roman"/>
          <w:sz w:val="24"/>
          <w:szCs w:val="24"/>
        </w:rPr>
        <w:t xml:space="preserve">. The fermentation process also enhances the bioavailability of </w:t>
      </w:r>
      <w:r w:rsidRPr="00056CA3">
        <w:rPr>
          <w:rFonts w:ascii="Times New Roman" w:eastAsia="Times New Roman" w:hAnsi="Times New Roman" w:cs="Times New Roman"/>
          <w:bCs/>
          <w:sz w:val="24"/>
          <w:szCs w:val="24"/>
        </w:rPr>
        <w:t>micronutrients</w:t>
      </w:r>
      <w:r w:rsidRPr="00056CA3">
        <w:rPr>
          <w:rFonts w:ascii="Times New Roman" w:eastAsia="Times New Roman" w:hAnsi="Times New Roman" w:cs="Times New Roman"/>
          <w:sz w:val="24"/>
          <w:szCs w:val="24"/>
        </w:rPr>
        <w:t xml:space="preserve"> like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(e.g., thiamine and riboflavin), which play critical roles in metabolism and energy production (Dada et al., 2022).</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also provide moderate amounts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amino acids</w:t>
      </w:r>
      <w:r w:rsidRPr="00056CA3">
        <w:rPr>
          <w:rFonts w:ascii="Times New Roman" w:eastAsia="Times New Roman" w:hAnsi="Times New Roman" w:cs="Times New Roman"/>
          <w:sz w:val="24"/>
          <w:szCs w:val="24"/>
        </w:rPr>
        <w:t>, particularly when grains like sorghum or maize are used. The fermentation process helps break down complex proteins into simpler forms, making them easier to digest and absorb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xml:space="preserve">, 2020). Additionally,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contains essential minerals such as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though the concentrations depend on the soil quality and the specific grain variety used.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is vital for bone health, while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is essential for oxygen transport in the blood,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plays a key role in enzyme function and energy production (</w:t>
      </w:r>
      <w:proofErr w:type="spellStart"/>
      <w:r w:rsidRPr="00056CA3">
        <w:rPr>
          <w:rFonts w:ascii="Times New Roman" w:eastAsia="Times New Roman" w:hAnsi="Times New Roman" w:cs="Times New Roman"/>
          <w:sz w:val="24"/>
          <w:szCs w:val="24"/>
        </w:rPr>
        <w:t>Akinmoladun</w:t>
      </w:r>
      <w:proofErr w:type="spellEnd"/>
      <w:r w:rsidRPr="00056CA3">
        <w:rPr>
          <w:rFonts w:ascii="Times New Roman" w:eastAsia="Times New Roman" w:hAnsi="Times New Roman" w:cs="Times New Roman"/>
          <w:sz w:val="24"/>
          <w:szCs w:val="24"/>
        </w:rPr>
        <w:t xml:space="preserve"> et al., 2021).</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terms of hydration,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predominantly composed of water, making it an effective rehydration beverage, especially in hot climates. The </w:t>
      </w:r>
      <w:r w:rsidRPr="00056CA3">
        <w:rPr>
          <w:rFonts w:ascii="Times New Roman" w:eastAsia="Times New Roman" w:hAnsi="Times New Roman" w:cs="Times New Roman"/>
          <w:bCs/>
          <w:sz w:val="24"/>
          <w:szCs w:val="24"/>
        </w:rPr>
        <w:t>probiotic</w:t>
      </w:r>
      <w:r w:rsidRPr="00056CA3">
        <w:rPr>
          <w:rFonts w:ascii="Times New Roman" w:eastAsia="Times New Roman" w:hAnsi="Times New Roman" w:cs="Times New Roman"/>
          <w:sz w:val="24"/>
          <w:szCs w:val="24"/>
        </w:rPr>
        <w:t xml:space="preserve"> nature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also provides beneficial bacteria that support </w:t>
      </w:r>
      <w:r w:rsidRPr="00056CA3">
        <w:rPr>
          <w:rFonts w:ascii="Times New Roman" w:eastAsia="Times New Roman" w:hAnsi="Times New Roman" w:cs="Times New Roman"/>
          <w:bCs/>
          <w:sz w:val="24"/>
          <w:szCs w:val="24"/>
        </w:rPr>
        <w:t>gut health</w:t>
      </w:r>
      <w:r w:rsidRPr="00056CA3">
        <w:rPr>
          <w:rFonts w:ascii="Times New Roman" w:eastAsia="Times New Roman" w:hAnsi="Times New Roman" w:cs="Times New Roman"/>
          <w:sz w:val="24"/>
          <w:szCs w:val="24"/>
        </w:rPr>
        <w:t xml:space="preserve"> and digestion. Probiotics are known to improve </w:t>
      </w:r>
      <w:r w:rsidRPr="00056CA3">
        <w:rPr>
          <w:rFonts w:ascii="Times New Roman" w:eastAsia="Times New Roman" w:hAnsi="Times New Roman" w:cs="Times New Roman"/>
          <w:bCs/>
          <w:sz w:val="24"/>
          <w:szCs w:val="24"/>
        </w:rPr>
        <w:t xml:space="preserve">intestinal </w:t>
      </w:r>
      <w:proofErr w:type="spellStart"/>
      <w:r w:rsidRPr="00056CA3">
        <w:rPr>
          <w:rFonts w:ascii="Times New Roman" w:eastAsia="Times New Roman" w:hAnsi="Times New Roman" w:cs="Times New Roman"/>
          <w:bCs/>
          <w:sz w:val="24"/>
          <w:szCs w:val="24"/>
        </w:rPr>
        <w:t>microbiota</w:t>
      </w:r>
      <w:proofErr w:type="spellEnd"/>
      <w:r w:rsidRPr="00056CA3">
        <w:rPr>
          <w:rFonts w:ascii="Times New Roman" w:eastAsia="Times New Roman" w:hAnsi="Times New Roman" w:cs="Times New Roman"/>
          <w:sz w:val="24"/>
          <w:szCs w:val="24"/>
        </w:rPr>
        <w:t xml:space="preserve">, enhance </w:t>
      </w:r>
      <w:r w:rsidRPr="00056CA3">
        <w:rPr>
          <w:rFonts w:ascii="Times New Roman" w:eastAsia="Times New Roman" w:hAnsi="Times New Roman" w:cs="Times New Roman"/>
          <w:bCs/>
          <w:sz w:val="24"/>
          <w:szCs w:val="24"/>
        </w:rPr>
        <w:t>nutrient absorption</w:t>
      </w:r>
      <w:r w:rsidRPr="00056CA3">
        <w:rPr>
          <w:rFonts w:ascii="Times New Roman" w:eastAsia="Times New Roman" w:hAnsi="Times New Roman" w:cs="Times New Roman"/>
          <w:sz w:val="24"/>
          <w:szCs w:val="24"/>
        </w:rPr>
        <w:t xml:space="preserve">, and reduce the incidence of gastrointestinal disorders (Dada et al., 2022). However, </w:t>
      </w:r>
      <w:proofErr w:type="spellStart"/>
      <w:r w:rsidRPr="00056CA3">
        <w:rPr>
          <w:rFonts w:ascii="Times New Roman" w:eastAsia="Times New Roman" w:hAnsi="Times New Roman" w:cs="Times New Roman"/>
          <w:sz w:val="24"/>
          <w:szCs w:val="24"/>
        </w:rPr>
        <w:t>Furah's</w:t>
      </w:r>
      <w:proofErr w:type="spellEnd"/>
      <w:r w:rsidRPr="00056CA3">
        <w:rPr>
          <w:rFonts w:ascii="Times New Roman" w:eastAsia="Times New Roman" w:hAnsi="Times New Roman" w:cs="Times New Roman"/>
          <w:sz w:val="24"/>
          <w:szCs w:val="24"/>
        </w:rPr>
        <w:t xml:space="preserve"> low fat content and lack of significant </w:t>
      </w:r>
      <w:r w:rsidRPr="00056CA3">
        <w:rPr>
          <w:rFonts w:ascii="Times New Roman" w:eastAsia="Times New Roman" w:hAnsi="Times New Roman" w:cs="Times New Roman"/>
          <w:bCs/>
          <w:sz w:val="24"/>
          <w:szCs w:val="24"/>
        </w:rPr>
        <w:t>vitamin C</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sz w:val="24"/>
          <w:szCs w:val="24"/>
        </w:rPr>
        <w:lastRenderedPageBreak/>
        <w:t>indicate that it should not be considered a complete source of nutrients but rather as part of a broader dietary regimen.</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Despite the benefits, the preparation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in unsanitary environments or with contaminated ingredients can lead to adverse health effects, particularly due to the potential presence of heavy metals like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Thus, while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has potential as a nutritious and beneficial beverage, the quality and safety of the ingredients and the preparation process are crucial factors determining its healthfulness.</w:t>
      </w:r>
    </w:p>
    <w:p w:rsidR="00245391" w:rsidRPr="00056CA3" w:rsidRDefault="00245391" w:rsidP="002453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2.1.3</w:t>
      </w:r>
      <w:r w:rsidRPr="00056CA3">
        <w:rPr>
          <w:rFonts w:ascii="Times New Roman" w:eastAsia="Times New Roman" w:hAnsi="Times New Roman" w:cs="Times New Roman"/>
          <w:b/>
          <w:bCs/>
          <w:sz w:val="24"/>
          <w:szCs w:val="24"/>
        </w:rPr>
        <w:tab/>
        <w:t>Concept of Heavy Metal in Beverages</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Heavy metals are metallic elements with high atomic weights and densities, making them toxic to human health when present in high concentrations. Common heavy metals found in food and beverages include </w:t>
      </w:r>
      <w:r w:rsidRPr="00056CA3">
        <w:rPr>
          <w:rFonts w:ascii="Times New Roman" w:eastAsia="Times New Roman" w:hAnsi="Times New Roman" w:cs="Times New Roman"/>
          <w:bCs/>
          <w:sz w:val="24"/>
          <w:szCs w:val="24"/>
        </w:rPr>
        <w:t>lead (</w:t>
      </w:r>
      <w:proofErr w:type="spellStart"/>
      <w:r w:rsidRPr="00056CA3">
        <w:rPr>
          <w:rFonts w:ascii="Times New Roman" w:eastAsia="Times New Roman" w:hAnsi="Times New Roman" w:cs="Times New Roman"/>
          <w:bCs/>
          <w:sz w:val="24"/>
          <w:szCs w:val="24"/>
        </w:rPr>
        <w:t>Pb</w:t>
      </w:r>
      <w:proofErr w:type="spellEnd"/>
      <w:r w:rsidRPr="00056CA3">
        <w:rPr>
          <w:rFonts w:ascii="Times New Roman" w:eastAsia="Times New Roman" w:hAnsi="Times New Roman" w:cs="Times New Roman"/>
          <w:bCs/>
          <w:sz w:val="24"/>
          <w:szCs w:val="24"/>
        </w:rPr>
        <w:t>)</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cadmium (Cd)</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arsenic (As)</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mercury (Hg)</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chromium (Cr)</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 These metals are non-biodegradable, meaning they persist in the environment and can accumulate in the human body over time. The contamination of food and beverages with heavy metals often occurs through environmental pollution, such as air pollution, soil contamination, or the use of contaminated water sources during food production (</w:t>
      </w: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et al., 2021).</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the context of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heavy metals can enter the drink through contaminated water, polluted soil where the grains are </w:t>
      </w:r>
      <w:proofErr w:type="gramStart"/>
      <w:r w:rsidRPr="00056CA3">
        <w:rPr>
          <w:rFonts w:ascii="Times New Roman" w:eastAsia="Times New Roman" w:hAnsi="Times New Roman" w:cs="Times New Roman"/>
          <w:sz w:val="24"/>
          <w:szCs w:val="24"/>
        </w:rPr>
        <w:t>grown,</w:t>
      </w:r>
      <w:proofErr w:type="gramEnd"/>
      <w:r w:rsidRPr="00056CA3">
        <w:rPr>
          <w:rFonts w:ascii="Times New Roman" w:eastAsia="Times New Roman" w:hAnsi="Times New Roman" w:cs="Times New Roman"/>
          <w:sz w:val="24"/>
          <w:szCs w:val="24"/>
        </w:rPr>
        <w:t xml:space="preserve"> or metal containers used in the fermentation and storage process.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for example, are common contaminants in agricultural soils, particularly in areas with industrial pollution or improper waste disposal (</w:t>
      </w:r>
      <w:proofErr w:type="spellStart"/>
      <w:r w:rsidRPr="00056CA3">
        <w:rPr>
          <w:rFonts w:ascii="Times New Roman" w:eastAsia="Times New Roman" w:hAnsi="Times New Roman" w:cs="Times New Roman"/>
          <w:sz w:val="24"/>
          <w:szCs w:val="24"/>
        </w:rPr>
        <w:t>Ogundiran</w:t>
      </w:r>
      <w:proofErr w:type="spellEnd"/>
      <w:r w:rsidRPr="00056CA3">
        <w:rPr>
          <w:rFonts w:ascii="Times New Roman" w:eastAsia="Times New Roman" w:hAnsi="Times New Roman" w:cs="Times New Roman"/>
          <w:sz w:val="24"/>
          <w:szCs w:val="24"/>
        </w:rPr>
        <w:t xml:space="preserve"> et al., 2022). Once these metals enter the food chain, they can accumulate in the human body, leading to serious health risks, including </w:t>
      </w:r>
      <w:r w:rsidRPr="00056CA3">
        <w:rPr>
          <w:rFonts w:ascii="Times New Roman" w:eastAsia="Times New Roman" w:hAnsi="Times New Roman" w:cs="Times New Roman"/>
          <w:bCs/>
          <w:sz w:val="24"/>
          <w:szCs w:val="24"/>
        </w:rPr>
        <w:t>neurotoxicity</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kidney damage</w:t>
      </w:r>
      <w:r w:rsidRPr="00056CA3">
        <w:rPr>
          <w:rFonts w:ascii="Times New Roman" w:eastAsia="Times New Roman" w:hAnsi="Times New Roman" w:cs="Times New Roman"/>
          <w:sz w:val="24"/>
          <w:szCs w:val="24"/>
        </w:rPr>
        <w:t xml:space="preserve">, and even </w:t>
      </w:r>
      <w:r w:rsidRPr="00056CA3">
        <w:rPr>
          <w:rFonts w:ascii="Times New Roman" w:eastAsia="Times New Roman" w:hAnsi="Times New Roman" w:cs="Times New Roman"/>
          <w:bCs/>
          <w:sz w:val="24"/>
          <w:szCs w:val="24"/>
        </w:rPr>
        <w:t>cancer</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 As a result,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that are consumed frequently by vulnerable populations, such as children and pregnant women, pose a risk if not properly monitored for heavy metal content.</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w:t>
      </w:r>
      <w:r w:rsidRPr="00056CA3">
        <w:rPr>
          <w:rFonts w:ascii="Times New Roman" w:eastAsia="Times New Roman" w:hAnsi="Times New Roman" w:cs="Times New Roman"/>
          <w:bCs/>
          <w:sz w:val="24"/>
          <w:szCs w:val="24"/>
        </w:rPr>
        <w:t>source of contamination</w:t>
      </w:r>
      <w:r w:rsidRPr="00056CA3">
        <w:rPr>
          <w:rFonts w:ascii="Times New Roman" w:eastAsia="Times New Roman" w:hAnsi="Times New Roman" w:cs="Times New Roman"/>
          <w:sz w:val="24"/>
          <w:szCs w:val="24"/>
        </w:rPr>
        <w:t xml:space="preserve"> is a critical factor in assessing the extent of risk posed by heavy metals in beverages. For instance,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contamination is often linked to contaminated water sources, while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contamination may result from the use of lead-soldered containers or polluted </w:t>
      </w:r>
      <w:r w:rsidRPr="00056CA3">
        <w:rPr>
          <w:rFonts w:ascii="Times New Roman" w:eastAsia="Times New Roman" w:hAnsi="Times New Roman" w:cs="Times New Roman"/>
          <w:sz w:val="24"/>
          <w:szCs w:val="24"/>
        </w:rPr>
        <w:lastRenderedPageBreak/>
        <w:t xml:space="preserve">agricultural practices. As noted by </w:t>
      </w:r>
      <w:proofErr w:type="spellStart"/>
      <w:r w:rsidRPr="00056CA3">
        <w:rPr>
          <w:rFonts w:ascii="Times New Roman" w:eastAsia="Times New Roman" w:hAnsi="Times New Roman" w:cs="Times New Roman"/>
          <w:bCs/>
          <w:sz w:val="24"/>
          <w:szCs w:val="24"/>
        </w:rPr>
        <w:t>Iwegbue</w:t>
      </w:r>
      <w:proofErr w:type="spellEnd"/>
      <w:r w:rsidRPr="00056CA3">
        <w:rPr>
          <w:rFonts w:ascii="Times New Roman" w:eastAsia="Times New Roman" w:hAnsi="Times New Roman" w:cs="Times New Roman"/>
          <w:bCs/>
          <w:sz w:val="24"/>
          <w:szCs w:val="24"/>
        </w:rPr>
        <w:t xml:space="preserve"> et al. (2022)</w:t>
      </w:r>
      <w:r w:rsidRPr="00056CA3">
        <w:rPr>
          <w:rFonts w:ascii="Times New Roman" w:eastAsia="Times New Roman" w:hAnsi="Times New Roman" w:cs="Times New Roman"/>
          <w:sz w:val="24"/>
          <w:szCs w:val="24"/>
        </w:rPr>
        <w:t>, rural areas where agricultural practices are less regulated may see higher levels of heavy metal contamination due to unregulated use of pesticides and fertilizers. In contrast, urban areas may experience different types of contamination due to industrial emissions and the use of untreated water sources.</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Another important consideration is the </w:t>
      </w:r>
      <w:r w:rsidRPr="00056CA3">
        <w:rPr>
          <w:rFonts w:ascii="Times New Roman" w:eastAsia="Times New Roman" w:hAnsi="Times New Roman" w:cs="Times New Roman"/>
          <w:bCs/>
          <w:sz w:val="24"/>
          <w:szCs w:val="24"/>
        </w:rPr>
        <w:t>fermentation process</w:t>
      </w:r>
      <w:r w:rsidRPr="00056CA3">
        <w:rPr>
          <w:rFonts w:ascii="Times New Roman" w:eastAsia="Times New Roman" w:hAnsi="Times New Roman" w:cs="Times New Roman"/>
          <w:sz w:val="24"/>
          <w:szCs w:val="24"/>
        </w:rPr>
        <w:t xml:space="preserve">. Fermentation vessels that are improperly cleaned or made from metal may introduce additional heavy metals into the beverage. As stated by </w:t>
      </w:r>
      <w:proofErr w:type="spellStart"/>
      <w:r w:rsidRPr="00056CA3">
        <w:rPr>
          <w:rFonts w:ascii="Times New Roman" w:eastAsia="Times New Roman" w:hAnsi="Times New Roman" w:cs="Times New Roman"/>
          <w:bCs/>
          <w:sz w:val="24"/>
          <w:szCs w:val="24"/>
        </w:rPr>
        <w:t>Olowoyo</w:t>
      </w:r>
      <w:proofErr w:type="spellEnd"/>
      <w:r w:rsidRPr="00056CA3">
        <w:rPr>
          <w:rFonts w:ascii="Times New Roman" w:eastAsia="Times New Roman" w:hAnsi="Times New Roman" w:cs="Times New Roman"/>
          <w:bCs/>
          <w:sz w:val="24"/>
          <w:szCs w:val="24"/>
        </w:rPr>
        <w:t xml:space="preserve"> et al. (2020)</w:t>
      </w:r>
      <w:r w:rsidRPr="00056CA3">
        <w:rPr>
          <w:rFonts w:ascii="Times New Roman" w:eastAsia="Times New Roman" w:hAnsi="Times New Roman" w:cs="Times New Roman"/>
          <w:sz w:val="24"/>
          <w:szCs w:val="24"/>
        </w:rPr>
        <w:t xml:space="preserve">, fermentation containers made from aluminum, iron, or lead can leach metals into the beverage, increasing the risk of contamination. Moreover, the type of </w:t>
      </w:r>
      <w:r w:rsidRPr="00056CA3">
        <w:rPr>
          <w:rFonts w:ascii="Times New Roman" w:eastAsia="Times New Roman" w:hAnsi="Times New Roman" w:cs="Times New Roman"/>
          <w:bCs/>
          <w:sz w:val="24"/>
          <w:szCs w:val="24"/>
        </w:rPr>
        <w:t>grain</w:t>
      </w:r>
      <w:r w:rsidRPr="00056CA3">
        <w:rPr>
          <w:rFonts w:ascii="Times New Roman" w:eastAsia="Times New Roman" w:hAnsi="Times New Roman" w:cs="Times New Roman"/>
          <w:sz w:val="24"/>
          <w:szCs w:val="24"/>
        </w:rPr>
        <w:t xml:space="preserve"> used can influence the concentration of heavy metals in the final product, as certain grains have a higher tendency to absorb and accumulate metals from the environment.</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Therefore, understanding the sources and types of heavy metal contamination in traditional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essential for developing strategies to reduce public health risks. The concentration levels of these metals should be rigorously monitored to ensure that they remain within safe limits, as defined by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Food and Agriculture Organization (FAO)</w:t>
      </w:r>
      <w:r w:rsidRPr="00056CA3">
        <w:rPr>
          <w:rFonts w:ascii="Times New Roman" w:eastAsia="Times New Roman" w:hAnsi="Times New Roman" w:cs="Times New Roman"/>
          <w:sz w:val="24"/>
          <w:szCs w:val="24"/>
        </w:rPr>
        <w:t>.</w:t>
      </w:r>
    </w:p>
    <w:p w:rsidR="00245391" w:rsidRPr="00056CA3" w:rsidRDefault="00245391" w:rsidP="00245391">
      <w:pPr>
        <w:pStyle w:val="Heading3"/>
        <w:spacing w:line="360" w:lineRule="auto"/>
        <w:jc w:val="both"/>
        <w:rPr>
          <w:b w:val="0"/>
          <w:sz w:val="24"/>
          <w:szCs w:val="24"/>
        </w:rPr>
      </w:pPr>
      <w:r w:rsidRPr="00056CA3">
        <w:rPr>
          <w:bCs w:val="0"/>
          <w:sz w:val="24"/>
          <w:szCs w:val="24"/>
        </w:rPr>
        <w:t>2.1.4</w:t>
      </w:r>
      <w:r w:rsidRPr="00056CA3">
        <w:rPr>
          <w:bCs w:val="0"/>
          <w:sz w:val="24"/>
          <w:szCs w:val="24"/>
        </w:rPr>
        <w:tab/>
      </w:r>
      <w:r w:rsidRPr="00056CA3">
        <w:rPr>
          <w:rStyle w:val="Strong"/>
          <w:rFonts w:eastAsiaTheme="majorEastAsia"/>
          <w:b/>
          <w:bCs/>
          <w:sz w:val="24"/>
          <w:szCs w:val="24"/>
        </w:rPr>
        <w:t xml:space="preserve">Types of Heavy Metals Identified in </w:t>
      </w:r>
      <w:proofErr w:type="spellStart"/>
      <w:r w:rsidRPr="00056CA3">
        <w:rPr>
          <w:rStyle w:val="Strong"/>
          <w:rFonts w:eastAsiaTheme="majorEastAsia"/>
          <w:b/>
          <w:bCs/>
          <w:sz w:val="24"/>
          <w:szCs w:val="24"/>
        </w:rPr>
        <w:t>Furah</w:t>
      </w:r>
      <w:proofErr w:type="spellEnd"/>
    </w:p>
    <w:p w:rsidR="00245391" w:rsidRPr="00056CA3" w:rsidRDefault="00245391" w:rsidP="00245391">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Heavy metals are toxic to human health even at low concentrations and can accumulate in the body over time, leading to various health problems. The identification and quantification of heavy metals in beverages such as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is critical for ensuring food safety. The most commonly identified heavy metals in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include </w:t>
      </w:r>
      <w:r w:rsidRPr="00056CA3">
        <w:rPr>
          <w:rStyle w:val="Strong"/>
          <w:rFonts w:ascii="Times New Roman" w:hAnsi="Times New Roman" w:cs="Times New Roman"/>
          <w:b w:val="0"/>
          <w:sz w:val="24"/>
          <w:szCs w:val="24"/>
        </w:rPr>
        <w:t>lead (</w:t>
      </w:r>
      <w:proofErr w:type="spellStart"/>
      <w:r w:rsidRPr="00056CA3">
        <w:rPr>
          <w:rStyle w:val="Strong"/>
          <w:rFonts w:ascii="Times New Roman" w:hAnsi="Times New Roman" w:cs="Times New Roman"/>
          <w:b w:val="0"/>
          <w:sz w:val="24"/>
          <w:szCs w:val="24"/>
        </w:rPr>
        <w:t>Pb</w:t>
      </w:r>
      <w:proofErr w:type="spellEnd"/>
      <w:r w:rsidRPr="00056CA3">
        <w:rPr>
          <w:rStyle w:val="Strong"/>
          <w:rFonts w:ascii="Times New Roman" w:hAnsi="Times New Roman" w:cs="Times New Roman"/>
          <w:b w:val="0"/>
          <w:sz w:val="24"/>
          <w:szCs w:val="24"/>
        </w:rPr>
        <w:t>)</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cadmium (Cd)</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arsenic (As)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mercury (Hg)</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chromium (Cr)</w:t>
      </w:r>
      <w:r w:rsidRPr="00056CA3">
        <w:rPr>
          <w:rFonts w:ascii="Times New Roman" w:hAnsi="Times New Roman" w:cs="Times New Roman"/>
          <w:sz w:val="24"/>
          <w:szCs w:val="24"/>
        </w:rPr>
        <w:t xml:space="preserve">. These metals can enter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through contaminated ingredients, water sources, or the fermentation and storage processes. Below is an explanation of each of these heavy metals and their potential health impacts.</w:t>
      </w:r>
    </w:p>
    <w:p w:rsidR="00245391" w:rsidRPr="00056CA3" w:rsidRDefault="00245391" w:rsidP="00245391">
      <w:pPr>
        <w:pStyle w:val="Heading3"/>
        <w:spacing w:line="360" w:lineRule="auto"/>
        <w:jc w:val="both"/>
        <w:rPr>
          <w:b w:val="0"/>
          <w:sz w:val="24"/>
          <w:szCs w:val="24"/>
        </w:rPr>
      </w:pPr>
      <w:r w:rsidRPr="00056CA3">
        <w:rPr>
          <w:rStyle w:val="Strong"/>
          <w:rFonts w:eastAsiaTheme="majorEastAsia"/>
          <w:b/>
          <w:bCs/>
          <w:sz w:val="24"/>
          <w:szCs w:val="24"/>
        </w:rPr>
        <w:t>1. Lead (</w:t>
      </w:r>
      <w:proofErr w:type="spellStart"/>
      <w:r w:rsidRPr="00056CA3">
        <w:rPr>
          <w:rStyle w:val="Strong"/>
          <w:rFonts w:eastAsiaTheme="majorEastAsia"/>
          <w:b/>
          <w:bCs/>
          <w:sz w:val="24"/>
          <w:szCs w:val="24"/>
        </w:rPr>
        <w:t>Pb</w:t>
      </w:r>
      <w:proofErr w:type="spellEnd"/>
      <w:r w:rsidRPr="00056CA3">
        <w:rPr>
          <w:rStyle w:val="Strong"/>
          <w:rFonts w:eastAsiaTheme="majorEastAsia"/>
          <w:b/>
          <w:bCs/>
          <w:sz w:val="24"/>
          <w:szCs w:val="24"/>
        </w:rPr>
        <w:t>)</w:t>
      </w:r>
    </w:p>
    <w:p w:rsidR="00245391" w:rsidRPr="00056CA3" w:rsidRDefault="00245391" w:rsidP="00245391">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Lead is one of the most commonly identified heavy metals in traditional food and beverages, including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Lead contamination in food products can occur through environmental pollution, the use of lead-based pesticides, or the leaching of lead from metal containers used in </w:t>
      </w:r>
      <w:r w:rsidRPr="00056CA3">
        <w:rPr>
          <w:rFonts w:ascii="Times New Roman" w:hAnsi="Times New Roman" w:cs="Times New Roman"/>
          <w:sz w:val="24"/>
          <w:szCs w:val="24"/>
        </w:rPr>
        <w:lastRenderedPageBreak/>
        <w:t xml:space="preserve">food processing and storage.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lead can be introduced through contaminated grains, water sources, or fermentation vessels that contain lead-based materials, such as old lead-soldered cans.</w:t>
      </w:r>
    </w:p>
    <w:p w:rsidR="00245391" w:rsidRPr="00056CA3" w:rsidRDefault="00245391" w:rsidP="00245391">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Lead is a potent neurotoxin, particularly harmful to children, as it can cause developmental delays, learning disabilities, and behavioral problems. In adults, chronic lead exposure can lead to </w:t>
      </w:r>
      <w:r w:rsidRPr="00056CA3">
        <w:rPr>
          <w:rStyle w:val="Strong"/>
          <w:rFonts w:ascii="Times New Roman" w:hAnsi="Times New Roman" w:cs="Times New Roman"/>
          <w:b w:val="0"/>
          <w:sz w:val="24"/>
          <w:szCs w:val="24"/>
        </w:rPr>
        <w:t>hypertension</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reproductive issues</w:t>
      </w:r>
      <w:r w:rsidRPr="00056CA3">
        <w:rPr>
          <w:rFonts w:ascii="Times New Roman" w:hAnsi="Times New Roman" w:cs="Times New Roman"/>
          <w:sz w:val="24"/>
          <w:szCs w:val="24"/>
        </w:rPr>
        <w:t xml:space="preserve"> (</w:t>
      </w:r>
      <w:proofErr w:type="spellStart"/>
      <w:r w:rsidRPr="00056CA3">
        <w:rPr>
          <w:rFonts w:ascii="Times New Roman" w:hAnsi="Times New Roman" w:cs="Times New Roman"/>
          <w:sz w:val="24"/>
          <w:szCs w:val="24"/>
        </w:rPr>
        <w:t>Jaishankar</w:t>
      </w:r>
      <w:proofErr w:type="spellEnd"/>
      <w:r w:rsidRPr="00056CA3">
        <w:rPr>
          <w:rFonts w:ascii="Times New Roman" w:hAnsi="Times New Roman" w:cs="Times New Roman"/>
          <w:sz w:val="24"/>
          <w:szCs w:val="24"/>
        </w:rPr>
        <w:t xml:space="preserve"> et al., 2014). Lead also accumulates in bones, posing long-term health risks. Given its toxicity, even low levels of lead in food or beverages are a significant concern, particularly for vulnerable populations such as pregnant women and children.</w:t>
      </w:r>
    </w:p>
    <w:p w:rsidR="00245391" w:rsidRPr="00056CA3" w:rsidRDefault="00245391" w:rsidP="00245391">
      <w:pPr>
        <w:pStyle w:val="Heading3"/>
        <w:spacing w:line="360" w:lineRule="auto"/>
        <w:jc w:val="both"/>
        <w:rPr>
          <w:b w:val="0"/>
          <w:sz w:val="24"/>
          <w:szCs w:val="24"/>
        </w:rPr>
      </w:pPr>
      <w:r w:rsidRPr="00056CA3">
        <w:rPr>
          <w:rStyle w:val="Strong"/>
          <w:rFonts w:eastAsiaTheme="majorEastAsia"/>
          <w:b/>
          <w:bCs/>
          <w:sz w:val="24"/>
          <w:szCs w:val="24"/>
        </w:rPr>
        <w:t>2. Cadmium (Cd)</w:t>
      </w:r>
    </w:p>
    <w:p w:rsidR="00245391" w:rsidRPr="00056CA3" w:rsidRDefault="00245391" w:rsidP="00245391">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Cadmium is another toxic heavy metal commonly found in contaminated food and beverages. It can enter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through polluted soils, the use of cadmium-containing fertilizers or pesticides, or contaminated water sources used during production. Cadmium is absorbed by plants, especially grains like millet, maize, and sorghum, and can accumulate in the final beverage during fermentation.</w:t>
      </w:r>
    </w:p>
    <w:p w:rsidR="00245391" w:rsidRPr="00056CA3" w:rsidRDefault="00245391" w:rsidP="00245391">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Cadmium is a </w:t>
      </w:r>
      <w:r w:rsidRPr="00056CA3">
        <w:rPr>
          <w:rStyle w:val="Strong"/>
          <w:rFonts w:ascii="Times New Roman" w:hAnsi="Times New Roman" w:cs="Times New Roman"/>
          <w:b w:val="0"/>
          <w:sz w:val="24"/>
          <w:szCs w:val="24"/>
        </w:rPr>
        <w:t>carcinogen</w:t>
      </w:r>
      <w:r w:rsidRPr="00056CA3">
        <w:rPr>
          <w:rFonts w:ascii="Times New Roman" w:hAnsi="Times New Roman" w:cs="Times New Roman"/>
          <w:sz w:val="24"/>
          <w:szCs w:val="24"/>
        </w:rPr>
        <w:t xml:space="preserve"> and poses serious risks to human health, even at low concentrations. Chronic exposure to cadmium can lead to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bone fragility</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respiratory problems</w:t>
      </w:r>
      <w:r w:rsidRPr="00056CA3">
        <w:rPr>
          <w:rFonts w:ascii="Times New Roman" w:hAnsi="Times New Roman" w:cs="Times New Roman"/>
          <w:sz w:val="24"/>
          <w:szCs w:val="24"/>
        </w:rPr>
        <w:t xml:space="preserve"> (</w:t>
      </w:r>
      <w:proofErr w:type="spellStart"/>
      <w:r w:rsidRPr="00056CA3">
        <w:rPr>
          <w:rFonts w:ascii="Times New Roman" w:hAnsi="Times New Roman" w:cs="Times New Roman"/>
          <w:sz w:val="24"/>
          <w:szCs w:val="24"/>
        </w:rPr>
        <w:t>Jaishankar</w:t>
      </w:r>
      <w:proofErr w:type="spellEnd"/>
      <w:r w:rsidRPr="00056CA3">
        <w:rPr>
          <w:rFonts w:ascii="Times New Roman" w:hAnsi="Times New Roman" w:cs="Times New Roman"/>
          <w:sz w:val="24"/>
          <w:szCs w:val="24"/>
        </w:rPr>
        <w:t xml:space="preserve"> et al., 2014). Long-term exposure has been linked to various cancers, particularly lung cancer, as cadmium can accumulate in the lungs and liver. Additionally, it can disrupt the </w:t>
      </w:r>
      <w:r w:rsidRPr="00056CA3">
        <w:rPr>
          <w:rStyle w:val="Strong"/>
          <w:rFonts w:ascii="Times New Roman" w:hAnsi="Times New Roman" w:cs="Times New Roman"/>
          <w:b w:val="0"/>
          <w:sz w:val="24"/>
          <w:szCs w:val="24"/>
        </w:rPr>
        <w:t>calcium metabolism</w:t>
      </w:r>
      <w:r w:rsidRPr="00056CA3">
        <w:rPr>
          <w:rFonts w:ascii="Times New Roman" w:hAnsi="Times New Roman" w:cs="Times New Roman"/>
          <w:sz w:val="24"/>
          <w:szCs w:val="24"/>
        </w:rPr>
        <w:t>, leading to weakened bones and osteoporosis, particularly in older individuals.</w:t>
      </w:r>
    </w:p>
    <w:p w:rsidR="00245391" w:rsidRPr="00056CA3" w:rsidRDefault="00245391" w:rsidP="00245391">
      <w:pPr>
        <w:pStyle w:val="Heading3"/>
        <w:spacing w:line="360" w:lineRule="auto"/>
        <w:jc w:val="both"/>
        <w:rPr>
          <w:b w:val="0"/>
          <w:sz w:val="24"/>
          <w:szCs w:val="24"/>
        </w:rPr>
      </w:pPr>
      <w:r w:rsidRPr="00056CA3">
        <w:rPr>
          <w:rStyle w:val="Strong"/>
          <w:rFonts w:eastAsiaTheme="majorEastAsia"/>
          <w:b/>
          <w:bCs/>
          <w:sz w:val="24"/>
          <w:szCs w:val="24"/>
        </w:rPr>
        <w:t>3. Arsenic (As)</w:t>
      </w:r>
    </w:p>
    <w:p w:rsidR="00245391" w:rsidRPr="00056CA3" w:rsidRDefault="00245391" w:rsidP="00245391">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Arsenic is a naturally occurring element that can be found in both organic and inorganic forms. It is commonly present in the environment due to its release from industrial activities and agricultural runoff. In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arsenic contamination can occur through the use of </w:t>
      </w:r>
      <w:r w:rsidRPr="00056CA3">
        <w:rPr>
          <w:rStyle w:val="Strong"/>
          <w:rFonts w:ascii="Times New Roman" w:hAnsi="Times New Roman" w:cs="Times New Roman"/>
          <w:b w:val="0"/>
          <w:sz w:val="24"/>
          <w:szCs w:val="24"/>
        </w:rPr>
        <w:t>polluted water</w:t>
      </w:r>
      <w:r w:rsidRPr="00056CA3">
        <w:rPr>
          <w:rFonts w:ascii="Times New Roman" w:hAnsi="Times New Roman" w:cs="Times New Roman"/>
          <w:sz w:val="24"/>
          <w:szCs w:val="24"/>
        </w:rPr>
        <w:t xml:space="preserve"> during fermentation or contaminated grains grown in soil with high arsenic levels. The source of </w:t>
      </w:r>
      <w:r w:rsidRPr="00056CA3">
        <w:rPr>
          <w:rFonts w:ascii="Times New Roman" w:hAnsi="Times New Roman" w:cs="Times New Roman"/>
          <w:sz w:val="24"/>
          <w:szCs w:val="24"/>
        </w:rPr>
        <w:lastRenderedPageBreak/>
        <w:t>arsenic contamination is often linked to water used for processing or irrigation of crops, especially in rural areas.</w:t>
      </w:r>
    </w:p>
    <w:p w:rsidR="00245391" w:rsidRPr="00056CA3" w:rsidRDefault="00245391" w:rsidP="00245391">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Arsenic exposure is particularly concerning because it is a </w:t>
      </w:r>
      <w:r w:rsidRPr="00056CA3">
        <w:rPr>
          <w:rStyle w:val="Strong"/>
          <w:rFonts w:ascii="Times New Roman" w:hAnsi="Times New Roman" w:cs="Times New Roman"/>
          <w:b w:val="0"/>
          <w:sz w:val="24"/>
          <w:szCs w:val="24"/>
        </w:rPr>
        <w:t>known carcinogen</w:t>
      </w:r>
      <w:r w:rsidRPr="00056CA3">
        <w:rPr>
          <w:rFonts w:ascii="Times New Roman" w:hAnsi="Times New Roman" w:cs="Times New Roman"/>
          <w:sz w:val="24"/>
          <w:szCs w:val="24"/>
        </w:rPr>
        <w:t>. Long-term ingestion of arsenic can lead to the development of skin, lung, bladder, and liver cancers (</w:t>
      </w:r>
      <w:proofErr w:type="spellStart"/>
      <w:r w:rsidRPr="00056CA3">
        <w:rPr>
          <w:rFonts w:ascii="Times New Roman" w:hAnsi="Times New Roman" w:cs="Times New Roman"/>
          <w:sz w:val="24"/>
          <w:szCs w:val="24"/>
        </w:rPr>
        <w:t>Iwegbue</w:t>
      </w:r>
      <w:proofErr w:type="spellEnd"/>
      <w:r w:rsidRPr="00056CA3">
        <w:rPr>
          <w:rFonts w:ascii="Times New Roman" w:hAnsi="Times New Roman" w:cs="Times New Roman"/>
          <w:sz w:val="24"/>
          <w:szCs w:val="24"/>
        </w:rPr>
        <w:t xml:space="preserve"> et al., 2022). Arsenic can also cause </w:t>
      </w:r>
      <w:r w:rsidRPr="00056CA3">
        <w:rPr>
          <w:rStyle w:val="Strong"/>
          <w:rFonts w:ascii="Times New Roman" w:hAnsi="Times New Roman" w:cs="Times New Roman"/>
          <w:b w:val="0"/>
          <w:sz w:val="24"/>
          <w:szCs w:val="24"/>
        </w:rPr>
        <w:t>cardiovascular diseases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diabetes</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neurological damage</w:t>
      </w:r>
      <w:r w:rsidRPr="00056CA3">
        <w:rPr>
          <w:rFonts w:ascii="Times New Roman" w:hAnsi="Times New Roman" w:cs="Times New Roman"/>
          <w:sz w:val="24"/>
          <w:szCs w:val="24"/>
        </w:rPr>
        <w:t>. Acute arsenic poisoning can cause symptoms such as vomiting, abdominal pain, and diarrhea, while chronic exposure may lead to skin lesions, darkened skin, and the development of internal cancers.</w:t>
      </w:r>
    </w:p>
    <w:p w:rsidR="00245391" w:rsidRPr="00056CA3" w:rsidRDefault="00245391" w:rsidP="00245391">
      <w:pPr>
        <w:pStyle w:val="Heading3"/>
        <w:spacing w:line="360" w:lineRule="auto"/>
        <w:jc w:val="both"/>
        <w:rPr>
          <w:b w:val="0"/>
          <w:sz w:val="24"/>
          <w:szCs w:val="24"/>
        </w:rPr>
      </w:pPr>
      <w:r w:rsidRPr="00056CA3">
        <w:rPr>
          <w:rStyle w:val="Strong"/>
          <w:rFonts w:eastAsiaTheme="majorEastAsia"/>
          <w:b/>
          <w:bCs/>
          <w:sz w:val="24"/>
          <w:szCs w:val="24"/>
        </w:rPr>
        <w:t>4. Mercury (Hg)</w:t>
      </w:r>
    </w:p>
    <w:p w:rsidR="00245391" w:rsidRPr="00056CA3" w:rsidRDefault="00245391" w:rsidP="00245391">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Mercury is another heavy metal that can contaminate food and beverages through industrial activities, particularly mining and the improper disposal of mercury-containing products.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mercury contamination may arise from the use of contaminated water, soil, or metal containers. Mercury is highly toxic to humans and can enter the food chain via contaminated water sources or the uptake of mercury by plants.</w:t>
      </w:r>
    </w:p>
    <w:p w:rsidR="00245391" w:rsidRPr="00056CA3" w:rsidRDefault="00245391" w:rsidP="00245391">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Mercury primarily affects the </w:t>
      </w:r>
      <w:r w:rsidRPr="00056CA3">
        <w:rPr>
          <w:rStyle w:val="Strong"/>
          <w:rFonts w:ascii="Times New Roman" w:hAnsi="Times New Roman" w:cs="Times New Roman"/>
          <w:b w:val="0"/>
          <w:sz w:val="24"/>
          <w:szCs w:val="24"/>
        </w:rPr>
        <w:t>nervous system</w:t>
      </w:r>
      <w:r w:rsidRPr="00056CA3">
        <w:rPr>
          <w:rFonts w:ascii="Times New Roman" w:hAnsi="Times New Roman" w:cs="Times New Roman"/>
          <w:sz w:val="24"/>
          <w:szCs w:val="24"/>
        </w:rPr>
        <w:t xml:space="preserve">, leading to </w:t>
      </w:r>
      <w:r w:rsidRPr="00056CA3">
        <w:rPr>
          <w:rStyle w:val="Strong"/>
          <w:rFonts w:ascii="Times New Roman" w:hAnsi="Times New Roman" w:cs="Times New Roman"/>
          <w:b w:val="0"/>
          <w:sz w:val="24"/>
          <w:szCs w:val="24"/>
        </w:rPr>
        <w:t>neurotoxicity</w:t>
      </w:r>
      <w:r w:rsidRPr="00056CA3">
        <w:rPr>
          <w:rFonts w:ascii="Times New Roman" w:hAnsi="Times New Roman" w:cs="Times New Roman"/>
          <w:sz w:val="24"/>
          <w:szCs w:val="24"/>
        </w:rPr>
        <w:t xml:space="preserve">. Chronic exposure can cause symptoms such as </w:t>
      </w:r>
      <w:r w:rsidRPr="00056CA3">
        <w:rPr>
          <w:rStyle w:val="Strong"/>
          <w:rFonts w:ascii="Times New Roman" w:hAnsi="Times New Roman" w:cs="Times New Roman"/>
          <w:sz w:val="24"/>
          <w:szCs w:val="24"/>
        </w:rPr>
        <w:t>tremors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memory loss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cognitive impairment</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mood disorders</w:t>
      </w:r>
      <w:r w:rsidRPr="00056CA3">
        <w:rPr>
          <w:rFonts w:ascii="Times New Roman" w:hAnsi="Times New Roman" w:cs="Times New Roman"/>
          <w:sz w:val="24"/>
          <w:szCs w:val="24"/>
        </w:rPr>
        <w:t xml:space="preserve">. In severe cases, mercury poisoning can lead to </w:t>
      </w:r>
      <w:proofErr w:type="spellStart"/>
      <w:r w:rsidRPr="00056CA3">
        <w:rPr>
          <w:rStyle w:val="Strong"/>
          <w:rFonts w:ascii="Times New Roman" w:hAnsi="Times New Roman" w:cs="Times New Roman"/>
          <w:sz w:val="24"/>
          <w:szCs w:val="24"/>
        </w:rPr>
        <w:t>mercurialism</w:t>
      </w:r>
      <w:proofErr w:type="spellEnd"/>
      <w:r w:rsidRPr="00056CA3">
        <w:rPr>
          <w:rFonts w:ascii="Times New Roman" w:hAnsi="Times New Roman" w:cs="Times New Roman"/>
          <w:sz w:val="24"/>
          <w:szCs w:val="24"/>
        </w:rPr>
        <w:t xml:space="preserve">, characterized by tremors, speech difficulties, and loss of motor coordination. Mercury also poses risks to </w:t>
      </w:r>
      <w:r w:rsidRPr="00056CA3">
        <w:rPr>
          <w:rStyle w:val="Strong"/>
          <w:rFonts w:ascii="Times New Roman" w:hAnsi="Times New Roman" w:cs="Times New Roman"/>
          <w:sz w:val="24"/>
          <w:szCs w:val="24"/>
        </w:rPr>
        <w:t>reproductive health</w:t>
      </w:r>
      <w:r w:rsidRPr="00056CA3">
        <w:rPr>
          <w:rFonts w:ascii="Times New Roman" w:hAnsi="Times New Roman" w:cs="Times New Roman"/>
          <w:sz w:val="24"/>
          <w:szCs w:val="24"/>
        </w:rPr>
        <w:t>, leading to developmental issues in fetuses and infants (</w:t>
      </w:r>
      <w:proofErr w:type="spellStart"/>
      <w:r w:rsidRPr="00056CA3">
        <w:rPr>
          <w:rFonts w:ascii="Times New Roman" w:hAnsi="Times New Roman" w:cs="Times New Roman"/>
          <w:sz w:val="24"/>
          <w:szCs w:val="24"/>
        </w:rPr>
        <w:t>Ogundiran</w:t>
      </w:r>
      <w:proofErr w:type="spellEnd"/>
      <w:r w:rsidRPr="00056CA3">
        <w:rPr>
          <w:rFonts w:ascii="Times New Roman" w:hAnsi="Times New Roman" w:cs="Times New Roman"/>
          <w:sz w:val="24"/>
          <w:szCs w:val="24"/>
        </w:rPr>
        <w:t xml:space="preserve"> et al., 2022). The most vulnerable populations are pregnant women, children, and individuals with pre-existing neurological conditions.</w:t>
      </w:r>
    </w:p>
    <w:p w:rsidR="00245391" w:rsidRPr="00056CA3" w:rsidRDefault="00245391" w:rsidP="00245391">
      <w:pPr>
        <w:pStyle w:val="Heading3"/>
        <w:spacing w:line="360" w:lineRule="auto"/>
        <w:rPr>
          <w:sz w:val="24"/>
          <w:szCs w:val="24"/>
        </w:rPr>
      </w:pPr>
      <w:r w:rsidRPr="00056CA3">
        <w:rPr>
          <w:rStyle w:val="Strong"/>
          <w:rFonts w:eastAsiaTheme="majorEastAsia"/>
          <w:b/>
          <w:bCs/>
          <w:sz w:val="24"/>
          <w:szCs w:val="24"/>
        </w:rPr>
        <w:t>5. Chromium (Cr)</w:t>
      </w:r>
    </w:p>
    <w:p w:rsidR="00245391" w:rsidRPr="00056CA3" w:rsidRDefault="00245391" w:rsidP="00245391">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Chromium, particularly in its hexavalent form (</w:t>
      </w:r>
      <w:proofErr w:type="gramStart"/>
      <w:r w:rsidRPr="00056CA3">
        <w:rPr>
          <w:rFonts w:ascii="Times New Roman" w:hAnsi="Times New Roman" w:cs="Times New Roman"/>
          <w:sz w:val="24"/>
          <w:szCs w:val="24"/>
        </w:rPr>
        <w:t>Cr(</w:t>
      </w:r>
      <w:proofErr w:type="gramEnd"/>
      <w:r w:rsidRPr="00056CA3">
        <w:rPr>
          <w:rFonts w:ascii="Times New Roman" w:hAnsi="Times New Roman" w:cs="Times New Roman"/>
          <w:sz w:val="24"/>
          <w:szCs w:val="24"/>
        </w:rPr>
        <w:t xml:space="preserve">VI)), is a hazardous heavy metal that can be found in the environment due to industrial pollution, including </w:t>
      </w:r>
      <w:r w:rsidRPr="00056CA3">
        <w:rPr>
          <w:rStyle w:val="Strong"/>
          <w:rFonts w:ascii="Times New Roman" w:hAnsi="Times New Roman" w:cs="Times New Roman"/>
          <w:sz w:val="24"/>
          <w:szCs w:val="24"/>
        </w:rPr>
        <w:t>chromium plating</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leather tanning</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cement production</w:t>
      </w:r>
      <w:r w:rsidRPr="00056CA3">
        <w:rPr>
          <w:rFonts w:ascii="Times New Roman" w:hAnsi="Times New Roman" w:cs="Times New Roman"/>
          <w:sz w:val="24"/>
          <w:szCs w:val="24"/>
        </w:rPr>
        <w:t xml:space="preserve">.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chromium can enter through contaminated water sources or agricultural practices where the metal is present in the soil. While </w:t>
      </w:r>
      <w:r w:rsidRPr="00056CA3">
        <w:rPr>
          <w:rFonts w:ascii="Times New Roman" w:hAnsi="Times New Roman" w:cs="Times New Roman"/>
          <w:sz w:val="24"/>
          <w:szCs w:val="24"/>
        </w:rPr>
        <w:lastRenderedPageBreak/>
        <w:t>trivalent chromium (</w:t>
      </w:r>
      <w:proofErr w:type="gramStart"/>
      <w:r w:rsidRPr="00056CA3">
        <w:rPr>
          <w:rFonts w:ascii="Times New Roman" w:hAnsi="Times New Roman" w:cs="Times New Roman"/>
          <w:sz w:val="24"/>
          <w:szCs w:val="24"/>
        </w:rPr>
        <w:t>Cr(</w:t>
      </w:r>
      <w:proofErr w:type="gramEnd"/>
      <w:r w:rsidRPr="00056CA3">
        <w:rPr>
          <w:rFonts w:ascii="Times New Roman" w:hAnsi="Times New Roman" w:cs="Times New Roman"/>
          <w:sz w:val="24"/>
          <w:szCs w:val="24"/>
        </w:rPr>
        <w:t>III)) is an essential nutrient in small amounts, hexavalent chromium is highly toxic and carcinogenic.</w:t>
      </w:r>
    </w:p>
    <w:p w:rsidR="00245391" w:rsidRPr="00056CA3" w:rsidRDefault="00245391" w:rsidP="00245391">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sz w:val="24"/>
          <w:szCs w:val="24"/>
        </w:rPr>
        <w:t>Health Impacts:</w:t>
      </w:r>
      <w:r w:rsidRPr="00056CA3">
        <w:rPr>
          <w:rFonts w:ascii="Times New Roman" w:hAnsi="Times New Roman" w:cs="Times New Roman"/>
          <w:sz w:val="24"/>
          <w:szCs w:val="24"/>
        </w:rPr>
        <w:t xml:space="preserve"> Hexavalent chromium is a </w:t>
      </w:r>
      <w:r w:rsidRPr="00056CA3">
        <w:rPr>
          <w:rStyle w:val="Strong"/>
          <w:rFonts w:ascii="Times New Roman" w:hAnsi="Times New Roman" w:cs="Times New Roman"/>
          <w:sz w:val="24"/>
          <w:szCs w:val="24"/>
        </w:rPr>
        <w:t>known carcinogen</w:t>
      </w:r>
      <w:r w:rsidRPr="00056CA3">
        <w:rPr>
          <w:rFonts w:ascii="Times New Roman" w:hAnsi="Times New Roman" w:cs="Times New Roman"/>
          <w:sz w:val="24"/>
          <w:szCs w:val="24"/>
        </w:rPr>
        <w:t xml:space="preserve"> and has been linked to lung, kidney, liver, and digestive system cancers (</w:t>
      </w:r>
      <w:proofErr w:type="spellStart"/>
      <w:r w:rsidRPr="00056CA3">
        <w:rPr>
          <w:rFonts w:ascii="Times New Roman" w:hAnsi="Times New Roman" w:cs="Times New Roman"/>
          <w:sz w:val="24"/>
          <w:szCs w:val="24"/>
        </w:rPr>
        <w:t>Ogundiran</w:t>
      </w:r>
      <w:proofErr w:type="spellEnd"/>
      <w:r w:rsidRPr="00056CA3">
        <w:rPr>
          <w:rFonts w:ascii="Times New Roman" w:hAnsi="Times New Roman" w:cs="Times New Roman"/>
          <w:sz w:val="24"/>
          <w:szCs w:val="24"/>
        </w:rPr>
        <w:t xml:space="preserve"> et al., 2022). Chronic exposure to high levels of chromium can also cause </w:t>
      </w:r>
      <w:r w:rsidRPr="00056CA3">
        <w:rPr>
          <w:rStyle w:val="Strong"/>
          <w:rFonts w:ascii="Times New Roman" w:hAnsi="Times New Roman" w:cs="Times New Roman"/>
          <w:sz w:val="24"/>
          <w:szCs w:val="24"/>
        </w:rPr>
        <w:t>respiratory problems</w:t>
      </w:r>
      <w:r w:rsidRPr="00056CA3">
        <w:rPr>
          <w:rFonts w:ascii="Times New Roman" w:hAnsi="Times New Roman" w:cs="Times New Roman"/>
          <w:sz w:val="24"/>
          <w:szCs w:val="24"/>
        </w:rPr>
        <w:t xml:space="preserve">, including asthma, </w:t>
      </w:r>
      <w:r w:rsidRPr="00056CA3">
        <w:rPr>
          <w:rStyle w:val="Strong"/>
          <w:rFonts w:ascii="Times New Roman" w:hAnsi="Times New Roman" w:cs="Times New Roman"/>
          <w:sz w:val="24"/>
          <w:szCs w:val="24"/>
        </w:rPr>
        <w:t>dermatitis</w:t>
      </w:r>
      <w:r w:rsidRPr="00056CA3">
        <w:rPr>
          <w:rFonts w:ascii="Times New Roman" w:hAnsi="Times New Roman" w:cs="Times New Roman"/>
          <w:sz w:val="24"/>
          <w:szCs w:val="24"/>
        </w:rPr>
        <w:t>, and liver damage. Long-term exposure may also impair the function of the kidneys and digestive organs. While trivalent chromium is necessary for proper glucose metabolism, exposure to its hexavalent form can cause severe health risks, particularly in individuals who consume contaminated food and beverages regularly.</w:t>
      </w:r>
    </w:p>
    <w:p w:rsidR="00245391" w:rsidRPr="00056CA3" w:rsidRDefault="00245391" w:rsidP="00245391">
      <w:pPr>
        <w:spacing w:before="100" w:beforeAutospacing="1" w:after="100" w:afterAutospacing="1" w:line="360" w:lineRule="auto"/>
        <w:rPr>
          <w:rFonts w:ascii="Times New Roman" w:hAnsi="Times New Roman" w:cs="Times New Roman"/>
          <w:sz w:val="24"/>
          <w:szCs w:val="24"/>
        </w:rPr>
      </w:pPr>
      <w:r w:rsidRPr="00056CA3">
        <w:rPr>
          <w:rFonts w:ascii="Times New Roman" w:eastAsia="Times New Roman" w:hAnsi="Times New Roman" w:cs="Times New Roman"/>
          <w:b/>
          <w:bCs/>
          <w:sz w:val="24"/>
          <w:szCs w:val="24"/>
        </w:rPr>
        <w:t>2.1.5</w:t>
      </w:r>
      <w:r w:rsidRPr="00056CA3">
        <w:rPr>
          <w:rFonts w:ascii="Times New Roman" w:eastAsia="Times New Roman" w:hAnsi="Times New Roman" w:cs="Times New Roman"/>
          <w:b/>
          <w:bCs/>
          <w:sz w:val="24"/>
          <w:szCs w:val="24"/>
        </w:rPr>
        <w:tab/>
        <w:t>Concentration Levels of Heavy Metals</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concentration of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varies based on several factors, including the source of the ingredients, the water used for preparation, and the conditions of fermentation.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United States Environmental Protection Agency (EPA)</w:t>
      </w:r>
      <w:r w:rsidRPr="00056CA3">
        <w:rPr>
          <w:rFonts w:ascii="Times New Roman" w:eastAsia="Times New Roman" w:hAnsi="Times New Roman" w:cs="Times New Roman"/>
          <w:sz w:val="24"/>
          <w:szCs w:val="24"/>
        </w:rPr>
        <w:t xml:space="preserve"> have set permissible limits for heavy metals in food and beverages to safeguard public health. For example, the permissible level for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in drinking water is 0.01 mg/L, while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should not exceed 0.003 mg/L (WHO, 2021).</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Studies have found varying levels of heavy metal contamination in traditional beverages depending on the environmental conditions of production (</w:t>
      </w: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et al., 2021). </w:t>
      </w:r>
      <w:proofErr w:type="spellStart"/>
      <w:r w:rsidRPr="00056CA3">
        <w:rPr>
          <w:rFonts w:ascii="Times New Roman" w:eastAsia="Times New Roman" w:hAnsi="Times New Roman" w:cs="Times New Roman"/>
          <w:bCs/>
          <w:sz w:val="24"/>
          <w:szCs w:val="24"/>
        </w:rPr>
        <w:t>Akinmoladun</w:t>
      </w:r>
      <w:proofErr w:type="spellEnd"/>
      <w:r w:rsidRPr="00056CA3">
        <w:rPr>
          <w:rFonts w:ascii="Times New Roman" w:eastAsia="Times New Roman" w:hAnsi="Times New Roman" w:cs="Times New Roman"/>
          <w:bCs/>
          <w:sz w:val="24"/>
          <w:szCs w:val="24"/>
        </w:rPr>
        <w:t xml:space="preserve"> et al. (2021)</w:t>
      </w:r>
      <w:r w:rsidRPr="00056CA3">
        <w:rPr>
          <w:rFonts w:ascii="Times New Roman" w:eastAsia="Times New Roman" w:hAnsi="Times New Roman" w:cs="Times New Roman"/>
          <w:sz w:val="24"/>
          <w:szCs w:val="24"/>
        </w:rPr>
        <w:t xml:space="preserve"> reported that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levels in water used for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production exceeded safe limits in some rural Nigerian areas, contributing to the overall heavy metal load in the beverage. Similarly, </w:t>
      </w:r>
      <w:proofErr w:type="spellStart"/>
      <w:r w:rsidRPr="00056CA3">
        <w:rPr>
          <w:rFonts w:ascii="Times New Roman" w:eastAsia="Times New Roman" w:hAnsi="Times New Roman" w:cs="Times New Roman"/>
          <w:bCs/>
          <w:sz w:val="24"/>
          <w:szCs w:val="24"/>
        </w:rPr>
        <w:t>Olowoyo</w:t>
      </w:r>
      <w:proofErr w:type="spellEnd"/>
      <w:r w:rsidRPr="00056CA3">
        <w:rPr>
          <w:rFonts w:ascii="Times New Roman" w:eastAsia="Times New Roman" w:hAnsi="Times New Roman" w:cs="Times New Roman"/>
          <w:bCs/>
          <w:sz w:val="24"/>
          <w:szCs w:val="24"/>
        </w:rPr>
        <w:t xml:space="preserve"> et al. (2020)</w:t>
      </w:r>
      <w:r w:rsidRPr="00056CA3">
        <w:rPr>
          <w:rFonts w:ascii="Times New Roman" w:eastAsia="Times New Roman" w:hAnsi="Times New Roman" w:cs="Times New Roman"/>
          <w:sz w:val="24"/>
          <w:szCs w:val="24"/>
        </w:rPr>
        <w:t xml:space="preserve"> identified elevated levels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from urban markets, emphasizing the importance of controlling contamination sources.</w:t>
      </w:r>
    </w:p>
    <w:p w:rsidR="00245391" w:rsidRPr="00056CA3" w:rsidRDefault="00245391" w:rsidP="002453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2.1.6</w:t>
      </w:r>
      <w:r w:rsidRPr="00056CA3">
        <w:rPr>
          <w:rFonts w:ascii="Times New Roman" w:eastAsia="Times New Roman" w:hAnsi="Times New Roman" w:cs="Times New Roman"/>
          <w:b/>
          <w:bCs/>
          <w:sz w:val="24"/>
          <w:szCs w:val="24"/>
        </w:rPr>
        <w:tab/>
        <w:t xml:space="preserve">Source of </w:t>
      </w:r>
      <w:proofErr w:type="spellStart"/>
      <w:r w:rsidRPr="00056CA3">
        <w:rPr>
          <w:rFonts w:ascii="Times New Roman" w:eastAsia="Times New Roman" w:hAnsi="Times New Roman" w:cs="Times New Roman"/>
          <w:b/>
          <w:bCs/>
          <w:sz w:val="24"/>
          <w:szCs w:val="24"/>
        </w:rPr>
        <w:t>Furah</w:t>
      </w:r>
      <w:proofErr w:type="spellEnd"/>
      <w:r w:rsidRPr="00056CA3">
        <w:rPr>
          <w:rFonts w:ascii="Times New Roman" w:eastAsia="Times New Roman" w:hAnsi="Times New Roman" w:cs="Times New Roman"/>
          <w:b/>
          <w:bCs/>
          <w:sz w:val="24"/>
          <w:szCs w:val="24"/>
        </w:rPr>
        <w:t xml:space="preserve"> Samples</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source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plays a significant role in determining the levels of contamination. </w:t>
      </w:r>
      <w:r w:rsidRPr="00056CA3">
        <w:rPr>
          <w:rFonts w:ascii="Times New Roman" w:eastAsia="Times New Roman" w:hAnsi="Times New Roman" w:cs="Times New Roman"/>
          <w:bCs/>
          <w:sz w:val="24"/>
          <w:szCs w:val="24"/>
        </w:rPr>
        <w:t>Urban vendors</w:t>
      </w:r>
      <w:r w:rsidRPr="00056CA3">
        <w:rPr>
          <w:rFonts w:ascii="Times New Roman" w:eastAsia="Times New Roman" w:hAnsi="Times New Roman" w:cs="Times New Roman"/>
          <w:sz w:val="24"/>
          <w:szCs w:val="24"/>
        </w:rPr>
        <w:t xml:space="preserve"> are likely to source their ingredients from commercial suppliers who may use industrialized practices, including the use of treated water, which can help reduce contamination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In contrast, </w:t>
      </w:r>
      <w:r w:rsidRPr="00056CA3">
        <w:rPr>
          <w:rFonts w:ascii="Times New Roman" w:eastAsia="Times New Roman" w:hAnsi="Times New Roman" w:cs="Times New Roman"/>
          <w:bCs/>
          <w:sz w:val="24"/>
          <w:szCs w:val="24"/>
        </w:rPr>
        <w:t>rural vendors</w:t>
      </w:r>
      <w:r w:rsidRPr="00056CA3">
        <w:rPr>
          <w:rFonts w:ascii="Times New Roman" w:eastAsia="Times New Roman" w:hAnsi="Times New Roman" w:cs="Times New Roman"/>
          <w:sz w:val="24"/>
          <w:szCs w:val="24"/>
        </w:rPr>
        <w:t xml:space="preserve"> often rely on local, untreated water sources and </w:t>
      </w:r>
      <w:r w:rsidRPr="00056CA3">
        <w:rPr>
          <w:rFonts w:ascii="Times New Roman" w:eastAsia="Times New Roman" w:hAnsi="Times New Roman" w:cs="Times New Roman"/>
          <w:sz w:val="24"/>
          <w:szCs w:val="24"/>
        </w:rPr>
        <w:lastRenderedPageBreak/>
        <w:t xml:space="preserve">grains cultivated in potentially contaminated soils. The </w:t>
      </w:r>
      <w:r w:rsidRPr="00056CA3">
        <w:rPr>
          <w:rFonts w:ascii="Times New Roman" w:eastAsia="Times New Roman" w:hAnsi="Times New Roman" w:cs="Times New Roman"/>
          <w:bCs/>
          <w:sz w:val="24"/>
          <w:szCs w:val="24"/>
        </w:rPr>
        <w:t>type of water used</w:t>
      </w:r>
      <w:r w:rsidRPr="00056CA3">
        <w:rPr>
          <w:rFonts w:ascii="Times New Roman" w:eastAsia="Times New Roman" w:hAnsi="Times New Roman" w:cs="Times New Roman"/>
          <w:sz w:val="24"/>
          <w:szCs w:val="24"/>
        </w:rPr>
        <w:t xml:space="preserve"> (borehole, well, or stream) can significantly impact the levels of heavy metals in the final product, as unregulated water sources are more prone to contamination from agricultural runoff or mining activities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245391" w:rsidRPr="00056CA3" w:rsidRDefault="00245391" w:rsidP="002453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2.1.7</w:t>
      </w:r>
      <w:r w:rsidRPr="00056CA3">
        <w:rPr>
          <w:rFonts w:ascii="Times New Roman" w:eastAsia="Times New Roman" w:hAnsi="Times New Roman" w:cs="Times New Roman"/>
          <w:b/>
          <w:bCs/>
          <w:sz w:val="24"/>
          <w:szCs w:val="24"/>
        </w:rPr>
        <w:tab/>
        <w:t>Type of Grains Used</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type of grain used in the preparation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also influences the heavy metal content. Grains such as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are often grown in regions with high exposure to contaminants such as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from polluted soils or pesticides. These grains have varying degrees of metal uptake, with </w:t>
      </w:r>
      <w:r w:rsidRPr="00056CA3">
        <w:rPr>
          <w:rFonts w:ascii="Times New Roman" w:eastAsia="Times New Roman" w:hAnsi="Times New Roman" w:cs="Times New Roman"/>
          <w:bCs/>
          <w:sz w:val="24"/>
          <w:szCs w:val="24"/>
        </w:rPr>
        <w:t>maize</w:t>
      </w:r>
      <w:r w:rsidRPr="00056CA3">
        <w:rPr>
          <w:rFonts w:ascii="Times New Roman" w:eastAsia="Times New Roman" w:hAnsi="Times New Roman" w:cs="Times New Roman"/>
          <w:sz w:val="24"/>
          <w:szCs w:val="24"/>
        </w:rPr>
        <w:t xml:space="preserve"> typically showing higher concentrations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when grown in contaminated environments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w:t>
      </w:r>
    </w:p>
    <w:p w:rsidR="00245391" w:rsidRPr="00056CA3" w:rsidRDefault="00245391" w:rsidP="002453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2.1.8</w:t>
      </w:r>
      <w:r w:rsidRPr="00056CA3">
        <w:rPr>
          <w:rFonts w:ascii="Times New Roman" w:eastAsia="Times New Roman" w:hAnsi="Times New Roman" w:cs="Times New Roman"/>
          <w:b/>
          <w:bCs/>
          <w:sz w:val="24"/>
          <w:szCs w:val="24"/>
        </w:rPr>
        <w:tab/>
        <w:t>Water Source Used for Preparation</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quality of water used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preparation is another critical factor that affects the final product's safety. Water sources contaminated by industrial activities, agricultural runoff, or urban waste are common sources of heavy metals like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The use of </w:t>
      </w:r>
      <w:r w:rsidRPr="00056CA3">
        <w:rPr>
          <w:rFonts w:ascii="Times New Roman" w:eastAsia="Times New Roman" w:hAnsi="Times New Roman" w:cs="Times New Roman"/>
          <w:bCs/>
          <w:sz w:val="24"/>
          <w:szCs w:val="24"/>
        </w:rPr>
        <w:t>well water</w:t>
      </w:r>
      <w:r w:rsidRPr="00056CA3">
        <w:rPr>
          <w:rFonts w:ascii="Times New Roman" w:eastAsia="Times New Roman" w:hAnsi="Times New Roman" w:cs="Times New Roman"/>
          <w:sz w:val="24"/>
          <w:szCs w:val="24"/>
        </w:rPr>
        <w:t xml:space="preserve">, which is often unfiltered, may increase the risk of contamination compared to treated </w:t>
      </w:r>
      <w:r w:rsidRPr="00056CA3">
        <w:rPr>
          <w:rFonts w:ascii="Times New Roman" w:eastAsia="Times New Roman" w:hAnsi="Times New Roman" w:cs="Times New Roman"/>
          <w:bCs/>
          <w:sz w:val="24"/>
          <w:szCs w:val="24"/>
        </w:rPr>
        <w:t>borehole water</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stream water</w:t>
      </w:r>
      <w:r w:rsidRPr="00056CA3">
        <w:rPr>
          <w:rFonts w:ascii="Times New Roman" w:eastAsia="Times New Roman" w:hAnsi="Times New Roman" w:cs="Times New Roman"/>
          <w:sz w:val="24"/>
          <w:szCs w:val="24"/>
        </w:rPr>
        <w:t>, depending on the geographical location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245391" w:rsidRPr="00056CA3" w:rsidRDefault="00245391" w:rsidP="0024539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2.1.9</w:t>
      </w:r>
      <w:r w:rsidRPr="00056CA3">
        <w:rPr>
          <w:rFonts w:ascii="Times New Roman" w:eastAsia="Times New Roman" w:hAnsi="Times New Roman" w:cs="Times New Roman"/>
          <w:b/>
          <w:bCs/>
          <w:sz w:val="24"/>
          <w:szCs w:val="24"/>
        </w:rPr>
        <w:tab/>
        <w:t>Fermentation and Storage Conditions</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fermentation and storage conditions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play an important role in the potential for heavy metal contamination. Containers made from </w:t>
      </w:r>
      <w:r w:rsidRPr="00056CA3">
        <w:rPr>
          <w:rFonts w:ascii="Times New Roman" w:eastAsia="Times New Roman" w:hAnsi="Times New Roman" w:cs="Times New Roman"/>
          <w:bCs/>
          <w:sz w:val="24"/>
          <w:szCs w:val="24"/>
        </w:rPr>
        <w:t>metal</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aluminum</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can leach metals into the beverage, particularly if they are not properly coated or are old and corroded (Dada et al., 2022). Fermentation time and temperature can also affect metal levels; for example, longer fermentation periods at higher temperatures may increase the leaching of metals from contaminated containers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245391" w:rsidRPr="00056CA3" w:rsidRDefault="00245391" w:rsidP="0024539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56CA3">
        <w:rPr>
          <w:rFonts w:ascii="Times New Roman" w:eastAsia="Times New Roman" w:hAnsi="Times New Roman" w:cs="Times New Roman"/>
          <w:b/>
          <w:bCs/>
          <w:sz w:val="24"/>
          <w:szCs w:val="24"/>
        </w:rPr>
        <w:t>2.1.10</w:t>
      </w:r>
      <w:r w:rsidRPr="00056CA3">
        <w:rPr>
          <w:rFonts w:ascii="Times New Roman" w:eastAsia="Times New Roman" w:hAnsi="Times New Roman" w:cs="Times New Roman"/>
          <w:b/>
          <w:bCs/>
          <w:sz w:val="24"/>
          <w:szCs w:val="24"/>
        </w:rPr>
        <w:tab/>
        <w:t>Analytical Method Used</w:t>
      </w:r>
    </w:p>
    <w:p w:rsidR="00245391" w:rsidRPr="00056CA3" w:rsidRDefault="00245391" w:rsidP="00245391">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To accurately quantify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sophisticated analytical techniques are necessary. Methods such as </w:t>
      </w:r>
      <w:r w:rsidRPr="00056CA3">
        <w:rPr>
          <w:rFonts w:ascii="Times New Roman" w:eastAsia="Times New Roman" w:hAnsi="Times New Roman" w:cs="Times New Roman"/>
          <w:bCs/>
          <w:sz w:val="24"/>
          <w:szCs w:val="24"/>
        </w:rPr>
        <w:t>Atomic Absorption Spectroscopy (AAS)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Inductively Coupled Plasma Mass Spectrometry (ICP-MS)</w:t>
      </w:r>
      <w:r w:rsidRPr="00056CA3">
        <w:rPr>
          <w:rFonts w:ascii="Times New Roman" w:eastAsia="Times New Roman" w:hAnsi="Times New Roman" w:cs="Times New Roman"/>
          <w:sz w:val="24"/>
          <w:szCs w:val="24"/>
        </w:rPr>
        <w:t xml:space="preserve"> are commonly used in environmental and food safety testing due to their high sensitivity and precision (</w:t>
      </w:r>
      <w:proofErr w:type="spellStart"/>
      <w:r w:rsidRPr="00056CA3">
        <w:rPr>
          <w:rFonts w:ascii="Times New Roman" w:eastAsia="Times New Roman" w:hAnsi="Times New Roman" w:cs="Times New Roman"/>
          <w:sz w:val="24"/>
          <w:szCs w:val="24"/>
        </w:rPr>
        <w:t>Iwegbue</w:t>
      </w:r>
      <w:proofErr w:type="spellEnd"/>
      <w:r w:rsidRPr="00056CA3">
        <w:rPr>
          <w:rFonts w:ascii="Times New Roman" w:eastAsia="Times New Roman" w:hAnsi="Times New Roman" w:cs="Times New Roman"/>
          <w:sz w:val="24"/>
          <w:szCs w:val="24"/>
        </w:rPr>
        <w:t xml:space="preserve"> et al., 2022). These techniques allow for the detection of trace metal concentrations and provide reliable data for assessing contamination levels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w:t>
      </w:r>
    </w:p>
    <w:p w:rsidR="00245391" w:rsidRDefault="00245391" w:rsidP="00245391">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45391" w:rsidRDefault="00245391" w:rsidP="00245391">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245391" w:rsidRDefault="00245391" w:rsidP="00245391">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METHODOLOGY</w:t>
      </w:r>
    </w:p>
    <w:p w:rsidR="00245391" w:rsidRPr="003F050F" w:rsidRDefault="00245391" w:rsidP="00245391">
      <w:pPr>
        <w:pStyle w:val="Heading2"/>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3.0</w:t>
      </w:r>
      <w:r w:rsidRPr="003F050F">
        <w:rPr>
          <w:rFonts w:ascii="Times New Roman" w:hAnsi="Times New Roman" w:cs="Times New Roman"/>
          <w:color w:val="0D0D0D" w:themeColor="text1" w:themeTint="F2"/>
          <w:sz w:val="24"/>
          <w:szCs w:val="24"/>
        </w:rPr>
        <w:tab/>
        <w:t xml:space="preserve">Materials Used in the Experiment for Heavy Metal Analysis in </w:t>
      </w:r>
      <w:proofErr w:type="spellStart"/>
      <w:r w:rsidRPr="003F050F">
        <w:rPr>
          <w:rFonts w:ascii="Times New Roman" w:hAnsi="Times New Roman" w:cs="Times New Roman"/>
          <w:color w:val="0D0D0D" w:themeColor="text1" w:themeTint="F2"/>
          <w:sz w:val="24"/>
          <w:szCs w:val="24"/>
        </w:rPr>
        <w:t>Furah</w:t>
      </w:r>
      <w:proofErr w:type="spellEnd"/>
    </w:p>
    <w:p w:rsidR="00245391" w:rsidRPr="003F050F" w:rsidRDefault="00245391" w:rsidP="00245391">
      <w:pPr>
        <w:pStyle w:val="NormalWeb"/>
        <w:spacing w:line="360" w:lineRule="auto"/>
        <w:rPr>
          <w:color w:val="0D0D0D" w:themeColor="text1" w:themeTint="F2"/>
        </w:rPr>
      </w:pPr>
      <w:r w:rsidRPr="003F050F">
        <w:rPr>
          <w:color w:val="0D0D0D" w:themeColor="text1" w:themeTint="F2"/>
        </w:rPr>
        <w:t xml:space="preserve">The following tables list the materials used throughout the experiment for the identification and quantification of heavy metals in </w:t>
      </w:r>
      <w:proofErr w:type="spellStart"/>
      <w:r w:rsidRPr="003F050F">
        <w:rPr>
          <w:color w:val="0D0D0D" w:themeColor="text1" w:themeTint="F2"/>
        </w:rPr>
        <w:t>Furah</w:t>
      </w:r>
      <w:proofErr w:type="spellEnd"/>
      <w:r w:rsidRPr="003F050F">
        <w:rPr>
          <w:color w:val="0D0D0D" w:themeColor="text1" w:themeTint="F2"/>
        </w:rPr>
        <w:t xml:space="preserve"> samples, categorized by their application in the study.</w:t>
      </w:r>
    </w:p>
    <w:p w:rsidR="00245391" w:rsidRPr="003F050F" w:rsidRDefault="00245391" w:rsidP="00245391">
      <w:pPr>
        <w:pStyle w:val="Heading3"/>
        <w:spacing w:line="360" w:lineRule="auto"/>
        <w:rPr>
          <w:color w:val="0D0D0D" w:themeColor="text1" w:themeTint="F2"/>
          <w:sz w:val="24"/>
          <w:szCs w:val="24"/>
        </w:rPr>
      </w:pPr>
      <w:r w:rsidRPr="003F050F">
        <w:rPr>
          <w:color w:val="0D0D0D" w:themeColor="text1" w:themeTint="F2"/>
          <w:sz w:val="24"/>
          <w:szCs w:val="24"/>
        </w:rPr>
        <w:t xml:space="preserve"> Materials for Sample Collection</w:t>
      </w:r>
    </w:p>
    <w:tbl>
      <w:tblPr>
        <w:tblStyle w:val="TableGrid"/>
        <w:tblW w:w="0" w:type="auto"/>
        <w:tblLook w:val="04A0" w:firstRow="1" w:lastRow="0" w:firstColumn="1" w:lastColumn="0" w:noHBand="0" w:noVBand="1"/>
      </w:tblPr>
      <w:tblGrid>
        <w:gridCol w:w="2342"/>
        <w:gridCol w:w="7234"/>
      </w:tblGrid>
      <w:tr w:rsidR="00245391" w:rsidRPr="003F050F" w:rsidTr="00245391">
        <w:tc>
          <w:tcPr>
            <w:tcW w:w="0" w:type="auto"/>
            <w:hideMark/>
          </w:tcPr>
          <w:p w:rsidR="00245391" w:rsidRPr="003F050F" w:rsidRDefault="00245391" w:rsidP="00245391">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245391" w:rsidRPr="003F050F" w:rsidRDefault="00245391" w:rsidP="00245391">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245391" w:rsidRPr="003F050F" w:rsidTr="00245391">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Sterile Polyethylene Bottles</w:t>
            </w:r>
          </w:p>
        </w:tc>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 xml:space="preserve">Pre-rinsed with distilled water and acid-washed to collect </w:t>
            </w:r>
            <w:proofErr w:type="spellStart"/>
            <w:r w:rsidRPr="003F050F">
              <w:rPr>
                <w:rFonts w:ascii="Times New Roman" w:hAnsi="Times New Roman" w:cs="Times New Roman"/>
                <w:color w:val="0D0D0D" w:themeColor="text1" w:themeTint="F2"/>
                <w:sz w:val="24"/>
                <w:szCs w:val="24"/>
              </w:rPr>
              <w:t>Furah</w:t>
            </w:r>
            <w:proofErr w:type="spellEnd"/>
            <w:r w:rsidRPr="003F050F">
              <w:rPr>
                <w:rFonts w:ascii="Times New Roman" w:hAnsi="Times New Roman" w:cs="Times New Roman"/>
                <w:color w:val="0D0D0D" w:themeColor="text1" w:themeTint="F2"/>
                <w:sz w:val="24"/>
                <w:szCs w:val="24"/>
              </w:rPr>
              <w:t xml:space="preserve"> samples without contamination.</w:t>
            </w:r>
          </w:p>
        </w:tc>
      </w:tr>
      <w:tr w:rsidR="00245391" w:rsidRPr="003F050F" w:rsidTr="00245391">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Distilled Water</w:t>
            </w:r>
          </w:p>
        </w:tc>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for rinsing polyethylene bottles to ensure cleanliness before sample collection.</w:t>
            </w:r>
          </w:p>
        </w:tc>
      </w:tr>
      <w:tr w:rsidR="00245391" w:rsidRPr="003F050F" w:rsidTr="00245391">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Coolers with Ice Packs</w:t>
            </w:r>
          </w:p>
        </w:tc>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 xml:space="preserve">Used to store and transport </w:t>
            </w:r>
            <w:proofErr w:type="spellStart"/>
            <w:r w:rsidRPr="003F050F">
              <w:rPr>
                <w:rFonts w:ascii="Times New Roman" w:hAnsi="Times New Roman" w:cs="Times New Roman"/>
                <w:color w:val="0D0D0D" w:themeColor="text1" w:themeTint="F2"/>
                <w:sz w:val="24"/>
                <w:szCs w:val="24"/>
              </w:rPr>
              <w:t>Furah</w:t>
            </w:r>
            <w:proofErr w:type="spellEnd"/>
            <w:r w:rsidRPr="003F050F">
              <w:rPr>
                <w:rFonts w:ascii="Times New Roman" w:hAnsi="Times New Roman" w:cs="Times New Roman"/>
                <w:color w:val="0D0D0D" w:themeColor="text1" w:themeTint="F2"/>
                <w:sz w:val="24"/>
                <w:szCs w:val="24"/>
              </w:rPr>
              <w:t xml:space="preserve"> samples at 4°C to maintain integrity and prevent microbial degradation.</w:t>
            </w:r>
          </w:p>
        </w:tc>
      </w:tr>
    </w:tbl>
    <w:p w:rsidR="00245391" w:rsidRPr="003F050F" w:rsidRDefault="00245391" w:rsidP="00245391">
      <w:pPr>
        <w:pStyle w:val="Heading3"/>
        <w:spacing w:line="360" w:lineRule="auto"/>
        <w:rPr>
          <w:color w:val="0D0D0D" w:themeColor="text1" w:themeTint="F2"/>
          <w:sz w:val="24"/>
          <w:szCs w:val="24"/>
        </w:rPr>
      </w:pPr>
      <w:r w:rsidRPr="003F050F">
        <w:rPr>
          <w:color w:val="0D0D0D" w:themeColor="text1" w:themeTint="F2"/>
          <w:sz w:val="24"/>
          <w:szCs w:val="24"/>
        </w:rPr>
        <w:t>Materials for Sample Preparation and Digestion</w:t>
      </w:r>
    </w:p>
    <w:tbl>
      <w:tblPr>
        <w:tblStyle w:val="TableGrid"/>
        <w:tblW w:w="0" w:type="auto"/>
        <w:tblLook w:val="04A0" w:firstRow="1" w:lastRow="0" w:firstColumn="1" w:lastColumn="0" w:noHBand="0" w:noVBand="1"/>
      </w:tblPr>
      <w:tblGrid>
        <w:gridCol w:w="2806"/>
        <w:gridCol w:w="6770"/>
      </w:tblGrid>
      <w:tr w:rsidR="00245391" w:rsidRPr="003F050F" w:rsidTr="00245391">
        <w:tc>
          <w:tcPr>
            <w:tcW w:w="0" w:type="auto"/>
            <w:hideMark/>
          </w:tcPr>
          <w:p w:rsidR="00245391" w:rsidRPr="003F050F" w:rsidRDefault="00245391" w:rsidP="00245391">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245391" w:rsidRPr="003F050F" w:rsidRDefault="00245391" w:rsidP="00245391">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245391" w:rsidRPr="003F050F" w:rsidTr="00245391">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Concentrated Nitric Acid (HNO₃)</w:t>
            </w:r>
          </w:p>
        </w:tc>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in a 3:1 ratio with hydrogen peroxide for wet digestion to break down organic matter.</w:t>
            </w:r>
          </w:p>
        </w:tc>
      </w:tr>
      <w:tr w:rsidR="00245391" w:rsidRPr="003F050F" w:rsidTr="00245391">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Hydrogen Peroxide (H₂O₂)</w:t>
            </w:r>
          </w:p>
        </w:tc>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Combined with nitric acid during wet digestion to release bound metals for analysis.</w:t>
            </w:r>
          </w:p>
        </w:tc>
      </w:tr>
      <w:tr w:rsidR="00245391" w:rsidRPr="003F050F" w:rsidTr="00245391">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proofErr w:type="spellStart"/>
            <w:r w:rsidRPr="003F050F">
              <w:rPr>
                <w:rFonts w:ascii="Times New Roman" w:hAnsi="Times New Roman" w:cs="Times New Roman"/>
                <w:color w:val="0D0D0D" w:themeColor="text1" w:themeTint="F2"/>
                <w:sz w:val="24"/>
                <w:szCs w:val="24"/>
              </w:rPr>
              <w:t>Whatman</w:t>
            </w:r>
            <w:proofErr w:type="spellEnd"/>
            <w:r w:rsidRPr="003F050F">
              <w:rPr>
                <w:rFonts w:ascii="Times New Roman" w:hAnsi="Times New Roman" w:cs="Times New Roman"/>
                <w:color w:val="0D0D0D" w:themeColor="text1" w:themeTint="F2"/>
                <w:sz w:val="24"/>
                <w:szCs w:val="24"/>
              </w:rPr>
              <w:t xml:space="preserve"> No. 42 Filter Paper</w:t>
            </w:r>
          </w:p>
        </w:tc>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filter digested samples to remove particulate matter before instrumental analysis.</w:t>
            </w:r>
          </w:p>
        </w:tc>
      </w:tr>
      <w:tr w:rsidR="00245391" w:rsidRPr="003F050F" w:rsidTr="00245391">
        <w:trPr>
          <w:trHeight w:val="69"/>
        </w:trPr>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Deionized Water</w:t>
            </w:r>
          </w:p>
        </w:tc>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dilute digested samples to a standard volume of 25 mL for analysis.</w:t>
            </w:r>
          </w:p>
        </w:tc>
      </w:tr>
      <w:tr w:rsidR="00245391" w:rsidRPr="003F050F" w:rsidTr="00245391">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Digestion Flasks</w:t>
            </w:r>
          </w:p>
        </w:tc>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Clean flasks used to hold samples during the wet digestion process.</w:t>
            </w:r>
          </w:p>
        </w:tc>
      </w:tr>
      <w:tr w:rsidR="00245391" w:rsidRPr="003F050F" w:rsidTr="00245391">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Hot Plate</w:t>
            </w:r>
          </w:p>
        </w:tc>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heat samples during digestion at 80–100°C for controlled temperature digestion.</w:t>
            </w:r>
          </w:p>
        </w:tc>
      </w:tr>
    </w:tbl>
    <w:p w:rsidR="00245391" w:rsidRPr="003F050F" w:rsidRDefault="00245391" w:rsidP="00245391">
      <w:pPr>
        <w:pStyle w:val="Heading3"/>
        <w:spacing w:line="360" w:lineRule="auto"/>
        <w:rPr>
          <w:color w:val="0D0D0D" w:themeColor="text1" w:themeTint="F2"/>
          <w:sz w:val="24"/>
          <w:szCs w:val="24"/>
        </w:rPr>
      </w:pPr>
      <w:r w:rsidRPr="003F050F">
        <w:rPr>
          <w:color w:val="0D0D0D" w:themeColor="text1" w:themeTint="F2"/>
          <w:sz w:val="24"/>
          <w:szCs w:val="24"/>
        </w:rPr>
        <w:lastRenderedPageBreak/>
        <w:t>Materials for Analytical Techniques</w:t>
      </w:r>
    </w:p>
    <w:tbl>
      <w:tblPr>
        <w:tblStyle w:val="TableGrid"/>
        <w:tblW w:w="0" w:type="auto"/>
        <w:tblLook w:val="04A0" w:firstRow="1" w:lastRow="0" w:firstColumn="1" w:lastColumn="0" w:noHBand="0" w:noVBand="1"/>
      </w:tblPr>
      <w:tblGrid>
        <w:gridCol w:w="2766"/>
        <w:gridCol w:w="6810"/>
      </w:tblGrid>
      <w:tr w:rsidR="00245391" w:rsidRPr="003F050F" w:rsidTr="00245391">
        <w:trPr>
          <w:trHeight w:val="69"/>
        </w:trPr>
        <w:tc>
          <w:tcPr>
            <w:tcW w:w="0" w:type="auto"/>
            <w:hideMark/>
          </w:tcPr>
          <w:p w:rsidR="00245391" w:rsidRPr="003F050F" w:rsidRDefault="00245391" w:rsidP="00245391">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245391" w:rsidRPr="003F050F" w:rsidRDefault="00245391" w:rsidP="00245391">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245391" w:rsidRPr="003F050F" w:rsidTr="00245391">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Standard Solutions (</w:t>
            </w:r>
            <w:proofErr w:type="spellStart"/>
            <w:r w:rsidRPr="003F050F">
              <w:rPr>
                <w:rFonts w:ascii="Times New Roman" w:hAnsi="Times New Roman" w:cs="Times New Roman"/>
                <w:color w:val="0D0D0D" w:themeColor="text1" w:themeTint="F2"/>
                <w:sz w:val="24"/>
                <w:szCs w:val="24"/>
              </w:rPr>
              <w:t>Pb</w:t>
            </w:r>
            <w:proofErr w:type="spellEnd"/>
            <w:r w:rsidRPr="003F050F">
              <w:rPr>
                <w:rFonts w:ascii="Times New Roman" w:hAnsi="Times New Roman" w:cs="Times New Roman"/>
                <w:color w:val="0D0D0D" w:themeColor="text1" w:themeTint="F2"/>
                <w:sz w:val="24"/>
                <w:szCs w:val="24"/>
              </w:rPr>
              <w:t>, Cd, As, Hg, Cr)</w:t>
            </w:r>
          </w:p>
        </w:tc>
        <w:tc>
          <w:tcPr>
            <w:tcW w:w="0" w:type="auto"/>
            <w:hideMark/>
          </w:tcPr>
          <w:p w:rsidR="00245391" w:rsidRPr="003F050F" w:rsidRDefault="00245391" w:rsidP="00245391">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Purchased from Sigma-Aldrich, used to calibrate the Atomic Absorption Spectroscopy (AAS). instrument</w:t>
            </w:r>
          </w:p>
        </w:tc>
      </w:tr>
    </w:tbl>
    <w:p w:rsidR="00245391" w:rsidRPr="003F050F" w:rsidRDefault="00245391" w:rsidP="00245391">
      <w:pPr>
        <w:pStyle w:val="NormalWeb"/>
        <w:spacing w:line="360" w:lineRule="auto"/>
      </w:pPr>
      <w:r w:rsidRPr="003F050F">
        <w:rPr>
          <w:color w:val="0D0D0D" w:themeColor="text1" w:themeTint="F2"/>
        </w:rPr>
        <w:t xml:space="preserve">These materials were essential for the collection, preparation, digestion, and analysis of </w:t>
      </w:r>
      <w:proofErr w:type="spellStart"/>
      <w:r w:rsidRPr="003F050F">
        <w:rPr>
          <w:color w:val="0D0D0D" w:themeColor="text1" w:themeTint="F2"/>
        </w:rPr>
        <w:t>Furah</w:t>
      </w:r>
      <w:proofErr w:type="spellEnd"/>
      <w:r w:rsidRPr="003F050F">
        <w:rPr>
          <w:color w:val="0D0D0D" w:themeColor="text1" w:themeTint="F2"/>
        </w:rPr>
        <w:t xml:space="preserve"> </w:t>
      </w:r>
      <w:r w:rsidRPr="003F050F">
        <w:t>samples to accurately detect and quantify metals</w:t>
      </w:r>
      <w:r>
        <w:t xml:space="preserve"> like lead (</w:t>
      </w:r>
      <w:proofErr w:type="spellStart"/>
      <w:r>
        <w:t>Pb</w:t>
      </w:r>
      <w:proofErr w:type="spellEnd"/>
      <w:r>
        <w:t>), cadmium (Cd), arsenic (As), mercury (Hg), and chromium (Cr)) using Atomic Absorption Spectroscopy (AAS) and Inductively Coupled Plasma Mass Spectrometry (ICP-MS).</w:t>
      </w:r>
    </w:p>
    <w:p w:rsidR="00245391" w:rsidRDefault="00245391" w:rsidP="00245391">
      <w:pPr>
        <w:spacing w:line="360" w:lineRule="auto"/>
        <w:jc w:val="both"/>
        <w:rPr>
          <w:rFonts w:ascii="Times New Roman" w:eastAsia="Times New Roman" w:hAnsi="Times New Roman" w:cs="Times New Roman"/>
          <w:b/>
          <w:bCs/>
          <w:sz w:val="24"/>
          <w:szCs w:val="24"/>
        </w:rPr>
      </w:pPr>
    </w:p>
    <w:p w:rsidR="00245391" w:rsidRPr="00026E7A" w:rsidRDefault="00245391" w:rsidP="00245391">
      <w:pPr>
        <w:spacing w:line="360" w:lineRule="auto"/>
        <w:jc w:val="both"/>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3.1 Research Design</w:t>
      </w:r>
    </w:p>
    <w:p w:rsidR="00245391" w:rsidRPr="00026E7A" w:rsidRDefault="00245391" w:rsidP="00245391">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This study adopted a descriptive and analytical research design aimed at identifying and quantifying heavy metal concentrations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samples collected from selected local production sites in Nigeria. The methodology was structured to ensure scientific accuracy, reproducibility, and relevance to public health concerns regarding traditional food safety (</w:t>
      </w:r>
      <w:proofErr w:type="spell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et al., 2022; Kumar et al., 2023). The design included sample collection, laboratory analysis using standardized techniques such as Atomic Absorption Spectroscopy (AAS) and Inductively Coupled Plasma Mass Spectrometry (ICP-MS), data interpretation, and comparative assessment against international permissible limits set by the World Health Organization (WHO) and Food and Agriculture Organization (FAO).</w:t>
      </w:r>
    </w:p>
    <w:p w:rsidR="00245391" w:rsidRPr="00863F3A" w:rsidRDefault="00245391" w:rsidP="00245391">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3.2 Area of Study</w:t>
      </w:r>
    </w:p>
    <w:p w:rsidR="00245391" w:rsidRPr="00863F3A" w:rsidRDefault="00245391" w:rsidP="00245391">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This stu</w:t>
      </w:r>
      <w:r>
        <w:rPr>
          <w:rFonts w:ascii="Times New Roman" w:eastAsia="Times New Roman" w:hAnsi="Times New Roman" w:cs="Times New Roman"/>
          <w:bCs/>
          <w:sz w:val="24"/>
          <w:szCs w:val="24"/>
        </w:rPr>
        <w:t xml:space="preserve">dy was conducted in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Polytechnic Communities</w:t>
      </w:r>
      <w:r w:rsidRPr="00863F3A">
        <w:rPr>
          <w:rFonts w:ascii="Times New Roman" w:eastAsia="Times New Roman" w:hAnsi="Times New Roman" w:cs="Times New Roman"/>
          <w:bCs/>
          <w:sz w:val="24"/>
          <w:szCs w:val="24"/>
        </w:rPr>
        <w:t xml:space="preserve">, located in the North-Central geopolitical zone of Nigeria. The </w:t>
      </w:r>
      <w:r>
        <w:rPr>
          <w:rFonts w:ascii="Times New Roman" w:eastAsia="Times New Roman" w:hAnsi="Times New Roman" w:cs="Times New Roman"/>
          <w:bCs/>
          <w:sz w:val="24"/>
          <w:szCs w:val="24"/>
        </w:rPr>
        <w:t>location</w:t>
      </w:r>
      <w:r w:rsidRPr="00863F3A">
        <w:rPr>
          <w:rFonts w:ascii="Times New Roman" w:eastAsia="Times New Roman" w:hAnsi="Times New Roman" w:cs="Times New Roman"/>
          <w:bCs/>
          <w:sz w:val="24"/>
          <w:szCs w:val="24"/>
        </w:rPr>
        <w:t xml:space="preserve"> was selected based on its high patronage of locally fermented beverages such as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especially in urban and semi-urban communities where traditional food processing and consumption are prevalent (</w:t>
      </w:r>
      <w:proofErr w:type="spellStart"/>
      <w:r w:rsidRPr="00863F3A">
        <w:rPr>
          <w:rFonts w:ascii="Times New Roman" w:eastAsia="Times New Roman" w:hAnsi="Times New Roman" w:cs="Times New Roman"/>
          <w:bCs/>
          <w:sz w:val="24"/>
          <w:szCs w:val="24"/>
        </w:rPr>
        <w:t>Ogunniyi</w:t>
      </w:r>
      <w:proofErr w:type="spellEnd"/>
      <w:r w:rsidRPr="00863F3A">
        <w:rPr>
          <w:rFonts w:ascii="Times New Roman" w:eastAsia="Times New Roman" w:hAnsi="Times New Roman" w:cs="Times New Roman"/>
          <w:bCs/>
          <w:sz w:val="24"/>
          <w:szCs w:val="24"/>
        </w:rPr>
        <w:t xml:space="preserve"> et al., 2022). Additionally, </w:t>
      </w:r>
      <w:proofErr w:type="spellStart"/>
      <w:r w:rsidRPr="00863F3A">
        <w:rPr>
          <w:rFonts w:ascii="Times New Roman" w:eastAsia="Times New Roman" w:hAnsi="Times New Roman" w:cs="Times New Roman"/>
          <w:bCs/>
          <w:sz w:val="24"/>
          <w:szCs w:val="24"/>
        </w:rPr>
        <w:t>Kwara</w:t>
      </w:r>
      <w:proofErr w:type="spellEnd"/>
      <w:r w:rsidRPr="00863F3A">
        <w:rPr>
          <w:rFonts w:ascii="Times New Roman" w:eastAsia="Times New Roman" w:hAnsi="Times New Roman" w:cs="Times New Roman"/>
          <w:bCs/>
          <w:sz w:val="24"/>
          <w:szCs w:val="24"/>
        </w:rPr>
        <w:t xml:space="preserve"> State has experienced increasing environmental pollution due to agricultural activities, indiscriminate waste disposal, and artisanal mining, which may contribute to heavy metal contamination in food and water sources (</w:t>
      </w:r>
      <w:proofErr w:type="spellStart"/>
      <w:r w:rsidRPr="00863F3A">
        <w:rPr>
          <w:rFonts w:ascii="Times New Roman" w:eastAsia="Times New Roman" w:hAnsi="Times New Roman" w:cs="Times New Roman"/>
          <w:bCs/>
          <w:sz w:val="24"/>
          <w:szCs w:val="24"/>
        </w:rPr>
        <w:t>Abdulkadi</w:t>
      </w:r>
      <w:r>
        <w:rPr>
          <w:rFonts w:ascii="Times New Roman" w:eastAsia="Times New Roman" w:hAnsi="Times New Roman" w:cs="Times New Roman"/>
          <w:bCs/>
          <w:sz w:val="24"/>
          <w:szCs w:val="24"/>
        </w:rPr>
        <w:t>r</w:t>
      </w:r>
      <w:proofErr w:type="spellEnd"/>
      <w:r>
        <w:rPr>
          <w:rFonts w:ascii="Times New Roman" w:eastAsia="Times New Roman" w:hAnsi="Times New Roman" w:cs="Times New Roman"/>
          <w:bCs/>
          <w:sz w:val="24"/>
          <w:szCs w:val="24"/>
        </w:rPr>
        <w:t xml:space="preserve"> et al., 2023).</w:t>
      </w:r>
    </w:p>
    <w:p w:rsidR="00245391" w:rsidRPr="00863F3A" w:rsidRDefault="00245391" w:rsidP="00245391">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lastRenderedPageBreak/>
        <w:t xml:space="preserve">The study focused on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Polytechnic communities which comprises of Ilorin east and Moro local government area</w:t>
      </w:r>
      <w:r w:rsidRPr="00863F3A">
        <w:rPr>
          <w:rFonts w:ascii="Times New Roman" w:eastAsia="Times New Roman" w:hAnsi="Times New Roman" w:cs="Times New Roman"/>
          <w:bCs/>
          <w:sz w:val="24"/>
          <w:szCs w:val="24"/>
        </w:rPr>
        <w:t xml:space="preserve">. These areas were chosen because they have a high density of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vendors and are known for the regular production and consumption of cereal-based fermented beverages. Furthermore, these locations vary in terms of water sources, grain cultivation practices, and storage conditions, making them ideal for assessing potential variations in heavy metal contaminati</w:t>
      </w:r>
      <w:r>
        <w:rPr>
          <w:rFonts w:ascii="Times New Roman" w:eastAsia="Times New Roman" w:hAnsi="Times New Roman" w:cs="Times New Roman"/>
          <w:bCs/>
          <w:sz w:val="24"/>
          <w:szCs w:val="24"/>
        </w:rPr>
        <w:t>on levels (</w:t>
      </w:r>
      <w:proofErr w:type="spellStart"/>
      <w:r>
        <w:rPr>
          <w:rFonts w:ascii="Times New Roman" w:eastAsia="Times New Roman" w:hAnsi="Times New Roman" w:cs="Times New Roman"/>
          <w:bCs/>
          <w:sz w:val="24"/>
          <w:szCs w:val="24"/>
        </w:rPr>
        <w:t>Aliyu</w:t>
      </w:r>
      <w:proofErr w:type="spellEnd"/>
      <w:r>
        <w:rPr>
          <w:rFonts w:ascii="Times New Roman" w:eastAsia="Times New Roman" w:hAnsi="Times New Roman" w:cs="Times New Roman"/>
          <w:bCs/>
          <w:sz w:val="24"/>
          <w:szCs w:val="24"/>
        </w:rPr>
        <w:t xml:space="preserve"> et al., 2023).</w:t>
      </w:r>
    </w:p>
    <w:p w:rsidR="00245391" w:rsidRPr="00863F3A" w:rsidRDefault="00245391" w:rsidP="00245391">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3.3 Population and Sampling Technique</w:t>
      </w:r>
    </w:p>
    <w:p w:rsidR="00245391" w:rsidRPr="00863F3A" w:rsidRDefault="00245391" w:rsidP="00245391">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The target population for this study consisted of all locally produced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samples available for sale or domestic use in selected areas within </w:t>
      </w:r>
      <w:proofErr w:type="spellStart"/>
      <w:r w:rsidRPr="00863F3A">
        <w:rPr>
          <w:rFonts w:ascii="Times New Roman" w:eastAsia="Times New Roman" w:hAnsi="Times New Roman" w:cs="Times New Roman"/>
          <w:bCs/>
          <w:sz w:val="24"/>
          <w:szCs w:val="24"/>
        </w:rPr>
        <w:t>Kwara</w:t>
      </w:r>
      <w:proofErr w:type="spellEnd"/>
      <w:r w:rsidRPr="00863F3A">
        <w:rPr>
          <w:rFonts w:ascii="Times New Roman" w:eastAsia="Times New Roman" w:hAnsi="Times New Roman" w:cs="Times New Roman"/>
          <w:bCs/>
          <w:sz w:val="24"/>
          <w:szCs w:val="24"/>
        </w:rPr>
        <w:t xml:space="preserve"> State</w:t>
      </w:r>
      <w:r>
        <w:rPr>
          <w:rFonts w:ascii="Times New Roman" w:eastAsia="Times New Roman" w:hAnsi="Times New Roman" w:cs="Times New Roman"/>
          <w:bCs/>
          <w:sz w:val="24"/>
          <w:szCs w:val="24"/>
        </w:rPr>
        <w:t xml:space="preserve"> Polytechnic environment</w:t>
      </w:r>
      <w:r w:rsidRPr="00863F3A">
        <w:rPr>
          <w:rFonts w:ascii="Times New Roman" w:eastAsia="Times New Roman" w:hAnsi="Times New Roman" w:cs="Times New Roman"/>
          <w:bCs/>
          <w:sz w:val="24"/>
          <w:szCs w:val="24"/>
        </w:rPr>
        <w:t xml:space="preserve">. This included samples obtained from both formal and informal </w:t>
      </w:r>
      <w:proofErr w:type="gramStart"/>
      <w:r w:rsidRPr="00863F3A">
        <w:rPr>
          <w:rFonts w:ascii="Times New Roman" w:eastAsia="Times New Roman" w:hAnsi="Times New Roman" w:cs="Times New Roman"/>
          <w:bCs/>
          <w:sz w:val="24"/>
          <w:szCs w:val="24"/>
        </w:rPr>
        <w:t>vendors ,</w:t>
      </w:r>
      <w:proofErr w:type="gramEnd"/>
      <w:r w:rsidRPr="00863F3A">
        <w:rPr>
          <w:rFonts w:ascii="Times New Roman" w:eastAsia="Times New Roman" w:hAnsi="Times New Roman" w:cs="Times New Roman"/>
          <w:bCs/>
          <w:sz w:val="24"/>
          <w:szCs w:val="24"/>
        </w:rPr>
        <w:t xml:space="preserve"> such as roadside producers, small-scale processors, and home-based fermenters who prepare </w:t>
      </w:r>
      <w:proofErr w:type="spellStart"/>
      <w:r w:rsidRPr="00863F3A">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urah</w:t>
      </w:r>
      <w:proofErr w:type="spellEnd"/>
      <w:r>
        <w:rPr>
          <w:rFonts w:ascii="Times New Roman" w:eastAsia="Times New Roman" w:hAnsi="Times New Roman" w:cs="Times New Roman"/>
          <w:bCs/>
          <w:sz w:val="24"/>
          <w:szCs w:val="24"/>
        </w:rPr>
        <w:t xml:space="preserve"> using traditional methods.</w:t>
      </w:r>
    </w:p>
    <w:p w:rsidR="00245391" w:rsidRPr="00863F3A" w:rsidRDefault="00245391" w:rsidP="00245391">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A multi-stage sampling technique was employed to ensure broad r</w:t>
      </w:r>
      <w:r>
        <w:rPr>
          <w:rFonts w:ascii="Times New Roman" w:eastAsia="Times New Roman" w:hAnsi="Times New Roman" w:cs="Times New Roman"/>
          <w:bCs/>
          <w:sz w:val="24"/>
          <w:szCs w:val="24"/>
        </w:rPr>
        <w:t>epresentation and minimize bias</w:t>
      </w:r>
      <w:r w:rsidRPr="00863F3A">
        <w:rPr>
          <w:rFonts w:ascii="Times New Roman" w:eastAsia="Times New Roman" w:hAnsi="Times New Roman" w:cs="Times New Roman"/>
          <w:bCs/>
          <w:sz w:val="24"/>
          <w:szCs w:val="24"/>
        </w:rPr>
        <w:t xml:space="preserve">. Within each LGA, five popular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vendors were randomly selected based on criteria such as daily production volume, customer patronage, a</w:t>
      </w:r>
      <w:r>
        <w:rPr>
          <w:rFonts w:ascii="Times New Roman" w:eastAsia="Times New Roman" w:hAnsi="Times New Roman" w:cs="Times New Roman"/>
          <w:bCs/>
          <w:sz w:val="24"/>
          <w:szCs w:val="24"/>
        </w:rPr>
        <w:t>nd length of time in operation.</w:t>
      </w:r>
    </w:p>
    <w:p w:rsidR="00245391" w:rsidRPr="00863F3A" w:rsidRDefault="00245391" w:rsidP="00245391">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From each selected vendor, </w:t>
      </w:r>
      <w:proofErr w:type="gramStart"/>
      <w:r>
        <w:rPr>
          <w:rFonts w:ascii="Times New Roman" w:eastAsia="Times New Roman" w:hAnsi="Times New Roman" w:cs="Times New Roman"/>
          <w:bCs/>
          <w:sz w:val="24"/>
          <w:szCs w:val="24"/>
        </w:rPr>
        <w:t>A</w:t>
      </w:r>
      <w:proofErr w:type="gramEnd"/>
      <w:r>
        <w:rPr>
          <w:rFonts w:ascii="Times New Roman" w:eastAsia="Times New Roman" w:hAnsi="Times New Roman" w:cs="Times New Roman"/>
          <w:bCs/>
          <w:sz w:val="24"/>
          <w:szCs w:val="24"/>
        </w:rPr>
        <w:t xml:space="preserve"> sample</w:t>
      </w:r>
      <w:r w:rsidRPr="00863F3A">
        <w:rPr>
          <w:rFonts w:ascii="Times New Roman" w:eastAsia="Times New Roman" w:hAnsi="Times New Roman" w:cs="Times New Roman"/>
          <w:bCs/>
          <w:sz w:val="24"/>
          <w:szCs w:val="24"/>
        </w:rPr>
        <w:t xml:space="preserve"> of freshly prepared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was</w:t>
      </w:r>
      <w:r w:rsidRPr="00863F3A">
        <w:rPr>
          <w:rFonts w:ascii="Times New Roman" w:eastAsia="Times New Roman" w:hAnsi="Times New Roman" w:cs="Times New Roman"/>
          <w:bCs/>
          <w:sz w:val="24"/>
          <w:szCs w:val="24"/>
        </w:rPr>
        <w:t xml:space="preserve"> collected over a one-week period to account for batch-to-batch variability and ensure robust data collection. This approach ensured that the sample population was representative of different production environments and allowed for meaningful comparisons across geograp</w:t>
      </w:r>
      <w:r>
        <w:rPr>
          <w:rFonts w:ascii="Times New Roman" w:eastAsia="Times New Roman" w:hAnsi="Times New Roman" w:cs="Times New Roman"/>
          <w:bCs/>
          <w:sz w:val="24"/>
          <w:szCs w:val="24"/>
        </w:rPr>
        <w:t xml:space="preserve">hical zones within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communities</w:t>
      </w:r>
    </w:p>
    <w:p w:rsidR="00245391" w:rsidRPr="00863F3A" w:rsidRDefault="00245391" w:rsidP="00245391">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3.4 Sample Collection Procedure</w:t>
      </w:r>
    </w:p>
    <w:p w:rsidR="00245391" w:rsidRPr="00863F3A" w:rsidRDefault="00245391" w:rsidP="00245391">
      <w:pPr>
        <w:spacing w:line="360" w:lineRule="auto"/>
        <w:jc w:val="both"/>
        <w:rPr>
          <w:rFonts w:ascii="Times New Roman" w:eastAsia="Times New Roman" w:hAnsi="Times New Roman" w:cs="Times New Roman"/>
          <w:bCs/>
          <w:sz w:val="24"/>
          <w:szCs w:val="24"/>
        </w:rPr>
      </w:pP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samples were collected using sterile polyethylene bottles pre-rinsed with distilled water and acid-washed to eliminate possible cross-contamination (</w:t>
      </w:r>
      <w:proofErr w:type="spellStart"/>
      <w:r w:rsidRPr="00863F3A">
        <w:rPr>
          <w:rFonts w:ascii="Times New Roman" w:eastAsia="Times New Roman" w:hAnsi="Times New Roman" w:cs="Times New Roman"/>
          <w:bCs/>
          <w:sz w:val="24"/>
          <w:szCs w:val="24"/>
        </w:rPr>
        <w:t>Iwegbue</w:t>
      </w:r>
      <w:proofErr w:type="spellEnd"/>
      <w:r w:rsidRPr="00863F3A">
        <w:rPr>
          <w:rFonts w:ascii="Times New Roman" w:eastAsia="Times New Roman" w:hAnsi="Times New Roman" w:cs="Times New Roman"/>
          <w:bCs/>
          <w:sz w:val="24"/>
          <w:szCs w:val="24"/>
        </w:rPr>
        <w:t xml:space="preserve"> et al., 2022). Each sample was collected in the early morning hours when fresh batches were typically prepared and ready for sale. The collection was done directly from the fermentation containers before any serving utensils came into contact with the beverage t</w:t>
      </w:r>
      <w:r>
        <w:rPr>
          <w:rFonts w:ascii="Times New Roman" w:eastAsia="Times New Roman" w:hAnsi="Times New Roman" w:cs="Times New Roman"/>
          <w:bCs/>
          <w:sz w:val="24"/>
          <w:szCs w:val="24"/>
        </w:rPr>
        <w:t>o avoid external contamination.</w:t>
      </w:r>
    </w:p>
    <w:p w:rsidR="00245391" w:rsidRDefault="00245391" w:rsidP="00245391">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Each sample was immediately labeled with a unique identification code indicating the date, </w:t>
      </w:r>
      <w:r>
        <w:rPr>
          <w:rFonts w:ascii="Times New Roman" w:eastAsia="Times New Roman" w:hAnsi="Times New Roman" w:cs="Times New Roman"/>
          <w:bCs/>
          <w:sz w:val="24"/>
          <w:szCs w:val="24"/>
        </w:rPr>
        <w:t>of collection and location of the vendor</w:t>
      </w:r>
      <w:r w:rsidRPr="00863F3A">
        <w:rPr>
          <w:rFonts w:ascii="Times New Roman" w:eastAsia="Times New Roman" w:hAnsi="Times New Roman" w:cs="Times New Roman"/>
          <w:bCs/>
          <w:sz w:val="24"/>
          <w:szCs w:val="24"/>
        </w:rPr>
        <w:t xml:space="preserve">. To maintain sample integrity, the bottles were placed in coolers with ice packs and transported to the laboratory within 6 hours of collection. Upon </w:t>
      </w:r>
      <w:r w:rsidRPr="00863F3A">
        <w:rPr>
          <w:rFonts w:ascii="Times New Roman" w:eastAsia="Times New Roman" w:hAnsi="Times New Roman" w:cs="Times New Roman"/>
          <w:bCs/>
          <w:sz w:val="24"/>
          <w:szCs w:val="24"/>
        </w:rPr>
        <w:lastRenderedPageBreak/>
        <w:t>arrival, samples were stored at 4°C until further processing to prevent microbial degradation</w:t>
      </w:r>
      <w:r>
        <w:rPr>
          <w:rFonts w:ascii="Times New Roman" w:eastAsia="Times New Roman" w:hAnsi="Times New Roman" w:cs="Times New Roman"/>
          <w:bCs/>
          <w:sz w:val="24"/>
          <w:szCs w:val="24"/>
        </w:rPr>
        <w:t xml:space="preserve"> and preserve metal speciation.</w:t>
      </w:r>
    </w:p>
    <w:p w:rsidR="00245391" w:rsidRPr="00863F3A" w:rsidRDefault="00245391" w:rsidP="0024539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863F3A">
        <w:rPr>
          <w:rFonts w:ascii="Times New Roman" w:eastAsia="Times New Roman" w:hAnsi="Times New Roman" w:cs="Times New Roman"/>
          <w:b/>
          <w:bCs/>
          <w:sz w:val="24"/>
          <w:szCs w:val="24"/>
        </w:rPr>
        <w:t>Sample Preparation and Digestion</w:t>
      </w:r>
    </w:p>
    <w:p w:rsidR="00245391" w:rsidRPr="008B6B29" w:rsidRDefault="00245391" w:rsidP="00245391">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Before instrumental analysis,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samples underwent digestion to break down organic matter and release bound metals for accurate quantification. A modified wet digestion method was applied using concentrated nitric acid (HNO₃) and hydrogen peroxide (H₂O₂) in a 3:1 ratio (</w:t>
      </w:r>
      <w:proofErr w:type="spell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et al., 2014). Approximately 10 mL of each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 was transferred into a clean digestion flask, followed by the addition of 5 mL HNO₃ and 1 mL H₂O₂. The mixture was heated gradually on a hot plate at 80–100°C until a clear solution was obtained. After cooling, the digested samples were filtered using </w:t>
      </w:r>
      <w:proofErr w:type="spellStart"/>
      <w:r w:rsidRPr="00026E7A">
        <w:rPr>
          <w:rFonts w:ascii="Times New Roman" w:eastAsia="Times New Roman" w:hAnsi="Times New Roman" w:cs="Times New Roman"/>
          <w:bCs/>
          <w:sz w:val="24"/>
          <w:szCs w:val="24"/>
        </w:rPr>
        <w:t>Whatman</w:t>
      </w:r>
      <w:proofErr w:type="spellEnd"/>
      <w:r w:rsidRPr="00026E7A">
        <w:rPr>
          <w:rFonts w:ascii="Times New Roman" w:eastAsia="Times New Roman" w:hAnsi="Times New Roman" w:cs="Times New Roman"/>
          <w:bCs/>
          <w:sz w:val="24"/>
          <w:szCs w:val="24"/>
        </w:rPr>
        <w:t xml:space="preserve"> No. 42 filter paper and diluted</w:t>
      </w:r>
      <w:r>
        <w:rPr>
          <w:rFonts w:ascii="Times New Roman" w:eastAsia="Times New Roman" w:hAnsi="Times New Roman" w:cs="Times New Roman"/>
          <w:bCs/>
          <w:sz w:val="24"/>
          <w:szCs w:val="24"/>
        </w:rPr>
        <w:t xml:space="preserve"> to 25 mL with deionized water.</w:t>
      </w:r>
    </w:p>
    <w:p w:rsidR="00245391" w:rsidRPr="00F541F9" w:rsidRDefault="00245391" w:rsidP="00245391">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 Analytical Techniques</w:t>
      </w:r>
    </w:p>
    <w:p w:rsidR="00245391" w:rsidRPr="00F541F9" w:rsidRDefault="00245391" w:rsidP="00245391">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3.6.1 Atomic Absorption Spectroscopy (AAS)</w:t>
      </w:r>
    </w:p>
    <w:p w:rsidR="00245391" w:rsidRPr="00026E7A" w:rsidRDefault="00245391" w:rsidP="00245391">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Heavy metal concentrations were determined using Flame Atomic Absorption Spectroscopy (FAAS) following EPA Method 7000B (EPA, 2021). The instrument was calibrated using standard solutions of lead (</w:t>
      </w:r>
      <w:proofErr w:type="spellStart"/>
      <w:r w:rsidRPr="00026E7A">
        <w:rPr>
          <w:rFonts w:ascii="Times New Roman" w:eastAsia="Times New Roman" w:hAnsi="Times New Roman" w:cs="Times New Roman"/>
          <w:bCs/>
          <w:sz w:val="24"/>
          <w:szCs w:val="24"/>
        </w:rPr>
        <w:t>Pb</w:t>
      </w:r>
      <w:proofErr w:type="spellEnd"/>
      <w:r w:rsidRPr="00026E7A">
        <w:rPr>
          <w:rFonts w:ascii="Times New Roman" w:eastAsia="Times New Roman" w:hAnsi="Times New Roman" w:cs="Times New Roman"/>
          <w:bCs/>
          <w:sz w:val="24"/>
          <w:szCs w:val="24"/>
        </w:rPr>
        <w:t>), cadmium (Cd), arsenic (As), mercury (Hg), and chromium (Cr) purchased from Sigma-Aldrich. Calibration curves were plotted for each metal, and sample readings were interpolated to determine their respective concentrations in mg/L. Quality control measures included blank runs, duplicate analyses, and spiked recovery tests to ensure precision and accuracy.</w:t>
      </w:r>
    </w:p>
    <w:p w:rsidR="00245391" w:rsidRPr="00F541F9" w:rsidRDefault="00245391" w:rsidP="00245391">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3.7 Data Analysis</w:t>
      </w:r>
    </w:p>
    <w:p w:rsidR="00245391" w:rsidRPr="00026E7A" w:rsidRDefault="00245391" w:rsidP="00245391">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Quantitative data obtained from AAS analyses were recorded in Microsoft Excel and subjected to statistical analysis using SPSS version 26. Descriptive statistics (mean, standard deviation, and range) were computed for each heavy metal across all sampled locations. One-way ANOVA was performed to assess spatial variations in metal concentrations among the regions. Pearson correlation analysis was used to evaluate relationships between heavy metal levels and potential contamination sources such as water quality, grai</w:t>
      </w:r>
      <w:r>
        <w:rPr>
          <w:rFonts w:ascii="Times New Roman" w:eastAsia="Times New Roman" w:hAnsi="Times New Roman" w:cs="Times New Roman"/>
          <w:bCs/>
          <w:sz w:val="24"/>
          <w:szCs w:val="24"/>
        </w:rPr>
        <w:t>n type, and container material.</w:t>
      </w:r>
    </w:p>
    <w:p w:rsidR="00245391" w:rsidRPr="00F541F9" w:rsidRDefault="00245391" w:rsidP="00245391">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lastRenderedPageBreak/>
        <w:t>3.8 Ethical Considerations</w:t>
      </w:r>
    </w:p>
    <w:p w:rsidR="00245391" w:rsidRDefault="00245391" w:rsidP="00245391">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Prior consent was obtained from all participating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vendors before sample collection. Anonymity was maintained by assigning unique codes to each sample instead of using personal identifiers. All experimental procedures adhered to biosafety protocols and laboratory safety regulations to prevent exposure to t</w:t>
      </w:r>
      <w:r>
        <w:rPr>
          <w:rFonts w:ascii="Times New Roman" w:eastAsia="Times New Roman" w:hAnsi="Times New Roman" w:cs="Times New Roman"/>
          <w:bCs/>
          <w:sz w:val="24"/>
          <w:szCs w:val="24"/>
        </w:rPr>
        <w:t>oxic reagents and heavy metals.</w:t>
      </w:r>
    </w:p>
    <w:p w:rsidR="00245391" w:rsidRDefault="00245391" w:rsidP="00245391">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245391" w:rsidRPr="00D92D52" w:rsidRDefault="00245391" w:rsidP="00245391">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FOUR</w:t>
      </w:r>
    </w:p>
    <w:p w:rsidR="00245391" w:rsidRPr="00D92D52" w:rsidRDefault="00245391" w:rsidP="00245391">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t>DATA PRESENTATION AND ANALYSIS</w:t>
      </w:r>
    </w:p>
    <w:p w:rsidR="00245391" w:rsidRPr="00D92D52" w:rsidRDefault="00245391" w:rsidP="00245391">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 xml:space="preserve">Table 1: Qualitative Analysis of Heavy Metals in Ten Samples of </w:t>
      </w:r>
      <w:proofErr w:type="spellStart"/>
      <w:r w:rsidRPr="00D92D52">
        <w:rPr>
          <w:rFonts w:ascii="Times New Roman" w:hAnsi="Times New Roman" w:cs="Times New Roman"/>
          <w:b/>
          <w:sz w:val="24"/>
          <w:szCs w:val="24"/>
        </w:rPr>
        <w:t>Fursh</w:t>
      </w:r>
      <w:proofErr w:type="spellEnd"/>
      <w:r w:rsidRPr="00D92D52">
        <w:rPr>
          <w:rFonts w:ascii="Times New Roman" w:hAnsi="Times New Roman" w:cs="Times New Roman"/>
          <w:b/>
          <w:sz w:val="24"/>
          <w:szCs w:val="24"/>
        </w:rPr>
        <w:t xml:space="preserve"> (Samples F1–F10)</w:t>
      </w:r>
    </w:p>
    <w:tbl>
      <w:tblPr>
        <w:tblStyle w:val="TableGrid"/>
        <w:tblW w:w="5776" w:type="dxa"/>
        <w:tblLook w:val="04A0" w:firstRow="1" w:lastRow="0" w:firstColumn="1" w:lastColumn="0" w:noHBand="0" w:noVBand="1"/>
      </w:tblPr>
      <w:tblGrid>
        <w:gridCol w:w="960"/>
        <w:gridCol w:w="960"/>
        <w:gridCol w:w="960"/>
        <w:gridCol w:w="960"/>
        <w:gridCol w:w="1043"/>
        <w:gridCol w:w="963"/>
      </w:tblGrid>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bl>
    <w:p w:rsidR="00245391" w:rsidRPr="00D92D52" w:rsidRDefault="00245391" w:rsidP="00245391">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Notes:</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245391" w:rsidRDefault="00245391" w:rsidP="00245391">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45391" w:rsidRPr="00D92D52" w:rsidRDefault="00245391" w:rsidP="00245391">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 xml:space="preserve">Table 2: Quantitative Analysis of Heavy Metals in Ten Samples of </w:t>
      </w:r>
      <w:proofErr w:type="spellStart"/>
      <w:r w:rsidRPr="00D92D52">
        <w:rPr>
          <w:rFonts w:ascii="Times New Roman" w:hAnsi="Times New Roman" w:cs="Times New Roman"/>
          <w:b/>
          <w:sz w:val="24"/>
          <w:szCs w:val="24"/>
        </w:rPr>
        <w:t>Fursh</w:t>
      </w:r>
      <w:proofErr w:type="spellEnd"/>
      <w:r w:rsidRPr="00D92D52">
        <w:rPr>
          <w:rFonts w:ascii="Times New Roman" w:hAnsi="Times New Roman" w:cs="Times New Roman"/>
          <w:b/>
          <w:sz w:val="24"/>
          <w:szCs w:val="24"/>
        </w:rPr>
        <w:t xml:space="preserve"> (Samples F1–F10)</w:t>
      </w:r>
    </w:p>
    <w:tbl>
      <w:tblPr>
        <w:tblStyle w:val="TableGrid"/>
        <w:tblW w:w="5760" w:type="dxa"/>
        <w:tblLook w:val="04A0" w:firstRow="1" w:lastRow="0" w:firstColumn="1" w:lastColumn="0" w:noHBand="0" w:noVBand="1"/>
      </w:tblPr>
      <w:tblGrid>
        <w:gridCol w:w="960"/>
        <w:gridCol w:w="960"/>
        <w:gridCol w:w="960"/>
        <w:gridCol w:w="960"/>
        <w:gridCol w:w="1043"/>
        <w:gridCol w:w="963"/>
      </w:tblGrid>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0.005</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0.054</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0.0041</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0.072</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0.061</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0.04</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245391" w:rsidRPr="00D92D52" w:rsidTr="00245391">
        <w:trPr>
          <w:trHeight w:val="300"/>
        </w:trPr>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0.086</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bl>
    <w:p w:rsidR="00245391" w:rsidRPr="00D92D52" w:rsidRDefault="00245391" w:rsidP="00245391">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Key Definitions</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245391" w:rsidRPr="00D92D52" w:rsidRDefault="00245391" w:rsidP="00245391">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3: The Mean and Standard Deviation of Concentrations of Heavy Metals in mg/L</w:t>
      </w:r>
    </w:p>
    <w:tbl>
      <w:tblPr>
        <w:tblStyle w:val="TableGrid"/>
        <w:tblW w:w="5987" w:type="dxa"/>
        <w:tblLook w:val="04A0" w:firstRow="1" w:lastRow="0" w:firstColumn="1" w:lastColumn="0" w:noHBand="0" w:noVBand="1"/>
      </w:tblPr>
      <w:tblGrid>
        <w:gridCol w:w="1002"/>
        <w:gridCol w:w="1096"/>
        <w:gridCol w:w="1032"/>
        <w:gridCol w:w="996"/>
        <w:gridCol w:w="1043"/>
        <w:gridCol w:w="963"/>
      </w:tblGrid>
      <w:tr w:rsidR="00245391" w:rsidRPr="00D92D52" w:rsidTr="00245391">
        <w:trPr>
          <w:trHeight w:val="300"/>
        </w:trPr>
        <w:tc>
          <w:tcPr>
            <w:tcW w:w="1002"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 ID</w:t>
            </w:r>
          </w:p>
        </w:tc>
        <w:tc>
          <w:tcPr>
            <w:tcW w:w="1057"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1032"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245391" w:rsidRPr="00D92D52" w:rsidTr="00245391">
        <w:trPr>
          <w:trHeight w:val="300"/>
        </w:trPr>
        <w:tc>
          <w:tcPr>
            <w:tcW w:w="1002"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F1–F10</w:t>
            </w:r>
          </w:p>
        </w:tc>
        <w:tc>
          <w:tcPr>
            <w:tcW w:w="1057"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0.02935</w:t>
            </w:r>
          </w:p>
        </w:tc>
        <w:tc>
          <w:tcPr>
            <w:tcW w:w="1032"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0.0257</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0.02049</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0.01062</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0.0072</w:t>
            </w:r>
          </w:p>
        </w:tc>
      </w:tr>
      <w:tr w:rsidR="00245391" w:rsidRPr="00D92D52" w:rsidTr="00245391">
        <w:trPr>
          <w:trHeight w:val="300"/>
        </w:trPr>
        <w:tc>
          <w:tcPr>
            <w:tcW w:w="1002"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WHO Limit</w:t>
            </w:r>
          </w:p>
        </w:tc>
        <w:tc>
          <w:tcPr>
            <w:tcW w:w="1057"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1032"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0.01–0.015</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245391" w:rsidRPr="00D92D52" w:rsidTr="00245391">
        <w:trPr>
          <w:trHeight w:val="300"/>
        </w:trPr>
        <w:tc>
          <w:tcPr>
            <w:tcW w:w="1002"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RDA</w:t>
            </w:r>
          </w:p>
        </w:tc>
        <w:tc>
          <w:tcPr>
            <w:tcW w:w="1057"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3 mg/week</w:t>
            </w:r>
          </w:p>
        </w:tc>
        <w:tc>
          <w:tcPr>
            <w:tcW w:w="1032"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0.01–0.06</w:t>
            </w:r>
          </w:p>
        </w:tc>
        <w:tc>
          <w:tcPr>
            <w:tcW w:w="976"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0.0001</w:t>
            </w:r>
          </w:p>
        </w:tc>
        <w:tc>
          <w:tcPr>
            <w:tcW w:w="960" w:type="dxa"/>
            <w:noWrap/>
            <w:hideMark/>
          </w:tcPr>
          <w:p w:rsidR="00245391" w:rsidRPr="00D92D52" w:rsidRDefault="00245391" w:rsidP="00245391">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bl>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RDA: Recommended Dietary Allowance</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WHO: World Health Organization</w:t>
      </w:r>
    </w:p>
    <w:p w:rsidR="00245391" w:rsidRPr="00D92D52" w:rsidRDefault="00245391" w:rsidP="00245391">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Table 3: The analysis revealed the mean concentrati</w:t>
      </w:r>
      <w:r>
        <w:rPr>
          <w:rFonts w:ascii="Times New Roman" w:hAnsi="Times New Roman" w:cs="Times New Roman"/>
          <w:b/>
          <w:sz w:val="24"/>
          <w:szCs w:val="24"/>
        </w:rPr>
        <w:t>ons of heavy metals as follows:</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0.02935 mg/L,</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0.02570 mg/L,</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0.02049 mg/L,</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0.01062 mg/L,</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0.0072 mg/L.</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These levels are within the tolerance limits set by the World Health Organization (WHO, 1996), indicating low concentrations.</w:t>
      </w:r>
    </w:p>
    <w:p w:rsidR="00245391" w:rsidRPr="00D92D52" w:rsidRDefault="00245391" w:rsidP="00245391">
      <w:pPr>
        <w:spacing w:line="360" w:lineRule="auto"/>
        <w:jc w:val="both"/>
        <w:rPr>
          <w:rFonts w:ascii="Times New Roman" w:hAnsi="Times New Roman" w:cs="Times New Roman"/>
          <w:sz w:val="24"/>
          <w:szCs w:val="24"/>
        </w:rPr>
      </w:pPr>
    </w:p>
    <w:p w:rsidR="00245391" w:rsidRPr="00D92D52" w:rsidRDefault="00245391" w:rsidP="00245391">
      <w:pPr>
        <w:spacing w:line="360" w:lineRule="auto"/>
        <w:jc w:val="both"/>
        <w:rPr>
          <w:rFonts w:ascii="Times New Roman" w:hAnsi="Times New Roman" w:cs="Times New Roman"/>
          <w:sz w:val="24"/>
          <w:szCs w:val="24"/>
        </w:rPr>
      </w:pP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br w:type="page"/>
      </w:r>
    </w:p>
    <w:p w:rsidR="00245391" w:rsidRDefault="00245391" w:rsidP="00245391">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FIVE</w:t>
      </w:r>
    </w:p>
    <w:p w:rsidR="00245391" w:rsidRPr="00D92D52" w:rsidRDefault="00245391" w:rsidP="0024539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DISCUSSION OF FINDINGS, CONCLUSION AND RECOMMENDATION</w:t>
      </w:r>
    </w:p>
    <w:p w:rsidR="00245391" w:rsidRPr="00D92D52" w:rsidRDefault="00245391" w:rsidP="00245391">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D92D52">
        <w:rPr>
          <w:rFonts w:ascii="Times New Roman" w:hAnsi="Times New Roman" w:cs="Times New Roman"/>
          <w:b/>
          <w:sz w:val="24"/>
          <w:szCs w:val="24"/>
        </w:rPr>
        <w:t>Discussion of Results</w:t>
      </w:r>
    </w:p>
    <w:p w:rsidR="00245391" w:rsidRPr="00D92D52" w:rsidRDefault="00245391" w:rsidP="00245391">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1:</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qualitative analysis using an official method showed that 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zinc (Zn), iron (Fe), mercury (Hg), and arsenic (As) were present in some of the samples.</w:t>
      </w:r>
    </w:p>
    <w:p w:rsidR="00245391" w:rsidRPr="00D92D52" w:rsidRDefault="00245391" w:rsidP="00245391">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2:</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quantitative analysis for the samples (F1–F10) showed that the level of concentration of the select</w:t>
      </w:r>
      <w:r>
        <w:rPr>
          <w:rFonts w:ascii="Times New Roman" w:hAnsi="Times New Roman" w:cs="Times New Roman"/>
          <w:sz w:val="24"/>
          <w:szCs w:val="24"/>
        </w:rPr>
        <w:t>ed heavy metals was as follows:</w:t>
      </w:r>
    </w:p>
    <w:p w:rsidR="00245391" w:rsidRPr="00D92D52" w:rsidRDefault="00245391" w:rsidP="00245391">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Detected in six samples with concentrations ranging from 0.003 to 0.07 mg/L.</w:t>
      </w:r>
    </w:p>
    <w:p w:rsidR="00245391" w:rsidRPr="00D92D52" w:rsidRDefault="00245391" w:rsidP="00245391">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Detected in six samples with concentrations ranging from 0.003 to 0.072 mg/L.</w:t>
      </w:r>
    </w:p>
    <w:p w:rsidR="00245391" w:rsidRPr="00D92D52" w:rsidRDefault="00245391" w:rsidP="00245391">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Detected in nine samples with concentrations ranging from 0.001 to 0.060 mg/L.</w:t>
      </w:r>
    </w:p>
    <w:p w:rsidR="00245391" w:rsidRPr="00D92D52" w:rsidRDefault="00245391" w:rsidP="00245391">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Detected in four samples with concentrations ranging from 0.001 to 0.030 mg/L.</w:t>
      </w:r>
    </w:p>
    <w:p w:rsidR="00245391" w:rsidRPr="00D92D52" w:rsidRDefault="00245391" w:rsidP="00245391">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Detected in four samples with concentrations ranging from 0.001 to 0.010 mg/L.</w:t>
      </w:r>
    </w:p>
    <w:p w:rsidR="00245391" w:rsidRPr="00D92D52" w:rsidRDefault="00245391" w:rsidP="00245391">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245391" w:rsidRPr="00D92D52" w:rsidRDefault="00245391" w:rsidP="00245391">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 xml:space="preserve">This study assessed the concentration levels of heavy metals in </w:t>
      </w:r>
      <w:proofErr w:type="spellStart"/>
      <w:r w:rsidRPr="00D92D52">
        <w:rPr>
          <w:rFonts w:ascii="Times New Roman" w:hAnsi="Times New Roman" w:cs="Times New Roman"/>
          <w:sz w:val="24"/>
          <w:szCs w:val="24"/>
        </w:rPr>
        <w:t>Furah</w:t>
      </w:r>
      <w:proofErr w:type="spellEnd"/>
      <w:r w:rsidRPr="00D92D52">
        <w:rPr>
          <w:rFonts w:ascii="Times New Roman" w:hAnsi="Times New Roman" w:cs="Times New Roman"/>
          <w:sz w:val="24"/>
          <w:szCs w:val="24"/>
        </w:rPr>
        <w:t>. The results presented indicate that the mean concentrations of lead, zinc, iron, mercury, and arsenic are within the tolerance limits set by the World Health Organization (WHO, 1996), which poses no negative effect.</w:t>
      </w:r>
    </w:p>
    <w:p w:rsidR="00245391" w:rsidRDefault="00245391" w:rsidP="00245391">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45391" w:rsidRPr="00D92D52" w:rsidRDefault="00245391" w:rsidP="0024539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D92D52">
        <w:rPr>
          <w:rFonts w:ascii="Times New Roman" w:hAnsi="Times New Roman" w:cs="Times New Roman"/>
          <w:b/>
          <w:sz w:val="24"/>
          <w:szCs w:val="24"/>
        </w:rPr>
        <w:t>Recommendations:</w:t>
      </w:r>
    </w:p>
    <w:p w:rsidR="00245391" w:rsidRPr="00D92D52" w:rsidRDefault="00245391" w:rsidP="00245391">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Regular Monitoring: Conduct regular monitoring of heavy metal concentrations in herbal medicine to ensure continued safety and detect any potential changes.</w:t>
      </w:r>
    </w:p>
    <w:p w:rsidR="00245391" w:rsidRPr="00D92D52" w:rsidRDefault="00245391" w:rsidP="00245391">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Environmental Protection: Implement measures to prevent potential environmental contamination and protect public health.</w:t>
      </w:r>
    </w:p>
    <w:p w:rsidR="00245391" w:rsidRPr="00D92D52" w:rsidRDefault="00245391" w:rsidP="00245391">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Public Awareness: Educate the public about the importance of environmental protection and the potential risks associated with heavy metal contamination.</w:t>
      </w:r>
    </w:p>
    <w:p w:rsidR="00245391" w:rsidRPr="00D92D52" w:rsidRDefault="00245391" w:rsidP="00245391">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Adherence to Regulations: Ensure strict adherence to WHO guidelines and national regulations regarding heavy metal tolerance limits.</w:t>
      </w:r>
    </w:p>
    <w:p w:rsidR="00245391" w:rsidRPr="00D92D52" w:rsidRDefault="00245391" w:rsidP="00245391">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Further Research: Conduct further studies to identify potential sources of heavy metal contamination and assess their impact on human health and the environment.</w:t>
      </w:r>
    </w:p>
    <w:p w:rsidR="00245391" w:rsidRPr="00E72B31" w:rsidRDefault="00245391" w:rsidP="00245391">
      <w:pPr>
        <w:spacing w:line="360" w:lineRule="auto"/>
        <w:jc w:val="both"/>
        <w:rPr>
          <w:rFonts w:ascii="Times New Roman" w:eastAsia="Times New Roman" w:hAnsi="Times New Roman" w:cs="Times New Roman"/>
          <w:bCs/>
          <w:sz w:val="24"/>
          <w:szCs w:val="24"/>
        </w:rPr>
      </w:pPr>
    </w:p>
    <w:p w:rsidR="00245391" w:rsidRDefault="00245391" w:rsidP="00245391">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45391" w:rsidRPr="00026E7A" w:rsidRDefault="00245391" w:rsidP="00245391">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lastRenderedPageBreak/>
        <w:t>References</w:t>
      </w:r>
    </w:p>
    <w:p w:rsidR="00245391" w:rsidRPr="00026E7A" w:rsidRDefault="00245391" w:rsidP="00245391">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Abdulkadir</w:t>
      </w:r>
      <w:proofErr w:type="spellEnd"/>
      <w:r w:rsidRPr="00026E7A">
        <w:rPr>
          <w:rFonts w:ascii="Times New Roman" w:eastAsia="Times New Roman" w:hAnsi="Times New Roman" w:cs="Times New Roman"/>
          <w:bCs/>
          <w:sz w:val="24"/>
          <w:szCs w:val="24"/>
        </w:rPr>
        <w:t xml:space="preserve">, M., </w:t>
      </w:r>
      <w:proofErr w:type="spellStart"/>
      <w:r w:rsidRPr="00026E7A">
        <w:rPr>
          <w:rFonts w:ascii="Times New Roman" w:eastAsia="Times New Roman" w:hAnsi="Times New Roman" w:cs="Times New Roman"/>
          <w:bCs/>
          <w:sz w:val="24"/>
          <w:szCs w:val="24"/>
        </w:rPr>
        <w:t>Usman</w:t>
      </w:r>
      <w:proofErr w:type="spellEnd"/>
      <w:r w:rsidRPr="00026E7A">
        <w:rPr>
          <w:rFonts w:ascii="Times New Roman" w:eastAsia="Times New Roman" w:hAnsi="Times New Roman" w:cs="Times New Roman"/>
          <w:bCs/>
          <w:sz w:val="24"/>
          <w:szCs w:val="24"/>
        </w:rPr>
        <w:t xml:space="preserve">, A. A., &amp; Mustapha, S. (2023). Assessment of heavy metal accumulation in cereal crops from irrigation with industrial effluents in Nigeria. Environmental Toxicology and </w:t>
      </w:r>
      <w:proofErr w:type="gramStart"/>
      <w:r w:rsidRPr="00026E7A">
        <w:rPr>
          <w:rFonts w:ascii="Times New Roman" w:eastAsia="Times New Roman" w:hAnsi="Times New Roman" w:cs="Times New Roman"/>
          <w:bCs/>
          <w:sz w:val="24"/>
          <w:szCs w:val="24"/>
        </w:rPr>
        <w:t>Chemistry ,</w:t>
      </w:r>
      <w:proofErr w:type="gramEnd"/>
      <w:r w:rsidRPr="00026E7A">
        <w:rPr>
          <w:rFonts w:ascii="Times New Roman" w:eastAsia="Times New Roman" w:hAnsi="Times New Roman" w:cs="Times New Roman"/>
          <w:bCs/>
          <w:sz w:val="24"/>
          <w:szCs w:val="24"/>
        </w:rPr>
        <w:t xml:space="preserve"> 42(2), 345–355. https://doi.org/10.1002/etc.5555</w:t>
      </w:r>
    </w:p>
    <w:p w:rsidR="00245391" w:rsidRPr="00026E7A" w:rsidRDefault="00245391" w:rsidP="0024539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Aliyu</w:t>
      </w:r>
      <w:proofErr w:type="spellEnd"/>
      <w:r w:rsidRPr="00026E7A">
        <w:rPr>
          <w:rFonts w:ascii="Times New Roman" w:eastAsia="Times New Roman" w:hAnsi="Times New Roman" w:cs="Times New Roman"/>
          <w:bCs/>
          <w:sz w:val="24"/>
          <w:szCs w:val="24"/>
        </w:rPr>
        <w:t xml:space="preserve">, H. A., Musa, A. Y., &amp; </w:t>
      </w:r>
      <w:proofErr w:type="spellStart"/>
      <w:r w:rsidRPr="00026E7A">
        <w:rPr>
          <w:rFonts w:ascii="Times New Roman" w:eastAsia="Times New Roman" w:hAnsi="Times New Roman" w:cs="Times New Roman"/>
          <w:bCs/>
          <w:sz w:val="24"/>
          <w:szCs w:val="24"/>
        </w:rPr>
        <w:t>Abdullahi</w:t>
      </w:r>
      <w:proofErr w:type="spellEnd"/>
      <w:r w:rsidRPr="00026E7A">
        <w:rPr>
          <w:rFonts w:ascii="Times New Roman" w:eastAsia="Times New Roman" w:hAnsi="Times New Roman" w:cs="Times New Roman"/>
          <w:bCs/>
          <w:sz w:val="24"/>
          <w:szCs w:val="24"/>
        </w:rPr>
        <w:t>, S. A. (2023).</w:t>
      </w:r>
      <w:proofErr w:type="gramEnd"/>
      <w:r w:rsidRPr="00026E7A">
        <w:rPr>
          <w:rFonts w:ascii="Times New Roman" w:eastAsia="Times New Roman" w:hAnsi="Times New Roman" w:cs="Times New Roman"/>
          <w:bCs/>
          <w:sz w:val="24"/>
          <w:szCs w:val="24"/>
        </w:rPr>
        <w:t xml:space="preserve"> Heavy metal contamination in locally processed foods: A case study of Northern Nigeria. Journal of Environmental Science and Health, Part </w:t>
      </w:r>
      <w:proofErr w:type="gramStart"/>
      <w:r w:rsidRPr="00026E7A">
        <w:rPr>
          <w:rFonts w:ascii="Times New Roman" w:eastAsia="Times New Roman" w:hAnsi="Times New Roman" w:cs="Times New Roman"/>
          <w:bCs/>
          <w:sz w:val="24"/>
          <w:szCs w:val="24"/>
        </w:rPr>
        <w:t>B ,</w:t>
      </w:r>
      <w:proofErr w:type="gramEnd"/>
      <w:r w:rsidRPr="00026E7A">
        <w:rPr>
          <w:rFonts w:ascii="Times New Roman" w:eastAsia="Times New Roman" w:hAnsi="Times New Roman" w:cs="Times New Roman"/>
          <w:bCs/>
          <w:sz w:val="24"/>
          <w:szCs w:val="24"/>
        </w:rPr>
        <w:t xml:space="preserve"> 58(1), 1–9. https://doi.org/10.1080/03601234.2022.2113921</w:t>
      </w:r>
    </w:p>
    <w:p w:rsidR="00245391" w:rsidRPr="00026E7A" w:rsidRDefault="00245391" w:rsidP="0024539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Chukwujindu</w:t>
      </w:r>
      <w:proofErr w:type="spellEnd"/>
      <w:r w:rsidRPr="00026E7A">
        <w:rPr>
          <w:rFonts w:ascii="Times New Roman" w:eastAsia="Times New Roman" w:hAnsi="Times New Roman" w:cs="Times New Roman"/>
          <w:bCs/>
          <w:sz w:val="24"/>
          <w:szCs w:val="24"/>
        </w:rPr>
        <w:t xml:space="preserve">, M. A., &amp; </w:t>
      </w:r>
      <w:proofErr w:type="spellStart"/>
      <w:r w:rsidRPr="00026E7A">
        <w:rPr>
          <w:rFonts w:ascii="Times New Roman" w:eastAsia="Times New Roman" w:hAnsi="Times New Roman" w:cs="Times New Roman"/>
          <w:bCs/>
          <w:sz w:val="24"/>
          <w:szCs w:val="24"/>
        </w:rPr>
        <w:t>Ogwu</w:t>
      </w:r>
      <w:proofErr w:type="spellEnd"/>
      <w:r w:rsidRPr="00026E7A">
        <w:rPr>
          <w:rFonts w:ascii="Times New Roman" w:eastAsia="Times New Roman" w:hAnsi="Times New Roman" w:cs="Times New Roman"/>
          <w:bCs/>
          <w:sz w:val="24"/>
          <w:szCs w:val="24"/>
        </w:rPr>
        <w:t>, S. A. (2022).</w:t>
      </w:r>
      <w:proofErr w:type="gramEnd"/>
      <w:r w:rsidRPr="00026E7A">
        <w:rPr>
          <w:rFonts w:ascii="Times New Roman" w:eastAsia="Times New Roman" w:hAnsi="Times New Roman" w:cs="Times New Roman"/>
          <w:bCs/>
          <w:sz w:val="24"/>
          <w:szCs w:val="24"/>
        </w:rPr>
        <w:t xml:space="preserve"> Heavy metals in food and drinking water: Sources, toxicity and control. Current Environmental Health </w:t>
      </w:r>
      <w:proofErr w:type="gramStart"/>
      <w:r w:rsidRPr="00026E7A">
        <w:rPr>
          <w:rFonts w:ascii="Times New Roman" w:eastAsia="Times New Roman" w:hAnsi="Times New Roman" w:cs="Times New Roman"/>
          <w:bCs/>
          <w:sz w:val="24"/>
          <w:szCs w:val="24"/>
        </w:rPr>
        <w:t>Reports ,</w:t>
      </w:r>
      <w:proofErr w:type="gramEnd"/>
      <w:r w:rsidRPr="00026E7A">
        <w:rPr>
          <w:rFonts w:ascii="Times New Roman" w:eastAsia="Times New Roman" w:hAnsi="Times New Roman" w:cs="Times New Roman"/>
          <w:bCs/>
          <w:sz w:val="24"/>
          <w:szCs w:val="24"/>
        </w:rPr>
        <w:t xml:space="preserve"> 9(1), 45–61. https://doi.org/10.1007/s40572-021-00336-2</w:t>
      </w:r>
    </w:p>
    <w:p w:rsidR="00245391" w:rsidRPr="00026E7A" w:rsidRDefault="00245391" w:rsidP="0024539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Ezeonu</w:t>
      </w:r>
      <w:proofErr w:type="spellEnd"/>
      <w:r w:rsidRPr="00026E7A">
        <w:rPr>
          <w:rFonts w:ascii="Times New Roman" w:eastAsia="Times New Roman" w:hAnsi="Times New Roman" w:cs="Times New Roman"/>
          <w:bCs/>
          <w:sz w:val="24"/>
          <w:szCs w:val="24"/>
        </w:rPr>
        <w:t xml:space="preserve">, C. S., </w:t>
      </w:r>
      <w:proofErr w:type="spellStart"/>
      <w:r w:rsidRPr="00026E7A">
        <w:rPr>
          <w:rFonts w:ascii="Times New Roman" w:eastAsia="Times New Roman" w:hAnsi="Times New Roman" w:cs="Times New Roman"/>
          <w:bCs/>
          <w:sz w:val="24"/>
          <w:szCs w:val="24"/>
        </w:rPr>
        <w:t>Nwachukwu</w:t>
      </w:r>
      <w:proofErr w:type="spellEnd"/>
      <w:r w:rsidRPr="00026E7A">
        <w:rPr>
          <w:rFonts w:ascii="Times New Roman" w:eastAsia="Times New Roman" w:hAnsi="Times New Roman" w:cs="Times New Roman"/>
          <w:bCs/>
          <w:sz w:val="24"/>
          <w:szCs w:val="24"/>
        </w:rPr>
        <w:t xml:space="preserve">, M. U., &amp; </w:t>
      </w:r>
      <w:proofErr w:type="spellStart"/>
      <w:r w:rsidRPr="00026E7A">
        <w:rPr>
          <w:rFonts w:ascii="Times New Roman" w:eastAsia="Times New Roman" w:hAnsi="Times New Roman" w:cs="Times New Roman"/>
          <w:bCs/>
          <w:sz w:val="24"/>
          <w:szCs w:val="24"/>
        </w:rPr>
        <w:t>Okoro</w:t>
      </w:r>
      <w:proofErr w:type="spellEnd"/>
      <w:r w:rsidRPr="00026E7A">
        <w:rPr>
          <w:rFonts w:ascii="Times New Roman" w:eastAsia="Times New Roman" w:hAnsi="Times New Roman" w:cs="Times New Roman"/>
          <w:bCs/>
          <w:sz w:val="24"/>
          <w:szCs w:val="24"/>
        </w:rPr>
        <w:t>, C. C. (2023).</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Evaluation of heavy metals in food crops and their health implications in Southeast Nigeria.</w:t>
      </w:r>
      <w:proofErr w:type="gramEnd"/>
      <w:r w:rsidRPr="00026E7A">
        <w:rPr>
          <w:rFonts w:ascii="Times New Roman" w:eastAsia="Times New Roman" w:hAnsi="Times New Roman" w:cs="Times New Roman"/>
          <w:bCs/>
          <w:sz w:val="24"/>
          <w:szCs w:val="24"/>
        </w:rPr>
        <w:t xml:space="preserve"> Environmental Monitoring and </w:t>
      </w:r>
      <w:proofErr w:type="gramStart"/>
      <w:r w:rsidRPr="00026E7A">
        <w:rPr>
          <w:rFonts w:ascii="Times New Roman" w:eastAsia="Times New Roman" w:hAnsi="Times New Roman" w:cs="Times New Roman"/>
          <w:bCs/>
          <w:sz w:val="24"/>
          <w:szCs w:val="24"/>
        </w:rPr>
        <w:t>Assessment ,</w:t>
      </w:r>
      <w:proofErr w:type="gramEnd"/>
      <w:r w:rsidRPr="00026E7A">
        <w:rPr>
          <w:rFonts w:ascii="Times New Roman" w:eastAsia="Times New Roman" w:hAnsi="Times New Roman" w:cs="Times New Roman"/>
          <w:bCs/>
          <w:sz w:val="24"/>
          <w:szCs w:val="24"/>
        </w:rPr>
        <w:t xml:space="preserve"> 195(2), 250. https://doi.org/10.1007/s10661-023-10928-7</w:t>
      </w:r>
    </w:p>
    <w:p w:rsidR="00245391" w:rsidRPr="00026E7A" w:rsidRDefault="00245391" w:rsidP="0024539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Ihedioha</w:t>
      </w:r>
      <w:proofErr w:type="spellEnd"/>
      <w:r w:rsidRPr="00026E7A">
        <w:rPr>
          <w:rFonts w:ascii="Times New Roman" w:eastAsia="Times New Roman" w:hAnsi="Times New Roman" w:cs="Times New Roman"/>
          <w:bCs/>
          <w:sz w:val="24"/>
          <w:szCs w:val="24"/>
        </w:rPr>
        <w:t xml:space="preserve">, J. N., </w:t>
      </w:r>
      <w:proofErr w:type="spellStart"/>
      <w:r w:rsidRPr="00026E7A">
        <w:rPr>
          <w:rFonts w:ascii="Times New Roman" w:eastAsia="Times New Roman" w:hAnsi="Times New Roman" w:cs="Times New Roman"/>
          <w:bCs/>
          <w:sz w:val="24"/>
          <w:szCs w:val="24"/>
        </w:rPr>
        <w:t>Ekere</w:t>
      </w:r>
      <w:proofErr w:type="spellEnd"/>
      <w:r w:rsidRPr="00026E7A">
        <w:rPr>
          <w:rFonts w:ascii="Times New Roman" w:eastAsia="Times New Roman" w:hAnsi="Times New Roman" w:cs="Times New Roman"/>
          <w:bCs/>
          <w:sz w:val="24"/>
          <w:szCs w:val="24"/>
        </w:rPr>
        <w:t xml:space="preserve">, N. R., &amp; </w:t>
      </w:r>
      <w:proofErr w:type="spellStart"/>
      <w:r w:rsidRPr="00026E7A">
        <w:rPr>
          <w:rFonts w:ascii="Times New Roman" w:eastAsia="Times New Roman" w:hAnsi="Times New Roman" w:cs="Times New Roman"/>
          <w:bCs/>
          <w:sz w:val="24"/>
          <w:szCs w:val="24"/>
        </w:rPr>
        <w:t>Onwuchekwa</w:t>
      </w:r>
      <w:proofErr w:type="spellEnd"/>
      <w:r w:rsidRPr="00026E7A">
        <w:rPr>
          <w:rFonts w:ascii="Times New Roman" w:eastAsia="Times New Roman" w:hAnsi="Times New Roman" w:cs="Times New Roman"/>
          <w:bCs/>
          <w:sz w:val="24"/>
          <w:szCs w:val="24"/>
        </w:rPr>
        <w:t>, C. I. (2023).</w:t>
      </w:r>
      <w:proofErr w:type="gramEnd"/>
      <w:r w:rsidRPr="00026E7A">
        <w:rPr>
          <w:rFonts w:ascii="Times New Roman" w:eastAsia="Times New Roman" w:hAnsi="Times New Roman" w:cs="Times New Roman"/>
          <w:bCs/>
          <w:sz w:val="24"/>
          <w:szCs w:val="24"/>
        </w:rPr>
        <w:t xml:space="preserve"> Food safety challenges in local food production systems in Nigeria. African Journal of Food Science and </w:t>
      </w:r>
      <w:proofErr w:type="gramStart"/>
      <w:r w:rsidRPr="00026E7A">
        <w:rPr>
          <w:rFonts w:ascii="Times New Roman" w:eastAsia="Times New Roman" w:hAnsi="Times New Roman" w:cs="Times New Roman"/>
          <w:bCs/>
          <w:sz w:val="24"/>
          <w:szCs w:val="24"/>
        </w:rPr>
        <w:t>Technology ,</w:t>
      </w:r>
      <w:proofErr w:type="gramEnd"/>
      <w:r w:rsidRPr="00026E7A">
        <w:rPr>
          <w:rFonts w:ascii="Times New Roman" w:eastAsia="Times New Roman" w:hAnsi="Times New Roman" w:cs="Times New Roman"/>
          <w:bCs/>
          <w:sz w:val="24"/>
          <w:szCs w:val="24"/>
        </w:rPr>
        <w:t xml:space="preserve"> 14(3), 66–74. https://doi.org/10.5897/AJFST2023.0978</w:t>
      </w:r>
    </w:p>
    <w:p w:rsidR="00245391" w:rsidRPr="00026E7A" w:rsidRDefault="00245391" w:rsidP="0024539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M., </w:t>
      </w:r>
      <w:proofErr w:type="spellStart"/>
      <w:r w:rsidRPr="00026E7A">
        <w:rPr>
          <w:rFonts w:ascii="Times New Roman" w:eastAsia="Times New Roman" w:hAnsi="Times New Roman" w:cs="Times New Roman"/>
          <w:bCs/>
          <w:sz w:val="24"/>
          <w:szCs w:val="24"/>
        </w:rPr>
        <w:t>Tseten</w:t>
      </w:r>
      <w:proofErr w:type="spellEnd"/>
      <w:r w:rsidRPr="00026E7A">
        <w:rPr>
          <w:rFonts w:ascii="Times New Roman" w:eastAsia="Times New Roman" w:hAnsi="Times New Roman" w:cs="Times New Roman"/>
          <w:bCs/>
          <w:sz w:val="24"/>
          <w:szCs w:val="24"/>
        </w:rPr>
        <w:t xml:space="preserve">, T., </w:t>
      </w:r>
      <w:proofErr w:type="spellStart"/>
      <w:r w:rsidRPr="00026E7A">
        <w:rPr>
          <w:rFonts w:ascii="Times New Roman" w:eastAsia="Times New Roman" w:hAnsi="Times New Roman" w:cs="Times New Roman"/>
          <w:bCs/>
          <w:sz w:val="24"/>
          <w:szCs w:val="24"/>
        </w:rPr>
        <w:t>Anbalagan</w:t>
      </w:r>
      <w:proofErr w:type="spellEnd"/>
      <w:r w:rsidRPr="00026E7A">
        <w:rPr>
          <w:rFonts w:ascii="Times New Roman" w:eastAsia="Times New Roman" w:hAnsi="Times New Roman" w:cs="Times New Roman"/>
          <w:bCs/>
          <w:sz w:val="24"/>
          <w:szCs w:val="24"/>
        </w:rPr>
        <w:t xml:space="preserve">, N., Mathew, B. B., &amp; </w:t>
      </w:r>
      <w:proofErr w:type="spellStart"/>
      <w:r w:rsidRPr="00026E7A">
        <w:rPr>
          <w:rFonts w:ascii="Times New Roman" w:eastAsia="Times New Roman" w:hAnsi="Times New Roman" w:cs="Times New Roman"/>
          <w:bCs/>
          <w:sz w:val="24"/>
          <w:szCs w:val="24"/>
        </w:rPr>
        <w:t>Beeregowda</w:t>
      </w:r>
      <w:proofErr w:type="spellEnd"/>
      <w:r w:rsidRPr="00026E7A">
        <w:rPr>
          <w:rFonts w:ascii="Times New Roman" w:eastAsia="Times New Roman" w:hAnsi="Times New Roman" w:cs="Times New Roman"/>
          <w:bCs/>
          <w:sz w:val="24"/>
          <w:szCs w:val="24"/>
        </w:rPr>
        <w:t>, K. N. (2022).</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Toxicity, mechanism and health effects of some heavy metals.</w:t>
      </w:r>
      <w:proofErr w:type="gramEnd"/>
      <w:r w:rsidRPr="00026E7A">
        <w:rPr>
          <w:rFonts w:ascii="Times New Roman" w:eastAsia="Times New Roman" w:hAnsi="Times New Roman" w:cs="Times New Roman"/>
          <w:bCs/>
          <w:sz w:val="24"/>
          <w:szCs w:val="24"/>
        </w:rPr>
        <w:t xml:space="preserve"> Interdisciplinary </w:t>
      </w:r>
      <w:proofErr w:type="gramStart"/>
      <w:r w:rsidRPr="00026E7A">
        <w:rPr>
          <w:rFonts w:ascii="Times New Roman" w:eastAsia="Times New Roman" w:hAnsi="Times New Roman" w:cs="Times New Roman"/>
          <w:bCs/>
          <w:sz w:val="24"/>
          <w:szCs w:val="24"/>
        </w:rPr>
        <w:t>Toxicology ,</w:t>
      </w:r>
      <w:proofErr w:type="gramEnd"/>
      <w:r w:rsidRPr="00026E7A">
        <w:rPr>
          <w:rFonts w:ascii="Times New Roman" w:eastAsia="Times New Roman" w:hAnsi="Times New Roman" w:cs="Times New Roman"/>
          <w:bCs/>
          <w:sz w:val="24"/>
          <w:szCs w:val="24"/>
        </w:rPr>
        <w:t xml:space="preserve"> 15(1), 1–13. https://doi.org/10.2478/intox-2022-0001</w:t>
      </w:r>
    </w:p>
    <w:p w:rsidR="00245391" w:rsidRPr="00026E7A" w:rsidRDefault="00245391" w:rsidP="00245391">
      <w:pPr>
        <w:spacing w:line="360" w:lineRule="auto"/>
        <w:ind w:left="720" w:hanging="720"/>
        <w:jc w:val="both"/>
        <w:rPr>
          <w:rFonts w:ascii="Times New Roman" w:eastAsia="Times New Roman" w:hAnsi="Times New Roman" w:cs="Times New Roman"/>
          <w:bCs/>
          <w:sz w:val="24"/>
          <w:szCs w:val="24"/>
        </w:rPr>
      </w:pPr>
      <w:proofErr w:type="gramStart"/>
      <w:r w:rsidRPr="00026E7A">
        <w:rPr>
          <w:rFonts w:ascii="Times New Roman" w:eastAsia="Times New Roman" w:hAnsi="Times New Roman" w:cs="Times New Roman"/>
          <w:bCs/>
          <w:sz w:val="24"/>
          <w:szCs w:val="24"/>
        </w:rPr>
        <w:t xml:space="preserve">Kumar, V., Sharma, A., &amp; </w:t>
      </w:r>
      <w:proofErr w:type="spellStart"/>
      <w:r w:rsidRPr="00026E7A">
        <w:rPr>
          <w:rFonts w:ascii="Times New Roman" w:eastAsia="Times New Roman" w:hAnsi="Times New Roman" w:cs="Times New Roman"/>
          <w:bCs/>
          <w:sz w:val="24"/>
          <w:szCs w:val="24"/>
        </w:rPr>
        <w:t>Bakshi</w:t>
      </w:r>
      <w:proofErr w:type="spellEnd"/>
      <w:r w:rsidRPr="00026E7A">
        <w:rPr>
          <w:rFonts w:ascii="Times New Roman" w:eastAsia="Times New Roman" w:hAnsi="Times New Roman" w:cs="Times New Roman"/>
          <w:bCs/>
          <w:sz w:val="24"/>
          <w:szCs w:val="24"/>
        </w:rPr>
        <w:t>, P. (2023).</w:t>
      </w:r>
      <w:proofErr w:type="gramEnd"/>
      <w:r w:rsidRPr="00026E7A">
        <w:rPr>
          <w:rFonts w:ascii="Times New Roman" w:eastAsia="Times New Roman" w:hAnsi="Times New Roman" w:cs="Times New Roman"/>
          <w:bCs/>
          <w:sz w:val="24"/>
          <w:szCs w:val="24"/>
        </w:rPr>
        <w:t xml:space="preserve"> A global perspective on heavy metal contamination in food: Sources and impacts. Journal of Food Composition and </w:t>
      </w:r>
      <w:proofErr w:type="gramStart"/>
      <w:r w:rsidRPr="00026E7A">
        <w:rPr>
          <w:rFonts w:ascii="Times New Roman" w:eastAsia="Times New Roman" w:hAnsi="Times New Roman" w:cs="Times New Roman"/>
          <w:bCs/>
          <w:sz w:val="24"/>
          <w:szCs w:val="24"/>
        </w:rPr>
        <w:t>Analysis ,</w:t>
      </w:r>
      <w:proofErr w:type="gramEnd"/>
      <w:r w:rsidRPr="00026E7A">
        <w:rPr>
          <w:rFonts w:ascii="Times New Roman" w:eastAsia="Times New Roman" w:hAnsi="Times New Roman" w:cs="Times New Roman"/>
          <w:bCs/>
          <w:sz w:val="24"/>
          <w:szCs w:val="24"/>
        </w:rPr>
        <w:t xml:space="preserve"> 116, 105001. https://doi.org/10.1016/j.jfca.2023.105001</w:t>
      </w:r>
    </w:p>
    <w:p w:rsidR="00245391" w:rsidRPr="00026E7A" w:rsidRDefault="00245391" w:rsidP="0024539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Ogunniyi</w:t>
      </w:r>
      <w:proofErr w:type="spellEnd"/>
      <w:r w:rsidRPr="00026E7A">
        <w:rPr>
          <w:rFonts w:ascii="Times New Roman" w:eastAsia="Times New Roman" w:hAnsi="Times New Roman" w:cs="Times New Roman"/>
          <w:bCs/>
          <w:sz w:val="24"/>
          <w:szCs w:val="24"/>
        </w:rPr>
        <w:t xml:space="preserve">, A. I., </w:t>
      </w:r>
      <w:proofErr w:type="spellStart"/>
      <w:r w:rsidRPr="00026E7A">
        <w:rPr>
          <w:rFonts w:ascii="Times New Roman" w:eastAsia="Times New Roman" w:hAnsi="Times New Roman" w:cs="Times New Roman"/>
          <w:bCs/>
          <w:sz w:val="24"/>
          <w:szCs w:val="24"/>
        </w:rPr>
        <w:t>Okunola</w:t>
      </w:r>
      <w:proofErr w:type="spellEnd"/>
      <w:r w:rsidRPr="00026E7A">
        <w:rPr>
          <w:rFonts w:ascii="Times New Roman" w:eastAsia="Times New Roman" w:hAnsi="Times New Roman" w:cs="Times New Roman"/>
          <w:bCs/>
          <w:sz w:val="24"/>
          <w:szCs w:val="24"/>
        </w:rPr>
        <w:t xml:space="preserve">, O. J., &amp; </w:t>
      </w:r>
      <w:proofErr w:type="spellStart"/>
      <w:r w:rsidRPr="00026E7A">
        <w:rPr>
          <w:rFonts w:ascii="Times New Roman" w:eastAsia="Times New Roman" w:hAnsi="Times New Roman" w:cs="Times New Roman"/>
          <w:bCs/>
          <w:sz w:val="24"/>
          <w:szCs w:val="24"/>
        </w:rPr>
        <w:t>Fawole</w:t>
      </w:r>
      <w:proofErr w:type="spellEnd"/>
      <w:r w:rsidRPr="00026E7A">
        <w:rPr>
          <w:rFonts w:ascii="Times New Roman" w:eastAsia="Times New Roman" w:hAnsi="Times New Roman" w:cs="Times New Roman"/>
          <w:bCs/>
          <w:sz w:val="24"/>
          <w:szCs w:val="24"/>
        </w:rPr>
        <w:t>, O. P. (2022).</w:t>
      </w:r>
      <w:proofErr w:type="gramEnd"/>
      <w:r w:rsidRPr="00026E7A">
        <w:rPr>
          <w:rFonts w:ascii="Times New Roman" w:eastAsia="Times New Roman" w:hAnsi="Times New Roman" w:cs="Times New Roman"/>
          <w:bCs/>
          <w:sz w:val="24"/>
          <w:szCs w:val="24"/>
        </w:rPr>
        <w:t xml:space="preserve"> Agrochemical-driven heavy metal pollution in Nigerian farming communities: A review. African Journal of Environmental Science and </w:t>
      </w:r>
      <w:proofErr w:type="gramStart"/>
      <w:r w:rsidRPr="00026E7A">
        <w:rPr>
          <w:rFonts w:ascii="Times New Roman" w:eastAsia="Times New Roman" w:hAnsi="Times New Roman" w:cs="Times New Roman"/>
          <w:bCs/>
          <w:sz w:val="24"/>
          <w:szCs w:val="24"/>
        </w:rPr>
        <w:t>Technology ,</w:t>
      </w:r>
      <w:proofErr w:type="gramEnd"/>
      <w:r w:rsidRPr="00026E7A">
        <w:rPr>
          <w:rFonts w:ascii="Times New Roman" w:eastAsia="Times New Roman" w:hAnsi="Times New Roman" w:cs="Times New Roman"/>
          <w:bCs/>
          <w:sz w:val="24"/>
          <w:szCs w:val="24"/>
        </w:rPr>
        <w:t xml:space="preserve"> 16(9), 321–331. https://doi.org/10.5897/AJEST2022.3129</w:t>
      </w:r>
    </w:p>
    <w:p w:rsidR="00245391" w:rsidRPr="00026E7A" w:rsidRDefault="00245391" w:rsidP="0024539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lastRenderedPageBreak/>
        <w:t>Okoye</w:t>
      </w:r>
      <w:proofErr w:type="spellEnd"/>
      <w:r w:rsidRPr="00026E7A">
        <w:rPr>
          <w:rFonts w:ascii="Times New Roman" w:eastAsia="Times New Roman" w:hAnsi="Times New Roman" w:cs="Times New Roman"/>
          <w:bCs/>
          <w:sz w:val="24"/>
          <w:szCs w:val="24"/>
        </w:rPr>
        <w:t xml:space="preserve">, C. O., </w:t>
      </w:r>
      <w:proofErr w:type="spellStart"/>
      <w:r w:rsidRPr="00026E7A">
        <w:rPr>
          <w:rFonts w:ascii="Times New Roman" w:eastAsia="Times New Roman" w:hAnsi="Times New Roman" w:cs="Times New Roman"/>
          <w:bCs/>
          <w:sz w:val="24"/>
          <w:szCs w:val="24"/>
        </w:rPr>
        <w:t>Ibeto</w:t>
      </w:r>
      <w:proofErr w:type="spellEnd"/>
      <w:r w:rsidRPr="00026E7A">
        <w:rPr>
          <w:rFonts w:ascii="Times New Roman" w:eastAsia="Times New Roman" w:hAnsi="Times New Roman" w:cs="Times New Roman"/>
          <w:bCs/>
          <w:sz w:val="24"/>
          <w:szCs w:val="24"/>
        </w:rPr>
        <w:t xml:space="preserve">, C. N., &amp; </w:t>
      </w:r>
      <w:proofErr w:type="spellStart"/>
      <w:r w:rsidRPr="00026E7A">
        <w:rPr>
          <w:rFonts w:ascii="Times New Roman" w:eastAsia="Times New Roman" w:hAnsi="Times New Roman" w:cs="Times New Roman"/>
          <w:bCs/>
          <w:sz w:val="24"/>
          <w:szCs w:val="24"/>
        </w:rPr>
        <w:t>Onwumere</w:t>
      </w:r>
      <w:proofErr w:type="spellEnd"/>
      <w:r w:rsidRPr="00026E7A">
        <w:rPr>
          <w:rFonts w:ascii="Times New Roman" w:eastAsia="Times New Roman" w:hAnsi="Times New Roman" w:cs="Times New Roman"/>
          <w:bCs/>
          <w:sz w:val="24"/>
          <w:szCs w:val="24"/>
        </w:rPr>
        <w:t>, B. G. (2023).</w:t>
      </w:r>
      <w:proofErr w:type="gramEnd"/>
      <w:r w:rsidRPr="00026E7A">
        <w:rPr>
          <w:rFonts w:ascii="Times New Roman" w:eastAsia="Times New Roman" w:hAnsi="Times New Roman" w:cs="Times New Roman"/>
          <w:bCs/>
          <w:sz w:val="24"/>
          <w:szCs w:val="24"/>
        </w:rPr>
        <w:t xml:space="preserve"> Environmental exposure and risk assessment of heavy metals in Nigerian agricultural soil. Ecotoxicology and Environmental </w:t>
      </w:r>
      <w:proofErr w:type="gramStart"/>
      <w:r w:rsidRPr="00026E7A">
        <w:rPr>
          <w:rFonts w:ascii="Times New Roman" w:eastAsia="Times New Roman" w:hAnsi="Times New Roman" w:cs="Times New Roman"/>
          <w:bCs/>
          <w:sz w:val="24"/>
          <w:szCs w:val="24"/>
        </w:rPr>
        <w:t>Safety ,</w:t>
      </w:r>
      <w:proofErr w:type="gramEnd"/>
      <w:r w:rsidRPr="00026E7A">
        <w:rPr>
          <w:rFonts w:ascii="Times New Roman" w:eastAsia="Times New Roman" w:hAnsi="Times New Roman" w:cs="Times New Roman"/>
          <w:bCs/>
          <w:sz w:val="24"/>
          <w:szCs w:val="24"/>
        </w:rPr>
        <w:t xml:space="preserve"> 243, 114032. https://doi.org/10.1016/j.ecoenv.2023.114032</w:t>
      </w:r>
    </w:p>
    <w:p w:rsidR="00245391" w:rsidRPr="00026E7A" w:rsidRDefault="00245391" w:rsidP="00245391">
      <w:pPr>
        <w:spacing w:line="360" w:lineRule="auto"/>
        <w:ind w:left="720" w:hanging="720"/>
        <w:jc w:val="both"/>
        <w:rPr>
          <w:rFonts w:ascii="Times New Roman" w:eastAsia="Times New Roman" w:hAnsi="Times New Roman" w:cs="Times New Roman"/>
          <w:bCs/>
          <w:sz w:val="24"/>
          <w:szCs w:val="24"/>
        </w:rPr>
      </w:pPr>
      <w:proofErr w:type="gramStart"/>
      <w:r w:rsidRPr="00026E7A">
        <w:rPr>
          <w:rFonts w:ascii="Times New Roman" w:eastAsia="Times New Roman" w:hAnsi="Times New Roman" w:cs="Times New Roman"/>
          <w:bCs/>
          <w:sz w:val="24"/>
          <w:szCs w:val="24"/>
        </w:rPr>
        <w:t>World Health Organization (WHO).</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 xml:space="preserve">(2022). Guidelines for the safe use of wastewater, excreta and </w:t>
      </w:r>
      <w:proofErr w:type="spellStart"/>
      <w:r w:rsidRPr="00026E7A">
        <w:rPr>
          <w:rFonts w:ascii="Times New Roman" w:eastAsia="Times New Roman" w:hAnsi="Times New Roman" w:cs="Times New Roman"/>
          <w:bCs/>
          <w:sz w:val="24"/>
          <w:szCs w:val="24"/>
        </w:rPr>
        <w:t>greywater</w:t>
      </w:r>
      <w:proofErr w:type="spellEnd"/>
      <w:r w:rsidRPr="00026E7A">
        <w:rPr>
          <w:rFonts w:ascii="Times New Roman" w:eastAsia="Times New Roman" w:hAnsi="Times New Roman" w:cs="Times New Roman"/>
          <w:bCs/>
          <w:sz w:val="24"/>
          <w:szCs w:val="24"/>
        </w:rPr>
        <w:t xml:space="preserve"> in agriculture and aquaculture (Vol. 1–4).</w:t>
      </w:r>
      <w:proofErr w:type="gramEnd"/>
      <w:r w:rsidRPr="00026E7A">
        <w:rPr>
          <w:rFonts w:ascii="Times New Roman" w:eastAsia="Times New Roman" w:hAnsi="Times New Roman" w:cs="Times New Roman"/>
          <w:bCs/>
          <w:sz w:val="24"/>
          <w:szCs w:val="24"/>
        </w:rPr>
        <w:t xml:space="preserve"> Geneva: WHO Press. https://www.who.int/publications/i/item/9789241548878</w:t>
      </w:r>
    </w:p>
    <w:p w:rsidR="00245391" w:rsidRPr="00026E7A" w:rsidRDefault="00245391" w:rsidP="00245391">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Iwegbue</w:t>
      </w:r>
      <w:proofErr w:type="spellEnd"/>
      <w:r w:rsidRPr="00026E7A">
        <w:rPr>
          <w:rFonts w:ascii="Times New Roman" w:eastAsia="Times New Roman" w:hAnsi="Times New Roman" w:cs="Times New Roman"/>
          <w:bCs/>
          <w:sz w:val="24"/>
          <w:szCs w:val="24"/>
        </w:rPr>
        <w:t xml:space="preserve">, C. M. A., et al. (2022). </w:t>
      </w:r>
      <w:proofErr w:type="gramStart"/>
      <w:r w:rsidRPr="00026E7A">
        <w:rPr>
          <w:rFonts w:ascii="Times New Roman" w:eastAsia="Times New Roman" w:hAnsi="Times New Roman" w:cs="Times New Roman"/>
          <w:bCs/>
          <w:sz w:val="24"/>
          <w:szCs w:val="24"/>
        </w:rPr>
        <w:t>Determination of heavy metals in fermented food products.</w:t>
      </w:r>
      <w:proofErr w:type="gramEnd"/>
      <w:r w:rsidRPr="00026E7A">
        <w:rPr>
          <w:rFonts w:ascii="Times New Roman" w:eastAsia="Times New Roman" w:hAnsi="Times New Roman" w:cs="Times New Roman"/>
          <w:bCs/>
          <w:sz w:val="24"/>
          <w:szCs w:val="24"/>
        </w:rPr>
        <w:t xml:space="preserve"> Food </w:t>
      </w:r>
      <w:proofErr w:type="gramStart"/>
      <w:r w:rsidRPr="00026E7A">
        <w:rPr>
          <w:rFonts w:ascii="Times New Roman" w:eastAsia="Times New Roman" w:hAnsi="Times New Roman" w:cs="Times New Roman"/>
          <w:bCs/>
          <w:sz w:val="24"/>
          <w:szCs w:val="24"/>
        </w:rPr>
        <w:t>Chemistry ,</w:t>
      </w:r>
      <w:proofErr w:type="gramEnd"/>
      <w:r w:rsidRPr="00026E7A">
        <w:rPr>
          <w:rFonts w:ascii="Times New Roman" w:eastAsia="Times New Roman" w:hAnsi="Times New Roman" w:cs="Times New Roman"/>
          <w:bCs/>
          <w:sz w:val="24"/>
          <w:szCs w:val="24"/>
        </w:rPr>
        <w:t xml:space="preserve"> 358, 1297–1304.</w:t>
      </w:r>
    </w:p>
    <w:p w:rsidR="00245391" w:rsidRPr="00026E7A" w:rsidRDefault="00245391" w:rsidP="0024539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M., et al. (2014).</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Toxicity, mechanism and health effects of some heavy metals.</w:t>
      </w:r>
      <w:proofErr w:type="gramEnd"/>
      <w:r w:rsidRPr="00026E7A">
        <w:rPr>
          <w:rFonts w:ascii="Times New Roman" w:eastAsia="Times New Roman" w:hAnsi="Times New Roman" w:cs="Times New Roman"/>
          <w:bCs/>
          <w:sz w:val="24"/>
          <w:szCs w:val="24"/>
        </w:rPr>
        <w:t xml:space="preserve"> Interdisciplinary </w:t>
      </w:r>
      <w:proofErr w:type="gramStart"/>
      <w:r w:rsidRPr="00026E7A">
        <w:rPr>
          <w:rFonts w:ascii="Times New Roman" w:eastAsia="Times New Roman" w:hAnsi="Times New Roman" w:cs="Times New Roman"/>
          <w:bCs/>
          <w:sz w:val="24"/>
          <w:szCs w:val="24"/>
        </w:rPr>
        <w:t>Toxicology ,</w:t>
      </w:r>
      <w:proofErr w:type="gramEnd"/>
      <w:r w:rsidRPr="00026E7A">
        <w:rPr>
          <w:rFonts w:ascii="Times New Roman" w:eastAsia="Times New Roman" w:hAnsi="Times New Roman" w:cs="Times New Roman"/>
          <w:bCs/>
          <w:sz w:val="24"/>
          <w:szCs w:val="24"/>
        </w:rPr>
        <w:t xml:space="preserve"> 7(2), 60–72.</w:t>
      </w:r>
    </w:p>
    <w:p w:rsidR="00245391" w:rsidRPr="00026E7A" w:rsidRDefault="00245391" w:rsidP="00245391">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Ogundiran</w:t>
      </w:r>
      <w:proofErr w:type="spellEnd"/>
      <w:r w:rsidRPr="00026E7A">
        <w:rPr>
          <w:rFonts w:ascii="Times New Roman" w:eastAsia="Times New Roman" w:hAnsi="Times New Roman" w:cs="Times New Roman"/>
          <w:bCs/>
          <w:sz w:val="24"/>
          <w:szCs w:val="24"/>
        </w:rPr>
        <w:t xml:space="preserve">, M. A., et al. (2022). Sources and risk assessment of heavy metals in water used for beverage preparation. Journal of Environmental </w:t>
      </w:r>
      <w:proofErr w:type="gramStart"/>
      <w:r w:rsidRPr="00026E7A">
        <w:rPr>
          <w:rFonts w:ascii="Times New Roman" w:eastAsia="Times New Roman" w:hAnsi="Times New Roman" w:cs="Times New Roman"/>
          <w:bCs/>
          <w:sz w:val="24"/>
          <w:szCs w:val="24"/>
        </w:rPr>
        <w:t>Monitoring ,</w:t>
      </w:r>
      <w:proofErr w:type="gramEnd"/>
      <w:r w:rsidRPr="00026E7A">
        <w:rPr>
          <w:rFonts w:ascii="Times New Roman" w:eastAsia="Times New Roman" w:hAnsi="Times New Roman" w:cs="Times New Roman"/>
          <w:bCs/>
          <w:sz w:val="24"/>
          <w:szCs w:val="24"/>
        </w:rPr>
        <w:t xml:space="preserve"> 24, 1027–1036.</w:t>
      </w:r>
    </w:p>
    <w:p w:rsidR="00245391" w:rsidRDefault="00245391" w:rsidP="00245391">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Olowoyo</w:t>
      </w:r>
      <w:proofErr w:type="spellEnd"/>
      <w:r w:rsidRPr="00026E7A">
        <w:rPr>
          <w:rFonts w:ascii="Times New Roman" w:eastAsia="Times New Roman" w:hAnsi="Times New Roman" w:cs="Times New Roman"/>
          <w:bCs/>
          <w:sz w:val="24"/>
          <w:szCs w:val="24"/>
        </w:rPr>
        <w:t xml:space="preserve">, J. O., et al. (2020). </w:t>
      </w:r>
      <w:proofErr w:type="gramStart"/>
      <w:r w:rsidRPr="00026E7A">
        <w:rPr>
          <w:rFonts w:ascii="Times New Roman" w:eastAsia="Times New Roman" w:hAnsi="Times New Roman" w:cs="Times New Roman"/>
          <w:bCs/>
          <w:sz w:val="24"/>
          <w:szCs w:val="24"/>
        </w:rPr>
        <w:t xml:space="preserve">The influence of fermentation time on heavy metal concentration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w:t>
      </w:r>
      <w:proofErr w:type="gramEnd"/>
      <w:r w:rsidRPr="00026E7A">
        <w:rPr>
          <w:rFonts w:ascii="Times New Roman" w:eastAsia="Times New Roman" w:hAnsi="Times New Roman" w:cs="Times New Roman"/>
          <w:bCs/>
          <w:sz w:val="24"/>
          <w:szCs w:val="24"/>
        </w:rPr>
        <w:t xml:space="preserve"> Environmental Monitori</w:t>
      </w:r>
      <w:r>
        <w:rPr>
          <w:rFonts w:ascii="Times New Roman" w:eastAsia="Times New Roman" w:hAnsi="Times New Roman" w:cs="Times New Roman"/>
          <w:bCs/>
          <w:sz w:val="24"/>
          <w:szCs w:val="24"/>
        </w:rPr>
        <w:t xml:space="preserve">ng and </w:t>
      </w:r>
      <w:proofErr w:type="gramStart"/>
      <w:r>
        <w:rPr>
          <w:rFonts w:ascii="Times New Roman" w:eastAsia="Times New Roman" w:hAnsi="Times New Roman" w:cs="Times New Roman"/>
          <w:bCs/>
          <w:sz w:val="24"/>
          <w:szCs w:val="24"/>
        </w:rPr>
        <w:t>Assessment ,</w:t>
      </w:r>
      <w:proofErr w:type="gramEnd"/>
      <w:r>
        <w:rPr>
          <w:rFonts w:ascii="Times New Roman" w:eastAsia="Times New Roman" w:hAnsi="Times New Roman" w:cs="Times New Roman"/>
          <w:bCs/>
          <w:sz w:val="24"/>
          <w:szCs w:val="24"/>
        </w:rPr>
        <w:t xml:space="preserve"> 192, 320–32</w:t>
      </w:r>
    </w:p>
    <w:p w:rsidR="00245391" w:rsidRPr="001175E1" w:rsidRDefault="00245391" w:rsidP="00245391">
      <w:pPr>
        <w:spacing w:line="360" w:lineRule="auto"/>
        <w:ind w:left="720" w:hanging="720"/>
        <w:jc w:val="both"/>
        <w:rPr>
          <w:rFonts w:ascii="Times New Roman" w:eastAsia="Times New Roman" w:hAnsi="Times New Roman" w:cs="Times New Roman"/>
          <w:b/>
          <w:bCs/>
          <w:sz w:val="24"/>
          <w:szCs w:val="24"/>
        </w:rPr>
      </w:pPr>
      <w:proofErr w:type="spellStart"/>
      <w:r w:rsidRPr="00056CA3">
        <w:rPr>
          <w:rFonts w:ascii="Times New Roman" w:eastAsia="Times New Roman" w:hAnsi="Times New Roman" w:cs="Times New Roman"/>
          <w:sz w:val="24"/>
          <w:szCs w:val="24"/>
        </w:rPr>
        <w:t>Akinmoladun</w:t>
      </w:r>
      <w:proofErr w:type="spellEnd"/>
      <w:r w:rsidRPr="00056CA3">
        <w:rPr>
          <w:rFonts w:ascii="Times New Roman" w:eastAsia="Times New Roman" w:hAnsi="Times New Roman" w:cs="Times New Roman"/>
          <w:sz w:val="24"/>
          <w:szCs w:val="24"/>
        </w:rPr>
        <w:t xml:space="preserve">, A. F., et al. (2021). Assessment of heavy metal contamination in food products: A review.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102–114.</w:t>
      </w:r>
    </w:p>
    <w:p w:rsidR="00245391" w:rsidRPr="00056CA3" w:rsidRDefault="00245391" w:rsidP="0024539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S. O.,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O. (2020).</w:t>
      </w:r>
      <w:proofErr w:type="gramEnd"/>
      <w:r w:rsidRPr="00056CA3">
        <w:rPr>
          <w:rFonts w:ascii="Times New Roman" w:eastAsia="Times New Roman" w:hAnsi="Times New Roman" w:cs="Times New Roman"/>
          <w:sz w:val="24"/>
          <w:szCs w:val="24"/>
        </w:rPr>
        <w:t xml:space="preserve"> Pollution studies of water bodies in Nigeria.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56–64.</w:t>
      </w:r>
    </w:p>
    <w:p w:rsidR="00245391" w:rsidRPr="00056CA3" w:rsidRDefault="00245391" w:rsidP="0024539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O. O., et al. (2021). Heavy metals in traditional beverages: Implications for public health. </w:t>
      </w:r>
      <w:r w:rsidRPr="00056CA3">
        <w:rPr>
          <w:rFonts w:ascii="Times New Roman" w:eastAsia="Times New Roman" w:hAnsi="Times New Roman" w:cs="Times New Roman"/>
          <w:i/>
          <w:iCs/>
          <w:sz w:val="24"/>
          <w:szCs w:val="24"/>
        </w:rPr>
        <w:t>Toxicology Reports</w:t>
      </w:r>
      <w:r w:rsidRPr="00056CA3">
        <w:rPr>
          <w:rFonts w:ascii="Times New Roman" w:eastAsia="Times New Roman" w:hAnsi="Times New Roman" w:cs="Times New Roman"/>
          <w:sz w:val="24"/>
          <w:szCs w:val="24"/>
        </w:rPr>
        <w:t>, 8, 301–312.</w:t>
      </w:r>
    </w:p>
    <w:p w:rsidR="00245391" w:rsidRPr="00056CA3" w:rsidRDefault="00245391" w:rsidP="00245391">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Dada, A. O., et al. (2022). Probiotic properties and nutritional value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A review.</w:t>
      </w:r>
      <w:r>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International Journal of Food Science &amp; Technology</w:t>
      </w:r>
      <w:r w:rsidRPr="00056CA3">
        <w:rPr>
          <w:rFonts w:ascii="Times New Roman" w:eastAsia="Times New Roman" w:hAnsi="Times New Roman" w:cs="Times New Roman"/>
          <w:sz w:val="24"/>
          <w:szCs w:val="24"/>
        </w:rPr>
        <w:t>, 57(3), 322–329.</w:t>
      </w:r>
    </w:p>
    <w:p w:rsidR="00245391" w:rsidRPr="00056CA3" w:rsidRDefault="00245391" w:rsidP="0024539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Iwegbue</w:t>
      </w:r>
      <w:proofErr w:type="spellEnd"/>
      <w:r w:rsidRPr="00056CA3">
        <w:rPr>
          <w:rFonts w:ascii="Times New Roman" w:eastAsia="Times New Roman" w:hAnsi="Times New Roman" w:cs="Times New Roman"/>
          <w:sz w:val="24"/>
          <w:szCs w:val="24"/>
        </w:rPr>
        <w:t xml:space="preserve">, C. M. A., et al. (2022). </w:t>
      </w:r>
      <w:proofErr w:type="gramStart"/>
      <w:r w:rsidRPr="00056CA3">
        <w:rPr>
          <w:rFonts w:ascii="Times New Roman" w:eastAsia="Times New Roman" w:hAnsi="Times New Roman" w:cs="Times New Roman"/>
          <w:sz w:val="24"/>
          <w:szCs w:val="24"/>
        </w:rPr>
        <w:t>Determination of heavy metals in fermented food products.</w:t>
      </w:r>
      <w:proofErr w:type="gramEnd"/>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Food Chemistry</w:t>
      </w:r>
      <w:r w:rsidRPr="00056CA3">
        <w:rPr>
          <w:rFonts w:ascii="Times New Roman" w:eastAsia="Times New Roman" w:hAnsi="Times New Roman" w:cs="Times New Roman"/>
          <w:sz w:val="24"/>
          <w:szCs w:val="24"/>
        </w:rPr>
        <w:t>, 358, 1297–1304.</w:t>
      </w:r>
    </w:p>
    <w:p w:rsidR="00245391" w:rsidRPr="00056CA3" w:rsidRDefault="00245391" w:rsidP="0024539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lastRenderedPageBreak/>
        <w:t>Olowoyo</w:t>
      </w:r>
      <w:proofErr w:type="spellEnd"/>
      <w:r w:rsidRPr="00056CA3">
        <w:rPr>
          <w:rFonts w:ascii="Times New Roman" w:eastAsia="Times New Roman" w:hAnsi="Times New Roman" w:cs="Times New Roman"/>
          <w:sz w:val="24"/>
          <w:szCs w:val="24"/>
        </w:rPr>
        <w:t xml:space="preserve">, J. O., et al. (2020). </w:t>
      </w:r>
      <w:proofErr w:type="gramStart"/>
      <w:r w:rsidRPr="00056CA3">
        <w:rPr>
          <w:rFonts w:ascii="Times New Roman" w:eastAsia="Times New Roman" w:hAnsi="Times New Roman" w:cs="Times New Roman"/>
          <w:sz w:val="24"/>
          <w:szCs w:val="24"/>
        </w:rPr>
        <w:t xml:space="preserve">The influence of fermentation time on heavy metal concentration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w:t>
      </w:r>
      <w:proofErr w:type="gramEnd"/>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Environmental Monitoring and Assessment</w:t>
      </w:r>
      <w:r w:rsidRPr="00056CA3">
        <w:rPr>
          <w:rFonts w:ascii="Times New Roman" w:eastAsia="Times New Roman" w:hAnsi="Times New Roman" w:cs="Times New Roman"/>
          <w:sz w:val="24"/>
          <w:szCs w:val="24"/>
        </w:rPr>
        <w:t>, 192, 320–329.</w:t>
      </w:r>
    </w:p>
    <w:p w:rsidR="00245391" w:rsidRPr="00056CA3" w:rsidRDefault="00245391" w:rsidP="0024539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Ogundiran</w:t>
      </w:r>
      <w:proofErr w:type="spellEnd"/>
      <w:r w:rsidRPr="00056CA3">
        <w:rPr>
          <w:rFonts w:ascii="Times New Roman" w:eastAsia="Times New Roman" w:hAnsi="Times New Roman" w:cs="Times New Roman"/>
          <w:sz w:val="24"/>
          <w:szCs w:val="24"/>
        </w:rPr>
        <w:t xml:space="preserve">, M. A., et al. (2022). Sources and risk assessment of heavy metals in water used for beverage preparation. </w:t>
      </w:r>
      <w:r w:rsidRPr="00056CA3">
        <w:rPr>
          <w:rFonts w:ascii="Times New Roman" w:eastAsia="Times New Roman" w:hAnsi="Times New Roman" w:cs="Times New Roman"/>
          <w:i/>
          <w:iCs/>
          <w:sz w:val="24"/>
          <w:szCs w:val="24"/>
        </w:rPr>
        <w:t>Journal of Environmental Monitoring</w:t>
      </w:r>
      <w:r w:rsidRPr="00056CA3">
        <w:rPr>
          <w:rFonts w:ascii="Times New Roman" w:eastAsia="Times New Roman" w:hAnsi="Times New Roman" w:cs="Times New Roman"/>
          <w:sz w:val="24"/>
          <w:szCs w:val="24"/>
        </w:rPr>
        <w:t>, 24, 1027–1036.</w:t>
      </w:r>
    </w:p>
    <w:p w:rsidR="00245391" w:rsidRPr="00056CA3" w:rsidRDefault="00245391" w:rsidP="0024539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056CA3">
        <w:rPr>
          <w:rFonts w:ascii="Times New Roman" w:eastAsia="Times New Roman" w:hAnsi="Times New Roman" w:cs="Times New Roman"/>
          <w:sz w:val="24"/>
          <w:szCs w:val="24"/>
        </w:rPr>
        <w:t>WHO.</w:t>
      </w:r>
      <w:proofErr w:type="gramEnd"/>
      <w:r w:rsidRPr="00056CA3">
        <w:rPr>
          <w:rFonts w:ascii="Times New Roman" w:eastAsia="Times New Roman" w:hAnsi="Times New Roman" w:cs="Times New Roman"/>
          <w:sz w:val="24"/>
          <w:szCs w:val="24"/>
        </w:rPr>
        <w:t xml:space="preserve"> (2021). </w:t>
      </w:r>
      <w:r w:rsidRPr="00056CA3">
        <w:rPr>
          <w:rFonts w:ascii="Times New Roman" w:eastAsia="Times New Roman" w:hAnsi="Times New Roman" w:cs="Times New Roman"/>
          <w:i/>
          <w:iCs/>
          <w:sz w:val="24"/>
          <w:szCs w:val="24"/>
        </w:rPr>
        <w:t>Guidelines for drinking-water quality</w:t>
      </w:r>
      <w:r w:rsidRPr="00056CA3">
        <w:rPr>
          <w:rFonts w:ascii="Times New Roman" w:eastAsia="Times New Roman" w:hAnsi="Times New Roman" w:cs="Times New Roman"/>
          <w:sz w:val="24"/>
          <w:szCs w:val="24"/>
        </w:rPr>
        <w:t xml:space="preserve"> (4th </w:t>
      </w:r>
      <w:proofErr w:type="gramStart"/>
      <w:r w:rsidRPr="00056CA3">
        <w:rPr>
          <w:rFonts w:ascii="Times New Roman" w:eastAsia="Times New Roman" w:hAnsi="Times New Roman" w:cs="Times New Roman"/>
          <w:sz w:val="24"/>
          <w:szCs w:val="24"/>
        </w:rPr>
        <w:t>ed</w:t>
      </w:r>
      <w:proofErr w:type="gramEnd"/>
      <w:r w:rsidRPr="00056CA3">
        <w:rPr>
          <w:rFonts w:ascii="Times New Roman" w:eastAsia="Times New Roman" w:hAnsi="Times New Roman" w:cs="Times New Roman"/>
          <w:sz w:val="24"/>
          <w:szCs w:val="24"/>
        </w:rPr>
        <w:t xml:space="preserve">.). </w:t>
      </w:r>
      <w:proofErr w:type="gramStart"/>
      <w:r w:rsidRPr="00056CA3">
        <w:rPr>
          <w:rFonts w:ascii="Times New Roman" w:eastAsia="Times New Roman" w:hAnsi="Times New Roman" w:cs="Times New Roman"/>
          <w:sz w:val="24"/>
          <w:szCs w:val="24"/>
        </w:rPr>
        <w:t>World Health Organization.</w:t>
      </w:r>
      <w:proofErr w:type="gramEnd"/>
    </w:p>
    <w:p w:rsidR="00245391" w:rsidRPr="00056CA3" w:rsidRDefault="00245391" w:rsidP="00245391">
      <w:pPr>
        <w:spacing w:line="360" w:lineRule="auto"/>
        <w:rPr>
          <w:rFonts w:ascii="Times New Roman" w:eastAsia="Times New Roman" w:hAnsi="Times New Roman" w:cs="Times New Roman"/>
          <w:sz w:val="24"/>
          <w:szCs w:val="24"/>
        </w:rPr>
      </w:pPr>
    </w:p>
    <w:p w:rsidR="00D30FB6" w:rsidRDefault="00D30FB6"/>
    <w:sectPr w:rsidR="00D30FB6" w:rsidSect="0024539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120323"/>
      <w:docPartObj>
        <w:docPartGallery w:val="Page Numbers (Bottom of Page)"/>
        <w:docPartUnique/>
      </w:docPartObj>
    </w:sdtPr>
    <w:sdtEndPr>
      <w:rPr>
        <w:noProof/>
      </w:rPr>
    </w:sdtEndPr>
    <w:sdtContent>
      <w:p w:rsidR="00245391" w:rsidRDefault="00245391">
        <w:pPr>
          <w:pStyle w:val="Footer"/>
          <w:jc w:val="center"/>
        </w:pPr>
        <w:r>
          <w:fldChar w:fldCharType="begin"/>
        </w:r>
        <w:r>
          <w:instrText xml:space="preserve"> PAGE   \* MERGEFORMAT </w:instrText>
        </w:r>
        <w:r>
          <w:fldChar w:fldCharType="separate"/>
        </w:r>
        <w:r w:rsidR="00BC456A">
          <w:rPr>
            <w:noProof/>
          </w:rPr>
          <w:t>iv</w:t>
        </w:r>
        <w:r>
          <w:rPr>
            <w:noProof/>
          </w:rPr>
          <w:fldChar w:fldCharType="end"/>
        </w:r>
      </w:p>
    </w:sdtContent>
  </w:sdt>
  <w:p w:rsidR="00245391" w:rsidRDefault="0024539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2400"/>
    <w:multiLevelType w:val="multilevel"/>
    <w:tmpl w:val="A34C263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CB1C85"/>
    <w:multiLevelType w:val="multilevel"/>
    <w:tmpl w:val="849A66B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BF48F8"/>
    <w:multiLevelType w:val="hybridMultilevel"/>
    <w:tmpl w:val="340C04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82B50"/>
    <w:multiLevelType w:val="hybridMultilevel"/>
    <w:tmpl w:val="CEB6C1EA"/>
    <w:lvl w:ilvl="0" w:tplc="F0989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C0596A"/>
    <w:multiLevelType w:val="hybridMultilevel"/>
    <w:tmpl w:val="F2BEE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391"/>
    <w:rsid w:val="000134D0"/>
    <w:rsid w:val="00141782"/>
    <w:rsid w:val="00245391"/>
    <w:rsid w:val="002E79B7"/>
    <w:rsid w:val="004C4367"/>
    <w:rsid w:val="0089704C"/>
    <w:rsid w:val="008D5818"/>
    <w:rsid w:val="00AA4DE9"/>
    <w:rsid w:val="00BC456A"/>
    <w:rsid w:val="00C82C6B"/>
    <w:rsid w:val="00D30FB6"/>
    <w:rsid w:val="00E60A3C"/>
    <w:rsid w:val="00FB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91"/>
  </w:style>
  <w:style w:type="paragraph" w:styleId="Heading2">
    <w:name w:val="heading 2"/>
    <w:basedOn w:val="Normal"/>
    <w:next w:val="Normal"/>
    <w:link w:val="Heading2Char"/>
    <w:uiPriority w:val="9"/>
    <w:semiHidden/>
    <w:unhideWhenUsed/>
    <w:qFormat/>
    <w:rsid w:val="002453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453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453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391"/>
    <w:rPr>
      <w:rFonts w:ascii="Times New Roman" w:eastAsia="Times New Roman" w:hAnsi="Times New Roman" w:cs="Times New Roman"/>
      <w:b/>
      <w:bCs/>
      <w:sz w:val="27"/>
      <w:szCs w:val="27"/>
    </w:rPr>
  </w:style>
  <w:style w:type="character" w:styleId="Strong">
    <w:name w:val="Strong"/>
    <w:basedOn w:val="DefaultParagraphFont"/>
    <w:uiPriority w:val="22"/>
    <w:qFormat/>
    <w:rsid w:val="00245391"/>
    <w:rPr>
      <w:b/>
      <w:bCs/>
    </w:rPr>
  </w:style>
  <w:style w:type="paragraph" w:styleId="ListParagraph">
    <w:name w:val="List Paragraph"/>
    <w:basedOn w:val="Normal"/>
    <w:uiPriority w:val="34"/>
    <w:qFormat/>
    <w:rsid w:val="00245391"/>
    <w:pPr>
      <w:ind w:left="720"/>
      <w:contextualSpacing/>
    </w:pPr>
  </w:style>
  <w:style w:type="table" w:styleId="TableGrid">
    <w:name w:val="Table Grid"/>
    <w:basedOn w:val="TableNormal"/>
    <w:uiPriority w:val="59"/>
    <w:rsid w:val="00245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4539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391"/>
  </w:style>
  <w:style w:type="paragraph" w:styleId="BodyTextIndent3">
    <w:name w:val="Body Text Indent 3"/>
    <w:basedOn w:val="Normal"/>
    <w:link w:val="BodyTextIndent3Char"/>
    <w:semiHidden/>
    <w:unhideWhenUsed/>
    <w:rsid w:val="00E60A3C"/>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E60A3C"/>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91"/>
  </w:style>
  <w:style w:type="paragraph" w:styleId="Heading2">
    <w:name w:val="heading 2"/>
    <w:basedOn w:val="Normal"/>
    <w:next w:val="Normal"/>
    <w:link w:val="Heading2Char"/>
    <w:uiPriority w:val="9"/>
    <w:semiHidden/>
    <w:unhideWhenUsed/>
    <w:qFormat/>
    <w:rsid w:val="002453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453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453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391"/>
    <w:rPr>
      <w:rFonts w:ascii="Times New Roman" w:eastAsia="Times New Roman" w:hAnsi="Times New Roman" w:cs="Times New Roman"/>
      <w:b/>
      <w:bCs/>
      <w:sz w:val="27"/>
      <w:szCs w:val="27"/>
    </w:rPr>
  </w:style>
  <w:style w:type="character" w:styleId="Strong">
    <w:name w:val="Strong"/>
    <w:basedOn w:val="DefaultParagraphFont"/>
    <w:uiPriority w:val="22"/>
    <w:qFormat/>
    <w:rsid w:val="00245391"/>
    <w:rPr>
      <w:b/>
      <w:bCs/>
    </w:rPr>
  </w:style>
  <w:style w:type="paragraph" w:styleId="ListParagraph">
    <w:name w:val="List Paragraph"/>
    <w:basedOn w:val="Normal"/>
    <w:uiPriority w:val="34"/>
    <w:qFormat/>
    <w:rsid w:val="00245391"/>
    <w:pPr>
      <w:ind w:left="720"/>
      <w:contextualSpacing/>
    </w:pPr>
  </w:style>
  <w:style w:type="table" w:styleId="TableGrid">
    <w:name w:val="Table Grid"/>
    <w:basedOn w:val="TableNormal"/>
    <w:uiPriority w:val="59"/>
    <w:rsid w:val="00245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4539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391"/>
  </w:style>
  <w:style w:type="paragraph" w:styleId="BodyTextIndent3">
    <w:name w:val="Body Text Indent 3"/>
    <w:basedOn w:val="Normal"/>
    <w:link w:val="BodyTextIndent3Char"/>
    <w:semiHidden/>
    <w:unhideWhenUsed/>
    <w:rsid w:val="00E60A3C"/>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E60A3C"/>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3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37</Pages>
  <Words>7946</Words>
  <Characters>45297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dcterms:created xsi:type="dcterms:W3CDTF">2025-07-10T18:47:00Z</dcterms:created>
  <dcterms:modified xsi:type="dcterms:W3CDTF">2025-07-10T19:28:00Z</dcterms:modified>
</cp:coreProperties>
</file>