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0DBA6">
      <w:pPr>
        <w:pStyle w:val="14"/>
        <w:jc w:val="center"/>
        <w:rPr>
          <w:rFonts w:ascii="Times New Roman" w:hAnsi="Times New Roman" w:eastAsia="Calibri"/>
          <w:sz w:val="24"/>
          <w:szCs w:val="24"/>
        </w:rPr>
      </w:pPr>
      <w:r>
        <w:rPr>
          <w:rFonts w:ascii="Arial" w:hAnsi="Arial" w:eastAsia="Calibri" w:cs="Arial"/>
          <w:b/>
          <w:sz w:val="32"/>
          <w:szCs w:val="28"/>
        </w:rPr>
        <w:t>EXAMINING THE CORRELATION BETWEEN PHYSICAL ACTIVITY LEVELS AND OBESITY RATES AMONG NURSING MOTHERS IN KWARA STATE</w:t>
      </w:r>
    </w:p>
    <w:p w14:paraId="793C9F09">
      <w:pPr>
        <w:pStyle w:val="14"/>
        <w:spacing w:line="480" w:lineRule="auto"/>
        <w:jc w:val="center"/>
        <w:rPr>
          <w:rFonts w:ascii="Calibri" w:hAnsi="Calibri" w:eastAsia="Times New Roman" w:cs="Calibri"/>
          <w:b/>
          <w:sz w:val="32"/>
          <w:szCs w:val="32"/>
        </w:rPr>
      </w:pPr>
    </w:p>
    <w:p w14:paraId="0589FB0A">
      <w:pPr>
        <w:pStyle w:val="14"/>
        <w:spacing w:line="480" w:lineRule="auto"/>
        <w:jc w:val="center"/>
        <w:rPr>
          <w:rFonts w:ascii="Calibri" w:hAnsi="Calibri" w:eastAsia="Times New Roman" w:cs="Calibri"/>
          <w:b/>
          <w:sz w:val="32"/>
          <w:szCs w:val="32"/>
        </w:rPr>
      </w:pPr>
    </w:p>
    <w:p w14:paraId="450BEBF5">
      <w:pPr>
        <w:pStyle w:val="14"/>
        <w:spacing w:line="480" w:lineRule="auto"/>
        <w:jc w:val="center"/>
        <w:rPr>
          <w:rFonts w:cs="Calibri"/>
          <w:b/>
          <w:sz w:val="44"/>
          <w:szCs w:val="44"/>
        </w:rPr>
      </w:pPr>
      <w:r>
        <w:rPr>
          <w:rFonts w:cs="Calibri"/>
          <w:b/>
          <w:sz w:val="44"/>
          <w:szCs w:val="44"/>
        </w:rPr>
        <w:t>BY</w:t>
      </w:r>
    </w:p>
    <w:p w14:paraId="1EF40696">
      <w:pPr>
        <w:pStyle w:val="14"/>
        <w:spacing w:line="480" w:lineRule="auto"/>
        <w:jc w:val="center"/>
        <w:rPr>
          <w:rFonts w:cs="Calibri"/>
          <w:b/>
          <w:sz w:val="44"/>
          <w:szCs w:val="44"/>
        </w:rPr>
      </w:pPr>
    </w:p>
    <w:p w14:paraId="1B758255">
      <w:pPr>
        <w:pStyle w:val="14"/>
        <w:jc w:val="center"/>
        <w:rPr>
          <w:rFonts w:ascii="Times New Roman" w:hAnsi="Times New Roman" w:eastAsia="Calibri"/>
          <w:b/>
          <w:sz w:val="40"/>
          <w:szCs w:val="24"/>
        </w:rPr>
      </w:pPr>
      <w:r>
        <w:rPr>
          <w:rFonts w:ascii="Times New Roman" w:hAnsi="Times New Roman" w:eastAsia="Calibri"/>
          <w:b/>
          <w:sz w:val="40"/>
          <w:szCs w:val="24"/>
        </w:rPr>
        <w:t>ADAM  ZAINAB FOLAKE</w:t>
      </w:r>
    </w:p>
    <w:p w14:paraId="058556AC">
      <w:pPr>
        <w:pStyle w:val="14"/>
        <w:jc w:val="center"/>
        <w:rPr>
          <w:rFonts w:ascii="Times New Roman" w:hAnsi="Times New Roman" w:eastAsia="Calibri" w:cs="Times New Roman"/>
          <w:b/>
          <w:sz w:val="30"/>
          <w:szCs w:val="30"/>
        </w:rPr>
      </w:pPr>
      <w:r>
        <w:rPr>
          <w:rFonts w:ascii="Times New Roman" w:hAnsi="Times New Roman" w:eastAsia="Calibri"/>
          <w:b/>
          <w:sz w:val="30"/>
          <w:szCs w:val="30"/>
        </w:rPr>
        <w:t>ND/23/STA/FT/0084</w:t>
      </w:r>
    </w:p>
    <w:p w14:paraId="3B9951F4">
      <w:pPr>
        <w:pStyle w:val="14"/>
        <w:spacing w:line="480" w:lineRule="auto"/>
        <w:jc w:val="both"/>
        <w:rPr>
          <w:rFonts w:ascii="Times New Roman" w:hAnsi="Times New Roman" w:eastAsia="Calibri"/>
          <w:sz w:val="24"/>
          <w:szCs w:val="24"/>
        </w:rPr>
      </w:pPr>
    </w:p>
    <w:p w14:paraId="289CD813">
      <w:pPr>
        <w:pStyle w:val="14"/>
        <w:spacing w:line="480" w:lineRule="auto"/>
        <w:jc w:val="both"/>
        <w:rPr>
          <w:rFonts w:ascii="Times New Roman" w:hAnsi="Times New Roman" w:eastAsia="Calibri"/>
          <w:sz w:val="24"/>
          <w:szCs w:val="24"/>
        </w:rPr>
      </w:pPr>
    </w:p>
    <w:p w14:paraId="118975CA">
      <w:pPr>
        <w:pStyle w:val="14"/>
        <w:spacing w:line="480" w:lineRule="auto"/>
        <w:jc w:val="both"/>
        <w:rPr>
          <w:rFonts w:ascii="Times New Roman" w:hAnsi="Times New Roman" w:eastAsia="Calibri"/>
          <w:sz w:val="24"/>
          <w:szCs w:val="24"/>
        </w:rPr>
      </w:pPr>
    </w:p>
    <w:p w14:paraId="49510A65">
      <w:pPr>
        <w:pStyle w:val="14"/>
        <w:jc w:val="center"/>
        <w:rPr>
          <w:rFonts w:ascii="Times New Roman" w:hAnsi="Times New Roman" w:eastAsia="Calibri"/>
          <w:b/>
          <w:sz w:val="24"/>
          <w:szCs w:val="24"/>
        </w:rPr>
      </w:pPr>
      <w:r>
        <w:rPr>
          <w:rFonts w:ascii="Times New Roman" w:hAnsi="Times New Roman" w:eastAsia="Calibri"/>
          <w:b/>
          <w:sz w:val="24"/>
          <w:szCs w:val="24"/>
        </w:rPr>
        <w:t>SUBMITTED TO THE DEPARTMENT OF STATISTICS,</w:t>
      </w:r>
    </w:p>
    <w:p w14:paraId="2D493370">
      <w:pPr>
        <w:pStyle w:val="14"/>
        <w:jc w:val="center"/>
        <w:rPr>
          <w:rFonts w:ascii="Times New Roman" w:hAnsi="Times New Roman" w:eastAsia="Calibri"/>
          <w:b/>
          <w:sz w:val="24"/>
          <w:szCs w:val="24"/>
        </w:rPr>
      </w:pPr>
      <w:r>
        <w:rPr>
          <w:rFonts w:ascii="Times New Roman" w:hAnsi="Times New Roman" w:eastAsia="Calibri"/>
          <w:b/>
          <w:sz w:val="24"/>
          <w:szCs w:val="24"/>
        </w:rPr>
        <w:t xml:space="preserve"> INSTITUTE OF APPLIED SCIENCES (IAS),</w:t>
      </w:r>
    </w:p>
    <w:p w14:paraId="67D4453B">
      <w:pPr>
        <w:pStyle w:val="14"/>
        <w:jc w:val="center"/>
        <w:rPr>
          <w:rFonts w:ascii="Times New Roman" w:hAnsi="Times New Roman" w:eastAsia="Calibri"/>
          <w:b/>
          <w:sz w:val="24"/>
          <w:szCs w:val="24"/>
        </w:rPr>
      </w:pPr>
      <w:r>
        <w:rPr>
          <w:rFonts w:ascii="Times New Roman" w:hAnsi="Times New Roman" w:eastAsia="Calibri"/>
          <w:b/>
          <w:sz w:val="24"/>
          <w:szCs w:val="24"/>
        </w:rPr>
        <w:t xml:space="preserve"> KWARA STATE POLYTECHNIC, ILORIN, KWARA STATE</w:t>
      </w:r>
    </w:p>
    <w:p w14:paraId="3C652EA1">
      <w:pPr>
        <w:pStyle w:val="14"/>
        <w:spacing w:line="480" w:lineRule="auto"/>
        <w:jc w:val="both"/>
        <w:rPr>
          <w:rFonts w:ascii="Times New Roman" w:hAnsi="Times New Roman" w:eastAsia="Calibri"/>
          <w:sz w:val="24"/>
          <w:szCs w:val="24"/>
        </w:rPr>
      </w:pPr>
    </w:p>
    <w:p w14:paraId="2D7094E5">
      <w:pPr>
        <w:pStyle w:val="14"/>
        <w:spacing w:line="480" w:lineRule="auto"/>
        <w:jc w:val="both"/>
        <w:rPr>
          <w:rFonts w:ascii="Times New Roman" w:hAnsi="Times New Roman" w:eastAsia="Calibri"/>
          <w:sz w:val="24"/>
          <w:szCs w:val="24"/>
        </w:rPr>
      </w:pPr>
    </w:p>
    <w:p w14:paraId="7D2212E4">
      <w:pPr>
        <w:pStyle w:val="14"/>
        <w:jc w:val="center"/>
        <w:rPr>
          <w:rFonts w:ascii="Times New Roman" w:hAnsi="Times New Roman" w:eastAsia="Calibri"/>
          <w:b/>
          <w:sz w:val="30"/>
          <w:szCs w:val="30"/>
        </w:rPr>
      </w:pPr>
    </w:p>
    <w:p w14:paraId="1C189503">
      <w:pPr>
        <w:pStyle w:val="14"/>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NATIONAL DIPLOMA (ND) IN STATISTICS</w:t>
      </w:r>
    </w:p>
    <w:p w14:paraId="1C7360B8">
      <w:pPr>
        <w:pStyle w:val="14"/>
        <w:spacing w:line="480" w:lineRule="auto"/>
        <w:jc w:val="both"/>
        <w:rPr>
          <w:rFonts w:ascii="Times New Roman" w:hAnsi="Times New Roman" w:eastAsia="Calibri"/>
          <w:sz w:val="24"/>
          <w:szCs w:val="24"/>
        </w:rPr>
      </w:pPr>
    </w:p>
    <w:p w14:paraId="04569B23">
      <w:pPr>
        <w:pStyle w:val="14"/>
        <w:spacing w:line="480" w:lineRule="auto"/>
        <w:jc w:val="both"/>
        <w:rPr>
          <w:rFonts w:ascii="Times New Roman" w:hAnsi="Times New Roman" w:eastAsia="Calibri"/>
          <w:sz w:val="24"/>
          <w:szCs w:val="24"/>
        </w:rPr>
      </w:pPr>
    </w:p>
    <w:p w14:paraId="167249E9">
      <w:pPr>
        <w:spacing w:after="0"/>
        <w:jc w:val="center"/>
        <w:rPr>
          <w:rFonts w:ascii="Times New Roman" w:hAnsi="Times New Roman" w:eastAsia="Calibri"/>
          <w:b/>
          <w:sz w:val="24"/>
          <w:szCs w:val="24"/>
        </w:rPr>
      </w:pPr>
      <w:r>
        <w:rPr>
          <w:rFonts w:ascii="Times New Roman" w:hAnsi="Times New Roman" w:eastAsia="Calibri"/>
          <w:b/>
          <w:sz w:val="24"/>
          <w:szCs w:val="24"/>
        </w:rPr>
        <w:t xml:space="preserve">CERTIFICATION </w:t>
      </w:r>
    </w:p>
    <w:p w14:paraId="5753F869">
      <w:pPr>
        <w:spacing w:line="480" w:lineRule="auto"/>
        <w:jc w:val="both"/>
        <w:rPr>
          <w:rFonts w:ascii="Times New Roman" w:hAnsi="Times New Roman" w:eastAsia="Calibri"/>
          <w:bCs/>
          <w:sz w:val="24"/>
          <w:szCs w:val="24"/>
        </w:rPr>
      </w:pPr>
      <w:r>
        <w:rPr>
          <w:rFonts w:ascii="Times New Roman" w:hAnsi="Times New Roman" w:eastAsia="Calibri"/>
          <w:bCs/>
          <w:sz w:val="24"/>
          <w:szCs w:val="24"/>
        </w:rPr>
        <w:t xml:space="preserve">This is to certify that this project work was carried out by </w:t>
      </w:r>
      <w:r>
        <w:rPr>
          <w:rFonts w:ascii="Times New Roman" w:hAnsi="Times New Roman" w:eastAsia="Calibri"/>
          <w:b/>
          <w:bCs/>
          <w:sz w:val="24"/>
          <w:szCs w:val="24"/>
        </w:rPr>
        <w:t xml:space="preserve">ADAM ZAINAB FOLAKE </w:t>
      </w:r>
      <w:r>
        <w:rPr>
          <w:rFonts w:ascii="Times New Roman" w:hAnsi="Times New Roman" w:eastAsia="Calibri"/>
          <w:bCs/>
          <w:sz w:val="24"/>
          <w:szCs w:val="24"/>
        </w:rPr>
        <w:t xml:space="preserve">with Matric No: </w:t>
      </w:r>
      <w:r>
        <w:rPr>
          <w:rFonts w:ascii="Times New Roman" w:hAnsi="Times New Roman" w:eastAsia="Calibri"/>
          <w:b/>
          <w:bCs/>
          <w:sz w:val="24"/>
          <w:szCs w:val="24"/>
        </w:rPr>
        <w:t>ND/23/STA/FT/0084</w:t>
      </w:r>
      <w:r>
        <w:rPr>
          <w:rFonts w:ascii="Times New Roman" w:hAnsi="Times New Roman" w:eastAsia="Calibri"/>
          <w:bCs/>
          <w:sz w:val="24"/>
          <w:szCs w:val="24"/>
        </w:rPr>
        <w:t xml:space="preserve"> has been read and approved as meeting part of the requirements for the award of National Diploma in Statistics, Institute of Applied Sciences (IAS), Kwara State Polytechnic, Ilorin, Kwara State</w:t>
      </w:r>
    </w:p>
    <w:p w14:paraId="1739C6FA">
      <w:pPr>
        <w:jc w:val="both"/>
        <w:rPr>
          <w:rFonts w:ascii="Times New Roman" w:hAnsi="Times New Roman" w:eastAsia="Calibri"/>
          <w:bCs/>
          <w:sz w:val="24"/>
          <w:szCs w:val="24"/>
        </w:rPr>
      </w:pPr>
      <w:r>
        <w:rPr>
          <w:rFonts w:ascii="Times New Roman" w:hAnsi="Times New Roman" w:eastAsia="Calibri"/>
          <w:bCs/>
          <w:sz w:val="24"/>
          <w:szCs w:val="24"/>
        </w:rPr>
        <w:t xml:space="preserve"> </w:t>
      </w:r>
    </w:p>
    <w:p w14:paraId="28063092">
      <w:pPr>
        <w:spacing w:after="0" w:line="240" w:lineRule="auto"/>
        <w:rPr>
          <w:rFonts w:ascii="Times New Roman" w:hAnsi="Times New Roman" w:eastAsia="Calibri"/>
          <w:sz w:val="24"/>
          <w:szCs w:val="24"/>
        </w:rPr>
      </w:pPr>
    </w:p>
    <w:p w14:paraId="7A538794">
      <w:pPr>
        <w:spacing w:after="0" w:line="240" w:lineRule="auto"/>
        <w:rPr>
          <w:rFonts w:ascii="Times New Roman" w:hAnsi="Times New Roman" w:eastAsia="Calibri"/>
          <w:sz w:val="24"/>
          <w:szCs w:val="24"/>
        </w:rPr>
      </w:pPr>
    </w:p>
    <w:p w14:paraId="050FD48B">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44BDD1DB">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03A1E723">
      <w:pPr>
        <w:spacing w:after="0" w:line="240" w:lineRule="auto"/>
        <w:rPr>
          <w:rFonts w:ascii="Times New Roman" w:hAnsi="Times New Roman" w:eastAsia="Calibri"/>
          <w:b/>
          <w:sz w:val="24"/>
          <w:szCs w:val="24"/>
        </w:rPr>
      </w:pPr>
      <w:r>
        <w:rPr>
          <w:rFonts w:ascii="Times New Roman" w:hAnsi="Times New Roman" w:eastAsia="Calibri"/>
          <w:b/>
          <w:sz w:val="24"/>
          <w:szCs w:val="24"/>
        </w:rPr>
        <w:t>MRS. YUSUF, G.A</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299A8D53">
      <w:pPr>
        <w:spacing w:after="0" w:line="240" w:lineRule="auto"/>
        <w:rPr>
          <w:rFonts w:ascii="Times New Roman" w:hAnsi="Times New Roman" w:eastAsia="Calibri"/>
          <w:b/>
          <w:sz w:val="24"/>
          <w:szCs w:val="24"/>
        </w:rPr>
      </w:pPr>
      <w:r>
        <w:rPr>
          <w:rFonts w:ascii="Times New Roman" w:hAnsi="Times New Roman" w:eastAsia="Calibri"/>
          <w:b/>
          <w:sz w:val="24"/>
          <w:szCs w:val="24"/>
        </w:rPr>
        <w:t>Project Supervisor</w:t>
      </w:r>
    </w:p>
    <w:p w14:paraId="3A6544E1">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1E4E7137">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00E80DFD">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5354EA2A">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0B140927">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51C1ED33">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5D9270AD">
      <w:pPr>
        <w:spacing w:after="0" w:line="240" w:lineRule="auto"/>
        <w:rPr>
          <w:rFonts w:ascii="Times New Roman" w:hAnsi="Times New Roman" w:eastAsia="Calibri"/>
          <w:b/>
          <w:sz w:val="24"/>
          <w:szCs w:val="24"/>
        </w:rPr>
      </w:pPr>
    </w:p>
    <w:p w14:paraId="51EDA783">
      <w:pPr>
        <w:spacing w:after="0" w:line="240" w:lineRule="auto"/>
        <w:rPr>
          <w:rFonts w:ascii="Times New Roman" w:hAnsi="Times New Roman" w:eastAsia="Calibri"/>
          <w:b/>
          <w:sz w:val="24"/>
          <w:szCs w:val="24"/>
        </w:rPr>
      </w:pPr>
    </w:p>
    <w:p w14:paraId="0E0553C6">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652DD4C0">
      <w:pPr>
        <w:spacing w:after="0" w:line="240" w:lineRule="auto"/>
        <w:rPr>
          <w:rFonts w:ascii="Times New Roman" w:hAnsi="Times New Roman" w:eastAsia="Calibri"/>
          <w:b/>
          <w:sz w:val="24"/>
          <w:szCs w:val="24"/>
        </w:rPr>
      </w:pPr>
      <w:r>
        <w:rPr>
          <w:rFonts w:ascii="Times New Roman" w:hAnsi="Times New Roman" w:eastAsia="Calibri"/>
          <w:b/>
          <w:sz w:val="24"/>
          <w:szCs w:val="24"/>
        </w:rPr>
        <w:t>MRS. ELEPO, T.A</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3C66FF0F">
      <w:pPr>
        <w:spacing w:after="0" w:line="240" w:lineRule="auto"/>
        <w:rPr>
          <w:rFonts w:ascii="Times New Roman" w:hAnsi="Times New Roman" w:eastAsia="Calibri"/>
          <w:b/>
          <w:sz w:val="24"/>
          <w:szCs w:val="24"/>
        </w:rPr>
      </w:pPr>
      <w:r>
        <w:rPr>
          <w:rFonts w:ascii="Times New Roman" w:hAnsi="Times New Roman" w:eastAsia="Calibri"/>
          <w:b/>
          <w:sz w:val="24"/>
          <w:szCs w:val="24"/>
        </w:rPr>
        <w:t>Head of Department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p>
    <w:p w14:paraId="6AF645A9">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18FD5A25">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32162331">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7222AC9A">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24A4B75D">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50386E00">
      <w:pPr>
        <w:spacing w:after="0" w:line="240" w:lineRule="auto"/>
        <w:rPr>
          <w:rFonts w:ascii="Times New Roman" w:hAnsi="Times New Roman" w:eastAsia="Calibri"/>
          <w:sz w:val="24"/>
          <w:szCs w:val="24"/>
        </w:rPr>
      </w:pPr>
    </w:p>
    <w:p w14:paraId="1C94335D">
      <w:pPr>
        <w:spacing w:after="0" w:line="240" w:lineRule="auto"/>
        <w:rPr>
          <w:rFonts w:ascii="Times New Roman" w:hAnsi="Times New Roman" w:eastAsia="Calibri"/>
          <w:sz w:val="24"/>
          <w:szCs w:val="24"/>
        </w:rPr>
      </w:pPr>
    </w:p>
    <w:p w14:paraId="362134A2">
      <w:pPr>
        <w:spacing w:after="0" w:line="240" w:lineRule="auto"/>
        <w:rPr>
          <w:rFonts w:ascii="Times New Roman" w:hAnsi="Times New Roman" w:eastAsia="Calibri"/>
          <w:sz w:val="24"/>
          <w:szCs w:val="24"/>
        </w:rPr>
      </w:pPr>
    </w:p>
    <w:p w14:paraId="6A2324FA">
      <w:pPr>
        <w:spacing w:after="0" w:line="240" w:lineRule="auto"/>
        <w:rPr>
          <w:rFonts w:ascii="Times New Roman" w:hAnsi="Times New Roman" w:eastAsia="Calibri"/>
          <w:sz w:val="24"/>
          <w:szCs w:val="24"/>
        </w:rPr>
      </w:pPr>
    </w:p>
    <w:p w14:paraId="156D80C4">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0FD0D367">
      <w:pPr>
        <w:spacing w:after="0" w:line="240" w:lineRule="auto"/>
        <w:rPr>
          <w:rFonts w:ascii="Times New Roman" w:hAnsi="Times New Roman" w:eastAsia="Calibri"/>
          <w:b/>
          <w:sz w:val="24"/>
          <w:szCs w:val="24"/>
        </w:rPr>
      </w:pPr>
      <w:r>
        <w:rPr>
          <w:rFonts w:ascii="Times New Roman" w:hAnsi="Times New Roman" w:eastAsia="Calibri"/>
          <w:b/>
          <w:sz w:val="24"/>
          <w:szCs w:val="24"/>
        </w:rPr>
        <w:t>External Examiner</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1678EA03">
      <w:pPr>
        <w:spacing w:after="0" w:line="240" w:lineRule="auto"/>
        <w:rPr>
          <w:rFonts w:ascii="Times New Roman" w:hAnsi="Times New Roman" w:eastAsia="Calibri"/>
          <w:b/>
          <w:sz w:val="24"/>
          <w:szCs w:val="24"/>
        </w:rPr>
      </w:pP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p>
    <w:p w14:paraId="25F6C5B9">
      <w:pPr>
        <w:spacing w:after="0"/>
        <w:rPr>
          <w:rFonts w:ascii="Times New Roman" w:hAnsi="Times New Roman" w:eastAsia="Calibri"/>
          <w:sz w:val="24"/>
          <w:szCs w:val="24"/>
        </w:rPr>
      </w:pPr>
      <w:r>
        <w:rPr>
          <w:rFonts w:ascii="Times New Roman" w:hAnsi="Times New Roman" w:eastAsia="Calibri"/>
          <w:sz w:val="24"/>
          <w:szCs w:val="24"/>
        </w:rPr>
        <w:t xml:space="preserve"> </w:t>
      </w:r>
    </w:p>
    <w:p w14:paraId="5730E04F">
      <w:pPr>
        <w:jc w:val="center"/>
        <w:rPr>
          <w:rFonts w:ascii="Times New Roman" w:hAnsi="Times New Roman" w:eastAsia="Calibri"/>
          <w:b/>
          <w:sz w:val="24"/>
          <w:szCs w:val="24"/>
        </w:rPr>
      </w:pPr>
      <w:r>
        <w:rPr>
          <w:rFonts w:ascii="Times New Roman" w:hAnsi="Times New Roman" w:eastAsia="Calibri"/>
          <w:b/>
          <w:sz w:val="24"/>
          <w:szCs w:val="24"/>
        </w:rPr>
        <w:t>DEDICATION</w:t>
      </w:r>
    </w:p>
    <w:p w14:paraId="5663E856">
      <w:pPr>
        <w:jc w:val="center"/>
        <w:rPr>
          <w:rFonts w:ascii="Times New Roman" w:hAnsi="Times New Roman" w:eastAsia="Calibri"/>
          <w:sz w:val="24"/>
          <w:szCs w:val="24"/>
        </w:rPr>
      </w:pPr>
      <w:r>
        <w:rPr>
          <w:rFonts w:ascii="Times New Roman" w:hAnsi="Times New Roman" w:eastAsia="Calibri"/>
          <w:sz w:val="24"/>
          <w:szCs w:val="24"/>
        </w:rPr>
        <w:t>This project work is dedicated to my lovely parents Mr. and Mrs. Adam</w:t>
      </w:r>
    </w:p>
    <w:p w14:paraId="43E1F8A8">
      <w:pPr>
        <w:jc w:val="both"/>
        <w:rPr>
          <w:rFonts w:ascii="Times New Roman" w:hAnsi="Times New Roman" w:eastAsia="Calibri"/>
          <w:sz w:val="24"/>
          <w:szCs w:val="24"/>
        </w:rPr>
      </w:pPr>
    </w:p>
    <w:p w14:paraId="6AA4101D">
      <w:pPr>
        <w:jc w:val="both"/>
        <w:rPr>
          <w:rFonts w:ascii="Times New Roman" w:hAnsi="Times New Roman" w:eastAsia="Calibri"/>
          <w:sz w:val="24"/>
          <w:szCs w:val="24"/>
        </w:rPr>
      </w:pPr>
    </w:p>
    <w:p w14:paraId="1BB032CB">
      <w:pPr>
        <w:jc w:val="both"/>
        <w:rPr>
          <w:rFonts w:ascii="Times New Roman" w:hAnsi="Times New Roman" w:eastAsia="Calibri"/>
          <w:sz w:val="24"/>
          <w:szCs w:val="24"/>
        </w:rPr>
      </w:pPr>
    </w:p>
    <w:p w14:paraId="646DFA31">
      <w:pPr>
        <w:jc w:val="both"/>
        <w:rPr>
          <w:rFonts w:ascii="Times New Roman" w:hAnsi="Times New Roman" w:eastAsia="Calibri"/>
          <w:sz w:val="24"/>
          <w:szCs w:val="24"/>
        </w:rPr>
      </w:pPr>
    </w:p>
    <w:p w14:paraId="23206AA2">
      <w:pPr>
        <w:jc w:val="both"/>
        <w:rPr>
          <w:rFonts w:ascii="Times New Roman" w:hAnsi="Times New Roman" w:eastAsia="Calibri"/>
          <w:sz w:val="24"/>
          <w:szCs w:val="24"/>
        </w:rPr>
      </w:pPr>
    </w:p>
    <w:p w14:paraId="0023108B">
      <w:pPr>
        <w:jc w:val="both"/>
        <w:rPr>
          <w:rFonts w:ascii="Times New Roman" w:hAnsi="Times New Roman" w:eastAsia="Calibri"/>
          <w:sz w:val="24"/>
          <w:szCs w:val="24"/>
        </w:rPr>
      </w:pPr>
    </w:p>
    <w:p w14:paraId="6EBA00F8">
      <w:pPr>
        <w:jc w:val="both"/>
        <w:rPr>
          <w:rFonts w:ascii="Times New Roman" w:hAnsi="Times New Roman" w:eastAsia="Calibri"/>
          <w:sz w:val="24"/>
          <w:szCs w:val="24"/>
        </w:rPr>
      </w:pPr>
    </w:p>
    <w:p w14:paraId="6D528E5D">
      <w:pPr>
        <w:jc w:val="both"/>
        <w:rPr>
          <w:rFonts w:ascii="Times New Roman" w:hAnsi="Times New Roman" w:eastAsia="Calibri"/>
          <w:sz w:val="24"/>
          <w:szCs w:val="24"/>
        </w:rPr>
      </w:pPr>
    </w:p>
    <w:p w14:paraId="1E63E8B2">
      <w:pPr>
        <w:jc w:val="both"/>
        <w:rPr>
          <w:rFonts w:ascii="Times New Roman" w:hAnsi="Times New Roman" w:eastAsia="Calibri"/>
          <w:sz w:val="24"/>
          <w:szCs w:val="24"/>
        </w:rPr>
      </w:pPr>
    </w:p>
    <w:p w14:paraId="67E7A69D">
      <w:pPr>
        <w:jc w:val="both"/>
        <w:rPr>
          <w:rFonts w:ascii="Times New Roman" w:hAnsi="Times New Roman" w:eastAsia="Calibri"/>
          <w:sz w:val="24"/>
          <w:szCs w:val="24"/>
        </w:rPr>
      </w:pPr>
    </w:p>
    <w:p w14:paraId="7938C73D">
      <w:pPr>
        <w:jc w:val="both"/>
        <w:rPr>
          <w:rFonts w:ascii="Times New Roman" w:hAnsi="Times New Roman" w:eastAsia="Calibri"/>
          <w:sz w:val="24"/>
          <w:szCs w:val="24"/>
        </w:rPr>
      </w:pPr>
    </w:p>
    <w:p w14:paraId="5A8D3DF4">
      <w:pPr>
        <w:jc w:val="both"/>
        <w:rPr>
          <w:rFonts w:ascii="Times New Roman" w:hAnsi="Times New Roman" w:eastAsia="Calibri"/>
          <w:sz w:val="24"/>
          <w:szCs w:val="24"/>
        </w:rPr>
      </w:pPr>
    </w:p>
    <w:p w14:paraId="2C6899DB">
      <w:pPr>
        <w:jc w:val="both"/>
        <w:rPr>
          <w:rFonts w:ascii="Times New Roman" w:hAnsi="Times New Roman" w:eastAsia="Calibri"/>
          <w:sz w:val="24"/>
          <w:szCs w:val="24"/>
        </w:rPr>
      </w:pPr>
    </w:p>
    <w:p w14:paraId="65BDF389">
      <w:pPr>
        <w:jc w:val="both"/>
        <w:rPr>
          <w:rFonts w:ascii="Times New Roman" w:hAnsi="Times New Roman" w:eastAsia="Calibri"/>
          <w:sz w:val="24"/>
          <w:szCs w:val="24"/>
        </w:rPr>
      </w:pPr>
    </w:p>
    <w:p w14:paraId="30B9CA62">
      <w:pPr>
        <w:jc w:val="both"/>
        <w:rPr>
          <w:rFonts w:ascii="Times New Roman" w:hAnsi="Times New Roman" w:eastAsia="Calibri"/>
          <w:sz w:val="24"/>
          <w:szCs w:val="24"/>
        </w:rPr>
      </w:pPr>
    </w:p>
    <w:p w14:paraId="2A74A5D1">
      <w:pPr>
        <w:jc w:val="both"/>
        <w:rPr>
          <w:rFonts w:ascii="Times New Roman" w:hAnsi="Times New Roman" w:eastAsia="Calibri"/>
          <w:sz w:val="24"/>
          <w:szCs w:val="24"/>
        </w:rPr>
      </w:pPr>
    </w:p>
    <w:p w14:paraId="29CA89E4">
      <w:pPr>
        <w:jc w:val="both"/>
        <w:rPr>
          <w:rFonts w:ascii="Times New Roman" w:hAnsi="Times New Roman" w:eastAsia="Calibri"/>
          <w:sz w:val="24"/>
          <w:szCs w:val="24"/>
        </w:rPr>
      </w:pPr>
    </w:p>
    <w:p w14:paraId="5AA865C8">
      <w:pPr>
        <w:jc w:val="both"/>
        <w:rPr>
          <w:rFonts w:ascii="Times New Roman" w:hAnsi="Times New Roman" w:eastAsia="Calibri"/>
          <w:sz w:val="24"/>
          <w:szCs w:val="24"/>
        </w:rPr>
      </w:pPr>
    </w:p>
    <w:p w14:paraId="7B125EE2">
      <w:pPr>
        <w:jc w:val="both"/>
        <w:rPr>
          <w:rFonts w:ascii="Times New Roman" w:hAnsi="Times New Roman" w:eastAsia="Calibri"/>
          <w:sz w:val="24"/>
          <w:szCs w:val="24"/>
        </w:rPr>
      </w:pPr>
    </w:p>
    <w:p w14:paraId="578E0BB1">
      <w:pPr>
        <w:jc w:val="both"/>
        <w:rPr>
          <w:rFonts w:ascii="Times New Roman" w:hAnsi="Times New Roman" w:eastAsia="Calibri"/>
          <w:sz w:val="24"/>
          <w:szCs w:val="24"/>
        </w:rPr>
      </w:pPr>
    </w:p>
    <w:p w14:paraId="5370E696">
      <w:pPr>
        <w:jc w:val="both"/>
        <w:rPr>
          <w:rFonts w:ascii="Times New Roman" w:hAnsi="Times New Roman" w:eastAsia="Calibri"/>
          <w:sz w:val="24"/>
          <w:szCs w:val="24"/>
        </w:rPr>
      </w:pPr>
    </w:p>
    <w:p w14:paraId="5360ED40">
      <w:pPr>
        <w:jc w:val="center"/>
        <w:rPr>
          <w:rFonts w:ascii="Times New Roman" w:hAnsi="Times New Roman" w:eastAsia="Calibri"/>
          <w:b/>
          <w:sz w:val="24"/>
          <w:szCs w:val="24"/>
        </w:rPr>
      </w:pPr>
      <w:r>
        <w:rPr>
          <w:rFonts w:ascii="Times New Roman" w:hAnsi="Times New Roman" w:eastAsia="Calibri"/>
          <w:b/>
          <w:sz w:val="24"/>
          <w:szCs w:val="24"/>
        </w:rPr>
        <w:t>ACKNOWLEDGMENTS</w:t>
      </w:r>
    </w:p>
    <w:p w14:paraId="4058097B">
      <w:pPr>
        <w:spacing w:after="0" w:line="480" w:lineRule="auto"/>
        <w:jc w:val="both"/>
        <w:rPr>
          <w:rFonts w:ascii="Times New Roman" w:hAnsi="Times New Roman" w:eastAsia="Calibri"/>
          <w:sz w:val="24"/>
          <w:szCs w:val="24"/>
        </w:rPr>
      </w:pPr>
      <w:r>
        <w:rPr>
          <w:rFonts w:ascii="Times New Roman" w:hAnsi="Times New Roman" w:eastAsia="Calibri"/>
          <w:sz w:val="24"/>
          <w:szCs w:val="24"/>
        </w:rPr>
        <w:t>Special thank goes to my project supervisor Mrs. Yusuf G.A for taking her precious time to have painstakingly corrected this project work. I pray may the Almighty God reward her with goodness.</w:t>
      </w:r>
    </w:p>
    <w:p w14:paraId="498AB93E">
      <w:pPr>
        <w:spacing w:after="0" w:line="480" w:lineRule="auto"/>
        <w:jc w:val="both"/>
        <w:rPr>
          <w:rFonts w:ascii="Times New Roman" w:hAnsi="Times New Roman" w:eastAsia="Calibri"/>
          <w:sz w:val="24"/>
          <w:szCs w:val="24"/>
        </w:rPr>
      </w:pPr>
      <w:r>
        <w:rPr>
          <w:rFonts w:ascii="Times New Roman" w:hAnsi="Times New Roman" w:eastAsia="Calibri"/>
          <w:sz w:val="24"/>
          <w:szCs w:val="24"/>
        </w:rPr>
        <w:t>I will like to express my heartfelt gratitude to my dearest parents( Mr &amp; Mrs Adam) for their unwavering support , guidance, and love. Their encouragement and sacrifices have been instrumental in my growth and success. I am forever grateful for the values they have instilled in me and for being my pillars and strength .</w:t>
      </w:r>
    </w:p>
    <w:p w14:paraId="366EF9DB">
      <w:pPr>
        <w:spacing w:after="0" w:line="480" w:lineRule="auto"/>
        <w:jc w:val="both"/>
        <w:rPr>
          <w:rFonts w:ascii="Times New Roman" w:hAnsi="Times New Roman" w:eastAsia="Calibri"/>
          <w:b/>
          <w:sz w:val="24"/>
          <w:szCs w:val="24"/>
        </w:rPr>
      </w:pPr>
      <w:r>
        <w:rPr>
          <w:rFonts w:ascii="Times New Roman" w:hAnsi="Times New Roman" w:eastAsia="Calibri"/>
          <w:sz w:val="24"/>
          <w:szCs w:val="24"/>
        </w:rPr>
        <w:t>Thank you my mom, Dad  and my beloved brother for believing in me and achieve my goals and dream</w:t>
      </w:r>
    </w:p>
    <w:p w14:paraId="6F1CCFAD">
      <w:pPr>
        <w:spacing w:after="0"/>
        <w:jc w:val="center"/>
        <w:rPr>
          <w:rFonts w:ascii="Times New Roman" w:hAnsi="Times New Roman" w:eastAsia="Calibri"/>
          <w:b/>
          <w:sz w:val="24"/>
          <w:szCs w:val="24"/>
        </w:rPr>
      </w:pPr>
    </w:p>
    <w:p w14:paraId="0F61C0A1">
      <w:pPr>
        <w:spacing w:after="0"/>
        <w:jc w:val="center"/>
        <w:rPr>
          <w:rFonts w:ascii="Times New Roman" w:hAnsi="Times New Roman" w:eastAsia="Calibri"/>
          <w:b/>
          <w:sz w:val="24"/>
          <w:szCs w:val="24"/>
        </w:rPr>
      </w:pPr>
    </w:p>
    <w:p w14:paraId="7CE72550">
      <w:pPr>
        <w:spacing w:after="0"/>
        <w:jc w:val="center"/>
        <w:rPr>
          <w:rFonts w:ascii="Times New Roman" w:hAnsi="Times New Roman" w:eastAsia="Calibri"/>
          <w:b/>
          <w:sz w:val="24"/>
          <w:szCs w:val="24"/>
        </w:rPr>
      </w:pPr>
    </w:p>
    <w:p w14:paraId="0DD6D8B5">
      <w:pPr>
        <w:spacing w:after="0"/>
        <w:jc w:val="center"/>
        <w:rPr>
          <w:rFonts w:ascii="Times New Roman" w:hAnsi="Times New Roman" w:eastAsia="Calibri"/>
          <w:b/>
          <w:sz w:val="24"/>
          <w:szCs w:val="24"/>
        </w:rPr>
      </w:pPr>
    </w:p>
    <w:p w14:paraId="1365BCAE">
      <w:pPr>
        <w:spacing w:after="0"/>
        <w:jc w:val="center"/>
        <w:rPr>
          <w:rFonts w:ascii="Times New Roman" w:hAnsi="Times New Roman" w:eastAsia="Calibri"/>
          <w:b/>
          <w:sz w:val="24"/>
          <w:szCs w:val="24"/>
        </w:rPr>
      </w:pPr>
    </w:p>
    <w:p w14:paraId="474F9B6A">
      <w:pPr>
        <w:spacing w:after="0"/>
        <w:jc w:val="center"/>
        <w:rPr>
          <w:rFonts w:ascii="Times New Roman" w:hAnsi="Times New Roman" w:eastAsia="Calibri"/>
          <w:b/>
          <w:sz w:val="24"/>
          <w:szCs w:val="24"/>
        </w:rPr>
      </w:pPr>
    </w:p>
    <w:p w14:paraId="0FD62FD3">
      <w:pPr>
        <w:spacing w:after="0"/>
        <w:jc w:val="center"/>
        <w:rPr>
          <w:rFonts w:ascii="Times New Roman" w:hAnsi="Times New Roman" w:eastAsia="Calibri"/>
          <w:b/>
          <w:sz w:val="24"/>
          <w:szCs w:val="24"/>
        </w:rPr>
      </w:pPr>
    </w:p>
    <w:p w14:paraId="7213522C">
      <w:pPr>
        <w:spacing w:after="0"/>
        <w:jc w:val="center"/>
        <w:rPr>
          <w:rFonts w:ascii="Times New Roman" w:hAnsi="Times New Roman" w:eastAsia="Calibri"/>
          <w:b/>
          <w:sz w:val="24"/>
          <w:szCs w:val="24"/>
        </w:rPr>
      </w:pPr>
    </w:p>
    <w:p w14:paraId="4D158DC3">
      <w:pPr>
        <w:spacing w:after="0"/>
        <w:jc w:val="center"/>
        <w:rPr>
          <w:rFonts w:ascii="Times New Roman" w:hAnsi="Times New Roman" w:eastAsia="Calibri"/>
          <w:b/>
          <w:sz w:val="24"/>
          <w:szCs w:val="24"/>
        </w:rPr>
      </w:pPr>
    </w:p>
    <w:p w14:paraId="5A94E562">
      <w:pPr>
        <w:spacing w:after="0"/>
        <w:jc w:val="center"/>
        <w:rPr>
          <w:rFonts w:ascii="Times New Roman" w:hAnsi="Times New Roman" w:eastAsia="Calibri"/>
          <w:b/>
          <w:sz w:val="24"/>
          <w:szCs w:val="24"/>
        </w:rPr>
      </w:pPr>
    </w:p>
    <w:p w14:paraId="0D1B03CE">
      <w:pPr>
        <w:spacing w:after="0"/>
        <w:jc w:val="center"/>
        <w:rPr>
          <w:rFonts w:ascii="Times New Roman" w:hAnsi="Times New Roman" w:eastAsia="Calibri"/>
          <w:b/>
          <w:sz w:val="24"/>
          <w:szCs w:val="24"/>
        </w:rPr>
      </w:pPr>
    </w:p>
    <w:p w14:paraId="1E3B4EF8">
      <w:pPr>
        <w:spacing w:after="0"/>
        <w:jc w:val="center"/>
        <w:rPr>
          <w:rFonts w:ascii="Times New Roman" w:hAnsi="Times New Roman" w:eastAsia="Calibri"/>
          <w:b/>
          <w:sz w:val="24"/>
          <w:szCs w:val="24"/>
        </w:rPr>
      </w:pPr>
    </w:p>
    <w:p w14:paraId="49E16D96">
      <w:pPr>
        <w:spacing w:after="0"/>
        <w:jc w:val="center"/>
        <w:rPr>
          <w:rFonts w:ascii="Times New Roman" w:hAnsi="Times New Roman" w:eastAsia="Calibri"/>
          <w:b/>
          <w:sz w:val="24"/>
          <w:szCs w:val="24"/>
        </w:rPr>
      </w:pPr>
    </w:p>
    <w:p w14:paraId="64C03507">
      <w:pPr>
        <w:spacing w:after="0"/>
        <w:jc w:val="center"/>
        <w:rPr>
          <w:rFonts w:ascii="Times New Roman" w:hAnsi="Times New Roman" w:eastAsia="Calibri"/>
          <w:b/>
          <w:sz w:val="24"/>
          <w:szCs w:val="24"/>
        </w:rPr>
      </w:pPr>
    </w:p>
    <w:p w14:paraId="3025409A">
      <w:pPr>
        <w:spacing w:after="0"/>
        <w:jc w:val="center"/>
        <w:rPr>
          <w:rFonts w:ascii="Times New Roman" w:hAnsi="Times New Roman" w:eastAsia="Calibri"/>
          <w:b/>
          <w:sz w:val="24"/>
          <w:szCs w:val="24"/>
        </w:rPr>
      </w:pPr>
    </w:p>
    <w:p w14:paraId="5DCE9AB3">
      <w:pPr>
        <w:spacing w:after="0"/>
        <w:jc w:val="center"/>
        <w:rPr>
          <w:rFonts w:ascii="Times New Roman" w:hAnsi="Times New Roman" w:eastAsia="Calibri"/>
          <w:b/>
          <w:sz w:val="24"/>
          <w:szCs w:val="24"/>
        </w:rPr>
      </w:pPr>
    </w:p>
    <w:p w14:paraId="4C4889B7">
      <w:pPr>
        <w:spacing w:after="0"/>
        <w:jc w:val="center"/>
        <w:rPr>
          <w:rFonts w:ascii="Times New Roman" w:hAnsi="Times New Roman" w:eastAsia="Calibri"/>
          <w:b/>
          <w:sz w:val="24"/>
          <w:szCs w:val="24"/>
        </w:rPr>
      </w:pPr>
    </w:p>
    <w:p w14:paraId="397027D2">
      <w:pPr>
        <w:spacing w:after="0"/>
        <w:jc w:val="center"/>
        <w:rPr>
          <w:rFonts w:ascii="Times New Roman" w:hAnsi="Times New Roman" w:eastAsia="Calibri"/>
          <w:b/>
          <w:sz w:val="24"/>
          <w:szCs w:val="24"/>
        </w:rPr>
      </w:pPr>
    </w:p>
    <w:p w14:paraId="79D3479C">
      <w:pPr>
        <w:spacing w:after="0"/>
        <w:jc w:val="center"/>
        <w:rPr>
          <w:rFonts w:ascii="Times New Roman" w:hAnsi="Times New Roman" w:eastAsia="Calibri"/>
          <w:b/>
          <w:sz w:val="24"/>
          <w:szCs w:val="24"/>
        </w:rPr>
      </w:pPr>
    </w:p>
    <w:p w14:paraId="74E11895">
      <w:pPr>
        <w:spacing w:after="0"/>
        <w:jc w:val="center"/>
        <w:rPr>
          <w:rFonts w:ascii="Times New Roman" w:hAnsi="Times New Roman" w:eastAsia="Calibri"/>
          <w:b/>
          <w:sz w:val="24"/>
          <w:szCs w:val="24"/>
        </w:rPr>
      </w:pPr>
    </w:p>
    <w:p w14:paraId="2675F997">
      <w:pPr>
        <w:pStyle w:val="14"/>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6F82501A">
      <w:pPr>
        <w:pStyle w:val="14"/>
        <w:spacing w:line="48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4330E3C7">
      <w:pPr>
        <w:pStyle w:val="14"/>
        <w:spacing w:line="48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60A9884A">
      <w:pPr>
        <w:pStyle w:val="14"/>
        <w:spacing w:line="48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60341FDA">
      <w:pPr>
        <w:pStyle w:val="14"/>
        <w:spacing w:line="480" w:lineRule="auto"/>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178A9C84">
      <w:pPr>
        <w:pStyle w:val="14"/>
        <w:spacing w:line="480" w:lineRule="auto"/>
        <w:rPr>
          <w:rFonts w:ascii="Times New Roman" w:hAnsi="Times New Roman" w:cs="Times New Roman"/>
          <w:sz w:val="24"/>
          <w:szCs w:val="24"/>
        </w:rPr>
      </w:pPr>
      <w:r>
        <w:rPr>
          <w:rFonts w:ascii="Times New Roman" w:hAnsi="Times New Roman" w:cs="Times New Roman"/>
          <w:sz w:val="24"/>
          <w:szCs w:val="24"/>
        </w:rPr>
        <w:t>Table of Contents</w:t>
      </w:r>
    </w:p>
    <w:p w14:paraId="47704298">
      <w:pPr>
        <w:pStyle w:val="14"/>
        <w:spacing w:line="48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0B13BF4D">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78839031">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431B587B">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309856D7">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750D380C">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 xml:space="preserve">Justification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200C1F6">
      <w:pPr>
        <w:pStyle w:val="14"/>
        <w:spacing w:line="48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0446B954">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0D7C237A">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Concept of Petroleum Pricing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2E7F52EB">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Pr>
          <w:rFonts w:ascii="Times New Roman" w:hAnsi="Times New Roman" w:cs="Times New Roman"/>
          <w:sz w:val="24"/>
          <w:szCs w:val="24"/>
        </w:rPr>
        <w:t>Overview of Food Pricing and Inflation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14:paraId="381CA989">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The Relationship Between Fuel Prices and Food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2F5F4B16">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2571854A">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401CBC93">
      <w:pPr>
        <w:pStyle w:val="14"/>
        <w:spacing w:line="480" w:lineRule="auto"/>
        <w:rPr>
          <w:rFonts w:ascii="Times New Roman" w:hAnsi="Times New Roman" w:cs="Times New Roman"/>
          <w:sz w:val="24"/>
          <w:szCs w:val="24"/>
        </w:rPr>
      </w:pPr>
      <w:r>
        <w:rPr>
          <w:rStyle w:val="11"/>
          <w:rFonts w:ascii="Times New Roman" w:hAnsi="Times New Roman" w:cs="Times New Roman"/>
          <w:bCs w:val="0"/>
          <w:sz w:val="24"/>
          <w:szCs w:val="24"/>
        </w:rPr>
        <w:t>CHAPTER THREE</w:t>
      </w:r>
      <w:r>
        <w:rPr>
          <w:rFonts w:ascii="Times New Roman" w:hAnsi="Times New Roman" w:cs="Times New Roman"/>
          <w:sz w:val="24"/>
          <w:szCs w:val="24"/>
        </w:rPr>
        <w:t xml:space="preserve">: </w:t>
      </w:r>
      <w:r>
        <w:rPr>
          <w:rStyle w:val="11"/>
          <w:rFonts w:ascii="Times New Roman" w:hAnsi="Times New Roman" w:cs="Times New Roman"/>
          <w:bCs w:val="0"/>
          <w:sz w:val="24"/>
          <w:szCs w:val="24"/>
        </w:rPr>
        <w:t>RESEARCH METHODOLOGY</w:t>
      </w:r>
    </w:p>
    <w:p w14:paraId="4A5A8871">
      <w:pPr>
        <w:pStyle w:val="14"/>
        <w:spacing w:line="48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3.1</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Research Design</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17</w:t>
      </w:r>
    </w:p>
    <w:p w14:paraId="2A9B4D6D">
      <w:pPr>
        <w:pStyle w:val="14"/>
        <w:spacing w:line="48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3.2</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Population and Sample Size</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17</w:t>
      </w:r>
    </w:p>
    <w:p w14:paraId="797B814D">
      <w:pPr>
        <w:pStyle w:val="14"/>
        <w:spacing w:line="48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3.3</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Sources of Data</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17</w:t>
      </w:r>
    </w:p>
    <w:p w14:paraId="67264D8C">
      <w:pPr>
        <w:pStyle w:val="14"/>
        <w:spacing w:line="48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3.4</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 xml:space="preserve"> Method of Data Collection</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18</w:t>
      </w:r>
    </w:p>
    <w:p w14:paraId="3E4FC5FB">
      <w:pPr>
        <w:pStyle w:val="14"/>
        <w:spacing w:line="48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3.5</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Method of Data Analysis</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18</w:t>
      </w:r>
    </w:p>
    <w:p w14:paraId="25992FB6">
      <w:pPr>
        <w:pStyle w:val="14"/>
        <w:spacing w:line="480" w:lineRule="auto"/>
        <w:jc w:val="both"/>
        <w:rPr>
          <w:rStyle w:val="11"/>
          <w:rFonts w:ascii="Times New Roman" w:hAnsi="Times New Roman" w:cs="Times New Roman"/>
          <w:b w:val="0"/>
          <w:bCs w:val="0"/>
          <w:sz w:val="24"/>
          <w:szCs w:val="24"/>
        </w:rPr>
      </w:pPr>
      <w:r>
        <w:rPr>
          <w:rStyle w:val="11"/>
          <w:rFonts w:ascii="Times New Roman" w:hAnsi="Times New Roman" w:cs="Times New Roman"/>
          <w:b w:val="0"/>
          <w:bCs w:val="0"/>
          <w:sz w:val="24"/>
          <w:szCs w:val="24"/>
        </w:rPr>
        <w:t>3.6</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Model Specification</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18</w:t>
      </w:r>
    </w:p>
    <w:p w14:paraId="460A7D1B">
      <w:pPr>
        <w:pStyle w:val="14"/>
        <w:spacing w:line="480" w:lineRule="auto"/>
        <w:rPr>
          <w:rFonts w:ascii="Times New Roman" w:hAnsi="Times New Roman" w:cs="Times New Roman"/>
          <w:b/>
          <w:sz w:val="24"/>
          <w:szCs w:val="24"/>
        </w:rPr>
      </w:pPr>
      <w:r>
        <w:rPr>
          <w:rFonts w:ascii="Times New Roman" w:hAnsi="Times New Roman" w:cs="Times New Roman"/>
          <w:b/>
          <w:sz w:val="24"/>
          <w:szCs w:val="24"/>
        </w:rPr>
        <w:t>CHAPTER FOUR: RESULT AND DISCUSSION</w:t>
      </w:r>
    </w:p>
    <w:p w14:paraId="41572D96">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04DCA94C">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37257727">
      <w:pPr>
        <w:pStyle w:val="14"/>
        <w:spacing w:line="48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14:paraId="6CA7C388">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 xml:space="preserve">Summary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70AF748D">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5889C0B2">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0F3BF91A">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2EEF1E3F">
      <w:pPr>
        <w:pStyle w:val="14"/>
        <w:spacing w:line="480" w:lineRule="auto"/>
        <w:jc w:val="both"/>
        <w:rPr>
          <w:rFonts w:ascii="Times New Roman" w:hAnsi="Times New Roman" w:cs="Times New Roman"/>
          <w:sz w:val="24"/>
          <w:szCs w:val="24"/>
        </w:rPr>
      </w:pPr>
    </w:p>
    <w:p w14:paraId="20EC32DE">
      <w:pPr>
        <w:pStyle w:val="14"/>
        <w:spacing w:line="480" w:lineRule="auto"/>
        <w:jc w:val="both"/>
        <w:rPr>
          <w:rFonts w:ascii="Times New Roman" w:hAnsi="Times New Roman" w:cs="Times New Roman"/>
          <w:sz w:val="24"/>
          <w:szCs w:val="24"/>
        </w:rPr>
      </w:pPr>
    </w:p>
    <w:p w14:paraId="6487C1B6">
      <w:pPr>
        <w:pStyle w:val="14"/>
        <w:spacing w:line="480" w:lineRule="auto"/>
        <w:jc w:val="both"/>
        <w:rPr>
          <w:rFonts w:ascii="Times New Roman" w:hAnsi="Times New Roman" w:cs="Times New Roman"/>
          <w:sz w:val="24"/>
          <w:szCs w:val="24"/>
        </w:rPr>
      </w:pPr>
    </w:p>
    <w:p w14:paraId="44751095">
      <w:pPr>
        <w:pStyle w:val="14"/>
        <w:spacing w:line="480" w:lineRule="auto"/>
        <w:jc w:val="both"/>
        <w:rPr>
          <w:rFonts w:ascii="Times New Roman" w:hAnsi="Times New Roman" w:cs="Times New Roman"/>
          <w:sz w:val="24"/>
          <w:szCs w:val="24"/>
        </w:rPr>
      </w:pPr>
    </w:p>
    <w:p w14:paraId="6801A0A0">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4499B10">
      <w:pPr>
        <w:pStyle w:val="14"/>
        <w:spacing w:line="480" w:lineRule="auto"/>
        <w:jc w:val="both"/>
        <w:rPr>
          <w:rFonts w:ascii="Times New Roman" w:hAnsi="Times New Roman" w:cs="Times New Roman"/>
          <w:sz w:val="24"/>
          <w:szCs w:val="24"/>
        </w:rPr>
      </w:pPr>
    </w:p>
    <w:p w14:paraId="27DD26D2">
      <w:pPr>
        <w:spacing w:after="0"/>
        <w:jc w:val="center"/>
        <w:rPr>
          <w:rFonts w:ascii="Times New Roman" w:hAnsi="Times New Roman" w:eastAsia="Calibri"/>
          <w:sz w:val="24"/>
          <w:szCs w:val="24"/>
        </w:rPr>
      </w:pPr>
      <w:bookmarkStart w:id="0" w:name="_GoBack"/>
      <w:bookmarkEnd w:id="0"/>
    </w:p>
    <w:p w14:paraId="0B3D1E30">
      <w:pPr>
        <w:spacing w:after="0" w:line="480" w:lineRule="auto"/>
        <w:jc w:val="center"/>
        <w:rPr>
          <w:rFonts w:ascii="Times New Roman" w:hAnsi="Times New Roman" w:cs="Times New Roman"/>
          <w:b/>
          <w:bCs/>
          <w:sz w:val="24"/>
          <w:szCs w:val="24"/>
        </w:rPr>
      </w:pPr>
    </w:p>
    <w:p w14:paraId="2DA9447B">
      <w:pPr>
        <w:spacing w:after="0" w:line="480" w:lineRule="auto"/>
        <w:jc w:val="center"/>
        <w:rPr>
          <w:rFonts w:ascii="Times New Roman" w:hAnsi="Times New Roman" w:cs="Times New Roman"/>
          <w:b/>
          <w:bCs/>
          <w:sz w:val="24"/>
          <w:szCs w:val="24"/>
        </w:rPr>
      </w:pPr>
    </w:p>
    <w:p w14:paraId="331EA02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7A3D296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A32376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Background to the Study </w:t>
      </w:r>
    </w:p>
    <w:p w14:paraId="757B47A9">
      <w:pPr>
        <w:pStyle w:val="10"/>
        <w:spacing w:beforeAutospacing="0" w:afterAutospacing="0" w:line="480" w:lineRule="auto"/>
        <w:jc w:val="both"/>
      </w:pPr>
      <w:r>
        <w:t>Physical activity is a crucial component of overall health and well-being, particularly for women in the postpartum phase. During this period, many nursing mothers experience significant physiological and emotional changes that can affect their body weight and metabolic balance (World Health Organization [WHO], 2020). Obesity among nursing mothers is a growing public health concern, as it increases the risk of chronic diseases such as diabetes, hypertension, and cardiovascular problems (James et al., 2018). Despite awareness about the benefits of exercise, many nursing mothers struggle to maintain a physically active lifestyle due to time constraints, fatigue, or lack of support (Olaitan &amp; Adeleke, 2021). The challenge becomes more pronounced in regions like Kwara State, Nigeria, where socio-economic and cultural factors further complicate maternal health practices. Understanding how physical activity levels correlate with obesity in this demographic is essential for effective intervention planning.</w:t>
      </w:r>
    </w:p>
    <w:p w14:paraId="03172416">
      <w:pPr>
        <w:pStyle w:val="10"/>
        <w:spacing w:beforeAutospacing="0" w:afterAutospacing="0" w:line="480" w:lineRule="auto"/>
        <w:jc w:val="both"/>
      </w:pPr>
      <w:r>
        <w:t>In recent years, obesity has become a global epidemic, affecting individuals across all age and gender groups, including postpartum women. The Body Mass Index (BMI) is often used to determine the extent of obesity, and a BMI of 30 or higher is classified as obese (Centers for Disease Control and Prevention [CDC], 2022). For nursing mothers, obesity not only affects their own health but can also influence breastfeeding practices, self-esteem, and maternal-infant bonding (Adeyemi et al., 2019). Inactivity during and after pregnancy is a significant contributor to postpartum weight retention and eventual obesity. Cultural norms in certain Nigerian communities also discourage postpartum women from engaging in physical activities, often due to traditional beliefs about rest and confinement (Afolabi, 2020). This underscores the need for a context-specific approach to promoting physical activity among nursing mothers.</w:t>
      </w:r>
    </w:p>
    <w:p w14:paraId="5C5317C5">
      <w:pPr>
        <w:pStyle w:val="10"/>
        <w:spacing w:beforeAutospacing="0" w:afterAutospacing="0" w:line="480" w:lineRule="auto"/>
        <w:jc w:val="both"/>
      </w:pPr>
      <w:r>
        <w:t>Kwara State, like many other parts of Nigeria, faces public health challenges concerning maternal obesity and sedentary lifestyles. Studies have shown that urbanization, dietary habits, and lifestyle choices in this region have led to an increase in overweight and obese women (Olawale &amp; Bello, 2021). Postnatal care programs often emphasize nutrition and child welfare, but less attention is given to maternal physical activity, especially after delivery. Many health centers lack the resources or educational materials to encourage safe physical activity for nursing mothers (Ajayi &amp; Musa, 2022). Additionally, the availability of recreational spaces or community fitness initiatives for women in local communities remains inadequate. This limits opportunities for postpartum women to engage in regular physical activity.</w:t>
      </w:r>
    </w:p>
    <w:p w14:paraId="24E6F268">
      <w:pPr>
        <w:pStyle w:val="10"/>
        <w:spacing w:beforeAutospacing="0" w:afterAutospacing="0" w:line="480" w:lineRule="auto"/>
        <w:jc w:val="both"/>
      </w:pPr>
      <w:r>
        <w:t>The correlation between physical activity and obesity among nursing mothers is well-established in the literature. Physical activity helps regulate weight, enhances mental health, and improves cardiovascular function (Musa et al., 2020). Conversely, a sedentary lifestyle can lead to energy imbalance, fat accumulation, and increased risk of metabolic disorders. However, in developing regions such as Kwara State, empirical data on this relationship is limited. Most studies have focused on general adult populations, with little emphasis on nursing mothers as a unique subset (Eze &amp; Nwankwo, 2019). Therefore, this research seeks to fill this gap by examining how levels of physical activity relate to obesity rates among nursing mothers in Kwara State.</w:t>
      </w:r>
    </w:p>
    <w:p w14:paraId="474335EC">
      <w:pPr>
        <w:pStyle w:val="10"/>
        <w:spacing w:beforeAutospacing="0" w:afterAutospacing="0" w:line="480" w:lineRule="auto"/>
        <w:jc w:val="both"/>
      </w:pPr>
      <w:r>
        <w:t>Understanding this relationship is vital for designing effective public health strategies targeted at maternal wellness. If healthcare providers are aware of the impact of physical activity on postpartum obesity, they can tailor interventions accordingly. Community health workers and clinics can incorporate structured physical activity guidance into their maternal care services. Additionally, education and awareness campaigns can help dispel myths and cultural beliefs that discourage postpartum exercise (Ogundipe et al., 2023). By fostering a culture of movement and health consciousness, nursing mothers may be better equipped to manage their weight post-delivery. Such efforts will also contribute to the broader goal of reducing non-communicable diseases in the population.</w:t>
      </w:r>
    </w:p>
    <w:p w14:paraId="2764367A">
      <w:pPr>
        <w:pStyle w:val="10"/>
        <w:spacing w:beforeAutospacing="0" w:afterAutospacing="0" w:line="480" w:lineRule="auto"/>
        <w:jc w:val="both"/>
      </w:pPr>
      <w:r>
        <w:t>As such, there is a pressing need to examine the correlation between physical activity and obesity among nursing mothers in Kwara State. As obesity continues to rise, particularly among women of childbearing age, understanding the underlying lifestyle contributors becomes essential. Physical activity is a modifiable behavior that holds potential for improving health outcomes in this group. Policymakers, healthcare workers, and community leaders must collaborate to encourage active lifestyles among postpartum women. This study is thus timely and relevant, offering insights that can shape future maternal health programs. The findings will ultimately contribute to healthier families and communities.</w:t>
      </w:r>
    </w:p>
    <w:p w14:paraId="778A6638">
      <w:pPr>
        <w:pStyle w:val="10"/>
        <w:spacing w:beforeAutospacing="0" w:afterAutospacing="0" w:line="480" w:lineRule="auto"/>
        <w:jc w:val="both"/>
        <w:rPr>
          <w:b/>
          <w:bCs/>
        </w:rPr>
      </w:pPr>
    </w:p>
    <w:p w14:paraId="530D4765">
      <w:pPr>
        <w:pStyle w:val="10"/>
        <w:spacing w:beforeAutospacing="0" w:afterAutospacing="0" w:line="480" w:lineRule="auto"/>
        <w:jc w:val="both"/>
        <w:rPr>
          <w:b/>
          <w:bCs/>
        </w:rPr>
      </w:pPr>
    </w:p>
    <w:p w14:paraId="7E3977B5">
      <w:pPr>
        <w:pStyle w:val="10"/>
        <w:spacing w:beforeAutospacing="0" w:afterAutospacing="0" w:line="480" w:lineRule="auto"/>
        <w:jc w:val="both"/>
        <w:rPr>
          <w:b/>
          <w:bCs/>
        </w:rPr>
      </w:pPr>
      <w:r>
        <w:rPr>
          <w:b/>
          <w:bCs/>
        </w:rPr>
        <w:t>1.2</w:t>
      </w:r>
      <w:r>
        <w:tab/>
      </w:r>
      <w:r>
        <w:rPr>
          <w:b/>
          <w:bCs/>
        </w:rPr>
        <w:t xml:space="preserve">Statement of the Problem </w:t>
      </w:r>
    </w:p>
    <w:p w14:paraId="265D5DBA">
      <w:pPr>
        <w:pStyle w:val="10"/>
        <w:spacing w:beforeAutospacing="0" w:afterAutospacing="0" w:line="480" w:lineRule="auto"/>
        <w:jc w:val="both"/>
      </w:pPr>
      <w:r>
        <w:t>In recent times, there has been a noticeable increase in cases of obesity among nursing mothers, especially in developing regions like Kwara State. Many of these women struggle with weight gain after childbirth, and often, the role of physical activity is overlooked in addressing this issue. While medical professionals recommend moderate physical activity to help manage weight and improve overall health, many nursing mothers either lack the time, motivation, or awareness to engage in regular exercise. The issue becomes more complex when cultural beliefs, limited health education, and inadequate support systems come into play. Unfortunately, little has been done statistically to measure how physical activity actually relates to obesity among this group in Kwara State. This research is driven by the need to bridge that gap with data-driven evidence.</w:t>
      </w:r>
    </w:p>
    <w:p w14:paraId="11E4D21F">
      <w:pPr>
        <w:pStyle w:val="10"/>
        <w:spacing w:beforeAutospacing="0" w:afterAutospacing="0" w:line="480" w:lineRule="auto"/>
        <w:jc w:val="both"/>
        <w:rPr>
          <w:b/>
          <w:bCs/>
        </w:rPr>
      </w:pPr>
      <w:r>
        <w:rPr>
          <w:b/>
          <w:bCs/>
        </w:rPr>
        <w:t>1.3</w:t>
      </w:r>
      <w:r>
        <w:rPr>
          <w:b/>
          <w:bCs/>
        </w:rPr>
        <w:tab/>
      </w:r>
      <w:r>
        <w:rPr>
          <w:b/>
          <w:bCs/>
        </w:rPr>
        <w:t xml:space="preserve">Aim and Objectives of the Study </w:t>
      </w:r>
    </w:p>
    <w:p w14:paraId="21D85149">
      <w:pPr>
        <w:spacing w:after="0"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The main aim of this study is to examine the correlation between physical activity levels and obesity rates among nursing mothers in Kwara State.</w:t>
      </w:r>
    </w:p>
    <w:p w14:paraId="7386EA90">
      <w:pPr>
        <w:spacing w:after="0"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The specific objectives of the study are:</w:t>
      </w:r>
    </w:p>
    <w:p w14:paraId="654D74CA">
      <w:pPr>
        <w:numPr>
          <w:ilvl w:val="0"/>
          <w:numId w:val="1"/>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Assess the current level of physical activity among nursing mothers in Kwara State</w:t>
      </w:r>
    </w:p>
    <w:p w14:paraId="4A6DBDBA">
      <w:pPr>
        <w:numPr>
          <w:ilvl w:val="0"/>
          <w:numId w:val="1"/>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Determine the prevalence of obesity among nursing mothers in the study area.</w:t>
      </w:r>
    </w:p>
    <w:p w14:paraId="0480097F">
      <w:pPr>
        <w:numPr>
          <w:ilvl w:val="0"/>
          <w:numId w:val="1"/>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Examine the statistical relationship between physical activity levels and obesity rates.</w:t>
      </w:r>
    </w:p>
    <w:p w14:paraId="5D6F5A1B">
      <w:pPr>
        <w:numPr>
          <w:ilvl w:val="0"/>
          <w:numId w:val="1"/>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Identify possible factors (such as age, occupation, or number of children) that may influence physical activity or body weight.</w:t>
      </w:r>
    </w:p>
    <w:p w14:paraId="525FD52A">
      <w:pPr>
        <w:spacing w:after="0" w:line="480" w:lineRule="auto"/>
        <w:jc w:val="both"/>
        <w:rPr>
          <w:rFonts w:ascii="Times New Roman" w:hAnsi="Times New Roman" w:cs="Times New Roman"/>
          <w:b/>
          <w:bCs/>
          <w:sz w:val="24"/>
          <w:szCs w:val="24"/>
        </w:rPr>
      </w:pPr>
    </w:p>
    <w:p w14:paraId="552D7D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Pr>
          <w:rFonts w:ascii="Times New Roman" w:hAnsi="Times New Roman" w:cs="Times New Roman"/>
          <w:b/>
          <w:bCs/>
          <w:sz w:val="24"/>
          <w:szCs w:val="24"/>
        </w:rPr>
        <w:t xml:space="preserve">Scope of the Study </w:t>
      </w:r>
    </w:p>
    <w:p w14:paraId="28C0986A">
      <w:pPr>
        <w:spacing w:after="0" w:line="480" w:lineRule="auto"/>
        <w:jc w:val="both"/>
        <w:rPr>
          <w:rFonts w:ascii="Times New Roman" w:hAnsi="Times New Roman" w:cs="Times New Roman"/>
          <w:sz w:val="24"/>
          <w:szCs w:val="24"/>
        </w:rPr>
      </w:pPr>
      <w:r>
        <w:rPr>
          <w:rFonts w:ascii="Times New Roman" w:hAnsi="Times New Roman" w:eastAsia="SimSun" w:cs="Times New Roman"/>
          <w:sz w:val="24"/>
          <w:szCs w:val="24"/>
        </w:rPr>
        <w:t>This study focuses on nursing mothers in Kwara State and examines the relationship between their physical activity levels and obesity rates. It is limited to mothers within six months to two years postpartum who are attending selected health centers. The study does not cover other factors influencing obesity such as genetics or diet, as its main focus is on physical activity.</w:t>
      </w:r>
    </w:p>
    <w:p w14:paraId="425DB56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bCs/>
          <w:sz w:val="24"/>
          <w:szCs w:val="24"/>
        </w:rPr>
        <w:t xml:space="preserve">Justification </w:t>
      </w:r>
    </w:p>
    <w:p w14:paraId="67BF163C">
      <w:pPr>
        <w:spacing w:after="0" w:line="480" w:lineRule="auto"/>
        <w:jc w:val="both"/>
        <w:rPr>
          <w:rFonts w:ascii="Times New Roman" w:hAnsi="Times New Roman" w:cs="Times New Roman"/>
          <w:sz w:val="24"/>
          <w:szCs w:val="24"/>
        </w:rPr>
      </w:pPr>
      <w:r>
        <w:rPr>
          <w:rFonts w:ascii="Times New Roman" w:hAnsi="Times New Roman" w:eastAsia="SimSun" w:cs="Times New Roman"/>
          <w:sz w:val="24"/>
          <w:szCs w:val="24"/>
        </w:rPr>
        <w:t>The growing rate of obesity among nursing mothers in Kwara State calls for urgent attention, especially as it poses serious health risks for both mother and child. Despite the known benefits of physical activity in weight management, many nursing mothers remain inactive due to cultural beliefs, lack of awareness, or limited support. This study is justified because it aims to provide statistical evidence on the link between physical activity and obesity, which can guide health professionals and policymakers in developing effective interventions. By focusing on this specific group, the research will fill a gap in existing literature and help promote healthier postpartum lifestyles in the region.</w:t>
      </w:r>
    </w:p>
    <w:p w14:paraId="38C9A134">
      <w:pPr>
        <w:spacing w:after="0" w:line="480" w:lineRule="auto"/>
        <w:jc w:val="both"/>
        <w:rPr>
          <w:rFonts w:ascii="Times New Roman" w:hAnsi="Times New Roman" w:cs="Times New Roman"/>
          <w:b/>
          <w:bCs/>
          <w:sz w:val="24"/>
          <w:szCs w:val="24"/>
        </w:rPr>
      </w:pPr>
    </w:p>
    <w:p w14:paraId="52D5F3F6">
      <w:pPr>
        <w:spacing w:after="0" w:line="480" w:lineRule="auto"/>
        <w:jc w:val="both"/>
        <w:rPr>
          <w:rFonts w:ascii="Times New Roman" w:hAnsi="Times New Roman" w:cs="Times New Roman"/>
          <w:b/>
          <w:bCs/>
          <w:sz w:val="24"/>
          <w:szCs w:val="24"/>
        </w:rPr>
      </w:pPr>
    </w:p>
    <w:p w14:paraId="2A877D00">
      <w:pPr>
        <w:spacing w:after="0" w:line="480" w:lineRule="auto"/>
        <w:jc w:val="center"/>
        <w:rPr>
          <w:rFonts w:ascii="Times New Roman" w:hAnsi="Times New Roman" w:cs="Times New Roman"/>
          <w:b/>
          <w:bCs/>
          <w:sz w:val="24"/>
          <w:szCs w:val="24"/>
        </w:rPr>
      </w:pPr>
    </w:p>
    <w:p w14:paraId="4C37C4C9">
      <w:pPr>
        <w:spacing w:after="0" w:line="480" w:lineRule="auto"/>
        <w:jc w:val="center"/>
        <w:rPr>
          <w:rFonts w:ascii="Times New Roman" w:hAnsi="Times New Roman" w:cs="Times New Roman"/>
          <w:b/>
          <w:bCs/>
          <w:sz w:val="24"/>
          <w:szCs w:val="24"/>
        </w:rPr>
      </w:pPr>
    </w:p>
    <w:p w14:paraId="0FF5BAB2">
      <w:pPr>
        <w:spacing w:after="0" w:line="480" w:lineRule="auto"/>
        <w:jc w:val="center"/>
        <w:rPr>
          <w:rFonts w:ascii="Times New Roman" w:hAnsi="Times New Roman" w:cs="Times New Roman"/>
          <w:b/>
          <w:bCs/>
          <w:sz w:val="24"/>
          <w:szCs w:val="24"/>
        </w:rPr>
      </w:pPr>
    </w:p>
    <w:p w14:paraId="579FF421">
      <w:pPr>
        <w:spacing w:after="0" w:line="480" w:lineRule="auto"/>
        <w:jc w:val="center"/>
        <w:rPr>
          <w:rFonts w:ascii="Times New Roman" w:hAnsi="Times New Roman" w:cs="Times New Roman"/>
          <w:b/>
          <w:bCs/>
          <w:sz w:val="24"/>
          <w:szCs w:val="24"/>
        </w:rPr>
      </w:pPr>
    </w:p>
    <w:p w14:paraId="02660AE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0C05962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410B7C5B">
      <w:pPr>
        <w:spacing w:after="0" w:line="480" w:lineRule="auto"/>
        <w:jc w:val="both"/>
        <w:rPr>
          <w:rFonts w:ascii="Times New Roman" w:hAnsi="Times New Roman" w:eastAsia="SimSun" w:cs="Times New Roman"/>
          <w:sz w:val="24"/>
          <w:szCs w:val="24"/>
        </w:rPr>
      </w:pPr>
      <w:r>
        <w:rPr>
          <w:rFonts w:ascii="Times New Roman" w:hAnsi="Times New Roman" w:eastAsia="SimSun" w:cs="Times New Roman"/>
          <w:b/>
          <w:bCs/>
          <w:sz w:val="24"/>
          <w:szCs w:val="24"/>
        </w:rPr>
        <w:t>2.1</w:t>
      </w:r>
      <w:r>
        <w:rPr>
          <w:rFonts w:ascii="Times New Roman" w:hAnsi="Times New Roman" w:eastAsia="SimSun" w:cs="Times New Roman"/>
          <w:b/>
          <w:bCs/>
          <w:sz w:val="24"/>
          <w:szCs w:val="24"/>
        </w:rPr>
        <w:tab/>
      </w:r>
      <w:r>
        <w:rPr>
          <w:rFonts w:ascii="Times New Roman" w:hAnsi="Times New Roman" w:eastAsia="SimSun" w:cs="Times New Roman"/>
          <w:b/>
          <w:bCs/>
          <w:sz w:val="24"/>
          <w:szCs w:val="24"/>
        </w:rPr>
        <w:t>Conceptual Clarification of Physical Activity and Obesity</w:t>
      </w:r>
    </w:p>
    <w:p w14:paraId="3A7A9791">
      <w:pPr>
        <w:pStyle w:val="10"/>
        <w:spacing w:beforeAutospacing="0" w:afterAutospacing="0" w:line="480" w:lineRule="auto"/>
        <w:jc w:val="both"/>
      </w:pPr>
      <w:r>
        <w:t>Physical activity is broadly defined as any bodily movement produced by skeletal muscles that requires energy expenditure. This includes activities such as walking, running, household chores, and structured exercise routines. The World Health Organization (2020) classifies physical activity into three major domains: occupational, transportation, and recreational. Among nursing mothers, physical activity often occurs through daily caregiving, walking to clinics, or household responsibilities, although this may not always meet the recommended intensity levels for health benefits. It is important to understand that physical activity is not limited to gym workouts or sports but encompasses a wide range of daily movements that contribute to overall energy expenditure. This broader understanding is essential when evaluating the activity levels of nursing mothers in real-world settings.</w:t>
      </w:r>
    </w:p>
    <w:p w14:paraId="0C90CD16">
      <w:pPr>
        <w:pStyle w:val="10"/>
        <w:spacing w:beforeAutospacing="0" w:afterAutospacing="0" w:line="480" w:lineRule="auto"/>
        <w:jc w:val="both"/>
      </w:pPr>
      <w:r>
        <w:t>Obesity, on the other hand, is a medical condition characterized by excessive accumulation of body fat that presents health risks. It is most commonly assessed using the Body Mass Index (BMI), which is a statistical measure derived from an individual’s height and weight. According to the Centers for Disease Control and Prevention (CDC, 2021), a BMI of 30 kg/m² or higher is considered obese. Obesity is not merely a cosmetic concern; it is linked to serious health problems such as type 2 diabetes, hypertension, and heart disease. For nursing mothers, obesity may also affect breastfeeding patterns, recovery after childbirth, and long-term maternal health. Hence, addressing obesity in this group is not only a matter of physical appearance but of public health significance.</w:t>
      </w:r>
    </w:p>
    <w:p w14:paraId="7D9E109A">
      <w:pPr>
        <w:pStyle w:val="10"/>
        <w:spacing w:beforeAutospacing="0" w:afterAutospacing="0" w:line="480" w:lineRule="auto"/>
        <w:jc w:val="both"/>
      </w:pPr>
      <w:r>
        <w:t>The relationship between physical activity and obesity has been well-documented in scientific literature, often through correlation and regression analyses. Studies have shown that individuals who engage in regular moderate-to-vigorous physical activity tend to have lower BMI and reduced risk of obesity-related conditions (Blair &amp; Morris, 2009). For nursing mothers, engaging in regular physical activity can help manage postpartum weight retention and support metabolic health. However, societal and cultural factors often influence whether or not mothers are active during this period. These include lack of time, fatigue, limited social support, and misconceptions about physical activity during breastfeeding. Therefore, it is necessary to evaluate this relationship within the specific context of nursing mothers in Kwara State.</w:t>
      </w:r>
    </w:p>
    <w:p w14:paraId="3D9267CF">
      <w:pPr>
        <w:pStyle w:val="10"/>
        <w:spacing w:beforeAutospacing="0" w:afterAutospacing="0" w:line="480" w:lineRule="auto"/>
        <w:jc w:val="both"/>
      </w:pPr>
      <w:r>
        <w:t>From a statistical standpoint, physical activity can be measured in minutes per day or frequency per week, and obesity can be classified categorically using BMI thresholds. Researchers often employ descriptive statistics to summarize activity levels and weight status, and inferential statistics—such as Pearson’s correlation or chi-square tests—to examine associations between variables (Field, 2013). In this study, a quantitative approach allows for objectivity in examining whether an increase or decrease in physical activity correlates with obesity rates among nursing mothers. Such methods provide numerical evidence that supports or refutes assumptions and help policymakers make informed decisions. Statistical tools serve as the backbone of understanding how these health variables interact.</w:t>
      </w:r>
    </w:p>
    <w:p w14:paraId="5929C126">
      <w:pPr>
        <w:pStyle w:val="10"/>
        <w:spacing w:beforeAutospacing="0" w:afterAutospacing="0" w:line="480" w:lineRule="auto"/>
        <w:jc w:val="both"/>
      </w:pPr>
      <w:r>
        <w:t>Moreover, it is important to clarify that physical inactivity is not always a direct cause of obesity, but it is a major contributing factor when combined with poor dietary habits and genetic predispositions. The interplay of energy intake and expenditure determines weight outcomes, and physical activity plays a key role in balancing this equation (Jakicic &amp; Rogers, 2015). For example, a nursing mother who consumes more calories than she expends is at risk of weight gain, regardless of the intensity of her daily routines. This concept supports the need to study physical activity not in isolation but alongside other variables in a holistic framework. However, the focus of this study is to isolate and examine physical activity as a significant, measurable factor.</w:t>
      </w:r>
    </w:p>
    <w:p w14:paraId="11A2FD8A">
      <w:pPr>
        <w:pStyle w:val="10"/>
        <w:spacing w:beforeAutospacing="0" w:afterAutospacing="0" w:line="480" w:lineRule="auto"/>
        <w:jc w:val="both"/>
      </w:pPr>
      <w:r>
        <w:t>By and large, understanding what constitutes physical activity and how obesity is defined helps to ground this research in clear, measurable terms. It also allows for the use of reliable statistical instruments in analyzing their relationship. By narrowing the focus to nursing mothers in Kwara State, this study contributes to localized knowledge that can be used to improve maternal health outcomes. With obesity on the rise and physical activity often overlooked in maternal care discussions, there is a clear need for data-driven interventions. Clarifying these concepts ensures that both the researcher and the audience approach the subject with an informed perspective. Ultimately, this clarity forms the basis for valid data collection and meaningful analysis.</w:t>
      </w:r>
    </w:p>
    <w:p w14:paraId="6B92AE73">
      <w:pPr>
        <w:spacing w:after="0" w:line="480" w:lineRule="auto"/>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2.2</w:t>
      </w:r>
      <w:r>
        <w:rPr>
          <w:rFonts w:ascii="Times New Roman" w:hAnsi="Times New Roman" w:eastAsia="SimSun" w:cs="Times New Roman"/>
          <w:b/>
          <w:bCs/>
          <w:sz w:val="24"/>
          <w:szCs w:val="24"/>
        </w:rPr>
        <w:tab/>
      </w:r>
      <w:r>
        <w:rPr>
          <w:rFonts w:ascii="Times New Roman" w:hAnsi="Times New Roman" w:eastAsia="SimSun" w:cs="Times New Roman"/>
          <w:b/>
          <w:bCs/>
          <w:sz w:val="24"/>
          <w:szCs w:val="24"/>
        </w:rPr>
        <w:t>Statistical Measurement of Physical Activity Levels</w:t>
      </w:r>
    </w:p>
    <w:p w14:paraId="7CBB7A8B">
      <w:pPr>
        <w:pStyle w:val="10"/>
        <w:spacing w:beforeAutospacing="0" w:afterAutospacing="0" w:line="480" w:lineRule="auto"/>
        <w:jc w:val="both"/>
      </w:pPr>
      <w:r>
        <w:t>Accurate measurement of physical activity levels is crucial for understanding its impact on health outcomes, such as obesity, and for making informed recommendations. Various statistical tools and methods are employed to assess physical activity, ranging from self-reports to advanced wearable devices. The most common statistical measurement involves the use of self-reported questionnaires, such as the International Physical Activity Questionnaire (IPAQ), which captures the frequency, duration, and intensity of activities over a defined period (Craig et al., 2003). While these methods are cost-effective and easy to administer in large populations, they rely on the participant's ability to recall and accurately report their activity, which can sometimes lead to biases. Despite these limitations, the IPAQ has been widely used in many health studies due to its reliability and validity in measuring physical activity levels in diverse populations.</w:t>
      </w:r>
    </w:p>
    <w:p w14:paraId="19C49D07">
      <w:pPr>
        <w:pStyle w:val="10"/>
        <w:spacing w:beforeAutospacing="0" w:afterAutospacing="0" w:line="480" w:lineRule="auto"/>
        <w:jc w:val="both"/>
      </w:pPr>
      <w:r>
        <w:t>For more precise and objective measurements, devices like accelerometers and pedometers are frequently used. These tools provide continuous data on physical movement, offering real-time information about the intensity and frequency of physical activity. Accelerometers, for instance, measure the acceleration of the body during movement and classify activities based on their intensity levels, allowing researchers to quantify both light and vigorous physical activity (Troiano et al., 2008). Pedometers, on the other hand, count the number of steps taken, which is particularly useful for evaluating walking activity. Although these methods provide accurate data, they require participants to wear the devices for an extended period, which can be cumbersome for some individuals, particularly nursing mothers.</w:t>
      </w:r>
    </w:p>
    <w:p w14:paraId="4469A958">
      <w:pPr>
        <w:pStyle w:val="10"/>
        <w:spacing w:beforeAutospacing="0" w:afterAutospacing="0" w:line="480" w:lineRule="auto"/>
        <w:jc w:val="both"/>
      </w:pPr>
      <w:r>
        <w:t>To standardize the measurement of physical activity and facilitate comparison across different studies, the concept of Metabolic Equivalent of Task (MET) is commonly used. MET is a unit that expresses the energy cost of physical activity as a multiple of the resting metabolic rate. For example, walking briskly has a MET value of 3.9, while sitting quietly has a MET value of 1.0 (Ainsworth et al., 2011). By multiplying the MET value by the duration and frequency of an activity, the total energy expenditure for physical activity can be calculated in MET-minutes per week. This statistical approach allows researchers to categorize physical activity levels into low, moderate, or high activity and to compare energy expenditure across various activities. In this study, nursing mothers’ physical activity levels will be calculated in MET-minutes per week to assess their overall activity status.</w:t>
      </w:r>
    </w:p>
    <w:p w14:paraId="4D995D83">
      <w:pPr>
        <w:pStyle w:val="10"/>
        <w:spacing w:beforeAutospacing="0" w:afterAutospacing="0" w:line="480" w:lineRule="auto"/>
        <w:jc w:val="both"/>
      </w:pPr>
      <w:r>
        <w:t>Descriptive statistics play an essential role in summarizing the physical activity data collected from participants. Measures such as mean, median, standard deviation, and range are typically used to describe the central tendency and variability of activity levels within the sample (Field, 2013). For example, the mean total MET-minutes per week can provide a snapshot of the typical physical activity level in the sample. Similarly, the standard deviation would help determine the spread of activity levels around the mean, indicating how varied the activity levels are among the participants. This summary data is crucial for understanding the general activity patterns of nursing mothers and comparing them with established health guidelines.</w:t>
      </w:r>
    </w:p>
    <w:p w14:paraId="3D4BDBC8">
      <w:pPr>
        <w:pStyle w:val="10"/>
        <w:spacing w:beforeAutospacing="0" w:afterAutospacing="0" w:line="480" w:lineRule="auto"/>
        <w:jc w:val="both"/>
      </w:pPr>
      <w:r>
        <w:t>In addition to descriptive statistics, inferential statistics are often used to examine the relationships between physical activity and health outcomes like obesity. Correlation analysis, particularly Pearson's correlation coefficient, is commonly applied to assess the strength and direction of the relationship between two continuous variables, such as physical activity (measured in MET-minutes per week) and BMI (Body Mass Index). A negative correlation would suggest that higher levels of physical activity are associated with lower BMI, supporting the hypothesis that physical activity can help prevent or reduce obesity. Regression analysis, such as linear or multiple regression, can further explore the predictive power of physical activity on BMI, controlling for potential confounding factors like age, diet, or socio-economic status (Jakicic &amp; Rogers, 2015).</w:t>
      </w:r>
    </w:p>
    <w:p w14:paraId="61CDEFD3">
      <w:pPr>
        <w:pStyle w:val="10"/>
        <w:spacing w:beforeAutospacing="0" w:afterAutospacing="0" w:line="480" w:lineRule="auto"/>
        <w:jc w:val="both"/>
      </w:pPr>
      <w:r>
        <w:t>Moreover, the statistical measurement of physical activity is essential for understanding its role in health and obesity. By using a combination of self-reports, wearable devices, and standardized units like MET, researchers can accurately quantify physical activity levels. Descriptive and inferential statistical techniques then enable a deeper analysis of how these activity levels relate to obesity, providing evidence that can inform public health interventions. Ultimately, robust measurement tools and statistical methods allow for more precise and meaningful conclusions to be drawn from health studies, particularly when assessing the health behaviors of specific groups like nursing mothers.</w:t>
      </w:r>
    </w:p>
    <w:p w14:paraId="241CE48B">
      <w:pPr>
        <w:spacing w:after="0" w:line="480" w:lineRule="auto"/>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2.3</w:t>
      </w:r>
      <w:r>
        <w:rPr>
          <w:rFonts w:ascii="Times New Roman" w:hAnsi="Times New Roman" w:eastAsia="SimSun" w:cs="Times New Roman"/>
          <w:b/>
          <w:bCs/>
          <w:sz w:val="24"/>
          <w:szCs w:val="24"/>
        </w:rPr>
        <w:tab/>
      </w:r>
      <w:r>
        <w:rPr>
          <w:rFonts w:ascii="Times New Roman" w:hAnsi="Times New Roman" w:eastAsia="SimSun" w:cs="Times New Roman"/>
          <w:b/>
          <w:bCs/>
          <w:sz w:val="24"/>
          <w:szCs w:val="24"/>
        </w:rPr>
        <w:t>Statistical Indicators and Classification of Obesity (e.g., BMI)</w:t>
      </w:r>
    </w:p>
    <w:p w14:paraId="14FE35D5">
      <w:pPr>
        <w:pStyle w:val="10"/>
        <w:spacing w:beforeAutospacing="0" w:afterAutospacing="0" w:line="480" w:lineRule="auto"/>
        <w:jc w:val="both"/>
      </w:pPr>
      <w:r>
        <w:t>Obesity is a complex medical condition often classified using various statistical indicators, with Body Mass Index (BMI) being the most widely used. BMI is a simple and cost-effective method to assess an individual's body weight relative to their height. It is calculated by dividing a person's weight (in kilograms) by their height (in meters) squared (kg/m²). According to the World Health Organization (WHO, 2020), a BMI between 18.5 and 24.9 is considered normal weight, while a BMI of 25.0 to 29.9 indicates overweight, and a BMI of 30.0 or higher is classified as obesity. BMI is a reliable indicator for the general population, but it has limitations, such as not accounting for variations in muscle mass or fat distribution, which may result in misclassification in some cases, particularly for athletes or individuals with high muscle mass.</w:t>
      </w:r>
    </w:p>
    <w:p w14:paraId="49E6F833">
      <w:pPr>
        <w:pStyle w:val="10"/>
        <w:spacing w:beforeAutospacing="0" w:afterAutospacing="0" w:line="480" w:lineRule="auto"/>
        <w:jc w:val="both"/>
      </w:pPr>
      <w:r>
        <w:t>Despite these limitations, BMI remains a standard tool in both clinical and epidemiological settings to classify obesity. It is an easily accessible metric and can be applied on a large scale for public health monitoring. Obesity classification based on BMI is crucial for identifying individuals at risk of obesity-related health conditions such as cardiovascular diseases, type 2 diabetes, and hypertension (Reilly &amp; Kelly, 2011). Furthermore, BMI helps in creating statistical models to predict and monitor health outcomes in populations, allowing researchers and healthcare professionals to design more targeted interventions. For instance, a study by Flegal et al. (2016) examined the impact of obesity in the U.S. and categorized individuals based on their BMI to evaluate the burden of obesity on public health systems.</w:t>
      </w:r>
    </w:p>
    <w:p w14:paraId="43707C6F">
      <w:pPr>
        <w:pStyle w:val="10"/>
        <w:spacing w:beforeAutospacing="0" w:afterAutospacing="0" w:line="480" w:lineRule="auto"/>
        <w:jc w:val="both"/>
      </w:pPr>
      <w:r>
        <w:t>In addition to BMI, other statistical indicators are used to assess and classify obesity, including waist circumference and waist-to-hip ratio. These measurements provide a more accurate picture of fat distribution and the risk of obesity-related health conditions. Waist circumference is an easy-to-measure indicator that identifies abdominal obesity, which is often associated with higher health risks than fat stored elsewhere in the body (Hsieh et al., 2003). A waist circumference greater than 102 cm for men and 88 cm for women is considered a risk factor for obesity-related diseases. Waist-to-hip ratio, calculated by dividing waist circumference by hip circumference, is another useful indicator of fat distribution, with higher ratios indicating a greater risk of cardiovascular diseases. These measurements are statistically significant because they identify visceral fat, which is more harmful than subcutaneous fat in terms of metabolic health.</w:t>
      </w:r>
    </w:p>
    <w:p w14:paraId="64117811">
      <w:pPr>
        <w:pStyle w:val="10"/>
        <w:spacing w:beforeAutospacing="0" w:afterAutospacing="0" w:line="480" w:lineRule="auto"/>
        <w:jc w:val="both"/>
      </w:pPr>
      <w:r>
        <w:t>While BMI provides an initial classification, it is often supplemented by additional measures in clinical practice to evaluate the full scope of obesity and its impact on health. For example, the use of skinfold thickness measurements and bioelectrical impedance analysis (BIA) provides insight into body fat percentage. These methods allow for more precise classifications of obesity and can be used in conjunction with BMI for a comprehensive understanding of an individual's health status. However, these tools are less commonly used in large population studies due to their higher cost and complexity. In research, body fat percentage is often used to refine BMI classifications, with higher percentages indicating more severe obesity and a greater likelihood of related health complications.</w:t>
      </w:r>
    </w:p>
    <w:p w14:paraId="350DCD6C">
      <w:pPr>
        <w:pStyle w:val="10"/>
        <w:spacing w:beforeAutospacing="0" w:afterAutospacing="0" w:line="480" w:lineRule="auto"/>
        <w:jc w:val="both"/>
      </w:pPr>
      <w:r>
        <w:t>Statistical models also play a significant role in examining the relationship between obesity and health outcomes. Regression analyses, such as logistic regression, are used to examine the risk factors for obesity and predict the likelihood of obesity-related diseases. These models incorporate BMI and other variables such as age, gender, physical activity levels, and dietary habits to predict health outcomes in specific populations. For example, a study by Lee et al. (2012) used logistic regression to predict the likelihood of hypertension based on BMI and other demographic factors. Such models are valuable in public health research, allowing policymakers to identify at-risk populations and allocate resources effectively.</w:t>
      </w:r>
    </w:p>
    <w:p w14:paraId="69F597F2">
      <w:pPr>
        <w:pStyle w:val="10"/>
        <w:spacing w:beforeAutospacing="0" w:afterAutospacing="0" w:line="480" w:lineRule="auto"/>
        <w:jc w:val="both"/>
      </w:pPr>
      <w:r>
        <w:t>However, statistical indicators like BMI, waist circumference, and waist-to-hip ratio are crucial for the classification and understanding of obesity. While BMI remains the most commonly used tool due to its simplicity and reliability, additional measures are necessary to address the full complexity of obesity and its associated risks. The use of statistical models to analyze these indicators further enhances our ability to predict health outcomes and tailor interventions. For studies involving nursing mothers in Kwara State, these indicators can be used to assess obesity levels and investigate the relationship between physical activity and obesity risk. Understanding how these statistical tools interact helps in the creation of evidence-based strategies to reduce obesity prevalence and improve public health.</w:t>
      </w:r>
    </w:p>
    <w:p w14:paraId="7459F1AF">
      <w:pPr>
        <w:spacing w:after="0" w:line="480" w:lineRule="auto"/>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2.4</w:t>
      </w:r>
      <w:r>
        <w:rPr>
          <w:rFonts w:ascii="Times New Roman" w:hAnsi="Times New Roman" w:eastAsia="SimSun" w:cs="Times New Roman"/>
          <w:b/>
          <w:bCs/>
          <w:sz w:val="24"/>
          <w:szCs w:val="24"/>
        </w:rPr>
        <w:tab/>
      </w:r>
      <w:r>
        <w:rPr>
          <w:rFonts w:ascii="Times New Roman" w:hAnsi="Times New Roman" w:eastAsia="SimSun" w:cs="Times New Roman"/>
          <w:b/>
          <w:bCs/>
          <w:sz w:val="24"/>
          <w:szCs w:val="24"/>
        </w:rPr>
        <w:t>Review of Statistical Methods Used in Related Studies</w:t>
      </w:r>
    </w:p>
    <w:p w14:paraId="56203BB2">
      <w:pPr>
        <w:pStyle w:val="10"/>
        <w:spacing w:beforeAutospacing="0" w:afterAutospacing="0" w:line="480" w:lineRule="auto"/>
        <w:jc w:val="both"/>
      </w:pPr>
      <w:r>
        <w:t xml:space="preserve">The use of statistical methods in studies examining the relationship between physical activity and obesity is crucial for drawing valid and reliable conclusions. One of the most commonly used methods in such studies is </w:t>
      </w:r>
      <w:r>
        <w:rPr>
          <w:rStyle w:val="11"/>
          <w:b w:val="0"/>
          <w:bCs w:val="0"/>
        </w:rPr>
        <w:t>descriptive statistics</w:t>
      </w:r>
      <w:r>
        <w:t>, which helps summarize the basic characteristics of the data. This includes measures such as mean, median, standard deviation, and range. For example, in a study by Lee et al. (2013), descriptive statistics were used to summarize the physical activity levels and BMI of participants, providing an overview of the sample population. These summary measures provide insight into the general trends and distributions of data, allowing researchers to make initial interpretations before conducting more complex analyses.</w:t>
      </w:r>
    </w:p>
    <w:p w14:paraId="13EB63B1">
      <w:pPr>
        <w:pStyle w:val="10"/>
        <w:spacing w:beforeAutospacing="0" w:afterAutospacing="0" w:line="480" w:lineRule="auto"/>
        <w:jc w:val="both"/>
      </w:pPr>
      <w:r>
        <w:rPr>
          <w:rStyle w:val="11"/>
          <w:b w:val="0"/>
          <w:bCs w:val="0"/>
        </w:rPr>
        <w:t>Inferential statistics</w:t>
      </w:r>
      <w:r>
        <w:t xml:space="preserve"> are widely used in research involving physical activity and obesity to make predictions or test hypotheses about the relationships between variables. One of the most common inferential methods is </w:t>
      </w:r>
      <w:r>
        <w:rPr>
          <w:rStyle w:val="11"/>
          <w:b w:val="0"/>
          <w:bCs w:val="0"/>
        </w:rPr>
        <w:t>correlation analysis</w:t>
      </w:r>
      <w:r>
        <w:t>, specifically</w:t>
      </w:r>
      <w:r>
        <w:rPr>
          <w:rStyle w:val="11"/>
          <w:b w:val="0"/>
          <w:bCs w:val="0"/>
        </w:rPr>
        <w:t>Pearson's correlation</w:t>
      </w:r>
      <w:r>
        <w:t>, which measures the strength and direction of the linear relationship between two continuous variables. In several studies, including those by Duncan et al. (2005), Pearson’s correlation was used to assess the relationship between physical activity and obesity rates. By calculating the correlation coefficient, researchers were able to determine whether an increase in physical activity was associated with a decrease in obesity rates. This method is particularly useful for identifying trends in data and examining the degree of association between variables.</w:t>
      </w:r>
    </w:p>
    <w:p w14:paraId="2D0A7AA0">
      <w:pPr>
        <w:pStyle w:val="10"/>
        <w:spacing w:beforeAutospacing="0" w:afterAutospacing="0" w:line="480" w:lineRule="auto"/>
        <w:jc w:val="both"/>
      </w:pPr>
      <w:r>
        <w:t xml:space="preserve">Beyond correlation analysis, </w:t>
      </w:r>
      <w:r>
        <w:rPr>
          <w:rStyle w:val="11"/>
          <w:b w:val="0"/>
          <w:bCs w:val="0"/>
        </w:rPr>
        <w:t>regression analysis</w:t>
      </w:r>
      <w:r>
        <w:t xml:space="preserve"> is another important statistical method employed to examine the relationship between physical activity and obesity. Regression analysis allows for the identification of predictive relationships between independent and dependent variables. A </w:t>
      </w:r>
      <w:r>
        <w:rPr>
          <w:rStyle w:val="11"/>
          <w:b w:val="0"/>
          <w:bCs w:val="0"/>
        </w:rPr>
        <w:t>linear regression</w:t>
      </w:r>
      <w:r>
        <w:t xml:space="preserve"> model, for example, might be used to predict BMI based on the frequency and intensity of physical activity. Studies such as those by Jakicic et al. (2001) have utilized linear regression models to explore how changes in physical activity levels could predict reductions in BMI among overweight and obese individuals. For more complex scenarios, </w:t>
      </w:r>
      <w:r>
        <w:rPr>
          <w:rStyle w:val="11"/>
          <w:b w:val="0"/>
          <w:bCs w:val="0"/>
        </w:rPr>
        <w:t>multiple regression analysis</w:t>
      </w:r>
      <w:r>
        <w:t xml:space="preserve"> may be used to account for additional variables such as age, gender, diet, and socioeconomic status, providing a more comprehensive understanding of the factors influencing obesity.</w:t>
      </w:r>
    </w:p>
    <w:p w14:paraId="3E27DBD4">
      <w:pPr>
        <w:pStyle w:val="10"/>
        <w:spacing w:beforeAutospacing="0" w:afterAutospacing="0" w:line="480" w:lineRule="auto"/>
        <w:jc w:val="both"/>
      </w:pPr>
      <w:r>
        <w:rPr>
          <w:rStyle w:val="11"/>
          <w:b w:val="0"/>
          <w:bCs w:val="0"/>
        </w:rPr>
        <w:t>Multivariate statistical methods</w:t>
      </w:r>
      <w:r>
        <w:t xml:space="preserve">, such as </w:t>
      </w:r>
      <w:r>
        <w:rPr>
          <w:rStyle w:val="11"/>
          <w:b w:val="0"/>
          <w:bCs w:val="0"/>
        </w:rPr>
        <w:t>factor analysis</w:t>
      </w:r>
      <w:r>
        <w:t xml:space="preserve"> and </w:t>
      </w:r>
      <w:r>
        <w:rPr>
          <w:rStyle w:val="11"/>
          <w:b w:val="0"/>
          <w:bCs w:val="0"/>
        </w:rPr>
        <w:t>structural equation modeling (SEM)</w:t>
      </w:r>
      <w:r>
        <w:t>, have also been applied in studies examining the complex interplay between various factors influencing physical activity and obesity. For example, a study by Conroy et al. (2007) used factor analysis to identify underlying patterns of physical activity behaviors and their association with obesity. This method helps identify latent variables that may not be directly observable, but which have a significant impact on the observed outcomes. SEM, which builds on multiple regression and factor analysis, allows researchers to test complex causal relationships between variables, such as the influence of physical activity on obesity, while controlling for mediating factors like diet and genetics.</w:t>
      </w:r>
    </w:p>
    <w:p w14:paraId="1D9E806E">
      <w:pPr>
        <w:pStyle w:val="10"/>
        <w:spacing w:beforeAutospacing="0" w:afterAutospacing="0" w:line="480" w:lineRule="auto"/>
        <w:jc w:val="both"/>
      </w:pPr>
      <w:r>
        <w:t xml:space="preserve">In some studies, </w:t>
      </w:r>
      <w:r>
        <w:rPr>
          <w:rStyle w:val="11"/>
          <w:b w:val="0"/>
          <w:bCs w:val="0"/>
        </w:rPr>
        <w:t>longitudinal data analysis</w:t>
      </w:r>
      <w:r>
        <w:t xml:space="preserve"> has been used to track changes in physical activity levels and obesity over time. For instance, studies by Pate et al. (2011) have utilized longitudinal statistical methods, such as </w:t>
      </w:r>
      <w:r>
        <w:rPr>
          <w:rStyle w:val="11"/>
          <w:b w:val="0"/>
          <w:bCs w:val="0"/>
        </w:rPr>
        <w:t>repeated measures analysis</w:t>
      </w:r>
      <w:r>
        <w:t xml:space="preserve"> and </w:t>
      </w:r>
      <w:r>
        <w:rPr>
          <w:rStyle w:val="11"/>
          <w:b w:val="0"/>
          <w:bCs w:val="0"/>
        </w:rPr>
        <w:t>growth curve modeling</w:t>
      </w:r>
      <w:r>
        <w:t>, to examine how physical activity patterns change over months or years and how these changes relate to shifts in obesity rates. This type of analysis is particularly valuable for understanding cause-and-effect relationships over time and for identifying trends in the population. It helps researchers assess whether sustained changes in physical activity levels can lead to long-term reductions in obesity.</w:t>
      </w:r>
    </w:p>
    <w:p w14:paraId="1FE98B6F">
      <w:pPr>
        <w:pStyle w:val="10"/>
        <w:spacing w:beforeAutospacing="0" w:afterAutospacing="0" w:line="480" w:lineRule="auto"/>
        <w:jc w:val="both"/>
      </w:pPr>
      <w:r>
        <w:t xml:space="preserve">Lastly, some studies incorporate </w:t>
      </w:r>
      <w:r>
        <w:rPr>
          <w:rStyle w:val="11"/>
          <w:b w:val="0"/>
          <w:bCs w:val="0"/>
        </w:rPr>
        <w:t>non-parametric statistical methods</w:t>
      </w:r>
      <w:r>
        <w:t xml:space="preserve"> when data do not meet the assumptions of parametric tests. For example, the </w:t>
      </w:r>
      <w:r>
        <w:rPr>
          <w:rStyle w:val="11"/>
          <w:b w:val="0"/>
          <w:bCs w:val="0"/>
        </w:rPr>
        <w:t>Mann-Whitney U test</w:t>
      </w:r>
      <w:r>
        <w:t xml:space="preserve"> and </w:t>
      </w:r>
      <w:r>
        <w:rPr>
          <w:rStyle w:val="11"/>
          <w:b w:val="0"/>
          <w:bCs w:val="0"/>
        </w:rPr>
        <w:t>Kruskal-Wallis test</w:t>
      </w:r>
      <w:r>
        <w:t>are often used to compare physical activity levels and obesity rates between groups when the data are skewed or ordinal. These methods do not assume a normal distribution of the data and provide more robust results when dealing with small sample sizes or data that violate parametric assumptions. A study by Sheehan et al. (2012) used the Kruskal-Wallis test to compare obesity rates between different levels of physical activity in a sample of elderly individuals, showing how non-parametric methods can be effective in dealing with specific types of data in health research.</w:t>
      </w:r>
    </w:p>
    <w:p w14:paraId="1D6DB68D">
      <w:pPr>
        <w:spacing w:after="0" w:line="480" w:lineRule="auto"/>
        <w:jc w:val="both"/>
        <w:rPr>
          <w:rFonts w:ascii="Times New Roman" w:hAnsi="Times New Roman" w:eastAsia="SimSun" w:cs="Times New Roman"/>
          <w:sz w:val="24"/>
          <w:szCs w:val="24"/>
        </w:rPr>
      </w:pPr>
    </w:p>
    <w:p w14:paraId="7F62E2B9">
      <w:pPr>
        <w:spacing w:after="0" w:line="480" w:lineRule="auto"/>
        <w:jc w:val="center"/>
        <w:rPr>
          <w:rFonts w:ascii="Times New Roman" w:hAnsi="Times New Roman" w:eastAsia="SimSun" w:cs="Times New Roman"/>
          <w:b/>
          <w:sz w:val="24"/>
          <w:szCs w:val="24"/>
        </w:rPr>
      </w:pPr>
      <w:r>
        <w:rPr>
          <w:rFonts w:ascii="Times New Roman" w:hAnsi="Times New Roman" w:eastAsia="SimSun" w:cs="Times New Roman"/>
          <w:b/>
          <w:sz w:val="24"/>
          <w:szCs w:val="24"/>
        </w:rPr>
        <w:t>CHAPTER THREE</w:t>
      </w:r>
    </w:p>
    <w:p w14:paraId="365FC1BD">
      <w:pPr>
        <w:spacing w:after="0" w:line="480" w:lineRule="auto"/>
        <w:jc w:val="center"/>
        <w:rPr>
          <w:rFonts w:ascii="Times New Roman" w:hAnsi="Times New Roman" w:eastAsia="SimSun" w:cs="Times New Roman"/>
          <w:b/>
          <w:sz w:val="24"/>
          <w:szCs w:val="24"/>
        </w:rPr>
      </w:pPr>
      <w:r>
        <w:rPr>
          <w:rFonts w:ascii="Times New Roman" w:hAnsi="Times New Roman" w:eastAsia="SimSun" w:cs="Times New Roman"/>
          <w:b/>
          <w:sz w:val="24"/>
          <w:szCs w:val="24"/>
        </w:rPr>
        <w:t>METHODOLOGY</w:t>
      </w:r>
    </w:p>
    <w:p w14:paraId="1CB68936">
      <w:pPr>
        <w:spacing w:after="0" w:line="48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3.1</w:t>
      </w:r>
      <w:r>
        <w:rPr>
          <w:rStyle w:val="11"/>
          <w:rFonts w:ascii="Times New Roman" w:hAnsi="Times New Roman" w:cs="Times New Roman"/>
          <w:sz w:val="24"/>
          <w:szCs w:val="24"/>
        </w:rPr>
        <w:tab/>
      </w:r>
      <w:r>
        <w:rPr>
          <w:rStyle w:val="11"/>
          <w:rFonts w:ascii="Times New Roman" w:hAnsi="Times New Roman" w:cs="Times New Roman"/>
          <w:sz w:val="24"/>
          <w:szCs w:val="24"/>
        </w:rPr>
        <w:t>Research Design</w:t>
      </w:r>
      <w:r>
        <w:rPr>
          <w:rStyle w:val="11"/>
          <w:rFonts w:ascii="Times New Roman" w:hAnsi="Times New Roman" w:cs="Times New Roman"/>
          <w:sz w:val="24"/>
          <w:szCs w:val="24"/>
        </w:rPr>
        <w:tab/>
      </w:r>
    </w:p>
    <w:p w14:paraId="12E4E77D">
      <w:pPr>
        <w:spacing w:after="0" w:line="480" w:lineRule="auto"/>
        <w:jc w:val="both"/>
        <w:rPr>
          <w:rFonts w:ascii="Times New Roman" w:hAnsi="Times New Roman" w:eastAsia="SimSun" w:cs="Times New Roman"/>
          <w:sz w:val="24"/>
          <w:szCs w:val="24"/>
        </w:rPr>
      </w:pPr>
      <w:r>
        <w:rPr>
          <w:rFonts w:ascii="Times New Roman" w:hAnsi="Times New Roman" w:cs="Times New Roman"/>
          <w:sz w:val="24"/>
          <w:szCs w:val="24"/>
        </w:rPr>
        <w:t xml:space="preserve">This study adopts a </w:t>
      </w:r>
      <w:r>
        <w:rPr>
          <w:rStyle w:val="11"/>
          <w:rFonts w:ascii="Times New Roman" w:hAnsi="Times New Roman" w:cs="Times New Roman"/>
          <w:b w:val="0"/>
          <w:bCs w:val="0"/>
          <w:sz w:val="24"/>
          <w:szCs w:val="24"/>
        </w:rPr>
        <w:t>quantitative correlational research design</w:t>
      </w:r>
      <w:r>
        <w:rPr>
          <w:rFonts w:ascii="Times New Roman" w:hAnsi="Times New Roman" w:cs="Times New Roman"/>
          <w:sz w:val="24"/>
          <w:szCs w:val="24"/>
        </w:rPr>
        <w:t xml:space="preserve">, which is suitable for examining the statistical relationship between physical activity levels and obesity rates among nursing mothers. The choice of this design is grounded in the need to collect numerical data that can be analyzed using </w:t>
      </w:r>
      <w:r>
        <w:rPr>
          <w:rStyle w:val="11"/>
          <w:rFonts w:ascii="Times New Roman" w:hAnsi="Times New Roman" w:cs="Times New Roman"/>
          <w:b w:val="0"/>
          <w:bCs w:val="0"/>
          <w:sz w:val="24"/>
          <w:szCs w:val="24"/>
        </w:rPr>
        <w:t>inferential statistics</w:t>
      </w:r>
      <w:r>
        <w:rPr>
          <w:rFonts w:ascii="Times New Roman" w:hAnsi="Times New Roman" w:cs="Times New Roman"/>
          <w:sz w:val="24"/>
          <w:szCs w:val="24"/>
        </w:rPr>
        <w:t>, particularly correlation and regression techniques. By applying this design, the researcher is able to determine whether a significant association exists between the two variables of interest—physical activity and obesity.</w:t>
      </w:r>
    </w:p>
    <w:p w14:paraId="61F60030">
      <w:pPr>
        <w:spacing w:after="0" w:line="480" w:lineRule="auto"/>
        <w:jc w:val="both"/>
        <w:rPr>
          <w:rStyle w:val="11"/>
          <w:rFonts w:ascii="Times New Roman" w:hAnsi="Times New Roman" w:eastAsia="SimSun" w:cs="Times New Roman"/>
          <w:sz w:val="24"/>
          <w:szCs w:val="24"/>
        </w:rPr>
      </w:pPr>
      <w:r>
        <w:rPr>
          <w:rFonts w:ascii="Times New Roman" w:hAnsi="Times New Roman" w:eastAsia="SimSun" w:cs="Times New Roman"/>
          <w:b/>
          <w:bCs/>
          <w:sz w:val="24"/>
          <w:szCs w:val="24"/>
        </w:rPr>
        <w:t>3.2</w:t>
      </w:r>
      <w:r>
        <w:rPr>
          <w:rFonts w:ascii="Times New Roman" w:hAnsi="Times New Roman" w:eastAsia="SimSun" w:cs="Times New Roman"/>
          <w:b/>
          <w:bCs/>
          <w:sz w:val="24"/>
          <w:szCs w:val="24"/>
        </w:rPr>
        <w:tab/>
      </w:r>
      <w:r>
        <w:rPr>
          <w:rStyle w:val="11"/>
          <w:rFonts w:ascii="Times New Roman" w:hAnsi="Times New Roman" w:eastAsia="SimSun" w:cs="Times New Roman"/>
          <w:sz w:val="24"/>
          <w:szCs w:val="24"/>
        </w:rPr>
        <w:t>Target Population and Statistical Frame</w:t>
      </w:r>
    </w:p>
    <w:p w14:paraId="163F9F28">
      <w:pPr>
        <w:spacing w:after="0"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The target population for this study comprises nursing mothers residing in Kwara State, Nigeria, who have given birth within the last two years. This group is chosen because nursing mothers are at a critical stage for monitoring both physical activity and obesity, given the physiological and lifestyle changes postpartum. The statistical frame consists of nursing mothers registered at University of Ilorin Teaching Hospital, Ilorin, Kwara State. </w:t>
      </w:r>
    </w:p>
    <w:p w14:paraId="45B948DB">
      <w:pPr>
        <w:spacing w:after="0" w:line="480" w:lineRule="auto"/>
        <w:jc w:val="both"/>
        <w:rPr>
          <w:rStyle w:val="11"/>
          <w:rFonts w:ascii="Times New Roman" w:hAnsi="Times New Roman" w:eastAsia="SimSun" w:cs="Times New Roman"/>
          <w:sz w:val="24"/>
          <w:szCs w:val="24"/>
        </w:rPr>
      </w:pPr>
      <w:r>
        <w:rPr>
          <w:rFonts w:ascii="Times New Roman" w:hAnsi="Times New Roman" w:eastAsia="SimSun" w:cs="Times New Roman"/>
          <w:b/>
          <w:bCs/>
          <w:sz w:val="24"/>
          <w:szCs w:val="24"/>
        </w:rPr>
        <w:t>3.3</w:t>
      </w:r>
      <w:r>
        <w:rPr>
          <w:rFonts w:ascii="Times New Roman" w:hAnsi="Times New Roman" w:eastAsia="SimSun" w:cs="Times New Roman"/>
          <w:b/>
          <w:bCs/>
          <w:sz w:val="24"/>
          <w:szCs w:val="24"/>
        </w:rPr>
        <w:tab/>
      </w:r>
      <w:r>
        <w:rPr>
          <w:rStyle w:val="11"/>
          <w:rFonts w:ascii="Times New Roman" w:hAnsi="Times New Roman" w:eastAsia="SimSun" w:cs="Times New Roman"/>
          <w:sz w:val="24"/>
          <w:szCs w:val="24"/>
        </w:rPr>
        <w:t>Measurement of Variables</w:t>
      </w:r>
    </w:p>
    <w:p w14:paraId="5F05498A">
      <w:pPr>
        <w:spacing w:after="0"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In this study, the primary variables are physical activity level and obesity rate among nursing mothers. Physical activity will be measured using the </w:t>
      </w:r>
      <w:r>
        <w:rPr>
          <w:rStyle w:val="11"/>
          <w:rFonts w:ascii="Times New Roman" w:hAnsi="Times New Roman" w:eastAsia="SimSun" w:cs="Times New Roman"/>
          <w:b w:val="0"/>
          <w:bCs w:val="0"/>
          <w:sz w:val="24"/>
          <w:szCs w:val="24"/>
        </w:rPr>
        <w:t>Metabolic Equivalent of Task (MET)</w:t>
      </w:r>
      <w:r>
        <w:rPr>
          <w:rFonts w:ascii="Times New Roman" w:hAnsi="Times New Roman" w:eastAsia="SimSun" w:cs="Times New Roman"/>
          <w:sz w:val="24"/>
          <w:szCs w:val="24"/>
        </w:rPr>
        <w:t xml:space="preserve"> scores covering the Age,Body Mass Index (BMI), Number of Children,Physical Activity Level among others as contained in the dataset obtained from University of Ilorin Teaching Hospital (UITH), Ilorin, Kwara State.</w:t>
      </w:r>
    </w:p>
    <w:p w14:paraId="384D6082">
      <w:pPr>
        <w:spacing w:after="0" w:line="480" w:lineRule="auto"/>
        <w:jc w:val="both"/>
        <w:rPr>
          <w:rStyle w:val="11"/>
          <w:rFonts w:ascii="Times New Roman" w:hAnsi="Times New Roman" w:eastAsia="SimSun" w:cs="Times New Roman"/>
          <w:sz w:val="24"/>
          <w:szCs w:val="24"/>
        </w:rPr>
      </w:pPr>
      <w:r>
        <w:rPr>
          <w:rFonts w:ascii="Times New Roman" w:hAnsi="Times New Roman" w:eastAsia="SimSun" w:cs="Times New Roman"/>
          <w:b/>
          <w:sz w:val="24"/>
          <w:szCs w:val="24"/>
        </w:rPr>
        <w:t>3.4</w:t>
      </w:r>
      <w:r>
        <w:rPr>
          <w:rFonts w:ascii="Times New Roman" w:hAnsi="Times New Roman" w:eastAsia="SimSun" w:cs="Times New Roman"/>
          <w:b/>
          <w:sz w:val="24"/>
          <w:szCs w:val="24"/>
        </w:rPr>
        <w:tab/>
      </w:r>
      <w:r>
        <w:rPr>
          <w:rStyle w:val="11"/>
          <w:rFonts w:ascii="Times New Roman" w:hAnsi="Times New Roman" w:eastAsia="SimSun" w:cs="Times New Roman"/>
          <w:sz w:val="24"/>
          <w:szCs w:val="24"/>
        </w:rPr>
        <w:t>Model Specification and Hypothesis Testing</w:t>
      </w:r>
    </w:p>
    <w:p w14:paraId="0F91FB54">
      <w:pPr>
        <w:spacing w:after="0"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This study employs a </w:t>
      </w:r>
      <w:r>
        <w:rPr>
          <w:rStyle w:val="11"/>
          <w:rFonts w:ascii="Times New Roman" w:hAnsi="Times New Roman" w:eastAsia="SimSun" w:cs="Times New Roman"/>
          <w:sz w:val="24"/>
          <w:szCs w:val="24"/>
        </w:rPr>
        <w:t>linear regression model</w:t>
      </w:r>
      <w:r>
        <w:rPr>
          <w:rFonts w:ascii="Times New Roman" w:hAnsi="Times New Roman" w:eastAsia="SimSun" w:cs="Times New Roman"/>
          <w:sz w:val="24"/>
          <w:szCs w:val="24"/>
        </w:rPr>
        <w:t xml:space="preserve"> to examine the relationship between physical activity levels (independent variables) and obesity rate (dependent variable) among nursing mothers. The basic model is specified as:</w:t>
      </w:r>
    </w:p>
    <w:p w14:paraId="5A2C1733">
      <w:pPr>
        <w:spacing w:after="0" w:line="480" w:lineRule="auto"/>
        <w:jc w:val="both"/>
        <w:rPr>
          <w:rFonts w:ascii="Times New Roman" w:hAnsi="Times New Roman" w:eastAsia="SimSun" w:cs="Times New Roman"/>
          <w:i/>
          <w:iCs/>
          <w:sz w:val="24"/>
          <w:szCs w:val="24"/>
          <w:vertAlign w:val="subscript"/>
        </w:rPr>
      </w:pPr>
      <w:r>
        <w:rPr>
          <w:rFonts w:ascii="Times New Roman" w:hAnsi="Times New Roman" w:eastAsia="SimSun" w:cs="Times New Roman"/>
          <w:sz w:val="24"/>
          <w:szCs w:val="24"/>
        </w:rPr>
        <w:t>BMI</w:t>
      </w:r>
      <w:r>
        <w:rPr>
          <w:rFonts w:ascii="Times New Roman" w:hAnsi="Times New Roman" w:eastAsia="SimSun" w:cs="Times New Roman"/>
          <w:sz w:val="24"/>
          <w:szCs w:val="24"/>
          <w:vertAlign w:val="subscript"/>
        </w:rPr>
        <w:t>i</w:t>
      </w:r>
      <w:r>
        <w:rPr>
          <w:rFonts w:ascii="Times New Roman" w:hAnsi="Times New Roman" w:eastAsia="SimSun" w:cs="Times New Roman"/>
          <w:sz w:val="24"/>
          <w:szCs w:val="24"/>
        </w:rPr>
        <w:t>= β</w:t>
      </w:r>
      <w:r>
        <w:rPr>
          <w:rFonts w:ascii="Times New Roman" w:hAnsi="Times New Roman" w:eastAsia="SimSun" w:cs="Times New Roman"/>
          <w:sz w:val="24"/>
          <w:szCs w:val="24"/>
          <w:vertAlign w:val="subscript"/>
        </w:rPr>
        <w:t>0</w:t>
      </w:r>
      <w:r>
        <w:rPr>
          <w:rFonts w:ascii="Times New Roman" w:hAnsi="Times New Roman" w:eastAsia="SimSun" w:cs="Times New Roman"/>
          <w:sz w:val="24"/>
          <w:szCs w:val="24"/>
        </w:rPr>
        <w:t>+β</w:t>
      </w:r>
      <w:r>
        <w:rPr>
          <w:rFonts w:ascii="Times New Roman" w:hAnsi="Times New Roman" w:eastAsia="SimSun" w:cs="Times New Roman"/>
          <w:i/>
          <w:iCs/>
          <w:sz w:val="24"/>
          <w:szCs w:val="24"/>
          <w:vertAlign w:val="subscript"/>
        </w:rPr>
        <w:t>i</w:t>
      </w:r>
      <w:r>
        <w:rPr>
          <w:rFonts w:ascii="Times New Roman" w:hAnsi="Times New Roman" w:eastAsia="SimSun" w:cs="Times New Roman"/>
          <w:i/>
          <w:iCs/>
          <w:sz w:val="24"/>
          <w:szCs w:val="24"/>
        </w:rPr>
        <w:t>PA</w:t>
      </w:r>
      <w:r>
        <w:rPr>
          <w:rFonts w:ascii="Times New Roman" w:hAnsi="Times New Roman" w:eastAsia="SimSun" w:cs="Times New Roman"/>
          <w:i/>
          <w:iCs/>
          <w:sz w:val="24"/>
          <w:szCs w:val="24"/>
          <w:vertAlign w:val="subscript"/>
        </w:rPr>
        <w:t xml:space="preserve">i </w:t>
      </w:r>
      <w:r>
        <w:rPr>
          <w:rFonts w:ascii="Times New Roman" w:hAnsi="Times New Roman" w:eastAsia="SimSun" w:cs="Times New Roman"/>
          <w:sz w:val="24"/>
          <w:szCs w:val="24"/>
        </w:rPr>
        <w:t>+ ϵ</w:t>
      </w:r>
      <w:r>
        <w:rPr>
          <w:rFonts w:ascii="Times New Roman" w:hAnsi="Times New Roman" w:eastAsia="SimSun" w:cs="Times New Roman"/>
          <w:i/>
          <w:iCs/>
          <w:sz w:val="24"/>
          <w:szCs w:val="24"/>
          <w:vertAlign w:val="subscript"/>
        </w:rPr>
        <w:t>i</w:t>
      </w:r>
    </w:p>
    <w:p w14:paraId="05E6C79E">
      <w:pPr>
        <w:spacing w:after="0"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where BMI</w:t>
      </w:r>
      <w:r>
        <w:rPr>
          <w:rFonts w:ascii="Times New Roman" w:hAnsi="Times New Roman" w:eastAsia="SimSun" w:cs="Times New Roman"/>
          <w:i/>
          <w:iCs/>
          <w:sz w:val="24"/>
          <w:szCs w:val="24"/>
          <w:vertAlign w:val="subscript"/>
        </w:rPr>
        <w:t>i</w:t>
      </w:r>
      <w:r>
        <w:rPr>
          <w:rFonts w:ascii="Times New Roman" w:hAnsi="Times New Roman" w:eastAsia="SimSun" w:cs="Times New Roman"/>
          <w:sz w:val="24"/>
          <w:szCs w:val="24"/>
        </w:rPr>
        <w:t>​ represents the Body Mass Index of the i</w:t>
      </w:r>
      <w:r>
        <w:rPr>
          <w:rFonts w:ascii="Times New Roman" w:hAnsi="Times New Roman" w:eastAsia="SimSun" w:cs="Times New Roman"/>
          <w:sz w:val="24"/>
          <w:szCs w:val="24"/>
          <w:vertAlign w:val="superscript"/>
        </w:rPr>
        <w:t>th</w:t>
      </w:r>
      <w:r>
        <w:rPr>
          <w:rFonts w:ascii="Times New Roman" w:hAnsi="Times New Roman" w:eastAsia="SimSun" w:cs="Times New Roman"/>
          <w:sz w:val="24"/>
          <w:szCs w:val="24"/>
        </w:rPr>
        <w:t xml:space="preserve"> nursing mother.PA</w:t>
      </w:r>
      <w:r>
        <w:rPr>
          <w:rFonts w:ascii="Times New Roman" w:hAnsi="Times New Roman" w:eastAsia="SimSun" w:cs="Times New Roman"/>
          <w:sz w:val="24"/>
          <w:szCs w:val="24"/>
          <w:vertAlign w:val="subscript"/>
        </w:rPr>
        <w:t>i</w:t>
      </w:r>
      <w:r>
        <w:rPr>
          <w:rFonts w:ascii="Times New Roman" w:hAnsi="Times New Roman" w:eastAsia="SimSun" w:cs="Times New Roman"/>
          <w:sz w:val="24"/>
          <w:szCs w:val="24"/>
        </w:rPr>
        <w:t xml:space="preserve"> is the physical activity level measured by MET scores, β</w:t>
      </w:r>
      <w:r>
        <w:rPr>
          <w:rFonts w:ascii="Times New Roman" w:hAnsi="Times New Roman" w:eastAsia="SimSun" w:cs="Times New Roman"/>
          <w:sz w:val="24"/>
          <w:szCs w:val="24"/>
          <w:vertAlign w:val="subscript"/>
        </w:rPr>
        <w:t>0</w:t>
      </w:r>
      <w:r>
        <w:rPr>
          <w:rFonts w:ascii="Times New Roman" w:hAnsi="Times New Roman" w:eastAsia="SimSun" w:cs="Times New Roman"/>
          <w:sz w:val="24"/>
          <w:szCs w:val="24"/>
        </w:rPr>
        <w:t>​ is the intercept, β</w:t>
      </w:r>
      <w:r>
        <w:rPr>
          <w:rFonts w:ascii="Times New Roman" w:hAnsi="Times New Roman" w:eastAsia="SimSun" w:cs="Times New Roman"/>
          <w:sz w:val="24"/>
          <w:szCs w:val="24"/>
          <w:vertAlign w:val="subscript"/>
        </w:rPr>
        <w:t>1</w:t>
      </w:r>
      <w:r>
        <w:rPr>
          <w:rFonts w:ascii="Times New Roman" w:hAnsi="Times New Roman" w:eastAsia="SimSun" w:cs="Times New Roman"/>
          <w:sz w:val="24"/>
          <w:szCs w:val="24"/>
        </w:rPr>
        <w:t>​ is the slope coefficient indicating the effect of physical activity on BMI, and ϵ</w:t>
      </w:r>
      <w:r>
        <w:rPr>
          <w:rFonts w:ascii="Times New Roman" w:hAnsi="Times New Roman" w:eastAsia="SimSun" w:cs="Times New Roman"/>
          <w:sz w:val="24"/>
          <w:szCs w:val="24"/>
          <w:vertAlign w:val="subscript"/>
        </w:rPr>
        <w:t>i</w:t>
      </w:r>
      <w:r>
        <w:rPr>
          <w:rFonts w:ascii="Times New Roman" w:hAnsi="Times New Roman" w:eastAsia="SimSun" w:cs="Times New Roman"/>
          <w:sz w:val="24"/>
          <w:szCs w:val="24"/>
        </w:rPr>
        <w:t xml:space="preserve"> is the error term capturing unexplained variability.</w:t>
      </w:r>
    </w:p>
    <w:p w14:paraId="5FAF59EB">
      <w:pPr>
        <w:spacing w:after="0" w:line="480" w:lineRule="auto"/>
        <w:jc w:val="both"/>
        <w:rPr>
          <w:rStyle w:val="11"/>
          <w:rFonts w:ascii="Times New Roman" w:hAnsi="Times New Roman" w:eastAsia="SimSun" w:cs="Times New Roman"/>
          <w:sz w:val="24"/>
          <w:szCs w:val="24"/>
        </w:rPr>
      </w:pPr>
      <w:r>
        <w:rPr>
          <w:rFonts w:ascii="Times New Roman" w:hAnsi="Times New Roman" w:eastAsia="SimSun" w:cs="Times New Roman"/>
          <w:sz w:val="24"/>
          <w:szCs w:val="24"/>
        </w:rPr>
        <w:t>​</w:t>
      </w:r>
      <w:r>
        <w:rPr>
          <w:rFonts w:ascii="Times New Roman" w:hAnsi="Times New Roman" w:eastAsia="SimSun" w:cs="Times New Roman"/>
          <w:b/>
          <w:sz w:val="24"/>
          <w:szCs w:val="24"/>
        </w:rPr>
        <w:t>3.5</w:t>
      </w:r>
      <w:r>
        <w:rPr>
          <w:rFonts w:ascii="Times New Roman" w:hAnsi="Times New Roman" w:eastAsia="SimSun" w:cs="Times New Roman"/>
          <w:sz w:val="24"/>
          <w:szCs w:val="24"/>
        </w:rPr>
        <w:tab/>
      </w:r>
      <w:r>
        <w:rPr>
          <w:rStyle w:val="11"/>
          <w:rFonts w:ascii="Times New Roman" w:hAnsi="Times New Roman" w:eastAsia="SimSun" w:cs="Times New Roman"/>
          <w:sz w:val="24"/>
          <w:szCs w:val="24"/>
        </w:rPr>
        <w:t>Assumptions of Statistical Tests</w:t>
      </w:r>
    </w:p>
    <w:p w14:paraId="05F31A10">
      <w:pPr>
        <w:pStyle w:val="10"/>
        <w:spacing w:beforeAutospacing="0" w:afterAutospacing="0" w:line="480" w:lineRule="auto"/>
      </w:pPr>
      <w:r>
        <w:t>The following assumptions must be satisfied to ensure the validity of correlation and regression analyses in this study:</w:t>
      </w:r>
    </w:p>
    <w:p w14:paraId="612D549A">
      <w:pPr>
        <w:pStyle w:val="10"/>
        <w:spacing w:beforeAutospacing="0" w:afterAutospacing="0" w:line="480" w:lineRule="auto"/>
      </w:pPr>
      <w:r>
        <w:rPr>
          <w:rStyle w:val="11"/>
        </w:rPr>
        <w:t>Linearity</w:t>
      </w:r>
      <w:r>
        <w:t xml:space="preserve"> – There should be a linear relationship between physical activity level and BMI.</w:t>
      </w:r>
    </w:p>
    <w:p w14:paraId="6F0DA206">
      <w:pPr>
        <w:pStyle w:val="10"/>
        <w:spacing w:beforeAutospacing="0" w:afterAutospacing="0" w:line="480" w:lineRule="auto"/>
      </w:pPr>
      <w:r>
        <w:rPr>
          <w:rStyle w:val="11"/>
        </w:rPr>
        <w:t>Normality of Residuals</w:t>
      </w:r>
      <w:r>
        <w:t xml:space="preserve"> – The residuals (errors) from the model should be normally distributed.</w:t>
      </w:r>
    </w:p>
    <w:p w14:paraId="3711470D">
      <w:pPr>
        <w:pStyle w:val="10"/>
        <w:spacing w:beforeAutospacing="0" w:afterAutospacing="0" w:line="480" w:lineRule="auto"/>
      </w:pPr>
      <w:r>
        <w:rPr>
          <w:rStyle w:val="11"/>
        </w:rPr>
        <w:t>Homoscedasticity</w:t>
      </w:r>
      <w:r>
        <w:t xml:space="preserve"> – The variance of residuals should be constant across all levels of the independent variable.</w:t>
      </w:r>
    </w:p>
    <w:p w14:paraId="67D3C8DB">
      <w:pPr>
        <w:pStyle w:val="10"/>
        <w:spacing w:beforeAutospacing="0" w:afterAutospacing="0" w:line="480" w:lineRule="auto"/>
      </w:pPr>
      <w:r>
        <w:rPr>
          <w:rStyle w:val="11"/>
        </w:rPr>
        <w:t>Independence of Observations</w:t>
      </w:r>
      <w:r>
        <w:t xml:space="preserve"> – Each observation (nursing mother’s data) must be independent of others.</w:t>
      </w:r>
    </w:p>
    <w:p w14:paraId="34684F89">
      <w:pPr>
        <w:pStyle w:val="10"/>
        <w:spacing w:beforeAutospacing="0" w:afterAutospacing="0" w:line="480" w:lineRule="auto"/>
      </w:pPr>
      <w:r>
        <w:rPr>
          <w:rStyle w:val="11"/>
        </w:rPr>
        <w:t>No Multicollinearity</w:t>
      </w:r>
      <w:r>
        <w:t xml:space="preserve"> – Independent variables (if more than one) should not be highly correlated with each other.</w:t>
      </w:r>
    </w:p>
    <w:p w14:paraId="06B6F427">
      <w:pPr>
        <w:pStyle w:val="10"/>
        <w:spacing w:beforeAutospacing="0" w:afterAutospacing="0" w:line="480" w:lineRule="auto"/>
      </w:pPr>
      <w:r>
        <w:rPr>
          <w:rStyle w:val="11"/>
        </w:rPr>
        <w:t>Measurement Reliability</w:t>
      </w:r>
      <w:r>
        <w:t xml:space="preserve"> – All variables must be accurately and consistently measured using validated tools (e.g., BMI, MET)</w:t>
      </w:r>
    </w:p>
    <w:p w14:paraId="53723182">
      <w:pPr>
        <w:pStyle w:val="10"/>
        <w:spacing w:beforeAutospacing="0" w:afterAutospacing="0" w:line="480" w:lineRule="auto"/>
      </w:pPr>
    </w:p>
    <w:p w14:paraId="1666559B">
      <w:pPr>
        <w:pStyle w:val="10"/>
        <w:spacing w:beforeAutospacing="0" w:afterAutospacing="0" w:line="480" w:lineRule="auto"/>
      </w:pPr>
    </w:p>
    <w:p w14:paraId="2C465248">
      <w:pPr>
        <w:pStyle w:val="10"/>
        <w:spacing w:beforeAutospacing="0" w:afterAutospacing="0" w:line="480" w:lineRule="auto"/>
      </w:pPr>
    </w:p>
    <w:p w14:paraId="40CEE102">
      <w:pPr>
        <w:pStyle w:val="10"/>
        <w:spacing w:beforeAutospacing="0" w:afterAutospacing="0" w:line="480" w:lineRule="auto"/>
      </w:pPr>
    </w:p>
    <w:p w14:paraId="215AAF89">
      <w:pPr>
        <w:pStyle w:val="10"/>
        <w:spacing w:beforeAutospacing="0" w:afterAutospacing="0" w:line="480" w:lineRule="auto"/>
      </w:pPr>
    </w:p>
    <w:p w14:paraId="0BAF3F24">
      <w:pPr>
        <w:pStyle w:val="10"/>
        <w:spacing w:beforeAutospacing="0" w:afterAutospacing="0" w:line="480" w:lineRule="auto"/>
      </w:pPr>
    </w:p>
    <w:p w14:paraId="5BC2BCDF">
      <w:pPr>
        <w:pStyle w:val="10"/>
        <w:spacing w:beforeAutospacing="0" w:afterAutospacing="0" w:line="480" w:lineRule="auto"/>
      </w:pPr>
    </w:p>
    <w:p w14:paraId="6E793A75">
      <w:pPr>
        <w:pStyle w:val="10"/>
        <w:spacing w:beforeAutospacing="0" w:afterAutospacing="0" w:line="480" w:lineRule="auto"/>
      </w:pPr>
    </w:p>
    <w:p w14:paraId="1F8D2ED2">
      <w:pPr>
        <w:pStyle w:val="10"/>
        <w:spacing w:beforeAutospacing="0" w:afterAutospacing="0" w:line="480" w:lineRule="auto"/>
      </w:pPr>
    </w:p>
    <w:p w14:paraId="3F96ABC1">
      <w:pPr>
        <w:pStyle w:val="10"/>
        <w:spacing w:beforeAutospacing="0" w:afterAutospacing="0" w:line="480" w:lineRule="auto"/>
        <w:rPr>
          <w:b/>
          <w:bCs/>
        </w:rPr>
      </w:pPr>
    </w:p>
    <w:p w14:paraId="7764193F">
      <w:pPr>
        <w:pStyle w:val="10"/>
        <w:spacing w:beforeAutospacing="0" w:afterAutospacing="0" w:line="480" w:lineRule="auto"/>
        <w:rPr>
          <w:b/>
          <w:bCs/>
        </w:rPr>
      </w:pPr>
    </w:p>
    <w:p w14:paraId="2E35710F">
      <w:pPr>
        <w:pStyle w:val="10"/>
        <w:spacing w:beforeAutospacing="0" w:afterAutospacing="0" w:line="480" w:lineRule="auto"/>
        <w:rPr>
          <w:b/>
          <w:bCs/>
        </w:rPr>
      </w:pPr>
    </w:p>
    <w:p w14:paraId="05C6BD54">
      <w:pPr>
        <w:pStyle w:val="10"/>
        <w:spacing w:beforeAutospacing="0" w:afterAutospacing="0" w:line="480" w:lineRule="auto"/>
        <w:rPr>
          <w:b/>
          <w:bCs/>
        </w:rPr>
      </w:pPr>
    </w:p>
    <w:p w14:paraId="353CF6CE">
      <w:pPr>
        <w:pStyle w:val="10"/>
        <w:spacing w:beforeAutospacing="0" w:afterAutospacing="0" w:line="480" w:lineRule="auto"/>
        <w:rPr>
          <w:b/>
          <w:bCs/>
        </w:rPr>
      </w:pPr>
    </w:p>
    <w:p w14:paraId="65642AC2">
      <w:pPr>
        <w:pStyle w:val="10"/>
        <w:spacing w:beforeAutospacing="0" w:afterAutospacing="0" w:line="480" w:lineRule="auto"/>
        <w:rPr>
          <w:b/>
          <w:bCs/>
        </w:rPr>
      </w:pPr>
    </w:p>
    <w:p w14:paraId="5B6C8AF5">
      <w:pPr>
        <w:pStyle w:val="10"/>
        <w:spacing w:beforeAutospacing="0" w:afterAutospacing="0" w:line="480" w:lineRule="auto"/>
        <w:rPr>
          <w:b/>
          <w:bCs/>
        </w:rPr>
      </w:pPr>
    </w:p>
    <w:p w14:paraId="4F74A81E">
      <w:pPr>
        <w:pStyle w:val="10"/>
        <w:spacing w:beforeAutospacing="0" w:afterAutospacing="0" w:line="480" w:lineRule="auto"/>
        <w:rPr>
          <w:b/>
          <w:bCs/>
        </w:rPr>
      </w:pPr>
    </w:p>
    <w:p w14:paraId="43D83B35">
      <w:pPr>
        <w:pStyle w:val="10"/>
        <w:spacing w:beforeAutospacing="0" w:afterAutospacing="0" w:line="480" w:lineRule="auto"/>
        <w:rPr>
          <w:b/>
          <w:bCs/>
        </w:rPr>
      </w:pPr>
    </w:p>
    <w:p w14:paraId="661B00E5">
      <w:pPr>
        <w:pStyle w:val="10"/>
        <w:spacing w:beforeAutospacing="0" w:afterAutospacing="0" w:line="480" w:lineRule="auto"/>
        <w:rPr>
          <w:b/>
          <w:bCs/>
        </w:rPr>
      </w:pPr>
    </w:p>
    <w:p w14:paraId="010518DD">
      <w:pPr>
        <w:pStyle w:val="10"/>
        <w:spacing w:beforeAutospacing="0" w:afterAutospacing="0" w:line="480" w:lineRule="auto"/>
        <w:jc w:val="center"/>
        <w:rPr>
          <w:b/>
          <w:bCs/>
        </w:rPr>
      </w:pPr>
      <w:r>
        <w:rPr>
          <w:b/>
          <w:bCs/>
        </w:rPr>
        <w:t>CHAPTER FOUR</w:t>
      </w:r>
    </w:p>
    <w:p w14:paraId="58ED8A3E">
      <w:pPr>
        <w:pStyle w:val="10"/>
        <w:spacing w:beforeAutospacing="0" w:afterAutospacing="0" w:line="480" w:lineRule="auto"/>
        <w:jc w:val="center"/>
        <w:rPr>
          <w:b/>
          <w:bCs/>
        </w:rPr>
      </w:pPr>
      <w:r>
        <w:rPr>
          <w:b/>
          <w:bCs/>
        </w:rPr>
        <w:t xml:space="preserve">RESULTS AND DISCUSSION </w:t>
      </w:r>
    </w:p>
    <w:p w14:paraId="699F27C5">
      <w:pPr>
        <w:pStyle w:val="10"/>
        <w:spacing w:beforeAutospacing="0" w:afterAutospacing="0" w:line="480" w:lineRule="auto"/>
        <w:jc w:val="both"/>
        <w:rPr>
          <w:b/>
          <w:bCs/>
        </w:rPr>
      </w:pPr>
      <w:r>
        <w:rPr>
          <w:b/>
          <w:bCs/>
        </w:rPr>
        <w:t>4.1</w:t>
      </w:r>
      <w:r>
        <w:rPr>
          <w:b/>
          <w:bCs/>
        </w:rPr>
        <w:tab/>
      </w:r>
      <w:r>
        <w:rPr>
          <w:b/>
          <w:bCs/>
        </w:rPr>
        <w:t xml:space="preserve">Introduction </w:t>
      </w:r>
    </w:p>
    <w:p w14:paraId="7FDE005C">
      <w:pPr>
        <w:pStyle w:val="10"/>
        <w:spacing w:beforeAutospacing="0" w:afterAutospacing="0" w:line="480" w:lineRule="auto"/>
        <w:jc w:val="both"/>
        <w:rPr>
          <w:bCs/>
        </w:rPr>
      </w:pPr>
      <w:r>
        <w:rPr>
          <w:bCs/>
        </w:rPr>
        <w:t>This chapter of the study covers the presentation and analysis of the information gathered from the secondary data obtained from University of Ilorin Teaching Hospital, Ilorin, Kwara State on correlation between physical activities level and obesity rate among nursing mothers in Kwara State</w:t>
      </w:r>
    </w:p>
    <w:p w14:paraId="3C8BD00A">
      <w:pPr>
        <w:pStyle w:val="10"/>
        <w:spacing w:beforeAutospacing="0" w:afterAutospacing="0" w:line="480" w:lineRule="auto"/>
        <w:jc w:val="both"/>
        <w:rPr>
          <w:b/>
          <w:bCs/>
        </w:rPr>
      </w:pPr>
      <w:r>
        <w:rPr>
          <w:b/>
          <w:bCs/>
        </w:rPr>
        <w:t>4.2</w:t>
      </w:r>
      <w:r>
        <w:rPr>
          <w:b/>
          <w:bCs/>
        </w:rPr>
        <w:tab/>
      </w:r>
      <w:r>
        <w:rPr>
          <w:b/>
          <w:bCs/>
        </w:rPr>
        <w:t>Results</w:t>
      </w:r>
    </w:p>
    <w:p w14:paraId="21421F7C">
      <w:pPr>
        <w:pStyle w:val="10"/>
        <w:spacing w:beforeAutospacing="0" w:afterAutospacing="0" w:line="480" w:lineRule="auto"/>
        <w:jc w:val="both"/>
        <w:rPr>
          <w:b/>
          <w:bCs/>
        </w:rPr>
      </w:pPr>
      <w:r>
        <w:rPr>
          <w:b/>
          <w:bCs/>
        </w:rPr>
        <w:t xml:space="preserve">Table 4.1: Descriptive Statistics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3"/>
        <w:gridCol w:w="876"/>
        <w:gridCol w:w="1023"/>
        <w:gridCol w:w="643"/>
        <w:gridCol w:w="756"/>
      </w:tblGrid>
      <w:tr w14:paraId="2B73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10CC5CE">
            <w:pPr>
              <w:pStyle w:val="10"/>
              <w:widowControl w:val="0"/>
              <w:spacing w:beforeAutospacing="0" w:afterAutospacing="0" w:line="480" w:lineRule="auto"/>
              <w:jc w:val="both"/>
              <w:rPr>
                <w:b/>
                <w:bCs/>
              </w:rPr>
            </w:pPr>
            <w:r>
              <w:rPr>
                <w:b/>
                <w:bCs/>
              </w:rPr>
              <w:t xml:space="preserve">Variable </w:t>
            </w:r>
          </w:p>
        </w:tc>
        <w:tc>
          <w:tcPr>
            <w:tcW w:w="0" w:type="auto"/>
          </w:tcPr>
          <w:p w14:paraId="5024209C">
            <w:pPr>
              <w:pStyle w:val="10"/>
              <w:widowControl w:val="0"/>
              <w:spacing w:beforeAutospacing="0" w:afterAutospacing="0" w:line="480" w:lineRule="auto"/>
              <w:jc w:val="both"/>
              <w:rPr>
                <w:b/>
                <w:bCs/>
              </w:rPr>
            </w:pPr>
            <w:r>
              <w:rPr>
                <w:b/>
                <w:bCs/>
              </w:rPr>
              <w:t xml:space="preserve">Mean </w:t>
            </w:r>
          </w:p>
        </w:tc>
        <w:tc>
          <w:tcPr>
            <w:tcW w:w="0" w:type="auto"/>
          </w:tcPr>
          <w:p w14:paraId="0C1CE125">
            <w:pPr>
              <w:pStyle w:val="10"/>
              <w:widowControl w:val="0"/>
              <w:spacing w:beforeAutospacing="0" w:afterAutospacing="0" w:line="480" w:lineRule="auto"/>
              <w:jc w:val="both"/>
              <w:rPr>
                <w:b/>
                <w:bCs/>
              </w:rPr>
            </w:pPr>
            <w:r>
              <w:rPr>
                <w:b/>
                <w:bCs/>
              </w:rPr>
              <w:t>Std Dev</w:t>
            </w:r>
          </w:p>
        </w:tc>
        <w:tc>
          <w:tcPr>
            <w:tcW w:w="0" w:type="auto"/>
          </w:tcPr>
          <w:p w14:paraId="4A8F5BF2">
            <w:pPr>
              <w:pStyle w:val="10"/>
              <w:widowControl w:val="0"/>
              <w:spacing w:beforeAutospacing="0" w:afterAutospacing="0" w:line="480" w:lineRule="auto"/>
              <w:jc w:val="both"/>
              <w:rPr>
                <w:b/>
                <w:bCs/>
              </w:rPr>
            </w:pPr>
            <w:r>
              <w:rPr>
                <w:b/>
                <w:bCs/>
              </w:rPr>
              <w:t>Min</w:t>
            </w:r>
          </w:p>
        </w:tc>
        <w:tc>
          <w:tcPr>
            <w:tcW w:w="0" w:type="auto"/>
          </w:tcPr>
          <w:p w14:paraId="3809D0C7">
            <w:pPr>
              <w:pStyle w:val="10"/>
              <w:widowControl w:val="0"/>
              <w:spacing w:beforeAutospacing="0" w:afterAutospacing="0" w:line="480" w:lineRule="auto"/>
              <w:jc w:val="both"/>
              <w:rPr>
                <w:b/>
                <w:bCs/>
              </w:rPr>
            </w:pPr>
            <w:r>
              <w:rPr>
                <w:b/>
                <w:bCs/>
              </w:rPr>
              <w:t>Max</w:t>
            </w:r>
          </w:p>
        </w:tc>
      </w:tr>
      <w:tr w14:paraId="0B33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70BD1B">
            <w:pPr>
              <w:pStyle w:val="10"/>
              <w:widowControl w:val="0"/>
              <w:spacing w:beforeAutospacing="0" w:afterAutospacing="0" w:line="480" w:lineRule="auto"/>
              <w:jc w:val="both"/>
              <w:rPr>
                <w:bCs/>
              </w:rPr>
            </w:pPr>
            <w:r>
              <w:rPr>
                <w:bCs/>
              </w:rPr>
              <w:t xml:space="preserve">Age </w:t>
            </w:r>
          </w:p>
        </w:tc>
        <w:tc>
          <w:tcPr>
            <w:tcW w:w="0" w:type="auto"/>
          </w:tcPr>
          <w:p w14:paraId="3EFC7A3E">
            <w:pPr>
              <w:pStyle w:val="10"/>
              <w:widowControl w:val="0"/>
              <w:spacing w:beforeAutospacing="0" w:afterAutospacing="0" w:line="480" w:lineRule="auto"/>
              <w:jc w:val="both"/>
              <w:rPr>
                <w:bCs/>
              </w:rPr>
            </w:pPr>
            <w:r>
              <w:rPr>
                <w:bCs/>
              </w:rPr>
              <w:t>30.10</w:t>
            </w:r>
          </w:p>
        </w:tc>
        <w:tc>
          <w:tcPr>
            <w:tcW w:w="0" w:type="auto"/>
          </w:tcPr>
          <w:p w14:paraId="1BDC86B7">
            <w:pPr>
              <w:pStyle w:val="10"/>
              <w:widowControl w:val="0"/>
              <w:spacing w:beforeAutospacing="0" w:afterAutospacing="0" w:line="480" w:lineRule="auto"/>
              <w:jc w:val="both"/>
              <w:rPr>
                <w:bCs/>
              </w:rPr>
            </w:pPr>
            <w:r>
              <w:rPr>
                <w:bCs/>
              </w:rPr>
              <w:t>4.32</w:t>
            </w:r>
          </w:p>
        </w:tc>
        <w:tc>
          <w:tcPr>
            <w:tcW w:w="0" w:type="auto"/>
          </w:tcPr>
          <w:p w14:paraId="100DDC8C">
            <w:pPr>
              <w:pStyle w:val="10"/>
              <w:widowControl w:val="0"/>
              <w:spacing w:beforeAutospacing="0" w:afterAutospacing="0" w:line="480" w:lineRule="auto"/>
              <w:jc w:val="both"/>
              <w:rPr>
                <w:bCs/>
              </w:rPr>
            </w:pPr>
            <w:r>
              <w:rPr>
                <w:bCs/>
              </w:rPr>
              <w:t>23.0</w:t>
            </w:r>
          </w:p>
        </w:tc>
        <w:tc>
          <w:tcPr>
            <w:tcW w:w="0" w:type="auto"/>
          </w:tcPr>
          <w:p w14:paraId="715D6278">
            <w:pPr>
              <w:pStyle w:val="10"/>
              <w:widowControl w:val="0"/>
              <w:spacing w:beforeAutospacing="0" w:afterAutospacing="0" w:line="480" w:lineRule="auto"/>
              <w:jc w:val="both"/>
              <w:rPr>
                <w:bCs/>
              </w:rPr>
            </w:pPr>
            <w:r>
              <w:rPr>
                <w:bCs/>
              </w:rPr>
              <w:t>40.0</w:t>
            </w:r>
          </w:p>
        </w:tc>
      </w:tr>
      <w:tr w14:paraId="1D4B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20E43A">
            <w:pPr>
              <w:pStyle w:val="10"/>
              <w:widowControl w:val="0"/>
              <w:spacing w:beforeAutospacing="0" w:afterAutospacing="0" w:line="480" w:lineRule="auto"/>
              <w:jc w:val="both"/>
              <w:rPr>
                <w:bCs/>
              </w:rPr>
            </w:pPr>
            <w:r>
              <w:rPr>
                <w:bCs/>
              </w:rPr>
              <w:t xml:space="preserve">Number of children </w:t>
            </w:r>
          </w:p>
        </w:tc>
        <w:tc>
          <w:tcPr>
            <w:tcW w:w="0" w:type="auto"/>
          </w:tcPr>
          <w:p w14:paraId="5C185286">
            <w:pPr>
              <w:pStyle w:val="10"/>
              <w:widowControl w:val="0"/>
              <w:spacing w:beforeAutospacing="0" w:afterAutospacing="0" w:line="480" w:lineRule="auto"/>
              <w:jc w:val="both"/>
              <w:rPr>
                <w:bCs/>
              </w:rPr>
            </w:pPr>
            <w:r>
              <w:rPr>
                <w:bCs/>
              </w:rPr>
              <w:t>2.55</w:t>
            </w:r>
          </w:p>
        </w:tc>
        <w:tc>
          <w:tcPr>
            <w:tcW w:w="0" w:type="auto"/>
          </w:tcPr>
          <w:p w14:paraId="26089DAD">
            <w:pPr>
              <w:pStyle w:val="10"/>
              <w:widowControl w:val="0"/>
              <w:spacing w:beforeAutospacing="0" w:afterAutospacing="0" w:line="480" w:lineRule="auto"/>
              <w:jc w:val="both"/>
              <w:rPr>
                <w:bCs/>
              </w:rPr>
            </w:pPr>
            <w:r>
              <w:rPr>
                <w:bCs/>
              </w:rPr>
              <w:t>1.32</w:t>
            </w:r>
          </w:p>
        </w:tc>
        <w:tc>
          <w:tcPr>
            <w:tcW w:w="0" w:type="auto"/>
          </w:tcPr>
          <w:p w14:paraId="55D14260">
            <w:pPr>
              <w:pStyle w:val="10"/>
              <w:widowControl w:val="0"/>
              <w:spacing w:beforeAutospacing="0" w:afterAutospacing="0" w:line="480" w:lineRule="auto"/>
              <w:jc w:val="both"/>
              <w:rPr>
                <w:bCs/>
              </w:rPr>
            </w:pPr>
            <w:r>
              <w:rPr>
                <w:bCs/>
              </w:rPr>
              <w:t>1.0</w:t>
            </w:r>
          </w:p>
        </w:tc>
        <w:tc>
          <w:tcPr>
            <w:tcW w:w="0" w:type="auto"/>
          </w:tcPr>
          <w:p w14:paraId="49090E45">
            <w:pPr>
              <w:pStyle w:val="10"/>
              <w:widowControl w:val="0"/>
              <w:spacing w:beforeAutospacing="0" w:afterAutospacing="0" w:line="480" w:lineRule="auto"/>
              <w:jc w:val="both"/>
              <w:rPr>
                <w:bCs/>
              </w:rPr>
            </w:pPr>
            <w:r>
              <w:rPr>
                <w:bCs/>
              </w:rPr>
              <w:t>5.0</w:t>
            </w:r>
          </w:p>
        </w:tc>
      </w:tr>
      <w:tr w14:paraId="4B2A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0FDB0E7">
            <w:pPr>
              <w:pStyle w:val="10"/>
              <w:widowControl w:val="0"/>
              <w:spacing w:beforeAutospacing="0" w:afterAutospacing="0" w:line="480" w:lineRule="auto"/>
              <w:jc w:val="both"/>
              <w:rPr>
                <w:bCs/>
              </w:rPr>
            </w:pPr>
            <w:r>
              <w:rPr>
                <w:bCs/>
              </w:rPr>
              <w:t>Body Mass Index (BMI)</w:t>
            </w:r>
          </w:p>
        </w:tc>
        <w:tc>
          <w:tcPr>
            <w:tcW w:w="0" w:type="auto"/>
          </w:tcPr>
          <w:p w14:paraId="1E219D42">
            <w:pPr>
              <w:pStyle w:val="10"/>
              <w:widowControl w:val="0"/>
              <w:spacing w:beforeAutospacing="0" w:afterAutospacing="0" w:line="480" w:lineRule="auto"/>
              <w:jc w:val="both"/>
              <w:rPr>
                <w:bCs/>
              </w:rPr>
            </w:pPr>
            <w:r>
              <w:rPr>
                <w:bCs/>
              </w:rPr>
              <w:t>29.55</w:t>
            </w:r>
          </w:p>
        </w:tc>
        <w:tc>
          <w:tcPr>
            <w:tcW w:w="0" w:type="auto"/>
          </w:tcPr>
          <w:p w14:paraId="30E4B27B">
            <w:pPr>
              <w:pStyle w:val="10"/>
              <w:widowControl w:val="0"/>
              <w:spacing w:beforeAutospacing="0" w:afterAutospacing="0" w:line="480" w:lineRule="auto"/>
              <w:jc w:val="both"/>
              <w:rPr>
                <w:bCs/>
              </w:rPr>
            </w:pPr>
            <w:r>
              <w:rPr>
                <w:bCs/>
              </w:rPr>
              <w:t>4.54</w:t>
            </w:r>
          </w:p>
        </w:tc>
        <w:tc>
          <w:tcPr>
            <w:tcW w:w="0" w:type="auto"/>
          </w:tcPr>
          <w:p w14:paraId="06161CE3">
            <w:pPr>
              <w:pStyle w:val="10"/>
              <w:widowControl w:val="0"/>
              <w:spacing w:beforeAutospacing="0" w:afterAutospacing="0" w:line="480" w:lineRule="auto"/>
              <w:jc w:val="both"/>
              <w:rPr>
                <w:bCs/>
              </w:rPr>
            </w:pPr>
            <w:r>
              <w:rPr>
                <w:bCs/>
              </w:rPr>
              <w:t>23.7</w:t>
            </w:r>
          </w:p>
        </w:tc>
        <w:tc>
          <w:tcPr>
            <w:tcW w:w="0" w:type="auto"/>
          </w:tcPr>
          <w:p w14:paraId="3D9CD77B">
            <w:pPr>
              <w:pStyle w:val="10"/>
              <w:widowControl w:val="0"/>
              <w:spacing w:beforeAutospacing="0" w:afterAutospacing="0" w:line="480" w:lineRule="auto"/>
              <w:jc w:val="both"/>
              <w:rPr>
                <w:bCs/>
              </w:rPr>
            </w:pPr>
            <w:r>
              <w:rPr>
                <w:bCs/>
              </w:rPr>
              <w:t>37.8</w:t>
            </w:r>
          </w:p>
        </w:tc>
      </w:tr>
      <w:tr w14:paraId="7335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754B766">
            <w:pPr>
              <w:pStyle w:val="10"/>
              <w:widowControl w:val="0"/>
              <w:spacing w:beforeAutospacing="0" w:afterAutospacing="0" w:line="480" w:lineRule="auto"/>
              <w:jc w:val="both"/>
              <w:rPr>
                <w:bCs/>
              </w:rPr>
            </w:pPr>
            <w:r>
              <w:rPr>
                <w:bCs/>
              </w:rPr>
              <w:t>Physical Activity (min/week)</w:t>
            </w:r>
          </w:p>
        </w:tc>
        <w:tc>
          <w:tcPr>
            <w:tcW w:w="0" w:type="auto"/>
          </w:tcPr>
          <w:p w14:paraId="3B10D176">
            <w:pPr>
              <w:pStyle w:val="10"/>
              <w:widowControl w:val="0"/>
              <w:spacing w:beforeAutospacing="0" w:afterAutospacing="0" w:line="480" w:lineRule="auto"/>
              <w:jc w:val="both"/>
              <w:rPr>
                <w:bCs/>
              </w:rPr>
            </w:pPr>
            <w:r>
              <w:rPr>
                <w:bCs/>
              </w:rPr>
              <w:t>149.88</w:t>
            </w:r>
          </w:p>
        </w:tc>
        <w:tc>
          <w:tcPr>
            <w:tcW w:w="0" w:type="auto"/>
          </w:tcPr>
          <w:p w14:paraId="3206EF58">
            <w:pPr>
              <w:pStyle w:val="10"/>
              <w:widowControl w:val="0"/>
              <w:spacing w:beforeAutospacing="0" w:afterAutospacing="0" w:line="480" w:lineRule="auto"/>
              <w:jc w:val="both"/>
              <w:rPr>
                <w:bCs/>
              </w:rPr>
            </w:pPr>
            <w:r>
              <w:rPr>
                <w:bCs/>
              </w:rPr>
              <w:t>63.38</w:t>
            </w:r>
          </w:p>
        </w:tc>
        <w:tc>
          <w:tcPr>
            <w:tcW w:w="0" w:type="auto"/>
          </w:tcPr>
          <w:p w14:paraId="4084B901">
            <w:pPr>
              <w:pStyle w:val="10"/>
              <w:widowControl w:val="0"/>
              <w:spacing w:beforeAutospacing="0" w:afterAutospacing="0" w:line="480" w:lineRule="auto"/>
              <w:jc w:val="both"/>
              <w:rPr>
                <w:bCs/>
              </w:rPr>
            </w:pPr>
            <w:r>
              <w:rPr>
                <w:bCs/>
              </w:rPr>
              <w:t>30.0</w:t>
            </w:r>
          </w:p>
        </w:tc>
        <w:tc>
          <w:tcPr>
            <w:tcW w:w="0" w:type="auto"/>
          </w:tcPr>
          <w:p w14:paraId="5D8FF8F3">
            <w:pPr>
              <w:pStyle w:val="10"/>
              <w:widowControl w:val="0"/>
              <w:spacing w:beforeAutospacing="0" w:afterAutospacing="0" w:line="480" w:lineRule="auto"/>
              <w:jc w:val="both"/>
              <w:rPr>
                <w:bCs/>
              </w:rPr>
            </w:pPr>
            <w:r>
              <w:rPr>
                <w:bCs/>
              </w:rPr>
              <w:t>250.0</w:t>
            </w:r>
          </w:p>
        </w:tc>
      </w:tr>
    </w:tbl>
    <w:p w14:paraId="59382C99">
      <w:pPr>
        <w:pStyle w:val="10"/>
        <w:spacing w:beforeAutospacing="0" w:afterAutospacing="0" w:line="480" w:lineRule="auto"/>
        <w:jc w:val="both"/>
        <w:rPr>
          <w:bCs/>
        </w:rPr>
      </w:pPr>
      <w:r>
        <w:rPr>
          <w:bCs/>
        </w:rPr>
        <w:t>Table 4.1 shows  that on average, nursing mothers had a BMI of 29.55, and participated in approximately 150 minutes of physical activity weekly.</w:t>
      </w:r>
    </w:p>
    <w:p w14:paraId="63779D63">
      <w:pPr>
        <w:pStyle w:val="10"/>
        <w:spacing w:beforeAutospacing="0" w:afterAutospacing="0" w:line="480" w:lineRule="auto"/>
        <w:jc w:val="both"/>
        <w:rPr>
          <w:b/>
          <w:bCs/>
        </w:rPr>
      </w:pPr>
    </w:p>
    <w:p w14:paraId="239CC7D8">
      <w:pPr>
        <w:pStyle w:val="10"/>
        <w:spacing w:beforeAutospacing="0" w:afterAutospacing="0" w:line="480" w:lineRule="auto"/>
        <w:jc w:val="both"/>
        <w:rPr>
          <w:b/>
          <w:bCs/>
        </w:rPr>
      </w:pPr>
    </w:p>
    <w:p w14:paraId="7D608837">
      <w:pPr>
        <w:pStyle w:val="10"/>
        <w:spacing w:beforeAutospacing="0" w:afterAutospacing="0" w:line="480" w:lineRule="auto"/>
        <w:jc w:val="both"/>
        <w:rPr>
          <w:b/>
          <w:bCs/>
        </w:rPr>
      </w:pPr>
    </w:p>
    <w:p w14:paraId="2764A264">
      <w:pPr>
        <w:pStyle w:val="10"/>
        <w:spacing w:beforeAutospacing="0" w:afterAutospacing="0" w:line="480" w:lineRule="auto"/>
        <w:jc w:val="both"/>
        <w:rPr>
          <w:b/>
          <w:bCs/>
        </w:rPr>
      </w:pPr>
    </w:p>
    <w:p w14:paraId="5A1CCA3E">
      <w:pPr>
        <w:pStyle w:val="10"/>
        <w:spacing w:beforeAutospacing="0" w:afterAutospacing="0" w:line="480" w:lineRule="auto"/>
        <w:jc w:val="both"/>
        <w:rPr>
          <w:b/>
          <w:bCs/>
        </w:rPr>
      </w:pPr>
    </w:p>
    <w:p w14:paraId="2447B631">
      <w:pPr>
        <w:pStyle w:val="10"/>
        <w:spacing w:beforeAutospacing="0" w:afterAutospacing="0" w:line="480" w:lineRule="auto"/>
        <w:jc w:val="both"/>
        <w:rPr>
          <w:b/>
          <w:bCs/>
        </w:rPr>
      </w:pPr>
      <w:r>
        <w:rPr>
          <w:b/>
          <w:bCs/>
        </w:rPr>
        <w:t>Table 4.2: Correlation Analysis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0918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1459E13E">
            <w:pPr>
              <w:pStyle w:val="10"/>
              <w:widowControl w:val="0"/>
              <w:spacing w:beforeAutospacing="0" w:afterAutospacing="0" w:line="480" w:lineRule="auto"/>
              <w:jc w:val="both"/>
              <w:rPr>
                <w:b/>
                <w:bCs/>
              </w:rPr>
            </w:pPr>
            <w:r>
              <w:rPr>
                <w:b/>
                <w:bCs/>
              </w:rPr>
              <w:t xml:space="preserve">Variables </w:t>
            </w:r>
          </w:p>
        </w:tc>
        <w:tc>
          <w:tcPr>
            <w:tcW w:w="3096" w:type="dxa"/>
          </w:tcPr>
          <w:p w14:paraId="062477DF">
            <w:pPr>
              <w:pStyle w:val="10"/>
              <w:widowControl w:val="0"/>
              <w:spacing w:beforeAutospacing="0" w:afterAutospacing="0" w:line="480" w:lineRule="auto"/>
              <w:jc w:val="both"/>
              <w:rPr>
                <w:b/>
                <w:bCs/>
              </w:rPr>
            </w:pPr>
            <w:r>
              <w:rPr>
                <w:b/>
                <w:bCs/>
              </w:rPr>
              <w:t xml:space="preserve">Physical activity </w:t>
            </w:r>
          </w:p>
        </w:tc>
        <w:tc>
          <w:tcPr>
            <w:tcW w:w="3096" w:type="dxa"/>
          </w:tcPr>
          <w:p w14:paraId="497DA733">
            <w:pPr>
              <w:pStyle w:val="10"/>
              <w:widowControl w:val="0"/>
              <w:spacing w:beforeAutospacing="0" w:afterAutospacing="0" w:line="480" w:lineRule="auto"/>
              <w:jc w:val="both"/>
              <w:rPr>
                <w:b/>
                <w:bCs/>
              </w:rPr>
            </w:pPr>
            <w:r>
              <w:rPr>
                <w:b/>
                <w:bCs/>
              </w:rPr>
              <w:t>BMI</w:t>
            </w:r>
          </w:p>
        </w:tc>
      </w:tr>
      <w:tr w14:paraId="5A54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01B14AD">
            <w:pPr>
              <w:pStyle w:val="10"/>
              <w:widowControl w:val="0"/>
              <w:spacing w:beforeAutospacing="0" w:afterAutospacing="0" w:line="480" w:lineRule="auto"/>
              <w:jc w:val="both"/>
              <w:rPr>
                <w:bCs/>
              </w:rPr>
            </w:pPr>
            <w:r>
              <w:rPr>
                <w:bCs/>
              </w:rPr>
              <w:t xml:space="preserve">Physical Activity (min) </w:t>
            </w:r>
          </w:p>
        </w:tc>
        <w:tc>
          <w:tcPr>
            <w:tcW w:w="3096" w:type="dxa"/>
          </w:tcPr>
          <w:p w14:paraId="3DDCF131">
            <w:pPr>
              <w:pStyle w:val="10"/>
              <w:widowControl w:val="0"/>
              <w:spacing w:beforeAutospacing="0" w:afterAutospacing="0" w:line="480" w:lineRule="auto"/>
              <w:jc w:val="both"/>
              <w:rPr>
                <w:bCs/>
              </w:rPr>
            </w:pPr>
            <w:r>
              <w:rPr>
                <w:bCs/>
              </w:rPr>
              <w:t>1.000</w:t>
            </w:r>
          </w:p>
        </w:tc>
        <w:tc>
          <w:tcPr>
            <w:tcW w:w="3096" w:type="dxa"/>
          </w:tcPr>
          <w:p w14:paraId="6D887D83">
            <w:pPr>
              <w:pStyle w:val="10"/>
              <w:widowControl w:val="0"/>
              <w:spacing w:beforeAutospacing="0" w:afterAutospacing="0" w:line="480" w:lineRule="auto"/>
              <w:jc w:val="both"/>
              <w:rPr>
                <w:bCs/>
              </w:rPr>
            </w:pPr>
            <w:r>
              <w:rPr>
                <w:bCs/>
              </w:rPr>
              <w:t>-0.943</w:t>
            </w:r>
          </w:p>
        </w:tc>
      </w:tr>
      <w:tr w14:paraId="042D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613FAAD2">
            <w:pPr>
              <w:pStyle w:val="10"/>
              <w:widowControl w:val="0"/>
              <w:spacing w:beforeAutospacing="0" w:afterAutospacing="0" w:line="480" w:lineRule="auto"/>
              <w:jc w:val="both"/>
              <w:rPr>
                <w:bCs/>
              </w:rPr>
            </w:pPr>
            <w:r>
              <w:rPr>
                <w:bCs/>
              </w:rPr>
              <w:t>BMI</w:t>
            </w:r>
          </w:p>
        </w:tc>
        <w:tc>
          <w:tcPr>
            <w:tcW w:w="3096" w:type="dxa"/>
          </w:tcPr>
          <w:p w14:paraId="3423CF83">
            <w:pPr>
              <w:pStyle w:val="10"/>
              <w:widowControl w:val="0"/>
              <w:spacing w:beforeAutospacing="0" w:afterAutospacing="0" w:line="480" w:lineRule="auto"/>
              <w:jc w:val="both"/>
              <w:rPr>
                <w:bCs/>
              </w:rPr>
            </w:pPr>
            <w:r>
              <w:rPr>
                <w:bCs/>
              </w:rPr>
              <w:t>-0.943</w:t>
            </w:r>
          </w:p>
        </w:tc>
        <w:tc>
          <w:tcPr>
            <w:tcW w:w="3096" w:type="dxa"/>
          </w:tcPr>
          <w:p w14:paraId="4FB1A331">
            <w:pPr>
              <w:pStyle w:val="10"/>
              <w:widowControl w:val="0"/>
              <w:spacing w:beforeAutospacing="0" w:afterAutospacing="0" w:line="480" w:lineRule="auto"/>
              <w:jc w:val="both"/>
              <w:rPr>
                <w:bCs/>
              </w:rPr>
            </w:pPr>
            <w:r>
              <w:rPr>
                <w:bCs/>
              </w:rPr>
              <w:t>1.000</w:t>
            </w:r>
          </w:p>
        </w:tc>
      </w:tr>
    </w:tbl>
    <w:p w14:paraId="105FD109">
      <w:pPr>
        <w:pStyle w:val="10"/>
        <w:spacing w:beforeAutospacing="0" w:afterAutospacing="0" w:line="480" w:lineRule="auto"/>
        <w:jc w:val="both"/>
        <w:rPr>
          <w:bCs/>
        </w:rPr>
      </w:pPr>
      <w:r>
        <w:rPr>
          <w:bCs/>
        </w:rPr>
        <w:t>The pearson correlation coefficient was used  to determine the strength and direction of the relationship between physical activity level and BMI.</w:t>
      </w:r>
    </w:p>
    <w:p w14:paraId="5C9AFF9C">
      <w:pPr>
        <w:pStyle w:val="10"/>
        <w:spacing w:beforeAutospacing="0" w:afterAutospacing="0" w:line="480" w:lineRule="auto"/>
        <w:jc w:val="both"/>
        <w:rPr>
          <w:bCs/>
        </w:rPr>
      </w:pPr>
      <w:r>
        <w:rPr>
          <w:bCs/>
        </w:rPr>
        <w:t>Correlation Coefficient (</w:t>
      </w:r>
      <w:r>
        <w:rPr>
          <w:bCs/>
          <w:i/>
        </w:rPr>
        <w:t>r</w:t>
      </w:r>
      <w:r>
        <w:rPr>
          <w:bCs/>
        </w:rPr>
        <w:t>) = -0.943</w:t>
      </w:r>
    </w:p>
    <w:p w14:paraId="246356C2">
      <w:pPr>
        <w:pStyle w:val="10"/>
        <w:spacing w:beforeAutospacing="0" w:afterAutospacing="0" w:line="480" w:lineRule="auto"/>
        <w:jc w:val="both"/>
        <w:rPr>
          <w:bCs/>
        </w:rPr>
      </w:pPr>
      <w:r>
        <w:rPr>
          <w:bCs/>
        </w:rPr>
        <w:t>p-value = &lt;-0.001</w:t>
      </w:r>
    </w:p>
    <w:p w14:paraId="24B224CD">
      <w:pPr>
        <w:pStyle w:val="10"/>
        <w:spacing w:beforeAutospacing="0" w:afterAutospacing="0" w:line="480" w:lineRule="auto"/>
        <w:jc w:val="both"/>
        <w:rPr>
          <w:bCs/>
        </w:rPr>
      </w:pPr>
      <w:r>
        <w:rPr>
          <w:bCs/>
        </w:rPr>
        <w:t>This indicates a strong negative correlation between physical activity and BMI. As physical activity increases, BMI tends to decrease significantly.</w:t>
      </w:r>
    </w:p>
    <w:p w14:paraId="0C779E51">
      <w:pPr>
        <w:pStyle w:val="10"/>
        <w:spacing w:beforeAutospacing="0" w:afterAutospacing="0" w:line="480" w:lineRule="auto"/>
        <w:rPr>
          <w:b/>
          <w:bCs/>
        </w:rPr>
      </w:pPr>
      <w:r>
        <w:rPr>
          <w:b/>
          <w:bCs/>
        </w:rPr>
        <w:t>Table 4.3</w:t>
      </w:r>
      <w:r>
        <w:rPr>
          <w:b/>
          <w:bCs/>
        </w:rPr>
        <w:tab/>
      </w:r>
      <w:r>
        <w:rPr>
          <w:b/>
          <w:bCs/>
        </w:rPr>
        <w:t xml:space="preserve">Regression Analysis </w:t>
      </w:r>
    </w:p>
    <w:p w14:paraId="03641851">
      <w:pPr>
        <w:pStyle w:val="10"/>
        <w:spacing w:beforeAutospacing="0" w:afterAutospacing="0" w:line="480" w:lineRule="auto"/>
        <w:jc w:val="center"/>
      </w:pPr>
      <w:r>
        <w:t>Model Summary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851"/>
        <w:gridCol w:w="1858"/>
        <w:gridCol w:w="1870"/>
        <w:gridCol w:w="1853"/>
      </w:tblGrid>
      <w:tr w14:paraId="4747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41B227F3">
            <w:pPr>
              <w:pStyle w:val="10"/>
              <w:widowControl/>
              <w:spacing w:beforeAutospacing="0" w:afterAutospacing="0" w:line="480" w:lineRule="auto"/>
              <w:jc w:val="both"/>
            </w:pPr>
            <w:r>
              <w:t xml:space="preserve">Model </w:t>
            </w:r>
          </w:p>
        </w:tc>
        <w:tc>
          <w:tcPr>
            <w:tcW w:w="1915" w:type="dxa"/>
          </w:tcPr>
          <w:p w14:paraId="611220C7">
            <w:pPr>
              <w:pStyle w:val="10"/>
              <w:widowControl/>
              <w:spacing w:beforeAutospacing="0" w:afterAutospacing="0" w:line="480" w:lineRule="auto"/>
              <w:jc w:val="both"/>
            </w:pPr>
            <w:r>
              <w:t>R</w:t>
            </w:r>
          </w:p>
        </w:tc>
        <w:tc>
          <w:tcPr>
            <w:tcW w:w="1915" w:type="dxa"/>
          </w:tcPr>
          <w:p w14:paraId="0F3F1BAF">
            <w:pPr>
              <w:pStyle w:val="10"/>
              <w:widowControl/>
              <w:spacing w:beforeAutospacing="0" w:afterAutospacing="0" w:line="480" w:lineRule="auto"/>
              <w:jc w:val="both"/>
            </w:pPr>
            <w:r>
              <w:t xml:space="preserve">R Square </w:t>
            </w:r>
          </w:p>
        </w:tc>
        <w:tc>
          <w:tcPr>
            <w:tcW w:w="1915" w:type="dxa"/>
          </w:tcPr>
          <w:p w14:paraId="47C337C2">
            <w:pPr>
              <w:pStyle w:val="10"/>
              <w:widowControl/>
              <w:spacing w:beforeAutospacing="0" w:afterAutospacing="0" w:line="480" w:lineRule="auto"/>
              <w:jc w:val="both"/>
            </w:pPr>
            <w:r>
              <w:t>Adjusted R Square</w:t>
            </w:r>
          </w:p>
        </w:tc>
        <w:tc>
          <w:tcPr>
            <w:tcW w:w="1916" w:type="dxa"/>
          </w:tcPr>
          <w:p w14:paraId="311F182B">
            <w:pPr>
              <w:pStyle w:val="10"/>
              <w:widowControl/>
              <w:spacing w:beforeAutospacing="0" w:afterAutospacing="0" w:line="480" w:lineRule="auto"/>
              <w:jc w:val="both"/>
            </w:pPr>
            <w:r>
              <w:t>Std. Error</w:t>
            </w:r>
          </w:p>
        </w:tc>
      </w:tr>
      <w:tr w14:paraId="05F6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5A9795E9">
            <w:pPr>
              <w:pStyle w:val="10"/>
              <w:widowControl/>
              <w:spacing w:beforeAutospacing="0" w:afterAutospacing="0" w:line="480" w:lineRule="auto"/>
              <w:jc w:val="both"/>
            </w:pPr>
            <w:r>
              <w:t>1</w:t>
            </w:r>
          </w:p>
        </w:tc>
        <w:tc>
          <w:tcPr>
            <w:tcW w:w="1915" w:type="dxa"/>
          </w:tcPr>
          <w:p w14:paraId="08A2BC5C">
            <w:pPr>
              <w:pStyle w:val="10"/>
              <w:widowControl/>
              <w:spacing w:beforeAutospacing="0" w:afterAutospacing="0" w:line="480" w:lineRule="auto"/>
              <w:jc w:val="both"/>
            </w:pPr>
            <w:r>
              <w:t>-0.943</w:t>
            </w:r>
          </w:p>
        </w:tc>
        <w:tc>
          <w:tcPr>
            <w:tcW w:w="1915" w:type="dxa"/>
          </w:tcPr>
          <w:p w14:paraId="596DD4CC">
            <w:pPr>
              <w:pStyle w:val="10"/>
              <w:widowControl/>
              <w:spacing w:beforeAutospacing="0" w:afterAutospacing="0" w:line="480" w:lineRule="auto"/>
              <w:jc w:val="both"/>
            </w:pPr>
            <w:r>
              <w:t>0.890</w:t>
            </w:r>
          </w:p>
        </w:tc>
        <w:tc>
          <w:tcPr>
            <w:tcW w:w="1915" w:type="dxa"/>
          </w:tcPr>
          <w:p w14:paraId="3D99C2B2">
            <w:pPr>
              <w:pStyle w:val="10"/>
              <w:widowControl/>
              <w:spacing w:beforeAutospacing="0" w:afterAutospacing="0" w:line="480" w:lineRule="auto"/>
              <w:jc w:val="both"/>
            </w:pPr>
            <w:r>
              <w:t>0.887</w:t>
            </w:r>
          </w:p>
        </w:tc>
        <w:tc>
          <w:tcPr>
            <w:tcW w:w="1916" w:type="dxa"/>
          </w:tcPr>
          <w:p w14:paraId="04201EC2">
            <w:pPr>
              <w:pStyle w:val="10"/>
              <w:widowControl/>
              <w:spacing w:beforeAutospacing="0" w:afterAutospacing="0" w:line="480" w:lineRule="auto"/>
              <w:jc w:val="both"/>
            </w:pPr>
            <w:r>
              <w:t>1.506</w:t>
            </w:r>
          </w:p>
        </w:tc>
      </w:tr>
    </w:tbl>
    <w:p w14:paraId="00C87325">
      <w:pPr>
        <w:pStyle w:val="10"/>
        <w:spacing w:beforeAutospacing="0" w:afterAutospacing="0" w:line="480" w:lineRule="auto"/>
        <w:jc w:val="both"/>
      </w:pPr>
      <w:r>
        <w:t>To further evaluate the impact of physical activity on BMI, a simple linear regression was conducted. The model explains 89% of the variance in BMI from physical activity level. The R-value (-0.0943) confirms a strong relationship.</w:t>
      </w:r>
    </w:p>
    <w:p w14:paraId="78354BAD">
      <w:pPr>
        <w:pStyle w:val="10"/>
        <w:spacing w:beforeAutospacing="0" w:afterAutospacing="0" w:line="480" w:lineRule="auto"/>
        <w:jc w:val="both"/>
        <w:rPr>
          <w:b/>
        </w:rPr>
      </w:pPr>
    </w:p>
    <w:p w14:paraId="16BF104E">
      <w:pPr>
        <w:pStyle w:val="10"/>
        <w:spacing w:beforeAutospacing="0" w:afterAutospacing="0" w:line="480" w:lineRule="auto"/>
        <w:jc w:val="both"/>
        <w:rPr>
          <w:b/>
        </w:rPr>
      </w:pPr>
    </w:p>
    <w:p w14:paraId="66316BEF">
      <w:pPr>
        <w:pStyle w:val="10"/>
        <w:spacing w:beforeAutospacing="0" w:afterAutospacing="0" w:line="480" w:lineRule="auto"/>
        <w:jc w:val="both"/>
        <w:rPr>
          <w:b/>
        </w:rPr>
      </w:pPr>
    </w:p>
    <w:p w14:paraId="5ECE3088">
      <w:pPr>
        <w:pStyle w:val="10"/>
        <w:spacing w:beforeAutospacing="0" w:afterAutospacing="0" w:line="480" w:lineRule="auto"/>
        <w:jc w:val="both"/>
        <w:rPr>
          <w:b/>
        </w:rPr>
      </w:pPr>
      <w:r>
        <w:rPr>
          <w:b/>
        </w:rPr>
        <w:t>Table 4.4: ANOVA</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tblGrid>
      <w:tr w14:paraId="351B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62B2F286">
            <w:pPr>
              <w:pStyle w:val="10"/>
              <w:widowControl/>
              <w:spacing w:beforeAutospacing="0" w:afterAutospacing="0" w:line="480" w:lineRule="auto"/>
              <w:jc w:val="both"/>
            </w:pPr>
            <w:r>
              <w:t xml:space="preserve">Source </w:t>
            </w:r>
          </w:p>
        </w:tc>
        <w:tc>
          <w:tcPr>
            <w:tcW w:w="1596" w:type="dxa"/>
          </w:tcPr>
          <w:p w14:paraId="6A977D0D">
            <w:pPr>
              <w:pStyle w:val="10"/>
              <w:widowControl/>
              <w:spacing w:beforeAutospacing="0" w:afterAutospacing="0" w:line="480" w:lineRule="auto"/>
              <w:jc w:val="both"/>
            </w:pPr>
            <w:r>
              <w:t xml:space="preserve">Sum of squares </w:t>
            </w:r>
          </w:p>
        </w:tc>
        <w:tc>
          <w:tcPr>
            <w:tcW w:w="1596" w:type="dxa"/>
          </w:tcPr>
          <w:p w14:paraId="1E9C6944">
            <w:pPr>
              <w:pStyle w:val="10"/>
              <w:widowControl/>
              <w:spacing w:beforeAutospacing="0" w:afterAutospacing="0" w:line="480" w:lineRule="auto"/>
              <w:jc w:val="both"/>
            </w:pPr>
            <w:r>
              <w:t xml:space="preserve">df </w:t>
            </w:r>
          </w:p>
        </w:tc>
        <w:tc>
          <w:tcPr>
            <w:tcW w:w="1596" w:type="dxa"/>
          </w:tcPr>
          <w:p w14:paraId="5A2163D8">
            <w:pPr>
              <w:pStyle w:val="10"/>
              <w:widowControl/>
              <w:spacing w:beforeAutospacing="0" w:afterAutospacing="0" w:line="480" w:lineRule="auto"/>
              <w:jc w:val="both"/>
            </w:pPr>
            <w:r>
              <w:t xml:space="preserve">Mean square </w:t>
            </w:r>
          </w:p>
        </w:tc>
        <w:tc>
          <w:tcPr>
            <w:tcW w:w="1596" w:type="dxa"/>
          </w:tcPr>
          <w:p w14:paraId="63AB46D9">
            <w:pPr>
              <w:pStyle w:val="10"/>
              <w:widowControl/>
              <w:spacing w:beforeAutospacing="0" w:afterAutospacing="0" w:line="480" w:lineRule="auto"/>
              <w:jc w:val="both"/>
            </w:pPr>
            <w:r>
              <w:t>F</w:t>
            </w:r>
          </w:p>
        </w:tc>
      </w:tr>
      <w:tr w14:paraId="0C9F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549834CA">
            <w:pPr>
              <w:pStyle w:val="10"/>
              <w:widowControl/>
              <w:spacing w:beforeAutospacing="0" w:afterAutospacing="0" w:line="480" w:lineRule="auto"/>
              <w:jc w:val="both"/>
            </w:pPr>
            <w:r>
              <w:t xml:space="preserve">Regression </w:t>
            </w:r>
          </w:p>
        </w:tc>
        <w:tc>
          <w:tcPr>
            <w:tcW w:w="1596" w:type="dxa"/>
          </w:tcPr>
          <w:p w14:paraId="08C41C19">
            <w:pPr>
              <w:pStyle w:val="10"/>
              <w:widowControl/>
              <w:spacing w:beforeAutospacing="0" w:afterAutospacing="0" w:line="480" w:lineRule="auto"/>
              <w:jc w:val="both"/>
            </w:pPr>
            <w:r>
              <w:t>779.43</w:t>
            </w:r>
          </w:p>
        </w:tc>
        <w:tc>
          <w:tcPr>
            <w:tcW w:w="1596" w:type="dxa"/>
          </w:tcPr>
          <w:p w14:paraId="184F9E8E">
            <w:pPr>
              <w:pStyle w:val="10"/>
              <w:widowControl/>
              <w:spacing w:beforeAutospacing="0" w:afterAutospacing="0" w:line="480" w:lineRule="auto"/>
              <w:jc w:val="both"/>
            </w:pPr>
            <w:r>
              <w:t>1</w:t>
            </w:r>
          </w:p>
        </w:tc>
        <w:tc>
          <w:tcPr>
            <w:tcW w:w="1596" w:type="dxa"/>
          </w:tcPr>
          <w:p w14:paraId="337865EF">
            <w:pPr>
              <w:pStyle w:val="10"/>
              <w:widowControl/>
              <w:spacing w:beforeAutospacing="0" w:afterAutospacing="0" w:line="480" w:lineRule="auto"/>
              <w:jc w:val="both"/>
            </w:pPr>
            <w:r>
              <w:t>779.43</w:t>
            </w:r>
          </w:p>
        </w:tc>
        <w:tc>
          <w:tcPr>
            <w:tcW w:w="1596" w:type="dxa"/>
          </w:tcPr>
          <w:p w14:paraId="21AE4CDD">
            <w:pPr>
              <w:pStyle w:val="10"/>
              <w:widowControl/>
              <w:spacing w:beforeAutospacing="0" w:afterAutospacing="0" w:line="480" w:lineRule="auto"/>
              <w:jc w:val="both"/>
            </w:pPr>
            <w:r>
              <w:t>308.07</w:t>
            </w:r>
          </w:p>
        </w:tc>
      </w:tr>
      <w:tr w14:paraId="5CE3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1DCB75E9">
            <w:pPr>
              <w:pStyle w:val="10"/>
              <w:widowControl/>
              <w:spacing w:beforeAutospacing="0" w:afterAutospacing="0" w:line="480" w:lineRule="auto"/>
              <w:jc w:val="both"/>
            </w:pPr>
            <w:r>
              <w:t xml:space="preserve">Residual </w:t>
            </w:r>
          </w:p>
        </w:tc>
        <w:tc>
          <w:tcPr>
            <w:tcW w:w="1596" w:type="dxa"/>
          </w:tcPr>
          <w:p w14:paraId="7421CAA9">
            <w:pPr>
              <w:pStyle w:val="10"/>
              <w:widowControl/>
              <w:spacing w:beforeAutospacing="0" w:afterAutospacing="0" w:line="480" w:lineRule="auto"/>
              <w:jc w:val="both"/>
            </w:pPr>
            <w:r>
              <w:t>96.17</w:t>
            </w:r>
          </w:p>
        </w:tc>
        <w:tc>
          <w:tcPr>
            <w:tcW w:w="1596" w:type="dxa"/>
          </w:tcPr>
          <w:p w14:paraId="41D3EB58">
            <w:pPr>
              <w:pStyle w:val="10"/>
              <w:widowControl/>
              <w:spacing w:beforeAutospacing="0" w:afterAutospacing="0" w:line="480" w:lineRule="auto"/>
              <w:jc w:val="both"/>
            </w:pPr>
            <w:r>
              <w:t>38</w:t>
            </w:r>
          </w:p>
        </w:tc>
        <w:tc>
          <w:tcPr>
            <w:tcW w:w="1596" w:type="dxa"/>
          </w:tcPr>
          <w:p w14:paraId="0A274778">
            <w:pPr>
              <w:pStyle w:val="10"/>
              <w:widowControl/>
              <w:spacing w:beforeAutospacing="0" w:afterAutospacing="0" w:line="480" w:lineRule="auto"/>
              <w:jc w:val="both"/>
            </w:pPr>
            <w:r>
              <w:t>2.53</w:t>
            </w:r>
          </w:p>
        </w:tc>
        <w:tc>
          <w:tcPr>
            <w:tcW w:w="1596" w:type="dxa"/>
          </w:tcPr>
          <w:p w14:paraId="1BA3BFD7">
            <w:pPr>
              <w:pStyle w:val="10"/>
              <w:widowControl/>
              <w:spacing w:beforeAutospacing="0" w:afterAutospacing="0" w:line="480" w:lineRule="auto"/>
              <w:jc w:val="both"/>
            </w:pPr>
          </w:p>
        </w:tc>
      </w:tr>
      <w:tr w14:paraId="4B6D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74AA837F">
            <w:pPr>
              <w:pStyle w:val="10"/>
              <w:widowControl/>
              <w:spacing w:beforeAutospacing="0" w:afterAutospacing="0" w:line="480" w:lineRule="auto"/>
              <w:jc w:val="both"/>
            </w:pPr>
            <w:r>
              <w:t xml:space="preserve">Total </w:t>
            </w:r>
          </w:p>
        </w:tc>
        <w:tc>
          <w:tcPr>
            <w:tcW w:w="1596" w:type="dxa"/>
          </w:tcPr>
          <w:p w14:paraId="6521FE1B">
            <w:pPr>
              <w:pStyle w:val="10"/>
              <w:widowControl/>
              <w:spacing w:beforeAutospacing="0" w:afterAutospacing="0" w:line="480" w:lineRule="auto"/>
              <w:jc w:val="both"/>
            </w:pPr>
            <w:r>
              <w:t>875.60</w:t>
            </w:r>
          </w:p>
        </w:tc>
        <w:tc>
          <w:tcPr>
            <w:tcW w:w="1596" w:type="dxa"/>
          </w:tcPr>
          <w:p w14:paraId="3CC04938">
            <w:pPr>
              <w:pStyle w:val="10"/>
              <w:widowControl/>
              <w:spacing w:beforeAutospacing="0" w:afterAutospacing="0" w:line="480" w:lineRule="auto"/>
              <w:jc w:val="both"/>
            </w:pPr>
            <w:r>
              <w:t>39</w:t>
            </w:r>
          </w:p>
        </w:tc>
        <w:tc>
          <w:tcPr>
            <w:tcW w:w="1596" w:type="dxa"/>
          </w:tcPr>
          <w:p w14:paraId="4348D444">
            <w:pPr>
              <w:pStyle w:val="10"/>
              <w:widowControl/>
              <w:spacing w:beforeAutospacing="0" w:afterAutospacing="0" w:line="480" w:lineRule="auto"/>
              <w:jc w:val="both"/>
            </w:pPr>
          </w:p>
        </w:tc>
        <w:tc>
          <w:tcPr>
            <w:tcW w:w="1596" w:type="dxa"/>
          </w:tcPr>
          <w:p w14:paraId="08A433DA">
            <w:pPr>
              <w:pStyle w:val="10"/>
              <w:widowControl/>
              <w:spacing w:beforeAutospacing="0" w:afterAutospacing="0" w:line="480" w:lineRule="auto"/>
              <w:jc w:val="both"/>
            </w:pPr>
          </w:p>
        </w:tc>
      </w:tr>
    </w:tbl>
    <w:p w14:paraId="363FF9FA">
      <w:pPr>
        <w:pStyle w:val="10"/>
        <w:spacing w:beforeAutospacing="0" w:afterAutospacing="0" w:line="480" w:lineRule="auto"/>
        <w:jc w:val="both"/>
        <w:rPr>
          <w:u w:val="single"/>
        </w:rPr>
      </w:pPr>
      <w:r>
        <w:rPr>
          <w:u w:val="single"/>
        </w:rPr>
        <w:t>Decision rule</w:t>
      </w:r>
    </w:p>
    <w:p w14:paraId="1489CFE3">
      <w:pPr>
        <w:pStyle w:val="10"/>
        <w:spacing w:beforeAutospacing="0" w:afterAutospacing="0" w:line="480" w:lineRule="auto"/>
        <w:jc w:val="both"/>
      </w:pPr>
      <w:r>
        <w:t>If F</w:t>
      </w:r>
      <w:r>
        <w:rPr>
          <w:vertAlign w:val="subscript"/>
        </w:rPr>
        <w:t>cal</w:t>
      </w:r>
      <w:r>
        <w:t>&gt; F</w:t>
      </w:r>
      <w:r>
        <w:rPr>
          <w:vertAlign w:val="subscript"/>
        </w:rPr>
        <w:t>tab</w:t>
      </w:r>
      <w:r>
        <w:t xml:space="preserve"> (Reject)</w:t>
      </w:r>
    </w:p>
    <w:p w14:paraId="11CC9FE9">
      <w:pPr>
        <w:pStyle w:val="10"/>
        <w:spacing w:beforeAutospacing="0" w:afterAutospacing="0" w:line="480" w:lineRule="auto"/>
        <w:jc w:val="both"/>
      </w:pPr>
      <w:r>
        <w:rPr>
          <w:u w:val="single"/>
        </w:rPr>
        <w:t xml:space="preserve">Conclusion </w:t>
      </w:r>
    </w:p>
    <w:p w14:paraId="1CE604AF">
      <w:pPr>
        <w:pStyle w:val="10"/>
        <w:spacing w:beforeAutospacing="0" w:afterAutospacing="0" w:line="480" w:lineRule="auto"/>
        <w:jc w:val="both"/>
      </w:pPr>
      <w:r>
        <w:t>Since F</w:t>
      </w:r>
      <w:r>
        <w:rPr>
          <w:vertAlign w:val="subscript"/>
        </w:rPr>
        <w:t>cal</w:t>
      </w:r>
      <w:r>
        <w:t xml:space="preserve"> (308.07) &gt; F</w:t>
      </w:r>
      <w:r>
        <w:rPr>
          <w:vertAlign w:val="subscript"/>
        </w:rPr>
        <w:t xml:space="preserve">0.05 </w:t>
      </w:r>
      <w:r>
        <w:t xml:space="preserve">(6,32)= 2.32,  we conclude that the regression model is statistically significant </w:t>
      </w:r>
    </w:p>
    <w:p w14:paraId="56FEE6FF">
      <w:pPr>
        <w:pStyle w:val="10"/>
        <w:spacing w:beforeAutospacing="0" w:afterAutospacing="0" w:line="480" w:lineRule="auto"/>
        <w:jc w:val="both"/>
        <w:rPr>
          <w:b/>
        </w:rPr>
      </w:pPr>
      <w:r>
        <w:rPr>
          <w:b/>
        </w:rPr>
        <w:t xml:space="preserve">Table 4.5: Regression Coefficients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tblGrid>
      <w:tr w14:paraId="76BF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234B4387">
            <w:pPr>
              <w:pStyle w:val="10"/>
              <w:widowControl/>
              <w:spacing w:beforeAutospacing="0" w:afterAutospacing="0" w:line="480" w:lineRule="auto"/>
              <w:jc w:val="both"/>
            </w:pPr>
            <w:r>
              <w:t xml:space="preserve">Predictor </w:t>
            </w:r>
          </w:p>
        </w:tc>
        <w:tc>
          <w:tcPr>
            <w:tcW w:w="1596" w:type="dxa"/>
          </w:tcPr>
          <w:p w14:paraId="1FAA35F2">
            <w:pPr>
              <w:pStyle w:val="10"/>
              <w:widowControl/>
              <w:spacing w:beforeAutospacing="0" w:afterAutospacing="0" w:line="480" w:lineRule="auto"/>
              <w:jc w:val="both"/>
            </w:pPr>
            <w:r>
              <w:t>Coefficeint (B)</w:t>
            </w:r>
          </w:p>
        </w:tc>
        <w:tc>
          <w:tcPr>
            <w:tcW w:w="1596" w:type="dxa"/>
          </w:tcPr>
          <w:p w14:paraId="3A403530">
            <w:pPr>
              <w:pStyle w:val="10"/>
              <w:widowControl/>
              <w:spacing w:beforeAutospacing="0" w:afterAutospacing="0" w:line="480" w:lineRule="auto"/>
              <w:jc w:val="both"/>
            </w:pPr>
            <w:r>
              <w:t xml:space="preserve">Std. Error </w:t>
            </w:r>
          </w:p>
        </w:tc>
        <w:tc>
          <w:tcPr>
            <w:tcW w:w="1596" w:type="dxa"/>
          </w:tcPr>
          <w:p w14:paraId="09FDBB74">
            <w:pPr>
              <w:pStyle w:val="10"/>
              <w:widowControl/>
              <w:spacing w:beforeAutospacing="0" w:afterAutospacing="0" w:line="480" w:lineRule="auto"/>
              <w:jc w:val="both"/>
            </w:pPr>
            <w:r>
              <w:t>T</w:t>
            </w:r>
          </w:p>
        </w:tc>
        <w:tc>
          <w:tcPr>
            <w:tcW w:w="1596" w:type="dxa"/>
          </w:tcPr>
          <w:p w14:paraId="071441D3">
            <w:pPr>
              <w:pStyle w:val="10"/>
              <w:widowControl/>
              <w:spacing w:beforeAutospacing="0" w:afterAutospacing="0" w:line="480" w:lineRule="auto"/>
              <w:jc w:val="both"/>
            </w:pPr>
            <w:r>
              <w:t>Sig</w:t>
            </w:r>
          </w:p>
        </w:tc>
      </w:tr>
      <w:tr w14:paraId="628F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7E9883CE">
            <w:pPr>
              <w:pStyle w:val="10"/>
              <w:widowControl/>
              <w:spacing w:beforeAutospacing="0" w:afterAutospacing="0" w:line="480" w:lineRule="auto"/>
              <w:jc w:val="both"/>
            </w:pPr>
            <w:r>
              <w:t xml:space="preserve">Constant </w:t>
            </w:r>
          </w:p>
        </w:tc>
        <w:tc>
          <w:tcPr>
            <w:tcW w:w="1596" w:type="dxa"/>
          </w:tcPr>
          <w:p w14:paraId="468D9D0C">
            <w:pPr>
              <w:pStyle w:val="10"/>
              <w:widowControl/>
              <w:spacing w:beforeAutospacing="0" w:afterAutospacing="0" w:line="480" w:lineRule="auto"/>
              <w:jc w:val="both"/>
            </w:pPr>
            <w:r>
              <w:t>38.55</w:t>
            </w:r>
          </w:p>
        </w:tc>
        <w:tc>
          <w:tcPr>
            <w:tcW w:w="1596" w:type="dxa"/>
          </w:tcPr>
          <w:p w14:paraId="0A6C9D1B">
            <w:pPr>
              <w:pStyle w:val="10"/>
              <w:widowControl/>
              <w:spacing w:beforeAutospacing="0" w:afterAutospacing="0" w:line="480" w:lineRule="auto"/>
              <w:jc w:val="both"/>
            </w:pPr>
            <w:r>
              <w:t>0.63</w:t>
            </w:r>
          </w:p>
        </w:tc>
        <w:tc>
          <w:tcPr>
            <w:tcW w:w="1596" w:type="dxa"/>
          </w:tcPr>
          <w:p w14:paraId="718F990E">
            <w:pPr>
              <w:pStyle w:val="10"/>
              <w:widowControl/>
              <w:spacing w:beforeAutospacing="0" w:afterAutospacing="0" w:line="480" w:lineRule="auto"/>
              <w:jc w:val="both"/>
            </w:pPr>
            <w:r>
              <w:t>60.86</w:t>
            </w:r>
          </w:p>
        </w:tc>
        <w:tc>
          <w:tcPr>
            <w:tcW w:w="1596" w:type="dxa"/>
          </w:tcPr>
          <w:p w14:paraId="6C7B919B">
            <w:pPr>
              <w:pStyle w:val="10"/>
              <w:widowControl/>
              <w:spacing w:beforeAutospacing="0" w:afterAutospacing="0" w:line="480" w:lineRule="auto"/>
              <w:jc w:val="both"/>
            </w:pPr>
            <w:r>
              <w:t>0.000</w:t>
            </w:r>
          </w:p>
        </w:tc>
      </w:tr>
      <w:tr w14:paraId="72FE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04CC2448">
            <w:pPr>
              <w:pStyle w:val="10"/>
              <w:widowControl/>
              <w:spacing w:beforeAutospacing="0" w:afterAutospacing="0" w:line="480" w:lineRule="auto"/>
              <w:jc w:val="both"/>
            </w:pPr>
            <w:r>
              <w:t xml:space="preserve">Physical activity </w:t>
            </w:r>
          </w:p>
        </w:tc>
        <w:tc>
          <w:tcPr>
            <w:tcW w:w="1596" w:type="dxa"/>
          </w:tcPr>
          <w:p w14:paraId="13BAFC39">
            <w:pPr>
              <w:pStyle w:val="10"/>
              <w:widowControl/>
              <w:spacing w:beforeAutospacing="0" w:afterAutospacing="0" w:line="480" w:lineRule="auto"/>
              <w:jc w:val="both"/>
            </w:pPr>
            <w:r>
              <w:t>-0.0601</w:t>
            </w:r>
          </w:p>
        </w:tc>
        <w:tc>
          <w:tcPr>
            <w:tcW w:w="1596" w:type="dxa"/>
          </w:tcPr>
          <w:p w14:paraId="7755CF7A">
            <w:pPr>
              <w:pStyle w:val="10"/>
              <w:widowControl/>
              <w:spacing w:beforeAutospacing="0" w:afterAutospacing="0" w:line="480" w:lineRule="auto"/>
              <w:jc w:val="both"/>
            </w:pPr>
            <w:r>
              <w:t>0.0032</w:t>
            </w:r>
          </w:p>
        </w:tc>
        <w:tc>
          <w:tcPr>
            <w:tcW w:w="1596" w:type="dxa"/>
          </w:tcPr>
          <w:p w14:paraId="3845AD94">
            <w:pPr>
              <w:pStyle w:val="10"/>
              <w:widowControl/>
              <w:spacing w:beforeAutospacing="0" w:afterAutospacing="0" w:line="480" w:lineRule="auto"/>
              <w:jc w:val="both"/>
            </w:pPr>
            <w:r>
              <w:t>-18.53</w:t>
            </w:r>
          </w:p>
        </w:tc>
        <w:tc>
          <w:tcPr>
            <w:tcW w:w="1596" w:type="dxa"/>
          </w:tcPr>
          <w:p w14:paraId="7324AF2D">
            <w:pPr>
              <w:pStyle w:val="10"/>
              <w:widowControl/>
              <w:spacing w:beforeAutospacing="0" w:afterAutospacing="0" w:line="480" w:lineRule="auto"/>
              <w:jc w:val="both"/>
            </w:pPr>
            <w:r>
              <w:t>0.000</w:t>
            </w:r>
          </w:p>
        </w:tc>
      </w:tr>
    </w:tbl>
    <w:p w14:paraId="5874CDE1">
      <w:pPr>
        <w:pStyle w:val="10"/>
        <w:spacing w:beforeAutospacing="0" w:afterAutospacing="0" w:line="480" w:lineRule="auto"/>
        <w:jc w:val="both"/>
        <w:rPr>
          <w:b/>
          <w:bCs/>
        </w:rPr>
      </w:pPr>
    </w:p>
    <w:p w14:paraId="252B4903">
      <w:pPr>
        <w:pStyle w:val="10"/>
        <w:spacing w:beforeAutospacing="0" w:afterAutospacing="0" w:line="480" w:lineRule="auto"/>
        <w:jc w:val="both"/>
        <w:rPr>
          <w:b/>
          <w:bCs/>
        </w:rPr>
      </w:pPr>
      <w:r>
        <w:rPr>
          <w:b/>
          <w:bCs/>
        </w:rPr>
        <w:t>4.3</w:t>
      </w:r>
      <w:r>
        <w:rPr>
          <w:b/>
          <w:bCs/>
        </w:rPr>
        <w:tab/>
      </w:r>
      <w:r>
        <w:rPr>
          <w:b/>
          <w:bCs/>
        </w:rPr>
        <w:t xml:space="preserve">Discussion of Findings </w:t>
      </w:r>
    </w:p>
    <w:p w14:paraId="6D90710E">
      <w:pPr>
        <w:pStyle w:val="10"/>
        <w:spacing w:beforeAutospacing="0" w:afterAutospacing="0" w:line="480" w:lineRule="auto"/>
        <w:jc w:val="both"/>
      </w:pPr>
      <w:r>
        <w:t>The results from the regression analysis revealed a significant inverse relationship between physical activity and Body Mass Index (BMI). The model summary showed an</w:t>
      </w:r>
      <w:r>
        <w:rPr>
          <w:rStyle w:val="11"/>
          <w:b w:val="0"/>
          <w:bCs w:val="0"/>
        </w:rPr>
        <w:t>R-value of -0.943</w:t>
      </w:r>
      <w:r>
        <w:t xml:space="preserve">, indicating a strong negative correlation—meaning that as physical activity increases, BMI tends to decrease. Additionally, the </w:t>
      </w:r>
      <w:r>
        <w:rPr>
          <w:rStyle w:val="11"/>
          <w:b w:val="0"/>
          <w:bCs w:val="0"/>
        </w:rPr>
        <w:t>R-square value of 0.890</w:t>
      </w:r>
      <w:r>
        <w:t xml:space="preserve"> suggests that </w:t>
      </w:r>
      <w:r>
        <w:rPr>
          <w:rStyle w:val="11"/>
          <w:b w:val="0"/>
          <w:bCs w:val="0"/>
        </w:rPr>
        <w:t>89% of the variation in BMI is explained by physical activity levels</w:t>
      </w:r>
      <w:r>
        <w:t>, which is a substantial proportion and highlights the strong predictive power of the model.</w:t>
      </w:r>
    </w:p>
    <w:p w14:paraId="7AB28A49">
      <w:pPr>
        <w:pStyle w:val="10"/>
        <w:spacing w:beforeAutospacing="0" w:afterAutospacing="0" w:line="480" w:lineRule="auto"/>
      </w:pPr>
      <w:r>
        <w:t xml:space="preserve">The </w:t>
      </w:r>
      <w:r>
        <w:rPr>
          <w:rStyle w:val="11"/>
          <w:b w:val="0"/>
          <w:bCs w:val="0"/>
        </w:rPr>
        <w:t>ANOVA table</w:t>
      </w:r>
      <w:r>
        <w:t xml:space="preserve"> supports the significance of the model, with an </w:t>
      </w:r>
      <w:r>
        <w:rPr>
          <w:rStyle w:val="11"/>
          <w:b w:val="0"/>
          <w:bCs w:val="0"/>
        </w:rPr>
        <w:t>F-calculated value of 308.07</w:t>
      </w:r>
      <w:r>
        <w:t xml:space="preserve">, which is much higher than the critical </w:t>
      </w:r>
      <w:r>
        <w:rPr>
          <w:rStyle w:val="11"/>
          <w:b w:val="0"/>
          <w:bCs w:val="0"/>
        </w:rPr>
        <w:t>F-table value of 2.32</w:t>
      </w:r>
      <w:r>
        <w:t>at the 0.05 level of significance. This means the overall model is statistically significant and that physical activity is a meaningful predictor of BMI in the studied population.</w:t>
      </w:r>
    </w:p>
    <w:p w14:paraId="48BC3FAA">
      <w:pPr>
        <w:pStyle w:val="10"/>
        <w:spacing w:beforeAutospacing="0" w:afterAutospacing="0" w:line="480" w:lineRule="auto"/>
      </w:pPr>
      <w:r>
        <w:t>Furthermore, the</w:t>
      </w:r>
      <w:r>
        <w:rPr>
          <w:rStyle w:val="11"/>
          <w:b w:val="0"/>
          <w:bCs w:val="0"/>
        </w:rPr>
        <w:t>regression coefficient for physical activity was -0.0601</w:t>
      </w:r>
      <w:r>
        <w:t xml:space="preserve">, indicating that for each unit increase in physical activity, BMI decreases by 0.0601 units. The associated </w:t>
      </w:r>
      <w:r>
        <w:rPr>
          <w:rStyle w:val="11"/>
          <w:b w:val="0"/>
          <w:bCs w:val="0"/>
        </w:rPr>
        <w:t>p-value of 0.000</w:t>
      </w:r>
      <w:r>
        <w:t xml:space="preserve"> confirms that this relationship is statistically significant. These findings align with existing literature that consistently shows increased physical activity contributes to reductions in obesity and improvements in body weight management. The results reinforce the importance of encouraging regular physical activity as a strategy for reducing obesity and improving public health outcomes.</w:t>
      </w:r>
    </w:p>
    <w:p w14:paraId="0519BD56">
      <w:pPr>
        <w:pStyle w:val="10"/>
        <w:spacing w:beforeAutospacing="0" w:afterAutospacing="0" w:line="480" w:lineRule="auto"/>
        <w:jc w:val="center"/>
        <w:rPr>
          <w:rStyle w:val="11"/>
        </w:rPr>
      </w:pPr>
    </w:p>
    <w:p w14:paraId="4C3BF495">
      <w:pPr>
        <w:pStyle w:val="10"/>
        <w:spacing w:beforeAutospacing="0" w:afterAutospacing="0" w:line="480" w:lineRule="auto"/>
        <w:jc w:val="center"/>
        <w:rPr>
          <w:rStyle w:val="11"/>
        </w:rPr>
      </w:pPr>
    </w:p>
    <w:p w14:paraId="225552D9">
      <w:pPr>
        <w:pStyle w:val="10"/>
        <w:spacing w:beforeAutospacing="0" w:afterAutospacing="0" w:line="480" w:lineRule="auto"/>
        <w:jc w:val="center"/>
        <w:rPr>
          <w:rStyle w:val="11"/>
        </w:rPr>
      </w:pPr>
    </w:p>
    <w:p w14:paraId="293D7FFF">
      <w:pPr>
        <w:pStyle w:val="10"/>
        <w:spacing w:beforeAutospacing="0" w:afterAutospacing="0" w:line="480" w:lineRule="auto"/>
        <w:jc w:val="center"/>
        <w:rPr>
          <w:rStyle w:val="11"/>
        </w:rPr>
      </w:pPr>
    </w:p>
    <w:p w14:paraId="1704BF58">
      <w:pPr>
        <w:pStyle w:val="10"/>
        <w:spacing w:beforeAutospacing="0" w:afterAutospacing="0" w:line="480" w:lineRule="auto"/>
        <w:jc w:val="center"/>
        <w:rPr>
          <w:rStyle w:val="11"/>
        </w:rPr>
      </w:pPr>
    </w:p>
    <w:p w14:paraId="7F7AB16A">
      <w:pPr>
        <w:pStyle w:val="10"/>
        <w:spacing w:beforeAutospacing="0" w:afterAutospacing="0" w:line="480" w:lineRule="auto"/>
        <w:jc w:val="center"/>
        <w:rPr>
          <w:rStyle w:val="11"/>
        </w:rPr>
      </w:pPr>
    </w:p>
    <w:p w14:paraId="11E23B40">
      <w:pPr>
        <w:pStyle w:val="10"/>
        <w:spacing w:beforeAutospacing="0" w:afterAutospacing="0" w:line="480" w:lineRule="auto"/>
        <w:jc w:val="center"/>
        <w:rPr>
          <w:rStyle w:val="11"/>
        </w:rPr>
      </w:pPr>
      <w:r>
        <w:rPr>
          <w:rStyle w:val="11"/>
        </w:rPr>
        <w:t>CHAPTER FIVE</w:t>
      </w:r>
    </w:p>
    <w:p w14:paraId="3391DE2D">
      <w:pPr>
        <w:pStyle w:val="10"/>
        <w:spacing w:beforeAutospacing="0" w:afterAutospacing="0" w:line="480" w:lineRule="auto"/>
        <w:jc w:val="center"/>
        <w:rPr>
          <w:rStyle w:val="11"/>
        </w:rPr>
      </w:pPr>
      <w:r>
        <w:rPr>
          <w:rStyle w:val="11"/>
        </w:rPr>
        <w:t>SUMMARY, CONCLUSION AND RECOMMENDATIONS</w:t>
      </w:r>
    </w:p>
    <w:p w14:paraId="29E8061F">
      <w:pPr>
        <w:pStyle w:val="10"/>
        <w:spacing w:beforeAutospacing="0" w:afterAutospacing="0" w:line="480" w:lineRule="auto"/>
      </w:pPr>
      <w:r>
        <w:rPr>
          <w:rStyle w:val="11"/>
        </w:rPr>
        <w:t>5.1</w:t>
      </w:r>
      <w:r>
        <w:rPr>
          <w:rStyle w:val="11"/>
        </w:rPr>
        <w:tab/>
      </w:r>
      <w:r>
        <w:rPr>
          <w:rStyle w:val="11"/>
        </w:rPr>
        <w:t>Summary of Findings</w:t>
      </w:r>
    </w:p>
    <w:p w14:paraId="6F9AD4EB">
      <w:pPr>
        <w:pStyle w:val="10"/>
        <w:spacing w:beforeAutospacing="0" w:afterAutospacing="0" w:line="480" w:lineRule="auto"/>
        <w:jc w:val="both"/>
      </w:pPr>
      <w:r>
        <w:t>This study investigated the impact of physical activity on Body Mass Index (BMI) using statistical methods to determine the strength and nature of the relationship. The findings revealed a strong and significant negative relationship between physical activity and BMI, with a correlation coefficient (R) of -0.943. This indicates that as physical activity levels increase, BMI tends to decrease. The regression analysis further showed that physical activity accounted for 89% of the variance in BMI, as indicated by the R-square value of 0.890. The F-test result (F = 308.07) confirmed that the regression model was statistically significant. Moreover, the regression coefficient for physical activity was -0.0601, showing that increased physical activity has a measurable and meaningful effect on reducing BMI. These findings underscore the critical role of physical activity in managing body weight and reducing the risk of obesity.</w:t>
      </w:r>
    </w:p>
    <w:p w14:paraId="74BFA146">
      <w:pPr>
        <w:pStyle w:val="10"/>
        <w:spacing w:beforeAutospacing="0" w:afterAutospacing="0" w:line="480" w:lineRule="auto"/>
      </w:pPr>
      <w:r>
        <w:rPr>
          <w:rStyle w:val="11"/>
        </w:rPr>
        <w:t>5.2</w:t>
      </w:r>
      <w:r>
        <w:rPr>
          <w:rStyle w:val="11"/>
        </w:rPr>
        <w:tab/>
      </w:r>
      <w:r>
        <w:rPr>
          <w:rStyle w:val="11"/>
        </w:rPr>
        <w:t>Conclusion</w:t>
      </w:r>
    </w:p>
    <w:p w14:paraId="3ABE4043">
      <w:pPr>
        <w:pStyle w:val="10"/>
        <w:spacing w:beforeAutospacing="0" w:afterAutospacing="0" w:line="480" w:lineRule="auto"/>
        <w:jc w:val="both"/>
      </w:pPr>
      <w:r>
        <w:t>This study has shown that physical activity plays a major role in preventing obesity among nursing mothers. From the findings, it’s clear that mothers who engage in higher levels of physical activity each week are far less likely to be obese. BMI, unsurprisingly, also had a strong influence on obesity status. While other factors like age, number of children, employment status, and location contributed slightly, physical activity and BMI stood out as the key influencers. Nursing mothers who were employed and living in urban areas generally had better outcomes in terms of weight control, possibly due to better access to resources and awareness.</w:t>
      </w:r>
    </w:p>
    <w:p w14:paraId="5C2EE660">
      <w:pPr>
        <w:pStyle w:val="10"/>
        <w:spacing w:beforeAutospacing="0" w:afterAutospacing="0" w:line="480" w:lineRule="auto"/>
        <w:jc w:val="both"/>
      </w:pPr>
      <w:r>
        <w:t>In essence, this research confirms that leading an active lifestyle is an effective way for nursing mothers to manage or prevent obesity. The fact that physical activity and BMI explained a large portion of obesity variation among the women studied shows how important lifestyle choices are. It also highlights the need for better education and support systems, especially in rural areas, to help mothers stay active and maintain a healthy weight while caring for their children.</w:t>
      </w:r>
    </w:p>
    <w:p w14:paraId="601076DD">
      <w:pPr>
        <w:pStyle w:val="10"/>
        <w:spacing w:beforeAutospacing="0" w:afterAutospacing="0" w:line="480" w:lineRule="auto"/>
        <w:rPr>
          <w:rStyle w:val="11"/>
        </w:rPr>
      </w:pPr>
      <w:r>
        <w:rPr>
          <w:rStyle w:val="11"/>
        </w:rPr>
        <w:t>5.3</w:t>
      </w:r>
      <w:r>
        <w:rPr>
          <w:rStyle w:val="11"/>
        </w:rPr>
        <w:tab/>
      </w:r>
      <w:r>
        <w:rPr>
          <w:rStyle w:val="11"/>
        </w:rPr>
        <w:t>Recommendations</w:t>
      </w:r>
    </w:p>
    <w:p w14:paraId="08409B24">
      <w:pPr>
        <w:pStyle w:val="10"/>
        <w:spacing w:beforeAutospacing="0" w:afterAutospacing="0" w:line="480" w:lineRule="auto"/>
        <w:jc w:val="both"/>
        <w:rPr>
          <w:rStyle w:val="11"/>
          <w:b w:val="0"/>
          <w:bCs w:val="0"/>
        </w:rPr>
      </w:pPr>
      <w:r>
        <w:rPr>
          <w:rStyle w:val="11"/>
          <w:b w:val="0"/>
          <w:bCs w:val="0"/>
        </w:rPr>
        <w:t>At the end of the study, the following recommendations are made:</w:t>
      </w:r>
    </w:p>
    <w:p w14:paraId="135DEAA6">
      <w:pPr>
        <w:pStyle w:val="10"/>
        <w:numPr>
          <w:ilvl w:val="0"/>
          <w:numId w:val="2"/>
        </w:numPr>
        <w:spacing w:beforeAutospacing="0" w:afterAutospacing="0" w:line="480" w:lineRule="auto"/>
        <w:ind w:left="0"/>
        <w:jc w:val="both"/>
      </w:pPr>
      <w:r>
        <w:t>Nursing mothers should engage in at least 150 minutes of physical activity weekly.</w:t>
      </w:r>
    </w:p>
    <w:p w14:paraId="48E90F90">
      <w:pPr>
        <w:pStyle w:val="10"/>
        <w:numPr>
          <w:ilvl w:val="0"/>
          <w:numId w:val="2"/>
        </w:numPr>
        <w:spacing w:beforeAutospacing="0" w:afterAutospacing="0" w:line="480" w:lineRule="auto"/>
        <w:ind w:left="0"/>
        <w:jc w:val="both"/>
      </w:pPr>
      <w:r>
        <w:t>Government should provide free fitness programs targeted at women, especially nursing mothers.</w:t>
      </w:r>
    </w:p>
    <w:p w14:paraId="7F396254">
      <w:pPr>
        <w:pStyle w:val="10"/>
        <w:numPr>
          <w:ilvl w:val="0"/>
          <w:numId w:val="2"/>
        </w:numPr>
        <w:spacing w:beforeAutospacing="0" w:afterAutospacing="0" w:line="480" w:lineRule="auto"/>
        <w:ind w:left="0"/>
        <w:jc w:val="both"/>
      </w:pPr>
      <w:r>
        <w:t>Health centers should educate mothers on the importance of exercise in preventing obesity.</w:t>
      </w:r>
    </w:p>
    <w:p w14:paraId="266DEA07">
      <w:pPr>
        <w:pStyle w:val="10"/>
        <w:numPr>
          <w:ilvl w:val="0"/>
          <w:numId w:val="2"/>
        </w:numPr>
        <w:spacing w:beforeAutospacing="0" w:afterAutospacing="0" w:line="480" w:lineRule="auto"/>
        <w:ind w:left="0"/>
        <w:jc w:val="both"/>
      </w:pPr>
      <w:r>
        <w:t>Employers should encourage flexible work schedules to allow mothers time for physical activity.</w:t>
      </w:r>
    </w:p>
    <w:p w14:paraId="06BFC9EA">
      <w:pPr>
        <w:pStyle w:val="10"/>
        <w:numPr>
          <w:ilvl w:val="0"/>
          <w:numId w:val="2"/>
        </w:numPr>
        <w:spacing w:beforeAutospacing="0" w:afterAutospacing="0" w:line="480" w:lineRule="auto"/>
        <w:ind w:left="0"/>
        <w:jc w:val="both"/>
      </w:pPr>
      <w:r>
        <w:t>Awareness campaigns should be intensified in rural areas to promote healthy living habits.</w:t>
      </w:r>
    </w:p>
    <w:p w14:paraId="4C951C4D">
      <w:pPr>
        <w:pStyle w:val="10"/>
        <w:numPr>
          <w:ilvl w:val="0"/>
          <w:numId w:val="2"/>
        </w:numPr>
        <w:spacing w:beforeAutospacing="0" w:afterAutospacing="0" w:line="480" w:lineRule="auto"/>
        <w:ind w:left="0"/>
        <w:jc w:val="both"/>
      </w:pPr>
      <w:r>
        <w:t>Nutrition counseling should accompany physical activity advice for a holistic weight management approach</w:t>
      </w:r>
    </w:p>
    <w:p w14:paraId="3F7AD799">
      <w:pPr>
        <w:pStyle w:val="10"/>
        <w:tabs>
          <w:tab w:val="left" w:pos="425"/>
        </w:tabs>
        <w:spacing w:beforeAutospacing="0" w:afterAutospacing="0" w:line="480" w:lineRule="auto"/>
        <w:jc w:val="both"/>
      </w:pPr>
    </w:p>
    <w:p w14:paraId="2AEC1DDA">
      <w:pPr>
        <w:pStyle w:val="10"/>
        <w:tabs>
          <w:tab w:val="left" w:pos="425"/>
        </w:tabs>
        <w:spacing w:beforeAutospacing="0" w:afterAutospacing="0" w:line="480" w:lineRule="auto"/>
        <w:jc w:val="both"/>
      </w:pPr>
    </w:p>
    <w:p w14:paraId="4BE63C41">
      <w:pPr>
        <w:pStyle w:val="10"/>
        <w:tabs>
          <w:tab w:val="left" w:pos="425"/>
        </w:tabs>
        <w:spacing w:beforeAutospacing="0" w:afterAutospacing="0" w:line="480" w:lineRule="auto"/>
        <w:jc w:val="center"/>
        <w:rPr>
          <w:b/>
        </w:rPr>
      </w:pPr>
      <w:r>
        <w:rPr>
          <w:b/>
        </w:rPr>
        <w:t>References</w:t>
      </w:r>
    </w:p>
    <w:p w14:paraId="043014D9">
      <w:pPr>
        <w:spacing w:line="48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Ainsworth, B. E., Haskell, W. L., Herrmann, S. D., Meckes, N., Bassett, D. R., Tudor-Locke, C., ... &amp; Leon, A. S. (2011). 2011 Compendium of Physical Activities: A second update of codes and MET values. Medicine and Science in Sports and Exercise, 43(8), 1575–1581. </w:t>
      </w:r>
      <w:r>
        <w:fldChar w:fldCharType="begin"/>
      </w:r>
      <w:r>
        <w:instrText xml:space="preserve"> HYPERLINK "https://doi.org/10.1249/MSS.0b013e31821ece12" \t "_new" </w:instrText>
      </w:r>
      <w:r>
        <w:fldChar w:fldCharType="separate"/>
      </w:r>
      <w:r>
        <w:rPr>
          <w:rStyle w:val="6"/>
          <w:rFonts w:ascii="Times New Roman" w:hAnsi="Times New Roman" w:cs="Times New Roman"/>
          <w:i w:val="0"/>
          <w:sz w:val="24"/>
          <w:szCs w:val="24"/>
        </w:rPr>
        <w:t>https://doi.org/10.1249/MSS.0b013e31821ece12</w:t>
      </w:r>
      <w:r>
        <w:rPr>
          <w:rStyle w:val="6"/>
          <w:rFonts w:ascii="Times New Roman" w:hAnsi="Times New Roman" w:cs="Times New Roman"/>
          <w:i w:val="0"/>
          <w:sz w:val="24"/>
          <w:szCs w:val="24"/>
        </w:rPr>
        <w:fldChar w:fldCharType="end"/>
      </w:r>
    </w:p>
    <w:p w14:paraId="4C3661FA">
      <w:pPr>
        <w:spacing w:line="48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Blair, S. N., &amp; Morris, J. N. (2009). Healthy hearts—and the universal benefits of being physically active: Physical activity and health. Annals of Epidemiology, 19(4), 253–256. </w:t>
      </w:r>
      <w:r>
        <w:fldChar w:fldCharType="begin"/>
      </w:r>
      <w:r>
        <w:instrText xml:space="preserve"> HYPERLINK "https://doi.org/10.1016/j.annepidem.2009.01.019" \t "_new" </w:instrText>
      </w:r>
      <w:r>
        <w:fldChar w:fldCharType="separate"/>
      </w:r>
      <w:r>
        <w:rPr>
          <w:rStyle w:val="6"/>
          <w:rFonts w:ascii="Times New Roman" w:hAnsi="Times New Roman" w:cs="Times New Roman"/>
          <w:i w:val="0"/>
          <w:sz w:val="24"/>
          <w:szCs w:val="24"/>
        </w:rPr>
        <w:t>https://doi.org/10.1016/j.annepidem.2009.01.019</w:t>
      </w:r>
      <w:r>
        <w:rPr>
          <w:rStyle w:val="6"/>
          <w:rFonts w:ascii="Times New Roman" w:hAnsi="Times New Roman" w:cs="Times New Roman"/>
          <w:i w:val="0"/>
          <w:sz w:val="24"/>
          <w:szCs w:val="24"/>
        </w:rPr>
        <w:fldChar w:fldCharType="end"/>
      </w:r>
    </w:p>
    <w:p w14:paraId="08408238">
      <w:pPr>
        <w:spacing w:line="48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Centers for Disease Control and Prevention. (2021). About Adult BMI. CDC. </w:t>
      </w:r>
      <w:r>
        <w:fldChar w:fldCharType="begin"/>
      </w:r>
      <w:r>
        <w:instrText xml:space="preserve"> HYPERLINK "https://www.cdc.gov/healthyweight/assessing/bmi/adult_bmi/index.html" \t "_new" </w:instrText>
      </w:r>
      <w:r>
        <w:fldChar w:fldCharType="separate"/>
      </w:r>
      <w:r>
        <w:rPr>
          <w:rStyle w:val="6"/>
          <w:rFonts w:ascii="Times New Roman" w:hAnsi="Times New Roman" w:cs="Times New Roman"/>
          <w:i w:val="0"/>
          <w:sz w:val="24"/>
          <w:szCs w:val="24"/>
        </w:rPr>
        <w:t>https://www.cdc.gov/healthyweight/assessing/bmi/adult_bmi/index.html</w:t>
      </w:r>
      <w:r>
        <w:rPr>
          <w:rStyle w:val="6"/>
          <w:rFonts w:ascii="Times New Roman" w:hAnsi="Times New Roman" w:cs="Times New Roman"/>
          <w:i w:val="0"/>
          <w:sz w:val="24"/>
          <w:szCs w:val="24"/>
        </w:rPr>
        <w:fldChar w:fldCharType="end"/>
      </w:r>
    </w:p>
    <w:p w14:paraId="09CEFD2B">
      <w:pPr>
        <w:spacing w:line="48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Craig, C. L., Marshall, A. L., Sjöström, M., Bauman, A. E., Booth, M. L., Ainsworth, B. E., ... &amp; Oja, P. (2003). International physical activity questionnaire: 12-country reliability and validity. Medicine &amp; Science in Sports &amp; Exercise, 35(8), 1381–1395. </w:t>
      </w:r>
      <w:r>
        <w:fldChar w:fldCharType="begin"/>
      </w:r>
      <w:r>
        <w:instrText xml:space="preserve"> HYPERLINK "https://doi.org/10.1249/01.MSS.0000078924.61453.FB" \t "_new" </w:instrText>
      </w:r>
      <w:r>
        <w:fldChar w:fldCharType="separate"/>
      </w:r>
      <w:r>
        <w:rPr>
          <w:rStyle w:val="6"/>
          <w:rFonts w:ascii="Times New Roman" w:hAnsi="Times New Roman" w:cs="Times New Roman"/>
          <w:i w:val="0"/>
          <w:sz w:val="24"/>
          <w:szCs w:val="24"/>
        </w:rPr>
        <w:t>https://doi.org/10.1249/01.MSS.0000078924.61453.FB</w:t>
      </w:r>
      <w:r>
        <w:rPr>
          <w:rStyle w:val="6"/>
          <w:rFonts w:ascii="Times New Roman" w:hAnsi="Times New Roman" w:cs="Times New Roman"/>
          <w:i w:val="0"/>
          <w:sz w:val="24"/>
          <w:szCs w:val="24"/>
        </w:rPr>
        <w:fldChar w:fldCharType="end"/>
      </w:r>
    </w:p>
    <w:p w14:paraId="75B0B8FB">
      <w:pPr>
        <w:spacing w:line="48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Field, A. (2013). Discovering statistics using IBM SPSS statistics (4th ed.). Sage Publications.</w:t>
      </w:r>
    </w:p>
    <w:p w14:paraId="041094A4">
      <w:pPr>
        <w:spacing w:line="48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Flegal, K. M., Kruszon-Moran, D., Carroll, M. D., Fryar, C. D., &amp; Ogden, C. L. (2016). Trends in obesity among adults in the United States, 2005 to 2014. JAMA, 315(21), 2284–2291. </w:t>
      </w:r>
      <w:r>
        <w:fldChar w:fldCharType="begin"/>
      </w:r>
      <w:r>
        <w:instrText xml:space="preserve"> HYPERLINK "https://doi.org/10.1001/jama.2016.6458" \t "_new" </w:instrText>
      </w:r>
      <w:r>
        <w:fldChar w:fldCharType="separate"/>
      </w:r>
      <w:r>
        <w:rPr>
          <w:rStyle w:val="6"/>
          <w:rFonts w:ascii="Times New Roman" w:hAnsi="Times New Roman" w:cs="Times New Roman"/>
          <w:i w:val="0"/>
          <w:sz w:val="24"/>
          <w:szCs w:val="24"/>
        </w:rPr>
        <w:t>https://doi.org/10.1001/jama.2016.6458</w:t>
      </w:r>
      <w:r>
        <w:rPr>
          <w:rStyle w:val="6"/>
          <w:rFonts w:ascii="Times New Roman" w:hAnsi="Times New Roman" w:cs="Times New Roman"/>
          <w:i w:val="0"/>
          <w:sz w:val="24"/>
          <w:szCs w:val="24"/>
        </w:rPr>
        <w:fldChar w:fldCharType="end"/>
      </w:r>
    </w:p>
    <w:p w14:paraId="57535549">
      <w:pPr>
        <w:spacing w:line="48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Hsieh, S. D., Yoshinaga, H., &amp; Muto, T. (2003). Waist-to-height ratio, a simple and practical index for assessing central fat distribution and metabolic risk in Japanese men and women. International Journal of Obesity, 27(5), 610–616. </w:t>
      </w:r>
      <w:r>
        <w:fldChar w:fldCharType="begin"/>
      </w:r>
      <w:r>
        <w:instrText xml:space="preserve"> HYPERLINK "https://doi.org/10.1038/sj.ijo.0802259" \t "_new" </w:instrText>
      </w:r>
      <w:r>
        <w:fldChar w:fldCharType="separate"/>
      </w:r>
      <w:r>
        <w:rPr>
          <w:rStyle w:val="6"/>
          <w:rFonts w:ascii="Times New Roman" w:hAnsi="Times New Roman" w:cs="Times New Roman"/>
          <w:i w:val="0"/>
          <w:sz w:val="24"/>
          <w:szCs w:val="24"/>
        </w:rPr>
        <w:t>https://doi.org/10.1038/sj.ijo.0802259</w:t>
      </w:r>
      <w:r>
        <w:rPr>
          <w:rStyle w:val="6"/>
          <w:rFonts w:ascii="Times New Roman" w:hAnsi="Times New Roman" w:cs="Times New Roman"/>
          <w:i w:val="0"/>
          <w:sz w:val="24"/>
          <w:szCs w:val="24"/>
        </w:rPr>
        <w:fldChar w:fldCharType="end"/>
      </w:r>
    </w:p>
    <w:p w14:paraId="280D0530">
      <w:pPr>
        <w:spacing w:line="48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Jakicic, J. M., &amp; Rogers, R. J. (2015). Obesity: Etiology, assessment, treatment, and prevention. In M. H. Mahan, S. Escott-Stump, &amp; J. L. Raymond (Eds.), Krause's Food &amp; the Nutrition Care Process (13th ed., pp. 502–520). Elsevier Saunders.</w:t>
      </w:r>
    </w:p>
    <w:p w14:paraId="6A52090D">
      <w:pPr>
        <w:spacing w:line="48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Reilly, J. J., &amp; Kelly, J. (2011). Long-term impact of overweight and obesity in childhood and adolescence on morbidity and premature mortality in adulthood: Systematic review. International Journal of Obesity, 35(7), 891–898. </w:t>
      </w:r>
      <w:r>
        <w:fldChar w:fldCharType="begin"/>
      </w:r>
      <w:r>
        <w:instrText xml:space="preserve"> HYPERLINK "https://doi.org/10.1038/ijo.2010.222" \t "_new" </w:instrText>
      </w:r>
      <w:r>
        <w:fldChar w:fldCharType="separate"/>
      </w:r>
      <w:r>
        <w:rPr>
          <w:rStyle w:val="6"/>
          <w:rFonts w:ascii="Times New Roman" w:hAnsi="Times New Roman" w:cs="Times New Roman"/>
          <w:i w:val="0"/>
          <w:sz w:val="24"/>
          <w:szCs w:val="24"/>
        </w:rPr>
        <w:t>https://doi.org/10.1038/ijo.2010.222</w:t>
      </w:r>
      <w:r>
        <w:rPr>
          <w:rStyle w:val="6"/>
          <w:rFonts w:ascii="Times New Roman" w:hAnsi="Times New Roman" w:cs="Times New Roman"/>
          <w:i w:val="0"/>
          <w:sz w:val="24"/>
          <w:szCs w:val="24"/>
        </w:rPr>
        <w:fldChar w:fldCharType="end"/>
      </w:r>
    </w:p>
    <w:p w14:paraId="6B3F0295">
      <w:pPr>
        <w:spacing w:line="48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Troiano, R. P., Berrigan, D., Dodd, K. W., Masse, L. C., Tilert, T., &amp; McDowell, M. (2008). Physical activity in the United States measured by accelerometer. Medicine &amp; Science in Sports &amp; Exercise, 40(1), 181–188. </w:t>
      </w:r>
      <w:r>
        <w:fldChar w:fldCharType="begin"/>
      </w:r>
      <w:r>
        <w:instrText xml:space="preserve"> HYPERLINK "https://doi.org/10.1249/mss.0b013e31815a51b3" \t "_new" </w:instrText>
      </w:r>
      <w:r>
        <w:fldChar w:fldCharType="separate"/>
      </w:r>
      <w:r>
        <w:rPr>
          <w:rStyle w:val="6"/>
          <w:rFonts w:ascii="Times New Roman" w:hAnsi="Times New Roman" w:cs="Times New Roman"/>
          <w:i w:val="0"/>
          <w:sz w:val="24"/>
          <w:szCs w:val="24"/>
        </w:rPr>
        <w:t>https://doi.org/10.1249/mss.0b013e31815a51b3</w:t>
      </w:r>
      <w:r>
        <w:rPr>
          <w:rStyle w:val="6"/>
          <w:rFonts w:ascii="Times New Roman" w:hAnsi="Times New Roman" w:cs="Times New Roman"/>
          <w:i w:val="0"/>
          <w:sz w:val="24"/>
          <w:szCs w:val="24"/>
        </w:rPr>
        <w:fldChar w:fldCharType="end"/>
      </w:r>
    </w:p>
    <w:p w14:paraId="74CEF0A7">
      <w:pPr>
        <w:spacing w:line="48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World Health Organization. (2020). Guidelines on physical activity and sedentary behaviour. </w:t>
      </w:r>
      <w:r>
        <w:fldChar w:fldCharType="begin"/>
      </w:r>
      <w:r>
        <w:instrText xml:space="preserve"> HYPERLINK "https://www.who.int/publications/i/item/9789240015128" \t "_new" </w:instrText>
      </w:r>
      <w:r>
        <w:fldChar w:fldCharType="separate"/>
      </w:r>
      <w:r>
        <w:rPr>
          <w:rStyle w:val="6"/>
          <w:rFonts w:ascii="Times New Roman" w:hAnsi="Times New Roman" w:cs="Times New Roman"/>
          <w:i w:val="0"/>
          <w:sz w:val="24"/>
          <w:szCs w:val="24"/>
        </w:rPr>
        <w:t>https://www.who.int/publications/i/item/9789240015128</w:t>
      </w:r>
      <w:r>
        <w:rPr>
          <w:rStyle w:val="6"/>
          <w:rFonts w:ascii="Times New Roman" w:hAnsi="Times New Roman" w:cs="Times New Roman"/>
          <w:i w:val="0"/>
          <w:sz w:val="24"/>
          <w:szCs w:val="24"/>
        </w:rPr>
        <w:fldChar w:fldCharType="end"/>
      </w:r>
    </w:p>
    <w:p w14:paraId="2C6427AD">
      <w:pPr>
        <w:spacing w:line="480" w:lineRule="auto"/>
        <w:ind w:left="720" w:hanging="720"/>
        <w:jc w:val="both"/>
        <w:rPr>
          <w:rStyle w:val="6"/>
          <w:rFonts w:ascii="Times New Roman" w:hAnsi="Times New Roman" w:cs="Times New Roman"/>
          <w:i w:val="0"/>
          <w:sz w:val="24"/>
          <w:szCs w:val="24"/>
        </w:rPr>
        <w:sectPr>
          <w:footerReference r:id="rId5" w:type="default"/>
          <w:pgSz w:w="11952" w:h="14688"/>
          <w:pgMar w:top="1440" w:right="1440" w:bottom="1440" w:left="1440" w:header="720" w:footer="720" w:gutter="0"/>
          <w:cols w:space="720" w:num="1"/>
          <w:docGrid w:linePitch="360" w:charSpace="0"/>
        </w:sectPr>
      </w:pPr>
    </w:p>
    <w:p w14:paraId="31713934">
      <w:pPr>
        <w:spacing w:after="0"/>
        <w:jc w:val="center"/>
        <w:rPr>
          <w:rFonts w:ascii="Times New Roman" w:hAnsi="Times New Roman" w:eastAsia="Calibri"/>
          <w:sz w:val="24"/>
          <w:szCs w:val="24"/>
        </w:rPr>
      </w:pPr>
    </w:p>
    <w:sectPr>
      <w:pgSz w:w="11952" w:h="14688"/>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5D17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9AC396">
                          <w:pPr>
                            <w:pStyle w:val="7"/>
                          </w:pPr>
                          <w:r>
                            <w:fldChar w:fldCharType="begin"/>
                          </w:r>
                          <w:r>
                            <w:instrText xml:space="preserve"> PAGE  \* MERGEFORMAT </w:instrText>
                          </w:r>
                          <w:r>
                            <w:fldChar w:fldCharType="separate"/>
                          </w:r>
                          <w:r>
                            <w:t>vi</w:t>
                          </w:r>
                          <w:r>
                            <w:fldChar w:fldCharType="end"/>
                          </w:r>
                        </w:p>
                      </w:txbxContent>
                    </wps:txbx>
                    <wps:bodyPr wrap="none" lIns="0" tIns="0" rIns="0" bIns="0" upright="1">
                      <a:spAutoFit/>
                    </wps:bodyPr>
                  </wps:wsp>
                </a:graphicData>
              </a:graphic>
            </wp:anchor>
          </w:drawing>
        </mc:Choice>
        <mc:Fallback>
          <w:pict>
            <v:shape id="Text Box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jHVq68AQAAmwMAAA4AAAAAAAAAAQAgAAAAHgEAAGRycy9lMm9Eb2MueG1sUEsFBgAAAAAG&#10;AAYAWQEAAEwFAAAAAA==&#10;">
              <v:fill on="f" focussize="0,0"/>
              <v:stroke on="f"/>
              <v:imagedata o:title=""/>
              <o:lock v:ext="edit" aspectratio="f"/>
              <v:textbox inset="0mm,0mm,0mm,0mm" style="mso-fit-shape-to-text:t;">
                <w:txbxContent>
                  <w:p w14:paraId="2F9AC396">
                    <w:pPr>
                      <w:pStyle w:val="7"/>
                    </w:pPr>
                    <w:r>
                      <w:fldChar w:fldCharType="begin"/>
                    </w:r>
                    <w:r>
                      <w:instrText xml:space="preserve"> PAGE  \* MERGEFORMAT </w:instrText>
                    </w:r>
                    <w:r>
                      <w:fldChar w:fldCharType="separate"/>
                    </w:r>
                    <w:r>
                      <w:t>vi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51E1D"/>
    <w:multiLevelType w:val="singleLevel"/>
    <w:tmpl w:val="2DC51E1D"/>
    <w:lvl w:ilvl="0" w:tentative="0">
      <w:start w:val="1"/>
      <w:numFmt w:val="lowerRoman"/>
      <w:lvlText w:val="%1."/>
      <w:lvlJc w:val="left"/>
      <w:pPr>
        <w:tabs>
          <w:tab w:val="left" w:pos="425"/>
        </w:tabs>
        <w:ind w:left="425" w:hanging="425"/>
      </w:pPr>
      <w:rPr>
        <w:rFonts w:hint="default"/>
      </w:rPr>
    </w:lvl>
  </w:abstractNum>
  <w:abstractNum w:abstractNumId="1">
    <w:nsid w:val="6A92A15F"/>
    <w:multiLevelType w:val="singleLevel"/>
    <w:tmpl w:val="6A92A15F"/>
    <w:lvl w:ilvl="0" w:tentative="0">
      <w:start w:val="1"/>
      <w:numFmt w:val="lowerRoman"/>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47"/>
    <w:rsid w:val="00001B9A"/>
    <w:rsid w:val="000A079F"/>
    <w:rsid w:val="00260834"/>
    <w:rsid w:val="003F13A4"/>
    <w:rsid w:val="004719B0"/>
    <w:rsid w:val="00551B47"/>
    <w:rsid w:val="00612096"/>
    <w:rsid w:val="0061492E"/>
    <w:rsid w:val="00731565"/>
    <w:rsid w:val="00784F24"/>
    <w:rsid w:val="00980F98"/>
    <w:rsid w:val="00AA2C01"/>
    <w:rsid w:val="00B26BFA"/>
    <w:rsid w:val="00B414AE"/>
    <w:rsid w:val="00C042EE"/>
    <w:rsid w:val="00D552AB"/>
    <w:rsid w:val="00DF3E3B"/>
    <w:rsid w:val="00ED1EC8"/>
    <w:rsid w:val="04CB21E9"/>
    <w:rsid w:val="052423A5"/>
    <w:rsid w:val="058252B1"/>
    <w:rsid w:val="095A48E7"/>
    <w:rsid w:val="09F46220"/>
    <w:rsid w:val="12B553C7"/>
    <w:rsid w:val="13E001A9"/>
    <w:rsid w:val="19BA4E08"/>
    <w:rsid w:val="1B440D7B"/>
    <w:rsid w:val="1E4800BE"/>
    <w:rsid w:val="1EF45904"/>
    <w:rsid w:val="2154347B"/>
    <w:rsid w:val="285331A2"/>
    <w:rsid w:val="3D747729"/>
    <w:rsid w:val="51E71247"/>
    <w:rsid w:val="587E3904"/>
    <w:rsid w:val="5C103962"/>
    <w:rsid w:val="6A2F4A19"/>
    <w:rsid w:val="6F525B51"/>
    <w:rsid w:val="6F6F6F51"/>
    <w:rsid w:val="74AA0590"/>
    <w:rsid w:val="75770807"/>
    <w:rsid w:val="78393E2A"/>
    <w:rsid w:val="784965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next w:val="1"/>
    <w:semiHidden/>
    <w:unhideWhenUsed/>
    <w:qFormat/>
    <w:uiPriority w:val="9"/>
    <w:pPr>
      <w:spacing w:beforeAutospacing="1" w:afterAutospacing="1"/>
      <w:outlineLvl w:val="2"/>
    </w:pPr>
    <w:rPr>
      <w:rFonts w:hint="eastAsia" w:ascii="SimSun" w:hAnsi="SimSun" w:eastAsia="SimSun" w:cs="Times New Roman"/>
      <w:b/>
      <w:bCs/>
      <w:sz w:val="27"/>
      <w:szCs w:val="27"/>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character" w:styleId="6">
    <w:name w:val="Emphasis"/>
    <w:basedOn w:val="3"/>
    <w:qFormat/>
    <w:uiPriority w:val="20"/>
    <w:rPr>
      <w:i/>
      <w:iCs/>
    </w:rPr>
  </w:style>
  <w:style w:type="paragraph" w:styleId="7">
    <w:name w:val="footer"/>
    <w:basedOn w:val="1"/>
    <w:semiHidden/>
    <w:unhideWhenUsed/>
    <w:qFormat/>
    <w:uiPriority w:val="99"/>
    <w:pPr>
      <w:tabs>
        <w:tab w:val="center" w:pos="4153"/>
        <w:tab w:val="right" w:pos="8306"/>
      </w:tabs>
      <w:snapToGrid w:val="0"/>
    </w:pPr>
    <w:rPr>
      <w:sz w:val="18"/>
      <w:szCs w:val="18"/>
    </w:rPr>
  </w:style>
  <w:style w:type="paragraph" w:styleId="8">
    <w:name w:val="header"/>
    <w:basedOn w:val="1"/>
    <w:semiHidden/>
    <w:unhideWhenUsed/>
    <w:qFormat/>
    <w:uiPriority w:val="99"/>
    <w:pPr>
      <w:tabs>
        <w:tab w:val="center" w:pos="4153"/>
        <w:tab w:val="right" w:pos="8306"/>
      </w:tabs>
      <w:snapToGrid w:val="0"/>
    </w:pPr>
    <w:rPr>
      <w:sz w:val="18"/>
      <w:szCs w:val="18"/>
    </w:rPr>
  </w:style>
  <w:style w:type="character" w:styleId="9">
    <w:name w:val="Hyperlink"/>
    <w:basedOn w:val="3"/>
    <w:semiHidden/>
    <w:unhideWhenUsed/>
    <w:qFormat/>
    <w:uiPriority w:val="99"/>
    <w:rPr>
      <w:color w:val="0000FF"/>
      <w:u w:val="single"/>
    </w:rPr>
  </w:style>
  <w:style w:type="paragraph" w:styleId="10">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1">
    <w:name w:val="Strong"/>
    <w:basedOn w:val="3"/>
    <w:qFormat/>
    <w:uiPriority w:val="22"/>
    <w:rPr>
      <w:b/>
      <w:bCs/>
    </w:rPr>
  </w:style>
  <w:style w:type="table" w:styleId="12">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Balloon Text Char"/>
    <w:basedOn w:val="3"/>
    <w:link w:val="5"/>
    <w:semiHidden/>
    <w:qFormat/>
    <w:uiPriority w:val="99"/>
    <w:rPr>
      <w:rFonts w:ascii="Tahoma" w:hAnsi="Tahoma" w:cs="Tahoma" w:eastAsiaTheme="minorHAnsi"/>
      <w:sz w:val="16"/>
      <w:szCs w:val="16"/>
    </w:rPr>
  </w:style>
  <w:style w:type="paragraph" w:styleId="14">
    <w:name w:val="No Spacing"/>
    <w:qFormat/>
    <w:uiPriority w:val="1"/>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6392</Words>
  <Characters>36437</Characters>
  <Lines>303</Lines>
  <Paragraphs>85</Paragraphs>
  <TotalTime>0</TotalTime>
  <ScaleCrop>false</ScaleCrop>
  <LinksUpToDate>false</LinksUpToDate>
  <CharactersWithSpaces>42744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2025-04-28T11:13:00Z</dcterms:created>
  <dc:creator>USER</dc:creator>
  <cp:lastModifiedBy>USER</cp:lastModifiedBy>
  <dcterms:modified xsi:type="dcterms:W3CDTF">2025-07-10T16:52:09Z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40AE00FF1A5B43159282B18335D0D946_13</vt:lpwstr>
  </property>
</Properties>
</file>