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373" w14:textId="77777777"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14:paraId="38134C21" w14:textId="0C6D2D5A"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 xml:space="preserve">PHYTOCHEMICAL ANALYSIS OF </w:t>
      </w:r>
      <w:proofErr w:type="spellStart"/>
      <w:r w:rsidRPr="009768EC">
        <w:rPr>
          <w:rFonts w:ascii="Arial Black" w:hAnsi="Arial Black" w:cs="Arial"/>
          <w:b/>
          <w:bCs/>
          <w:sz w:val="44"/>
          <w:szCs w:val="40"/>
        </w:rPr>
        <w:t>Zingiber</w:t>
      </w:r>
      <w:proofErr w:type="spellEnd"/>
      <w:r w:rsidRPr="009768EC">
        <w:rPr>
          <w:rFonts w:ascii="Arial Black" w:hAnsi="Arial Black" w:cs="Arial"/>
          <w:b/>
          <w:bCs/>
          <w:sz w:val="44"/>
          <w:szCs w:val="40"/>
        </w:rPr>
        <w:t xml:space="preserve"> </w:t>
      </w:r>
      <w:proofErr w:type="spellStart"/>
      <w:r w:rsidRPr="009768EC">
        <w:rPr>
          <w:rFonts w:ascii="Arial Black" w:hAnsi="Arial Black" w:cs="Arial"/>
          <w:b/>
          <w:bCs/>
          <w:sz w:val="44"/>
          <w:szCs w:val="40"/>
        </w:rPr>
        <w:t>Officinale</w:t>
      </w:r>
      <w:proofErr w:type="spellEnd"/>
      <w:r w:rsidRPr="009768EC">
        <w:rPr>
          <w:rFonts w:ascii="Arial Black" w:hAnsi="Arial Black" w:cs="Arial"/>
          <w:b/>
          <w:bCs/>
          <w:sz w:val="44"/>
          <w:szCs w:val="40"/>
        </w:rPr>
        <w:t xml:space="preserve"> (GINGER PLANT)</w:t>
      </w:r>
    </w:p>
    <w:p w14:paraId="575C7217" w14:textId="77777777" w:rsidR="009768EC" w:rsidRDefault="009768EC" w:rsidP="009768EC">
      <w:pPr>
        <w:spacing w:after="0" w:line="480" w:lineRule="auto"/>
        <w:jc w:val="center"/>
        <w:rPr>
          <w:rFonts w:ascii="Times New Roman" w:hAnsi="Times New Roman"/>
          <w:b/>
          <w:bCs/>
          <w:sz w:val="24"/>
          <w:szCs w:val="24"/>
        </w:rPr>
      </w:pPr>
    </w:p>
    <w:p w14:paraId="1091CFF9" w14:textId="77777777" w:rsidR="009768EC" w:rsidRDefault="009768EC" w:rsidP="009768EC">
      <w:pPr>
        <w:spacing w:after="0" w:line="480" w:lineRule="auto"/>
        <w:jc w:val="center"/>
        <w:rPr>
          <w:rFonts w:ascii="Algerian" w:hAnsi="Algerian"/>
          <w:b/>
          <w:bCs/>
          <w:sz w:val="28"/>
          <w:szCs w:val="28"/>
        </w:rPr>
      </w:pPr>
    </w:p>
    <w:p w14:paraId="14DFA305" w14:textId="77777777" w:rsidR="00B64E8F" w:rsidRPr="009768EC" w:rsidRDefault="00B64E8F" w:rsidP="009768EC">
      <w:pPr>
        <w:spacing w:after="0" w:line="480" w:lineRule="auto"/>
        <w:jc w:val="center"/>
        <w:rPr>
          <w:rFonts w:ascii="Algerian" w:hAnsi="Algerian"/>
          <w:b/>
          <w:bCs/>
          <w:sz w:val="28"/>
          <w:szCs w:val="28"/>
        </w:rPr>
      </w:pPr>
    </w:p>
    <w:p w14:paraId="44E44159" w14:textId="77777777"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14:paraId="08F344C4" w14:textId="0AC4FE1C" w:rsidR="00331C53" w:rsidRDefault="00331C53" w:rsidP="00331C53">
      <w:pPr>
        <w:spacing w:after="0" w:line="240" w:lineRule="auto"/>
        <w:jc w:val="center"/>
        <w:rPr>
          <w:rFonts w:ascii="Arial Black" w:hAnsi="Arial Black"/>
          <w:b/>
          <w:bCs/>
          <w:sz w:val="48"/>
          <w:szCs w:val="40"/>
        </w:rPr>
      </w:pPr>
      <w:r w:rsidRPr="00331C53">
        <w:rPr>
          <w:rFonts w:ascii="Arial Black" w:hAnsi="Arial Black"/>
          <w:b/>
          <w:bCs/>
          <w:sz w:val="48"/>
          <w:szCs w:val="40"/>
        </w:rPr>
        <w:t>OSASONA IYANUOLUWA COMFORT</w:t>
      </w:r>
    </w:p>
    <w:p w14:paraId="29D3E068" w14:textId="77A1BCB6" w:rsidR="00B64E8F" w:rsidRPr="009768EC" w:rsidRDefault="00331C53" w:rsidP="00331C53">
      <w:pPr>
        <w:spacing w:after="0" w:line="240" w:lineRule="auto"/>
        <w:jc w:val="center"/>
        <w:rPr>
          <w:rFonts w:ascii="Algerian" w:hAnsi="Algerian"/>
          <w:b/>
          <w:bCs/>
          <w:sz w:val="36"/>
          <w:szCs w:val="24"/>
        </w:rPr>
      </w:pPr>
      <w:r>
        <w:rPr>
          <w:rFonts w:ascii="Arial Black" w:hAnsi="Arial Black"/>
          <w:b/>
          <w:bCs/>
          <w:sz w:val="48"/>
          <w:szCs w:val="40"/>
        </w:rPr>
        <w:t>ND/23/SLT/PT/0460</w:t>
      </w:r>
    </w:p>
    <w:p w14:paraId="596E5870" w14:textId="534276B7" w:rsidR="009768EC" w:rsidRPr="00BB6C0B" w:rsidRDefault="009768EC" w:rsidP="009768EC">
      <w:pPr>
        <w:spacing w:after="0" w:line="480" w:lineRule="auto"/>
        <w:jc w:val="both"/>
        <w:rPr>
          <w:rFonts w:ascii="Times New Roman" w:hAnsi="Times New Roman"/>
          <w:b/>
          <w:bCs/>
          <w:sz w:val="28"/>
          <w:szCs w:val="24"/>
        </w:rPr>
      </w:pPr>
    </w:p>
    <w:p w14:paraId="7751AC4D" w14:textId="77777777"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34BFD7D" w14:textId="77777777" w:rsidR="00B64E8F" w:rsidRDefault="00B64E8F" w:rsidP="00B64E8F">
      <w:pPr>
        <w:spacing w:after="0" w:line="240" w:lineRule="auto"/>
        <w:jc w:val="center"/>
        <w:rPr>
          <w:rFonts w:ascii="Times New Roman" w:hAnsi="Times New Roman"/>
          <w:b/>
          <w:bCs/>
          <w:sz w:val="24"/>
          <w:szCs w:val="24"/>
        </w:rPr>
      </w:pPr>
    </w:p>
    <w:p w14:paraId="65484D18" w14:textId="77777777" w:rsidR="00B64E8F" w:rsidRPr="00611489" w:rsidRDefault="00B64E8F" w:rsidP="00B64E8F">
      <w:pPr>
        <w:spacing w:after="0" w:line="240" w:lineRule="auto"/>
        <w:jc w:val="center"/>
        <w:rPr>
          <w:rFonts w:ascii="Times New Roman" w:hAnsi="Times New Roman"/>
          <w:b/>
          <w:bCs/>
          <w:sz w:val="24"/>
          <w:szCs w:val="24"/>
        </w:rPr>
      </w:pPr>
    </w:p>
    <w:p w14:paraId="21C283C3" w14:textId="77777777"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14:paraId="3E4594D9" w14:textId="77777777" w:rsidR="00B64E8F" w:rsidRDefault="00B64E8F" w:rsidP="00B64E8F">
      <w:pPr>
        <w:spacing w:after="0" w:line="240" w:lineRule="auto"/>
        <w:jc w:val="center"/>
        <w:rPr>
          <w:rFonts w:ascii="Times New Roman" w:hAnsi="Times New Roman"/>
          <w:b/>
          <w:bCs/>
          <w:sz w:val="24"/>
          <w:szCs w:val="24"/>
        </w:rPr>
      </w:pPr>
    </w:p>
    <w:p w14:paraId="0E6C2DD7" w14:textId="77777777" w:rsidR="00B64E8F" w:rsidRDefault="00B64E8F" w:rsidP="00B64E8F">
      <w:pPr>
        <w:spacing w:after="0" w:line="240" w:lineRule="auto"/>
        <w:jc w:val="center"/>
        <w:rPr>
          <w:rFonts w:ascii="Times New Roman" w:hAnsi="Times New Roman"/>
          <w:b/>
          <w:bCs/>
          <w:sz w:val="24"/>
          <w:szCs w:val="24"/>
        </w:rPr>
      </w:pPr>
    </w:p>
    <w:p w14:paraId="67273EE2" w14:textId="77777777" w:rsidR="00B64E8F" w:rsidRDefault="00B64E8F" w:rsidP="00B64E8F">
      <w:pPr>
        <w:spacing w:after="0" w:line="240" w:lineRule="auto"/>
        <w:jc w:val="center"/>
        <w:rPr>
          <w:rFonts w:ascii="Times New Roman" w:hAnsi="Times New Roman"/>
          <w:b/>
          <w:bCs/>
          <w:sz w:val="24"/>
          <w:szCs w:val="24"/>
        </w:rPr>
      </w:pPr>
    </w:p>
    <w:p w14:paraId="67A463A1"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288EF72C"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7D97049C" w14:textId="77777777"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79A1BF0E" w14:textId="77777777"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441C1A" w14:textId="0A8AFE41"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14:paraId="02F6FB2C" w14:textId="37DF8FD3"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D61BFB" w:rsidRPr="00D61BFB">
        <w:rPr>
          <w:rFonts w:ascii="Times New Roman" w:hAnsi="Times New Roman" w:cs="Times New Roman"/>
          <w:b/>
          <w:sz w:val="24"/>
          <w:szCs w:val="24"/>
        </w:rPr>
        <w:t>OSASONA IYANUOLUWA COMFORT</w:t>
      </w:r>
      <w:r w:rsidR="00D61BFB">
        <w:rPr>
          <w:rFonts w:ascii="Times New Roman" w:hAnsi="Times New Roman" w:cs="Times New Roman"/>
          <w:b/>
          <w:sz w:val="24"/>
          <w:szCs w:val="24"/>
        </w:rPr>
        <w:t xml:space="preserve"> </w:t>
      </w:r>
      <w:r w:rsidR="00B64E8F" w:rsidRPr="00352376">
        <w:rPr>
          <w:rFonts w:ascii="Times New Roman" w:hAnsi="Times New Roman" w:cs="Times New Roman"/>
          <w:sz w:val="24"/>
          <w:szCs w:val="24"/>
        </w:rPr>
        <w:t xml:space="preserve">Matriculation Number </w:t>
      </w:r>
      <w:r w:rsidR="00D61BFB">
        <w:rPr>
          <w:rFonts w:ascii="Times New Roman" w:hAnsi="Times New Roman" w:cs="Times New Roman"/>
          <w:b/>
          <w:sz w:val="24"/>
          <w:szCs w:val="24"/>
        </w:rPr>
        <w:t>ND/23/SLT/PT/0460</w:t>
      </w:r>
      <w:bookmarkStart w:id="2" w:name="_GoBack"/>
      <w:bookmarkEnd w:id="2"/>
      <w:r w:rsidR="0039515F">
        <w:rPr>
          <w:rFonts w:ascii="Times New Roman" w:hAnsi="Times New Roman" w:cs="Times New Roman"/>
          <w:b/>
          <w:sz w:val="24"/>
          <w:szCs w:val="24"/>
        </w:rPr>
        <w:t xml:space="preserve"> </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580E85C6" w14:textId="77777777" w:rsidR="009768EC" w:rsidRPr="00611489" w:rsidRDefault="009768EC" w:rsidP="009768EC">
      <w:pPr>
        <w:spacing w:after="0" w:line="480" w:lineRule="auto"/>
        <w:jc w:val="both"/>
        <w:rPr>
          <w:rFonts w:ascii="Times New Roman" w:hAnsi="Times New Roman"/>
          <w:sz w:val="24"/>
          <w:szCs w:val="24"/>
        </w:rPr>
      </w:pPr>
    </w:p>
    <w:p w14:paraId="402EDF03" w14:textId="77777777" w:rsidR="009768EC" w:rsidRDefault="009768EC" w:rsidP="009768EC">
      <w:pPr>
        <w:spacing w:after="0" w:line="240" w:lineRule="auto"/>
        <w:jc w:val="both"/>
        <w:rPr>
          <w:rFonts w:ascii="Times New Roman" w:hAnsi="Times New Roman"/>
          <w:sz w:val="24"/>
          <w:szCs w:val="24"/>
        </w:rPr>
      </w:pPr>
    </w:p>
    <w:p w14:paraId="612E5E04" w14:textId="77777777" w:rsidR="009768EC" w:rsidRPr="00611489" w:rsidRDefault="009768EC" w:rsidP="009768EC">
      <w:pPr>
        <w:spacing w:after="0" w:line="240" w:lineRule="auto"/>
        <w:jc w:val="both"/>
        <w:rPr>
          <w:rFonts w:ascii="Times New Roman" w:hAnsi="Times New Roman"/>
          <w:sz w:val="24"/>
          <w:szCs w:val="24"/>
        </w:rPr>
      </w:pPr>
    </w:p>
    <w:p w14:paraId="4AD996D2" w14:textId="77777777" w:rsidR="009768EC" w:rsidRDefault="009768EC" w:rsidP="009768EC">
      <w:pPr>
        <w:spacing w:after="0" w:line="240" w:lineRule="auto"/>
        <w:jc w:val="both"/>
        <w:rPr>
          <w:rFonts w:ascii="Times New Roman" w:hAnsi="Times New Roman"/>
          <w:sz w:val="24"/>
          <w:szCs w:val="24"/>
        </w:rPr>
      </w:pPr>
    </w:p>
    <w:p w14:paraId="187BC830" w14:textId="77777777"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14:paraId="5FBBA15E" w14:textId="13604676" w:rsidR="009768EC" w:rsidRPr="00B64E8F" w:rsidRDefault="00B64E8F" w:rsidP="00B64E8F">
      <w:pPr>
        <w:spacing w:after="0" w:line="360" w:lineRule="auto"/>
        <w:contextualSpacing/>
        <w:rPr>
          <w:rFonts w:ascii="Times New Roman" w:hAnsi="Times New Roman" w:cs="Times New Roman"/>
          <w:b/>
          <w:sz w:val="24"/>
          <w:szCs w:val="24"/>
        </w:rPr>
      </w:pPr>
      <w:bookmarkStart w:id="3"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3"/>
    <w:p w14:paraId="3C2A7B60"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14:paraId="44CBDEC0"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2D5386"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1EA2B7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1F929B1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654D5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0F865A9D"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14:paraId="304EE266"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14:paraId="5D5020B8" w14:textId="3C424516"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14:paraId="66041F7D" w14:textId="62776355"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14:paraId="4738E6C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CFA87D5"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239D5E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FD03C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2A4B067"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131045FF"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14:paraId="725A14A9"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14:paraId="04D78D1C"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4D2C6F" w14:textId="77777777" w:rsidR="009768EC" w:rsidRPr="00611489" w:rsidRDefault="009768EC" w:rsidP="009768EC">
      <w:pPr>
        <w:spacing w:after="0" w:line="240" w:lineRule="auto"/>
        <w:jc w:val="both"/>
        <w:rPr>
          <w:rFonts w:ascii="Times New Roman" w:hAnsi="Times New Roman"/>
          <w:b/>
          <w:bCs/>
          <w:sz w:val="24"/>
          <w:szCs w:val="24"/>
        </w:rPr>
      </w:pPr>
    </w:p>
    <w:p w14:paraId="17AE802F" w14:textId="77777777" w:rsidR="009768EC" w:rsidRPr="00611489" w:rsidRDefault="009768EC" w:rsidP="009768EC">
      <w:pPr>
        <w:spacing w:after="0" w:line="240" w:lineRule="auto"/>
        <w:jc w:val="both"/>
        <w:rPr>
          <w:rFonts w:ascii="Times New Roman" w:hAnsi="Times New Roman"/>
          <w:b/>
          <w:bCs/>
          <w:sz w:val="24"/>
          <w:szCs w:val="24"/>
        </w:rPr>
      </w:pPr>
    </w:p>
    <w:p w14:paraId="1C784718" w14:textId="77777777" w:rsidR="009768EC" w:rsidRPr="00611489" w:rsidRDefault="009768EC" w:rsidP="009768EC">
      <w:pPr>
        <w:spacing w:after="0" w:line="240" w:lineRule="auto"/>
        <w:jc w:val="both"/>
        <w:rPr>
          <w:rFonts w:ascii="Times New Roman" w:hAnsi="Times New Roman"/>
          <w:b/>
          <w:bCs/>
          <w:sz w:val="24"/>
          <w:szCs w:val="24"/>
        </w:rPr>
      </w:pPr>
    </w:p>
    <w:p w14:paraId="4D4C2A27" w14:textId="77777777" w:rsidR="009768EC" w:rsidRPr="00611489" w:rsidRDefault="009768EC" w:rsidP="009768EC">
      <w:pPr>
        <w:spacing w:after="0" w:line="480" w:lineRule="auto"/>
        <w:jc w:val="both"/>
        <w:rPr>
          <w:rFonts w:ascii="Times New Roman" w:hAnsi="Times New Roman"/>
          <w:b/>
          <w:bCs/>
          <w:sz w:val="24"/>
          <w:szCs w:val="24"/>
        </w:rPr>
      </w:pPr>
    </w:p>
    <w:p w14:paraId="334318B7" w14:textId="77777777"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3017EB84" w14:textId="1C76D699"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14:paraId="7DF9EA1D" w14:textId="77777777" w:rsidR="009768EC" w:rsidRPr="00611489" w:rsidRDefault="009768EC" w:rsidP="009768EC">
      <w:pPr>
        <w:spacing w:after="0" w:line="480" w:lineRule="auto"/>
        <w:jc w:val="both"/>
        <w:rPr>
          <w:rFonts w:ascii="Times New Roman" w:hAnsi="Times New Roman"/>
          <w:b/>
          <w:bCs/>
          <w:sz w:val="24"/>
          <w:szCs w:val="24"/>
        </w:rPr>
      </w:pPr>
    </w:p>
    <w:p w14:paraId="036A0308" w14:textId="77777777"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14:paraId="15B0AE83" w14:textId="39BE23FF" w:rsidR="009768EC" w:rsidRPr="00611489" w:rsidRDefault="00331C53" w:rsidP="009768EC">
      <w:pPr>
        <w:spacing w:after="0" w:line="480" w:lineRule="auto"/>
        <w:jc w:val="both"/>
        <w:rPr>
          <w:rFonts w:ascii="Times New Roman" w:hAnsi="Times New Roman"/>
          <w:sz w:val="24"/>
          <w:szCs w:val="24"/>
        </w:rPr>
      </w:pPr>
      <w:r w:rsidRPr="00331C53">
        <w:rPr>
          <w:rFonts w:ascii="Times New Roman" w:hAnsi="Times New Roman"/>
          <w:sz w:val="24"/>
          <w:szCs w:val="24"/>
        </w:rPr>
        <w:t>I dedicated this work to the almighty God,</w:t>
      </w:r>
      <w:r>
        <w:rPr>
          <w:rFonts w:ascii="Times New Roman" w:hAnsi="Times New Roman"/>
          <w:sz w:val="24"/>
          <w:szCs w:val="24"/>
        </w:rPr>
        <w:t xml:space="preserve"> </w:t>
      </w:r>
      <w:r w:rsidRPr="00331C53">
        <w:rPr>
          <w:rFonts w:ascii="Times New Roman" w:hAnsi="Times New Roman"/>
          <w:sz w:val="24"/>
          <w:szCs w:val="24"/>
        </w:rPr>
        <w:t>who has been my ultimate source of bless,</w:t>
      </w:r>
      <w:r>
        <w:rPr>
          <w:rFonts w:ascii="Times New Roman" w:hAnsi="Times New Roman"/>
          <w:sz w:val="24"/>
          <w:szCs w:val="24"/>
        </w:rPr>
        <w:t xml:space="preserve"> </w:t>
      </w:r>
      <w:r w:rsidRPr="00331C53">
        <w:rPr>
          <w:rFonts w:ascii="Times New Roman" w:hAnsi="Times New Roman"/>
          <w:sz w:val="24"/>
          <w:szCs w:val="24"/>
        </w:rPr>
        <w:t>good health and substance for the course of study,</w:t>
      </w:r>
      <w:r>
        <w:rPr>
          <w:rFonts w:ascii="Times New Roman" w:hAnsi="Times New Roman"/>
          <w:sz w:val="24"/>
          <w:szCs w:val="24"/>
        </w:rPr>
        <w:t xml:space="preserve"> </w:t>
      </w:r>
      <w:r w:rsidRPr="00331C53">
        <w:rPr>
          <w:rFonts w:ascii="Times New Roman" w:hAnsi="Times New Roman"/>
          <w:sz w:val="24"/>
          <w:szCs w:val="24"/>
        </w:rPr>
        <w:t>and for the prosperous completion of my program and also dedicate this project work to my wonderful parents (Mr</w:t>
      </w:r>
      <w:r>
        <w:rPr>
          <w:rFonts w:ascii="Times New Roman" w:hAnsi="Times New Roman"/>
          <w:sz w:val="24"/>
          <w:szCs w:val="24"/>
        </w:rPr>
        <w:t>.</w:t>
      </w:r>
      <w:r w:rsidRPr="00331C53">
        <w:rPr>
          <w:rFonts w:ascii="Times New Roman" w:hAnsi="Times New Roman"/>
          <w:sz w:val="24"/>
          <w:szCs w:val="24"/>
        </w:rPr>
        <w:t xml:space="preserve"> &amp;</w:t>
      </w:r>
      <w:r>
        <w:rPr>
          <w:rFonts w:ascii="Times New Roman" w:hAnsi="Times New Roman"/>
          <w:sz w:val="24"/>
          <w:szCs w:val="24"/>
        </w:rPr>
        <w:t xml:space="preserve"> </w:t>
      </w:r>
      <w:r w:rsidRPr="00331C53">
        <w:rPr>
          <w:rFonts w:ascii="Times New Roman" w:hAnsi="Times New Roman"/>
          <w:sz w:val="24"/>
          <w:szCs w:val="24"/>
        </w:rPr>
        <w:t>Mrs</w:t>
      </w:r>
      <w:r>
        <w:rPr>
          <w:rFonts w:ascii="Times New Roman" w:hAnsi="Times New Roman"/>
          <w:sz w:val="24"/>
          <w:szCs w:val="24"/>
        </w:rPr>
        <w:t>.</w:t>
      </w:r>
      <w:r w:rsidRPr="00331C53">
        <w:rPr>
          <w:rFonts w:ascii="Times New Roman" w:hAnsi="Times New Roman"/>
          <w:sz w:val="24"/>
          <w:szCs w:val="24"/>
        </w:rPr>
        <w:t xml:space="preserve"> </w:t>
      </w:r>
      <w:proofErr w:type="spellStart"/>
      <w:r w:rsidRPr="00331C53">
        <w:rPr>
          <w:rFonts w:ascii="Times New Roman" w:hAnsi="Times New Roman"/>
          <w:sz w:val="24"/>
          <w:szCs w:val="24"/>
        </w:rPr>
        <w:t>Osasona</w:t>
      </w:r>
      <w:proofErr w:type="spellEnd"/>
      <w:r w:rsidRPr="00331C53">
        <w:rPr>
          <w:rFonts w:ascii="Times New Roman" w:hAnsi="Times New Roman"/>
          <w:sz w:val="24"/>
          <w:szCs w:val="24"/>
        </w:rPr>
        <w:t>) who provide for me through these years of study</w:t>
      </w:r>
    </w:p>
    <w:p w14:paraId="36239661" w14:textId="77777777" w:rsidR="009768EC" w:rsidRPr="00611489" w:rsidRDefault="009768EC" w:rsidP="009768EC">
      <w:pPr>
        <w:spacing w:after="0" w:line="480" w:lineRule="auto"/>
        <w:jc w:val="both"/>
        <w:rPr>
          <w:rFonts w:ascii="Times New Roman" w:hAnsi="Times New Roman"/>
          <w:sz w:val="24"/>
          <w:szCs w:val="24"/>
        </w:rPr>
      </w:pPr>
    </w:p>
    <w:p w14:paraId="0E4CE953" w14:textId="77777777" w:rsidR="009768EC" w:rsidRPr="00611489" w:rsidRDefault="009768EC" w:rsidP="009768EC">
      <w:pPr>
        <w:spacing w:after="0" w:line="480" w:lineRule="auto"/>
        <w:jc w:val="both"/>
        <w:rPr>
          <w:rFonts w:ascii="Times New Roman" w:hAnsi="Times New Roman"/>
          <w:sz w:val="24"/>
          <w:szCs w:val="24"/>
        </w:rPr>
      </w:pPr>
    </w:p>
    <w:p w14:paraId="379FBFB6" w14:textId="77777777" w:rsidR="009768EC" w:rsidRPr="00611489" w:rsidRDefault="009768EC" w:rsidP="009768EC">
      <w:pPr>
        <w:spacing w:after="0" w:line="480" w:lineRule="auto"/>
        <w:jc w:val="both"/>
        <w:rPr>
          <w:rFonts w:ascii="Times New Roman" w:hAnsi="Times New Roman"/>
          <w:sz w:val="24"/>
          <w:szCs w:val="24"/>
        </w:rPr>
      </w:pPr>
    </w:p>
    <w:p w14:paraId="068A898E" w14:textId="77777777" w:rsidR="009768EC" w:rsidRPr="00611489" w:rsidRDefault="009768EC" w:rsidP="009768EC">
      <w:pPr>
        <w:spacing w:after="0" w:line="480" w:lineRule="auto"/>
        <w:jc w:val="both"/>
        <w:rPr>
          <w:rFonts w:ascii="Times New Roman" w:hAnsi="Times New Roman"/>
          <w:sz w:val="24"/>
          <w:szCs w:val="24"/>
        </w:rPr>
      </w:pPr>
    </w:p>
    <w:p w14:paraId="0BCBB74C" w14:textId="77777777" w:rsidR="009768EC" w:rsidRPr="00611489" w:rsidRDefault="009768EC" w:rsidP="009768EC">
      <w:pPr>
        <w:spacing w:after="0" w:line="480" w:lineRule="auto"/>
        <w:jc w:val="both"/>
        <w:rPr>
          <w:rFonts w:ascii="Times New Roman" w:hAnsi="Times New Roman"/>
          <w:sz w:val="24"/>
          <w:szCs w:val="24"/>
        </w:rPr>
      </w:pPr>
    </w:p>
    <w:p w14:paraId="2143A69E" w14:textId="77777777" w:rsidR="009768EC" w:rsidRPr="00611489" w:rsidRDefault="009768EC" w:rsidP="009768EC">
      <w:pPr>
        <w:spacing w:after="0" w:line="480" w:lineRule="auto"/>
        <w:jc w:val="both"/>
        <w:rPr>
          <w:rFonts w:ascii="Times New Roman" w:hAnsi="Times New Roman"/>
          <w:sz w:val="24"/>
          <w:szCs w:val="24"/>
        </w:rPr>
      </w:pPr>
    </w:p>
    <w:p w14:paraId="3B5BC43B" w14:textId="77777777" w:rsidR="009768EC" w:rsidRDefault="009768EC" w:rsidP="009768EC">
      <w:pPr>
        <w:spacing w:after="0" w:line="480" w:lineRule="auto"/>
        <w:jc w:val="both"/>
        <w:rPr>
          <w:rFonts w:ascii="Times New Roman" w:hAnsi="Times New Roman"/>
          <w:sz w:val="24"/>
          <w:szCs w:val="24"/>
        </w:rPr>
      </w:pPr>
    </w:p>
    <w:p w14:paraId="42347B8D" w14:textId="77777777" w:rsidR="00A71895" w:rsidRDefault="00A71895" w:rsidP="009768EC">
      <w:pPr>
        <w:spacing w:after="0" w:line="480" w:lineRule="auto"/>
        <w:jc w:val="both"/>
        <w:rPr>
          <w:rFonts w:ascii="Times New Roman" w:hAnsi="Times New Roman"/>
          <w:sz w:val="24"/>
          <w:szCs w:val="24"/>
        </w:rPr>
      </w:pPr>
    </w:p>
    <w:p w14:paraId="7274A184" w14:textId="77777777" w:rsidR="00A71895" w:rsidRDefault="00A71895" w:rsidP="009768EC">
      <w:pPr>
        <w:spacing w:after="0" w:line="480" w:lineRule="auto"/>
        <w:jc w:val="both"/>
        <w:rPr>
          <w:rFonts w:ascii="Times New Roman" w:hAnsi="Times New Roman"/>
          <w:sz w:val="24"/>
          <w:szCs w:val="24"/>
        </w:rPr>
      </w:pPr>
    </w:p>
    <w:p w14:paraId="7F654839" w14:textId="77777777" w:rsidR="00A71895" w:rsidRDefault="00A71895" w:rsidP="009768EC">
      <w:pPr>
        <w:spacing w:after="0" w:line="480" w:lineRule="auto"/>
        <w:jc w:val="both"/>
        <w:rPr>
          <w:rFonts w:ascii="Times New Roman" w:hAnsi="Times New Roman"/>
          <w:sz w:val="24"/>
          <w:szCs w:val="24"/>
        </w:rPr>
      </w:pPr>
    </w:p>
    <w:p w14:paraId="6B90BBE6" w14:textId="77777777" w:rsidR="00A71895" w:rsidRDefault="00A71895" w:rsidP="009768EC">
      <w:pPr>
        <w:spacing w:after="0" w:line="480" w:lineRule="auto"/>
        <w:jc w:val="both"/>
        <w:rPr>
          <w:rFonts w:ascii="Times New Roman" w:hAnsi="Times New Roman"/>
          <w:sz w:val="24"/>
          <w:szCs w:val="24"/>
        </w:rPr>
      </w:pPr>
    </w:p>
    <w:p w14:paraId="2A8556E0" w14:textId="77777777" w:rsidR="00A71895" w:rsidRDefault="00A71895" w:rsidP="009768EC">
      <w:pPr>
        <w:spacing w:after="0" w:line="480" w:lineRule="auto"/>
        <w:jc w:val="both"/>
        <w:rPr>
          <w:rFonts w:ascii="Times New Roman" w:hAnsi="Times New Roman"/>
          <w:sz w:val="24"/>
          <w:szCs w:val="24"/>
        </w:rPr>
      </w:pPr>
    </w:p>
    <w:p w14:paraId="60DC03B1" w14:textId="77777777" w:rsidR="00F3184B" w:rsidRPr="00611489" w:rsidRDefault="00F3184B" w:rsidP="009768EC">
      <w:pPr>
        <w:spacing w:after="0" w:line="480" w:lineRule="auto"/>
        <w:jc w:val="both"/>
        <w:rPr>
          <w:rFonts w:ascii="Times New Roman" w:hAnsi="Times New Roman"/>
          <w:sz w:val="24"/>
          <w:szCs w:val="24"/>
        </w:rPr>
      </w:pPr>
    </w:p>
    <w:p w14:paraId="6B948D26" w14:textId="77777777" w:rsidR="004F51F2" w:rsidRDefault="004F51F2" w:rsidP="009768EC">
      <w:pPr>
        <w:spacing w:after="0" w:line="480" w:lineRule="auto"/>
        <w:ind w:left="2160" w:firstLine="720"/>
        <w:jc w:val="both"/>
        <w:rPr>
          <w:rFonts w:ascii="Times New Roman" w:hAnsi="Times New Roman"/>
          <w:b/>
          <w:bCs/>
          <w:sz w:val="24"/>
          <w:szCs w:val="24"/>
        </w:rPr>
      </w:pPr>
    </w:p>
    <w:p w14:paraId="63162B78" w14:textId="77777777" w:rsidR="007C6D31" w:rsidRDefault="007C6D31" w:rsidP="009768EC">
      <w:pPr>
        <w:spacing w:after="0" w:line="480" w:lineRule="auto"/>
        <w:ind w:left="2160" w:firstLine="720"/>
        <w:jc w:val="both"/>
        <w:rPr>
          <w:rFonts w:ascii="Times New Roman" w:hAnsi="Times New Roman"/>
          <w:b/>
          <w:bCs/>
          <w:sz w:val="24"/>
          <w:szCs w:val="24"/>
        </w:rPr>
      </w:pPr>
    </w:p>
    <w:p w14:paraId="648E83CB" w14:textId="77777777" w:rsidR="007C6D31" w:rsidRDefault="007C6D31" w:rsidP="009768EC">
      <w:pPr>
        <w:spacing w:after="0" w:line="480" w:lineRule="auto"/>
        <w:ind w:left="2160" w:firstLine="720"/>
        <w:jc w:val="both"/>
        <w:rPr>
          <w:rFonts w:ascii="Times New Roman" w:hAnsi="Times New Roman"/>
          <w:b/>
          <w:bCs/>
          <w:sz w:val="24"/>
          <w:szCs w:val="24"/>
        </w:rPr>
      </w:pPr>
    </w:p>
    <w:p w14:paraId="3CF7E995" w14:textId="77777777" w:rsidR="004F51F2" w:rsidRDefault="004F51F2" w:rsidP="009768EC">
      <w:pPr>
        <w:spacing w:after="0" w:line="480" w:lineRule="auto"/>
        <w:ind w:left="2160" w:firstLine="720"/>
        <w:jc w:val="both"/>
        <w:rPr>
          <w:rFonts w:ascii="Times New Roman" w:hAnsi="Times New Roman"/>
          <w:b/>
          <w:bCs/>
          <w:sz w:val="24"/>
          <w:szCs w:val="24"/>
        </w:rPr>
      </w:pPr>
    </w:p>
    <w:p w14:paraId="713A8846" w14:textId="77777777" w:rsidR="00384B27" w:rsidRDefault="00384B27" w:rsidP="009768EC">
      <w:pPr>
        <w:spacing w:after="0" w:line="480" w:lineRule="auto"/>
        <w:ind w:left="2160" w:firstLine="720"/>
        <w:jc w:val="both"/>
        <w:rPr>
          <w:rFonts w:ascii="Times New Roman" w:hAnsi="Times New Roman"/>
          <w:b/>
          <w:bCs/>
          <w:sz w:val="24"/>
          <w:szCs w:val="24"/>
        </w:rPr>
      </w:pPr>
    </w:p>
    <w:p w14:paraId="0CEBE1C8" w14:textId="225448C7" w:rsidR="00331C53" w:rsidRPr="00331C53" w:rsidRDefault="009768EC" w:rsidP="00331C53">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r w:rsidR="00331C53" w:rsidRPr="00331C53">
        <w:rPr>
          <w:rFonts w:ascii="Times New Roman" w:hAnsi="Times New Roman"/>
          <w:sz w:val="24"/>
          <w:szCs w:val="24"/>
        </w:rPr>
        <w:t xml:space="preserve"> </w:t>
      </w:r>
    </w:p>
    <w:p w14:paraId="50416DED" w14:textId="30589D19"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In the journey of creating this work,</w:t>
      </w:r>
      <w:r>
        <w:rPr>
          <w:rFonts w:ascii="Times New Roman" w:hAnsi="Times New Roman"/>
          <w:sz w:val="24"/>
          <w:szCs w:val="24"/>
        </w:rPr>
        <w:t xml:space="preserve"> </w:t>
      </w:r>
      <w:proofErr w:type="spellStart"/>
      <w:r w:rsidRPr="00331C53">
        <w:rPr>
          <w:rFonts w:ascii="Times New Roman" w:hAnsi="Times New Roman"/>
          <w:sz w:val="24"/>
          <w:szCs w:val="24"/>
        </w:rPr>
        <w:t>i</w:t>
      </w:r>
      <w:proofErr w:type="spellEnd"/>
      <w:r w:rsidRPr="00331C53">
        <w:rPr>
          <w:rFonts w:ascii="Times New Roman" w:hAnsi="Times New Roman"/>
          <w:sz w:val="24"/>
          <w:szCs w:val="24"/>
        </w:rPr>
        <w:t xml:space="preserve"> am humble and grateful to entities.</w:t>
      </w:r>
    </w:p>
    <w:p w14:paraId="792306BE" w14:textId="1678B8DC"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 xml:space="preserve">I would like to express my heartfelt gratitude to my </w:t>
      </w:r>
      <w:proofErr w:type="gramStart"/>
      <w:r w:rsidRPr="00331C53">
        <w:rPr>
          <w:rFonts w:ascii="Times New Roman" w:hAnsi="Times New Roman"/>
          <w:sz w:val="24"/>
          <w:szCs w:val="24"/>
        </w:rPr>
        <w:t>parents(</w:t>
      </w:r>
      <w:proofErr w:type="spellStart"/>
      <w:proofErr w:type="gramEnd"/>
      <w:r w:rsidRPr="00331C53">
        <w:rPr>
          <w:rFonts w:ascii="Times New Roman" w:hAnsi="Times New Roman"/>
          <w:sz w:val="24"/>
          <w:szCs w:val="24"/>
        </w:rPr>
        <w:t>Mr</w:t>
      </w:r>
      <w:proofErr w:type="spellEnd"/>
      <w:r>
        <w:rPr>
          <w:rFonts w:ascii="Times New Roman" w:hAnsi="Times New Roman"/>
          <w:sz w:val="24"/>
          <w:szCs w:val="24"/>
        </w:rPr>
        <w:t xml:space="preserve"> </w:t>
      </w:r>
      <w:r w:rsidRPr="00331C53">
        <w:rPr>
          <w:rFonts w:ascii="Times New Roman" w:hAnsi="Times New Roman"/>
          <w:sz w:val="24"/>
          <w:szCs w:val="24"/>
        </w:rPr>
        <w:t>&amp;</w:t>
      </w:r>
      <w:proofErr w:type="spellStart"/>
      <w:r w:rsidRPr="00331C53">
        <w:rPr>
          <w:rFonts w:ascii="Times New Roman" w:hAnsi="Times New Roman"/>
          <w:sz w:val="24"/>
          <w:szCs w:val="24"/>
        </w:rPr>
        <w:t>Mrs</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Osasona</w:t>
      </w:r>
      <w:proofErr w:type="spellEnd"/>
      <w:r w:rsidRPr="00331C53">
        <w:rPr>
          <w:rFonts w:ascii="Times New Roman" w:hAnsi="Times New Roman"/>
          <w:sz w:val="24"/>
          <w:szCs w:val="24"/>
        </w:rPr>
        <w:t>).</w:t>
      </w:r>
    </w:p>
    <w:p w14:paraId="4FC6AB92" w14:textId="77777777"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 xml:space="preserve">Their unwavering dedication and assistance have played </w:t>
      </w:r>
      <w:proofErr w:type="spellStart"/>
      <w:r w:rsidRPr="00331C53">
        <w:rPr>
          <w:rFonts w:ascii="Times New Roman" w:hAnsi="Times New Roman"/>
          <w:sz w:val="24"/>
          <w:szCs w:val="24"/>
        </w:rPr>
        <w:t>and</w:t>
      </w:r>
      <w:proofErr w:type="spellEnd"/>
      <w:r w:rsidRPr="00331C53">
        <w:rPr>
          <w:rFonts w:ascii="Times New Roman" w:hAnsi="Times New Roman"/>
          <w:sz w:val="24"/>
          <w:szCs w:val="24"/>
        </w:rPr>
        <w:t xml:space="preserve"> integral role in bringing this project to function.</w:t>
      </w:r>
    </w:p>
    <w:p w14:paraId="13B0E652" w14:textId="528FA55E" w:rsidR="00331C53" w:rsidRPr="00331C53" w:rsidRDefault="00331C53" w:rsidP="00331C53">
      <w:pPr>
        <w:spacing w:line="278" w:lineRule="auto"/>
        <w:jc w:val="both"/>
        <w:rPr>
          <w:rFonts w:ascii="Times New Roman" w:hAnsi="Times New Roman"/>
          <w:sz w:val="24"/>
          <w:szCs w:val="24"/>
        </w:rPr>
      </w:pPr>
      <w:proofErr w:type="gramStart"/>
      <w:r w:rsidRPr="00331C53">
        <w:rPr>
          <w:rFonts w:ascii="Times New Roman" w:hAnsi="Times New Roman"/>
          <w:sz w:val="24"/>
          <w:szCs w:val="24"/>
        </w:rPr>
        <w:t>I  also</w:t>
      </w:r>
      <w:proofErr w:type="gramEnd"/>
      <w:r w:rsidRPr="00331C53">
        <w:rPr>
          <w:rFonts w:ascii="Times New Roman" w:hAnsi="Times New Roman"/>
          <w:sz w:val="24"/>
          <w:szCs w:val="24"/>
        </w:rPr>
        <w:t xml:space="preserve"> express my sincere gratitude to my able supervisor (</w:t>
      </w:r>
      <w:proofErr w:type="spellStart"/>
      <w:r w:rsidRPr="00331C53">
        <w:rPr>
          <w:rFonts w:ascii="Times New Roman" w:hAnsi="Times New Roman"/>
          <w:sz w:val="24"/>
          <w:szCs w:val="24"/>
        </w:rPr>
        <w:t>Mr</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Opeyemi</w:t>
      </w:r>
      <w:proofErr w:type="spellEnd"/>
      <w:r w:rsidRPr="00331C53">
        <w:rPr>
          <w:rFonts w:ascii="Times New Roman" w:hAnsi="Times New Roman"/>
          <w:sz w:val="24"/>
          <w:szCs w:val="24"/>
        </w:rPr>
        <w:t xml:space="preserve"> A.A)also my head of department (</w:t>
      </w:r>
      <w:proofErr w:type="spellStart"/>
      <w:r w:rsidRPr="00331C53">
        <w:rPr>
          <w:rFonts w:ascii="Times New Roman" w:hAnsi="Times New Roman"/>
          <w:sz w:val="24"/>
          <w:szCs w:val="24"/>
        </w:rPr>
        <w:t>Mr</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Lukman</w:t>
      </w:r>
      <w:proofErr w:type="spellEnd"/>
      <w:r w:rsidRPr="00331C53">
        <w:rPr>
          <w:rFonts w:ascii="Times New Roman" w:hAnsi="Times New Roman"/>
          <w:sz w:val="24"/>
          <w:szCs w:val="24"/>
        </w:rPr>
        <w:t xml:space="preserve"> Abdullah </w:t>
      </w:r>
      <w:proofErr w:type="spellStart"/>
      <w:r w:rsidRPr="00331C53">
        <w:rPr>
          <w:rFonts w:ascii="Times New Roman" w:hAnsi="Times New Roman"/>
          <w:sz w:val="24"/>
          <w:szCs w:val="24"/>
        </w:rPr>
        <w:t>zubar</w:t>
      </w:r>
      <w:proofErr w:type="spellEnd"/>
      <w:r w:rsidRPr="00331C53">
        <w:rPr>
          <w:rFonts w:ascii="Times New Roman" w:hAnsi="Times New Roman"/>
          <w:sz w:val="24"/>
          <w:szCs w:val="24"/>
        </w:rPr>
        <w:t>) for his guidance,</w:t>
      </w:r>
      <w:r>
        <w:rPr>
          <w:rFonts w:ascii="Times New Roman" w:hAnsi="Times New Roman"/>
          <w:sz w:val="24"/>
          <w:szCs w:val="24"/>
        </w:rPr>
        <w:t xml:space="preserve"> </w:t>
      </w:r>
      <w:r w:rsidRPr="00331C53">
        <w:rPr>
          <w:rFonts w:ascii="Times New Roman" w:hAnsi="Times New Roman"/>
          <w:sz w:val="24"/>
          <w:szCs w:val="24"/>
        </w:rPr>
        <w:t>advice and encouragement.</w:t>
      </w:r>
    </w:p>
    <w:p w14:paraId="048088F2" w14:textId="77777777" w:rsidR="00331C53" w:rsidRPr="00331C53"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 xml:space="preserve">I also express my greetings gratitude to </w:t>
      </w:r>
      <w:proofErr w:type="spellStart"/>
      <w:r w:rsidRPr="00331C53">
        <w:rPr>
          <w:rFonts w:ascii="Times New Roman" w:hAnsi="Times New Roman"/>
          <w:sz w:val="24"/>
          <w:szCs w:val="24"/>
        </w:rPr>
        <w:t>Mr.oluwayomi</w:t>
      </w:r>
      <w:proofErr w:type="spellEnd"/>
      <w:r w:rsidRPr="00331C53">
        <w:rPr>
          <w:rFonts w:ascii="Times New Roman" w:hAnsi="Times New Roman"/>
          <w:sz w:val="24"/>
          <w:szCs w:val="24"/>
        </w:rPr>
        <w:t xml:space="preserve"> </w:t>
      </w:r>
      <w:proofErr w:type="spellStart"/>
      <w:r w:rsidRPr="00331C53">
        <w:rPr>
          <w:rFonts w:ascii="Times New Roman" w:hAnsi="Times New Roman"/>
          <w:sz w:val="24"/>
          <w:szCs w:val="24"/>
        </w:rPr>
        <w:t>okedare</w:t>
      </w:r>
      <w:proofErr w:type="spellEnd"/>
      <w:r w:rsidRPr="00331C53">
        <w:rPr>
          <w:rFonts w:ascii="Times New Roman" w:hAnsi="Times New Roman"/>
          <w:sz w:val="24"/>
          <w:szCs w:val="24"/>
        </w:rPr>
        <w:t xml:space="preserve"> for his guidance advice and encouragement </w:t>
      </w:r>
    </w:p>
    <w:p w14:paraId="1ED6D456" w14:textId="52126562" w:rsidR="007C6D31" w:rsidRDefault="00331C53" w:rsidP="00331C53">
      <w:pPr>
        <w:spacing w:line="278" w:lineRule="auto"/>
        <w:jc w:val="both"/>
        <w:rPr>
          <w:rFonts w:ascii="Times New Roman" w:hAnsi="Times New Roman"/>
          <w:sz w:val="24"/>
          <w:szCs w:val="24"/>
        </w:rPr>
      </w:pPr>
      <w:r w:rsidRPr="00331C53">
        <w:rPr>
          <w:rFonts w:ascii="Times New Roman" w:hAnsi="Times New Roman"/>
          <w:sz w:val="24"/>
          <w:szCs w:val="24"/>
        </w:rPr>
        <w:t>I pray almighty God assist you and bless all your endeavors</w:t>
      </w:r>
      <w:r w:rsidR="007C6D31">
        <w:rPr>
          <w:rFonts w:ascii="Times New Roman" w:hAnsi="Times New Roman"/>
          <w:sz w:val="24"/>
          <w:szCs w:val="24"/>
        </w:rPr>
        <w:br w:type="page"/>
      </w:r>
    </w:p>
    <w:p w14:paraId="5EEDEF77" w14:textId="4BDAAACA" w:rsidR="002F5236" w:rsidRPr="00C662D9" w:rsidRDefault="002F5236" w:rsidP="007C6D31">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14:paraId="1FFD0408" w14:textId="53A93FC5"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14:paraId="68313F41" w14:textId="2C9A7D0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14:paraId="52B679B3" w14:textId="47C67DD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14:paraId="473AAEEF" w14:textId="549C46C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14:paraId="599CD44A" w14:textId="6715320C"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14:paraId="00765C3F" w14:textId="6E21124F"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14:paraId="727F7825" w14:textId="4AD354FB"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14:paraId="79EA925E" w14:textId="6ABC6EFD"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14:paraId="38DACAAC" w14:textId="438799EE"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14:paraId="41844B81" w14:textId="37B9772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14:paraId="6B368EC5" w14:textId="1FCA294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14:paraId="46476A47" w14:textId="643CCF76"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14:paraId="2FAA0635" w14:textId="77777777"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14:paraId="20F57D39" w14:textId="77777777"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14:paraId="2A04EEEF"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14:paraId="10E8F168"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14:paraId="26E2D5A2"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14:paraId="07B0DEC4" w14:textId="6A330151"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14:paraId="053F86EB" w14:textId="78B10A6C"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14:paraId="2CE37D97" w14:textId="279CB69F"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14:paraId="7D09C195" w14:textId="4F01EA8B"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14:paraId="53EBE879" w14:textId="188672E9"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14:paraId="1E6BC05C" w14:textId="3EEB4696"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14:paraId="0AF9CF98" w14:textId="4DDD7705"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14:paraId="5F03144A" w14:textId="428999EF"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14:paraId="3144A077" w14:textId="55D242E3"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14:paraId="30A356D2" w14:textId="77777777" w:rsidR="002F5236" w:rsidRPr="00C662D9" w:rsidRDefault="002F5236" w:rsidP="00C662D9">
      <w:pPr>
        <w:spacing w:line="480" w:lineRule="auto"/>
        <w:rPr>
          <w:rFonts w:ascii="Times New Roman" w:hAnsi="Times New Roman" w:cs="Times New Roman"/>
          <w:b/>
          <w:sz w:val="24"/>
          <w:szCs w:val="24"/>
        </w:rPr>
      </w:pPr>
    </w:p>
    <w:p w14:paraId="7BC31656" w14:textId="77777777" w:rsidR="002F0319" w:rsidRDefault="002F0319" w:rsidP="00C662D9">
      <w:pPr>
        <w:spacing w:line="480" w:lineRule="auto"/>
        <w:jc w:val="center"/>
        <w:rPr>
          <w:rFonts w:ascii="Times New Roman" w:hAnsi="Times New Roman" w:cs="Times New Roman"/>
          <w:b/>
          <w:sz w:val="24"/>
          <w:szCs w:val="24"/>
        </w:rPr>
      </w:pPr>
    </w:p>
    <w:p w14:paraId="2C883180" w14:textId="7688DE3F" w:rsidR="002F5236" w:rsidRPr="00C662D9" w:rsidRDefault="006028A8" w:rsidP="00C662D9">
      <w:pPr>
        <w:spacing w:line="480" w:lineRule="auto"/>
        <w:jc w:val="center"/>
        <w:rPr>
          <w:rFonts w:ascii="Times New Roman" w:hAnsi="Times New Roman" w:cs="Times New Roman"/>
          <w:b/>
          <w:sz w:val="24"/>
          <w:szCs w:val="24"/>
        </w:rPr>
      </w:pPr>
      <w:bookmarkStart w:id="4" w:name="_Hlk202877733"/>
      <w:r w:rsidRPr="00C662D9">
        <w:rPr>
          <w:rFonts w:ascii="Times New Roman" w:hAnsi="Times New Roman" w:cs="Times New Roman"/>
          <w:b/>
          <w:sz w:val="24"/>
          <w:szCs w:val="24"/>
        </w:rPr>
        <w:lastRenderedPageBreak/>
        <w:t>LIST OF TABLES</w:t>
      </w:r>
    </w:p>
    <w:p w14:paraId="593B012C" w14:textId="2C835A4B"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14:paraId="2B169924" w14:textId="19A6D255"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proofErr w:type="spellStart"/>
      <w:r w:rsidR="007A0E65" w:rsidRPr="00C662D9">
        <w:rPr>
          <w:rFonts w:ascii="Times New Roman" w:hAnsi="Times New Roman" w:cs="Times New Roman"/>
          <w:bCs/>
          <w:i/>
          <w:iCs/>
          <w:sz w:val="24"/>
          <w:szCs w:val="24"/>
        </w:rPr>
        <w:t>Zingiber</w:t>
      </w:r>
      <w:proofErr w:type="spellEnd"/>
      <w:r w:rsidR="007A0E65" w:rsidRPr="00C662D9">
        <w:rPr>
          <w:rFonts w:ascii="Times New Roman" w:hAnsi="Times New Roman" w:cs="Times New Roman"/>
          <w:bCs/>
          <w:i/>
          <w:iCs/>
          <w:sz w:val="24"/>
          <w:szCs w:val="24"/>
        </w:rPr>
        <w:t xml:space="preserve"> </w:t>
      </w:r>
      <w:proofErr w:type="spellStart"/>
      <w:r w:rsidR="007A0E65" w:rsidRPr="00C662D9">
        <w:rPr>
          <w:rFonts w:ascii="Times New Roman" w:hAnsi="Times New Roman" w:cs="Times New Roman"/>
          <w:bCs/>
          <w:i/>
          <w:iCs/>
          <w:sz w:val="24"/>
          <w:szCs w:val="24"/>
        </w:rPr>
        <w:t>officinale</w:t>
      </w:r>
      <w:proofErr w:type="spellEnd"/>
      <w:r w:rsidR="007A0E65" w:rsidRPr="00C662D9">
        <w:rPr>
          <w:rFonts w:ascii="Times New Roman" w:hAnsi="Times New Roman" w:cs="Times New Roman"/>
          <w:bCs/>
          <w:sz w:val="24"/>
          <w:szCs w:val="24"/>
        </w:rPr>
        <w:t>)</w:t>
      </w:r>
    </w:p>
    <w:bookmarkEnd w:id="4"/>
    <w:p w14:paraId="493ED9D2" w14:textId="77777777" w:rsidR="002F5236" w:rsidRPr="00C662D9" w:rsidRDefault="002F5236" w:rsidP="00C662D9">
      <w:pPr>
        <w:spacing w:line="480" w:lineRule="auto"/>
        <w:jc w:val="center"/>
        <w:rPr>
          <w:rFonts w:ascii="Times New Roman" w:hAnsi="Times New Roman" w:cs="Times New Roman"/>
          <w:b/>
          <w:sz w:val="24"/>
          <w:szCs w:val="24"/>
        </w:rPr>
      </w:pPr>
    </w:p>
    <w:p w14:paraId="5D9A3205" w14:textId="77777777" w:rsidR="002F5236" w:rsidRPr="00C662D9" w:rsidRDefault="002F5236" w:rsidP="00C662D9">
      <w:pPr>
        <w:spacing w:line="480" w:lineRule="auto"/>
        <w:jc w:val="center"/>
        <w:rPr>
          <w:rFonts w:ascii="Times New Roman" w:hAnsi="Times New Roman" w:cs="Times New Roman"/>
          <w:b/>
          <w:sz w:val="24"/>
          <w:szCs w:val="24"/>
        </w:rPr>
      </w:pPr>
    </w:p>
    <w:p w14:paraId="1B45A1FA" w14:textId="77777777" w:rsidR="002F5236" w:rsidRPr="00C662D9" w:rsidRDefault="002F5236" w:rsidP="00C662D9">
      <w:pPr>
        <w:spacing w:line="480" w:lineRule="auto"/>
        <w:jc w:val="center"/>
        <w:rPr>
          <w:rFonts w:ascii="Times New Roman" w:hAnsi="Times New Roman" w:cs="Times New Roman"/>
          <w:b/>
          <w:sz w:val="24"/>
          <w:szCs w:val="24"/>
        </w:rPr>
      </w:pPr>
    </w:p>
    <w:p w14:paraId="5F385EBA" w14:textId="77777777" w:rsidR="002F5236" w:rsidRPr="00C662D9" w:rsidRDefault="002F5236" w:rsidP="00C662D9">
      <w:pPr>
        <w:spacing w:line="480" w:lineRule="auto"/>
        <w:jc w:val="center"/>
        <w:rPr>
          <w:rFonts w:ascii="Times New Roman" w:hAnsi="Times New Roman" w:cs="Times New Roman"/>
          <w:b/>
          <w:sz w:val="24"/>
          <w:szCs w:val="24"/>
        </w:rPr>
      </w:pPr>
    </w:p>
    <w:p w14:paraId="0B0AA285" w14:textId="77777777" w:rsidR="002F5236" w:rsidRPr="00C662D9" w:rsidRDefault="002F5236" w:rsidP="00C662D9">
      <w:pPr>
        <w:spacing w:line="480" w:lineRule="auto"/>
        <w:jc w:val="center"/>
        <w:rPr>
          <w:rFonts w:ascii="Times New Roman" w:hAnsi="Times New Roman" w:cs="Times New Roman"/>
          <w:b/>
          <w:sz w:val="24"/>
          <w:szCs w:val="24"/>
        </w:rPr>
      </w:pPr>
    </w:p>
    <w:p w14:paraId="33ECC93E" w14:textId="77777777" w:rsidR="002F5236" w:rsidRPr="00C662D9" w:rsidRDefault="002F5236" w:rsidP="00C662D9">
      <w:pPr>
        <w:spacing w:line="480" w:lineRule="auto"/>
        <w:jc w:val="center"/>
        <w:rPr>
          <w:rFonts w:ascii="Times New Roman" w:hAnsi="Times New Roman" w:cs="Times New Roman"/>
          <w:b/>
          <w:sz w:val="24"/>
          <w:szCs w:val="24"/>
        </w:rPr>
      </w:pPr>
    </w:p>
    <w:p w14:paraId="467975B8" w14:textId="77777777" w:rsidR="002F5236" w:rsidRPr="00C662D9" w:rsidRDefault="002F5236" w:rsidP="00C662D9">
      <w:pPr>
        <w:spacing w:line="480" w:lineRule="auto"/>
        <w:jc w:val="center"/>
        <w:rPr>
          <w:rFonts w:ascii="Times New Roman" w:hAnsi="Times New Roman" w:cs="Times New Roman"/>
          <w:b/>
          <w:sz w:val="24"/>
          <w:szCs w:val="24"/>
        </w:rPr>
      </w:pPr>
    </w:p>
    <w:p w14:paraId="42ADBA7E" w14:textId="77777777" w:rsidR="002F5236" w:rsidRPr="00C662D9" w:rsidRDefault="002F5236" w:rsidP="00C662D9">
      <w:pPr>
        <w:spacing w:line="480" w:lineRule="auto"/>
        <w:jc w:val="center"/>
        <w:rPr>
          <w:rFonts w:ascii="Times New Roman" w:hAnsi="Times New Roman" w:cs="Times New Roman"/>
          <w:b/>
          <w:sz w:val="24"/>
          <w:szCs w:val="24"/>
        </w:rPr>
      </w:pPr>
    </w:p>
    <w:p w14:paraId="0B12B525" w14:textId="77777777" w:rsidR="002F5236" w:rsidRPr="00C662D9" w:rsidRDefault="002F5236" w:rsidP="00C662D9">
      <w:pPr>
        <w:spacing w:line="480" w:lineRule="auto"/>
        <w:jc w:val="center"/>
        <w:rPr>
          <w:rFonts w:ascii="Times New Roman" w:hAnsi="Times New Roman" w:cs="Times New Roman"/>
          <w:b/>
          <w:sz w:val="24"/>
          <w:szCs w:val="24"/>
        </w:rPr>
      </w:pPr>
    </w:p>
    <w:p w14:paraId="34C2901C" w14:textId="77777777" w:rsidR="002F5236" w:rsidRPr="00C662D9" w:rsidRDefault="002F5236" w:rsidP="00C662D9">
      <w:pPr>
        <w:spacing w:line="480" w:lineRule="auto"/>
        <w:jc w:val="center"/>
        <w:rPr>
          <w:rFonts w:ascii="Times New Roman" w:hAnsi="Times New Roman" w:cs="Times New Roman"/>
          <w:b/>
          <w:sz w:val="24"/>
          <w:szCs w:val="24"/>
        </w:rPr>
      </w:pPr>
    </w:p>
    <w:p w14:paraId="77DD7EFC" w14:textId="77777777" w:rsidR="002F5236" w:rsidRPr="00C662D9" w:rsidRDefault="002F5236" w:rsidP="00C662D9">
      <w:pPr>
        <w:spacing w:line="480" w:lineRule="auto"/>
        <w:jc w:val="center"/>
        <w:rPr>
          <w:rFonts w:ascii="Times New Roman" w:hAnsi="Times New Roman" w:cs="Times New Roman"/>
          <w:b/>
          <w:sz w:val="24"/>
          <w:szCs w:val="24"/>
        </w:rPr>
      </w:pPr>
    </w:p>
    <w:p w14:paraId="295AE96E" w14:textId="77777777" w:rsidR="002F5236" w:rsidRPr="00C662D9" w:rsidRDefault="002F5236" w:rsidP="00C662D9">
      <w:pPr>
        <w:spacing w:line="480" w:lineRule="auto"/>
        <w:jc w:val="center"/>
        <w:rPr>
          <w:rFonts w:ascii="Times New Roman" w:hAnsi="Times New Roman" w:cs="Times New Roman"/>
          <w:b/>
          <w:sz w:val="24"/>
          <w:szCs w:val="24"/>
        </w:rPr>
      </w:pPr>
    </w:p>
    <w:p w14:paraId="1B13EE27" w14:textId="77777777" w:rsidR="002F5236" w:rsidRPr="00C662D9" w:rsidRDefault="002F5236" w:rsidP="00C662D9">
      <w:pPr>
        <w:spacing w:line="480" w:lineRule="auto"/>
        <w:jc w:val="center"/>
        <w:rPr>
          <w:rFonts w:ascii="Times New Roman" w:hAnsi="Times New Roman" w:cs="Times New Roman"/>
          <w:b/>
          <w:sz w:val="24"/>
          <w:szCs w:val="24"/>
        </w:rPr>
      </w:pPr>
    </w:p>
    <w:p w14:paraId="4298D460" w14:textId="77777777" w:rsidR="00FB0B2F" w:rsidRPr="00C662D9" w:rsidRDefault="00FB0B2F" w:rsidP="00C662D9">
      <w:pPr>
        <w:spacing w:line="480" w:lineRule="auto"/>
        <w:jc w:val="center"/>
        <w:rPr>
          <w:rFonts w:ascii="Times New Roman" w:hAnsi="Times New Roman" w:cs="Times New Roman"/>
          <w:b/>
          <w:sz w:val="24"/>
          <w:szCs w:val="24"/>
        </w:rPr>
      </w:pPr>
    </w:p>
    <w:p w14:paraId="476C55B1" w14:textId="77777777" w:rsidR="00FB0B2F" w:rsidRPr="00C662D9" w:rsidRDefault="00FB0B2F" w:rsidP="00C662D9">
      <w:pPr>
        <w:spacing w:line="480" w:lineRule="auto"/>
        <w:jc w:val="center"/>
        <w:rPr>
          <w:rFonts w:ascii="Times New Roman" w:hAnsi="Times New Roman" w:cs="Times New Roman"/>
          <w:b/>
          <w:sz w:val="24"/>
          <w:szCs w:val="24"/>
        </w:rPr>
      </w:pPr>
    </w:p>
    <w:p w14:paraId="21DBE2A1" w14:textId="7C183313"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14:paraId="3B718D5B" w14:textId="34A95C92"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proofErr w:type="spellStart"/>
      <w:r w:rsidR="008750E3" w:rsidRPr="004E37D1">
        <w:rPr>
          <w:rFonts w:ascii="Times New Roman" w:hAnsi="Times New Roman" w:cs="Times New Roman"/>
          <w:bCs/>
          <w:i/>
          <w:iCs/>
          <w:sz w:val="24"/>
          <w:szCs w:val="24"/>
        </w:rPr>
        <w:t>Zingiber</w:t>
      </w:r>
      <w:proofErr w:type="spellEnd"/>
      <w:r w:rsidR="008750E3" w:rsidRPr="004E37D1">
        <w:rPr>
          <w:rFonts w:ascii="Times New Roman" w:hAnsi="Times New Roman" w:cs="Times New Roman"/>
          <w:bCs/>
          <w:i/>
          <w:iCs/>
          <w:sz w:val="24"/>
          <w:szCs w:val="24"/>
        </w:rPr>
        <w:t xml:space="preserve"> </w:t>
      </w:r>
      <w:proofErr w:type="spellStart"/>
      <w:r w:rsidR="008750E3" w:rsidRPr="004E37D1">
        <w:rPr>
          <w:rFonts w:ascii="Times New Roman" w:hAnsi="Times New Roman" w:cs="Times New Roman"/>
          <w:bCs/>
          <w:i/>
          <w:iCs/>
          <w:sz w:val="24"/>
          <w:szCs w:val="24"/>
        </w:rPr>
        <w:t>officinale</w:t>
      </w:r>
      <w:proofErr w:type="spellEnd"/>
      <w:r w:rsidRPr="004E37D1">
        <w:rPr>
          <w:rFonts w:ascii="Times New Roman" w:hAnsi="Times New Roman" w:cs="Times New Roman"/>
          <w:bCs/>
          <w:i/>
          <w:sz w:val="24"/>
          <w:szCs w:val="24"/>
        </w:rPr>
        <w:t xml:space="preserve">),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w:t>
      </w:r>
      <w:proofErr w:type="spellStart"/>
      <w:r w:rsidRPr="004E37D1">
        <w:rPr>
          <w:rFonts w:ascii="Times New Roman" w:hAnsi="Times New Roman" w:cs="Times New Roman"/>
          <w:bCs/>
          <w:i/>
          <w:sz w:val="24"/>
          <w:szCs w:val="24"/>
        </w:rPr>
        <w:t>saponins</w:t>
      </w:r>
      <w:proofErr w:type="spellEnd"/>
      <w:r w:rsidRPr="004E37D1">
        <w:rPr>
          <w:rFonts w:ascii="Times New Roman" w:hAnsi="Times New Roman" w:cs="Times New Roman"/>
          <w:bCs/>
          <w:i/>
          <w:sz w:val="24"/>
          <w:szCs w:val="24"/>
        </w:rPr>
        <w:t xml:space="preserve">, tannins, steroids, glycosides, and phenolic compounds in ginger extracts. Quantitative analysis, employing spectrophotometric methods, further determined the concentrations of these compounds. For instance, the total phenolic content was estimated using the </w:t>
      </w:r>
      <w:proofErr w:type="spellStart"/>
      <w:r w:rsidRPr="004E37D1">
        <w:rPr>
          <w:rFonts w:ascii="Times New Roman" w:hAnsi="Times New Roman" w:cs="Times New Roman"/>
          <w:bCs/>
          <w:i/>
          <w:sz w:val="24"/>
          <w:szCs w:val="24"/>
        </w:rPr>
        <w:t>Folin-Ciocalteu</w:t>
      </w:r>
      <w:proofErr w:type="spellEnd"/>
      <w:r w:rsidRPr="004E37D1">
        <w:rPr>
          <w:rFonts w:ascii="Times New Roman" w:hAnsi="Times New Roman" w:cs="Times New Roman"/>
          <w:bCs/>
          <w:i/>
          <w:sz w:val="24"/>
          <w:szCs w:val="24"/>
        </w:rPr>
        <w:t xml:space="preserve">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14:paraId="7DC1CD59" w14:textId="77777777" w:rsidR="006E0D8F" w:rsidRPr="004E37D1" w:rsidRDefault="006E0D8F" w:rsidP="004E37D1">
      <w:pPr>
        <w:spacing w:line="480" w:lineRule="auto"/>
        <w:jc w:val="both"/>
        <w:rPr>
          <w:rFonts w:ascii="Times New Roman" w:hAnsi="Times New Roman" w:cs="Times New Roman"/>
          <w:bCs/>
          <w:i/>
          <w:sz w:val="24"/>
          <w:szCs w:val="24"/>
        </w:rPr>
      </w:pPr>
    </w:p>
    <w:p w14:paraId="204FF413" w14:textId="77777777" w:rsidR="006E0D8F" w:rsidRPr="00C662D9" w:rsidRDefault="006E0D8F" w:rsidP="00C662D9">
      <w:pPr>
        <w:spacing w:line="480" w:lineRule="auto"/>
        <w:rPr>
          <w:rFonts w:ascii="Times New Roman" w:hAnsi="Times New Roman" w:cs="Times New Roman"/>
          <w:bCs/>
          <w:sz w:val="24"/>
          <w:szCs w:val="24"/>
        </w:rPr>
      </w:pPr>
    </w:p>
    <w:p w14:paraId="3253D550" w14:textId="77777777" w:rsidR="006E0D8F" w:rsidRPr="00C662D9" w:rsidRDefault="006E0D8F" w:rsidP="00C662D9">
      <w:pPr>
        <w:spacing w:line="480" w:lineRule="auto"/>
        <w:rPr>
          <w:rFonts w:ascii="Times New Roman" w:hAnsi="Times New Roman" w:cs="Times New Roman"/>
          <w:bCs/>
          <w:sz w:val="24"/>
          <w:szCs w:val="24"/>
        </w:rPr>
      </w:pPr>
    </w:p>
    <w:p w14:paraId="4A93CC77" w14:textId="77777777" w:rsidR="00522D79" w:rsidRPr="00C662D9" w:rsidRDefault="00522D79" w:rsidP="00C662D9">
      <w:pPr>
        <w:spacing w:line="480" w:lineRule="auto"/>
        <w:rPr>
          <w:rFonts w:ascii="Times New Roman" w:hAnsi="Times New Roman" w:cs="Times New Roman"/>
          <w:bCs/>
          <w:sz w:val="24"/>
          <w:szCs w:val="24"/>
        </w:rPr>
      </w:pPr>
    </w:p>
    <w:p w14:paraId="71861992" w14:textId="4D8969E2"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14:paraId="2B51EE80" w14:textId="77777777"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14:paraId="112AD2E1" w14:textId="6C7BA756"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14:paraId="7F683905" w14:textId="165C2BEC"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w:t>
      </w:r>
      <w:proofErr w:type="spellStart"/>
      <w:r w:rsidRPr="00C662D9">
        <w:rPr>
          <w:rFonts w:ascii="Times New Roman" w:hAnsi="Times New Roman" w:cs="Times New Roman"/>
          <w:bCs/>
          <w:sz w:val="24"/>
          <w:szCs w:val="24"/>
        </w:rPr>
        <w:t>Ayurvedic</w:t>
      </w:r>
      <w:proofErr w:type="spellEnd"/>
      <w:r w:rsidRPr="00C662D9">
        <w:rPr>
          <w:rFonts w:ascii="Times New Roman" w:hAnsi="Times New Roman" w:cs="Times New Roman"/>
          <w:bCs/>
          <w:sz w:val="24"/>
          <w:szCs w:val="24"/>
        </w:rPr>
        <w:t xml:space="preserve">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xml:space="preserve">.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w:t>
      </w:r>
      <w:r w:rsidR="00137280" w:rsidRPr="00C662D9">
        <w:rPr>
          <w:rFonts w:ascii="Times New Roman" w:hAnsi="Times New Roman" w:cs="Times New Roman"/>
          <w:bCs/>
          <w:sz w:val="24"/>
          <w:szCs w:val="24"/>
        </w:rPr>
        <w:t>(</w:t>
      </w:r>
      <w:proofErr w:type="spellStart"/>
      <w:r w:rsidR="00137280" w:rsidRPr="00C662D9">
        <w:rPr>
          <w:rFonts w:ascii="Times New Roman" w:hAnsi="Times New Roman" w:cs="Times New Roman"/>
          <w:bCs/>
          <w:sz w:val="24"/>
          <w:szCs w:val="24"/>
        </w:rPr>
        <w:t>Akram</w:t>
      </w:r>
      <w:proofErr w:type="spellEnd"/>
      <w:r w:rsidR="00137280" w:rsidRPr="00C662D9">
        <w:rPr>
          <w:rFonts w:ascii="Times New Roman" w:hAnsi="Times New Roman" w:cs="Times New Roman"/>
          <w:bCs/>
          <w:sz w:val="24"/>
          <w:szCs w:val="24"/>
        </w:rPr>
        <w:t xml:space="preserve"> </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which is taken from the Greek </w:t>
      </w:r>
      <w:proofErr w:type="spellStart"/>
      <w:r w:rsidRPr="00C662D9">
        <w:rPr>
          <w:rFonts w:ascii="Times New Roman" w:hAnsi="Times New Roman" w:cs="Times New Roman"/>
          <w:bCs/>
          <w:sz w:val="24"/>
          <w:szCs w:val="24"/>
        </w:rPr>
        <w:t>zingiberis</w:t>
      </w:r>
      <w:proofErr w:type="spellEnd"/>
      <w:r w:rsidRPr="00C662D9">
        <w:rPr>
          <w:rFonts w:ascii="Times New Roman" w:hAnsi="Times New Roman" w:cs="Times New Roman"/>
          <w:bCs/>
          <w:sz w:val="24"/>
          <w:szCs w:val="24"/>
        </w:rPr>
        <w:t xml:space="preserve">, derived from the Sanskrit name of the spice, </w:t>
      </w:r>
      <w:proofErr w:type="spellStart"/>
      <w:r w:rsidRPr="00C662D9">
        <w:rPr>
          <w:rFonts w:ascii="Times New Roman" w:hAnsi="Times New Roman" w:cs="Times New Roman"/>
          <w:bCs/>
          <w:sz w:val="24"/>
          <w:szCs w:val="24"/>
        </w:rPr>
        <w:t>singabera</w:t>
      </w:r>
      <w:proofErr w:type="spellEnd"/>
      <w:r w:rsidRPr="00C662D9">
        <w:rPr>
          <w:rFonts w:ascii="Times New Roman" w:hAnsi="Times New Roman" w:cs="Times New Roman"/>
          <w:bCs/>
          <w:sz w:val="24"/>
          <w:szCs w:val="24"/>
        </w:rPr>
        <w:t xml:space="preserve">; the Latin word,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means fashioned like a horn and relates to the roots, which resemble a deer's antlers. In Sanskrit the plant is known as </w:t>
      </w:r>
      <w:proofErr w:type="spellStart"/>
      <w:r w:rsidRPr="00C662D9">
        <w:rPr>
          <w:rFonts w:ascii="Times New Roman" w:hAnsi="Times New Roman" w:cs="Times New Roman"/>
          <w:bCs/>
          <w:sz w:val="24"/>
          <w:szCs w:val="24"/>
        </w:rPr>
        <w:t>Sringavera</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Shahrajabian</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a rhizome belonged to the family of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which is an herbaceous perennial plant probably from south-eastern Asia. It has 47 genera and 1400 species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Bardsley</w:t>
      </w:r>
      <w:proofErr w:type="spellEnd"/>
      <w:r w:rsidR="008D154B" w:rsidRPr="00C662D9">
        <w:rPr>
          <w:rFonts w:ascii="Times New Roman" w:hAnsi="Times New Roman" w:cs="Times New Roman"/>
          <w:bCs/>
          <w:sz w:val="24"/>
          <w:szCs w:val="24"/>
        </w:rPr>
        <w:t>, 2013)</w:t>
      </w:r>
      <w:r w:rsidRPr="00C662D9">
        <w:rPr>
          <w:rFonts w:ascii="Times New Roman" w:hAnsi="Times New Roman" w:cs="Times New Roman"/>
          <w:bCs/>
          <w:sz w:val="24"/>
          <w:szCs w:val="24"/>
        </w:rPr>
        <w:t xml:space="preserve">. There are over hundred </w:t>
      </w:r>
      <w:proofErr w:type="spellStart"/>
      <w:r w:rsidRPr="00C662D9">
        <w:rPr>
          <w:rFonts w:ascii="Times New Roman" w:hAnsi="Times New Roman" w:cs="Times New Roman"/>
          <w:bCs/>
          <w:sz w:val="24"/>
          <w:szCs w:val="24"/>
        </w:rPr>
        <w:t>recognised</w:t>
      </w:r>
      <w:proofErr w:type="spellEnd"/>
      <w:r w:rsidRPr="00C662D9">
        <w:rPr>
          <w:rFonts w:ascii="Times New Roman" w:hAnsi="Times New Roman" w:cs="Times New Roman"/>
          <w:bCs/>
          <w:sz w:val="24"/>
          <w:szCs w:val="24"/>
        </w:rPr>
        <w:t xml:space="preserve"> ingredients in this complex blend of pharmacological chemicals, including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beta carotene, capsaicin, </w:t>
      </w:r>
      <w:proofErr w:type="spellStart"/>
      <w:r w:rsidRPr="00C662D9">
        <w:rPr>
          <w:rFonts w:ascii="Times New Roman" w:hAnsi="Times New Roman" w:cs="Times New Roman"/>
          <w:bCs/>
          <w:sz w:val="24"/>
          <w:szCs w:val="24"/>
        </w:rPr>
        <w:t>caffeic</w:t>
      </w:r>
      <w:proofErr w:type="spellEnd"/>
      <w:r w:rsidRPr="00C662D9">
        <w:rPr>
          <w:rFonts w:ascii="Times New Roman" w:hAnsi="Times New Roman" w:cs="Times New Roman"/>
          <w:bCs/>
          <w:sz w:val="24"/>
          <w:szCs w:val="24"/>
        </w:rPr>
        <w:t xml:space="preserve"> acid, </w:t>
      </w:r>
      <w:proofErr w:type="spellStart"/>
      <w:r w:rsidRPr="00C662D9">
        <w:rPr>
          <w:rFonts w:ascii="Times New Roman" w:hAnsi="Times New Roman" w:cs="Times New Roman"/>
          <w:bCs/>
          <w:sz w:val="24"/>
          <w:szCs w:val="24"/>
        </w:rPr>
        <w:t>curcumin</w:t>
      </w:r>
      <w:proofErr w:type="spellEnd"/>
      <w:r w:rsidRPr="00C662D9">
        <w:rPr>
          <w:rFonts w:ascii="Times New Roman" w:hAnsi="Times New Roman" w:cs="Times New Roman"/>
          <w:bCs/>
          <w:sz w:val="24"/>
          <w:szCs w:val="24"/>
        </w:rPr>
        <w:t xml:space="preserve">,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xml:space="preserve">. Ginger's strong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is attributable to non-volatile </w:t>
      </w:r>
      <w:proofErr w:type="spellStart"/>
      <w:r w:rsidRPr="00C662D9">
        <w:rPr>
          <w:rFonts w:ascii="Times New Roman" w:hAnsi="Times New Roman" w:cs="Times New Roman"/>
          <w:bCs/>
          <w:sz w:val="24"/>
          <w:szCs w:val="24"/>
        </w:rPr>
        <w:t>phenylpropanoid</w:t>
      </w:r>
      <w:proofErr w:type="spellEnd"/>
      <w:r w:rsidRPr="00C662D9">
        <w:rPr>
          <w:rFonts w:ascii="Times New Roman" w:hAnsi="Times New Roman" w:cs="Times New Roman"/>
          <w:bCs/>
          <w:sz w:val="24"/>
          <w:szCs w:val="24"/>
        </w:rPr>
        <w:t xml:space="preserve">-derived chemicals called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When ginger is dried or cooked,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are generated from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Malu</w:t>
      </w:r>
      <w:proofErr w:type="spellEnd"/>
      <w:r w:rsidR="008D154B" w:rsidRPr="00C662D9">
        <w:rPr>
          <w:rFonts w:ascii="Times New Roman" w:hAnsi="Times New Roman" w:cs="Times New Roman"/>
          <w:bCs/>
          <w:sz w:val="24"/>
          <w:szCs w:val="24"/>
        </w:rPr>
        <w:t xml:space="preserve">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w:t>
      </w:r>
      <w:proofErr w:type="spellStart"/>
      <w:r w:rsidRPr="00C662D9">
        <w:rPr>
          <w:rFonts w:ascii="Times New Roman" w:hAnsi="Times New Roman" w:cs="Times New Roman"/>
          <w:bCs/>
          <w:sz w:val="24"/>
          <w:szCs w:val="24"/>
        </w:rPr>
        <w:t>flavouring</w:t>
      </w:r>
      <w:proofErr w:type="spellEnd"/>
      <w:r w:rsidRPr="00C662D9">
        <w:rPr>
          <w:rFonts w:ascii="Times New Roman" w:hAnsi="Times New Roman" w:cs="Times New Roman"/>
          <w:bCs/>
          <w:sz w:val="24"/>
          <w:szCs w:val="24"/>
        </w:rPr>
        <w:t xml:space="preserve">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can also be added. Ginger root juice is very </w:t>
      </w:r>
      <w:r w:rsidRPr="00C662D9">
        <w:rPr>
          <w:rFonts w:ascii="Times New Roman" w:hAnsi="Times New Roman" w:cs="Times New Roman"/>
          <w:bCs/>
          <w:sz w:val="24"/>
          <w:szCs w:val="24"/>
        </w:rPr>
        <w:lastRenderedPageBreak/>
        <w:t xml:space="preserve">strong and is frequently used as a spice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dishes such as shellfish, mutton, </w:t>
      </w:r>
      <w:proofErr w:type="spellStart"/>
      <w:r w:rsidRPr="00C662D9">
        <w:rPr>
          <w:rFonts w:ascii="Times New Roman" w:hAnsi="Times New Roman" w:cs="Times New Roman"/>
          <w:bCs/>
          <w:sz w:val="24"/>
          <w:szCs w:val="24"/>
        </w:rPr>
        <w:t>appetisers</w:t>
      </w:r>
      <w:proofErr w:type="spellEnd"/>
      <w:r w:rsidRPr="00C662D9">
        <w:rPr>
          <w:rFonts w:ascii="Times New Roman" w:hAnsi="Times New Roman" w:cs="Times New Roman"/>
          <w:bCs/>
          <w:sz w:val="24"/>
          <w:szCs w:val="24"/>
        </w:rPr>
        <w:t xml:space="preserve">, or stew. Ginger powder (powdered dry ginger roots) is commonly used to spice up ginger bread and other dishes. Ginger is frequently used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biscuits, crackers, and cakes, as well as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Beristain-Bauza</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proofErr w:type="spellStart"/>
      <w:r w:rsidR="00425606" w:rsidRPr="00C662D9">
        <w:rPr>
          <w:rFonts w:ascii="Times New Roman" w:hAnsi="Times New Roman" w:cs="Times New Roman"/>
          <w:bCs/>
          <w:sz w:val="24"/>
          <w:szCs w:val="24"/>
        </w:rPr>
        <w:t>Johri</w:t>
      </w:r>
      <w:proofErr w:type="spellEnd"/>
      <w:r w:rsidR="00425606" w:rsidRPr="00C662D9">
        <w:rPr>
          <w:rFonts w:ascii="Times New Roman" w:hAnsi="Times New Roman" w:cs="Times New Roman"/>
          <w:bCs/>
          <w:sz w:val="24"/>
          <w:szCs w:val="24"/>
        </w:rPr>
        <w:t>,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w:t>
      </w:r>
      <w:proofErr w:type="spellStart"/>
      <w:r w:rsidRPr="00C662D9">
        <w:rPr>
          <w:rFonts w:ascii="Times New Roman" w:hAnsi="Times New Roman" w:cs="Times New Roman"/>
          <w:bCs/>
          <w:sz w:val="24"/>
          <w:szCs w:val="24"/>
        </w:rPr>
        <w:t>nauseousness</w:t>
      </w:r>
      <w:proofErr w:type="spellEnd"/>
      <w:r w:rsidRPr="00C662D9">
        <w:rPr>
          <w:rFonts w:ascii="Times New Roman" w:hAnsi="Times New Roman" w:cs="Times New Roman"/>
          <w:bCs/>
          <w:sz w:val="24"/>
          <w:szCs w:val="24"/>
        </w:rPr>
        <w:t xml:space="preserve">.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14:paraId="55F9FBB6" w14:textId="039BA13A"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14:paraId="234283B7" w14:textId="0FB21298"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belongs to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is a perennial herbaceous plant that is a part of the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Ginger is an important plant with several medicinal, ethno medicinal and nutritional values. Ginger is the underground rhizome of the ginger plant with a firm, striated texture.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R., commonly known as ginger </w:t>
      </w:r>
      <w:r w:rsidRPr="00C662D9">
        <w:rPr>
          <w:rFonts w:ascii="Times New Roman" w:hAnsi="Times New Roman" w:cs="Times New Roman"/>
          <w:bCs/>
          <w:sz w:val="24"/>
          <w:szCs w:val="24"/>
        </w:rPr>
        <w:lastRenderedPageBreak/>
        <w:t xml:space="preserve">belongs to family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(Bajaj, 1989). Ginger extracts contain polyphenol compounds (6-gingerol and its derivatives), which have a high antioxidant activity. Antioxidant activity is due to the presence of phytochemicals such as flavones, </w:t>
      </w:r>
      <w:proofErr w:type="spellStart"/>
      <w:r w:rsidRPr="00C662D9">
        <w:rPr>
          <w:rFonts w:ascii="Times New Roman" w:hAnsi="Times New Roman" w:cs="Times New Roman"/>
          <w:bCs/>
          <w:sz w:val="24"/>
          <w:szCs w:val="24"/>
        </w:rPr>
        <w:t>isoflavones</w:t>
      </w:r>
      <w:proofErr w:type="spellEnd"/>
      <w:r w:rsidRPr="00C662D9">
        <w:rPr>
          <w:rFonts w:ascii="Times New Roman" w:hAnsi="Times New Roman" w:cs="Times New Roman"/>
          <w:bCs/>
          <w:sz w:val="24"/>
          <w:szCs w:val="24"/>
        </w:rPr>
        <w:t xml:space="preserve">, flavonoids, anthocyanin, </w:t>
      </w:r>
      <w:proofErr w:type="spellStart"/>
      <w:r w:rsidRPr="00C662D9">
        <w:rPr>
          <w:rFonts w:ascii="Times New Roman" w:hAnsi="Times New Roman" w:cs="Times New Roman"/>
          <w:bCs/>
          <w:sz w:val="24"/>
          <w:szCs w:val="24"/>
        </w:rPr>
        <w:t>coumarin</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lignans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catechins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isocatechins</w:t>
      </w:r>
      <w:proofErr w:type="spellEnd"/>
      <w:r w:rsidRPr="00C662D9">
        <w:rPr>
          <w:rFonts w:ascii="Times New Roman" w:hAnsi="Times New Roman" w:cs="Times New Roman"/>
          <w:bCs/>
          <w:sz w:val="24"/>
          <w:szCs w:val="24"/>
        </w:rPr>
        <w:t xml:space="preserve">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 xml:space="preserve">2014). Antioxidant property of ginger is an extremely significant activity which can be used as a preventive agent against a number of diseases. </w:t>
      </w:r>
      <w:proofErr w:type="gramStart"/>
      <w:r w:rsidRPr="00C662D9">
        <w:rPr>
          <w:rFonts w:ascii="Times New Roman" w:hAnsi="Times New Roman" w:cs="Times New Roman"/>
          <w:bCs/>
          <w:sz w:val="24"/>
          <w:szCs w:val="24"/>
        </w:rPr>
        <w:t>phenolic</w:t>
      </w:r>
      <w:proofErr w:type="gramEnd"/>
      <w:r w:rsidRPr="00C662D9">
        <w:rPr>
          <w:rFonts w:ascii="Times New Roman" w:hAnsi="Times New Roman" w:cs="Times New Roman"/>
          <w:bCs/>
          <w:sz w:val="24"/>
          <w:szCs w:val="24"/>
        </w:rPr>
        <w:t xml:space="preserve"> compounds are mainly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paradols</w:t>
      </w:r>
      <w:proofErr w:type="spellEnd"/>
      <w:r w:rsidRPr="00C662D9">
        <w:rPr>
          <w:rFonts w:ascii="Times New Roman" w:hAnsi="Times New Roman" w:cs="Times New Roman"/>
          <w:bCs/>
          <w:sz w:val="24"/>
          <w:szCs w:val="24"/>
        </w:rPr>
        <w:t xml:space="preserve">, which account for the various bioactivities of ginger (Stoner, 2013). Ginger is abundant in active constituents, such as phenolic and </w:t>
      </w:r>
      <w:proofErr w:type="spellStart"/>
      <w:r w:rsidRPr="00C662D9">
        <w:rPr>
          <w:rFonts w:ascii="Times New Roman" w:hAnsi="Times New Roman" w:cs="Times New Roman"/>
          <w:bCs/>
          <w:sz w:val="24"/>
          <w:szCs w:val="24"/>
        </w:rPr>
        <w:t>terpene</w:t>
      </w:r>
      <w:proofErr w:type="spellEnd"/>
      <w:r w:rsidRPr="00C662D9">
        <w:rPr>
          <w:rFonts w:ascii="Times New Roman" w:hAnsi="Times New Roman" w:cs="Times New Roman"/>
          <w:bCs/>
          <w:sz w:val="24"/>
          <w:szCs w:val="24"/>
        </w:rPr>
        <w:t xml:space="preserve"> compounds (Prasad and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2015).</w:t>
      </w:r>
    </w:p>
    <w:p w14:paraId="7C07B12C" w14:textId="147CEA9A"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14:paraId="4A9F9C36" w14:textId="6D6A0A46"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 xml:space="preserve">which can be </w:t>
      </w:r>
      <w:proofErr w:type="spellStart"/>
      <w:r w:rsidR="006B2095" w:rsidRPr="00C662D9">
        <w:rPr>
          <w:rFonts w:ascii="Times New Roman" w:hAnsi="Times New Roman" w:cs="Times New Roman"/>
          <w:bCs/>
          <w:sz w:val="24"/>
          <w:szCs w:val="24"/>
        </w:rPr>
        <w:t>use</w:t>
      </w:r>
      <w:proofErr w:type="spellEnd"/>
      <w:r w:rsidR="006B2095" w:rsidRPr="00C662D9">
        <w:rPr>
          <w:rFonts w:ascii="Times New Roman" w:hAnsi="Times New Roman" w:cs="Times New Roman"/>
          <w:bCs/>
          <w:sz w:val="24"/>
          <w:szCs w:val="24"/>
        </w:rPr>
        <w:t xml:space="preserve"> for various purposes, including understanding its medicinal properties, potential health benefit and industrial application</w:t>
      </w:r>
    </w:p>
    <w:p w14:paraId="044D3C92" w14:textId="77777777" w:rsidR="006E0D8F" w:rsidRPr="00C662D9" w:rsidRDefault="006E0D8F" w:rsidP="00C662D9">
      <w:pPr>
        <w:spacing w:line="480" w:lineRule="auto"/>
        <w:rPr>
          <w:rFonts w:ascii="Times New Roman" w:hAnsi="Times New Roman" w:cs="Times New Roman"/>
          <w:bCs/>
          <w:sz w:val="24"/>
          <w:szCs w:val="24"/>
        </w:rPr>
      </w:pPr>
    </w:p>
    <w:p w14:paraId="3FCCB9D4" w14:textId="77777777" w:rsidR="006E0D8F" w:rsidRPr="00C662D9" w:rsidRDefault="006E0D8F" w:rsidP="00C662D9">
      <w:pPr>
        <w:spacing w:line="480" w:lineRule="auto"/>
        <w:rPr>
          <w:rFonts w:ascii="Times New Roman" w:hAnsi="Times New Roman" w:cs="Times New Roman"/>
          <w:bCs/>
          <w:sz w:val="24"/>
          <w:szCs w:val="24"/>
        </w:rPr>
      </w:pPr>
    </w:p>
    <w:p w14:paraId="5BA53BB0" w14:textId="77777777" w:rsidR="006E0D8F" w:rsidRPr="00C662D9" w:rsidRDefault="006E0D8F" w:rsidP="00C662D9">
      <w:pPr>
        <w:spacing w:line="480" w:lineRule="auto"/>
        <w:rPr>
          <w:rFonts w:ascii="Times New Roman" w:hAnsi="Times New Roman" w:cs="Times New Roman"/>
          <w:bCs/>
          <w:sz w:val="24"/>
          <w:szCs w:val="24"/>
        </w:rPr>
      </w:pPr>
    </w:p>
    <w:p w14:paraId="43FC2B81" w14:textId="77777777" w:rsidR="006E0D8F" w:rsidRPr="00C662D9" w:rsidRDefault="006E0D8F" w:rsidP="00C662D9">
      <w:pPr>
        <w:spacing w:line="480" w:lineRule="auto"/>
        <w:rPr>
          <w:rFonts w:ascii="Times New Roman" w:hAnsi="Times New Roman" w:cs="Times New Roman"/>
          <w:bCs/>
          <w:sz w:val="24"/>
          <w:szCs w:val="24"/>
        </w:rPr>
      </w:pPr>
    </w:p>
    <w:p w14:paraId="5E918240" w14:textId="77777777" w:rsidR="006E0D8F" w:rsidRPr="00C662D9" w:rsidRDefault="006E0D8F" w:rsidP="00C662D9">
      <w:pPr>
        <w:spacing w:line="480" w:lineRule="auto"/>
        <w:rPr>
          <w:rFonts w:ascii="Times New Roman" w:hAnsi="Times New Roman" w:cs="Times New Roman"/>
          <w:bCs/>
          <w:sz w:val="24"/>
          <w:szCs w:val="24"/>
        </w:rPr>
      </w:pPr>
    </w:p>
    <w:p w14:paraId="4CA35090" w14:textId="56B5B67A"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5C4C0445" w14:textId="233BEA96"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14:paraId="20E56A3B" w14:textId="071373D5"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14:paraId="79A80AA5" w14:textId="77777777"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14:paraId="133E19BD" w14:textId="3161375D"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14207F" w:rsidRPr="00C662D9">
        <w:rPr>
          <w:rFonts w:ascii="Times New Roman" w:hAnsi="Times New Roman" w:cs="Times New Roman"/>
          <w:bCs/>
          <w:sz w:val="24"/>
          <w:szCs w:val="24"/>
        </w:rPr>
        <w:t xml:space="preserve"> </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0014207F"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L.G.A, </w:t>
      </w:r>
      <w:proofErr w:type="gramStart"/>
      <w:r w:rsidRPr="00C662D9">
        <w:rPr>
          <w:rFonts w:ascii="Times New Roman" w:hAnsi="Times New Roman" w:cs="Times New Roman"/>
          <w:bCs/>
          <w:sz w:val="24"/>
          <w:szCs w:val="24"/>
        </w:rPr>
        <w:t>Kwara</w:t>
      </w:r>
      <w:proofErr w:type="gramEnd"/>
      <w:r w:rsidRPr="00C662D9">
        <w:rPr>
          <w:rFonts w:ascii="Times New Roman" w:hAnsi="Times New Roman" w:cs="Times New Roman"/>
          <w:bCs/>
          <w:sz w:val="24"/>
          <w:szCs w:val="24"/>
        </w:rPr>
        <w:t xml:space="preserve"> State, Nigeria</w:t>
      </w:r>
      <w:r w:rsidR="00C662D9">
        <w:rPr>
          <w:rFonts w:ascii="Times New Roman" w:hAnsi="Times New Roman" w:cs="Times New Roman"/>
          <w:bCs/>
          <w:sz w:val="24"/>
          <w:szCs w:val="24"/>
        </w:rPr>
        <w:t>.</w:t>
      </w:r>
    </w:p>
    <w:p w14:paraId="30C8C1BE" w14:textId="0857F511"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
          <w:sz w:val="24"/>
          <w:szCs w:val="24"/>
        </w:rPr>
        <w:t xml:space="preserve"> </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14:paraId="764C4738" w14:textId="528DB21F"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r w:rsidR="0014207F" w:rsidRPr="00C662D9">
        <w:rPr>
          <w:rFonts w:ascii="Times New Roman" w:hAnsi="Times New Roman" w:cs="Times New Roman"/>
          <w:bCs/>
          <w:sz w:val="24"/>
          <w:szCs w:val="24"/>
        </w:rPr>
        <w:t xml:space="preserve"> </w:t>
      </w:r>
    </w:p>
    <w:p w14:paraId="52D843CC" w14:textId="7995A85F"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14:paraId="2831C580" w14:textId="7D69508D"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b/>
          <w:bCs/>
        </w:rPr>
        <w:t xml:space="preserve"> </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14:paraId="66B35482" w14:textId="5CC40180"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b/>
          <w:bCs/>
        </w:rPr>
        <w:t xml:space="preserve"> </w:t>
      </w:r>
      <w:r w:rsidR="000908E3" w:rsidRPr="00C662D9">
        <w:rPr>
          <w:rFonts w:ascii="Times New Roman" w:hAnsi="Times New Roman" w:cs="Times New Roman"/>
        </w:rPr>
        <w:t>The crushed Ginger was transfer into a clean conical flask; Ethanol was then added</w:t>
      </w:r>
      <w:r w:rsidR="000908E3" w:rsidRPr="00C662D9">
        <w:rPr>
          <w:rFonts w:ascii="Times New Roman" w:hAnsi="Times New Roman" w:cs="Times New Roman"/>
          <w:b/>
          <w:bCs/>
        </w:rPr>
        <w:t xml:space="preserve"> </w:t>
      </w:r>
      <w:r w:rsidR="000908E3" w:rsidRPr="00C662D9">
        <w:rPr>
          <w:rFonts w:ascii="Times New Roman" w:hAnsi="Times New Roman" w:cs="Times New Roman"/>
        </w:rPr>
        <w:t xml:space="preserve">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14:paraId="08BDE283" w14:textId="36519C27"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 xml:space="preserve">and the mixture was sat for 36 hours at room temperature, to </w:t>
      </w:r>
      <w:proofErr w:type="gramStart"/>
      <w:r w:rsidR="00DF2BD7" w:rsidRPr="00C662D9">
        <w:rPr>
          <w:rFonts w:ascii="Times New Roman" w:hAnsi="Times New Roman" w:cs="Times New Roman"/>
        </w:rPr>
        <w:t>allows</w:t>
      </w:r>
      <w:proofErr w:type="gramEnd"/>
      <w:r w:rsidR="00DF2BD7" w:rsidRPr="00C662D9">
        <w:rPr>
          <w:rFonts w:ascii="Times New Roman" w:hAnsi="Times New Roman" w:cs="Times New Roman"/>
        </w:rPr>
        <w:t xml:space="preserve"> the phytochemicals to dissolve in the solvent.</w:t>
      </w:r>
    </w:p>
    <w:p w14:paraId="6B7CA671" w14:textId="0C8F0CF3"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14:paraId="5928E002" w14:textId="66F07674"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14:paraId="064CF2C8" w14:textId="0D866DE0"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w:t>
      </w:r>
      <w:proofErr w:type="spellStart"/>
      <w:r w:rsidRPr="00C662D9">
        <w:rPr>
          <w:rFonts w:ascii="Times New Roman" w:hAnsi="Times New Roman" w:cs="Times New Roman"/>
        </w:rPr>
        <w:t>Saponins</w:t>
      </w:r>
      <w:proofErr w:type="spellEnd"/>
      <w:r w:rsidR="009F1FD1">
        <w:rPr>
          <w:rFonts w:ascii="Times New Roman" w:hAnsi="Times New Roman" w:cs="Times New Roman"/>
        </w:rPr>
        <w:t>.</w:t>
      </w:r>
    </w:p>
    <w:p w14:paraId="586D3016" w14:textId="001AE1E4"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14:paraId="2617B292" w14:textId="01C67939"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tannins were determined by </w:t>
      </w:r>
      <w:proofErr w:type="spellStart"/>
      <w:r w:rsidRPr="00C662D9">
        <w:rPr>
          <w:rFonts w:ascii="Times New Roman" w:hAnsi="Times New Roman" w:cs="Times New Roman"/>
          <w:sz w:val="24"/>
          <w:szCs w:val="24"/>
        </w:rPr>
        <w:t>Folin</w:t>
      </w:r>
      <w:proofErr w:type="spellEnd"/>
      <w:r w:rsidRPr="00C662D9">
        <w:rPr>
          <w:rFonts w:ascii="Times New Roman" w:hAnsi="Times New Roman" w:cs="Times New Roman"/>
          <w:sz w:val="24"/>
          <w:szCs w:val="24"/>
        </w:rPr>
        <w:t xml:space="preserve"> - </w:t>
      </w:r>
      <w:proofErr w:type="spellStart"/>
      <w:r w:rsidRPr="00C662D9">
        <w:rPr>
          <w:rFonts w:ascii="Times New Roman" w:hAnsi="Times New Roman" w:cs="Times New Roman"/>
          <w:sz w:val="24"/>
          <w:szCs w:val="24"/>
        </w:rPr>
        <w:t>Ciocalteu</w:t>
      </w:r>
      <w:proofErr w:type="spellEnd"/>
      <w:r w:rsidRPr="00C662D9">
        <w:rPr>
          <w:rFonts w:ascii="Times New Roman" w:hAnsi="Times New Roman" w:cs="Times New Roman"/>
          <w:sz w:val="24"/>
          <w:szCs w:val="24"/>
        </w:rPr>
        <w:t xml:space="preserve"> method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About 0.1 mL of the filtrate was added to a volumetric flask (10 ml) containing 7.5 mL of distilled water and 0.5 ml of </w:t>
      </w:r>
      <w:proofErr w:type="spellStart"/>
      <w:r w:rsidRPr="00C662D9">
        <w:rPr>
          <w:rFonts w:ascii="Times New Roman" w:hAnsi="Times New Roman" w:cs="Times New Roman"/>
          <w:sz w:val="24"/>
          <w:szCs w:val="24"/>
        </w:rPr>
        <w:t>Folin-Ciocalteu</w:t>
      </w:r>
      <w:proofErr w:type="spellEnd"/>
      <w:r w:rsidRPr="00C662D9">
        <w:rPr>
          <w:rFonts w:ascii="Times New Roman" w:hAnsi="Times New Roman" w:cs="Times New Roman"/>
          <w:sz w:val="24"/>
          <w:szCs w:val="24"/>
        </w:rPr>
        <w:t xml:space="preserve">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w:t>
      </w:r>
      <w:proofErr w:type="spellStart"/>
      <w:r w:rsidRPr="00C662D9">
        <w:rPr>
          <w:rFonts w:ascii="Times New Roman" w:hAnsi="Times New Roman" w:cs="Times New Roman"/>
          <w:sz w:val="24"/>
          <w:szCs w:val="24"/>
        </w:rPr>
        <w:t>gallic</w:t>
      </w:r>
      <w:proofErr w:type="spellEnd"/>
      <w:r w:rsidRPr="00C662D9">
        <w:rPr>
          <w:rFonts w:ascii="Times New Roman" w:hAnsi="Times New Roman" w:cs="Times New Roman"/>
          <w:sz w:val="24"/>
          <w:szCs w:val="24"/>
        </w:rPr>
        <w:t xml:space="preserve"> acid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 xml:space="preserve">/mL) were prepared in the same manner as described earlier. Absorbance for test and standard solutions were measured against the blank at 725 nm with an UV/Visible spectrophotometer. The tannin content was expressed in terms of mg/100mL of extract. </w:t>
      </w:r>
    </w:p>
    <w:p w14:paraId="2D59276F" w14:textId="31E6955E"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14:paraId="1EFA1860" w14:textId="7931EAE3"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Total flavonoid content was measured by the aluminum chloride colorimetric assay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w:t>
      </w:r>
      <w:proofErr w:type="spellStart"/>
      <w:r w:rsidRPr="00C662D9">
        <w:rPr>
          <w:rFonts w:ascii="Times New Roman" w:hAnsi="Times New Roman" w:cs="Times New Roman"/>
          <w:sz w:val="24"/>
          <w:szCs w:val="24"/>
        </w:rPr>
        <w:t>aluminium</w:t>
      </w:r>
      <w:proofErr w:type="spellEnd"/>
      <w:r w:rsidRPr="00C662D9">
        <w:rPr>
          <w:rFonts w:ascii="Times New Roman" w:hAnsi="Times New Roman" w:cs="Times New Roman"/>
          <w:sz w:val="24"/>
          <w:szCs w:val="24"/>
        </w:rPr>
        <w:t xml:space="preserve"> chloride was mixed. After 5 minutes, 2 mL of 1M Sodium hydroxide was treated and diluted to 10 ml with distilled water. A set of reference standard solutions of </w:t>
      </w:r>
      <w:proofErr w:type="spellStart"/>
      <w:r w:rsidRPr="00C662D9">
        <w:rPr>
          <w:rFonts w:ascii="Times New Roman" w:hAnsi="Times New Roman" w:cs="Times New Roman"/>
          <w:sz w:val="24"/>
          <w:szCs w:val="24"/>
        </w:rPr>
        <w:t>quercetin</w:t>
      </w:r>
      <w:proofErr w:type="spellEnd"/>
      <w:r w:rsidRPr="00C662D9">
        <w:rPr>
          <w:rFonts w:ascii="Times New Roman" w:hAnsi="Times New Roman" w:cs="Times New Roman"/>
          <w:sz w:val="24"/>
          <w:szCs w:val="24"/>
        </w:rPr>
        <w:t xml:space="preserve">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/mL) were prepared in the same manner as described earlier. The absorbance for test and standard solutions were determined against the reagent blank at 510 nm with an UV/Visible spectrophotometer. The total flavonoid content was expressed as mg/100mL of extract</w:t>
      </w:r>
      <w:r w:rsidR="009F1FD1">
        <w:rPr>
          <w:rFonts w:ascii="Times New Roman" w:hAnsi="Times New Roman" w:cs="Times New Roman"/>
          <w:sz w:val="24"/>
          <w:szCs w:val="24"/>
        </w:rPr>
        <w:t>.</w:t>
      </w:r>
    </w:p>
    <w:p w14:paraId="09137363" w14:textId="77777777" w:rsidR="00830E8B" w:rsidRPr="00C662D9" w:rsidRDefault="00830E8B" w:rsidP="00C662D9">
      <w:pPr>
        <w:spacing w:line="480" w:lineRule="auto"/>
        <w:jc w:val="both"/>
        <w:rPr>
          <w:rFonts w:ascii="Times New Roman" w:hAnsi="Times New Roman" w:cs="Times New Roman"/>
          <w:sz w:val="24"/>
          <w:szCs w:val="24"/>
        </w:rPr>
      </w:pPr>
    </w:p>
    <w:p w14:paraId="27D732F1" w14:textId="29C01FA9"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14:paraId="05CA206B"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w:t>
      </w:r>
      <w:proofErr w:type="spellStart"/>
      <w:r w:rsidRPr="00C662D9">
        <w:rPr>
          <w:rFonts w:ascii="Times New Roman" w:hAnsi="Times New Roman" w:cs="Times New Roman"/>
          <w:sz w:val="24"/>
          <w:szCs w:val="24"/>
        </w:rPr>
        <w:t>Dinitro</w:t>
      </w:r>
      <w:proofErr w:type="spellEnd"/>
      <w:r w:rsidRPr="00C662D9">
        <w:rPr>
          <w:rFonts w:ascii="Times New Roman" w:hAnsi="Times New Roman" w:cs="Times New Roman"/>
          <w:sz w:val="24"/>
          <w:szCs w:val="24"/>
        </w:rPr>
        <w:t xml:space="preserve"> salicylic acid) was added, together with 1 mL of 5 % aqueous </w:t>
      </w:r>
      <w:proofErr w:type="spellStart"/>
      <w:r w:rsidRPr="00C662D9">
        <w:rPr>
          <w:rFonts w:ascii="Times New Roman" w:hAnsi="Times New Roman" w:cs="Times New Roman"/>
          <w:sz w:val="24"/>
          <w:szCs w:val="24"/>
        </w:rPr>
        <w:t>NaOH</w:t>
      </w:r>
      <w:proofErr w:type="spellEnd"/>
      <w:r w:rsidRPr="00C662D9">
        <w:rPr>
          <w:rFonts w:ascii="Times New Roman" w:hAnsi="Times New Roman" w:cs="Times New Roman"/>
          <w:sz w:val="24"/>
          <w:szCs w:val="24"/>
        </w:rPr>
        <w:t>.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until brick red precipitate was observed (Note: a change in </w:t>
      </w:r>
      <w:proofErr w:type="spellStart"/>
      <w:r w:rsidRPr="00C662D9">
        <w:rPr>
          <w:rFonts w:ascii="Times New Roman" w:hAnsi="Times New Roman" w:cs="Times New Roman"/>
          <w:sz w:val="24"/>
          <w:szCs w:val="24"/>
        </w:rPr>
        <w:t>colour</w:t>
      </w:r>
      <w:proofErr w:type="spellEnd"/>
      <w:r w:rsidRPr="00C662D9">
        <w:rPr>
          <w:rFonts w:ascii="Times New Roman" w:hAnsi="Times New Roman" w:cs="Times New Roman"/>
          <w:sz w:val="24"/>
          <w:szCs w:val="24"/>
        </w:rPr>
        <w:t xml:space="preserve">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14:paraId="364A6CAF" w14:textId="77777777"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14:paraId="603837CF" w14:textId="77777777"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 + Residue) – (</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w:t>
      </w:r>
      <w:r w:rsidRPr="00C662D9">
        <w:rPr>
          <w:rFonts w:ascii="Times New Roman" w:hAnsi="Times New Roman" w:cs="Times New Roman"/>
          <w:sz w:val="24"/>
          <w:szCs w:val="24"/>
        </w:rPr>
        <w:t>) x 100</w:t>
      </w:r>
    </w:p>
    <w:p w14:paraId="67C1EFEA" w14:textId="77777777" w:rsidR="00C46251" w:rsidRPr="00C662D9" w:rsidRDefault="00C46251" w:rsidP="00C662D9">
      <w:pPr>
        <w:spacing w:line="480" w:lineRule="auto"/>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1A06FE9C" w14:textId="6E58CFF8"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14:paraId="196278F2"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was added drop wise until precipitation was complete. The mixture was allowed to settle and the precipitate collected 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71C6A052"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lastRenderedPageBreak/>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14:paraId="6C0163C5"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0C5D71AF"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14:paraId="77DEF673" w14:textId="77777777"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14:paraId="3FA19C9A" w14:textId="77777777"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14:paraId="36019F7B" w14:textId="3E987121"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 xml:space="preserve">Determination of total </w:t>
      </w:r>
      <w:proofErr w:type="spellStart"/>
      <w:r w:rsidRPr="00C662D9">
        <w:rPr>
          <w:rFonts w:ascii="Times New Roman" w:hAnsi="Times New Roman" w:cs="Times New Roman"/>
          <w:b/>
          <w:sz w:val="24"/>
          <w:szCs w:val="24"/>
        </w:rPr>
        <w:t>saponins</w:t>
      </w:r>
      <w:proofErr w:type="spellEnd"/>
    </w:p>
    <w:p w14:paraId="774FFBDC"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 xml:space="preserve">C for 24 hours. This was filtered and the extract was concentrated using a </w:t>
      </w:r>
      <w:proofErr w:type="spellStart"/>
      <w:r w:rsidRPr="00C662D9">
        <w:rPr>
          <w:rFonts w:ascii="Times New Roman" w:hAnsi="Times New Roman" w:cs="Times New Roman"/>
          <w:sz w:val="24"/>
          <w:szCs w:val="24"/>
        </w:rPr>
        <w:t>waterbath</w:t>
      </w:r>
      <w:proofErr w:type="spellEnd"/>
      <w:r w:rsidRPr="00C662D9">
        <w:rPr>
          <w:rFonts w:ascii="Times New Roman" w:hAnsi="Times New Roman" w:cs="Times New Roman"/>
          <w:sz w:val="24"/>
          <w:szCs w:val="24"/>
        </w:rPr>
        <w:t xml:space="preserve"> to one-quarter of the original volume. Concentrated NH4OH was then added drop-wise to the extract until the precipitate was complete. The whole solution was allowed to settle and the precipitate was collected by filtration and weighed. The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content was weighed and calculated in percentage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527E2061"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14:paraId="4BAD1403"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49E58AB6"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14:paraId="060736DF" w14:textId="77777777"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14:paraId="5DD0B8D1" w14:textId="77777777" w:rsidR="00C46251" w:rsidRPr="00C662D9" w:rsidRDefault="00C46251" w:rsidP="00C662D9">
      <w:pPr>
        <w:pStyle w:val="Default"/>
        <w:spacing w:line="480" w:lineRule="auto"/>
        <w:jc w:val="both"/>
        <w:rPr>
          <w:rFonts w:ascii="Times New Roman" w:hAnsi="Times New Roman" w:cs="Times New Roman"/>
        </w:rPr>
      </w:pPr>
    </w:p>
    <w:bookmarkEnd w:id="1"/>
    <w:p w14:paraId="12426CF4" w14:textId="77777777" w:rsidR="00830E8B" w:rsidRPr="00C662D9" w:rsidRDefault="00830E8B" w:rsidP="00C662D9">
      <w:pPr>
        <w:spacing w:line="480" w:lineRule="auto"/>
        <w:rPr>
          <w:rFonts w:ascii="Times New Roman" w:hAnsi="Times New Roman" w:cs="Times New Roman"/>
          <w:sz w:val="24"/>
          <w:szCs w:val="24"/>
        </w:rPr>
      </w:pPr>
    </w:p>
    <w:p w14:paraId="51410569" w14:textId="77777777" w:rsidR="00FB0B2F" w:rsidRPr="00C662D9" w:rsidRDefault="00FB0B2F" w:rsidP="00C662D9">
      <w:pPr>
        <w:spacing w:line="480" w:lineRule="auto"/>
        <w:jc w:val="center"/>
        <w:rPr>
          <w:rFonts w:ascii="Times New Roman" w:hAnsi="Times New Roman" w:cs="Times New Roman"/>
          <w:b/>
          <w:sz w:val="24"/>
          <w:szCs w:val="24"/>
        </w:rPr>
      </w:pPr>
    </w:p>
    <w:p w14:paraId="3E41F740" w14:textId="77777777" w:rsidR="00FB0B2F" w:rsidRPr="00C662D9" w:rsidRDefault="00FB0B2F" w:rsidP="00C662D9">
      <w:pPr>
        <w:spacing w:line="480" w:lineRule="auto"/>
        <w:jc w:val="center"/>
        <w:rPr>
          <w:rFonts w:ascii="Times New Roman" w:hAnsi="Times New Roman" w:cs="Times New Roman"/>
          <w:b/>
          <w:sz w:val="24"/>
          <w:szCs w:val="24"/>
        </w:rPr>
      </w:pPr>
    </w:p>
    <w:p w14:paraId="220FA377" w14:textId="77777777" w:rsidR="00FB0B2F" w:rsidRPr="00C662D9" w:rsidRDefault="00FB0B2F" w:rsidP="00C662D9">
      <w:pPr>
        <w:spacing w:line="480" w:lineRule="auto"/>
        <w:jc w:val="center"/>
        <w:rPr>
          <w:rFonts w:ascii="Times New Roman" w:hAnsi="Times New Roman" w:cs="Times New Roman"/>
          <w:b/>
          <w:sz w:val="24"/>
          <w:szCs w:val="24"/>
        </w:rPr>
      </w:pPr>
    </w:p>
    <w:p w14:paraId="6A87F50F" w14:textId="3F5E8D3D"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THREE</w:t>
      </w:r>
    </w:p>
    <w:p w14:paraId="06CDAF8A" w14:textId="25DBBB4E"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14:paraId="2B3EECC9" w14:textId="2EA0CEC7"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41264" w:rsidRPr="00C662D9" w14:paraId="5060309B" w14:textId="77777777" w:rsidTr="008B6D58">
        <w:tc>
          <w:tcPr>
            <w:tcW w:w="1558" w:type="dxa"/>
          </w:tcPr>
          <w:p w14:paraId="21752EE9" w14:textId="539F973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14:paraId="27955E9D" w14:textId="6A46B58E"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14:paraId="285B68D4" w14:textId="4A9747EA"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14:paraId="55D164E8" w14:textId="52C2292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14:paraId="5D18F497" w14:textId="017E75E5"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14:paraId="216C3CAB" w14:textId="56FB657D" w:rsidR="00A41264" w:rsidRPr="00C662D9" w:rsidRDefault="00A41264" w:rsidP="00C662D9">
            <w:pPr>
              <w:spacing w:line="480" w:lineRule="auto"/>
              <w:rPr>
                <w:rFonts w:ascii="Times New Roman" w:hAnsi="Times New Roman" w:cs="Times New Roman"/>
                <w:sz w:val="24"/>
                <w:szCs w:val="24"/>
              </w:rPr>
            </w:pPr>
            <w:proofErr w:type="spellStart"/>
            <w:r w:rsidRPr="00C662D9">
              <w:rPr>
                <w:rFonts w:ascii="Times New Roman" w:eastAsia="Times New Roman" w:hAnsi="Times New Roman" w:cs="Times New Roman"/>
                <w:b/>
                <w:color w:val="000000"/>
                <w:sz w:val="24"/>
                <w:szCs w:val="24"/>
              </w:rPr>
              <w:t>Saponin</w:t>
            </w:r>
            <w:proofErr w:type="spellEnd"/>
            <w:r w:rsidRPr="00C662D9">
              <w:rPr>
                <w:rFonts w:ascii="Times New Roman" w:eastAsia="Times New Roman" w:hAnsi="Times New Roman" w:cs="Times New Roman"/>
                <w:b/>
                <w:color w:val="000000"/>
                <w:sz w:val="24"/>
                <w:szCs w:val="24"/>
              </w:rPr>
              <w:t xml:space="preserve"> (%)</w:t>
            </w:r>
          </w:p>
        </w:tc>
      </w:tr>
      <w:tr w:rsidR="00A41264" w:rsidRPr="00C662D9" w14:paraId="77F9517F" w14:textId="77777777" w:rsidTr="008B6D58">
        <w:tc>
          <w:tcPr>
            <w:tcW w:w="1558" w:type="dxa"/>
          </w:tcPr>
          <w:p w14:paraId="153584E6" w14:textId="6642BC0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14:paraId="4138362F" w14:textId="1192831D"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14:paraId="24837F9E" w14:textId="49A8F617"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63C3A25E" w14:textId="58A2816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14:paraId="6338E569" w14:textId="0E482A8D"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14:paraId="18C5D140" w14:textId="7D80F8E7"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14:paraId="23501353" w14:textId="77777777" w:rsidTr="008B6D58">
        <w:tc>
          <w:tcPr>
            <w:tcW w:w="1558" w:type="dxa"/>
          </w:tcPr>
          <w:p w14:paraId="32B87FC1"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6B09EA73" w14:textId="09E3000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14:paraId="767427B9" w14:textId="66A58B68"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14:paraId="6124DE6A" w14:textId="6129F5AF"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14:paraId="5E756C3C" w14:textId="4FB0A515"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14:paraId="59C630EE" w14:textId="76010F4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14:paraId="4ABCA0F6" w14:textId="77777777" w:rsidTr="008B6D58">
        <w:tc>
          <w:tcPr>
            <w:tcW w:w="1558" w:type="dxa"/>
          </w:tcPr>
          <w:p w14:paraId="52020A1A"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334A7511" w14:textId="0C3DC6A3"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14:paraId="4A79DD0D" w14:textId="7BF1179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40220753" w14:textId="4070FA2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14:paraId="747FDF8E" w14:textId="02E6C47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14:paraId="68B033B5" w14:textId="64DF5718"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14:paraId="2E056EB7" w14:textId="77777777" w:rsidR="00A41264" w:rsidRPr="00C662D9" w:rsidRDefault="00A41264" w:rsidP="00C662D9">
      <w:pPr>
        <w:spacing w:line="480" w:lineRule="auto"/>
        <w:jc w:val="center"/>
        <w:rPr>
          <w:rFonts w:ascii="Times New Roman" w:hAnsi="Times New Roman" w:cs="Times New Roman"/>
          <w:b/>
          <w:sz w:val="24"/>
          <w:szCs w:val="24"/>
        </w:rPr>
      </w:pPr>
    </w:p>
    <w:p w14:paraId="6C25E543" w14:textId="77777777" w:rsidR="00A41264" w:rsidRPr="00C662D9" w:rsidRDefault="00A41264" w:rsidP="00C662D9">
      <w:pPr>
        <w:spacing w:line="480" w:lineRule="auto"/>
        <w:jc w:val="center"/>
        <w:rPr>
          <w:rFonts w:ascii="Times New Roman" w:hAnsi="Times New Roman" w:cs="Times New Roman"/>
          <w:b/>
          <w:sz w:val="24"/>
          <w:szCs w:val="24"/>
        </w:rPr>
      </w:pPr>
    </w:p>
    <w:p w14:paraId="7E7CB26B" w14:textId="77777777" w:rsidR="009D3442" w:rsidRPr="00C662D9" w:rsidRDefault="009D3442" w:rsidP="00C662D9">
      <w:pPr>
        <w:spacing w:line="480" w:lineRule="auto"/>
        <w:rPr>
          <w:rFonts w:ascii="Times New Roman" w:hAnsi="Times New Roman" w:cs="Times New Roman"/>
          <w:sz w:val="24"/>
          <w:szCs w:val="24"/>
        </w:rPr>
      </w:pPr>
    </w:p>
    <w:p w14:paraId="4AC274E2" w14:textId="77777777" w:rsidR="00CD79BF" w:rsidRPr="00C662D9" w:rsidRDefault="00CD79BF" w:rsidP="00C662D9">
      <w:pPr>
        <w:spacing w:line="480" w:lineRule="auto"/>
        <w:rPr>
          <w:rFonts w:ascii="Times New Roman" w:hAnsi="Times New Roman" w:cs="Times New Roman"/>
          <w:sz w:val="24"/>
          <w:szCs w:val="24"/>
        </w:rPr>
      </w:pPr>
    </w:p>
    <w:p w14:paraId="38D55C06" w14:textId="77777777" w:rsidR="00CD79BF" w:rsidRPr="00C662D9" w:rsidRDefault="00CD79BF" w:rsidP="00C662D9">
      <w:pPr>
        <w:spacing w:line="480" w:lineRule="auto"/>
        <w:rPr>
          <w:rFonts w:ascii="Times New Roman" w:hAnsi="Times New Roman" w:cs="Times New Roman"/>
          <w:sz w:val="24"/>
          <w:szCs w:val="24"/>
        </w:rPr>
      </w:pPr>
    </w:p>
    <w:p w14:paraId="42EC22C1" w14:textId="77777777" w:rsidR="00CD79BF" w:rsidRPr="00C662D9" w:rsidRDefault="00CD79BF" w:rsidP="00C662D9">
      <w:pPr>
        <w:spacing w:line="480" w:lineRule="auto"/>
        <w:rPr>
          <w:rFonts w:ascii="Times New Roman" w:hAnsi="Times New Roman" w:cs="Times New Roman"/>
          <w:sz w:val="24"/>
          <w:szCs w:val="24"/>
        </w:rPr>
      </w:pPr>
    </w:p>
    <w:p w14:paraId="6B89E065" w14:textId="77777777" w:rsidR="00CD79BF" w:rsidRPr="00C662D9" w:rsidRDefault="00CD79BF" w:rsidP="00C662D9">
      <w:pPr>
        <w:spacing w:line="480" w:lineRule="auto"/>
        <w:rPr>
          <w:rFonts w:ascii="Times New Roman" w:hAnsi="Times New Roman" w:cs="Times New Roman"/>
          <w:sz w:val="24"/>
          <w:szCs w:val="24"/>
        </w:rPr>
      </w:pPr>
    </w:p>
    <w:p w14:paraId="7A8A6324" w14:textId="77777777" w:rsidR="00CD79BF" w:rsidRPr="00C662D9" w:rsidRDefault="00CD79BF" w:rsidP="00C662D9">
      <w:pPr>
        <w:spacing w:line="480" w:lineRule="auto"/>
        <w:rPr>
          <w:rFonts w:ascii="Times New Roman" w:hAnsi="Times New Roman" w:cs="Times New Roman"/>
          <w:sz w:val="24"/>
          <w:szCs w:val="24"/>
        </w:rPr>
      </w:pPr>
    </w:p>
    <w:p w14:paraId="6C631261" w14:textId="77777777" w:rsidR="00CD79BF" w:rsidRPr="00C662D9" w:rsidRDefault="00CD79BF" w:rsidP="00C662D9">
      <w:pPr>
        <w:spacing w:line="480" w:lineRule="auto"/>
        <w:rPr>
          <w:rFonts w:ascii="Times New Roman" w:hAnsi="Times New Roman" w:cs="Times New Roman"/>
          <w:sz w:val="24"/>
          <w:szCs w:val="24"/>
        </w:rPr>
      </w:pPr>
    </w:p>
    <w:p w14:paraId="5510686B" w14:textId="77777777" w:rsidR="00830E8B" w:rsidRPr="00C662D9" w:rsidRDefault="00830E8B" w:rsidP="00C662D9">
      <w:pPr>
        <w:spacing w:line="480" w:lineRule="auto"/>
        <w:rPr>
          <w:rFonts w:ascii="Times New Roman" w:hAnsi="Times New Roman" w:cs="Times New Roman"/>
          <w:sz w:val="24"/>
          <w:szCs w:val="24"/>
        </w:rPr>
      </w:pPr>
    </w:p>
    <w:p w14:paraId="0AD89585" w14:textId="77777777" w:rsidR="008750E3" w:rsidRPr="00C662D9" w:rsidRDefault="008750E3" w:rsidP="00C662D9">
      <w:pPr>
        <w:spacing w:line="480" w:lineRule="auto"/>
        <w:jc w:val="center"/>
        <w:rPr>
          <w:rFonts w:ascii="Times New Roman" w:hAnsi="Times New Roman" w:cs="Times New Roman"/>
          <w:b/>
          <w:sz w:val="24"/>
          <w:szCs w:val="24"/>
        </w:rPr>
      </w:pPr>
    </w:p>
    <w:p w14:paraId="693E2AD3" w14:textId="40AEDFFC"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FOUR</w:t>
      </w:r>
    </w:p>
    <w:p w14:paraId="5C484B19" w14:textId="579B3D05"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14:paraId="13543E0D" w14:textId="231CA51F"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14:paraId="3F88411B" w14:textId="43B1635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14:paraId="3E7980BE" w14:textId="778B5E5D"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14:paraId="564CBF28"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14:paraId="594E3BF8"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xml:space="preserve">, 1998;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 Another method is the gelatin test, where a precipitate forms upon adding a gelatin solution to the extract, due to the protein-binding capacity of tannins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295F7C27"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Quantitative analysis often involves spectrophotometric methods like the </w:t>
      </w:r>
      <w:proofErr w:type="spellStart"/>
      <w:r w:rsidRPr="00C662D9">
        <w:rPr>
          <w:rFonts w:ascii="Times New Roman" w:hAnsi="Times New Roman" w:cs="Times New Roman"/>
          <w:bCs/>
          <w:sz w:val="24"/>
          <w:szCs w:val="24"/>
        </w:rPr>
        <w:t>Folin-Ciocalteu</w:t>
      </w:r>
      <w:proofErr w:type="spellEnd"/>
      <w:r w:rsidRPr="00C662D9">
        <w:rPr>
          <w:rFonts w:ascii="Times New Roman" w:hAnsi="Times New Roman" w:cs="Times New Roman"/>
          <w:bCs/>
          <w:sz w:val="24"/>
          <w:szCs w:val="24"/>
        </w:rPr>
        <w:t xml:space="preserve"> method, which measures total phenolic content, including tannins. Gallic acid equivalents (GAE) are typically used as a standard (Singleton &amp; Rossi, 1965).</w:t>
      </w:r>
    </w:p>
    <w:p w14:paraId="32757FDA"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14:paraId="30C61E14" w14:textId="56D5363E"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14:paraId="3B7CBB35"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 xml:space="preserve">Flavonoids are a large group of </w:t>
      </w:r>
      <w:proofErr w:type="spellStart"/>
      <w:r w:rsidRPr="00C662D9">
        <w:rPr>
          <w:rFonts w:ascii="Times New Roman" w:hAnsi="Times New Roman" w:cs="Times New Roman"/>
          <w:bCs/>
          <w:sz w:val="24"/>
          <w:szCs w:val="24"/>
        </w:rPr>
        <w:t>polyphenolic</w:t>
      </w:r>
      <w:proofErr w:type="spellEnd"/>
      <w:r w:rsidRPr="00C662D9">
        <w:rPr>
          <w:rFonts w:ascii="Times New Roman" w:hAnsi="Times New Roman" w:cs="Times New Roman"/>
          <w:bCs/>
          <w:sz w:val="24"/>
          <w:szCs w:val="24"/>
        </w:rPr>
        <w:t xml:space="preserve"> compounds widely distributed in plants, recognized for their antioxidant, anti-inflammatory, and anticancer properties.</w:t>
      </w:r>
    </w:p>
    <w:p w14:paraId="15A16741" w14:textId="77777777"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039C4E1B" w14:textId="77777777"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w:t>
      </w:r>
      <w:proofErr w:type="spellStart"/>
      <w:r w:rsidR="001573DA" w:rsidRPr="00C662D9">
        <w:rPr>
          <w:rFonts w:ascii="Times New Roman" w:hAnsi="Times New Roman" w:cs="Times New Roman"/>
          <w:bCs/>
        </w:rPr>
        <w:t>Sofowora</w:t>
      </w:r>
      <w:proofErr w:type="spellEnd"/>
      <w:r w:rsidR="001573DA" w:rsidRPr="00C662D9">
        <w:rPr>
          <w:rFonts w:ascii="Times New Roman" w:hAnsi="Times New Roman" w:cs="Times New Roman"/>
          <w:bCs/>
        </w:rPr>
        <w:t>, 1993).</w:t>
      </w:r>
    </w:p>
    <w:p w14:paraId="10AAC496" w14:textId="497E0BED" w:rsidR="001573DA" w:rsidRPr="00C662D9" w:rsidRDefault="001573DA" w:rsidP="00C662D9">
      <w:pPr>
        <w:pStyle w:val="ListParagraph"/>
        <w:numPr>
          <w:ilvl w:val="0"/>
          <w:numId w:val="12"/>
        </w:numPr>
        <w:spacing w:line="480" w:lineRule="auto"/>
        <w:rPr>
          <w:rFonts w:ascii="Times New Roman" w:hAnsi="Times New Roman" w:cs="Times New Roman"/>
          <w:bCs/>
        </w:rPr>
      </w:pPr>
      <w:proofErr w:type="spellStart"/>
      <w:r w:rsidRPr="00C662D9">
        <w:rPr>
          <w:rFonts w:ascii="Times New Roman" w:hAnsi="Times New Roman" w:cs="Times New Roman"/>
          <w:bCs/>
        </w:rPr>
        <w:t>Shinoda</w:t>
      </w:r>
      <w:proofErr w:type="spellEnd"/>
      <w:r w:rsidRPr="00C662D9">
        <w:rPr>
          <w:rFonts w:ascii="Times New Roman" w:hAnsi="Times New Roman" w:cs="Times New Roman"/>
          <w:bCs/>
        </w:rPr>
        <w:t xml:space="preserve"> Test (Magnesium-Hydrochloride Reduction Test): This test involves adding magnesium turnings and concentrated hydrochloric acid to the extract. The formation of orange, pink, or red coloration indicates the presence of flavonoids (</w:t>
      </w:r>
      <w:proofErr w:type="spellStart"/>
      <w:r w:rsidRPr="00C662D9">
        <w:rPr>
          <w:rFonts w:ascii="Times New Roman" w:hAnsi="Times New Roman" w:cs="Times New Roman"/>
          <w:bCs/>
        </w:rPr>
        <w:t>Trease</w:t>
      </w:r>
      <w:proofErr w:type="spellEnd"/>
      <w:r w:rsidRPr="00C662D9">
        <w:rPr>
          <w:rFonts w:ascii="Times New Roman" w:hAnsi="Times New Roman" w:cs="Times New Roman"/>
          <w:bCs/>
        </w:rPr>
        <w:t xml:space="preserve"> &amp; Evans, 2002).</w:t>
      </w:r>
    </w:p>
    <w:p w14:paraId="0244718F"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Spectrophotometric methods are preferred for quantification. The aluminum chloride colorimetric method is widely used, where flavonoids react with aluminum chloride to form a stable complex that can be measured </w:t>
      </w:r>
      <w:proofErr w:type="spellStart"/>
      <w:r w:rsidRPr="00C662D9">
        <w:rPr>
          <w:rFonts w:ascii="Times New Roman" w:hAnsi="Times New Roman" w:cs="Times New Roman"/>
          <w:bCs/>
          <w:sz w:val="24"/>
          <w:szCs w:val="24"/>
        </w:rPr>
        <w:t>spectrophotometrically</w:t>
      </w:r>
      <w:proofErr w:type="spellEnd"/>
      <w:r w:rsidRPr="00C662D9">
        <w:rPr>
          <w:rFonts w:ascii="Times New Roman" w:hAnsi="Times New Roman" w:cs="Times New Roman"/>
          <w:bCs/>
          <w:sz w:val="24"/>
          <w:szCs w:val="24"/>
        </w:rPr>
        <w:t xml:space="preserve"> (Chang et al., 2002). Results are often expressed as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equivalents (QE).</w:t>
      </w:r>
    </w:p>
    <w:p w14:paraId="16C51DDE"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Flavonoids like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kaempferol</w:t>
      </w:r>
      <w:proofErr w:type="spellEnd"/>
      <w:r w:rsidRPr="00C662D9">
        <w:rPr>
          <w:rFonts w:ascii="Times New Roman" w:hAnsi="Times New Roman" w:cs="Times New Roman"/>
          <w:bCs/>
          <w:sz w:val="24"/>
          <w:szCs w:val="24"/>
        </w:rPr>
        <w:t xml:space="preserve"> are known to be present in ginger and are associated with its antioxidant and potentially </w:t>
      </w:r>
      <w:proofErr w:type="spellStart"/>
      <w:r w:rsidRPr="00C662D9">
        <w:rPr>
          <w:rFonts w:ascii="Times New Roman" w:hAnsi="Times New Roman" w:cs="Times New Roman"/>
          <w:bCs/>
          <w:sz w:val="24"/>
          <w:szCs w:val="24"/>
        </w:rPr>
        <w:t>chemopreventive</w:t>
      </w:r>
      <w:proofErr w:type="spellEnd"/>
      <w:r w:rsidRPr="00C662D9">
        <w:rPr>
          <w:rFonts w:ascii="Times New Roman" w:hAnsi="Times New Roman" w:cs="Times New Roman"/>
          <w:bCs/>
          <w:sz w:val="24"/>
          <w:szCs w:val="24"/>
        </w:rPr>
        <w:t xml:space="preser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14:paraId="5E6A59AA" w14:textId="77777777" w:rsidR="004006D1" w:rsidRDefault="004006D1" w:rsidP="00C662D9">
      <w:pPr>
        <w:spacing w:line="480" w:lineRule="auto"/>
        <w:rPr>
          <w:rFonts w:ascii="Times New Roman" w:hAnsi="Times New Roman" w:cs="Times New Roman"/>
          <w:b/>
          <w:sz w:val="24"/>
          <w:szCs w:val="24"/>
        </w:rPr>
      </w:pPr>
    </w:p>
    <w:p w14:paraId="231799DB" w14:textId="7980D4A3"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Glycosides</w:t>
      </w:r>
    </w:p>
    <w:p w14:paraId="5B76269F"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w:t>
      </w:r>
      <w:proofErr w:type="spellStart"/>
      <w:r w:rsidRPr="00C662D9">
        <w:rPr>
          <w:rFonts w:ascii="Times New Roman" w:hAnsi="Times New Roman" w:cs="Times New Roman"/>
          <w:bCs/>
          <w:sz w:val="24"/>
          <w:szCs w:val="24"/>
        </w:rPr>
        <w:t>glycone</w:t>
      </w:r>
      <w:proofErr w:type="spellEnd"/>
      <w:r w:rsidRPr="00C662D9">
        <w:rPr>
          <w:rFonts w:ascii="Times New Roman" w:hAnsi="Times New Roman" w:cs="Times New Roman"/>
          <w:bCs/>
          <w:sz w:val="24"/>
          <w:szCs w:val="24"/>
        </w:rPr>
        <w:t>) is attached to a non-sugar component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 xml:space="preserve">) via a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Their biological activities are often attributed to the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w:t>
      </w:r>
    </w:p>
    <w:p w14:paraId="5EB48737"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4EB42092"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Fehling's Test (after hydrolysis): Glycosides themselves do not directly reduce Fehling's solution. However, upon hydrolysis with acid (to break the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and release the sugar), the freed sugar can then reduce Fehling's solution, leading to the formation of a brick-red precipitate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F5267D7"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w:t>
      </w:r>
      <w:proofErr w:type="spellStart"/>
      <w:r w:rsidRPr="00C662D9">
        <w:rPr>
          <w:rFonts w:ascii="Times New Roman" w:hAnsi="Times New Roman" w:cs="Times New Roman"/>
          <w:bCs/>
          <w:sz w:val="24"/>
          <w:szCs w:val="24"/>
        </w:rPr>
        <w:t>Kiliani</w:t>
      </w:r>
      <w:proofErr w:type="spellEnd"/>
      <w:r w:rsidRPr="00C662D9">
        <w:rPr>
          <w:rFonts w:ascii="Times New Roman" w:hAnsi="Times New Roman" w:cs="Times New Roman"/>
          <w:bCs/>
          <w:sz w:val="24"/>
          <w:szCs w:val="24"/>
        </w:rPr>
        <w:t xml:space="preserve"> Test (for cardiac glycosides): While less common for general ginger analysis, this test specifically detects cardiac glycosides, producing a reddish-brown color at the interface and a bluish-green color in the upper layer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47668509"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14:paraId="430A93B2"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primarily known for high concentrations of common medicinal glycosides, some studies have reported the presence of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as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derivatives in certain contexts, though they are more commonly categorized as phenolic ketones (e.g., </w:t>
      </w:r>
      <w:proofErr w:type="spellStart"/>
      <w:r w:rsidRPr="00C662D9">
        <w:rPr>
          <w:rFonts w:ascii="Times New Roman" w:hAnsi="Times New Roman" w:cs="Times New Roman"/>
          <w:bCs/>
          <w:i/>
          <w:iCs/>
          <w:sz w:val="24"/>
          <w:szCs w:val="24"/>
        </w:rPr>
        <w:t>Rahmani</w:t>
      </w:r>
      <w:proofErr w:type="spellEnd"/>
      <w:r w:rsidRPr="00C662D9">
        <w:rPr>
          <w:rFonts w:ascii="Times New Roman" w:hAnsi="Times New Roman" w:cs="Times New Roman"/>
          <w:bCs/>
          <w:i/>
          <w:iCs/>
          <w:sz w:val="24"/>
          <w:szCs w:val="24"/>
        </w:rPr>
        <w:t xml:space="preserve"> et al., 2014</w:t>
      </w:r>
      <w:r w:rsidRPr="00C662D9">
        <w:rPr>
          <w:rFonts w:ascii="Times New Roman" w:hAnsi="Times New Roman" w:cs="Times New Roman"/>
          <w:bCs/>
          <w:sz w:val="24"/>
          <w:szCs w:val="24"/>
        </w:rPr>
        <w:t>). Further research might elucidate the presence and role of other glycosides.</w:t>
      </w:r>
    </w:p>
    <w:p w14:paraId="07D0DCF3" w14:textId="330EEAA5"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Alkaloids</w:t>
      </w:r>
    </w:p>
    <w:p w14:paraId="72B8FC1D"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14:paraId="3DACDA53"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2B406A4F"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13B2F77"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3698CF1C"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Dragendorff's</w:t>
      </w:r>
      <w:proofErr w:type="spellEnd"/>
      <w:r w:rsidRPr="00C662D9">
        <w:rPr>
          <w:rFonts w:ascii="Times New Roman" w:hAnsi="Times New Roman" w:cs="Times New Roman"/>
          <w:bCs/>
          <w:sz w:val="24"/>
          <w:szCs w:val="24"/>
        </w:rPr>
        <w:t xml:space="preserve"> Reagent: An orange-red precipitate signifies the presence of alkaloids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1F4E27B6"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14562FF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14:paraId="497B993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a primary source of classical alkaloids like those found in </w:t>
      </w:r>
      <w:proofErr w:type="spellStart"/>
      <w:r w:rsidRPr="00C662D9">
        <w:rPr>
          <w:rFonts w:ascii="Times New Roman" w:hAnsi="Times New Roman" w:cs="Times New Roman"/>
          <w:bCs/>
          <w:i/>
          <w:iCs/>
          <w:sz w:val="24"/>
          <w:szCs w:val="24"/>
        </w:rPr>
        <w:t>Atropa</w:t>
      </w:r>
      <w:proofErr w:type="spellEnd"/>
      <w:r w:rsidRPr="00C662D9">
        <w:rPr>
          <w:rFonts w:ascii="Times New Roman" w:hAnsi="Times New Roman" w:cs="Times New Roman"/>
          <w:bCs/>
          <w:i/>
          <w:iCs/>
          <w:sz w:val="24"/>
          <w:szCs w:val="24"/>
        </w:rPr>
        <w:t xml:space="preserve">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14:paraId="25B25F9A" w14:textId="38AE0743" w:rsidR="001573DA" w:rsidRPr="00C662D9" w:rsidRDefault="008750E3" w:rsidP="00C662D9">
      <w:pPr>
        <w:spacing w:line="480" w:lineRule="auto"/>
        <w:rPr>
          <w:rFonts w:ascii="Times New Roman" w:hAnsi="Times New Roman" w:cs="Times New Roman"/>
          <w:b/>
          <w:sz w:val="24"/>
          <w:szCs w:val="24"/>
        </w:rPr>
      </w:pPr>
      <w:proofErr w:type="spellStart"/>
      <w:r w:rsidRPr="00C662D9">
        <w:rPr>
          <w:rFonts w:ascii="Times New Roman" w:hAnsi="Times New Roman" w:cs="Times New Roman"/>
          <w:b/>
          <w:sz w:val="24"/>
          <w:szCs w:val="24"/>
        </w:rPr>
        <w:lastRenderedPageBreak/>
        <w:t>Saponins</w:t>
      </w:r>
      <w:proofErr w:type="spellEnd"/>
    </w:p>
    <w:p w14:paraId="470A5164" w14:textId="77777777" w:rsidR="001573DA" w:rsidRPr="00C662D9" w:rsidRDefault="001573DA" w:rsidP="00C662D9">
      <w:pPr>
        <w:spacing w:line="480" w:lineRule="auto"/>
        <w:ind w:firstLine="360"/>
        <w:rPr>
          <w:rFonts w:ascii="Times New Roman" w:hAnsi="Times New Roman" w:cs="Times New Roman"/>
          <w:bCs/>
          <w:sz w:val="24"/>
          <w:szCs w:val="24"/>
        </w:rPr>
      </w:pP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glycosides that possess a characteristic soap-like foaming property in aqueous solutions. They have been linked to </w:t>
      </w:r>
      <w:proofErr w:type="spellStart"/>
      <w:r w:rsidRPr="00C662D9">
        <w:rPr>
          <w:rFonts w:ascii="Times New Roman" w:hAnsi="Times New Roman" w:cs="Times New Roman"/>
          <w:bCs/>
          <w:sz w:val="24"/>
          <w:szCs w:val="24"/>
        </w:rPr>
        <w:t>hypocholesterolemic</w:t>
      </w:r>
      <w:proofErr w:type="spellEnd"/>
      <w:r w:rsidRPr="00C662D9">
        <w:rPr>
          <w:rFonts w:ascii="Times New Roman" w:hAnsi="Times New Roman" w:cs="Times New Roman"/>
          <w:bCs/>
          <w:sz w:val="24"/>
          <w:szCs w:val="24"/>
        </w:rPr>
        <w:t xml:space="preserve"> and immune-modulating effects.</w:t>
      </w:r>
    </w:p>
    <w:p w14:paraId="71E136E0"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68032F80"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Foam Test: A persistent foam (at least 1 cm) formed upon vigorous shaking of a ginger extract with water, lasting for at least 15 minutes, indicates the presence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5D4232B7"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4FA081ED"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Gravimetric methods can be used by precipitating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and weighing them. Spectrophotometric methods, often involving vanillin-sulfuric acid reagent, can also be employed to quantify total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et al., 1976).</w:t>
      </w:r>
    </w:p>
    <w:p w14:paraId="5BA54D11"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14:paraId="59CE776B" w14:textId="77777777" w:rsidR="001573DA" w:rsidRPr="00C662D9" w:rsidRDefault="001573DA" w:rsidP="00C662D9">
      <w:pPr>
        <w:spacing w:line="480" w:lineRule="auto"/>
        <w:rPr>
          <w:rFonts w:ascii="Times New Roman" w:hAnsi="Times New Roman" w:cs="Times New Roman"/>
          <w:bCs/>
          <w:sz w:val="24"/>
          <w:szCs w:val="24"/>
        </w:rPr>
      </w:pPr>
    </w:p>
    <w:p w14:paraId="7AE3215C" w14:textId="77777777" w:rsidR="001573DA" w:rsidRPr="00C662D9" w:rsidRDefault="001573DA" w:rsidP="00C662D9">
      <w:pPr>
        <w:spacing w:line="480" w:lineRule="auto"/>
        <w:rPr>
          <w:rFonts w:ascii="Times New Roman" w:hAnsi="Times New Roman" w:cs="Times New Roman"/>
          <w:bCs/>
          <w:sz w:val="24"/>
          <w:szCs w:val="24"/>
        </w:rPr>
      </w:pPr>
    </w:p>
    <w:p w14:paraId="63571942" w14:textId="77777777" w:rsidR="00F13C5C" w:rsidRPr="00C662D9" w:rsidRDefault="00F13C5C" w:rsidP="00C662D9">
      <w:pPr>
        <w:spacing w:line="480" w:lineRule="auto"/>
        <w:rPr>
          <w:rFonts w:ascii="Times New Roman" w:hAnsi="Times New Roman" w:cs="Times New Roman"/>
          <w:bCs/>
          <w:sz w:val="24"/>
          <w:szCs w:val="24"/>
        </w:rPr>
      </w:pPr>
    </w:p>
    <w:p w14:paraId="35CD394A" w14:textId="77777777" w:rsidR="004006D1" w:rsidRDefault="004006D1" w:rsidP="00C662D9">
      <w:pPr>
        <w:spacing w:line="480" w:lineRule="auto"/>
        <w:ind w:firstLine="360"/>
        <w:rPr>
          <w:rFonts w:ascii="Times New Roman" w:hAnsi="Times New Roman" w:cs="Times New Roman"/>
          <w:b/>
          <w:sz w:val="24"/>
          <w:szCs w:val="24"/>
        </w:rPr>
      </w:pPr>
    </w:p>
    <w:p w14:paraId="452AE47D" w14:textId="77777777" w:rsidR="004006D1" w:rsidRDefault="004006D1" w:rsidP="00C662D9">
      <w:pPr>
        <w:spacing w:line="480" w:lineRule="auto"/>
        <w:ind w:firstLine="360"/>
        <w:rPr>
          <w:rFonts w:ascii="Times New Roman" w:hAnsi="Times New Roman" w:cs="Times New Roman"/>
          <w:b/>
          <w:sz w:val="24"/>
          <w:szCs w:val="24"/>
        </w:rPr>
      </w:pPr>
    </w:p>
    <w:p w14:paraId="0D3980A3" w14:textId="1D1B8E32"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CONCLUSION</w:t>
      </w:r>
    </w:p>
    <w:p w14:paraId="17016F05" w14:textId="21366E25"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 xml:space="preserve">The phytochemical analysis of a ginger sample reveals a rich array of secondary metabolites including tannins, flavonoids, glycosides, alkaloids,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w:t>
      </w:r>
      <w:proofErr w:type="spellStart"/>
      <w:r w:rsidRPr="00C662D9">
        <w:rPr>
          <w:rFonts w:ascii="Times New Roman" w:hAnsi="Times New Roman" w:cs="Times New Roman"/>
          <w:bCs/>
          <w:sz w:val="24"/>
          <w:szCs w:val="24"/>
        </w:rPr>
        <w:t>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r</w:t>
      </w:r>
      <w:proofErr w:type="spellEnd"/>
      <w:r w:rsidR="008750E3" w:rsidRPr="00C662D9">
        <w:rPr>
          <w:rFonts w:ascii="Times New Roman" w:hAnsi="Times New Roman" w:cs="Times New Roman"/>
          <w:bCs/>
          <w:sz w:val="24"/>
          <w:szCs w:val="24"/>
        </w:rPr>
        <w:t xml:space="preserve"> used for this study </w:t>
      </w:r>
      <w:r w:rsidR="006A02E6" w:rsidRPr="00C662D9">
        <w:rPr>
          <w:rFonts w:ascii="Times New Roman" w:hAnsi="Times New Roman" w:cs="Times New Roman"/>
          <w:bCs/>
          <w:sz w:val="24"/>
          <w:szCs w:val="24"/>
        </w:rPr>
        <w:t xml:space="preserve">showed the presence of potential phytochemicals including alkaloids, </w:t>
      </w:r>
      <w:proofErr w:type="spellStart"/>
      <w:r w:rsidR="006A02E6" w:rsidRPr="00C662D9">
        <w:rPr>
          <w:rFonts w:ascii="Times New Roman" w:hAnsi="Times New Roman" w:cs="Times New Roman"/>
          <w:bCs/>
          <w:sz w:val="24"/>
          <w:szCs w:val="24"/>
        </w:rPr>
        <w:t>saponin</w:t>
      </w:r>
      <w:proofErr w:type="spellEnd"/>
      <w:r w:rsidR="006A02E6" w:rsidRPr="00C662D9">
        <w:rPr>
          <w:rFonts w:ascii="Times New Roman" w:hAnsi="Times New Roman" w:cs="Times New Roman"/>
          <w:bCs/>
          <w:sz w:val="24"/>
          <w:szCs w:val="24"/>
        </w:rPr>
        <w:t>, flavonoids and steroids. Further study is needed so it can be used as a potential source novel antibiotic and the experiment needs to be conducted to isolate the active components responsible for the bioactivity of extracts.</w:t>
      </w:r>
    </w:p>
    <w:p w14:paraId="0CDF7B5C" w14:textId="77777777" w:rsidR="001573DA" w:rsidRPr="00C662D9" w:rsidRDefault="001573DA" w:rsidP="00C662D9">
      <w:pPr>
        <w:spacing w:line="480" w:lineRule="auto"/>
        <w:rPr>
          <w:rFonts w:ascii="Times New Roman" w:hAnsi="Times New Roman" w:cs="Times New Roman"/>
          <w:bCs/>
          <w:sz w:val="24"/>
          <w:szCs w:val="24"/>
        </w:rPr>
      </w:pPr>
    </w:p>
    <w:p w14:paraId="42B60E9F" w14:textId="77777777" w:rsidR="001573DA" w:rsidRPr="00C662D9" w:rsidRDefault="001573DA" w:rsidP="00C662D9">
      <w:pPr>
        <w:spacing w:line="480" w:lineRule="auto"/>
        <w:rPr>
          <w:rFonts w:ascii="Times New Roman" w:hAnsi="Times New Roman" w:cs="Times New Roman"/>
          <w:bCs/>
          <w:sz w:val="24"/>
          <w:szCs w:val="24"/>
        </w:rPr>
      </w:pPr>
    </w:p>
    <w:p w14:paraId="22CDCF3E" w14:textId="77777777" w:rsidR="001573DA" w:rsidRPr="00C662D9" w:rsidRDefault="001573DA" w:rsidP="00C662D9">
      <w:pPr>
        <w:spacing w:line="480" w:lineRule="auto"/>
        <w:rPr>
          <w:rFonts w:ascii="Times New Roman" w:hAnsi="Times New Roman" w:cs="Times New Roman"/>
          <w:bCs/>
          <w:sz w:val="24"/>
          <w:szCs w:val="24"/>
        </w:rPr>
      </w:pPr>
    </w:p>
    <w:p w14:paraId="6EC94068" w14:textId="77777777" w:rsidR="001573DA" w:rsidRPr="00C662D9" w:rsidRDefault="001573DA" w:rsidP="00C662D9">
      <w:pPr>
        <w:spacing w:line="480" w:lineRule="auto"/>
        <w:rPr>
          <w:rFonts w:ascii="Times New Roman" w:hAnsi="Times New Roman" w:cs="Times New Roman"/>
          <w:bCs/>
          <w:sz w:val="24"/>
          <w:szCs w:val="24"/>
        </w:rPr>
      </w:pPr>
    </w:p>
    <w:p w14:paraId="021B8020" w14:textId="77777777" w:rsidR="001573DA" w:rsidRPr="00C662D9" w:rsidRDefault="001573DA" w:rsidP="00C662D9">
      <w:pPr>
        <w:spacing w:line="480" w:lineRule="auto"/>
        <w:rPr>
          <w:rFonts w:ascii="Times New Roman" w:hAnsi="Times New Roman" w:cs="Times New Roman"/>
          <w:bCs/>
          <w:sz w:val="24"/>
          <w:szCs w:val="24"/>
        </w:rPr>
      </w:pPr>
    </w:p>
    <w:p w14:paraId="7CFC55C3" w14:textId="77777777" w:rsidR="008750E3" w:rsidRPr="00C662D9" w:rsidRDefault="008750E3" w:rsidP="00C662D9">
      <w:pPr>
        <w:spacing w:line="480" w:lineRule="auto"/>
        <w:rPr>
          <w:rFonts w:ascii="Times New Roman" w:hAnsi="Times New Roman" w:cs="Times New Roman"/>
          <w:bCs/>
          <w:sz w:val="24"/>
          <w:szCs w:val="24"/>
        </w:rPr>
      </w:pPr>
    </w:p>
    <w:p w14:paraId="231070F3" w14:textId="77777777" w:rsidR="00F13C5C" w:rsidRPr="00C662D9" w:rsidRDefault="00F13C5C" w:rsidP="00C662D9">
      <w:pPr>
        <w:spacing w:line="480" w:lineRule="auto"/>
        <w:rPr>
          <w:rFonts w:ascii="Times New Roman" w:hAnsi="Times New Roman" w:cs="Times New Roman"/>
          <w:bCs/>
          <w:sz w:val="24"/>
          <w:szCs w:val="24"/>
        </w:rPr>
      </w:pPr>
    </w:p>
    <w:p w14:paraId="2866B36F" w14:textId="6526F84C"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REFERENCES</w:t>
      </w:r>
    </w:p>
    <w:p w14:paraId="2B13400B" w14:textId="16E98BD7" w:rsidR="00651B99" w:rsidRPr="00C662D9" w:rsidRDefault="00651B99"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Akram</w:t>
      </w:r>
      <w:proofErr w:type="spellEnd"/>
      <w:r w:rsidRPr="00C662D9">
        <w:rPr>
          <w:rFonts w:ascii="Times New Roman" w:hAnsi="Times New Roman" w:cs="Times New Roman"/>
          <w:bCs/>
          <w:sz w:val="24"/>
          <w:szCs w:val="24"/>
        </w:rPr>
        <w:t xml:space="preserve">, M., Shah, M. I., </w:t>
      </w:r>
      <w:proofErr w:type="spellStart"/>
      <w:r w:rsidRPr="00C662D9">
        <w:rPr>
          <w:rFonts w:ascii="Times New Roman" w:hAnsi="Times New Roman" w:cs="Times New Roman"/>
          <w:bCs/>
          <w:sz w:val="24"/>
          <w:szCs w:val="24"/>
        </w:rPr>
        <w:t>Usmanghan</w:t>
      </w:r>
      <w:proofErr w:type="spellEnd"/>
      <w:r w:rsidRPr="00C662D9">
        <w:rPr>
          <w:rFonts w:ascii="Times New Roman" w:hAnsi="Times New Roman" w:cs="Times New Roman"/>
          <w:bCs/>
          <w:sz w:val="24"/>
          <w:szCs w:val="24"/>
        </w:rPr>
        <w:t xml:space="preserve">, K., </w:t>
      </w:r>
      <w:proofErr w:type="spellStart"/>
      <w:r w:rsidRPr="00C662D9">
        <w:rPr>
          <w:rFonts w:ascii="Times New Roman" w:hAnsi="Times New Roman" w:cs="Times New Roman"/>
          <w:bCs/>
          <w:sz w:val="24"/>
          <w:szCs w:val="24"/>
        </w:rPr>
        <w:t>Mohiuddin</w:t>
      </w:r>
      <w:proofErr w:type="spellEnd"/>
      <w:r w:rsidRPr="00C662D9">
        <w:rPr>
          <w:rFonts w:ascii="Times New Roman" w:hAnsi="Times New Roman" w:cs="Times New Roman"/>
          <w:bCs/>
          <w:sz w:val="24"/>
          <w:szCs w:val="24"/>
        </w:rPr>
        <w:t xml:space="preserve">, E., Sami, A., Asif, M., &amp; </w:t>
      </w:r>
      <w:proofErr w:type="spellStart"/>
      <w:r w:rsidRPr="00C662D9">
        <w:rPr>
          <w:rFonts w:ascii="Times New Roman" w:hAnsi="Times New Roman" w:cs="Times New Roman"/>
          <w:bCs/>
          <w:sz w:val="24"/>
          <w:szCs w:val="24"/>
        </w:rPr>
        <w:t>Shaheen</w:t>
      </w:r>
      <w:proofErr w:type="spellEnd"/>
      <w:r w:rsidRPr="00C662D9">
        <w:rPr>
          <w:rFonts w:ascii="Times New Roman" w:hAnsi="Times New Roman" w:cs="Times New Roman"/>
          <w:bCs/>
          <w:sz w:val="24"/>
          <w:szCs w:val="24"/>
        </w:rPr>
        <w:t>,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Gingerroscoe</w:t>
      </w:r>
      <w:proofErr w:type="spellEnd"/>
      <w:r w:rsidRPr="00C662D9">
        <w:rPr>
          <w:rFonts w:ascii="Times New Roman" w:hAnsi="Times New Roman" w:cs="Times New Roman"/>
          <w:bCs/>
          <w:sz w:val="24"/>
          <w:szCs w:val="24"/>
        </w:rPr>
        <w:t xml:space="preserv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14:paraId="06FE73CF" w14:textId="57FC908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Ali, B. H., Blunden, G., </w:t>
      </w:r>
      <w:proofErr w:type="spellStart"/>
      <w:r w:rsidRPr="00C662D9">
        <w:rPr>
          <w:rFonts w:ascii="Times New Roman" w:hAnsi="Times New Roman" w:cs="Times New Roman"/>
          <w:bCs/>
          <w:sz w:val="24"/>
          <w:szCs w:val="24"/>
        </w:rPr>
        <w:t>Tanira</w:t>
      </w:r>
      <w:proofErr w:type="spellEnd"/>
      <w:r w:rsidRPr="00C662D9">
        <w:rPr>
          <w:rFonts w:ascii="Times New Roman" w:hAnsi="Times New Roman" w:cs="Times New Roman"/>
          <w:bCs/>
          <w:sz w:val="24"/>
          <w:szCs w:val="24"/>
        </w:rPr>
        <w:t xml:space="preserve">, M. O., &amp; </w:t>
      </w:r>
      <w:proofErr w:type="spellStart"/>
      <w:r w:rsidRPr="00C662D9">
        <w:rPr>
          <w:rFonts w:ascii="Times New Roman" w:hAnsi="Times New Roman" w:cs="Times New Roman"/>
          <w:bCs/>
          <w:sz w:val="24"/>
          <w:szCs w:val="24"/>
        </w:rPr>
        <w:t>Nemmar</w:t>
      </w:r>
      <w:proofErr w:type="spellEnd"/>
      <w:r w:rsidRPr="00C662D9">
        <w:rPr>
          <w:rFonts w:ascii="Times New Roman" w:hAnsi="Times New Roman" w:cs="Times New Roman"/>
          <w:bCs/>
          <w:sz w:val="24"/>
          <w:szCs w:val="24"/>
        </w:rPr>
        <w:t>,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14:paraId="0DE668F0"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r>
      <w:proofErr w:type="spellStart"/>
      <w:r w:rsidRPr="00C662D9">
        <w:rPr>
          <w:rFonts w:ascii="Times New Roman" w:hAnsi="Times New Roman" w:cs="Times New Roman"/>
          <w:bCs/>
          <w:i/>
          <w:iCs/>
          <w:sz w:val="24"/>
          <w:szCs w:val="24"/>
        </w:rPr>
        <w:t>Verlag</w:t>
      </w:r>
      <w:proofErr w:type="spellEnd"/>
      <w:r w:rsidRPr="00C662D9">
        <w:rPr>
          <w:rFonts w:ascii="Times New Roman" w:hAnsi="Times New Roman" w:cs="Times New Roman"/>
          <w:bCs/>
          <w:i/>
          <w:iCs/>
          <w:sz w:val="24"/>
          <w:szCs w:val="24"/>
        </w:rPr>
        <w:t>. Berlin.</w:t>
      </w:r>
      <w:r w:rsidRPr="00C662D9">
        <w:rPr>
          <w:rFonts w:ascii="Times New Roman" w:hAnsi="Times New Roman" w:cs="Times New Roman"/>
          <w:bCs/>
          <w:sz w:val="24"/>
          <w:szCs w:val="24"/>
        </w:rPr>
        <w:t xml:space="preserve"> 1989</w:t>
      </w:r>
      <w:proofErr w:type="gramStart"/>
      <w:r w:rsidRPr="00C662D9">
        <w:rPr>
          <w:rFonts w:ascii="Times New Roman" w:hAnsi="Times New Roman" w:cs="Times New Roman"/>
          <w:bCs/>
          <w:sz w:val="24"/>
          <w:szCs w:val="24"/>
        </w:rPr>
        <w:t>;6</w:t>
      </w:r>
      <w:proofErr w:type="gramEnd"/>
      <w:r w:rsidRPr="00C662D9">
        <w:rPr>
          <w:rFonts w:ascii="Times New Roman" w:hAnsi="Times New Roman" w:cs="Times New Roman"/>
          <w:bCs/>
          <w:sz w:val="24"/>
          <w:szCs w:val="24"/>
        </w:rPr>
        <w:t xml:space="preserve">. </w:t>
      </w:r>
    </w:p>
    <w:p w14:paraId="05C6B894" w14:textId="6CF82CA6" w:rsidR="008750E3" w:rsidRPr="00C662D9" w:rsidRDefault="008750E3"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Bardsley</w:t>
      </w:r>
      <w:proofErr w:type="spellEnd"/>
      <w:r w:rsidRPr="00C662D9">
        <w:rPr>
          <w:rFonts w:ascii="Times New Roman" w:hAnsi="Times New Roman" w:cs="Times New Roman"/>
          <w:bCs/>
          <w:sz w:val="24"/>
          <w:szCs w:val="24"/>
        </w:rPr>
        <w:t>, K. (2013).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oil.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Rutgers The State University of New Jersey, School of Graduate Studies. </w:t>
      </w:r>
    </w:p>
    <w:p w14:paraId="50BC0701" w14:textId="3BBB4EB2"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Beristain-Bauza</w:t>
      </w:r>
      <w:proofErr w:type="spellEnd"/>
      <w:r w:rsidRPr="00C662D9">
        <w:rPr>
          <w:rFonts w:ascii="Times New Roman" w:hAnsi="Times New Roman" w:cs="Times New Roman"/>
          <w:bCs/>
          <w:sz w:val="24"/>
          <w:szCs w:val="24"/>
        </w:rPr>
        <w:t>, S. D. C., Hernández-Carranza, P., Cid-Pérez, T. S., Ávila-Sosa, R., Ruiz-</w:t>
      </w:r>
      <w:proofErr w:type="spellStart"/>
      <w:r w:rsidRPr="00C662D9">
        <w:rPr>
          <w:rFonts w:ascii="Times New Roman" w:hAnsi="Times New Roman" w:cs="Times New Roman"/>
          <w:bCs/>
          <w:sz w:val="24"/>
          <w:szCs w:val="24"/>
        </w:rPr>
        <w:t>López</w:t>
      </w:r>
      <w:proofErr w:type="spellEnd"/>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and its</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14:paraId="6AAD6E70" w14:textId="19B4559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Chang, C. C., Yang, M. H., Wen, H. M., &amp; </w:t>
      </w:r>
      <w:proofErr w:type="spellStart"/>
      <w:r w:rsidRPr="00C662D9">
        <w:rPr>
          <w:rFonts w:ascii="Times New Roman" w:hAnsi="Times New Roman" w:cs="Times New Roman"/>
          <w:bCs/>
          <w:sz w:val="24"/>
          <w:szCs w:val="24"/>
        </w:rPr>
        <w:t>Chern</w:t>
      </w:r>
      <w:proofErr w:type="spellEnd"/>
      <w:r w:rsidRPr="00C662D9">
        <w:rPr>
          <w:rFonts w:ascii="Times New Roman" w:hAnsi="Times New Roman" w:cs="Times New Roman"/>
          <w:bCs/>
          <w:sz w:val="24"/>
          <w:szCs w:val="24"/>
        </w:rPr>
        <w:t>,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w:t>
      </w:r>
      <w:proofErr w:type="spellStart"/>
      <w:r w:rsidRPr="00C662D9">
        <w:rPr>
          <w:rFonts w:ascii="Times New Roman" w:hAnsi="Times New Roman" w:cs="Times New Roman"/>
          <w:bCs/>
          <w:sz w:val="24"/>
          <w:szCs w:val="24"/>
        </w:rPr>
        <w:t>propolis</w:t>
      </w:r>
      <w:proofErr w:type="spellEnd"/>
      <w:r w:rsidRPr="00C662D9">
        <w:rPr>
          <w:rFonts w:ascii="Times New Roman" w:hAnsi="Times New Roman" w:cs="Times New Roman"/>
          <w:bCs/>
          <w:sz w:val="24"/>
          <w:szCs w:val="24"/>
        </w:rPr>
        <w:t xml:space="preserve">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14:paraId="1A72BF44" w14:textId="793C3E2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14:paraId="3F2061DB" w14:textId="6E9CB21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lastRenderedPageBreak/>
        <w:t>Harborne</w:t>
      </w:r>
      <w:proofErr w:type="spellEnd"/>
      <w:r w:rsidRPr="00C662D9">
        <w:rPr>
          <w:rFonts w:ascii="Times New Roman" w:hAnsi="Times New Roman" w:cs="Times New Roman"/>
          <w:bCs/>
          <w:sz w:val="24"/>
          <w:szCs w:val="24"/>
        </w:rPr>
        <w:t xml:space="preserv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(3rd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Chapman &amp; Hall.</w:t>
      </w:r>
    </w:p>
    <w:p w14:paraId="5856D357" w14:textId="19A1037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S., </w:t>
      </w:r>
      <w:proofErr w:type="spellStart"/>
      <w:r w:rsidRPr="00C662D9">
        <w:rPr>
          <w:rFonts w:ascii="Times New Roman" w:hAnsi="Times New Roman" w:cs="Times New Roman"/>
          <w:bCs/>
          <w:sz w:val="24"/>
          <w:szCs w:val="24"/>
        </w:rPr>
        <w:t>Oura</w:t>
      </w:r>
      <w:proofErr w:type="spellEnd"/>
      <w:r w:rsidRPr="00C662D9">
        <w:rPr>
          <w:rFonts w:ascii="Times New Roman" w:hAnsi="Times New Roman" w:cs="Times New Roman"/>
          <w:bCs/>
          <w:sz w:val="24"/>
          <w:szCs w:val="24"/>
        </w:rPr>
        <w:t xml:space="preserve">, M., &amp; Nakajima, T. (1976). Color reaction of some </w:t>
      </w:r>
      <w:proofErr w:type="spellStart"/>
      <w:r w:rsidRPr="00C662D9">
        <w:rPr>
          <w:rFonts w:ascii="Times New Roman" w:hAnsi="Times New Roman" w:cs="Times New Roman"/>
          <w:bCs/>
          <w:sz w:val="24"/>
          <w:szCs w:val="24"/>
        </w:rPr>
        <w:t>sapogenins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proofErr w:type="spellStart"/>
      <w:r w:rsidRPr="00C662D9">
        <w:rPr>
          <w:rFonts w:ascii="Times New Roman" w:hAnsi="Times New Roman" w:cs="Times New Roman"/>
          <w:bCs/>
          <w:i/>
          <w:iCs/>
          <w:sz w:val="24"/>
          <w:szCs w:val="24"/>
        </w:rPr>
        <w:t>Planta</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Medica</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14:paraId="54F19952" w14:textId="2CDC8A1A" w:rsidR="003E7571" w:rsidRPr="00C662D9" w:rsidRDefault="003E7571"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 </w:t>
      </w:r>
      <w:proofErr w:type="spellStart"/>
      <w:r w:rsidR="008951BC" w:rsidRPr="00C662D9">
        <w:rPr>
          <w:rFonts w:ascii="Times New Roman" w:hAnsi="Times New Roman" w:cs="Times New Roman"/>
          <w:bCs/>
          <w:sz w:val="24"/>
          <w:szCs w:val="24"/>
        </w:rPr>
        <w:t>Johri</w:t>
      </w:r>
      <w:proofErr w:type="spellEnd"/>
      <w:r w:rsidR="008951BC" w:rsidRPr="00C662D9">
        <w:rPr>
          <w:rFonts w:ascii="Times New Roman" w:hAnsi="Times New Roman" w:cs="Times New Roman"/>
          <w:bCs/>
          <w:sz w:val="24"/>
          <w:szCs w:val="24"/>
        </w:rPr>
        <w:t xml:space="preserve">, R. K., &amp; </w:t>
      </w:r>
      <w:proofErr w:type="spellStart"/>
      <w:r w:rsidR="008951BC" w:rsidRPr="00C662D9">
        <w:rPr>
          <w:rFonts w:ascii="Times New Roman" w:hAnsi="Times New Roman" w:cs="Times New Roman"/>
          <w:bCs/>
          <w:sz w:val="24"/>
          <w:szCs w:val="24"/>
        </w:rPr>
        <w:t>Zutshi</w:t>
      </w:r>
      <w:proofErr w:type="spellEnd"/>
      <w:r w:rsidR="008951BC" w:rsidRPr="00C662D9">
        <w:rPr>
          <w:rFonts w:ascii="Times New Roman" w:hAnsi="Times New Roman" w:cs="Times New Roman"/>
          <w:bCs/>
          <w:sz w:val="24"/>
          <w:szCs w:val="24"/>
        </w:rPr>
        <w:t xml:space="preserve">, U. (1992). An </w:t>
      </w:r>
      <w:proofErr w:type="spellStart"/>
      <w:r w:rsidR="008951BC" w:rsidRPr="00C662D9">
        <w:rPr>
          <w:rFonts w:ascii="Times New Roman" w:hAnsi="Times New Roman" w:cs="Times New Roman"/>
          <w:bCs/>
          <w:sz w:val="24"/>
          <w:szCs w:val="24"/>
        </w:rPr>
        <w:t>ayurvedic</w:t>
      </w:r>
      <w:proofErr w:type="spellEnd"/>
      <w:r w:rsidR="008951BC" w:rsidRPr="00C662D9">
        <w:rPr>
          <w:rFonts w:ascii="Times New Roman" w:hAnsi="Times New Roman" w:cs="Times New Roman"/>
          <w:bCs/>
          <w:sz w:val="24"/>
          <w:szCs w:val="24"/>
        </w:rPr>
        <w:t xml:space="preserve"> formulation </w:t>
      </w:r>
      <w:proofErr w:type="spellStart"/>
      <w:r w:rsidR="008951BC" w:rsidRPr="00C662D9">
        <w:rPr>
          <w:rFonts w:ascii="Times New Roman" w:hAnsi="Times New Roman" w:cs="Times New Roman"/>
          <w:bCs/>
          <w:sz w:val="24"/>
          <w:szCs w:val="24"/>
        </w:rPr>
        <w:t>Trikatu</w:t>
      </w:r>
      <w:proofErr w:type="spellEnd"/>
      <w:r w:rsidR="008951BC" w:rsidRPr="00C662D9">
        <w:rPr>
          <w:rFonts w:ascii="Times New Roman" w:hAnsi="Times New Roman" w:cs="Times New Roman"/>
          <w:bCs/>
          <w:sz w:val="24"/>
          <w:szCs w:val="24"/>
        </w:rPr>
        <w:t>' and its constituents.</w:t>
      </w:r>
      <w:r w:rsidR="008750E3" w:rsidRPr="00C662D9">
        <w:rPr>
          <w:rFonts w:ascii="Times New Roman" w:hAnsi="Times New Roman" w:cs="Times New Roman"/>
          <w:bCs/>
          <w:sz w:val="24"/>
          <w:szCs w:val="24"/>
        </w:rPr>
        <w:t xml:space="preserve"> </w:t>
      </w:r>
      <w:r w:rsidR="008951BC"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proofErr w:type="spellStart"/>
      <w:r w:rsidR="008951BC" w:rsidRPr="00C662D9">
        <w:rPr>
          <w:rFonts w:ascii="Times New Roman" w:hAnsi="Times New Roman" w:cs="Times New Roman"/>
          <w:bCs/>
          <w:i/>
          <w:iCs/>
          <w:sz w:val="24"/>
          <w:szCs w:val="24"/>
        </w:rPr>
        <w:t>Ethnopharmacol</w:t>
      </w:r>
      <w:proofErr w:type="spellEnd"/>
      <w:r w:rsidR="008951BC" w:rsidRPr="00C662D9">
        <w:rPr>
          <w:rFonts w:ascii="Times New Roman" w:hAnsi="Times New Roman" w:cs="Times New Roman"/>
          <w:bCs/>
          <w:sz w:val="24"/>
          <w:szCs w:val="24"/>
        </w:rPr>
        <w:t xml:space="preserve">, 37, 85-91. </w:t>
      </w:r>
    </w:p>
    <w:p w14:paraId="047E6821" w14:textId="356EA9BA"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14:paraId="15F6A712" w14:textId="195DE951"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Kaur, N., </w:t>
      </w:r>
      <w:proofErr w:type="spellStart"/>
      <w:r w:rsidRPr="00C662D9">
        <w:rPr>
          <w:rFonts w:ascii="Times New Roman" w:hAnsi="Times New Roman" w:cs="Times New Roman"/>
          <w:bCs/>
          <w:sz w:val="24"/>
          <w:szCs w:val="24"/>
        </w:rPr>
        <w:t>Sarwar</w:t>
      </w:r>
      <w:proofErr w:type="spellEnd"/>
      <w:r w:rsidRPr="00C662D9">
        <w:rPr>
          <w:rFonts w:ascii="Times New Roman" w:hAnsi="Times New Roman" w:cs="Times New Roman"/>
          <w:bCs/>
          <w:sz w:val="24"/>
          <w:szCs w:val="24"/>
        </w:rPr>
        <w:t>,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 xml:space="preserve">International Journal of </w:t>
      </w:r>
      <w:proofErr w:type="spellStart"/>
      <w:r w:rsidRPr="00C662D9">
        <w:rPr>
          <w:rFonts w:ascii="Times New Roman" w:hAnsi="Times New Roman" w:cs="Times New Roman"/>
          <w:bCs/>
          <w:i/>
          <w:iCs/>
          <w:sz w:val="24"/>
          <w:szCs w:val="24"/>
        </w:rPr>
        <w:t>Pharma</w:t>
      </w:r>
      <w:proofErr w:type="spellEnd"/>
      <w:r w:rsidRPr="00C662D9">
        <w:rPr>
          <w:rFonts w:ascii="Times New Roman" w:hAnsi="Times New Roman" w:cs="Times New Roman"/>
          <w:bCs/>
          <w:i/>
          <w:iCs/>
          <w:sz w:val="24"/>
          <w:szCs w:val="24"/>
        </w:rPr>
        <w:t xml:space="preserve">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14:paraId="75A2E7AA"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Kumar, N.V., Murthy, P.S., </w:t>
      </w:r>
      <w:proofErr w:type="spellStart"/>
      <w:r w:rsidRPr="00C662D9">
        <w:rPr>
          <w:rFonts w:ascii="Times New Roman" w:hAnsi="Times New Roman" w:cs="Times New Roman"/>
          <w:bCs/>
          <w:sz w:val="24"/>
          <w:szCs w:val="24"/>
        </w:rPr>
        <w:t>Manjunatha</w:t>
      </w:r>
      <w:proofErr w:type="spellEnd"/>
      <w:r w:rsidRPr="00C662D9">
        <w:rPr>
          <w:rFonts w:ascii="Times New Roman" w:hAnsi="Times New Roman" w:cs="Times New Roman"/>
          <w:bCs/>
          <w:sz w:val="24"/>
          <w:szCs w:val="24"/>
        </w:rPr>
        <w:t xml:space="preserve">, J.R., </w:t>
      </w:r>
      <w:proofErr w:type="spellStart"/>
      <w:r w:rsidRPr="00C662D9">
        <w:rPr>
          <w:rFonts w:ascii="Times New Roman" w:hAnsi="Times New Roman" w:cs="Times New Roman"/>
          <w:bCs/>
          <w:sz w:val="24"/>
          <w:szCs w:val="24"/>
        </w:rPr>
        <w:t>Bettadaiah</w:t>
      </w:r>
      <w:proofErr w:type="spellEnd"/>
      <w:r w:rsidRPr="00C662D9">
        <w:rPr>
          <w:rFonts w:ascii="Times New Roman" w:hAnsi="Times New Roman" w:cs="Times New Roman"/>
          <w:bCs/>
          <w:sz w:val="24"/>
          <w:szCs w:val="24"/>
        </w:rPr>
        <w:t>,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14:paraId="777B6A06" w14:textId="3CF31979"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Rosc</w:t>
      </w:r>
      <w:proofErr w:type="spellEnd"/>
      <w:r w:rsidRPr="00C662D9">
        <w:rPr>
          <w:rFonts w:ascii="Times New Roman" w:hAnsi="Times New Roman" w:cs="Times New Roman"/>
          <w:bCs/>
          <w:sz w:val="24"/>
          <w:szCs w:val="24"/>
        </w:rPr>
        <w:t>.).</w:t>
      </w:r>
    </w:p>
    <w:p w14:paraId="5AF83B0A" w14:textId="3ECB121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Malu</w:t>
      </w:r>
      <w:proofErr w:type="spellEnd"/>
      <w:r w:rsidRPr="00C662D9">
        <w:rPr>
          <w:rFonts w:ascii="Times New Roman" w:hAnsi="Times New Roman" w:cs="Times New Roman"/>
          <w:bCs/>
          <w:sz w:val="24"/>
          <w:szCs w:val="24"/>
        </w:rPr>
        <w:t xml:space="preserve">, S. P., </w:t>
      </w:r>
      <w:proofErr w:type="spellStart"/>
      <w:r w:rsidRPr="00C662D9">
        <w:rPr>
          <w:rFonts w:ascii="Times New Roman" w:hAnsi="Times New Roman" w:cs="Times New Roman"/>
          <w:bCs/>
          <w:sz w:val="24"/>
          <w:szCs w:val="24"/>
        </w:rPr>
        <w:t>Obochi</w:t>
      </w:r>
      <w:proofErr w:type="spellEnd"/>
      <w:r w:rsidRPr="00C662D9">
        <w:rPr>
          <w:rFonts w:ascii="Times New Roman" w:hAnsi="Times New Roman" w:cs="Times New Roman"/>
          <w:bCs/>
          <w:sz w:val="24"/>
          <w:szCs w:val="24"/>
        </w:rPr>
        <w:t xml:space="preserve">, G. O., </w:t>
      </w:r>
      <w:proofErr w:type="spellStart"/>
      <w:r w:rsidRPr="00C662D9">
        <w:rPr>
          <w:rFonts w:ascii="Times New Roman" w:hAnsi="Times New Roman" w:cs="Times New Roman"/>
          <w:bCs/>
          <w:sz w:val="24"/>
          <w:szCs w:val="24"/>
        </w:rPr>
        <w:t>Tawo</w:t>
      </w:r>
      <w:proofErr w:type="spellEnd"/>
      <w:r w:rsidRPr="00C662D9">
        <w:rPr>
          <w:rFonts w:ascii="Times New Roman" w:hAnsi="Times New Roman" w:cs="Times New Roman"/>
          <w:bCs/>
          <w:sz w:val="24"/>
          <w:szCs w:val="24"/>
        </w:rPr>
        <w:t xml:space="preserve">, E. N., &amp; </w:t>
      </w:r>
      <w:proofErr w:type="spellStart"/>
      <w:r w:rsidRPr="00C662D9">
        <w:rPr>
          <w:rFonts w:ascii="Times New Roman" w:hAnsi="Times New Roman" w:cs="Times New Roman"/>
          <w:bCs/>
          <w:sz w:val="24"/>
          <w:szCs w:val="24"/>
        </w:rPr>
        <w:t>Nyong</w:t>
      </w:r>
      <w:proofErr w:type="spellEnd"/>
      <w:r w:rsidRPr="00C662D9">
        <w:rPr>
          <w:rFonts w:ascii="Times New Roman" w:hAnsi="Times New Roman" w:cs="Times New Roman"/>
          <w:bCs/>
          <w:sz w:val="24"/>
          <w:szCs w:val="24"/>
        </w:rPr>
        <w:t>,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medicinal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properties of ginger </w:t>
      </w:r>
      <w:r w:rsidRPr="00C662D9">
        <w:rPr>
          <w:rFonts w:ascii="Times New Roman" w:hAnsi="Times New Roman" w:cs="Times New Roman"/>
          <w:bCs/>
          <w:i/>
          <w:i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14:paraId="304A322A" w14:textId="71F6CF66"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(Ed).</w:t>
      </w:r>
      <w:r w:rsidR="008750E3"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New York.pp.425-426. </w:t>
      </w:r>
    </w:p>
    <w:p w14:paraId="78B8ACAF" w14:textId="51C8466E"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of</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medicinal plants. Rev. </w:t>
      </w:r>
    </w:p>
    <w:p w14:paraId="4592D404"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Prasad, S.,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xml:space="preserve">,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Gastroent</w:t>
      </w:r>
      <w:proofErr w:type="spellEnd"/>
      <w:r w:rsidRPr="00C662D9">
        <w:rPr>
          <w:rFonts w:ascii="Times New Roman" w:hAnsi="Times New Roman" w:cs="Times New Roman"/>
          <w:bCs/>
          <w:sz w:val="24"/>
          <w:szCs w:val="24"/>
        </w:rPr>
        <w:t xml:space="preserve"> Res </w:t>
      </w:r>
      <w:proofErr w:type="spellStart"/>
      <w:r w:rsidRPr="00C662D9">
        <w:rPr>
          <w:rFonts w:ascii="Times New Roman" w:hAnsi="Times New Roman" w:cs="Times New Roman"/>
          <w:bCs/>
          <w:sz w:val="24"/>
          <w:szCs w:val="24"/>
        </w:rPr>
        <w:t>Pract</w:t>
      </w:r>
      <w:proofErr w:type="spellEnd"/>
      <w:r w:rsidRPr="00C662D9">
        <w:rPr>
          <w:rFonts w:ascii="Times New Roman" w:hAnsi="Times New Roman" w:cs="Times New Roman"/>
          <w:bCs/>
          <w:sz w:val="24"/>
          <w:szCs w:val="24"/>
        </w:rPr>
        <w:t>. 2015</w:t>
      </w:r>
      <w:proofErr w:type="gramStart"/>
      <w:r w:rsidRPr="00C662D9">
        <w:rPr>
          <w:rFonts w:ascii="Times New Roman" w:hAnsi="Times New Roman" w:cs="Times New Roman"/>
          <w:bCs/>
          <w:sz w:val="24"/>
          <w:szCs w:val="24"/>
        </w:rPr>
        <w:t>;142979</w:t>
      </w:r>
      <w:proofErr w:type="gramEnd"/>
      <w:r w:rsidRPr="00C662D9">
        <w:rPr>
          <w:rFonts w:ascii="Times New Roman" w:hAnsi="Times New Roman" w:cs="Times New Roman"/>
          <w:bCs/>
          <w:sz w:val="24"/>
          <w:szCs w:val="24"/>
        </w:rPr>
        <w:t>.</w:t>
      </w:r>
    </w:p>
    <w:p w14:paraId="327417AF" w14:textId="46B91621"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Rahmani</w:t>
      </w:r>
      <w:proofErr w:type="spellEnd"/>
      <w:r w:rsidRPr="00C662D9">
        <w:rPr>
          <w:rFonts w:ascii="Times New Roman" w:hAnsi="Times New Roman" w:cs="Times New Roman"/>
          <w:bCs/>
          <w:sz w:val="24"/>
          <w:szCs w:val="24"/>
        </w:rPr>
        <w:t xml:space="preserve">, A. H., </w:t>
      </w:r>
      <w:proofErr w:type="spellStart"/>
      <w:r w:rsidRPr="00C662D9">
        <w:rPr>
          <w:rFonts w:ascii="Times New Roman" w:hAnsi="Times New Roman" w:cs="Times New Roman"/>
          <w:bCs/>
          <w:sz w:val="24"/>
          <w:szCs w:val="24"/>
        </w:rPr>
        <w:t>Shabrmi</w:t>
      </w:r>
      <w:proofErr w:type="spellEnd"/>
      <w:r w:rsidRPr="00C662D9">
        <w:rPr>
          <w:rFonts w:ascii="Times New Roman" w:hAnsi="Times New Roman" w:cs="Times New Roman"/>
          <w:bCs/>
          <w:sz w:val="24"/>
          <w:szCs w:val="24"/>
        </w:rPr>
        <w:t xml:space="preserve">, M. S., &amp; </w:t>
      </w:r>
      <w:proofErr w:type="spellStart"/>
      <w:r w:rsidRPr="00C662D9">
        <w:rPr>
          <w:rFonts w:ascii="Times New Roman" w:hAnsi="Times New Roman" w:cs="Times New Roman"/>
          <w:bCs/>
          <w:sz w:val="24"/>
          <w:szCs w:val="24"/>
        </w:rPr>
        <w:t>Aly</w:t>
      </w:r>
      <w:proofErr w:type="spellEnd"/>
      <w:r w:rsidRPr="00C662D9">
        <w:rPr>
          <w:rFonts w:ascii="Times New Roman" w:hAnsi="Times New Roman" w:cs="Times New Roman"/>
          <w:bCs/>
          <w:sz w:val="24"/>
          <w:szCs w:val="24"/>
        </w:rPr>
        <w:t>,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14:paraId="7D96EA3E" w14:textId="1B5001C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Shahrajabian</w:t>
      </w:r>
      <w:proofErr w:type="spellEnd"/>
      <w:r w:rsidRPr="00C662D9">
        <w:rPr>
          <w:rFonts w:ascii="Times New Roman" w:hAnsi="Times New Roman" w:cs="Times New Roman"/>
          <w:bCs/>
          <w:sz w:val="24"/>
          <w:szCs w:val="24"/>
        </w:rPr>
        <w:t>,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both traditional Chinese medicine and modern industry. </w:t>
      </w:r>
      <w:proofErr w:type="spellStart"/>
      <w:r w:rsidRPr="00C662D9">
        <w:rPr>
          <w:rFonts w:ascii="Times New Roman" w:hAnsi="Times New Roman" w:cs="Times New Roman"/>
          <w:bCs/>
          <w:sz w:val="24"/>
          <w:szCs w:val="24"/>
        </w:rPr>
        <w:t>Acta</w:t>
      </w:r>
      <w:proofErr w:type="spellEnd"/>
      <w:r w:rsidR="004006D1">
        <w:rPr>
          <w:rFonts w:ascii="Times New Roman" w:hAnsi="Times New Roman" w:cs="Times New Roman"/>
          <w:bCs/>
          <w:sz w:val="24"/>
          <w:szCs w:val="24"/>
        </w:rPr>
        <w:tab/>
      </w:r>
      <w:proofErr w:type="spellStart"/>
      <w:r w:rsidRPr="00C662D9">
        <w:rPr>
          <w:rFonts w:ascii="Times New Roman" w:hAnsi="Times New Roman" w:cs="Times New Roman"/>
          <w:bCs/>
          <w:sz w:val="24"/>
          <w:szCs w:val="24"/>
        </w:rPr>
        <w:t>agriculturae</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scandinavica</w:t>
      </w:r>
      <w:proofErr w:type="spellEnd"/>
      <w:r w:rsidRPr="00C662D9">
        <w:rPr>
          <w:rFonts w:ascii="Times New Roman" w:hAnsi="Times New Roman" w:cs="Times New Roman"/>
          <w:bCs/>
          <w:sz w:val="24"/>
          <w:szCs w:val="24"/>
        </w:rPr>
        <w:t>,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14:paraId="2ABD6C9E" w14:textId="3C1E3D1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Singleton, V. L., &amp; Rossi, J. A. (1965). </w:t>
      </w:r>
      <w:proofErr w:type="spellStart"/>
      <w:r w:rsidRPr="00C662D9">
        <w:rPr>
          <w:rFonts w:ascii="Times New Roman" w:hAnsi="Times New Roman" w:cs="Times New Roman"/>
          <w:bCs/>
          <w:sz w:val="24"/>
          <w:szCs w:val="24"/>
        </w:rPr>
        <w:t>Colorimetry</w:t>
      </w:r>
      <w:proofErr w:type="spellEnd"/>
      <w:r w:rsidRPr="00C662D9">
        <w:rPr>
          <w:rFonts w:ascii="Times New Roman" w:hAnsi="Times New Roman" w:cs="Times New Roman"/>
          <w:bCs/>
          <w:sz w:val="24"/>
          <w:szCs w:val="24"/>
        </w:rPr>
        <w:t xml:space="preserve"> of total </w:t>
      </w:r>
      <w:proofErr w:type="spellStart"/>
      <w:r w:rsidRPr="00C662D9">
        <w:rPr>
          <w:rFonts w:ascii="Times New Roman" w:hAnsi="Times New Roman" w:cs="Times New Roman"/>
          <w:bCs/>
          <w:sz w:val="24"/>
          <w:szCs w:val="24"/>
        </w:rPr>
        <w:t>phenolics</w:t>
      </w:r>
      <w:proofErr w:type="spellEnd"/>
      <w:r w:rsidRPr="00C662D9">
        <w:rPr>
          <w:rFonts w:ascii="Times New Roman" w:hAnsi="Times New Roman" w:cs="Times New Roman"/>
          <w:bCs/>
          <w:sz w:val="24"/>
          <w:szCs w:val="24"/>
        </w:rPr>
        <w:t xml:space="preserve"> with </w:t>
      </w:r>
      <w:proofErr w:type="spellStart"/>
      <w:r w:rsidRPr="00C662D9">
        <w:rPr>
          <w:rFonts w:ascii="Times New Roman" w:hAnsi="Times New Roman" w:cs="Times New Roman"/>
          <w:bCs/>
          <w:sz w:val="24"/>
          <w:szCs w:val="24"/>
        </w:rPr>
        <w:t>phosphomolybdic</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phosphotungstic</w:t>
      </w:r>
      <w:proofErr w:type="spellEnd"/>
      <w:r w:rsidRPr="00C662D9">
        <w:rPr>
          <w:rFonts w:ascii="Times New Roman" w:hAnsi="Times New Roman" w:cs="Times New Roman"/>
          <w:bCs/>
          <w:sz w:val="24"/>
          <w:szCs w:val="24"/>
        </w:rPr>
        <w:t xml:space="preserve">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14:paraId="3FFCAD49" w14:textId="56AB341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invitro</w:t>
      </w:r>
      <w:proofErr w:type="spellEnd"/>
      <w:r w:rsidRPr="00C662D9">
        <w:rPr>
          <w:rFonts w:ascii="Times New Roman" w:hAnsi="Times New Roman" w:cs="Times New Roman"/>
          <w:bCs/>
          <w:sz w:val="24"/>
          <w:szCs w:val="24"/>
        </w:rPr>
        <w:t xml:space="preserve"> study. </w:t>
      </w:r>
      <w:r w:rsidRPr="00C662D9">
        <w:rPr>
          <w:rFonts w:ascii="Times New Roman" w:hAnsi="Times New Roman" w:cs="Times New Roman"/>
          <w:bCs/>
          <w:i/>
          <w:iCs/>
          <w:sz w:val="24"/>
          <w:szCs w:val="24"/>
        </w:rPr>
        <w:t xml:space="preserve">Journal of </w:t>
      </w:r>
      <w:proofErr w:type="spellStart"/>
      <w:r w:rsidRPr="00C662D9">
        <w:rPr>
          <w:rFonts w:ascii="Times New Roman" w:hAnsi="Times New Roman" w:cs="Times New Roman"/>
          <w:bCs/>
          <w:i/>
          <w:iCs/>
          <w:sz w:val="24"/>
          <w:szCs w:val="24"/>
        </w:rPr>
        <w:t>Ethnopharmacology</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14:paraId="5B9092B9" w14:textId="77777777"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xml:space="preserve">,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14:paraId="65462163" w14:textId="79C96AB2"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 xml:space="preserve">Cancer </w:t>
      </w:r>
      <w:proofErr w:type="spellStart"/>
      <w:r w:rsidRPr="00C662D9">
        <w:rPr>
          <w:rFonts w:ascii="Times New Roman" w:hAnsi="Times New Roman" w:cs="Times New Roman"/>
          <w:bCs/>
          <w:i/>
          <w:iCs/>
          <w:sz w:val="24"/>
          <w:szCs w:val="24"/>
        </w:rPr>
        <w:t>Prev</w:t>
      </w:r>
      <w:proofErr w:type="spellEnd"/>
      <w:r w:rsidRPr="00C662D9">
        <w:rPr>
          <w:rFonts w:ascii="Times New Roman" w:hAnsi="Times New Roman" w:cs="Times New Roman"/>
          <w:bCs/>
          <w:i/>
          <w:iCs/>
          <w:sz w:val="24"/>
          <w:szCs w:val="24"/>
        </w:rPr>
        <w:t xml:space="preserve"> Res</w:t>
      </w:r>
      <w:r w:rsidRPr="00C662D9">
        <w:rPr>
          <w:rFonts w:ascii="Times New Roman" w:hAnsi="Times New Roman" w:cs="Times New Roman"/>
          <w:bCs/>
          <w:sz w:val="24"/>
          <w:szCs w:val="24"/>
        </w:rPr>
        <w:t xml:space="preserve">. 2013; 6:257–262. </w:t>
      </w:r>
    </w:p>
    <w:p w14:paraId="4A5F79C8" w14:textId="25081F9C"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Terry, R., </w:t>
      </w:r>
      <w:proofErr w:type="spellStart"/>
      <w:r w:rsidRPr="00C662D9">
        <w:rPr>
          <w:rFonts w:ascii="Times New Roman" w:hAnsi="Times New Roman" w:cs="Times New Roman"/>
          <w:bCs/>
          <w:sz w:val="24"/>
          <w:szCs w:val="24"/>
        </w:rPr>
        <w:t>Posadzki</w:t>
      </w:r>
      <w:proofErr w:type="spellEnd"/>
      <w:r w:rsidRPr="00C662D9">
        <w:rPr>
          <w:rFonts w:ascii="Times New Roman" w:hAnsi="Times New Roman" w:cs="Times New Roman"/>
          <w:bCs/>
          <w:sz w:val="24"/>
          <w:szCs w:val="24"/>
        </w:rPr>
        <w:t>, P., Watson, L. K., &amp; Ernst, E. (2011). The use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for the</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14:paraId="1E21DAB0" w14:textId="77777777" w:rsidR="00F13C5C"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G. E., &amp; Evans, W. C. (2002). </w:t>
      </w:r>
      <w:proofErr w:type="spellStart"/>
      <w:r w:rsidRPr="00C662D9">
        <w:rPr>
          <w:rFonts w:ascii="Times New Roman" w:hAnsi="Times New Roman" w:cs="Times New Roman"/>
          <w:bCs/>
          <w:i/>
          <w:iCs/>
          <w:sz w:val="24"/>
          <w:szCs w:val="24"/>
        </w:rPr>
        <w:t>Pharmacognosy</w:t>
      </w:r>
      <w:proofErr w:type="spellEnd"/>
      <w:r w:rsidRPr="00C662D9">
        <w:rPr>
          <w:rFonts w:ascii="Times New Roman" w:hAnsi="Times New Roman" w:cs="Times New Roman"/>
          <w:bCs/>
          <w:sz w:val="24"/>
          <w:szCs w:val="24"/>
        </w:rPr>
        <w:t xml:space="preserve"> (15th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W.B. Saunders.</w:t>
      </w:r>
    </w:p>
    <w:p w14:paraId="1C357FC4" w14:textId="77777777" w:rsidR="006D09BA" w:rsidRPr="00C662D9" w:rsidRDefault="006D09BA" w:rsidP="00C662D9">
      <w:pPr>
        <w:spacing w:line="480" w:lineRule="auto"/>
        <w:rPr>
          <w:rFonts w:ascii="Times New Roman" w:hAnsi="Times New Roman" w:cs="Times New Roman"/>
          <w:bCs/>
          <w:sz w:val="24"/>
          <w:szCs w:val="24"/>
        </w:rPr>
      </w:pPr>
    </w:p>
    <w:p w14:paraId="6893258A" w14:textId="6A914B66" w:rsidR="00651B99" w:rsidRPr="00C662D9" w:rsidRDefault="00651B99" w:rsidP="00C662D9">
      <w:pPr>
        <w:spacing w:line="480" w:lineRule="auto"/>
        <w:rPr>
          <w:rFonts w:ascii="Times New Roman" w:hAnsi="Times New Roman" w:cs="Times New Roman"/>
          <w:bCs/>
          <w:sz w:val="24"/>
          <w:szCs w:val="24"/>
        </w:rPr>
      </w:pPr>
    </w:p>
    <w:p w14:paraId="2EA774F2" w14:textId="15291CCE" w:rsidR="00CD79BF" w:rsidRPr="00C662D9" w:rsidRDefault="006D09B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 </w:t>
      </w: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EFBE4" w14:textId="77777777" w:rsidR="00250445" w:rsidRDefault="00250445" w:rsidP="00830E8B">
      <w:pPr>
        <w:spacing w:after="0" w:line="240" w:lineRule="auto"/>
      </w:pPr>
      <w:r>
        <w:separator/>
      </w:r>
    </w:p>
  </w:endnote>
  <w:endnote w:type="continuationSeparator" w:id="0">
    <w:p w14:paraId="73368F09" w14:textId="77777777" w:rsidR="00250445" w:rsidRDefault="00250445" w:rsidP="0083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F4F8"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C0DE" w14:textId="77777777" w:rsidR="004E37D1" w:rsidRDefault="004E37D1" w:rsidP="004E3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4756"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BFB">
      <w:rPr>
        <w:rStyle w:val="PageNumber"/>
        <w:noProof/>
      </w:rPr>
      <w:t>iii</w:t>
    </w:r>
    <w:r>
      <w:rPr>
        <w:rStyle w:val="PageNumber"/>
      </w:rPr>
      <w:fldChar w:fldCharType="end"/>
    </w:r>
  </w:p>
  <w:p w14:paraId="3B3C9D38" w14:textId="77777777" w:rsidR="004E37D1" w:rsidRDefault="004E37D1" w:rsidP="004E3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DAF7B" w14:textId="77777777" w:rsidR="00250445" w:rsidRDefault="00250445" w:rsidP="00830E8B">
      <w:pPr>
        <w:spacing w:after="0" w:line="240" w:lineRule="auto"/>
      </w:pPr>
      <w:r>
        <w:separator/>
      </w:r>
    </w:p>
  </w:footnote>
  <w:footnote w:type="continuationSeparator" w:id="0">
    <w:p w14:paraId="5301C40A" w14:textId="77777777" w:rsidR="00250445" w:rsidRDefault="00250445" w:rsidP="0083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C"/>
    <w:rsid w:val="000655AE"/>
    <w:rsid w:val="000908E3"/>
    <w:rsid w:val="000B6DAF"/>
    <w:rsid w:val="00134886"/>
    <w:rsid w:val="00137280"/>
    <w:rsid w:val="0014207F"/>
    <w:rsid w:val="00147474"/>
    <w:rsid w:val="001573DA"/>
    <w:rsid w:val="00172B3C"/>
    <w:rsid w:val="00195E43"/>
    <w:rsid w:val="001C4B1F"/>
    <w:rsid w:val="001D3FC6"/>
    <w:rsid w:val="00250445"/>
    <w:rsid w:val="00294617"/>
    <w:rsid w:val="002F0319"/>
    <w:rsid w:val="002F36E9"/>
    <w:rsid w:val="002F5236"/>
    <w:rsid w:val="0030651E"/>
    <w:rsid w:val="00331C53"/>
    <w:rsid w:val="003660F6"/>
    <w:rsid w:val="00384B27"/>
    <w:rsid w:val="0039515F"/>
    <w:rsid w:val="003E7571"/>
    <w:rsid w:val="004006D1"/>
    <w:rsid w:val="00425606"/>
    <w:rsid w:val="00465047"/>
    <w:rsid w:val="004758AE"/>
    <w:rsid w:val="004E37D1"/>
    <w:rsid w:val="004E74D9"/>
    <w:rsid w:val="004F51F2"/>
    <w:rsid w:val="00522D79"/>
    <w:rsid w:val="0055423C"/>
    <w:rsid w:val="005B0DC8"/>
    <w:rsid w:val="005D02E1"/>
    <w:rsid w:val="005D25E3"/>
    <w:rsid w:val="005E780B"/>
    <w:rsid w:val="006028A8"/>
    <w:rsid w:val="0060626A"/>
    <w:rsid w:val="00651B99"/>
    <w:rsid w:val="00683096"/>
    <w:rsid w:val="006944FC"/>
    <w:rsid w:val="006A02E6"/>
    <w:rsid w:val="006B2095"/>
    <w:rsid w:val="006D09BA"/>
    <w:rsid w:val="006D3548"/>
    <w:rsid w:val="006E0D8F"/>
    <w:rsid w:val="007755FF"/>
    <w:rsid w:val="007A0E65"/>
    <w:rsid w:val="007A5AAA"/>
    <w:rsid w:val="007C6D31"/>
    <w:rsid w:val="008261AB"/>
    <w:rsid w:val="00830E8B"/>
    <w:rsid w:val="00870722"/>
    <w:rsid w:val="008750E3"/>
    <w:rsid w:val="008951BC"/>
    <w:rsid w:val="008B6427"/>
    <w:rsid w:val="008D154B"/>
    <w:rsid w:val="009724F6"/>
    <w:rsid w:val="009768EC"/>
    <w:rsid w:val="0099734B"/>
    <w:rsid w:val="009A0BC8"/>
    <w:rsid w:val="009C3407"/>
    <w:rsid w:val="009D3442"/>
    <w:rsid w:val="009F1FD1"/>
    <w:rsid w:val="009F39E3"/>
    <w:rsid w:val="009F3A6F"/>
    <w:rsid w:val="00A41264"/>
    <w:rsid w:val="00A55F80"/>
    <w:rsid w:val="00A71895"/>
    <w:rsid w:val="00A811EB"/>
    <w:rsid w:val="00A82CE5"/>
    <w:rsid w:val="00AB1CA2"/>
    <w:rsid w:val="00B47E02"/>
    <w:rsid w:val="00B64E8F"/>
    <w:rsid w:val="00B85F12"/>
    <w:rsid w:val="00BE4D85"/>
    <w:rsid w:val="00C24E5A"/>
    <w:rsid w:val="00C46251"/>
    <w:rsid w:val="00C662D9"/>
    <w:rsid w:val="00C85CDE"/>
    <w:rsid w:val="00CD44B0"/>
    <w:rsid w:val="00CD79BF"/>
    <w:rsid w:val="00D07B81"/>
    <w:rsid w:val="00D2708B"/>
    <w:rsid w:val="00D61BFB"/>
    <w:rsid w:val="00D72E85"/>
    <w:rsid w:val="00DC217B"/>
    <w:rsid w:val="00DF2BD7"/>
    <w:rsid w:val="00DF4578"/>
    <w:rsid w:val="00E04D4C"/>
    <w:rsid w:val="00E33270"/>
    <w:rsid w:val="00E67263"/>
    <w:rsid w:val="00E774A5"/>
    <w:rsid w:val="00EC695A"/>
    <w:rsid w:val="00EC7640"/>
    <w:rsid w:val="00F13C5C"/>
    <w:rsid w:val="00F21C3A"/>
    <w:rsid w:val="00F3184B"/>
    <w:rsid w:val="00F87BCA"/>
    <w:rsid w:val="00F91DB0"/>
    <w:rsid w:val="00F939BB"/>
    <w:rsid w:val="00FB0B2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A38"/>
  <w15:chartTrackingRefBased/>
  <w15:docId w15:val="{1CA000D8-A1A8-482E-8041-D241737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14:ligatures w14:val="none"/>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14:ligatures w14:val="none"/>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25</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36</cp:revision>
  <cp:lastPrinted>2025-07-10T15:59:00Z</cp:lastPrinted>
  <dcterms:created xsi:type="dcterms:W3CDTF">2025-06-09T09:23:00Z</dcterms:created>
  <dcterms:modified xsi:type="dcterms:W3CDTF">2025-07-10T16:31:00Z</dcterms:modified>
</cp:coreProperties>
</file>