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DC2" w:rsidRPr="00941DC2" w:rsidRDefault="00941DC2" w:rsidP="00941DC2">
      <w:pPr>
        <w:pStyle w:val="NormalWeb"/>
        <w:spacing w:after="450" w:line="360" w:lineRule="auto"/>
        <w:jc w:val="center"/>
        <w:rPr>
          <w:rStyle w:val="Strong"/>
          <w:rFonts w:eastAsia="Georgia"/>
          <w:color w:val="111111"/>
          <w:sz w:val="28"/>
          <w:szCs w:val="28"/>
        </w:rPr>
      </w:pPr>
    </w:p>
    <w:p w:rsidR="00941DC2" w:rsidRPr="00941DC2" w:rsidRDefault="00AB55E2" w:rsidP="00941DC2">
      <w:pPr>
        <w:pStyle w:val="NormalWeb"/>
        <w:spacing w:after="450" w:line="360" w:lineRule="auto"/>
        <w:jc w:val="center"/>
        <w:rPr>
          <w:rStyle w:val="Strong"/>
          <w:rFonts w:eastAsia="Georgia"/>
          <w:color w:val="111111"/>
          <w:sz w:val="28"/>
          <w:szCs w:val="28"/>
        </w:rPr>
      </w:pPr>
      <w:r w:rsidRPr="00AB55E2">
        <w:rPr>
          <w:rStyle w:val="Strong"/>
          <w:rFonts w:eastAsia="Georgia"/>
          <w:color w:val="111111"/>
          <w:sz w:val="28"/>
          <w:szCs w:val="28"/>
        </w:rPr>
        <w:t>Evaluating the Effect of Employee Participation in Decision-Making on Organizational Performance: An In-Depth Study of 7UP Bottling Company, Ilorin</w:t>
      </w:r>
    </w:p>
    <w:p w:rsidR="00941DC2" w:rsidRPr="00941DC2" w:rsidRDefault="00941DC2" w:rsidP="00941DC2">
      <w:pPr>
        <w:pStyle w:val="NormalWeb"/>
        <w:spacing w:after="450" w:line="360" w:lineRule="auto"/>
        <w:jc w:val="center"/>
        <w:rPr>
          <w:rStyle w:val="Strong"/>
          <w:rFonts w:eastAsia="Georgia"/>
          <w:color w:val="111111"/>
          <w:sz w:val="28"/>
          <w:szCs w:val="28"/>
        </w:rPr>
      </w:pPr>
    </w:p>
    <w:p w:rsidR="00941DC2" w:rsidRPr="00941DC2" w:rsidRDefault="00941DC2" w:rsidP="00941DC2">
      <w:pPr>
        <w:pStyle w:val="NormalWeb"/>
        <w:spacing w:after="450" w:line="360" w:lineRule="auto"/>
        <w:jc w:val="center"/>
        <w:rPr>
          <w:rStyle w:val="Strong"/>
          <w:rFonts w:eastAsia="Georgia"/>
          <w:color w:val="111111"/>
          <w:sz w:val="28"/>
          <w:szCs w:val="28"/>
        </w:rPr>
      </w:pPr>
    </w:p>
    <w:p w:rsidR="009369BE" w:rsidRPr="009369BE" w:rsidRDefault="009369BE" w:rsidP="009369BE">
      <w:pPr>
        <w:pStyle w:val="NormalWeb"/>
        <w:spacing w:after="450" w:line="360" w:lineRule="auto"/>
        <w:jc w:val="center"/>
        <w:rPr>
          <w:rStyle w:val="Strong"/>
          <w:rFonts w:eastAsia="Georgia"/>
          <w:color w:val="111111"/>
          <w:sz w:val="28"/>
          <w:szCs w:val="28"/>
        </w:rPr>
      </w:pPr>
    </w:p>
    <w:p w:rsidR="009369BE" w:rsidRPr="009369BE" w:rsidRDefault="009369BE" w:rsidP="009369BE">
      <w:pPr>
        <w:pStyle w:val="NormalWeb"/>
        <w:spacing w:after="450" w:line="360" w:lineRule="auto"/>
        <w:jc w:val="center"/>
        <w:rPr>
          <w:rStyle w:val="Strong"/>
          <w:rFonts w:eastAsia="Georgia"/>
          <w:color w:val="111111"/>
          <w:sz w:val="28"/>
          <w:szCs w:val="28"/>
        </w:rPr>
      </w:pPr>
    </w:p>
    <w:p w:rsidR="009369BE" w:rsidRPr="009369BE" w:rsidRDefault="009369BE" w:rsidP="009369BE">
      <w:pPr>
        <w:pStyle w:val="NormalWeb"/>
        <w:spacing w:after="450" w:line="360" w:lineRule="auto"/>
        <w:jc w:val="center"/>
        <w:rPr>
          <w:rStyle w:val="Strong"/>
          <w:rFonts w:eastAsia="Georgia"/>
          <w:color w:val="111111"/>
          <w:sz w:val="28"/>
          <w:szCs w:val="28"/>
        </w:rPr>
      </w:pPr>
    </w:p>
    <w:p w:rsidR="009369BE" w:rsidRPr="009369BE" w:rsidRDefault="009369BE" w:rsidP="009369BE">
      <w:pPr>
        <w:pStyle w:val="NormalWeb"/>
        <w:spacing w:after="450" w:line="360" w:lineRule="auto"/>
        <w:jc w:val="center"/>
        <w:rPr>
          <w:rStyle w:val="Strong"/>
          <w:rFonts w:eastAsia="Georgia"/>
          <w:color w:val="111111"/>
          <w:sz w:val="28"/>
          <w:szCs w:val="28"/>
        </w:rPr>
      </w:pPr>
    </w:p>
    <w:p w:rsidR="00E54171" w:rsidRDefault="00E54171">
      <w:pPr>
        <w:pStyle w:val="NormalWeb"/>
        <w:spacing w:beforeAutospacing="0" w:after="450" w:afterAutospacing="0" w:line="360" w:lineRule="auto"/>
        <w:jc w:val="center"/>
        <w:rPr>
          <w:rStyle w:val="Strong"/>
          <w:rFonts w:eastAsia="Georgia"/>
          <w:color w:val="111111"/>
          <w:sz w:val="28"/>
          <w:szCs w:val="28"/>
        </w:rPr>
      </w:pPr>
    </w:p>
    <w:p w:rsidR="00E54171" w:rsidRDefault="00E54171">
      <w:pPr>
        <w:spacing w:line="360" w:lineRule="auto"/>
        <w:jc w:val="center"/>
        <w:rPr>
          <w:rFonts w:ascii="Times New Roman" w:hAnsi="Times New Roman" w:cs="Times New Roman"/>
          <w:b/>
          <w:sz w:val="24"/>
          <w:szCs w:val="24"/>
        </w:rPr>
      </w:pPr>
    </w:p>
    <w:p w:rsidR="00E54171" w:rsidRDefault="00231C6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rsidR="00E54171" w:rsidRDefault="00231C6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E54171" w:rsidRDefault="00E54171">
      <w:pPr>
        <w:spacing w:line="360" w:lineRule="auto"/>
        <w:jc w:val="both"/>
        <w:rPr>
          <w:rFonts w:ascii="Times New Roman" w:hAnsi="Times New Roman" w:cs="Times New Roman"/>
          <w:b/>
          <w:sz w:val="24"/>
          <w:szCs w:val="24"/>
        </w:rPr>
      </w:pPr>
    </w:p>
    <w:p w:rsidR="00E54171" w:rsidRDefault="00231C63">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 the Study</w:t>
      </w:r>
    </w:p>
    <w:p w:rsidR="00AB55E2" w:rsidRPr="00AB55E2" w:rsidRDefault="00AB55E2" w:rsidP="00AB55E2">
      <w:pPr>
        <w:pStyle w:val="NormalWeb"/>
        <w:spacing w:after="450" w:line="360" w:lineRule="auto"/>
        <w:jc w:val="both"/>
        <w:rPr>
          <w:rFonts w:eastAsia="Calibri"/>
          <w:lang w:eastAsia="en-US"/>
        </w:rPr>
      </w:pPr>
      <w:r w:rsidRPr="00AB55E2">
        <w:rPr>
          <w:rFonts w:eastAsia="Calibri"/>
          <w:lang w:eastAsia="en-US"/>
        </w:rPr>
        <w:t>Organizations today recognize the critical role of employee participation in achieving their objectives. Companies that embrace a participative management approach often see significant improvements in operational costs, profit margins, and work productivity. Employee participation empowers individuals to take on job responsibilities and engage in shared decision-</w:t>
      </w:r>
      <w:r w:rsidRPr="00AB55E2">
        <w:rPr>
          <w:rFonts w:eastAsia="Calibri"/>
          <w:lang w:eastAsia="en-US"/>
        </w:rPr>
        <w:lastRenderedPageBreak/>
        <w:t>making, benefiting the overall health of the organization (Management Study Guide, MSG, 2016).</w:t>
      </w:r>
    </w:p>
    <w:p w:rsidR="00AB55E2" w:rsidRPr="00AB55E2" w:rsidRDefault="00AB55E2" w:rsidP="00AB55E2">
      <w:pPr>
        <w:pStyle w:val="NormalWeb"/>
        <w:spacing w:after="450" w:line="360" w:lineRule="auto"/>
        <w:jc w:val="both"/>
        <w:rPr>
          <w:rFonts w:eastAsia="Calibri"/>
          <w:lang w:eastAsia="en-US"/>
        </w:rPr>
      </w:pPr>
      <w:r w:rsidRPr="00AB55E2">
        <w:rPr>
          <w:rFonts w:eastAsia="Calibri"/>
          <w:lang w:eastAsia="en-US"/>
        </w:rPr>
        <w:t>Recently, some firms have based decision-making authority on the confidence placed in specific roles. This strategy enables employees to make valuable recommendations and contributions toward meeting organizational goals. Research by Management Study Guide (2016) indicates that employee participation enhances job satisfaction. When employees feel involved in the decision-making process, they are motivated to perform effectively, thereby advancing the organization's objectives. Employee involvement is increasingly recognized as a key factor in organizational success.</w:t>
      </w:r>
    </w:p>
    <w:p w:rsidR="00AB55E2" w:rsidRPr="00AB55E2" w:rsidRDefault="00AB55E2" w:rsidP="00AB55E2">
      <w:pPr>
        <w:pStyle w:val="NormalWeb"/>
        <w:spacing w:after="450" w:line="360" w:lineRule="auto"/>
        <w:jc w:val="both"/>
        <w:rPr>
          <w:rFonts w:eastAsia="Calibri"/>
          <w:lang w:eastAsia="en-US"/>
        </w:rPr>
      </w:pPr>
      <w:r w:rsidRPr="00AB55E2">
        <w:rPr>
          <w:rFonts w:eastAsia="Calibri"/>
          <w:lang w:eastAsia="en-US"/>
        </w:rPr>
        <w:t xml:space="preserve">A study by Cooke (1994) involving 841 companies in Michigan highlighted the positive effects of employee involvement on firm performance, leading to increased output, improved quality, and reduced time. It significantly enhances organizational decision-making capabilities, employee attitudes, well-being, and overall productivity (Jones, </w:t>
      </w:r>
      <w:proofErr w:type="spellStart"/>
      <w:r w:rsidRPr="00AB55E2">
        <w:rPr>
          <w:rFonts w:eastAsia="Calibri"/>
          <w:lang w:eastAsia="en-US"/>
        </w:rPr>
        <w:t>Kalmi</w:t>
      </w:r>
      <w:proofErr w:type="spellEnd"/>
      <w:r w:rsidRPr="00AB55E2">
        <w:rPr>
          <w:rFonts w:eastAsia="Calibri"/>
          <w:lang w:eastAsia="en-US"/>
        </w:rPr>
        <w:t xml:space="preserve">, &amp; </w:t>
      </w:r>
      <w:proofErr w:type="spellStart"/>
      <w:r w:rsidRPr="00AB55E2">
        <w:rPr>
          <w:rFonts w:eastAsia="Calibri"/>
          <w:lang w:eastAsia="en-US"/>
        </w:rPr>
        <w:t>Kauhanen</w:t>
      </w:r>
      <w:proofErr w:type="spellEnd"/>
      <w:r w:rsidRPr="00AB55E2">
        <w:rPr>
          <w:rFonts w:eastAsia="Calibri"/>
          <w:lang w:eastAsia="en-US"/>
        </w:rPr>
        <w:t>, 2010).</w:t>
      </w:r>
    </w:p>
    <w:p w:rsidR="00AB55E2" w:rsidRPr="00AB55E2" w:rsidRDefault="00AB55E2" w:rsidP="00AB55E2">
      <w:pPr>
        <w:pStyle w:val="NormalWeb"/>
        <w:spacing w:after="450" w:line="360" w:lineRule="auto"/>
        <w:jc w:val="both"/>
        <w:rPr>
          <w:rFonts w:eastAsia="Calibri"/>
          <w:lang w:eastAsia="en-US"/>
        </w:rPr>
      </w:pPr>
      <w:r w:rsidRPr="00AB55E2">
        <w:rPr>
          <w:rFonts w:eastAsia="Calibri"/>
          <w:lang w:eastAsia="en-US"/>
        </w:rPr>
        <w:t xml:space="preserve">Employees stand out from other resources due to their ability to assess and challenge management actions. Their commitment and cooperation must be earned, necessitating cultivation, motivation, and encouragement to not only meet but exceed their responsibilities. This is primarily achieved through active employee involvement. A progressive business engages its employees in crucial decisions that impact them, fostering trust and inclusion at all decision-making levels (Singh, 2009; </w:t>
      </w:r>
      <w:proofErr w:type="spellStart"/>
      <w:r w:rsidRPr="00AB55E2">
        <w:rPr>
          <w:rFonts w:eastAsia="Calibri"/>
          <w:lang w:eastAsia="en-US"/>
        </w:rPr>
        <w:t>Kingir</w:t>
      </w:r>
      <w:proofErr w:type="spellEnd"/>
      <w:r w:rsidRPr="00AB55E2">
        <w:rPr>
          <w:rFonts w:eastAsia="Calibri"/>
          <w:lang w:eastAsia="en-US"/>
        </w:rPr>
        <w:t xml:space="preserve"> and </w:t>
      </w:r>
      <w:proofErr w:type="spellStart"/>
      <w:r w:rsidRPr="00AB55E2">
        <w:rPr>
          <w:rFonts w:eastAsia="Calibri"/>
          <w:lang w:eastAsia="en-US"/>
        </w:rPr>
        <w:t>Mesci</w:t>
      </w:r>
      <w:proofErr w:type="spellEnd"/>
      <w:r w:rsidRPr="00AB55E2">
        <w:rPr>
          <w:rFonts w:eastAsia="Calibri"/>
          <w:lang w:eastAsia="en-US"/>
        </w:rPr>
        <w:t>, 2010). Involvement in decision-making fosters a sense of belonging among employees and creates an environment conducive to healthy industrial relations (Noah, 2008). Such participation is seen as a motivational strategy that positively affects employees’ sense of belonging and overall organizational productivity (</w:t>
      </w:r>
      <w:proofErr w:type="spellStart"/>
      <w:r w:rsidRPr="00AB55E2">
        <w:rPr>
          <w:rFonts w:eastAsia="Calibri"/>
          <w:lang w:eastAsia="en-US"/>
        </w:rPr>
        <w:t>Blaim</w:t>
      </w:r>
      <w:proofErr w:type="spellEnd"/>
      <w:r w:rsidRPr="00AB55E2">
        <w:rPr>
          <w:rFonts w:eastAsia="Calibri"/>
          <w:lang w:eastAsia="en-US"/>
        </w:rPr>
        <w:t>, 2010).</w:t>
      </w:r>
    </w:p>
    <w:p w:rsidR="00AB55E2" w:rsidRPr="00AB55E2" w:rsidRDefault="00AB55E2" w:rsidP="00AB55E2">
      <w:pPr>
        <w:pStyle w:val="NormalWeb"/>
        <w:spacing w:after="450" w:line="360" w:lineRule="auto"/>
        <w:jc w:val="both"/>
        <w:rPr>
          <w:rFonts w:eastAsia="Calibri"/>
          <w:lang w:eastAsia="en-US"/>
        </w:rPr>
      </w:pPr>
      <w:r w:rsidRPr="00AB55E2">
        <w:rPr>
          <w:rFonts w:eastAsia="Calibri"/>
          <w:lang w:eastAsia="en-US"/>
        </w:rPr>
        <w:t>Employees, as individuals within an organization, bring emotional values, ethics, and needs that shape their attitudes and performance. According to McGregor's Theory X, humans inherently dislike work and need motivation to exert sufficient effort for organizational success. Participative decision-making allows employees to share their opinions on work-related matters, enhancing their engagement and investment in the organization.</w:t>
      </w:r>
    </w:p>
    <w:p w:rsidR="00C25D40" w:rsidRDefault="00C25D40" w:rsidP="00C25D40">
      <w:pPr>
        <w:pStyle w:val="NormalWeb"/>
        <w:spacing w:beforeAutospacing="0" w:after="450" w:afterAutospacing="0" w:line="360" w:lineRule="auto"/>
        <w:jc w:val="both"/>
        <w:rPr>
          <w:rFonts w:eastAsia="Calibri"/>
          <w:lang w:eastAsia="en-US"/>
        </w:rPr>
      </w:pPr>
    </w:p>
    <w:p w:rsidR="00AB55E2" w:rsidRDefault="00231C63" w:rsidP="00AB55E2">
      <w:pPr>
        <w:pStyle w:val="NormalWeb"/>
        <w:spacing w:beforeAutospacing="0" w:after="450" w:afterAutospacing="0" w:line="360" w:lineRule="auto"/>
        <w:jc w:val="both"/>
        <w:rPr>
          <w:rFonts w:eastAsia="Georgia"/>
          <w:color w:val="111111"/>
        </w:rPr>
      </w:pPr>
      <w:r>
        <w:rPr>
          <w:rFonts w:eastAsia="Georgia"/>
          <w:color w:val="111111"/>
        </w:rPr>
        <w:t>.</w:t>
      </w:r>
      <w:r>
        <w:rPr>
          <w:rStyle w:val="Strong"/>
          <w:rFonts w:eastAsia="Helvetica Neue"/>
          <w:color w:val="333333"/>
        </w:rPr>
        <w:t>1.2 Statement of the Problem</w:t>
      </w:r>
    </w:p>
    <w:p w:rsidR="00AB55E2" w:rsidRPr="00AB55E2" w:rsidRDefault="00AB55E2" w:rsidP="00AB55E2">
      <w:pPr>
        <w:pStyle w:val="NormalWeb"/>
        <w:spacing w:beforeAutospacing="0" w:after="450" w:afterAutospacing="0" w:line="360" w:lineRule="auto"/>
        <w:jc w:val="both"/>
        <w:rPr>
          <w:rFonts w:eastAsia="Georgia"/>
          <w:color w:val="111111"/>
        </w:rPr>
      </w:pPr>
      <w:r>
        <w:t>Manufacturing firms in Nigeria, like many organizations, face challenges related to participative management and organizational productivity. Some of these firms have adopted participatory decision-making practices, supported by government initiatives aimed at encouraging such participation.</w:t>
      </w:r>
    </w:p>
    <w:p w:rsidR="00AB55E2" w:rsidRDefault="00AB55E2" w:rsidP="00AB55E2">
      <w:pPr>
        <w:pStyle w:val="NormalWeb"/>
        <w:spacing w:after="150" w:line="360" w:lineRule="auto"/>
        <w:jc w:val="both"/>
        <w:textAlignment w:val="baseline"/>
      </w:pPr>
      <w:proofErr w:type="spellStart"/>
      <w:r>
        <w:t>Wachira</w:t>
      </w:r>
      <w:proofErr w:type="spellEnd"/>
      <w:r>
        <w:t xml:space="preserve"> (2013) examined the relationship between employee engagement and commitment in the banking sector, finding that job satisfaction and the employee-manager relationship significantly contribute to these factors. While this earlier study focused on employee engagement and job satisfaction, the current research intends to explore the effects of employee involvement on job performance.</w:t>
      </w:r>
    </w:p>
    <w:p w:rsidR="00AB55E2" w:rsidRDefault="00AB55E2" w:rsidP="00AB55E2">
      <w:pPr>
        <w:pStyle w:val="NormalWeb"/>
        <w:spacing w:after="150" w:line="360" w:lineRule="auto"/>
        <w:jc w:val="both"/>
        <w:textAlignment w:val="baseline"/>
      </w:pPr>
      <w:r>
        <w:t>Recognizing gaps in existing knowledge and the vital role employees play in organizations, the researcher is motivated to investigate employee participation in decision-making. This study will specifically address elements such as employee consultation, involvement, delegation, engagement, and commitment in relation to organizational productivity, particularly within the 7up Bottling Company in Ilorin.</w:t>
      </w:r>
    </w:p>
    <w:p w:rsidR="00E54171" w:rsidRPr="00391E82" w:rsidRDefault="00AB55E2">
      <w:pPr>
        <w:pStyle w:val="NormalWeb"/>
        <w:spacing w:after="150" w:line="360" w:lineRule="auto"/>
        <w:jc w:val="both"/>
        <w:textAlignment w:val="baseline"/>
        <w:rPr>
          <w:rStyle w:val="Strong"/>
          <w:b w:val="0"/>
          <w:bCs w:val="0"/>
        </w:rPr>
      </w:pPr>
      <w:r>
        <w:t>Given the importance of these issues, this study aims to assess the extent of participative decision-making practices at 7up Bottling Company, Ilorin, and evaluate their impact on productivity. Additionally, the research will identify both the benefits and challenges associated with implementin</w:t>
      </w:r>
      <w:r w:rsidR="00391E82">
        <w:t>g such participatory practices.</w:t>
      </w:r>
    </w:p>
    <w:p w:rsidR="00AB55E2" w:rsidRPr="00AB55E2" w:rsidRDefault="003546D0" w:rsidP="00AB55E2">
      <w:pPr>
        <w:pStyle w:val="NormalWeb"/>
        <w:spacing w:after="450" w:line="360" w:lineRule="auto"/>
        <w:jc w:val="both"/>
        <w:rPr>
          <w:rFonts w:eastAsia="Calibri"/>
          <w:lang w:eastAsia="en-US"/>
        </w:rPr>
      </w:pPr>
      <w:r w:rsidRPr="003546D0">
        <w:rPr>
          <w:rFonts w:eastAsia="Calibri"/>
          <w:lang w:eastAsia="en-US"/>
        </w:rPr>
        <w:t xml:space="preserve">1.3 </w:t>
      </w:r>
      <w:r w:rsidR="00AB55E2" w:rsidRPr="00AB55E2">
        <w:rPr>
          <w:rFonts w:eastAsia="Calibri"/>
          <w:lang w:eastAsia="en-US"/>
        </w:rPr>
        <w:t>Research Questions</w:t>
      </w:r>
    </w:p>
    <w:p w:rsidR="00AB55E2" w:rsidRPr="00AB55E2" w:rsidRDefault="00391E82" w:rsidP="00AB55E2">
      <w:pPr>
        <w:pStyle w:val="NormalWeb"/>
        <w:spacing w:after="450" w:line="360" w:lineRule="auto"/>
        <w:jc w:val="both"/>
        <w:rPr>
          <w:rFonts w:eastAsia="Calibri"/>
          <w:lang w:eastAsia="en-US"/>
        </w:rPr>
      </w:pPr>
      <w:proofErr w:type="spellStart"/>
      <w:r>
        <w:rPr>
          <w:rFonts w:eastAsia="Calibri"/>
          <w:lang w:eastAsia="en-US"/>
        </w:rPr>
        <w:t>i</w:t>
      </w:r>
      <w:proofErr w:type="spellEnd"/>
      <w:r>
        <w:rPr>
          <w:rFonts w:eastAsia="Calibri"/>
          <w:lang w:eastAsia="en-US"/>
        </w:rPr>
        <w:t xml:space="preserve">. </w:t>
      </w:r>
      <w:r w:rsidR="00AB55E2" w:rsidRPr="00AB55E2">
        <w:rPr>
          <w:rFonts w:eastAsia="Calibri"/>
          <w:lang w:eastAsia="en-US"/>
        </w:rPr>
        <w:t>What is the impact of participative decision-making on organizational performance at 7up Bottling Company, Ilorin?</w:t>
      </w:r>
    </w:p>
    <w:p w:rsidR="00AB55E2" w:rsidRPr="00AB55E2" w:rsidRDefault="00391E82" w:rsidP="00AB55E2">
      <w:pPr>
        <w:pStyle w:val="NormalWeb"/>
        <w:spacing w:after="450" w:line="360" w:lineRule="auto"/>
        <w:jc w:val="both"/>
        <w:rPr>
          <w:rFonts w:eastAsia="Calibri"/>
          <w:lang w:eastAsia="en-US"/>
        </w:rPr>
      </w:pPr>
      <w:r>
        <w:rPr>
          <w:rFonts w:eastAsia="Calibri"/>
          <w:lang w:eastAsia="en-US"/>
        </w:rPr>
        <w:lastRenderedPageBreak/>
        <w:t xml:space="preserve">ii. </w:t>
      </w:r>
      <w:r w:rsidR="00AB55E2" w:rsidRPr="00AB55E2">
        <w:rPr>
          <w:rFonts w:eastAsia="Calibri"/>
          <w:lang w:eastAsia="en-US"/>
        </w:rPr>
        <w:t>How does employee involvement in decision-making enhance organizational performance at 7up Bottling Company, Ilorin?</w:t>
      </w:r>
    </w:p>
    <w:p w:rsidR="00AB55E2" w:rsidRPr="00AB55E2" w:rsidRDefault="00391E82" w:rsidP="00AB55E2">
      <w:pPr>
        <w:pStyle w:val="NormalWeb"/>
        <w:spacing w:after="450" w:line="360" w:lineRule="auto"/>
        <w:jc w:val="both"/>
        <w:rPr>
          <w:rFonts w:eastAsia="Calibri"/>
          <w:lang w:eastAsia="en-US"/>
        </w:rPr>
      </w:pPr>
      <w:r>
        <w:rPr>
          <w:rFonts w:eastAsia="Calibri"/>
          <w:lang w:eastAsia="en-US"/>
        </w:rPr>
        <w:t xml:space="preserve">iii. </w:t>
      </w:r>
      <w:r w:rsidR="00AB55E2" w:rsidRPr="00AB55E2">
        <w:rPr>
          <w:rFonts w:eastAsia="Calibri"/>
          <w:lang w:eastAsia="en-US"/>
        </w:rPr>
        <w:t>What effect does employee engagement have on organizational performance at 7up Bottling Company, Ilorin?</w:t>
      </w:r>
    </w:p>
    <w:p w:rsidR="00AB55E2" w:rsidRPr="00AB55E2" w:rsidRDefault="00AB55E2" w:rsidP="00AB55E2">
      <w:pPr>
        <w:pStyle w:val="NormalWeb"/>
        <w:spacing w:after="450" w:line="360" w:lineRule="auto"/>
        <w:jc w:val="both"/>
        <w:rPr>
          <w:rFonts w:eastAsia="Calibri"/>
          <w:lang w:eastAsia="en-US"/>
        </w:rPr>
      </w:pPr>
      <w:r w:rsidRPr="00AB55E2">
        <w:rPr>
          <w:rFonts w:eastAsia="Calibri"/>
          <w:lang w:eastAsia="en-US"/>
        </w:rPr>
        <w:t>Research Objectives</w:t>
      </w:r>
    </w:p>
    <w:p w:rsidR="00AB55E2" w:rsidRPr="00AB55E2" w:rsidRDefault="00AB55E2" w:rsidP="00391E82">
      <w:pPr>
        <w:pStyle w:val="NormalWeb"/>
        <w:numPr>
          <w:ilvl w:val="0"/>
          <w:numId w:val="14"/>
        </w:numPr>
        <w:spacing w:after="450" w:line="360" w:lineRule="auto"/>
        <w:jc w:val="both"/>
        <w:rPr>
          <w:rFonts w:eastAsia="Calibri"/>
          <w:lang w:eastAsia="en-US"/>
        </w:rPr>
      </w:pPr>
      <w:r w:rsidRPr="00AB55E2">
        <w:rPr>
          <w:rFonts w:eastAsia="Calibri"/>
          <w:lang w:eastAsia="en-US"/>
        </w:rPr>
        <w:t>To evaluate the impact of participative decision-making on organizational performance at 7up Bottling Company, Ilorin.</w:t>
      </w:r>
    </w:p>
    <w:p w:rsidR="00AB55E2" w:rsidRPr="00AB55E2" w:rsidRDefault="00391E82" w:rsidP="00391E82">
      <w:pPr>
        <w:pStyle w:val="NormalWeb"/>
        <w:numPr>
          <w:ilvl w:val="0"/>
          <w:numId w:val="14"/>
        </w:numPr>
        <w:spacing w:after="450" w:line="360" w:lineRule="auto"/>
        <w:jc w:val="both"/>
        <w:rPr>
          <w:rFonts w:eastAsia="Calibri"/>
          <w:lang w:eastAsia="en-US"/>
        </w:rPr>
      </w:pPr>
      <w:r>
        <w:rPr>
          <w:rFonts w:eastAsia="Calibri"/>
          <w:lang w:eastAsia="en-US"/>
        </w:rPr>
        <w:t>To assess</w:t>
      </w:r>
      <w:r w:rsidR="00AB55E2" w:rsidRPr="00AB55E2">
        <w:rPr>
          <w:rFonts w:eastAsia="Calibri"/>
          <w:lang w:eastAsia="en-US"/>
        </w:rPr>
        <w:t xml:space="preserve"> the factors contributing to low employee involvement in decision-making at 7up Bottling Company, Ilorin.</w:t>
      </w:r>
    </w:p>
    <w:p w:rsidR="00AB55E2" w:rsidRPr="00AB55E2" w:rsidRDefault="00391E82" w:rsidP="00391E82">
      <w:pPr>
        <w:pStyle w:val="NormalWeb"/>
        <w:numPr>
          <w:ilvl w:val="0"/>
          <w:numId w:val="14"/>
        </w:numPr>
        <w:spacing w:after="450" w:line="360" w:lineRule="auto"/>
        <w:jc w:val="both"/>
        <w:rPr>
          <w:rFonts w:eastAsia="Calibri"/>
          <w:lang w:eastAsia="en-US"/>
        </w:rPr>
      </w:pPr>
      <w:r>
        <w:rPr>
          <w:rFonts w:eastAsia="Calibri"/>
          <w:lang w:eastAsia="en-US"/>
        </w:rPr>
        <w:t>To examine</w:t>
      </w:r>
      <w:r w:rsidR="00AB55E2" w:rsidRPr="00AB55E2">
        <w:rPr>
          <w:rFonts w:eastAsia="Calibri"/>
          <w:lang w:eastAsia="en-US"/>
        </w:rPr>
        <w:t xml:space="preserve"> the influence of employee engagement on organizational performance at 7up Bottling Company, Ilorin.</w:t>
      </w:r>
    </w:p>
    <w:p w:rsidR="00AB55E2" w:rsidRPr="00AB55E2" w:rsidRDefault="00AB55E2" w:rsidP="00AB55E2">
      <w:pPr>
        <w:pStyle w:val="NormalWeb"/>
        <w:spacing w:after="450" w:line="360" w:lineRule="auto"/>
        <w:jc w:val="both"/>
        <w:rPr>
          <w:rFonts w:eastAsia="Calibri"/>
          <w:lang w:eastAsia="en-US"/>
        </w:rPr>
      </w:pPr>
      <w:r w:rsidRPr="00AB55E2">
        <w:rPr>
          <w:rFonts w:eastAsia="Calibri"/>
          <w:lang w:eastAsia="en-US"/>
        </w:rPr>
        <w:t>Research Hypotheses</w:t>
      </w:r>
    </w:p>
    <w:p w:rsidR="00AB55E2" w:rsidRPr="00AB55E2" w:rsidRDefault="00AB55E2" w:rsidP="00391E82">
      <w:pPr>
        <w:pStyle w:val="NormalWeb"/>
        <w:numPr>
          <w:ilvl w:val="0"/>
          <w:numId w:val="15"/>
        </w:numPr>
        <w:spacing w:after="450" w:line="360" w:lineRule="auto"/>
        <w:jc w:val="both"/>
        <w:rPr>
          <w:rFonts w:eastAsia="Calibri"/>
          <w:lang w:eastAsia="en-US"/>
        </w:rPr>
      </w:pPr>
      <w:r w:rsidRPr="00AB55E2">
        <w:rPr>
          <w:rFonts w:eastAsia="Calibri"/>
          <w:lang w:eastAsia="en-US"/>
        </w:rPr>
        <w:t>H01: Participative decision-making does not significantly impact organizational performance at 7up Bottling Company, Ilorin.</w:t>
      </w:r>
    </w:p>
    <w:p w:rsidR="00AB55E2" w:rsidRPr="00AB55E2" w:rsidRDefault="00AB55E2" w:rsidP="00391E82">
      <w:pPr>
        <w:pStyle w:val="NormalWeb"/>
        <w:numPr>
          <w:ilvl w:val="0"/>
          <w:numId w:val="15"/>
        </w:numPr>
        <w:spacing w:after="450" w:line="360" w:lineRule="auto"/>
        <w:jc w:val="both"/>
        <w:rPr>
          <w:rFonts w:eastAsia="Calibri"/>
          <w:lang w:eastAsia="en-US"/>
        </w:rPr>
      </w:pPr>
      <w:r w:rsidRPr="00AB55E2">
        <w:rPr>
          <w:rFonts w:eastAsia="Calibri"/>
          <w:lang w:eastAsia="en-US"/>
        </w:rPr>
        <w:t>H02: Employee involvement in decision-making is high at 7up Bottling Company, Ilorin.</w:t>
      </w:r>
    </w:p>
    <w:p w:rsidR="003546D0" w:rsidRPr="00391E82" w:rsidRDefault="00AB55E2" w:rsidP="003546D0">
      <w:pPr>
        <w:pStyle w:val="NormalWeb"/>
        <w:numPr>
          <w:ilvl w:val="0"/>
          <w:numId w:val="15"/>
        </w:numPr>
        <w:spacing w:after="450" w:line="360" w:lineRule="auto"/>
        <w:jc w:val="both"/>
        <w:rPr>
          <w:rFonts w:eastAsia="Calibri"/>
          <w:lang w:eastAsia="en-US"/>
        </w:rPr>
      </w:pPr>
      <w:r w:rsidRPr="00AB55E2">
        <w:rPr>
          <w:rFonts w:eastAsia="Calibri"/>
          <w:lang w:eastAsia="en-US"/>
        </w:rPr>
        <w:t>H03: Employee engagement does not have a significant effect on organizational performance at 7up Bottling Company, Ilorin.</w:t>
      </w:r>
    </w:p>
    <w:p w:rsidR="00BE1F2C" w:rsidRDefault="00231C63" w:rsidP="003546D0">
      <w:pPr>
        <w:pStyle w:val="NormalWeb"/>
        <w:spacing w:beforeAutospacing="0" w:after="450" w:afterAutospacing="0" w:line="360" w:lineRule="auto"/>
        <w:jc w:val="both"/>
        <w:rPr>
          <w:rFonts w:eastAsia="Georgia"/>
          <w:color w:val="111111"/>
        </w:rPr>
      </w:pPr>
      <w:r>
        <w:rPr>
          <w:rStyle w:val="Strong"/>
          <w:rFonts w:eastAsia="Georgia"/>
          <w:color w:val="111111"/>
        </w:rPr>
        <w:t>1.6</w:t>
      </w:r>
      <w:r>
        <w:rPr>
          <w:rStyle w:val="Strong"/>
          <w:rFonts w:eastAsia="Georgia"/>
          <w:color w:val="111111"/>
        </w:rPr>
        <w:tab/>
        <w:t>Significance of the Study</w:t>
      </w:r>
    </w:p>
    <w:p w:rsidR="00391E82" w:rsidRPr="00391E82" w:rsidRDefault="00391E82" w:rsidP="00391E82">
      <w:pPr>
        <w:pStyle w:val="NormalWeb"/>
        <w:spacing w:after="450" w:line="360" w:lineRule="auto"/>
        <w:jc w:val="both"/>
        <w:rPr>
          <w:rFonts w:eastAsia="Georgia"/>
          <w:color w:val="111111"/>
        </w:rPr>
      </w:pPr>
      <w:r w:rsidRPr="00391E82">
        <w:rPr>
          <w:rFonts w:eastAsia="Georgia"/>
          <w:color w:val="111111"/>
        </w:rPr>
        <w:t>The significance of this study lies in highlighting the benefits of the research, identifying its beneficiaries, and clarifying the nature of these benefits. It specifies who stands to gain and how. This research is set to be a valuable resource in the literature, particularly for future studies in human resources and related fields, by facilitating robust data collection and helping achieve specific goals.</w:t>
      </w:r>
    </w:p>
    <w:p w:rsidR="00391E82" w:rsidRPr="00391E82" w:rsidRDefault="00391E82" w:rsidP="00391E82">
      <w:pPr>
        <w:pStyle w:val="NormalWeb"/>
        <w:spacing w:after="450" w:line="360" w:lineRule="auto"/>
        <w:jc w:val="both"/>
        <w:rPr>
          <w:rFonts w:eastAsia="Georgia"/>
          <w:color w:val="111111"/>
        </w:rPr>
      </w:pPr>
    </w:p>
    <w:p w:rsidR="00391E82" w:rsidRPr="00391E82" w:rsidRDefault="00391E82" w:rsidP="00391E82">
      <w:pPr>
        <w:pStyle w:val="NormalWeb"/>
        <w:spacing w:after="450" w:line="360" w:lineRule="auto"/>
        <w:jc w:val="both"/>
        <w:rPr>
          <w:rFonts w:eastAsia="Georgia"/>
          <w:color w:val="111111"/>
        </w:rPr>
      </w:pPr>
      <w:r w:rsidRPr="00391E82">
        <w:rPr>
          <w:rFonts w:eastAsia="Georgia"/>
          <w:color w:val="111111"/>
        </w:rPr>
        <w:lastRenderedPageBreak/>
        <w:t>Moreover, the study aims to enrich the existing body of knowledge by exploring various decision-making techniques that can enhance organizational performance. This not only deepens academic understanding but also offers practical insights for implementation in organizational contexts.</w:t>
      </w:r>
    </w:p>
    <w:p w:rsidR="00391E82" w:rsidRPr="00391E82" w:rsidRDefault="00391E82" w:rsidP="00391E82">
      <w:pPr>
        <w:pStyle w:val="NormalWeb"/>
        <w:spacing w:after="450" w:line="360" w:lineRule="auto"/>
        <w:jc w:val="both"/>
        <w:rPr>
          <w:rFonts w:eastAsia="Georgia"/>
          <w:color w:val="111111"/>
        </w:rPr>
      </w:pPr>
      <w:r w:rsidRPr="00391E82">
        <w:rPr>
          <w:rFonts w:eastAsia="Georgia"/>
          <w:color w:val="111111"/>
        </w:rPr>
        <w:t>Additionally, the research emphasizes the importance of including stakeholders in the decision-making process. This inclusive approach fosters a sense of ownership and commitment among employees, making them feel integral to the decision-making framework. By actively involving employees, the organization is better positioned to achieve its established goals and objectives.</w:t>
      </w:r>
    </w:p>
    <w:p w:rsidR="00BE1F2C" w:rsidRDefault="00231C63">
      <w:pPr>
        <w:pStyle w:val="NormalWeb"/>
        <w:spacing w:beforeAutospacing="0" w:after="450" w:afterAutospacing="0" w:line="360" w:lineRule="auto"/>
        <w:jc w:val="both"/>
        <w:rPr>
          <w:rFonts w:eastAsia="Georgia"/>
          <w:color w:val="111111"/>
        </w:rPr>
      </w:pPr>
      <w:r>
        <w:rPr>
          <w:rStyle w:val="Strong"/>
          <w:rFonts w:eastAsia="Helvetica Neue"/>
          <w:color w:val="333333"/>
        </w:rPr>
        <w:t>1.7</w:t>
      </w:r>
      <w:r>
        <w:rPr>
          <w:rStyle w:val="Strong"/>
          <w:rFonts w:eastAsia="Helvetica Neue"/>
          <w:color w:val="333333"/>
        </w:rPr>
        <w:tab/>
        <w:t>Scope of the Study</w:t>
      </w:r>
    </w:p>
    <w:p w:rsidR="00E54171" w:rsidRDefault="00BE1F2C">
      <w:pPr>
        <w:pStyle w:val="NormalWeb"/>
        <w:spacing w:beforeAutospacing="0" w:after="450" w:afterAutospacing="0" w:line="360" w:lineRule="auto"/>
        <w:jc w:val="both"/>
        <w:rPr>
          <w:rStyle w:val="Strong"/>
          <w:rFonts w:eastAsia="Georgia"/>
          <w:color w:val="111111"/>
        </w:rPr>
      </w:pPr>
      <w:r w:rsidRPr="00BE1F2C">
        <w:t>This research specifically concentrates on examining the impact of employee participation in decision-making on organizational performance. The study utilizes Coca-Cola Bottling Company in Ilorin as a case study, with a specific focus on full-time workers within the organization.</w:t>
      </w:r>
    </w:p>
    <w:p w:rsidR="00E54171" w:rsidRDefault="00231C63">
      <w:pPr>
        <w:pStyle w:val="NormalWeb"/>
        <w:spacing w:beforeAutospacing="0" w:after="450" w:afterAutospacing="0" w:line="360" w:lineRule="auto"/>
        <w:jc w:val="both"/>
        <w:rPr>
          <w:rFonts w:eastAsia="Georgia"/>
          <w:color w:val="111111"/>
        </w:rPr>
      </w:pPr>
      <w:r>
        <w:rPr>
          <w:rStyle w:val="Strong"/>
          <w:rFonts w:eastAsia="Georgia"/>
          <w:color w:val="111111"/>
        </w:rPr>
        <w:t>1.8       Definition of Terms</w:t>
      </w:r>
    </w:p>
    <w:p w:rsidR="00E54171" w:rsidRDefault="00231C63">
      <w:pPr>
        <w:pStyle w:val="Heading5"/>
        <w:spacing w:beforeAutospacing="0" w:after="75" w:afterAutospacing="0" w:line="360" w:lineRule="auto"/>
        <w:jc w:val="both"/>
        <w:rPr>
          <w:rFonts w:ascii="Times New Roman" w:eastAsia="Roboto Slab" w:hAnsi="Times New Roman" w:hint="default"/>
          <w:color w:val="111111"/>
          <w:sz w:val="24"/>
          <w:szCs w:val="24"/>
        </w:rPr>
      </w:pPr>
      <w:r>
        <w:rPr>
          <w:rFonts w:ascii="Times New Roman" w:eastAsia="Roboto Slab" w:hAnsi="Times New Roman" w:hint="default"/>
          <w:color w:val="111111"/>
          <w:sz w:val="24"/>
          <w:szCs w:val="24"/>
        </w:rPr>
        <w:t>Management:</w:t>
      </w:r>
      <w:r>
        <w:rPr>
          <w:rFonts w:ascii="Times New Roman" w:eastAsia="Georgia" w:hAnsi="Times New Roman" w:hint="default"/>
          <w:b w:val="0"/>
          <w:color w:val="111111"/>
          <w:sz w:val="24"/>
          <w:szCs w:val="24"/>
        </w:rPr>
        <w:t> Coordinating work activities so that they are completed efficiently and effectively with and through other people.</w:t>
      </w:r>
    </w:p>
    <w:p w:rsidR="00E54171" w:rsidRDefault="00231C63">
      <w:pPr>
        <w:pStyle w:val="Heading5"/>
        <w:spacing w:beforeAutospacing="0" w:after="75" w:afterAutospacing="0" w:line="360" w:lineRule="auto"/>
        <w:jc w:val="both"/>
        <w:rPr>
          <w:rFonts w:ascii="Times New Roman" w:eastAsia="Georgia" w:hAnsi="Times New Roman" w:hint="default"/>
          <w:b w:val="0"/>
          <w:color w:val="111111"/>
          <w:sz w:val="24"/>
          <w:szCs w:val="24"/>
        </w:rPr>
      </w:pPr>
      <w:r>
        <w:rPr>
          <w:rFonts w:ascii="Times New Roman" w:eastAsia="Roboto Slab" w:hAnsi="Times New Roman" w:hint="default"/>
          <w:color w:val="111111"/>
          <w:sz w:val="24"/>
          <w:szCs w:val="24"/>
        </w:rPr>
        <w:t>Employees: </w:t>
      </w:r>
      <w:r>
        <w:rPr>
          <w:rFonts w:ascii="Times New Roman" w:eastAsia="Georgia" w:hAnsi="Times New Roman" w:hint="default"/>
          <w:b w:val="0"/>
          <w:color w:val="111111"/>
          <w:sz w:val="24"/>
          <w:szCs w:val="24"/>
        </w:rPr>
        <w:t> Are organized person employed to work in an organization. (Davis 2001). An employees is someone hired by an employer under a contract of employment of performance work on a regular basis.</w:t>
      </w:r>
    </w:p>
    <w:p w:rsidR="00391E82" w:rsidRDefault="00391E82" w:rsidP="00391E82">
      <w:pPr>
        <w:pStyle w:val="Heading5"/>
        <w:spacing w:beforeAutospacing="0" w:after="75" w:afterAutospacing="0" w:line="360" w:lineRule="auto"/>
        <w:jc w:val="both"/>
        <w:rPr>
          <w:rFonts w:ascii="Times New Roman" w:eastAsia="Roboto Slab" w:hAnsi="Times New Roman" w:hint="default"/>
          <w:color w:val="111111"/>
          <w:sz w:val="24"/>
          <w:szCs w:val="24"/>
        </w:rPr>
      </w:pPr>
      <w:r>
        <w:rPr>
          <w:rFonts w:ascii="Times New Roman" w:eastAsia="Roboto Slab" w:hAnsi="Times New Roman" w:hint="default"/>
          <w:color w:val="111111"/>
          <w:sz w:val="24"/>
          <w:szCs w:val="24"/>
        </w:rPr>
        <w:t>Decision making: </w:t>
      </w:r>
      <w:r>
        <w:rPr>
          <w:rFonts w:ascii="Times New Roman" w:eastAsia="Georgia" w:hAnsi="Times New Roman" w:hint="default"/>
          <w:b w:val="0"/>
          <w:color w:val="111111"/>
          <w:sz w:val="24"/>
          <w:szCs w:val="24"/>
        </w:rPr>
        <w:t>Is the process of selecting the alternative course of action from available alternative in order to achieve a given objective.</w:t>
      </w:r>
    </w:p>
    <w:p w:rsidR="00391E82" w:rsidRDefault="00391E82" w:rsidP="00391E82">
      <w:pPr>
        <w:pStyle w:val="Heading5"/>
        <w:spacing w:beforeAutospacing="0" w:after="75" w:afterAutospacing="0" w:line="360" w:lineRule="auto"/>
        <w:jc w:val="both"/>
        <w:rPr>
          <w:rFonts w:ascii="Times New Roman" w:eastAsia="Roboto Slab" w:hAnsi="Times New Roman" w:hint="default"/>
          <w:color w:val="111111"/>
          <w:sz w:val="24"/>
          <w:szCs w:val="24"/>
        </w:rPr>
      </w:pPr>
      <w:r>
        <w:rPr>
          <w:rFonts w:ascii="Times New Roman" w:eastAsia="Roboto Slab" w:hAnsi="Times New Roman" w:hint="default"/>
          <w:color w:val="111111"/>
          <w:sz w:val="24"/>
          <w:szCs w:val="24"/>
        </w:rPr>
        <w:t xml:space="preserve">Organizational performance: </w:t>
      </w:r>
      <w:r>
        <w:rPr>
          <w:rFonts w:ascii="Times New Roman" w:eastAsia="Georgia" w:hAnsi="Times New Roman" w:hint="default"/>
          <w:b w:val="0"/>
          <w:color w:val="111111"/>
          <w:sz w:val="24"/>
          <w:szCs w:val="24"/>
        </w:rPr>
        <w:t>Is the level of productivity on organization experience in the course of carrying out its functions and activities.</w:t>
      </w:r>
    </w:p>
    <w:p w:rsidR="00391E82" w:rsidRDefault="00391E82" w:rsidP="00391E82">
      <w:pPr>
        <w:pStyle w:val="Heading5"/>
        <w:spacing w:beforeAutospacing="0" w:after="75" w:afterAutospacing="0" w:line="360" w:lineRule="auto"/>
        <w:jc w:val="both"/>
        <w:rPr>
          <w:rFonts w:ascii="Times New Roman" w:eastAsia="Roboto Slab" w:hAnsi="Times New Roman" w:hint="default"/>
          <w:color w:val="111111"/>
          <w:sz w:val="24"/>
          <w:szCs w:val="24"/>
        </w:rPr>
      </w:pPr>
      <w:r>
        <w:rPr>
          <w:rFonts w:ascii="Times New Roman" w:eastAsia="Roboto Slab" w:hAnsi="Times New Roman" w:hint="default"/>
          <w:color w:val="111111"/>
          <w:sz w:val="24"/>
          <w:szCs w:val="24"/>
        </w:rPr>
        <w:t xml:space="preserve">Effectiveness: </w:t>
      </w:r>
      <w:r>
        <w:rPr>
          <w:rFonts w:ascii="Times New Roman" w:eastAsia="Georgia" w:hAnsi="Times New Roman" w:hint="default"/>
          <w:b w:val="0"/>
          <w:color w:val="111111"/>
          <w:sz w:val="24"/>
          <w:szCs w:val="24"/>
        </w:rPr>
        <w:t>Is the attainment of predetermined goal. It also a way of doing the right thing.</w:t>
      </w:r>
    </w:p>
    <w:p w:rsidR="00391E82" w:rsidRDefault="00391E82" w:rsidP="00391E82">
      <w:pPr>
        <w:pStyle w:val="Heading5"/>
        <w:spacing w:beforeAutospacing="0" w:after="75" w:afterAutospacing="0" w:line="360" w:lineRule="auto"/>
        <w:jc w:val="both"/>
        <w:rPr>
          <w:rFonts w:ascii="Times New Roman" w:eastAsia="Georgia" w:hAnsi="Times New Roman" w:hint="default"/>
          <w:b w:val="0"/>
          <w:color w:val="111111"/>
          <w:sz w:val="24"/>
          <w:szCs w:val="24"/>
        </w:rPr>
      </w:pPr>
      <w:r>
        <w:rPr>
          <w:rFonts w:ascii="Times New Roman" w:eastAsia="Roboto Slab" w:hAnsi="Times New Roman" w:hint="default"/>
          <w:color w:val="111111"/>
          <w:sz w:val="24"/>
          <w:szCs w:val="24"/>
        </w:rPr>
        <w:t xml:space="preserve">Productivity: </w:t>
      </w:r>
      <w:r>
        <w:rPr>
          <w:rFonts w:ascii="Times New Roman" w:eastAsia="Georgia" w:hAnsi="Times New Roman" w:hint="default"/>
          <w:b w:val="0"/>
          <w:color w:val="111111"/>
          <w:sz w:val="24"/>
          <w:szCs w:val="24"/>
        </w:rPr>
        <w:t>It is an organization ability to transform input into output at the lowest possible cost (</w:t>
      </w:r>
      <w:proofErr w:type="spellStart"/>
      <w:r>
        <w:rPr>
          <w:rFonts w:ascii="Times New Roman" w:eastAsia="Georgia" w:hAnsi="Times New Roman" w:hint="default"/>
          <w:b w:val="0"/>
          <w:color w:val="111111"/>
          <w:sz w:val="24"/>
          <w:szCs w:val="24"/>
        </w:rPr>
        <w:t>Ewulum</w:t>
      </w:r>
      <w:proofErr w:type="spellEnd"/>
      <w:r>
        <w:rPr>
          <w:rFonts w:ascii="Times New Roman" w:eastAsia="Georgia" w:hAnsi="Times New Roman" w:hint="default"/>
          <w:b w:val="0"/>
          <w:color w:val="111111"/>
          <w:sz w:val="24"/>
          <w:szCs w:val="24"/>
        </w:rPr>
        <w:t xml:space="preserve"> and </w:t>
      </w:r>
      <w:proofErr w:type="spellStart"/>
      <w:r>
        <w:rPr>
          <w:rFonts w:ascii="Times New Roman" w:eastAsia="Georgia" w:hAnsi="Times New Roman" w:hint="default"/>
          <w:b w:val="0"/>
          <w:color w:val="111111"/>
          <w:sz w:val="24"/>
          <w:szCs w:val="24"/>
        </w:rPr>
        <w:t>Unamaka</w:t>
      </w:r>
      <w:proofErr w:type="spellEnd"/>
      <w:r>
        <w:rPr>
          <w:rFonts w:ascii="Times New Roman" w:eastAsia="Georgia" w:hAnsi="Times New Roman" w:hint="default"/>
          <w:b w:val="0"/>
          <w:color w:val="111111"/>
          <w:sz w:val="24"/>
          <w:szCs w:val="24"/>
        </w:rPr>
        <w:t xml:space="preserve"> 2002). It is also the rate of good which a company or worker </w:t>
      </w:r>
      <w:r>
        <w:rPr>
          <w:rFonts w:ascii="Times New Roman" w:eastAsia="Georgia" w:hAnsi="Times New Roman" w:hint="default"/>
          <w:b w:val="0"/>
          <w:color w:val="111111"/>
          <w:sz w:val="24"/>
          <w:szCs w:val="24"/>
        </w:rPr>
        <w:lastRenderedPageBreak/>
        <w:t>produces and the amount produced compared with time work and money is need to produce them. So, it is a measure of the work efficiency of an individual work unit or entire organization.</w:t>
      </w:r>
    </w:p>
    <w:p w:rsidR="00391E82" w:rsidRDefault="00391E82" w:rsidP="00391E82">
      <w:pPr>
        <w:pStyle w:val="Heading5"/>
        <w:tabs>
          <w:tab w:val="left" w:pos="2115"/>
        </w:tabs>
        <w:spacing w:beforeAutospacing="0" w:after="75" w:afterAutospacing="0" w:line="360" w:lineRule="auto"/>
        <w:jc w:val="both"/>
        <w:rPr>
          <w:rFonts w:ascii="Times New Roman" w:hAnsi="Times New Roman" w:hint="default"/>
          <w:sz w:val="24"/>
          <w:szCs w:val="24"/>
        </w:rPr>
      </w:pPr>
      <w:r>
        <w:rPr>
          <w:rFonts w:ascii="Times New Roman" w:hAnsi="Times New Roman" w:hint="default"/>
          <w:sz w:val="24"/>
          <w:szCs w:val="24"/>
        </w:rPr>
        <w:tab/>
      </w:r>
    </w:p>
    <w:p w:rsidR="00391E82" w:rsidRPr="00391E82" w:rsidRDefault="00391E82" w:rsidP="00391E82">
      <w:pPr>
        <w:rPr>
          <w:lang w:eastAsia="zh-CN"/>
        </w:rPr>
      </w:pPr>
    </w:p>
    <w:p w:rsidR="00E54171" w:rsidRDefault="00231C63">
      <w:pPr>
        <w:pStyle w:val="Heading5"/>
        <w:spacing w:beforeAutospacing="0" w:after="75" w:afterAutospacing="0" w:line="360" w:lineRule="auto"/>
        <w:jc w:val="both"/>
        <w:rPr>
          <w:rFonts w:ascii="Times New Roman" w:eastAsia="Roboto Slab" w:hAnsi="Times New Roman" w:hint="default"/>
          <w:color w:val="111111"/>
          <w:sz w:val="24"/>
          <w:szCs w:val="24"/>
        </w:rPr>
      </w:pPr>
      <w:r>
        <w:rPr>
          <w:rFonts w:ascii="Times New Roman" w:eastAsia="Roboto Slab" w:hAnsi="Times New Roman" w:hint="default"/>
          <w:color w:val="111111"/>
          <w:sz w:val="24"/>
          <w:szCs w:val="24"/>
        </w:rPr>
        <w:t>Participation:</w:t>
      </w:r>
      <w:r>
        <w:rPr>
          <w:rFonts w:ascii="Times New Roman" w:eastAsia="Georgia" w:hAnsi="Times New Roman" w:hint="default"/>
          <w:b w:val="0"/>
          <w:color w:val="111111"/>
          <w:sz w:val="24"/>
          <w:szCs w:val="24"/>
        </w:rPr>
        <w:t xml:space="preserve"> Is the act of taking part in an activity or event. It also a style of managing in which the supervisor gives the direction but decision is made by consensus participation as a management style was adopted in 1961 by </w:t>
      </w:r>
      <w:proofErr w:type="spellStart"/>
      <w:r>
        <w:rPr>
          <w:rFonts w:ascii="Times New Roman" w:eastAsia="Georgia" w:hAnsi="Times New Roman" w:hint="default"/>
          <w:b w:val="0"/>
          <w:color w:val="111111"/>
          <w:sz w:val="24"/>
          <w:szCs w:val="24"/>
        </w:rPr>
        <w:t>Rensis</w:t>
      </w:r>
      <w:proofErr w:type="spellEnd"/>
      <w:r>
        <w:rPr>
          <w:rFonts w:ascii="Times New Roman" w:eastAsia="Georgia" w:hAnsi="Times New Roman" w:hint="default"/>
          <w:b w:val="0"/>
          <w:color w:val="111111"/>
          <w:sz w:val="24"/>
          <w:szCs w:val="24"/>
        </w:rPr>
        <w:t xml:space="preserve"> </w:t>
      </w:r>
      <w:proofErr w:type="spellStart"/>
      <w:r>
        <w:rPr>
          <w:rFonts w:ascii="Times New Roman" w:eastAsia="Georgia" w:hAnsi="Times New Roman" w:hint="default"/>
          <w:b w:val="0"/>
          <w:color w:val="111111"/>
          <w:sz w:val="24"/>
          <w:szCs w:val="24"/>
        </w:rPr>
        <w:t>Likert</w:t>
      </w:r>
      <w:proofErr w:type="spellEnd"/>
      <w:r>
        <w:rPr>
          <w:rFonts w:ascii="Times New Roman" w:eastAsia="Georgia" w:hAnsi="Times New Roman" w:hint="default"/>
          <w:b w:val="0"/>
          <w:color w:val="111111"/>
          <w:sz w:val="24"/>
          <w:szCs w:val="24"/>
        </w:rPr>
        <w:t xml:space="preserve"> of the University of Michigan.</w:t>
      </w:r>
    </w:p>
    <w:p w:rsidR="00E54171" w:rsidRDefault="00231C63">
      <w:pPr>
        <w:pStyle w:val="Heading5"/>
        <w:spacing w:beforeAutospacing="0" w:after="75" w:afterAutospacing="0" w:line="360" w:lineRule="auto"/>
        <w:jc w:val="both"/>
        <w:rPr>
          <w:rFonts w:ascii="Times New Roman" w:eastAsia="Roboto Slab" w:hAnsi="Times New Roman" w:hint="default"/>
          <w:color w:val="111111"/>
          <w:sz w:val="24"/>
          <w:szCs w:val="24"/>
        </w:rPr>
      </w:pPr>
      <w:r>
        <w:rPr>
          <w:rFonts w:ascii="Times New Roman" w:eastAsia="Roboto Slab" w:hAnsi="Times New Roman" w:hint="default"/>
          <w:color w:val="111111"/>
          <w:sz w:val="24"/>
          <w:szCs w:val="24"/>
        </w:rPr>
        <w:t>Employees participation: </w:t>
      </w:r>
      <w:r>
        <w:rPr>
          <w:rFonts w:ascii="Times New Roman" w:eastAsia="Georgia" w:hAnsi="Times New Roman" w:hint="default"/>
          <w:b w:val="0"/>
          <w:color w:val="111111"/>
          <w:sz w:val="24"/>
          <w:szCs w:val="24"/>
        </w:rPr>
        <w:t>Is a special form of delegation which the subordinate gain greater control, greater freedom of choice with respect to bridging the communication gap between the management and the workers (Noah 2008) it also soliciting for the view of the employees in decision making process.</w:t>
      </w:r>
    </w:p>
    <w:p w:rsidR="00E54171" w:rsidRDefault="00E54171">
      <w:pPr>
        <w:spacing w:line="360" w:lineRule="auto"/>
        <w:jc w:val="both"/>
        <w:rPr>
          <w:rFonts w:ascii="Times New Roman" w:hAnsi="Times New Roman" w:cs="Times New Roman"/>
          <w:sz w:val="24"/>
          <w:szCs w:val="24"/>
        </w:rPr>
      </w:pPr>
    </w:p>
    <w:p w:rsidR="00E54171" w:rsidRDefault="00E54171">
      <w:pPr>
        <w:spacing w:line="360" w:lineRule="auto"/>
        <w:jc w:val="both"/>
        <w:rPr>
          <w:rFonts w:ascii="Times New Roman" w:hAnsi="Times New Roman" w:cs="Times New Roman"/>
          <w:sz w:val="24"/>
          <w:szCs w:val="24"/>
        </w:rPr>
      </w:pPr>
    </w:p>
    <w:p w:rsidR="00E54171" w:rsidRDefault="00E54171">
      <w:pPr>
        <w:spacing w:line="360" w:lineRule="auto"/>
        <w:jc w:val="both"/>
        <w:rPr>
          <w:rFonts w:ascii="Times New Roman" w:hAnsi="Times New Roman" w:cs="Times New Roman"/>
          <w:sz w:val="24"/>
          <w:szCs w:val="24"/>
        </w:rPr>
      </w:pPr>
    </w:p>
    <w:p w:rsidR="00E54171" w:rsidRDefault="00E54171">
      <w:pPr>
        <w:spacing w:line="360" w:lineRule="auto"/>
        <w:jc w:val="both"/>
        <w:rPr>
          <w:rFonts w:ascii="Times New Roman" w:hAnsi="Times New Roman" w:cs="Times New Roman"/>
          <w:sz w:val="24"/>
          <w:szCs w:val="24"/>
        </w:rPr>
      </w:pPr>
    </w:p>
    <w:p w:rsidR="00E54171" w:rsidRDefault="00E54171">
      <w:pPr>
        <w:spacing w:line="360" w:lineRule="auto"/>
        <w:jc w:val="both"/>
        <w:rPr>
          <w:rFonts w:ascii="Times New Roman" w:hAnsi="Times New Roman" w:cs="Times New Roman"/>
          <w:sz w:val="24"/>
          <w:szCs w:val="24"/>
        </w:rPr>
      </w:pPr>
    </w:p>
    <w:p w:rsidR="00E54171" w:rsidRDefault="00E54171">
      <w:pPr>
        <w:spacing w:line="360" w:lineRule="auto"/>
        <w:jc w:val="both"/>
        <w:rPr>
          <w:rFonts w:ascii="Times New Roman" w:hAnsi="Times New Roman" w:cs="Times New Roman"/>
          <w:sz w:val="24"/>
          <w:szCs w:val="24"/>
        </w:rPr>
      </w:pPr>
    </w:p>
    <w:p w:rsidR="00BE1F2C" w:rsidRDefault="00BE1F2C" w:rsidP="00BE1F2C">
      <w:pPr>
        <w:spacing w:line="360" w:lineRule="auto"/>
        <w:rPr>
          <w:rFonts w:ascii="Times New Roman" w:hAnsi="Times New Roman" w:cs="Times New Roman"/>
          <w:sz w:val="24"/>
          <w:szCs w:val="24"/>
        </w:rPr>
      </w:pPr>
    </w:p>
    <w:p w:rsidR="00BE1F2C" w:rsidRDefault="00BE1F2C" w:rsidP="00BE1F2C">
      <w:pPr>
        <w:spacing w:line="360" w:lineRule="auto"/>
        <w:rPr>
          <w:rFonts w:ascii="Times New Roman" w:hAnsi="Times New Roman" w:cs="Times New Roman"/>
          <w:sz w:val="24"/>
          <w:szCs w:val="24"/>
        </w:rPr>
      </w:pPr>
    </w:p>
    <w:p w:rsidR="00BE1F2C" w:rsidRDefault="00BE1F2C" w:rsidP="00BE1F2C">
      <w:pPr>
        <w:spacing w:line="360" w:lineRule="auto"/>
        <w:rPr>
          <w:rFonts w:ascii="Times New Roman" w:hAnsi="Times New Roman" w:cs="Times New Roman"/>
          <w:sz w:val="24"/>
          <w:szCs w:val="24"/>
        </w:rPr>
      </w:pPr>
    </w:p>
    <w:p w:rsidR="00BE1F2C" w:rsidRDefault="00BE1F2C" w:rsidP="00BE1F2C">
      <w:pPr>
        <w:spacing w:line="360" w:lineRule="auto"/>
        <w:rPr>
          <w:rFonts w:ascii="Times New Roman" w:hAnsi="Times New Roman" w:cs="Times New Roman"/>
          <w:sz w:val="24"/>
          <w:szCs w:val="24"/>
        </w:rPr>
      </w:pPr>
    </w:p>
    <w:p w:rsidR="00391E82" w:rsidRDefault="00391E82" w:rsidP="00BE1F2C">
      <w:pPr>
        <w:spacing w:line="360" w:lineRule="auto"/>
        <w:rPr>
          <w:rFonts w:ascii="Times New Roman" w:hAnsi="Times New Roman" w:cs="Times New Roman"/>
          <w:sz w:val="24"/>
          <w:szCs w:val="24"/>
        </w:rPr>
      </w:pPr>
    </w:p>
    <w:p w:rsidR="00391E82" w:rsidRDefault="00391E82" w:rsidP="00BE1F2C">
      <w:pPr>
        <w:spacing w:line="360" w:lineRule="auto"/>
        <w:rPr>
          <w:rFonts w:ascii="Times New Roman" w:hAnsi="Times New Roman" w:cs="Times New Roman"/>
          <w:sz w:val="24"/>
          <w:szCs w:val="24"/>
        </w:rPr>
      </w:pPr>
    </w:p>
    <w:p w:rsidR="00391E82" w:rsidRDefault="00391E82" w:rsidP="00BE1F2C">
      <w:pPr>
        <w:spacing w:line="360" w:lineRule="auto"/>
        <w:rPr>
          <w:rFonts w:ascii="Times New Roman" w:hAnsi="Times New Roman" w:cs="Times New Roman"/>
          <w:sz w:val="24"/>
          <w:szCs w:val="24"/>
        </w:rPr>
      </w:pPr>
    </w:p>
    <w:p w:rsidR="00BE1F2C" w:rsidRDefault="00BE1F2C" w:rsidP="00BE1F2C">
      <w:pPr>
        <w:spacing w:line="360" w:lineRule="auto"/>
        <w:rPr>
          <w:rFonts w:ascii="Times New Roman" w:hAnsi="Times New Roman" w:cs="Times New Roman"/>
          <w:sz w:val="24"/>
          <w:szCs w:val="24"/>
        </w:rPr>
      </w:pPr>
    </w:p>
    <w:p w:rsidR="00E54171" w:rsidRDefault="00231C63" w:rsidP="00BE1F2C">
      <w:pPr>
        <w:spacing w:line="360" w:lineRule="auto"/>
        <w:ind w:left="2880" w:firstLine="720"/>
        <w:rPr>
          <w:rFonts w:ascii="Times New Roman" w:hAnsi="Times New Roman" w:cs="Times New Roman"/>
          <w:b/>
          <w:sz w:val="24"/>
          <w:szCs w:val="24"/>
        </w:rPr>
      </w:pPr>
      <w:r>
        <w:rPr>
          <w:rFonts w:ascii="Times New Roman" w:hAnsi="Times New Roman" w:cs="Times New Roman"/>
          <w:b/>
          <w:sz w:val="24"/>
          <w:szCs w:val="24"/>
        </w:rPr>
        <w:t>CHAPTER TWO</w:t>
      </w:r>
    </w:p>
    <w:p w:rsidR="00E54171" w:rsidRDefault="00231C6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E54171" w:rsidRDefault="00E76F22">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Conceptual review</w:t>
      </w:r>
    </w:p>
    <w:p w:rsidR="00E54171" w:rsidRDefault="00231C63">
      <w:pPr>
        <w:autoSpaceDE w:val="0"/>
        <w:autoSpaceDN w:val="0"/>
        <w:adjustRightInd w:val="0"/>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2.1.1 Definition of Employee Participation and Decision Making</w:t>
      </w:r>
    </w:p>
    <w:p w:rsidR="00391E82" w:rsidRPr="00391E82" w:rsidRDefault="00391E82" w:rsidP="00391E82">
      <w:pPr>
        <w:autoSpaceDE w:val="0"/>
        <w:autoSpaceDN w:val="0"/>
        <w:adjustRightInd w:val="0"/>
        <w:spacing w:after="0" w:line="360" w:lineRule="auto"/>
        <w:jc w:val="both"/>
        <w:rPr>
          <w:rFonts w:ascii="Times New Roman" w:hAnsi="Times New Roman" w:cs="Times New Roman"/>
          <w:sz w:val="24"/>
          <w:szCs w:val="24"/>
        </w:rPr>
      </w:pPr>
      <w:r w:rsidRPr="00391E82">
        <w:rPr>
          <w:rFonts w:ascii="Times New Roman" w:hAnsi="Times New Roman" w:cs="Times New Roman"/>
          <w:sz w:val="24"/>
          <w:szCs w:val="24"/>
        </w:rPr>
        <w:t xml:space="preserve">According to </w:t>
      </w:r>
      <w:proofErr w:type="spellStart"/>
      <w:r w:rsidRPr="00391E82">
        <w:rPr>
          <w:rFonts w:ascii="Times New Roman" w:hAnsi="Times New Roman" w:cs="Times New Roman"/>
          <w:sz w:val="24"/>
          <w:szCs w:val="24"/>
        </w:rPr>
        <w:t>Sofijanova</w:t>
      </w:r>
      <w:proofErr w:type="spellEnd"/>
      <w:r w:rsidRPr="00391E82">
        <w:rPr>
          <w:rFonts w:ascii="Times New Roman" w:hAnsi="Times New Roman" w:cs="Times New Roman"/>
          <w:sz w:val="24"/>
          <w:szCs w:val="24"/>
        </w:rPr>
        <w:t xml:space="preserve"> and </w:t>
      </w:r>
      <w:proofErr w:type="spellStart"/>
      <w:r w:rsidRPr="00391E82">
        <w:rPr>
          <w:rFonts w:ascii="Times New Roman" w:hAnsi="Times New Roman" w:cs="Times New Roman"/>
          <w:sz w:val="24"/>
          <w:szCs w:val="24"/>
        </w:rPr>
        <w:t>Chatleska</w:t>
      </w:r>
      <w:proofErr w:type="spellEnd"/>
      <w:r w:rsidRPr="00391E82">
        <w:rPr>
          <w:rFonts w:ascii="Times New Roman" w:hAnsi="Times New Roman" w:cs="Times New Roman"/>
          <w:sz w:val="24"/>
          <w:szCs w:val="24"/>
        </w:rPr>
        <w:t xml:space="preserve"> (2013), employee participation involves involving and empowering employees in their roles to enhance both individual and organizational performance. Employee participation is further defined as the direct engagement of employees in helping an organization fulfill its mission and meet its core objectives and values by leveraging their own innovations, expertise, and efforts to solve problems and make decisions (Bullock &amp; Powell, N.Y., 2015). </w:t>
      </w:r>
      <w:proofErr w:type="spellStart"/>
      <w:r w:rsidRPr="00391E82">
        <w:rPr>
          <w:rFonts w:ascii="Times New Roman" w:hAnsi="Times New Roman" w:cs="Times New Roman"/>
          <w:sz w:val="24"/>
          <w:szCs w:val="24"/>
        </w:rPr>
        <w:t>Westhuizen</w:t>
      </w:r>
      <w:proofErr w:type="spellEnd"/>
      <w:r w:rsidRPr="00391E82">
        <w:rPr>
          <w:rFonts w:ascii="Times New Roman" w:hAnsi="Times New Roman" w:cs="Times New Roman"/>
          <w:sz w:val="24"/>
          <w:szCs w:val="24"/>
        </w:rPr>
        <w:t xml:space="preserve"> (2010:11) similarly defines employee participation as "the entirety of forms, whether direct (personal or by the employee) or indirect (through the legislative body of the employees), by which persons, groups, or collectives safeguard their welfare or contribute to the decision-making process." Additionally, Bardwell and </w:t>
      </w:r>
      <w:proofErr w:type="spellStart"/>
      <w:r w:rsidRPr="00391E82">
        <w:rPr>
          <w:rFonts w:ascii="Times New Roman" w:hAnsi="Times New Roman" w:cs="Times New Roman"/>
          <w:sz w:val="24"/>
          <w:szCs w:val="24"/>
        </w:rPr>
        <w:t>Claydon</w:t>
      </w:r>
      <w:proofErr w:type="spellEnd"/>
      <w:r w:rsidRPr="00391E82">
        <w:rPr>
          <w:rFonts w:ascii="Times New Roman" w:hAnsi="Times New Roman" w:cs="Times New Roman"/>
          <w:sz w:val="24"/>
          <w:szCs w:val="24"/>
        </w:rPr>
        <w:t xml:space="preserve"> (2007) describe employee involvement as the distribution of power between employers and employees in the decision-making process, whether through direct or indirect participation. Employee participation in decision-making is often viewed as a collection of task-related practices aimed at enhancing employees' sense of involvement in their workplace and their commitment to the broader organization (</w:t>
      </w:r>
      <w:proofErr w:type="spellStart"/>
      <w:r w:rsidRPr="00391E82">
        <w:rPr>
          <w:rFonts w:ascii="Times New Roman" w:hAnsi="Times New Roman" w:cs="Times New Roman"/>
          <w:sz w:val="24"/>
          <w:szCs w:val="24"/>
        </w:rPr>
        <w:t>Busck</w:t>
      </w:r>
      <w:proofErr w:type="spellEnd"/>
      <w:r w:rsidRPr="00391E82">
        <w:rPr>
          <w:rFonts w:ascii="Times New Roman" w:hAnsi="Times New Roman" w:cs="Times New Roman"/>
          <w:sz w:val="24"/>
          <w:szCs w:val="24"/>
        </w:rPr>
        <w:t xml:space="preserve"> et al., 2010; Bhatti &amp; </w:t>
      </w:r>
      <w:proofErr w:type="spellStart"/>
      <w:r w:rsidRPr="00391E82">
        <w:rPr>
          <w:rFonts w:ascii="Times New Roman" w:hAnsi="Times New Roman" w:cs="Times New Roman"/>
          <w:sz w:val="24"/>
          <w:szCs w:val="24"/>
        </w:rPr>
        <w:t>Nawab</w:t>
      </w:r>
      <w:proofErr w:type="spellEnd"/>
      <w:r w:rsidRPr="00391E82">
        <w:rPr>
          <w:rFonts w:ascii="Times New Roman" w:hAnsi="Times New Roman" w:cs="Times New Roman"/>
          <w:sz w:val="24"/>
          <w:szCs w:val="24"/>
        </w:rPr>
        <w:t>, 2011).</w:t>
      </w:r>
    </w:p>
    <w:p w:rsidR="00391E82" w:rsidRPr="00391E82" w:rsidRDefault="00391E82" w:rsidP="00391E82">
      <w:pPr>
        <w:autoSpaceDE w:val="0"/>
        <w:autoSpaceDN w:val="0"/>
        <w:adjustRightInd w:val="0"/>
        <w:spacing w:after="0" w:line="360" w:lineRule="auto"/>
        <w:jc w:val="both"/>
        <w:rPr>
          <w:rFonts w:ascii="Times New Roman" w:hAnsi="Times New Roman" w:cs="Times New Roman"/>
          <w:sz w:val="24"/>
          <w:szCs w:val="24"/>
        </w:rPr>
      </w:pPr>
    </w:p>
    <w:p w:rsidR="00391E82" w:rsidRPr="00391E82" w:rsidRDefault="00391E82" w:rsidP="00391E82">
      <w:pPr>
        <w:autoSpaceDE w:val="0"/>
        <w:autoSpaceDN w:val="0"/>
        <w:adjustRightInd w:val="0"/>
        <w:spacing w:after="0" w:line="360" w:lineRule="auto"/>
        <w:jc w:val="both"/>
        <w:rPr>
          <w:rFonts w:ascii="Times New Roman" w:hAnsi="Times New Roman" w:cs="Times New Roman"/>
          <w:sz w:val="24"/>
          <w:szCs w:val="24"/>
        </w:rPr>
      </w:pPr>
      <w:proofErr w:type="spellStart"/>
      <w:r w:rsidRPr="00391E82">
        <w:rPr>
          <w:rFonts w:ascii="Times New Roman" w:hAnsi="Times New Roman" w:cs="Times New Roman"/>
          <w:sz w:val="24"/>
          <w:szCs w:val="24"/>
        </w:rPr>
        <w:t>Abdulrahman</w:t>
      </w:r>
      <w:proofErr w:type="spellEnd"/>
      <w:r w:rsidRPr="00391E82">
        <w:rPr>
          <w:rFonts w:ascii="Times New Roman" w:hAnsi="Times New Roman" w:cs="Times New Roman"/>
          <w:sz w:val="24"/>
          <w:szCs w:val="24"/>
        </w:rPr>
        <w:t xml:space="preserve"> (2016) examined employee participation in decision-making (PDM) and its relationship with firm performance using a Descriptive Survey Design. The study, which involved data collection via a validated questionnaire distributed to 341 manufacturing firms, found a positive and significant association between employee participation in decision-making and firm performance.</w:t>
      </w:r>
    </w:p>
    <w:p w:rsidR="00391E82" w:rsidRPr="00391E82" w:rsidRDefault="00391E82" w:rsidP="00391E82">
      <w:pPr>
        <w:autoSpaceDE w:val="0"/>
        <w:autoSpaceDN w:val="0"/>
        <w:adjustRightInd w:val="0"/>
        <w:spacing w:after="0" w:line="360" w:lineRule="auto"/>
        <w:jc w:val="both"/>
        <w:rPr>
          <w:rFonts w:ascii="Times New Roman" w:hAnsi="Times New Roman" w:cs="Times New Roman"/>
          <w:sz w:val="24"/>
          <w:szCs w:val="24"/>
        </w:rPr>
      </w:pPr>
    </w:p>
    <w:p w:rsidR="00391E82" w:rsidRPr="00391E82" w:rsidRDefault="00391E82" w:rsidP="00391E82">
      <w:pPr>
        <w:autoSpaceDE w:val="0"/>
        <w:autoSpaceDN w:val="0"/>
        <w:adjustRightInd w:val="0"/>
        <w:spacing w:after="0" w:line="360" w:lineRule="auto"/>
        <w:jc w:val="both"/>
        <w:rPr>
          <w:rFonts w:ascii="Times New Roman" w:hAnsi="Times New Roman" w:cs="Times New Roman"/>
          <w:sz w:val="24"/>
          <w:szCs w:val="24"/>
        </w:rPr>
      </w:pPr>
      <w:proofErr w:type="spellStart"/>
      <w:r w:rsidRPr="00391E82">
        <w:rPr>
          <w:rFonts w:ascii="Times New Roman" w:hAnsi="Times New Roman" w:cs="Times New Roman"/>
          <w:sz w:val="24"/>
          <w:szCs w:val="24"/>
        </w:rPr>
        <w:t>Nuzhath</w:t>
      </w:r>
      <w:proofErr w:type="spellEnd"/>
      <w:r w:rsidRPr="00391E82">
        <w:rPr>
          <w:rFonts w:ascii="Times New Roman" w:hAnsi="Times New Roman" w:cs="Times New Roman"/>
          <w:sz w:val="24"/>
          <w:szCs w:val="24"/>
        </w:rPr>
        <w:t xml:space="preserve"> (2014) studied employee participation and its impact on performance through a Descriptive Survey Design, utilizing questionnaires administered to team leaders across various </w:t>
      </w:r>
      <w:r w:rsidRPr="00391E82">
        <w:rPr>
          <w:rFonts w:ascii="Times New Roman" w:hAnsi="Times New Roman" w:cs="Times New Roman"/>
          <w:sz w:val="24"/>
          <w:szCs w:val="24"/>
        </w:rPr>
        <w:lastRenderedPageBreak/>
        <w:t>BPOs in different companies and service sectors. The findings indicated a significant link between employee participation in decision-making and organizational performance.</w:t>
      </w:r>
    </w:p>
    <w:p w:rsidR="00391E82" w:rsidRPr="00391E82" w:rsidRDefault="00391E82" w:rsidP="00391E82">
      <w:pPr>
        <w:autoSpaceDE w:val="0"/>
        <w:autoSpaceDN w:val="0"/>
        <w:adjustRightInd w:val="0"/>
        <w:spacing w:after="0" w:line="360" w:lineRule="auto"/>
        <w:jc w:val="both"/>
        <w:rPr>
          <w:rFonts w:ascii="Times New Roman" w:hAnsi="Times New Roman" w:cs="Times New Roman"/>
          <w:sz w:val="24"/>
          <w:szCs w:val="24"/>
        </w:rPr>
      </w:pPr>
    </w:p>
    <w:p w:rsidR="00391E82" w:rsidRPr="00391E82" w:rsidRDefault="00391E82" w:rsidP="00391E82">
      <w:pPr>
        <w:autoSpaceDE w:val="0"/>
        <w:autoSpaceDN w:val="0"/>
        <w:adjustRightInd w:val="0"/>
        <w:spacing w:after="0" w:line="360" w:lineRule="auto"/>
        <w:jc w:val="both"/>
        <w:rPr>
          <w:rFonts w:ascii="Times New Roman" w:hAnsi="Times New Roman" w:cs="Times New Roman"/>
          <w:sz w:val="24"/>
          <w:szCs w:val="24"/>
        </w:rPr>
      </w:pPr>
      <w:proofErr w:type="spellStart"/>
      <w:r w:rsidRPr="00391E82">
        <w:rPr>
          <w:rFonts w:ascii="Times New Roman" w:hAnsi="Times New Roman" w:cs="Times New Roman"/>
          <w:sz w:val="24"/>
          <w:szCs w:val="24"/>
        </w:rPr>
        <w:t>Vrba</w:t>
      </w:r>
      <w:proofErr w:type="spellEnd"/>
      <w:r w:rsidRPr="00391E82">
        <w:rPr>
          <w:rFonts w:ascii="Times New Roman" w:hAnsi="Times New Roman" w:cs="Times New Roman"/>
          <w:sz w:val="24"/>
          <w:szCs w:val="24"/>
        </w:rPr>
        <w:t xml:space="preserve"> and </w:t>
      </w:r>
      <w:proofErr w:type="spellStart"/>
      <w:r w:rsidRPr="00391E82">
        <w:rPr>
          <w:rFonts w:ascii="Times New Roman" w:hAnsi="Times New Roman" w:cs="Times New Roman"/>
          <w:sz w:val="24"/>
          <w:szCs w:val="24"/>
        </w:rPr>
        <w:t>Brevis</w:t>
      </w:r>
      <w:proofErr w:type="spellEnd"/>
      <w:r w:rsidRPr="00391E82">
        <w:rPr>
          <w:rFonts w:ascii="Times New Roman" w:hAnsi="Times New Roman" w:cs="Times New Roman"/>
          <w:sz w:val="24"/>
          <w:szCs w:val="24"/>
        </w:rPr>
        <w:t xml:space="preserve"> (2002) defined decision-making as the process of selecting the best method for addressing a problem. </w:t>
      </w:r>
      <w:proofErr w:type="spellStart"/>
      <w:r w:rsidRPr="00391E82">
        <w:rPr>
          <w:rFonts w:ascii="Times New Roman" w:hAnsi="Times New Roman" w:cs="Times New Roman"/>
          <w:sz w:val="24"/>
          <w:szCs w:val="24"/>
        </w:rPr>
        <w:t>Irawanto</w:t>
      </w:r>
      <w:proofErr w:type="spellEnd"/>
      <w:r w:rsidRPr="00391E82">
        <w:rPr>
          <w:rFonts w:ascii="Times New Roman" w:hAnsi="Times New Roman" w:cs="Times New Roman"/>
          <w:sz w:val="24"/>
          <w:szCs w:val="24"/>
        </w:rPr>
        <w:t xml:space="preserve"> (2015) investigated employee participation in decision-making within a state-owned enterprise in Indonesia, revealing a positive significant relationship between participation and motivation.</w:t>
      </w:r>
    </w:p>
    <w:p w:rsidR="00391E82" w:rsidRPr="00391E82" w:rsidRDefault="00391E82" w:rsidP="00391E82">
      <w:pPr>
        <w:autoSpaceDE w:val="0"/>
        <w:autoSpaceDN w:val="0"/>
        <w:adjustRightInd w:val="0"/>
        <w:spacing w:after="0" w:line="360" w:lineRule="auto"/>
        <w:jc w:val="both"/>
        <w:rPr>
          <w:rFonts w:ascii="Times New Roman" w:hAnsi="Times New Roman" w:cs="Times New Roman"/>
          <w:sz w:val="24"/>
          <w:szCs w:val="24"/>
        </w:rPr>
      </w:pPr>
    </w:p>
    <w:p w:rsidR="00391E82" w:rsidRPr="00391E82" w:rsidRDefault="00391E82" w:rsidP="00391E82">
      <w:pPr>
        <w:autoSpaceDE w:val="0"/>
        <w:autoSpaceDN w:val="0"/>
        <w:adjustRightInd w:val="0"/>
        <w:spacing w:after="0" w:line="360" w:lineRule="auto"/>
        <w:jc w:val="both"/>
        <w:rPr>
          <w:rFonts w:ascii="Times New Roman" w:hAnsi="Times New Roman" w:cs="Times New Roman"/>
          <w:sz w:val="24"/>
          <w:szCs w:val="24"/>
        </w:rPr>
      </w:pPr>
      <w:proofErr w:type="spellStart"/>
      <w:r w:rsidRPr="00391E82">
        <w:rPr>
          <w:rFonts w:ascii="Times New Roman" w:hAnsi="Times New Roman" w:cs="Times New Roman"/>
          <w:sz w:val="24"/>
          <w:szCs w:val="24"/>
        </w:rPr>
        <w:t>Isichei</w:t>
      </w:r>
      <w:proofErr w:type="spellEnd"/>
      <w:r w:rsidRPr="00391E82">
        <w:rPr>
          <w:rFonts w:ascii="Times New Roman" w:hAnsi="Times New Roman" w:cs="Times New Roman"/>
          <w:sz w:val="24"/>
          <w:szCs w:val="24"/>
        </w:rPr>
        <w:t xml:space="preserve"> and Godwin (2015) conducted research on decision-making in the hospitality industry in Nigeria, employing a descriptive method and questionnaire to demonstrate that employee participation in decision-making significantly impacts hotel performance.</w:t>
      </w:r>
    </w:p>
    <w:p w:rsidR="00391E82" w:rsidRPr="00391E82" w:rsidRDefault="00391E82" w:rsidP="00391E82">
      <w:pPr>
        <w:autoSpaceDE w:val="0"/>
        <w:autoSpaceDN w:val="0"/>
        <w:adjustRightInd w:val="0"/>
        <w:spacing w:after="0" w:line="360" w:lineRule="auto"/>
        <w:jc w:val="both"/>
        <w:rPr>
          <w:rFonts w:ascii="Times New Roman" w:hAnsi="Times New Roman" w:cs="Times New Roman"/>
          <w:sz w:val="24"/>
          <w:szCs w:val="24"/>
        </w:rPr>
      </w:pPr>
    </w:p>
    <w:p w:rsidR="00391E82" w:rsidRPr="00391E82" w:rsidRDefault="00391E82" w:rsidP="00391E82">
      <w:pPr>
        <w:autoSpaceDE w:val="0"/>
        <w:autoSpaceDN w:val="0"/>
        <w:adjustRightInd w:val="0"/>
        <w:spacing w:after="0" w:line="360" w:lineRule="auto"/>
        <w:jc w:val="both"/>
        <w:rPr>
          <w:rFonts w:ascii="Times New Roman" w:hAnsi="Times New Roman" w:cs="Times New Roman"/>
          <w:sz w:val="24"/>
          <w:szCs w:val="24"/>
        </w:rPr>
      </w:pPr>
      <w:proofErr w:type="spellStart"/>
      <w:r w:rsidRPr="00391E82">
        <w:rPr>
          <w:rFonts w:ascii="Times New Roman" w:hAnsi="Times New Roman" w:cs="Times New Roman"/>
          <w:sz w:val="24"/>
          <w:szCs w:val="24"/>
        </w:rPr>
        <w:t>Dede</w:t>
      </w:r>
      <w:proofErr w:type="spellEnd"/>
      <w:r w:rsidRPr="00391E82">
        <w:rPr>
          <w:rFonts w:ascii="Times New Roman" w:hAnsi="Times New Roman" w:cs="Times New Roman"/>
          <w:sz w:val="24"/>
          <w:szCs w:val="24"/>
        </w:rPr>
        <w:t xml:space="preserve"> (2019) explored employee participation in decision-making and its effect on organizational productivity, using a Qualitative Data Collected Approach with primary data and questionnaires. The results indicated that employee participation in decision-making fostered a conducive working environment, increased worker commitment and satisfaction, and ultimately enhanced productivity within the organization.</w:t>
      </w:r>
    </w:p>
    <w:p w:rsidR="00391E82" w:rsidRPr="00391E82" w:rsidRDefault="00391E82" w:rsidP="00391E82">
      <w:pPr>
        <w:autoSpaceDE w:val="0"/>
        <w:autoSpaceDN w:val="0"/>
        <w:adjustRightInd w:val="0"/>
        <w:spacing w:after="0" w:line="360" w:lineRule="auto"/>
        <w:jc w:val="both"/>
        <w:rPr>
          <w:rFonts w:ascii="Times New Roman" w:hAnsi="Times New Roman" w:cs="Times New Roman"/>
          <w:sz w:val="24"/>
          <w:szCs w:val="24"/>
        </w:rPr>
      </w:pPr>
    </w:p>
    <w:p w:rsidR="00391E82" w:rsidRPr="00391E82" w:rsidRDefault="00391E82" w:rsidP="00391E82">
      <w:pPr>
        <w:autoSpaceDE w:val="0"/>
        <w:autoSpaceDN w:val="0"/>
        <w:adjustRightInd w:val="0"/>
        <w:spacing w:after="0" w:line="360" w:lineRule="auto"/>
        <w:jc w:val="both"/>
        <w:rPr>
          <w:rFonts w:ascii="Times New Roman" w:hAnsi="Times New Roman" w:cs="Times New Roman"/>
          <w:sz w:val="24"/>
          <w:szCs w:val="24"/>
        </w:rPr>
      </w:pPr>
      <w:r w:rsidRPr="00391E82">
        <w:rPr>
          <w:rFonts w:ascii="Times New Roman" w:hAnsi="Times New Roman" w:cs="Times New Roman"/>
          <w:sz w:val="24"/>
          <w:szCs w:val="24"/>
        </w:rPr>
        <w:t xml:space="preserve">Effective decision-making is vital for </w:t>
      </w:r>
      <w:proofErr w:type="gramStart"/>
      <w:r w:rsidRPr="00391E82">
        <w:rPr>
          <w:rFonts w:ascii="Times New Roman" w:hAnsi="Times New Roman" w:cs="Times New Roman"/>
          <w:sz w:val="24"/>
          <w:szCs w:val="24"/>
        </w:rPr>
        <w:t>managers</w:t>
      </w:r>
      <w:proofErr w:type="gramEnd"/>
      <w:r w:rsidRPr="00391E82">
        <w:rPr>
          <w:rFonts w:ascii="Times New Roman" w:hAnsi="Times New Roman" w:cs="Times New Roman"/>
          <w:sz w:val="24"/>
          <w:szCs w:val="24"/>
        </w:rPr>
        <w:t xml:space="preserve"> at all organizational levels, encompassing planning, organizing, staffing, controlling, and directing activities to achieve desired objectives (</w:t>
      </w:r>
      <w:proofErr w:type="spellStart"/>
      <w:r w:rsidRPr="00391E82">
        <w:rPr>
          <w:rFonts w:ascii="Times New Roman" w:hAnsi="Times New Roman" w:cs="Times New Roman"/>
          <w:sz w:val="24"/>
          <w:szCs w:val="24"/>
        </w:rPr>
        <w:t>Eromafuru</w:t>
      </w:r>
      <w:proofErr w:type="spellEnd"/>
      <w:r w:rsidRPr="00391E82">
        <w:rPr>
          <w:rFonts w:ascii="Times New Roman" w:hAnsi="Times New Roman" w:cs="Times New Roman"/>
          <w:sz w:val="24"/>
          <w:szCs w:val="24"/>
        </w:rPr>
        <w:t>, 2016). While top management typically addresses strategic decisions, other members of the organization also make decisions pertinent to their roles, underscoring the importance of effective decision-making throughout the management process.</w:t>
      </w:r>
    </w:p>
    <w:p w:rsidR="00391E82" w:rsidRPr="00391E82" w:rsidRDefault="00391E82" w:rsidP="00391E82">
      <w:pPr>
        <w:autoSpaceDE w:val="0"/>
        <w:autoSpaceDN w:val="0"/>
        <w:adjustRightInd w:val="0"/>
        <w:spacing w:after="0" w:line="360" w:lineRule="auto"/>
        <w:jc w:val="both"/>
        <w:rPr>
          <w:rFonts w:ascii="Times New Roman" w:hAnsi="Times New Roman" w:cs="Times New Roman"/>
          <w:sz w:val="24"/>
          <w:szCs w:val="24"/>
        </w:rPr>
      </w:pPr>
    </w:p>
    <w:p w:rsidR="00391E82" w:rsidRPr="00391E82" w:rsidRDefault="00391E82" w:rsidP="00391E82">
      <w:pPr>
        <w:autoSpaceDE w:val="0"/>
        <w:autoSpaceDN w:val="0"/>
        <w:adjustRightInd w:val="0"/>
        <w:spacing w:after="0" w:line="360" w:lineRule="auto"/>
        <w:jc w:val="both"/>
        <w:rPr>
          <w:rFonts w:ascii="Times New Roman" w:hAnsi="Times New Roman" w:cs="Times New Roman"/>
          <w:sz w:val="24"/>
          <w:szCs w:val="24"/>
        </w:rPr>
      </w:pPr>
      <w:r w:rsidRPr="00391E82">
        <w:rPr>
          <w:rFonts w:ascii="Times New Roman" w:hAnsi="Times New Roman" w:cs="Times New Roman"/>
          <w:sz w:val="24"/>
          <w:szCs w:val="24"/>
        </w:rPr>
        <w:t>The significance of employee participation in decision-making is emphasized as a process of sharing information, advice, and suggestions among organizational members. This approach enables employees to voice their opinions in shaping decisions that affect them, representing a collaborative process between managers and employees, with the latter exerting upward influence on management decisions (</w:t>
      </w:r>
      <w:proofErr w:type="spellStart"/>
      <w:r w:rsidRPr="00391E82">
        <w:rPr>
          <w:rFonts w:ascii="Times New Roman" w:hAnsi="Times New Roman" w:cs="Times New Roman"/>
          <w:sz w:val="24"/>
          <w:szCs w:val="24"/>
        </w:rPr>
        <w:t>Eromafuru</w:t>
      </w:r>
      <w:proofErr w:type="spellEnd"/>
      <w:r w:rsidRPr="00391E82">
        <w:rPr>
          <w:rFonts w:ascii="Times New Roman" w:hAnsi="Times New Roman" w:cs="Times New Roman"/>
          <w:sz w:val="24"/>
          <w:szCs w:val="24"/>
        </w:rPr>
        <w:t xml:space="preserve">, 2016). Recognizing employee participation as a managerial tool enhances organizational performance by aligning the shared goals of employees and employers, allowing workers to contribute to the development of mission statements, </w:t>
      </w:r>
      <w:r w:rsidRPr="00391E82">
        <w:rPr>
          <w:rFonts w:ascii="Times New Roman" w:hAnsi="Times New Roman" w:cs="Times New Roman"/>
          <w:sz w:val="24"/>
          <w:szCs w:val="24"/>
        </w:rPr>
        <w:lastRenderedPageBreak/>
        <w:t>policies, procedures, compensation structures, promotions, and benefits (UK Essays, 2013). The increasing focus on employee participation in decision-making highlights its role as a driving force for employee voice, a concept gaining traction in management scholarship.</w:t>
      </w:r>
    </w:p>
    <w:p w:rsidR="00BE1F2C" w:rsidRPr="00BE1F2C" w:rsidRDefault="00BE1F2C" w:rsidP="00BE1F2C">
      <w:pPr>
        <w:autoSpaceDE w:val="0"/>
        <w:autoSpaceDN w:val="0"/>
        <w:adjustRightInd w:val="0"/>
        <w:spacing w:after="0" w:line="360" w:lineRule="auto"/>
        <w:jc w:val="both"/>
        <w:rPr>
          <w:rFonts w:ascii="Times New Roman" w:hAnsi="Times New Roman" w:cs="Times New Roman"/>
          <w:sz w:val="24"/>
          <w:szCs w:val="24"/>
        </w:rPr>
      </w:pPr>
    </w:p>
    <w:p w:rsidR="00E54171" w:rsidRDefault="00231C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iCs/>
          <w:sz w:val="24"/>
          <w:szCs w:val="24"/>
        </w:rPr>
        <w:t>2.1.2 Employee Participation Indicators</w:t>
      </w:r>
    </w:p>
    <w:p w:rsidR="00E54171" w:rsidRDefault="00231C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Employee Participation is apprehensive with mutual decision making in the organization between employee and employer. It shows how businesses can advance their performance by engaging employee interest and dedication (Cotton, 1993). Employee participation indicators include the following; employee motivation, organizational structure and employee commitment</w:t>
      </w:r>
    </w:p>
    <w:p w:rsidR="00E54171" w:rsidRDefault="00231C63">
      <w:pPr>
        <w:autoSpaceDE w:val="0"/>
        <w:autoSpaceDN w:val="0"/>
        <w:adjustRightInd w:val="0"/>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a. Employee motivation</w:t>
      </w:r>
    </w:p>
    <w:p w:rsidR="00E54171" w:rsidRDefault="00231C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By definition, motivation is as an internal or external driving moral that produces individual readiness to execute an action to an extreme (</w:t>
      </w:r>
      <w:proofErr w:type="spellStart"/>
      <w:r>
        <w:rPr>
          <w:rFonts w:ascii="Times New Roman" w:hAnsi="Times New Roman" w:cs="Times New Roman"/>
          <w:sz w:val="24"/>
          <w:szCs w:val="24"/>
        </w:rPr>
        <w:t>Nnabuife</w:t>
      </w:r>
      <w:proofErr w:type="spellEnd"/>
      <w:r>
        <w:rPr>
          <w:rFonts w:ascii="Times New Roman" w:hAnsi="Times New Roman" w:cs="Times New Roman"/>
          <w:sz w:val="24"/>
          <w:szCs w:val="24"/>
        </w:rPr>
        <w:t>, 2009). According to the researcher, the driving force comes from an individual who motivates him/her to begin an action until the task is completed or achieved. On the other hand, Motivation has to do with why individuals behave the manner they do. It is an important organizational process because employees carry out a lot of tasks which in turn influences organizational productivity.</w:t>
      </w:r>
    </w:p>
    <w:p w:rsidR="00E54171" w:rsidRDefault="00231C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Armstrong (2009) motivation is concerned with the strength, behaviors and factors that sway people to behave in certain ways. In the author argument he says that motivation encompasses the goal individual set to achieve and the way individual choose their goals in the organization. Motivating people is about getting them to move in the direction you want them to go in order to achieve a desired result. Employees are motivated when the kwon that a path of action is likely to lead to the accomplishment of a goal and a valued reward.</w:t>
      </w:r>
    </w:p>
    <w:p w:rsidR="00E54171" w:rsidRDefault="00231C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Motivation, regardless of explanation is an essential driver used by employees. In fact, according to Mitchell (1982, p.81) motivation is so essential that it is often recognized as a “psychological process that causes the arousal, direction, and persistence of deliberately actions that are goal directed”.</w:t>
      </w:r>
    </w:p>
    <w:p w:rsidR="00E54171" w:rsidRDefault="00231C63">
      <w:pPr>
        <w:autoSpaceDE w:val="0"/>
        <w:autoSpaceDN w:val="0"/>
        <w:adjustRightInd w:val="0"/>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b. Employee Commitment</w:t>
      </w:r>
    </w:p>
    <w:p w:rsidR="00E54171" w:rsidRDefault="00231C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Employee Commitment is defined as a state of psychology or sense of duty that characterizes employee relationship on carrying out work task (Manning &amp; Curtis, 2009). It refers to an oath or guarantee that binds employee with others on accomplishing work task. Employee commitment is very important because of it requirement in increasing the standard task of </w:t>
      </w:r>
      <w:r>
        <w:rPr>
          <w:rFonts w:ascii="Times New Roman" w:hAnsi="Times New Roman" w:cs="Times New Roman"/>
          <w:sz w:val="24"/>
          <w:szCs w:val="24"/>
        </w:rPr>
        <w:lastRenderedPageBreak/>
        <w:t>organizational performances. It showed the extent to which employee’s visualized with organizational mission statement and encourage it efficiently.</w:t>
      </w:r>
    </w:p>
    <w:p w:rsidR="00E54171" w:rsidRDefault="00231C63">
      <w:pPr>
        <w:autoSpaceDE w:val="0"/>
        <w:autoSpaceDN w:val="0"/>
        <w:adjustRightInd w:val="0"/>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c. Organizational Structure</w:t>
      </w:r>
    </w:p>
    <w:p w:rsidR="00E54171" w:rsidRDefault="00231C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Organizational structure is described as a system that shows hierarchical power that flows from upper management level to subordinate management level. It is a structure by which tasks or coursework are shared, allocated and harmonized among firm’s associate. Put differently, it is a way in which different sub-units are arranged and interrelate with each other (</w:t>
      </w:r>
      <w:proofErr w:type="spellStart"/>
      <w:r>
        <w:rPr>
          <w:rFonts w:ascii="Times New Roman" w:hAnsi="Times New Roman" w:cs="Times New Roman"/>
          <w:sz w:val="24"/>
          <w:szCs w:val="24"/>
        </w:rPr>
        <w:t>Chiekezie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Nzewi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Orogbu</w:t>
      </w:r>
      <w:proofErr w:type="spellEnd"/>
      <w:r>
        <w:rPr>
          <w:rFonts w:ascii="Times New Roman" w:hAnsi="Times New Roman" w:cs="Times New Roman"/>
          <w:sz w:val="24"/>
          <w:szCs w:val="24"/>
        </w:rPr>
        <w:t>, 2008). Organizational structure also refers to the official and managerial arrangement between personnel and groups as regards to the dividing of tasks, responsibilities and power within the firm (Galbraith, 1987; Greenberg, 2011).</w:t>
      </w:r>
    </w:p>
    <w:p w:rsidR="00E54171" w:rsidRDefault="00231C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Organizations exist to achieve its setting goals. These goals are classified into tasks or function required for the task and it is usually grouped into departments. Most departments in some firms are grouped into; marketing, sales, human resource, manufacturing, advertising, among others. Within each department, even more distinctions are found between the jobs people perform. Departments are linked to form the organizational structure. The organization’s structure gives it the form to fulfill its function in the environment (Nelson &amp; Quick, 2011).</w:t>
      </w:r>
    </w:p>
    <w:p w:rsidR="00E54171" w:rsidRDefault="00231C63">
      <w:pPr>
        <w:spacing w:line="360" w:lineRule="auto"/>
        <w:jc w:val="both"/>
        <w:rPr>
          <w:rFonts w:ascii="Times New Roman" w:hAnsi="Times New Roman" w:cs="Times New Roman"/>
          <w:b/>
          <w:sz w:val="24"/>
          <w:szCs w:val="24"/>
        </w:rPr>
      </w:pPr>
      <w:r>
        <w:rPr>
          <w:rFonts w:ascii="Times New Roman" w:hAnsi="Times New Roman" w:cs="Times New Roman"/>
          <w:b/>
          <w:sz w:val="24"/>
          <w:szCs w:val="24"/>
        </w:rPr>
        <w:t>2.1.3 Challenges of Employee Participation in decision making</w:t>
      </w:r>
    </w:p>
    <w:p w:rsidR="00E54171" w:rsidRDefault="00231C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Lawler (1992), just as it is true with total quality management, there is no single authority source or theory to support employee involvement as a management approach. It has a long history dating back to early research work which was done on democratic leadership in work organizations. That research work, which started in 193Os, emphasized the consequences of employees being involved in decision making. It shows that under certain conditions employees are more committed to decisions and that better decisions are made if they are involved. Before implementing an empowerment program, you should understand the positive and negative consequences of employee empowerment.</w:t>
      </w:r>
    </w:p>
    <w:p w:rsidR="00E54171" w:rsidRDefault="00231C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Employees that are allowed to make their own daily operating decisions can alter the way their jobs are performed to create a more efficient workplace. When employees are allowed to innovate the way, their jobs are performed they can create cost and time-saving processes that benefit the company. One of the negative consequences of empowerment is departmental segmentation. Work groups or individuals that are allowed to deal with their own daily work </w:t>
      </w:r>
      <w:r>
        <w:rPr>
          <w:rFonts w:ascii="Times New Roman" w:hAnsi="Times New Roman" w:cs="Times New Roman"/>
          <w:sz w:val="24"/>
          <w:szCs w:val="24"/>
        </w:rPr>
        <w:lastRenderedPageBreak/>
        <w:t>issues can become indignant of co-workers or other departments, according to the Management Study Guide website empowered employees and work groups to feel as though they no longer need to take direction from management. This creates a company consisting of individuals or work groups achieving their own goals without much direction from the company.</w:t>
      </w:r>
    </w:p>
    <w:p w:rsidR="00E54171" w:rsidRDefault="00231C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management team is put in place by a company to use company policies and procedures to guide the staff toward completing performance goals. When you empower your employees to look after their own daily tasks, there is a risk of failure. The empowered employees may not feel that they need to reach out to management for guidance, or the employees could be performing work tasks in an unsatisfactory manner without realizing it because they have no manager to keep them focused. Management should monitor employee performance and step in to assist employees that are falling short of their goals before productivity is significantly affected; some of the challenges facing employee participation in decision making are;</w:t>
      </w:r>
    </w:p>
    <w:p w:rsidR="00E54171" w:rsidRDefault="00231C63">
      <w:pPr>
        <w:spacing w:line="360" w:lineRule="auto"/>
        <w:jc w:val="both"/>
        <w:rPr>
          <w:rFonts w:ascii="Times New Roman" w:hAnsi="Times New Roman" w:cs="Times New Roman"/>
          <w:sz w:val="24"/>
          <w:szCs w:val="24"/>
        </w:rPr>
      </w:pPr>
      <w:r>
        <w:rPr>
          <w:rFonts w:ascii="Times New Roman" w:hAnsi="Times New Roman" w:cs="Times New Roman"/>
          <w:b/>
          <w:sz w:val="24"/>
          <w:szCs w:val="24"/>
        </w:rPr>
        <w:t>a) Manager-Employee Boundary</w:t>
      </w:r>
      <w:r>
        <w:rPr>
          <w:rFonts w:ascii="Times New Roman" w:hAnsi="Times New Roman" w:cs="Times New Roman"/>
          <w:sz w:val="24"/>
          <w:szCs w:val="24"/>
        </w:rPr>
        <w:t xml:space="preserve">; Potential challenge of encouraging employee involvement is the risk that the line of distinction between the management level and employee level becomes blurred. Though managers may value employee involvement, a disciplined structure with clear reporting lines has long been vital to stability in organizations. Allowing employees to share ideas and make decisions without having them push the envelope and try to take on responsibilities that are reserved for management levels is a real risk (Manning &amp; Curtis, 2009). </w:t>
      </w:r>
    </w:p>
    <w:p w:rsidR="00E54171" w:rsidRDefault="00231C63">
      <w:pPr>
        <w:spacing w:line="360" w:lineRule="auto"/>
        <w:jc w:val="both"/>
        <w:rPr>
          <w:rFonts w:ascii="Times New Roman" w:hAnsi="Times New Roman" w:cs="Times New Roman"/>
          <w:sz w:val="24"/>
          <w:szCs w:val="24"/>
        </w:rPr>
      </w:pPr>
      <w:r>
        <w:rPr>
          <w:rFonts w:ascii="Times New Roman" w:hAnsi="Times New Roman" w:cs="Times New Roman"/>
          <w:b/>
          <w:sz w:val="24"/>
          <w:szCs w:val="24"/>
        </w:rPr>
        <w:t>b) Community Complexity</w:t>
      </w:r>
      <w:r>
        <w:rPr>
          <w:rFonts w:ascii="Times New Roman" w:hAnsi="Times New Roman" w:cs="Times New Roman"/>
          <w:sz w:val="24"/>
          <w:szCs w:val="24"/>
        </w:rPr>
        <w:t xml:space="preserve">; More lines of communication and the potential for inconsistent decision making are disadvantages with employee involvement systems. When more employees have input and decision-making ability, more communication is necessary to make certain that decisions are consistent across the organization. This consistency is critical to brand recognition and consistency. Managers may have a hard time monitoring decisions and activities with employee involvement to protect against negative consequences and to restrict the potential for chaos </w:t>
      </w:r>
      <w:r>
        <w:rPr>
          <w:rFonts w:ascii="Times New Roman" w:eastAsia="Georgia" w:hAnsi="Times New Roman" w:cs="Times New Roman"/>
          <w:color w:val="111111"/>
          <w:sz w:val="24"/>
          <w:szCs w:val="24"/>
        </w:rPr>
        <w:t>(</w:t>
      </w:r>
      <w:proofErr w:type="spellStart"/>
      <w:r>
        <w:rPr>
          <w:rFonts w:ascii="Times New Roman" w:eastAsia="Georgia" w:hAnsi="Times New Roman" w:cs="Times New Roman"/>
          <w:color w:val="111111"/>
          <w:sz w:val="24"/>
          <w:szCs w:val="24"/>
        </w:rPr>
        <w:t>Ewulum</w:t>
      </w:r>
      <w:proofErr w:type="spellEnd"/>
      <w:r>
        <w:rPr>
          <w:rFonts w:ascii="Times New Roman" w:eastAsia="Georgia" w:hAnsi="Times New Roman" w:cs="Times New Roman"/>
          <w:color w:val="111111"/>
          <w:sz w:val="24"/>
          <w:szCs w:val="24"/>
        </w:rPr>
        <w:t xml:space="preserve"> and </w:t>
      </w:r>
      <w:proofErr w:type="spellStart"/>
      <w:r>
        <w:rPr>
          <w:rFonts w:ascii="Times New Roman" w:eastAsia="Georgia" w:hAnsi="Times New Roman" w:cs="Times New Roman"/>
          <w:color w:val="111111"/>
          <w:sz w:val="24"/>
          <w:szCs w:val="24"/>
        </w:rPr>
        <w:t>Unamaka</w:t>
      </w:r>
      <w:proofErr w:type="spellEnd"/>
      <w:r>
        <w:rPr>
          <w:rFonts w:ascii="Times New Roman" w:eastAsia="Georgia" w:hAnsi="Times New Roman" w:cs="Times New Roman"/>
          <w:color w:val="111111"/>
          <w:sz w:val="24"/>
          <w:szCs w:val="24"/>
        </w:rPr>
        <w:t xml:space="preserve"> 2012)</w:t>
      </w:r>
      <w:r>
        <w:rPr>
          <w:rFonts w:ascii="Times New Roman" w:hAnsi="Times New Roman" w:cs="Times New Roman"/>
          <w:sz w:val="24"/>
          <w:szCs w:val="24"/>
        </w:rPr>
        <w:t xml:space="preserve">. </w:t>
      </w:r>
    </w:p>
    <w:p w:rsidR="00E54171" w:rsidRDefault="00231C63">
      <w:pPr>
        <w:spacing w:line="360" w:lineRule="auto"/>
        <w:jc w:val="both"/>
        <w:rPr>
          <w:rFonts w:ascii="Times New Roman" w:hAnsi="Times New Roman" w:cs="Times New Roman"/>
          <w:sz w:val="24"/>
          <w:szCs w:val="24"/>
        </w:rPr>
      </w:pPr>
      <w:r>
        <w:rPr>
          <w:rFonts w:ascii="Times New Roman" w:hAnsi="Times New Roman" w:cs="Times New Roman"/>
          <w:b/>
          <w:sz w:val="24"/>
          <w:szCs w:val="24"/>
        </w:rPr>
        <w:t>c) Education level</w:t>
      </w:r>
      <w:r>
        <w:rPr>
          <w:rFonts w:ascii="Times New Roman" w:hAnsi="Times New Roman" w:cs="Times New Roman"/>
          <w:sz w:val="24"/>
          <w:szCs w:val="24"/>
        </w:rPr>
        <w:t>; Different employees at different levels have different education level Employees with higher education levels tend to participate more in decision making due to the confidence they have and knowledge about work related rights whereas less educated employees are ignorant and less confident (Kaplan &amp; Norton, 2015).</w:t>
      </w:r>
    </w:p>
    <w:p w:rsidR="00E54171" w:rsidRDefault="00231C63">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d)  Job experience</w:t>
      </w:r>
      <w:r>
        <w:rPr>
          <w:rFonts w:ascii="Times New Roman" w:hAnsi="Times New Roman" w:cs="Times New Roman"/>
          <w:sz w:val="24"/>
          <w:szCs w:val="24"/>
        </w:rPr>
        <w:t>; When an employee takes more time in an organization they tend to know and learn more of employees’ rights and responsibilities in an organization hence enabling them to effectively participate in decision making whereas new employees with no experience have that fear of participating in decision making due to lack of enough exposure</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Isichei</w:t>
      </w:r>
      <w:proofErr w:type="spellEnd"/>
      <w:r>
        <w:rPr>
          <w:rFonts w:ascii="Times New Roman" w:hAnsi="Times New Roman" w:cs="Times New Roman"/>
          <w:color w:val="000000"/>
          <w:sz w:val="24"/>
          <w:szCs w:val="24"/>
        </w:rPr>
        <w:t xml:space="preserve"> and Godwin, 2015)</w:t>
      </w:r>
      <w:r>
        <w:rPr>
          <w:rFonts w:ascii="Times New Roman" w:hAnsi="Times New Roman" w:cs="Times New Roman"/>
          <w:sz w:val="24"/>
          <w:szCs w:val="24"/>
        </w:rPr>
        <w:t xml:space="preserve">. </w:t>
      </w:r>
    </w:p>
    <w:p w:rsidR="00E54171" w:rsidRDefault="00231C6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2.1.4 Measures to the challenges of employee participation in decision making </w:t>
      </w:r>
    </w:p>
    <w:p w:rsidR="00E54171" w:rsidRDefault="00231C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common misconception by management is that participation in decision making involves simply asking employees to participate or make suggestions. In order for good decisions to be made by employees during decision making process, effective programs must be undertaken to ensure efficient and effective decision. In order to achieve effective participatory decision making by employees, managers need to approach the method of employee’s participation in decision making with an open mind. With this mechanism, even though not all suggestions or ideas will be agreed upon, it however paves way for creativity and innovation. Employees should also be willing to participate in decision making process. </w:t>
      </w:r>
    </w:p>
    <w:p w:rsidR="00E54171" w:rsidRDefault="00231C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Employees will only be able to make the right decisions if they have acquired the right skills and knowledge concerning those decisions to be made. Management or managers who want to practice participatory decision making must provide employees with the necessary training, information or knowledge so they can make effective and efficient decisions. It is known that employees may not participate in decision making process because they lack the necessary skills or knowledge. Most researchers such as Colombo and </w:t>
      </w:r>
      <w:proofErr w:type="spellStart"/>
      <w:r>
        <w:rPr>
          <w:rFonts w:ascii="Times New Roman" w:hAnsi="Times New Roman" w:cs="Times New Roman"/>
          <w:sz w:val="24"/>
          <w:szCs w:val="24"/>
        </w:rPr>
        <w:t>Stanca</w:t>
      </w:r>
      <w:proofErr w:type="spellEnd"/>
      <w:r>
        <w:rPr>
          <w:rFonts w:ascii="Times New Roman" w:hAnsi="Times New Roman" w:cs="Times New Roman"/>
          <w:sz w:val="24"/>
          <w:szCs w:val="24"/>
        </w:rPr>
        <w:t xml:space="preserve">, Sepulveda (2015) and </w:t>
      </w:r>
      <w:proofErr w:type="spellStart"/>
      <w:r>
        <w:rPr>
          <w:rFonts w:ascii="Times New Roman" w:hAnsi="Times New Roman" w:cs="Times New Roman"/>
          <w:sz w:val="24"/>
          <w:szCs w:val="24"/>
        </w:rPr>
        <w:t>Konings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Vanormelingen</w:t>
      </w:r>
      <w:proofErr w:type="spellEnd"/>
      <w:r>
        <w:rPr>
          <w:rFonts w:ascii="Times New Roman" w:hAnsi="Times New Roman" w:cs="Times New Roman"/>
          <w:sz w:val="24"/>
          <w:szCs w:val="24"/>
        </w:rPr>
        <w:t xml:space="preserve"> (2009) shows that training is a fundamental and effectual instrument in successful accomplishment of the firm’s goals and objectives resulting in higher productivity. Helms (2006) explains that through training, development opportunities and information sharing, employees can acquire the conceptual skills needed to become effective managers and also increases the commitment of employees to the organization and the decisions they make. </w:t>
      </w:r>
      <w:proofErr w:type="spellStart"/>
      <w:r>
        <w:rPr>
          <w:rFonts w:ascii="Times New Roman" w:hAnsi="Times New Roman" w:cs="Times New Roman"/>
          <w:sz w:val="24"/>
          <w:szCs w:val="24"/>
        </w:rPr>
        <w:t>Pashiardis</w:t>
      </w:r>
      <w:proofErr w:type="spellEnd"/>
      <w:r>
        <w:rPr>
          <w:rFonts w:ascii="Times New Roman" w:hAnsi="Times New Roman" w:cs="Times New Roman"/>
          <w:sz w:val="24"/>
          <w:szCs w:val="24"/>
        </w:rPr>
        <w:t xml:space="preserve"> (1994) in the article “Teacher Participation in decision making” notes that for participation in decision making to be successfully implemented, policy has to be changed to support this approach. He further added that time, resources, participatory involvement and support will determine the effectiveness of participation and recommends training to enable </w:t>
      </w:r>
      <w:r>
        <w:rPr>
          <w:rFonts w:ascii="Times New Roman" w:hAnsi="Times New Roman" w:cs="Times New Roman"/>
          <w:sz w:val="24"/>
          <w:szCs w:val="24"/>
        </w:rPr>
        <w:lastRenderedPageBreak/>
        <w:t xml:space="preserve">members participate effectively. There must stakeholders support before action is required as appropriate in emergency situations. </w:t>
      </w:r>
    </w:p>
    <w:p w:rsidR="00E54171" w:rsidRDefault="00231C63">
      <w:pPr>
        <w:spacing w:line="360" w:lineRule="auto"/>
        <w:jc w:val="both"/>
        <w:rPr>
          <w:rFonts w:ascii="Times New Roman" w:hAnsi="Times New Roman" w:cs="Times New Roman"/>
          <w:sz w:val="24"/>
          <w:szCs w:val="24"/>
        </w:rPr>
      </w:pPr>
      <w:r>
        <w:rPr>
          <w:rFonts w:ascii="Times New Roman" w:hAnsi="Times New Roman" w:cs="Times New Roman"/>
          <w:sz w:val="24"/>
          <w:szCs w:val="24"/>
        </w:rPr>
        <w:t>There should be a systemic balance of cultural, ideological and labor relations environment by ensuring there is no conflict of interest whatsoever that has the tendency to create fear and 17 distrust among the employees of a given organization. In this employee participation in decision making will be enhanced. There is need to ensure that employees feel that their jobs are not at risk when they express their opinions, which should be based on a cordial working relationship with respect to employees right in the organization. Many employers tend to threaten their employee’s positions when they discuss about the challenges of the organization hence hindering their participation in decision making.</w:t>
      </w:r>
    </w:p>
    <w:p w:rsidR="00E54171" w:rsidRPr="002626AE" w:rsidRDefault="00231C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w:t>
      </w:r>
      <w:proofErr w:type="spellStart"/>
      <w:r>
        <w:rPr>
          <w:rFonts w:ascii="Times New Roman" w:hAnsi="Times New Roman" w:cs="Times New Roman"/>
          <w:sz w:val="24"/>
          <w:szCs w:val="24"/>
        </w:rPr>
        <w:t>well structured</w:t>
      </w:r>
      <w:proofErr w:type="spellEnd"/>
      <w:r>
        <w:rPr>
          <w:rFonts w:ascii="Times New Roman" w:hAnsi="Times New Roman" w:cs="Times New Roman"/>
          <w:sz w:val="24"/>
          <w:szCs w:val="24"/>
        </w:rPr>
        <w:t xml:space="preserve"> human resource policy that seeks to recognize performance and encourage improve performance. This policy can help lay structures to be undertaken by employees to participate in decision making without fear or threat from their employers. There should he strategic organizational measures imbedded in the leadership style that creates team spirit, group cohesiveness and teamwork. These can help leaders guide the employees on the procedures to be undertaken in participating in decision making for the organization. There should be a manufacturing strategy that is conducive to participation. Decision making process should be systematic, strategic and structured for easy implementation. Employees must be integrated in the organization, their job must provide a sense of excitement, and they must see management as working in their interest so as to propel favorable disposition to work, in ensuring efficiency is improved the participation of employees should not just be partial but holistic to give them a sense of belonging. Finally, management must make it a part of its standard policy to ensure all staff opinions, suggestions, view are subjected to their merit and accepted where applicable.</w:t>
      </w:r>
    </w:p>
    <w:p w:rsidR="00E54171" w:rsidRDefault="00231C6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2.1.5 Organizational Performance </w:t>
      </w:r>
    </w:p>
    <w:p w:rsidR="00E54171" w:rsidRDefault="00231C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Jones and George (2009) define organizational performance as the measure of how a manager utilizes the resources of the organization efficiently and effectively to accomplish the goals of the organization as well as satisfy its stakeholders. When managers are dedicated and skillful in carrying out specific roles, it helps to make things happen. Managers influence performance by defining objectives, recognizing and minimizing obstacles to the achievement of these </w:t>
      </w:r>
      <w:r>
        <w:rPr>
          <w:rFonts w:ascii="Times New Roman" w:hAnsi="Times New Roman" w:cs="Times New Roman"/>
          <w:sz w:val="24"/>
          <w:szCs w:val="24"/>
        </w:rPr>
        <w:lastRenderedPageBreak/>
        <w:t>objectives, and effectively planning, organizing, leading and controlling all available resources to attain high levels of performance (</w:t>
      </w:r>
      <w:proofErr w:type="spellStart"/>
      <w:r>
        <w:rPr>
          <w:rFonts w:ascii="Times New Roman" w:hAnsi="Times New Roman" w:cs="Times New Roman"/>
          <w:sz w:val="24"/>
          <w:szCs w:val="24"/>
        </w:rPr>
        <w:t>Duening</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Ivancevich</w:t>
      </w:r>
      <w:proofErr w:type="spellEnd"/>
      <w:r>
        <w:rPr>
          <w:rFonts w:ascii="Times New Roman" w:hAnsi="Times New Roman" w:cs="Times New Roman"/>
          <w:sz w:val="24"/>
          <w:szCs w:val="24"/>
        </w:rPr>
        <w:t xml:space="preserve">, 2003). Moses (2009) outlined some indices of organizational performance. They include: Profit, Performance, Sales and Market Share, Customer Service and Achievement of goals. Most common indexes of organizational performance are return on assets. It is calculated by dividing the annual profit by the average asset over the year. </w:t>
      </w:r>
      <w:proofErr w:type="spellStart"/>
      <w:r>
        <w:rPr>
          <w:rFonts w:ascii="Times New Roman" w:hAnsi="Times New Roman" w:cs="Times New Roman"/>
          <w:sz w:val="24"/>
          <w:szCs w:val="24"/>
        </w:rPr>
        <w:t>Duening</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Ivancevich</w:t>
      </w:r>
      <w:proofErr w:type="spellEnd"/>
      <w:r>
        <w:rPr>
          <w:rFonts w:ascii="Times New Roman" w:hAnsi="Times New Roman" w:cs="Times New Roman"/>
          <w:sz w:val="24"/>
          <w:szCs w:val="24"/>
        </w:rPr>
        <w:t xml:space="preserve"> (2003) define Performance as the relationship between real inputs and real outputs; a measure of how well resources are combined and utilized to produce a result desired by management. </w:t>
      </w:r>
    </w:p>
    <w:p w:rsidR="00E54171" w:rsidRDefault="00231C63">
      <w:pPr>
        <w:spacing w:line="360" w:lineRule="auto"/>
        <w:jc w:val="both"/>
        <w:rPr>
          <w:rFonts w:ascii="Times New Roman" w:hAnsi="Times New Roman" w:cs="Times New Roman"/>
          <w:sz w:val="24"/>
          <w:szCs w:val="24"/>
        </w:rPr>
      </w:pPr>
      <w:r>
        <w:rPr>
          <w:rFonts w:ascii="Times New Roman" w:hAnsi="Times New Roman" w:cs="Times New Roman"/>
          <w:sz w:val="24"/>
          <w:szCs w:val="24"/>
        </w:rPr>
        <w:t>Although many indices of workplace Performance disregard the goals of the Organization, Moses (2009) believes it is also very important. This is because in a focal year, an Organization might want to invest in expensive technology that can enhance Performance in the future. The Profit of the particular year might be negligible yet the Organization may have fulfilled its objectives. Organizational Performance comprises the actual output or results of an organization as measured against its intended outputs. Organizational performance encompasses three specific areas of firm outcomes: financial performance, product market performance and shareholders returns. The notion of organizational performance is affiliated to the endurance and success of an organization. In recent years, many organizations have attempted to manage organizational performance using the balance score card methodology where performance is tracked and measured in multiple dimension such as financial performance (shareholders return, customer service, social responsibility, corporate citizenship etc.).</w:t>
      </w:r>
    </w:p>
    <w:p w:rsidR="00E54171" w:rsidRDefault="00231C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balance score card proposed by (Kaplan &amp; Norton, 2012) is used to measure the organization performance. Performance is a comprehensive measure that can include performance, quality, consistency, and so on. On the other side, performance indicators may also involve (criterion-based) results, behaviors and (normative) relative measures, concepts of education and training and instruments, involving management development and leadership training for developing attitudes of performance management and essential skills (Richard, 2002). Balance Scorecard is the one of most critical tool which provides help or frame work to ensure that the strategy is translated into rational set of </w:t>
      </w:r>
      <w:proofErr w:type="spellStart"/>
      <w:r>
        <w:rPr>
          <w:rFonts w:ascii="Times New Roman" w:hAnsi="Times New Roman" w:cs="Times New Roman"/>
          <w:sz w:val="24"/>
          <w:szCs w:val="24"/>
        </w:rPr>
        <w:t>Chukwuemeka</w:t>
      </w:r>
      <w:proofErr w:type="spellEnd"/>
      <w:r>
        <w:rPr>
          <w:rFonts w:ascii="Times New Roman" w:hAnsi="Times New Roman" w:cs="Times New Roman"/>
          <w:sz w:val="24"/>
          <w:szCs w:val="24"/>
        </w:rPr>
        <w:t xml:space="preserve"> Int. J. Business &amp; Law Research 8(3):79-88, 2020 83 performance measurement (Kaplan &amp; Norton, 2012). The performance measurement system </w:t>
      </w:r>
      <w:r>
        <w:rPr>
          <w:rFonts w:ascii="Times New Roman" w:hAnsi="Times New Roman" w:cs="Times New Roman"/>
          <w:sz w:val="24"/>
          <w:szCs w:val="24"/>
        </w:rPr>
        <w:lastRenderedPageBreak/>
        <w:t xml:space="preserve">assists in enhancing organization association to achieve goals and objectives in a successful manner. </w:t>
      </w:r>
    </w:p>
    <w:p w:rsidR="00E54171" w:rsidRDefault="00231C63">
      <w:pPr>
        <w:spacing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Ittner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Larcker</w:t>
      </w:r>
      <w:proofErr w:type="spellEnd"/>
      <w:r>
        <w:rPr>
          <w:rFonts w:ascii="Times New Roman" w:hAnsi="Times New Roman" w:cs="Times New Roman"/>
          <w:sz w:val="24"/>
          <w:szCs w:val="24"/>
        </w:rPr>
        <w:t xml:space="preserve">, 2008) The strategic planning that is based on development of objectives assist organization to emphasize on non-financial or intangible assets. The quality, performance and services associated with customers have financial features. The financial and </w:t>
      </w:r>
      <w:proofErr w:type="spellStart"/>
      <w:r>
        <w:rPr>
          <w:rFonts w:ascii="Times New Roman" w:hAnsi="Times New Roman" w:cs="Times New Roman"/>
          <w:sz w:val="24"/>
          <w:szCs w:val="24"/>
        </w:rPr>
        <w:t>non financial</w:t>
      </w:r>
      <w:proofErr w:type="spellEnd"/>
      <w:r>
        <w:rPr>
          <w:rFonts w:ascii="Times New Roman" w:hAnsi="Times New Roman" w:cs="Times New Roman"/>
          <w:sz w:val="24"/>
          <w:szCs w:val="24"/>
        </w:rPr>
        <w:t xml:space="preserve"> reward management systems are made possible through the measurement and evaluation of performance measurement system (Kaplan &amp; Norton, 2012). According to (</w:t>
      </w:r>
      <w:proofErr w:type="spellStart"/>
      <w:r>
        <w:rPr>
          <w:rFonts w:ascii="Times New Roman" w:hAnsi="Times New Roman" w:cs="Times New Roman"/>
          <w:sz w:val="24"/>
          <w:szCs w:val="24"/>
        </w:rPr>
        <w:t>Chavan</w:t>
      </w:r>
      <w:proofErr w:type="spellEnd"/>
      <w:r>
        <w:rPr>
          <w:rFonts w:ascii="Times New Roman" w:hAnsi="Times New Roman" w:cs="Times New Roman"/>
          <w:sz w:val="24"/>
          <w:szCs w:val="24"/>
        </w:rPr>
        <w:t xml:space="preserve">, (2009), and </w:t>
      </w:r>
      <w:proofErr w:type="spellStart"/>
      <w:r>
        <w:rPr>
          <w:rFonts w:ascii="Times New Roman" w:hAnsi="Times New Roman" w:cs="Times New Roman"/>
          <w:sz w:val="24"/>
          <w:szCs w:val="24"/>
        </w:rPr>
        <w:t>Johnsen</w:t>
      </w:r>
      <w:proofErr w:type="spellEnd"/>
      <w:r>
        <w:rPr>
          <w:rFonts w:ascii="Times New Roman" w:hAnsi="Times New Roman" w:cs="Times New Roman"/>
          <w:sz w:val="24"/>
          <w:szCs w:val="24"/>
        </w:rPr>
        <w:t xml:space="preserve">, (2001) said that an essential element of the Balance Scorecard technique is the feedback and learning part, where an organization is able to measure, where organization is building its strategic capability, in the scenario of its current performance, and possible dynamic business situations. This data makes the leadership capable to analyze whether the organization is on right track and if there is need of any change. If there is need of change, the need has to be in the definition of the objectives, the path of the journey, or to rebuild the initiatives developed to enhance the capability.  </w:t>
      </w:r>
    </w:p>
    <w:p w:rsidR="00E54171" w:rsidRDefault="00E54171">
      <w:pPr>
        <w:autoSpaceDE w:val="0"/>
        <w:autoSpaceDN w:val="0"/>
        <w:adjustRightInd w:val="0"/>
        <w:spacing w:after="0" w:line="360" w:lineRule="auto"/>
        <w:jc w:val="both"/>
        <w:rPr>
          <w:rFonts w:ascii="Times New Roman" w:hAnsi="Times New Roman" w:cs="Times New Roman"/>
          <w:b/>
          <w:bCs/>
          <w:iCs/>
          <w:sz w:val="24"/>
          <w:szCs w:val="24"/>
        </w:rPr>
      </w:pPr>
    </w:p>
    <w:p w:rsidR="00E54171" w:rsidRDefault="00231C63">
      <w:pPr>
        <w:autoSpaceDE w:val="0"/>
        <w:autoSpaceDN w:val="0"/>
        <w:adjustRightInd w:val="0"/>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rPr>
        <w:t>2.1.6 Employee Participation and Organizational Performance</w:t>
      </w:r>
    </w:p>
    <w:p w:rsidR="00E54171" w:rsidRDefault="00231C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mentioned earlier, Employee Participation is a special form of entrustment in which the subordinate gain greater control, freedom of choice with respect to bridging the communication gap between the management bodies and employee. It refers to the degree of employee participation in organizational strategic planning activities (Noah, 2008). </w:t>
      </w:r>
      <w:proofErr w:type="spellStart"/>
      <w:r>
        <w:rPr>
          <w:rFonts w:ascii="Times New Roman" w:hAnsi="Times New Roman" w:cs="Times New Roman"/>
          <w:sz w:val="24"/>
          <w:szCs w:val="24"/>
        </w:rPr>
        <w:t>Beardwell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Claydon</w:t>
      </w:r>
      <w:proofErr w:type="spellEnd"/>
      <w:r>
        <w:rPr>
          <w:rFonts w:ascii="Times New Roman" w:hAnsi="Times New Roman" w:cs="Times New Roman"/>
          <w:sz w:val="24"/>
          <w:szCs w:val="24"/>
        </w:rPr>
        <w:t xml:space="preserve"> (2007) also pointed that, Employee Participation also involves the sharing of power between management bodies and workers in decision making processes, either through direct or indirect participation. Participation in decision making encourages the involvement of manpower at all levels of an organization to analyze problems from different perspective, develop new strategies, and implements solutions in the workplace (</w:t>
      </w:r>
      <w:proofErr w:type="spellStart"/>
      <w:r>
        <w:rPr>
          <w:rFonts w:ascii="Times New Roman" w:hAnsi="Times New Roman" w:cs="Times New Roman"/>
          <w:sz w:val="24"/>
          <w:szCs w:val="24"/>
        </w:rPr>
        <w:t>Busck</w:t>
      </w:r>
      <w:proofErr w:type="spellEnd"/>
      <w:r>
        <w:rPr>
          <w:rFonts w:ascii="Times New Roman" w:hAnsi="Times New Roman" w:cs="Times New Roman"/>
          <w:sz w:val="24"/>
          <w:szCs w:val="24"/>
        </w:rPr>
        <w:t xml:space="preserve"> et al. 2010). It gives employees the chance to use their human capital or intellectual capital, to improve quality of decision making in the organization.</w:t>
      </w:r>
    </w:p>
    <w:p w:rsidR="00E54171" w:rsidRDefault="00231C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Organizational Performance is described as outcome of input as a result of setting a goals and objective of an organization by upholding mission statement as guarding principle to achieving the stated goals. (Richard et al. 2009). It consists of three specific areas of an organizational </w:t>
      </w:r>
      <w:r>
        <w:rPr>
          <w:rFonts w:ascii="Times New Roman" w:hAnsi="Times New Roman" w:cs="Times New Roman"/>
          <w:sz w:val="24"/>
          <w:szCs w:val="24"/>
        </w:rPr>
        <w:lastRenderedPageBreak/>
        <w:t>outcomes: (a) financial performance (profits, return on assets, return on investment); (b) product market performance (sales, market share); and (c) shareholder return (total shareholder return, economic value added).</w:t>
      </w:r>
    </w:p>
    <w:p w:rsidR="00E54171" w:rsidRDefault="00231C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Participative decision making helps to enhance organizational performance in the organization, both employers and employees needs to be actively involved in decision making in the organization so as for the organization to witness increased performance in the organization, effective and efficient utilization of resources is key when the employer and employee involves in participative decision making.</w:t>
      </w:r>
    </w:p>
    <w:p w:rsidR="00E54171" w:rsidRDefault="00231C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Employee involvement is key to the success of any organization when the employees are being carried along in the decision making of an organization they won’t act against the will of such organization. Employees being involved in decision making will reduce conflict in the organization i.e. while being involved in decision making any decision that will affect them negatively will be rejected and this will give room for industrial harmony and will promote peace in the organization.</w:t>
      </w:r>
    </w:p>
    <w:p w:rsidR="00E54171" w:rsidRDefault="00231C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Employees will be willing to perform well so as the organization should achieve its organizational goals and objectives, but only when they are engaged when employee engagement is taken and seen as a key priority in the organizations the goals and objectives of the organization will be achieved effectively and efficiently.</w:t>
      </w:r>
    </w:p>
    <w:p w:rsidR="00E54171" w:rsidRDefault="00231C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Employee participation is key to the success of any organization, for any organization or establishment to have very good performance it has to make sure employee are involved the decision making process this will give a sense of being carried along to the employee, and with this the employee will perform at a very high level, not only being carried along but also being engaged before and  after making the decision, when employee are properly involved in decision making process the organizational performance will be very high and this will lead to effective and efficient achievement of the organizational goals and objectives.</w:t>
      </w:r>
    </w:p>
    <w:p w:rsidR="00E54171" w:rsidRDefault="00E54171">
      <w:pPr>
        <w:autoSpaceDE w:val="0"/>
        <w:autoSpaceDN w:val="0"/>
        <w:adjustRightInd w:val="0"/>
        <w:spacing w:after="0" w:line="360" w:lineRule="auto"/>
        <w:jc w:val="both"/>
        <w:rPr>
          <w:rFonts w:ascii="Times New Roman" w:hAnsi="Times New Roman" w:cs="Times New Roman"/>
          <w:sz w:val="24"/>
          <w:szCs w:val="24"/>
        </w:rPr>
      </w:pPr>
    </w:p>
    <w:p w:rsidR="00E54171" w:rsidRDefault="008A2F59">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 T</w:t>
      </w:r>
      <w:r w:rsidR="002626AE">
        <w:rPr>
          <w:rFonts w:ascii="Times New Roman" w:hAnsi="Times New Roman" w:cs="Times New Roman"/>
          <w:b/>
          <w:bCs/>
          <w:sz w:val="24"/>
          <w:szCs w:val="24"/>
        </w:rPr>
        <w:t>heoretical</w:t>
      </w:r>
      <w:r>
        <w:rPr>
          <w:rFonts w:ascii="Times New Roman" w:hAnsi="Times New Roman" w:cs="Times New Roman"/>
          <w:b/>
          <w:bCs/>
          <w:sz w:val="24"/>
          <w:szCs w:val="24"/>
        </w:rPr>
        <w:t xml:space="preserve"> review</w:t>
      </w:r>
    </w:p>
    <w:p w:rsidR="00E54171" w:rsidRDefault="00231C6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2.2.1</w:t>
      </w:r>
      <w:r>
        <w:rPr>
          <w:rFonts w:ascii="Times New Roman" w:hAnsi="Times New Roman" w:cs="Times New Roman"/>
          <w:b/>
          <w:bCs/>
          <w:sz w:val="24"/>
          <w:szCs w:val="24"/>
        </w:rPr>
        <w:tab/>
        <w:t>Management by Objective (MBO)</w:t>
      </w:r>
    </w:p>
    <w:p w:rsidR="00E54171" w:rsidRDefault="00231C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Management by objectives (MBO) is a process of agreeing upon objectives within an organization so that management and employees agree to the objectives and understand what they are (Drucker, 1964). Managers must avoid the 'activity trap' of being busy with day to day </w:t>
      </w:r>
      <w:r>
        <w:rPr>
          <w:rFonts w:ascii="Times New Roman" w:hAnsi="Times New Roman" w:cs="Times New Roman"/>
          <w:sz w:val="24"/>
          <w:szCs w:val="24"/>
        </w:rPr>
        <w:lastRenderedPageBreak/>
        <w:t>activities; they must remain focused on their purpose. Drucker “management by objectives” (MBO) has been implemented to great effect in many organizations. Recognizing that objectives for MBO must be SMART (Specific, Measurable, Achievable, Realistic and Time-specific) is essential to success (Drucker, 1964). According to Drucker, managers should adopt the goal of lower-level management, senior managers when the organization established the organization goal, they must be effectively broken down into various departments, as well as the individual sub goals, the manager under sub-targets in the right lower for assessment of performance management by objectives is the essence of the value-oriented, management by objective makes the whole company, each department, each person can have in advance a clear quantifiable targets, things they can check the evaluation, and afterwards they can reward and punishment honored to achieve a comprehensive, fair and interactive Management.</w:t>
      </w:r>
    </w:p>
    <w:p w:rsidR="00E54171" w:rsidRDefault="00231C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MBO is designed to improve the management process and maximize the effectiveness of the members of individual teams (Drucker, 1964).</w:t>
      </w:r>
    </w:p>
    <w:p w:rsidR="00E54171" w:rsidRDefault="00231C6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MBO is meant to help the employee assess and prioritize efforts to make certain those efforts are focused on the bottom line and organizational values. The process also helps the team understand what the organization does not value and what it may not need to do any more. (Drucker, 1964).</w:t>
      </w:r>
    </w:p>
    <w:p w:rsidR="00E54171" w:rsidRDefault="00E54171">
      <w:pPr>
        <w:autoSpaceDE w:val="0"/>
        <w:autoSpaceDN w:val="0"/>
        <w:adjustRightInd w:val="0"/>
        <w:spacing w:after="0" w:line="360" w:lineRule="auto"/>
        <w:jc w:val="both"/>
        <w:rPr>
          <w:rFonts w:ascii="Times New Roman" w:hAnsi="Times New Roman" w:cs="Times New Roman"/>
          <w:sz w:val="24"/>
          <w:szCs w:val="24"/>
        </w:rPr>
      </w:pPr>
    </w:p>
    <w:p w:rsidR="00E54171" w:rsidRDefault="00231C63">
      <w:pPr>
        <w:shd w:val="clear" w:color="auto" w:fill="FFFFFF"/>
        <w:spacing w:line="36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2.2.2 Equity theory</w:t>
      </w:r>
    </w:p>
    <w:p w:rsidR="00E54171" w:rsidRDefault="00231C63">
      <w:pPr>
        <w:spacing w:line="360" w:lineRule="auto"/>
        <w:ind w:left="-15"/>
        <w:jc w:val="both"/>
        <w:rPr>
          <w:rFonts w:ascii="Times New Roman" w:hAnsi="Times New Roman" w:cs="Times New Roman"/>
          <w:sz w:val="24"/>
          <w:szCs w:val="24"/>
        </w:rPr>
      </w:pPr>
      <w:r>
        <w:rPr>
          <w:rFonts w:ascii="Times New Roman" w:hAnsi="Times New Roman" w:cs="Times New Roman"/>
          <w:sz w:val="24"/>
          <w:szCs w:val="24"/>
        </w:rPr>
        <w:t xml:space="preserve">Equity theory is concerned with the perceptions people have about how they are treated as compared to others. Equity theory proposes that a person's motivation is based on what he or she considers being fair when compared to others (Redmond, 2010).  As noted by </w:t>
      </w:r>
      <w:proofErr w:type="spellStart"/>
      <w:r>
        <w:rPr>
          <w:rFonts w:ascii="Times New Roman" w:hAnsi="Times New Roman" w:cs="Times New Roman"/>
          <w:sz w:val="24"/>
          <w:szCs w:val="24"/>
        </w:rPr>
        <w:t>Gogia</w:t>
      </w:r>
      <w:proofErr w:type="spellEnd"/>
      <w:r>
        <w:rPr>
          <w:rFonts w:ascii="Times New Roman" w:hAnsi="Times New Roman" w:cs="Times New Roman"/>
          <w:sz w:val="24"/>
          <w:szCs w:val="24"/>
        </w:rPr>
        <w:t xml:space="preserve"> (2010), when applied to the workplace, equity theory focuses on an employee's work-compensation relationship as well as that employee's attempt to minimize any sense of unfairness that might result. When compared to other people, individuals want to be compensated fairly for their contributions.  A person's beliefs in regards to what is fair and what is not fair can affect his motivation, attitude and behavior. Employees who feel unfairly treated may be compelled to seek for better opportunities elsewhere. </w:t>
      </w:r>
    </w:p>
    <w:p w:rsidR="00E54171" w:rsidRDefault="00231C63">
      <w:pPr>
        <w:spacing w:line="360" w:lineRule="auto"/>
        <w:ind w:left="-15"/>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2.2.3 Expectancy theory</w:t>
      </w:r>
    </w:p>
    <w:p w:rsidR="00E54171" w:rsidRDefault="00231C63">
      <w:pPr>
        <w:spacing w:line="360" w:lineRule="auto"/>
        <w:ind w:left="-15"/>
        <w:jc w:val="both"/>
        <w:rPr>
          <w:rFonts w:ascii="Times New Roman" w:hAnsi="Times New Roman" w:cs="Times New Roman"/>
          <w:sz w:val="24"/>
          <w:szCs w:val="24"/>
        </w:rPr>
      </w:pPr>
      <w:r>
        <w:rPr>
          <w:rFonts w:ascii="Times New Roman" w:hAnsi="Times New Roman" w:cs="Times New Roman"/>
          <w:sz w:val="24"/>
          <w:szCs w:val="24"/>
        </w:rPr>
        <w:t xml:space="preserve">Expectancy theory provides an explanation of why individuals choose one behavioral option over others. The basic idea behind the theory is that people will be motivated because they believe </w:t>
      </w:r>
      <w:r>
        <w:rPr>
          <w:rFonts w:ascii="Times New Roman" w:hAnsi="Times New Roman" w:cs="Times New Roman"/>
          <w:sz w:val="24"/>
          <w:szCs w:val="24"/>
        </w:rPr>
        <w:lastRenderedPageBreak/>
        <w:t xml:space="preserve">that their decision will lead to their desired outcome (Redmond, 2010). Expectancy theory proposes that work motivation is dependent upon the perceived association between performance and outcomes and individuals modify their behavior based on their calculation of anticipated outcomes (Chen &amp; Fang, 2008). This theory is built upon the idea that motivation comes from a person believing they will get what they want in the form of performance or rewards. The theory states that individuals have different sets of goals and can be motivated if they believe that: </w:t>
      </w:r>
    </w:p>
    <w:p w:rsidR="00E54171" w:rsidRDefault="00231C6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a positive correlation between efforts and performance. </w:t>
      </w:r>
    </w:p>
    <w:p w:rsidR="00E54171" w:rsidRDefault="00231C6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Favorable performance will result in a desirable reward. </w:t>
      </w:r>
    </w:p>
    <w:p w:rsidR="00E54171" w:rsidRDefault="00231C6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reward will satisfy an important need. </w:t>
      </w:r>
    </w:p>
    <w:p w:rsidR="00E54171" w:rsidRDefault="00231C63">
      <w:pPr>
        <w:pStyle w:val="ListParagraph"/>
        <w:spacing w:line="360" w:lineRule="auto"/>
        <w:ind w:left="705"/>
        <w:jc w:val="both"/>
        <w:rPr>
          <w:rFonts w:ascii="Times New Roman" w:hAnsi="Times New Roman" w:cs="Times New Roman"/>
          <w:sz w:val="24"/>
          <w:szCs w:val="24"/>
        </w:rPr>
      </w:pPr>
      <w:r>
        <w:rPr>
          <w:rFonts w:ascii="Times New Roman" w:hAnsi="Times New Roman" w:cs="Times New Roman"/>
          <w:sz w:val="24"/>
          <w:szCs w:val="24"/>
        </w:rPr>
        <w:t xml:space="preserve">The desire to satisfy the need is strong enough to make the effort worthwhile (Lawler, Porter &amp; Vroom, 2009). Thus, employees who feel their expectations are not being met may be compelled to seek for better opportunities elsewhere, where they feel their expectations would be met. </w:t>
      </w:r>
    </w:p>
    <w:p w:rsidR="00E54171" w:rsidRDefault="00E54171">
      <w:pPr>
        <w:pStyle w:val="ListParagraph"/>
        <w:spacing w:line="360" w:lineRule="auto"/>
        <w:ind w:left="705"/>
        <w:jc w:val="both"/>
        <w:rPr>
          <w:rFonts w:ascii="Times New Roman" w:hAnsi="Times New Roman" w:cs="Times New Roman"/>
          <w:sz w:val="24"/>
          <w:szCs w:val="24"/>
        </w:rPr>
      </w:pPr>
    </w:p>
    <w:p w:rsidR="00E54171" w:rsidRPr="008A2F59" w:rsidRDefault="00231C63" w:rsidP="008A2F59">
      <w:pPr>
        <w:pStyle w:val="ListParagraph"/>
        <w:spacing w:line="360" w:lineRule="auto"/>
        <w:ind w:left="705"/>
        <w:jc w:val="both"/>
        <w:rPr>
          <w:rFonts w:ascii="Times New Roman" w:hAnsi="Times New Roman" w:cs="Times New Roman"/>
          <w:sz w:val="24"/>
          <w:szCs w:val="24"/>
        </w:rPr>
      </w:pPr>
      <w:r>
        <w:rPr>
          <w:rFonts w:ascii="Times New Roman" w:hAnsi="Times New Roman" w:cs="Times New Roman"/>
          <w:sz w:val="24"/>
          <w:szCs w:val="24"/>
        </w:rPr>
        <w:t>Therefore, for the purpose of this study the management by objective theory will be adopted because this allows for the employer and employee to set goals and objectives together and this gives room for employees to be actively involved in decision making in the organization by doing so the organization will experience productivity because the employee will be willing to work and ensure effective utilization of resources so as the organization to achieve its goals and objectives.</w:t>
      </w:r>
    </w:p>
    <w:p w:rsidR="004B2C87" w:rsidRDefault="00231C63" w:rsidP="004B2C87">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2.3 Empirical Review</w:t>
      </w:r>
    </w:p>
    <w:p w:rsidR="004B2C87" w:rsidRDefault="00391E82" w:rsidP="004B2C87">
      <w:pPr>
        <w:autoSpaceDE w:val="0"/>
        <w:autoSpaceDN w:val="0"/>
        <w:adjustRightInd w:val="0"/>
        <w:spacing w:after="0" w:line="360" w:lineRule="auto"/>
        <w:jc w:val="both"/>
        <w:rPr>
          <w:rFonts w:ascii="Times New Roman" w:hAnsi="Times New Roman" w:cs="Times New Roman"/>
          <w:b/>
          <w:bCs/>
          <w:color w:val="000000"/>
          <w:sz w:val="24"/>
          <w:szCs w:val="24"/>
        </w:rPr>
      </w:pPr>
      <w:r w:rsidRPr="00391E82">
        <w:rPr>
          <w:rFonts w:ascii="Times New Roman" w:hAnsi="Times New Roman" w:cs="Times New Roman"/>
          <w:color w:val="000000"/>
          <w:sz w:val="24"/>
          <w:szCs w:val="24"/>
        </w:rPr>
        <w:t xml:space="preserve">Numerous researchers have explored the relationship between employee participation in decision-making and organizational performance, yielding both positive and negative perspectives in the literature. Below are reviews of several studies conducted in various regions, including </w:t>
      </w:r>
      <w:proofErr w:type="spellStart"/>
      <w:proofErr w:type="gramStart"/>
      <w:r w:rsidRPr="00391E82">
        <w:rPr>
          <w:rFonts w:ascii="Times New Roman" w:hAnsi="Times New Roman" w:cs="Times New Roman"/>
          <w:color w:val="000000"/>
          <w:sz w:val="24"/>
          <w:szCs w:val="24"/>
        </w:rPr>
        <w:t>Nigeria:</w:t>
      </w:r>
      <w:proofErr w:type="spellEnd"/>
      <w:proofErr w:type="gramEnd"/>
    </w:p>
    <w:p w:rsidR="004B2C87" w:rsidRDefault="00391E82" w:rsidP="004B2C87">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391E82">
        <w:rPr>
          <w:rFonts w:ascii="Times New Roman" w:hAnsi="Times New Roman" w:cs="Times New Roman"/>
          <w:color w:val="000000"/>
          <w:sz w:val="24"/>
          <w:szCs w:val="24"/>
        </w:rPr>
        <w:t>Irawanto</w:t>
      </w:r>
      <w:proofErr w:type="spellEnd"/>
      <w:r w:rsidRPr="00391E82">
        <w:rPr>
          <w:rFonts w:ascii="Times New Roman" w:hAnsi="Times New Roman" w:cs="Times New Roman"/>
          <w:color w:val="000000"/>
          <w:sz w:val="24"/>
          <w:szCs w:val="24"/>
        </w:rPr>
        <w:t xml:space="preserve"> (2015) examined employee participation in decision-making within a state-owned enterprise in Indonesia. The researcher utilized descriptive statistics, gathering primary data through questionnaires. The study employed multi-regression analysis using SPSS software, revealing a positive significant relationship between participation in decision-making and motivation in the state-owned enterprises.</w:t>
      </w:r>
    </w:p>
    <w:p w:rsidR="004B2C87" w:rsidRDefault="00391E82" w:rsidP="004B2C87">
      <w:pPr>
        <w:autoSpaceDE w:val="0"/>
        <w:autoSpaceDN w:val="0"/>
        <w:adjustRightInd w:val="0"/>
        <w:spacing w:after="0" w:line="360" w:lineRule="auto"/>
        <w:jc w:val="both"/>
        <w:rPr>
          <w:rFonts w:ascii="Times New Roman" w:hAnsi="Times New Roman" w:cs="Times New Roman"/>
          <w:b/>
          <w:bCs/>
          <w:color w:val="000000"/>
          <w:sz w:val="24"/>
          <w:szCs w:val="24"/>
        </w:rPr>
      </w:pPr>
      <w:r w:rsidRPr="00391E82">
        <w:rPr>
          <w:rFonts w:ascii="Times New Roman" w:hAnsi="Times New Roman" w:cs="Times New Roman"/>
          <w:color w:val="000000"/>
          <w:sz w:val="24"/>
          <w:szCs w:val="24"/>
        </w:rPr>
        <w:lastRenderedPageBreak/>
        <w:t xml:space="preserve">Similarly, </w:t>
      </w:r>
      <w:proofErr w:type="spellStart"/>
      <w:r w:rsidRPr="00391E82">
        <w:rPr>
          <w:rFonts w:ascii="Times New Roman" w:hAnsi="Times New Roman" w:cs="Times New Roman"/>
          <w:color w:val="000000"/>
          <w:sz w:val="24"/>
          <w:szCs w:val="24"/>
        </w:rPr>
        <w:t>Ojokuku</w:t>
      </w:r>
      <w:proofErr w:type="spellEnd"/>
      <w:r w:rsidRPr="00391E82">
        <w:rPr>
          <w:rFonts w:ascii="Times New Roman" w:hAnsi="Times New Roman" w:cs="Times New Roman"/>
          <w:color w:val="000000"/>
          <w:sz w:val="24"/>
          <w:szCs w:val="24"/>
        </w:rPr>
        <w:t xml:space="preserve"> and </w:t>
      </w:r>
      <w:proofErr w:type="spellStart"/>
      <w:r w:rsidRPr="00391E82">
        <w:rPr>
          <w:rFonts w:ascii="Times New Roman" w:hAnsi="Times New Roman" w:cs="Times New Roman"/>
          <w:color w:val="000000"/>
          <w:sz w:val="24"/>
          <w:szCs w:val="24"/>
        </w:rPr>
        <w:t>Sajuyigbe</w:t>
      </w:r>
      <w:proofErr w:type="spellEnd"/>
      <w:r w:rsidRPr="00391E82">
        <w:rPr>
          <w:rFonts w:ascii="Times New Roman" w:hAnsi="Times New Roman" w:cs="Times New Roman"/>
          <w:color w:val="000000"/>
          <w:sz w:val="24"/>
          <w:szCs w:val="24"/>
        </w:rPr>
        <w:t xml:space="preserve"> (2014) investigated the effect of employee participation in decision-making on the performance of selected small and medium-scale enterprises in Lagos, Nigeria. This study collected primary data via structured questionnaires, with a total of 156 administered to the selected enterprises—127 to employees and 29 to business owners. The analysis used Product-moment Correlation and Simple Regression, demonstrating that employee participation significantly influences organizational performance among </w:t>
      </w:r>
      <w:proofErr w:type="spellStart"/>
      <w:r w:rsidRPr="00391E82">
        <w:rPr>
          <w:rFonts w:ascii="Times New Roman" w:hAnsi="Times New Roman" w:cs="Times New Roman"/>
          <w:color w:val="000000"/>
          <w:sz w:val="24"/>
          <w:szCs w:val="24"/>
        </w:rPr>
        <w:t>SMEs.</w:t>
      </w:r>
      <w:proofErr w:type="spellEnd"/>
    </w:p>
    <w:p w:rsidR="004B2C87" w:rsidRDefault="00391E82" w:rsidP="004B2C87">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391E82">
        <w:rPr>
          <w:rFonts w:ascii="Times New Roman" w:hAnsi="Times New Roman" w:cs="Times New Roman"/>
          <w:color w:val="000000"/>
          <w:sz w:val="24"/>
          <w:szCs w:val="24"/>
        </w:rPr>
        <w:t>Isichei</w:t>
      </w:r>
      <w:proofErr w:type="spellEnd"/>
      <w:r w:rsidRPr="00391E82">
        <w:rPr>
          <w:rFonts w:ascii="Times New Roman" w:hAnsi="Times New Roman" w:cs="Times New Roman"/>
          <w:color w:val="000000"/>
          <w:sz w:val="24"/>
          <w:szCs w:val="24"/>
        </w:rPr>
        <w:t xml:space="preserve"> and Godwin (2015) conducted research on decision-making in the hospitality industry, focusing on selected hotels in Abuja, Nigeria. Using a descriptive method and primary data sourced through questionnaires, the study employed Multiple Regression analysis. The findings indicated that employee participation in decision-making has a substantial impact on hotel performance in </w:t>
      </w:r>
      <w:proofErr w:type="spellStart"/>
      <w:r w:rsidRPr="00391E82">
        <w:rPr>
          <w:rFonts w:ascii="Times New Roman" w:hAnsi="Times New Roman" w:cs="Times New Roman"/>
          <w:color w:val="000000"/>
          <w:sz w:val="24"/>
          <w:szCs w:val="24"/>
        </w:rPr>
        <w:t>Nigeria.</w:t>
      </w:r>
      <w:proofErr w:type="spellEnd"/>
    </w:p>
    <w:p w:rsidR="004B2C87" w:rsidRDefault="00391E82" w:rsidP="004B2C87">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391E82">
        <w:rPr>
          <w:rFonts w:ascii="Times New Roman" w:hAnsi="Times New Roman" w:cs="Times New Roman"/>
          <w:color w:val="000000"/>
          <w:sz w:val="24"/>
          <w:szCs w:val="24"/>
        </w:rPr>
        <w:t>Abdulrahman</w:t>
      </w:r>
      <w:proofErr w:type="spellEnd"/>
      <w:r w:rsidRPr="00391E82">
        <w:rPr>
          <w:rFonts w:ascii="Times New Roman" w:hAnsi="Times New Roman" w:cs="Times New Roman"/>
          <w:color w:val="000000"/>
          <w:sz w:val="24"/>
          <w:szCs w:val="24"/>
        </w:rPr>
        <w:t xml:space="preserve"> (2016) examined employee participation in decision-making (PDM) and its relationship with firm performance. Employing a Descriptive Survey Design, data were collected through a validated questionnaire distributed to 341 manufacturing firms. The results revealed a positive significant relationship between employee participation in decision-making and firm </w:t>
      </w:r>
      <w:proofErr w:type="spellStart"/>
      <w:r w:rsidRPr="00391E82">
        <w:rPr>
          <w:rFonts w:ascii="Times New Roman" w:hAnsi="Times New Roman" w:cs="Times New Roman"/>
          <w:color w:val="000000"/>
          <w:sz w:val="24"/>
          <w:szCs w:val="24"/>
        </w:rPr>
        <w:t>performance.</w:t>
      </w:r>
      <w:proofErr w:type="spellEnd"/>
    </w:p>
    <w:p w:rsidR="004B2C87" w:rsidRDefault="00391E82" w:rsidP="004B2C87">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391E82">
        <w:rPr>
          <w:rFonts w:ascii="Times New Roman" w:hAnsi="Times New Roman" w:cs="Times New Roman"/>
          <w:color w:val="000000"/>
          <w:sz w:val="24"/>
          <w:szCs w:val="24"/>
        </w:rPr>
        <w:t>Nuzhath</w:t>
      </w:r>
      <w:proofErr w:type="spellEnd"/>
      <w:r w:rsidRPr="00391E82">
        <w:rPr>
          <w:rFonts w:ascii="Times New Roman" w:hAnsi="Times New Roman" w:cs="Times New Roman"/>
          <w:color w:val="000000"/>
          <w:sz w:val="24"/>
          <w:szCs w:val="24"/>
        </w:rPr>
        <w:t xml:space="preserve"> (2014) studied employee participation and its impact on performance, utilizing a Descriptive Survey Design. Data were gathered through questionnaires administered to team leaders across various BPOs in different companies and service sectors. The findings indicated that excellent organizational performance and employer-employee relations highly depend on employee participation in decision-making, establishing a significant link between participation and </w:t>
      </w:r>
      <w:proofErr w:type="spellStart"/>
      <w:r w:rsidRPr="00391E82">
        <w:rPr>
          <w:rFonts w:ascii="Times New Roman" w:hAnsi="Times New Roman" w:cs="Times New Roman"/>
          <w:color w:val="000000"/>
          <w:sz w:val="24"/>
          <w:szCs w:val="24"/>
        </w:rPr>
        <w:t>performance.</w:t>
      </w:r>
      <w:proofErr w:type="spellEnd"/>
    </w:p>
    <w:p w:rsidR="004B2C87" w:rsidRDefault="00391E82" w:rsidP="004B2C87">
      <w:pPr>
        <w:autoSpaceDE w:val="0"/>
        <w:autoSpaceDN w:val="0"/>
        <w:adjustRightInd w:val="0"/>
        <w:spacing w:after="0" w:line="360" w:lineRule="auto"/>
        <w:jc w:val="both"/>
        <w:rPr>
          <w:rFonts w:ascii="Times New Roman" w:hAnsi="Times New Roman" w:cs="Times New Roman"/>
          <w:b/>
          <w:bCs/>
          <w:color w:val="000000"/>
          <w:sz w:val="24"/>
          <w:szCs w:val="24"/>
        </w:rPr>
      </w:pPr>
      <w:proofErr w:type="spellStart"/>
      <w:r w:rsidRPr="00391E82">
        <w:rPr>
          <w:rFonts w:ascii="Times New Roman" w:hAnsi="Times New Roman" w:cs="Times New Roman"/>
          <w:color w:val="000000"/>
          <w:sz w:val="24"/>
          <w:szCs w:val="24"/>
        </w:rPr>
        <w:t>Dede</w:t>
      </w:r>
      <w:proofErr w:type="spellEnd"/>
      <w:r w:rsidRPr="00391E82">
        <w:rPr>
          <w:rFonts w:ascii="Times New Roman" w:hAnsi="Times New Roman" w:cs="Times New Roman"/>
          <w:color w:val="000000"/>
          <w:sz w:val="24"/>
          <w:szCs w:val="24"/>
        </w:rPr>
        <w:t xml:space="preserve"> (2019) explored employee participation in decision-making and its effect on organizational productivity, focusing on the Cross River State Board of Internal Revenue in </w:t>
      </w:r>
      <w:proofErr w:type="spellStart"/>
      <w:r w:rsidRPr="00391E82">
        <w:rPr>
          <w:rFonts w:ascii="Times New Roman" w:hAnsi="Times New Roman" w:cs="Times New Roman"/>
          <w:color w:val="000000"/>
          <w:sz w:val="24"/>
          <w:szCs w:val="24"/>
        </w:rPr>
        <w:t>Calabar</w:t>
      </w:r>
      <w:proofErr w:type="spellEnd"/>
      <w:r w:rsidRPr="00391E82">
        <w:rPr>
          <w:rFonts w:ascii="Times New Roman" w:hAnsi="Times New Roman" w:cs="Times New Roman"/>
          <w:color w:val="000000"/>
          <w:sz w:val="24"/>
          <w:szCs w:val="24"/>
        </w:rPr>
        <w:t>. The study employed a Qualitative Data Collected Approach, utilizing primary data obtained through questionnaires. The results showed that employee participation in decision-making fosters a conducive working environment, enhances worker commitment and satisfaction, and boosts morale, ultimately leading to increased produc</w:t>
      </w:r>
      <w:r>
        <w:rPr>
          <w:rFonts w:ascii="Times New Roman" w:hAnsi="Times New Roman" w:cs="Times New Roman"/>
          <w:color w:val="000000"/>
          <w:sz w:val="24"/>
          <w:szCs w:val="24"/>
        </w:rPr>
        <w:t>tivity within the organization.</w:t>
      </w:r>
    </w:p>
    <w:p w:rsidR="004B2C87" w:rsidRDefault="00391E82" w:rsidP="004B2C87">
      <w:pPr>
        <w:autoSpaceDE w:val="0"/>
        <w:autoSpaceDN w:val="0"/>
        <w:adjustRightInd w:val="0"/>
        <w:spacing w:after="0" w:line="360" w:lineRule="auto"/>
        <w:jc w:val="both"/>
        <w:rPr>
          <w:rFonts w:ascii="Times New Roman" w:hAnsi="Times New Roman" w:cs="Times New Roman"/>
          <w:b/>
          <w:bCs/>
          <w:color w:val="000000"/>
          <w:sz w:val="24"/>
          <w:szCs w:val="24"/>
        </w:rPr>
      </w:pPr>
      <w:r w:rsidRPr="004B2C87">
        <w:rPr>
          <w:rFonts w:ascii="Times New Roman" w:hAnsi="Times New Roman" w:cs="Times New Roman"/>
          <w:b/>
          <w:color w:val="000000"/>
          <w:sz w:val="24"/>
          <w:szCs w:val="24"/>
        </w:rPr>
        <w:t>Research Gap</w:t>
      </w:r>
    </w:p>
    <w:p w:rsidR="00391E82" w:rsidRPr="004B2C87" w:rsidRDefault="00391E82" w:rsidP="004B2C87">
      <w:pPr>
        <w:autoSpaceDE w:val="0"/>
        <w:autoSpaceDN w:val="0"/>
        <w:adjustRightInd w:val="0"/>
        <w:spacing w:after="0" w:line="360" w:lineRule="auto"/>
        <w:jc w:val="both"/>
        <w:rPr>
          <w:rFonts w:ascii="Times New Roman" w:hAnsi="Times New Roman" w:cs="Times New Roman"/>
          <w:b/>
          <w:bCs/>
          <w:color w:val="000000"/>
          <w:sz w:val="24"/>
          <w:szCs w:val="24"/>
        </w:rPr>
      </w:pPr>
      <w:r w:rsidRPr="00391E82">
        <w:rPr>
          <w:rFonts w:ascii="Times New Roman" w:hAnsi="Times New Roman" w:cs="Times New Roman"/>
          <w:color w:val="000000"/>
          <w:sz w:val="24"/>
          <w:szCs w:val="24"/>
        </w:rPr>
        <w:t xml:space="preserve">This review highlights various studies on employee participation in decision-making and its impact on organizational performance. This study aims to address gaps where previous scholars </w:t>
      </w:r>
      <w:r w:rsidRPr="00391E82">
        <w:rPr>
          <w:rFonts w:ascii="Times New Roman" w:hAnsi="Times New Roman" w:cs="Times New Roman"/>
          <w:color w:val="000000"/>
          <w:sz w:val="24"/>
          <w:szCs w:val="24"/>
        </w:rPr>
        <w:lastRenderedPageBreak/>
        <w:t>have not fully explored the topic. Specifically, there is a lack of comprehensive studies examining employee participation in decision-making and its effects on organizational performance. Additionally, the researcher intends to investigate the impact of participative decision-making, employee involvement, and employee engagement on decision-making processes and their subsequent effects on organizational performance.</w:t>
      </w:r>
    </w:p>
    <w:p w:rsidR="00E54171" w:rsidRDefault="00E54171">
      <w:pPr>
        <w:spacing w:line="360" w:lineRule="auto"/>
        <w:jc w:val="center"/>
        <w:rPr>
          <w:rFonts w:ascii="Times New Roman" w:hAnsi="Times New Roman" w:cs="Times New Roman"/>
          <w:b/>
          <w:sz w:val="28"/>
          <w:szCs w:val="28"/>
        </w:rPr>
      </w:pPr>
    </w:p>
    <w:p w:rsidR="004B2C87" w:rsidRDefault="004B2C87">
      <w:pPr>
        <w:spacing w:line="360" w:lineRule="auto"/>
        <w:jc w:val="center"/>
        <w:rPr>
          <w:rFonts w:ascii="Times New Roman" w:hAnsi="Times New Roman" w:cs="Times New Roman"/>
          <w:b/>
          <w:sz w:val="28"/>
          <w:szCs w:val="28"/>
        </w:rPr>
      </w:pPr>
    </w:p>
    <w:p w:rsidR="004B2C87" w:rsidRDefault="004B2C87">
      <w:pPr>
        <w:spacing w:line="360" w:lineRule="auto"/>
        <w:jc w:val="center"/>
        <w:rPr>
          <w:rFonts w:ascii="Times New Roman" w:hAnsi="Times New Roman" w:cs="Times New Roman"/>
          <w:b/>
          <w:sz w:val="28"/>
          <w:szCs w:val="28"/>
        </w:rPr>
      </w:pPr>
    </w:p>
    <w:p w:rsidR="004B2C87" w:rsidRDefault="004B2C87">
      <w:pPr>
        <w:spacing w:line="360" w:lineRule="auto"/>
        <w:jc w:val="center"/>
        <w:rPr>
          <w:rFonts w:ascii="Times New Roman" w:hAnsi="Times New Roman" w:cs="Times New Roman"/>
          <w:b/>
          <w:sz w:val="28"/>
          <w:szCs w:val="28"/>
        </w:rPr>
      </w:pPr>
    </w:p>
    <w:p w:rsidR="004B2C87" w:rsidRDefault="004B2C87">
      <w:pPr>
        <w:spacing w:line="360" w:lineRule="auto"/>
        <w:jc w:val="center"/>
        <w:rPr>
          <w:rFonts w:ascii="Times New Roman" w:hAnsi="Times New Roman" w:cs="Times New Roman"/>
          <w:b/>
          <w:sz w:val="28"/>
          <w:szCs w:val="28"/>
        </w:rPr>
      </w:pPr>
    </w:p>
    <w:p w:rsidR="004B2C87" w:rsidRDefault="004B2C87">
      <w:pPr>
        <w:spacing w:line="360" w:lineRule="auto"/>
        <w:jc w:val="center"/>
        <w:rPr>
          <w:rFonts w:ascii="Times New Roman" w:hAnsi="Times New Roman" w:cs="Times New Roman"/>
          <w:b/>
          <w:sz w:val="28"/>
          <w:szCs w:val="28"/>
        </w:rPr>
      </w:pPr>
    </w:p>
    <w:p w:rsidR="004B2C87" w:rsidRDefault="004B2C87">
      <w:pPr>
        <w:spacing w:line="360" w:lineRule="auto"/>
        <w:jc w:val="center"/>
        <w:rPr>
          <w:rFonts w:ascii="Times New Roman" w:hAnsi="Times New Roman" w:cs="Times New Roman"/>
          <w:b/>
          <w:sz w:val="28"/>
          <w:szCs w:val="28"/>
        </w:rPr>
      </w:pPr>
    </w:p>
    <w:p w:rsidR="004B2C87" w:rsidRDefault="004B2C87">
      <w:pPr>
        <w:spacing w:line="360" w:lineRule="auto"/>
        <w:jc w:val="center"/>
        <w:rPr>
          <w:rFonts w:ascii="Times New Roman" w:hAnsi="Times New Roman" w:cs="Times New Roman"/>
          <w:b/>
          <w:sz w:val="28"/>
          <w:szCs w:val="28"/>
        </w:rPr>
      </w:pPr>
    </w:p>
    <w:p w:rsidR="004B2C87" w:rsidRDefault="004B2C87">
      <w:pPr>
        <w:spacing w:line="360" w:lineRule="auto"/>
        <w:jc w:val="center"/>
        <w:rPr>
          <w:rFonts w:ascii="Times New Roman" w:hAnsi="Times New Roman" w:cs="Times New Roman"/>
          <w:b/>
          <w:sz w:val="28"/>
          <w:szCs w:val="28"/>
        </w:rPr>
      </w:pPr>
    </w:p>
    <w:p w:rsidR="004B2C87" w:rsidRDefault="004B2C87">
      <w:pPr>
        <w:spacing w:line="360" w:lineRule="auto"/>
        <w:jc w:val="center"/>
        <w:rPr>
          <w:rFonts w:ascii="Times New Roman" w:hAnsi="Times New Roman" w:cs="Times New Roman"/>
          <w:b/>
          <w:sz w:val="28"/>
          <w:szCs w:val="28"/>
        </w:rPr>
      </w:pPr>
    </w:p>
    <w:p w:rsidR="004B2C87" w:rsidRDefault="004B2C87">
      <w:pPr>
        <w:spacing w:line="360" w:lineRule="auto"/>
        <w:jc w:val="center"/>
        <w:rPr>
          <w:rFonts w:ascii="Times New Roman" w:hAnsi="Times New Roman" w:cs="Times New Roman"/>
          <w:b/>
          <w:sz w:val="28"/>
          <w:szCs w:val="28"/>
        </w:rPr>
      </w:pPr>
    </w:p>
    <w:p w:rsidR="004B2C87" w:rsidRDefault="004B2C87">
      <w:pPr>
        <w:spacing w:line="360" w:lineRule="auto"/>
        <w:jc w:val="center"/>
        <w:rPr>
          <w:rFonts w:ascii="Times New Roman" w:hAnsi="Times New Roman" w:cs="Times New Roman"/>
          <w:b/>
          <w:sz w:val="28"/>
          <w:szCs w:val="28"/>
        </w:rPr>
      </w:pPr>
    </w:p>
    <w:p w:rsidR="004B2C87" w:rsidRDefault="004B2C87">
      <w:pPr>
        <w:spacing w:line="360" w:lineRule="auto"/>
        <w:jc w:val="center"/>
        <w:rPr>
          <w:rFonts w:ascii="Times New Roman" w:hAnsi="Times New Roman" w:cs="Times New Roman"/>
          <w:b/>
          <w:sz w:val="28"/>
          <w:szCs w:val="28"/>
        </w:rPr>
      </w:pPr>
    </w:p>
    <w:p w:rsidR="004B2C87" w:rsidRDefault="004B2C87">
      <w:pPr>
        <w:spacing w:line="360" w:lineRule="auto"/>
        <w:jc w:val="center"/>
        <w:rPr>
          <w:rFonts w:ascii="Times New Roman" w:hAnsi="Times New Roman" w:cs="Times New Roman"/>
          <w:b/>
          <w:sz w:val="28"/>
          <w:szCs w:val="28"/>
        </w:rPr>
      </w:pPr>
    </w:p>
    <w:p w:rsidR="004B2C87" w:rsidRDefault="004B2C87">
      <w:pPr>
        <w:spacing w:line="360" w:lineRule="auto"/>
        <w:jc w:val="center"/>
        <w:rPr>
          <w:rFonts w:ascii="Times New Roman" w:hAnsi="Times New Roman" w:cs="Times New Roman"/>
          <w:b/>
          <w:sz w:val="28"/>
          <w:szCs w:val="28"/>
        </w:rPr>
      </w:pPr>
    </w:p>
    <w:p w:rsidR="004B2C87" w:rsidRDefault="004B2C87">
      <w:pPr>
        <w:spacing w:line="360" w:lineRule="auto"/>
        <w:jc w:val="center"/>
        <w:rPr>
          <w:rFonts w:ascii="Times New Roman" w:hAnsi="Times New Roman" w:cs="Times New Roman"/>
          <w:b/>
          <w:sz w:val="28"/>
          <w:szCs w:val="28"/>
        </w:rPr>
      </w:pPr>
    </w:p>
    <w:p w:rsidR="00E54171" w:rsidRDefault="00231C63">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E54171" w:rsidRDefault="00231C6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E54171" w:rsidRDefault="00E54171">
      <w:pPr>
        <w:spacing w:line="360" w:lineRule="auto"/>
        <w:jc w:val="center"/>
        <w:rPr>
          <w:rFonts w:ascii="Times New Roman" w:hAnsi="Times New Roman" w:cs="Times New Roman"/>
          <w:b/>
          <w:sz w:val="24"/>
          <w:szCs w:val="24"/>
        </w:rPr>
      </w:pPr>
    </w:p>
    <w:p w:rsidR="00E54171" w:rsidRDefault="00231C63">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discusses the method and procedure that will be adopted in carrying out this study. It comprise the research design, area of study, population of the study, sample size and sampling techniques, sources of data, research instrument, validation of the instrument, reliability of the instrument, procedure for data collection and method for data analysis</w:t>
      </w:r>
    </w:p>
    <w:p w:rsidR="00E54171" w:rsidRDefault="00231C63">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3.0</w:t>
      </w:r>
      <w:r>
        <w:rPr>
          <w:rFonts w:ascii="Times New Roman" w:hAnsi="Times New Roman" w:cs="Times New Roman"/>
          <w:b/>
          <w:bCs/>
          <w:sz w:val="24"/>
          <w:szCs w:val="24"/>
          <w:lang w:val="en-GB"/>
        </w:rPr>
        <w:tab/>
        <w:t>Research Design</w:t>
      </w:r>
    </w:p>
    <w:p w:rsidR="00E54171" w:rsidRDefault="00231C63">
      <w:pPr>
        <w:spacing w:before="100" w:beforeAutospacing="1" w:after="450" w:line="360" w:lineRule="auto"/>
        <w:jc w:val="both"/>
        <w:rPr>
          <w:rFonts w:ascii="Times New Roman" w:eastAsia="Georgia" w:hAnsi="Times New Roman" w:cs="Times New Roman"/>
          <w:bCs/>
          <w:color w:val="111111"/>
          <w:sz w:val="24"/>
          <w:szCs w:val="24"/>
          <w:lang w:eastAsia="zh-CN"/>
        </w:rPr>
      </w:pPr>
      <w:r>
        <w:rPr>
          <w:rFonts w:ascii="Times New Roman" w:eastAsia="SimSun" w:hAnsi="Times New Roman" w:cs="Times New Roman"/>
          <w:sz w:val="24"/>
          <w:szCs w:val="24"/>
          <w:lang w:eastAsia="zh-CN"/>
        </w:rPr>
        <w:t xml:space="preserve">The design that will be adopted for this study is descriptive research design of survey type. The researcher will describe the characteristics of population under study. This research design is considered appropriate for this study because it will allow the researcher to collect personal and general information for the purpose of explaining the </w:t>
      </w:r>
      <w:r>
        <w:rPr>
          <w:rFonts w:ascii="Times New Roman" w:eastAsia="Georgia" w:hAnsi="Times New Roman" w:cs="Times New Roman"/>
          <w:b/>
          <w:bCs/>
          <w:color w:val="111111"/>
          <w:sz w:val="24"/>
          <w:szCs w:val="24"/>
          <w:lang w:eastAsia="zh-CN"/>
        </w:rPr>
        <w:t xml:space="preserve">Effect of employee participation in decision making on organizational performance (A case study of </w:t>
      </w:r>
      <w:r w:rsidR="000F3AB3">
        <w:rPr>
          <w:rFonts w:ascii="Times New Roman" w:eastAsia="Georgia" w:hAnsi="Times New Roman" w:cs="Times New Roman"/>
          <w:b/>
          <w:bCs/>
          <w:color w:val="111111"/>
          <w:sz w:val="24"/>
          <w:szCs w:val="24"/>
          <w:lang w:eastAsia="zh-CN"/>
        </w:rPr>
        <w:t xml:space="preserve">7up </w:t>
      </w:r>
      <w:proofErr w:type="gramStart"/>
      <w:r w:rsidR="000F3AB3">
        <w:rPr>
          <w:rFonts w:ascii="Times New Roman" w:eastAsia="Georgia" w:hAnsi="Times New Roman" w:cs="Times New Roman"/>
          <w:b/>
          <w:bCs/>
          <w:color w:val="111111"/>
          <w:sz w:val="24"/>
          <w:szCs w:val="24"/>
          <w:lang w:eastAsia="zh-CN"/>
        </w:rPr>
        <w:t xml:space="preserve">bottling </w:t>
      </w:r>
      <w:r w:rsidR="00E76F22">
        <w:rPr>
          <w:rFonts w:ascii="Times New Roman" w:eastAsia="Georgia" w:hAnsi="Times New Roman" w:cs="Times New Roman"/>
          <w:b/>
          <w:bCs/>
          <w:color w:val="111111"/>
          <w:sz w:val="24"/>
          <w:szCs w:val="24"/>
          <w:lang w:eastAsia="zh-CN"/>
        </w:rPr>
        <w:t xml:space="preserve"> company</w:t>
      </w:r>
      <w:proofErr w:type="gramEnd"/>
      <w:r>
        <w:rPr>
          <w:rFonts w:ascii="Times New Roman" w:eastAsia="Georgia" w:hAnsi="Times New Roman" w:cs="Times New Roman"/>
          <w:b/>
          <w:bCs/>
          <w:color w:val="111111"/>
          <w:sz w:val="24"/>
          <w:szCs w:val="24"/>
          <w:lang w:eastAsia="zh-CN"/>
        </w:rPr>
        <w:t>, Ilorin.)</w:t>
      </w:r>
    </w:p>
    <w:p w:rsidR="00E54171" w:rsidRDefault="00231C63">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rPr>
        <w:t>3.1</w:t>
      </w:r>
      <w:r>
        <w:rPr>
          <w:rFonts w:ascii="Times New Roman" w:hAnsi="Times New Roman" w:cs="Times New Roman"/>
          <w:b/>
          <w:bCs/>
          <w:sz w:val="24"/>
          <w:szCs w:val="24"/>
        </w:rPr>
        <w:tab/>
      </w:r>
      <w:r>
        <w:rPr>
          <w:rFonts w:ascii="Times New Roman" w:hAnsi="Times New Roman" w:cs="Times New Roman"/>
          <w:b/>
          <w:bCs/>
          <w:sz w:val="24"/>
          <w:szCs w:val="24"/>
          <w:lang w:val="en-GB"/>
        </w:rPr>
        <w:t>Population of the Study</w:t>
      </w:r>
    </w:p>
    <w:p w:rsidR="00E54171" w:rsidRDefault="00231C63">
      <w:pPr>
        <w:spacing w:line="360" w:lineRule="auto"/>
        <w:jc w:val="both"/>
        <w:rPr>
          <w:rFonts w:ascii="Times New Roman" w:hAnsi="Times New Roman" w:cs="Times New Roman"/>
          <w:bCs/>
          <w:sz w:val="24"/>
          <w:szCs w:val="24"/>
        </w:rPr>
      </w:pPr>
      <w:r>
        <w:rPr>
          <w:rFonts w:ascii="Times New Roman" w:hAnsi="Times New Roman" w:cs="Times New Roman"/>
          <w:bCs/>
          <w:sz w:val="24"/>
          <w:szCs w:val="24"/>
          <w:lang w:val="en-GB"/>
        </w:rPr>
        <w:t>The population for this study shall consist of all full time staffs (</w:t>
      </w:r>
      <w:r>
        <w:rPr>
          <w:rFonts w:ascii="Times New Roman" w:hAnsi="Times New Roman" w:cs="Times New Roman"/>
          <w:bCs/>
          <w:sz w:val="24"/>
          <w:szCs w:val="24"/>
        </w:rPr>
        <w:t>255</w:t>
      </w:r>
      <w:r>
        <w:rPr>
          <w:rFonts w:ascii="Times New Roman" w:hAnsi="Times New Roman" w:cs="Times New Roman"/>
          <w:bCs/>
          <w:sz w:val="24"/>
          <w:szCs w:val="24"/>
          <w:lang w:val="en-GB"/>
        </w:rPr>
        <w:t xml:space="preserve">) either male or female in the </w:t>
      </w:r>
      <w:r w:rsidR="000F3AB3" w:rsidRPr="004B2C87">
        <w:rPr>
          <w:rFonts w:eastAsia="Georgia"/>
          <w:bCs/>
          <w:color w:val="111111"/>
          <w:sz w:val="24"/>
          <w:szCs w:val="24"/>
        </w:rPr>
        <w:t xml:space="preserve">7up </w:t>
      </w:r>
      <w:r w:rsidR="004B2C87" w:rsidRPr="004B2C87">
        <w:rPr>
          <w:rFonts w:eastAsia="Georgia"/>
          <w:bCs/>
          <w:color w:val="111111"/>
          <w:sz w:val="24"/>
          <w:szCs w:val="24"/>
        </w:rPr>
        <w:t>bottling company</w:t>
      </w:r>
      <w:r w:rsidRPr="004B2C87">
        <w:rPr>
          <w:rFonts w:eastAsia="Georgia"/>
          <w:bCs/>
          <w:color w:val="111111"/>
          <w:sz w:val="24"/>
          <w:szCs w:val="24"/>
        </w:rPr>
        <w:t>, Ilorin</w:t>
      </w:r>
      <w:r w:rsidRPr="004B2C87">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branch who is willing and able to participate in the study.</w:t>
      </w:r>
    </w:p>
    <w:p w:rsidR="00E54171" w:rsidRDefault="00231C63">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3.2</w:t>
      </w:r>
      <w:r>
        <w:rPr>
          <w:rFonts w:ascii="Times New Roman" w:hAnsi="Times New Roman" w:cs="Times New Roman"/>
          <w:b/>
          <w:bCs/>
          <w:sz w:val="24"/>
          <w:szCs w:val="24"/>
          <w:lang w:val="en-GB"/>
        </w:rPr>
        <w:tab/>
        <w:t>Sample Size and Sampling Techniques</w:t>
      </w:r>
    </w:p>
    <w:p w:rsidR="00E54171" w:rsidRDefault="00231C63">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The sample size and technique that will be used for this study will be the Taro Yamane sampling techniques.</w:t>
      </w:r>
    </w:p>
    <w:p w:rsidR="00E54171" w:rsidRDefault="00DF1A7D">
      <w:pPr>
        <w:spacing w:line="240" w:lineRule="auto"/>
        <w:jc w:val="both"/>
        <w:rPr>
          <w:rFonts w:ascii="Times New Roman" w:hAnsi="Times New Roman" w:cs="Times New Roman"/>
          <w:bCs/>
          <w:sz w:val="24"/>
          <w:szCs w:val="24"/>
          <w:lang w:val="en-GB"/>
        </w:rPr>
      </w:pPr>
      <w:r>
        <w:rPr>
          <w:rFonts w:ascii="Times New Roman" w:hAnsi="Times New Roman" w:cs="Times New Roman"/>
          <w:bCs/>
          <w:noProof/>
          <w:sz w:val="24"/>
          <w:szCs w:val="24"/>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9" name="AutoShape 2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D772D2C" id="_x0000_t32" coordsize="21600,21600" o:spt="32" o:oned="t" path="m,l21600,21600e" filled="f">
                <v:path arrowok="t" fillok="f" o:connecttype="none"/>
                <o:lock v:ext="edit" shapetype="t"/>
              </v:shapetype>
              <v:shape id="AutoShape 22" o:spid="_x0000_s1026" type="#_x0000_t32" style="position:absolute;margin-left:0;margin-top:0;width:50pt;height:50pt;z-index:25165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BT6T/TaAQAA&#10;mgMAAA4AAAAAAAAAAAAAAAAALgIAAGRycy9lMm9Eb2MueG1sUEsBAi0AFAAGAAgAAAAhAMse8HbX&#10;AAAABQEAAA8AAAAAAAAAAAAAAAAANAQAAGRycy9kb3ducmV2LnhtbFBLBQYAAAAABAAEAPMAAAA4&#10;BQAAAAA=&#10;">
                <o:lock v:ext="edit" selection="t"/>
              </v:shape>
            </w:pict>
          </mc:Fallback>
        </mc:AlternateContent>
      </w:r>
      <w:r>
        <w:rPr>
          <w:rFonts w:ascii="Times New Roman" w:hAnsi="Times New Roman" w:cs="Times New Roman"/>
          <w:bCs/>
          <w:noProof/>
          <w:sz w:val="24"/>
          <w:szCs w:val="24"/>
        </w:rPr>
        <mc:AlternateContent>
          <mc:Choice Requires="wps">
            <w:drawing>
              <wp:anchor distT="0" distB="0" distL="0" distR="0" simplePos="0" relativeHeight="251654144" behindDoc="0" locked="0" layoutInCell="1" allowOverlap="1">
                <wp:simplePos x="0" y="0"/>
                <wp:positionH relativeFrom="column">
                  <wp:posOffset>1790700</wp:posOffset>
                </wp:positionH>
                <wp:positionV relativeFrom="paragraph">
                  <wp:posOffset>247650</wp:posOffset>
                </wp:positionV>
                <wp:extent cx="762000" cy="0"/>
                <wp:effectExtent l="9525" t="9525" r="9525" b="9525"/>
                <wp:wrapNone/>
                <wp:docPr id="18"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244A56" id="1027" o:spid="_x0000_s1026" type="#_x0000_t32" style="position:absolute;margin-left:141pt;margin-top:19.5pt;width:60pt;height:0;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"/>
            </w:pict>
          </mc:Fallback>
        </mc:AlternateContent>
      </w:r>
      <w:r w:rsidR="00231C63">
        <w:rPr>
          <w:rFonts w:ascii="Times New Roman" w:hAnsi="Times New Roman" w:cs="Times New Roman"/>
          <w:bCs/>
          <w:sz w:val="24"/>
          <w:szCs w:val="24"/>
          <w:lang w:val="en-GB"/>
        </w:rPr>
        <w:t>The formula state thus: n =        N</w:t>
      </w:r>
    </w:p>
    <w:p w:rsidR="00E54171" w:rsidRDefault="00231C63">
      <w:pPr>
        <w:spacing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                                                1+ N x (e</w:t>
      </w:r>
      <w:proofErr w:type="gramStart"/>
      <w:r>
        <w:rPr>
          <w:rFonts w:ascii="Times New Roman" w:hAnsi="Times New Roman" w:cs="Times New Roman"/>
          <w:bCs/>
          <w:sz w:val="24"/>
          <w:szCs w:val="24"/>
          <w:lang w:val="en-GB"/>
        </w:rPr>
        <w:t>)</w:t>
      </w:r>
      <w:r>
        <w:rPr>
          <w:rFonts w:ascii="Times New Roman" w:hAnsi="Times New Roman" w:cs="Times New Roman"/>
          <w:bCs/>
          <w:sz w:val="24"/>
          <w:szCs w:val="24"/>
          <w:vertAlign w:val="superscript"/>
          <w:lang w:val="en-GB"/>
        </w:rPr>
        <w:t>2</w:t>
      </w:r>
      <w:proofErr w:type="gramEnd"/>
    </w:p>
    <w:p w:rsidR="00E54171" w:rsidRDefault="00231C63">
      <w:pPr>
        <w:spacing w:line="24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p>
    <w:p w:rsidR="00E54171" w:rsidRDefault="00231C63">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n= the sample size</w:t>
      </w:r>
    </w:p>
    <w:p w:rsidR="00E54171" w:rsidRDefault="00231C63">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N= the population size</w:t>
      </w:r>
    </w:p>
    <w:p w:rsidR="00E54171" w:rsidRDefault="00231C63">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lastRenderedPageBreak/>
        <w:t>e= the acceptable sample error</w:t>
      </w:r>
    </w:p>
    <w:p w:rsidR="00E54171" w:rsidRDefault="00DF1A7D">
      <w:pPr>
        <w:spacing w:line="360" w:lineRule="auto"/>
        <w:jc w:val="both"/>
        <w:rPr>
          <w:rFonts w:ascii="Times New Roman" w:hAnsi="Times New Roman" w:cs="Times New Roman"/>
          <w:bCs/>
          <w:sz w:val="24"/>
          <w:szCs w:val="24"/>
          <w:lang w:val="en-GB"/>
        </w:rPr>
      </w:pPr>
      <w:r>
        <w:rPr>
          <w:rFonts w:ascii="Times New Roman" w:hAnsi="Times New Roman" w:cs="Times New Roman"/>
          <w:bCs/>
          <w:noProof/>
          <w:sz w:val="24"/>
          <w:szCs w:val="24"/>
        </w:rPr>
        <mc:AlternateContent>
          <mc:Choice Requires="wps">
            <w:drawing>
              <wp:anchor distT="0" distB="0" distL="0" distR="0" simplePos="0" relativeHeight="251662336" behindDoc="0" locked="0" layoutInCell="1" allowOverlap="1">
                <wp:simplePos x="0" y="0"/>
                <wp:positionH relativeFrom="column">
                  <wp:posOffset>238125</wp:posOffset>
                </wp:positionH>
                <wp:positionV relativeFrom="paragraph">
                  <wp:posOffset>286385</wp:posOffset>
                </wp:positionV>
                <wp:extent cx="695325" cy="0"/>
                <wp:effectExtent l="9525" t="10160" r="9525" b="8890"/>
                <wp:wrapNone/>
                <wp:docPr id="14"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200328" id="1028" o:spid="_x0000_s1026" type="#_x0000_t32" style="position:absolute;margin-left:18.75pt;margin-top:22.55pt;width:54.75pt;height:0;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"/>
            </w:pict>
          </mc:Fallback>
        </mc:AlternateContent>
      </w:r>
      <w:r w:rsidR="00231C63">
        <w:rPr>
          <w:rFonts w:ascii="Times New Roman" w:hAnsi="Times New Roman" w:cs="Times New Roman"/>
          <w:bCs/>
          <w:sz w:val="24"/>
          <w:szCs w:val="24"/>
          <w:lang w:val="en-GB"/>
        </w:rPr>
        <w:t xml:space="preserve">n=        </w:t>
      </w:r>
      <w:r w:rsidR="00231C63">
        <w:rPr>
          <w:rFonts w:ascii="Times New Roman" w:hAnsi="Times New Roman" w:cs="Times New Roman"/>
          <w:bCs/>
          <w:sz w:val="24"/>
          <w:szCs w:val="24"/>
        </w:rPr>
        <w:t>255</w:t>
      </w:r>
    </w:p>
    <w:p w:rsidR="00E54171" w:rsidRDefault="00231C63">
      <w:pPr>
        <w:spacing w:line="360" w:lineRule="auto"/>
        <w:jc w:val="both"/>
        <w:rPr>
          <w:rFonts w:ascii="Times New Roman" w:hAnsi="Times New Roman" w:cs="Times New Roman"/>
          <w:bCs/>
          <w:sz w:val="24"/>
          <w:szCs w:val="24"/>
          <w:vertAlign w:val="superscript"/>
          <w:lang w:val="en-GB"/>
        </w:rPr>
      </w:pPr>
      <w:r>
        <w:rPr>
          <w:rFonts w:ascii="Times New Roman" w:hAnsi="Times New Roman" w:cs="Times New Roman"/>
          <w:bCs/>
          <w:sz w:val="24"/>
          <w:szCs w:val="24"/>
          <w:lang w:val="en-GB"/>
        </w:rPr>
        <w:t xml:space="preserve">     1+</w:t>
      </w:r>
      <w:r>
        <w:rPr>
          <w:rFonts w:ascii="Times New Roman" w:hAnsi="Times New Roman" w:cs="Times New Roman"/>
          <w:bCs/>
          <w:sz w:val="24"/>
          <w:szCs w:val="24"/>
        </w:rPr>
        <w:t>255 x</w:t>
      </w:r>
      <w:r>
        <w:rPr>
          <w:rFonts w:ascii="Times New Roman" w:hAnsi="Times New Roman" w:cs="Times New Roman"/>
          <w:bCs/>
          <w:sz w:val="24"/>
          <w:szCs w:val="24"/>
          <w:lang w:val="en-GB"/>
        </w:rPr>
        <w:t xml:space="preserve"> (0.05)</w:t>
      </w:r>
      <w:r>
        <w:rPr>
          <w:rFonts w:ascii="Times New Roman" w:hAnsi="Times New Roman" w:cs="Times New Roman"/>
          <w:bCs/>
          <w:sz w:val="24"/>
          <w:szCs w:val="24"/>
          <w:vertAlign w:val="superscript"/>
          <w:lang w:val="en-GB"/>
        </w:rPr>
        <w:t>2</w:t>
      </w:r>
    </w:p>
    <w:p w:rsidR="00E54171" w:rsidRDefault="00DF1A7D">
      <w:pPr>
        <w:spacing w:line="360" w:lineRule="auto"/>
        <w:jc w:val="both"/>
        <w:rPr>
          <w:rFonts w:ascii="Times New Roman" w:hAnsi="Times New Roman" w:cs="Times New Roman"/>
          <w:bCs/>
          <w:sz w:val="24"/>
          <w:szCs w:val="24"/>
          <w:lang w:val="en-GB"/>
        </w:rPr>
      </w:pPr>
      <w:r>
        <w:rPr>
          <w:rFonts w:ascii="Times New Roman" w:hAnsi="Times New Roman" w:cs="Times New Roman"/>
          <w:bCs/>
          <w:noProof/>
          <w:sz w:val="24"/>
          <w:szCs w:val="24"/>
        </w:rPr>
        <mc:AlternateContent>
          <mc:Choice Requires="wps">
            <w:drawing>
              <wp:anchor distT="0" distB="0" distL="0" distR="0" simplePos="0" relativeHeight="251660288" behindDoc="0" locked="0" layoutInCell="1" allowOverlap="1">
                <wp:simplePos x="0" y="0"/>
                <wp:positionH relativeFrom="column">
                  <wp:posOffset>180975</wp:posOffset>
                </wp:positionH>
                <wp:positionV relativeFrom="paragraph">
                  <wp:posOffset>259080</wp:posOffset>
                </wp:positionV>
                <wp:extent cx="695325" cy="0"/>
                <wp:effectExtent l="9525" t="11430" r="9525" b="7620"/>
                <wp:wrapNone/>
                <wp:docPr id="7"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260E85" id="1029" o:spid="_x0000_s1026" type="#_x0000_t32" style="position:absolute;margin-left:14.25pt;margin-top:20.4pt;width:54.75pt;height: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"/>
            </w:pict>
          </mc:Fallback>
        </mc:AlternateContent>
      </w:r>
      <w:r w:rsidR="00231C63">
        <w:rPr>
          <w:rFonts w:ascii="Times New Roman" w:hAnsi="Times New Roman" w:cs="Times New Roman"/>
          <w:bCs/>
          <w:sz w:val="24"/>
          <w:szCs w:val="24"/>
          <w:lang w:val="en-GB"/>
        </w:rPr>
        <w:t xml:space="preserve">n=       </w:t>
      </w:r>
      <w:r w:rsidR="00231C63">
        <w:rPr>
          <w:rFonts w:ascii="Times New Roman" w:hAnsi="Times New Roman" w:cs="Times New Roman"/>
          <w:bCs/>
          <w:sz w:val="24"/>
          <w:szCs w:val="24"/>
        </w:rPr>
        <w:t>255</w:t>
      </w:r>
    </w:p>
    <w:p w:rsidR="00E54171" w:rsidRDefault="00231C63">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    1+</w:t>
      </w:r>
      <w:r>
        <w:rPr>
          <w:rFonts w:ascii="Times New Roman" w:hAnsi="Times New Roman" w:cs="Times New Roman"/>
          <w:bCs/>
          <w:sz w:val="24"/>
          <w:szCs w:val="24"/>
        </w:rPr>
        <w:t>255 x</w:t>
      </w:r>
      <w:r>
        <w:rPr>
          <w:rFonts w:ascii="Times New Roman" w:hAnsi="Times New Roman" w:cs="Times New Roman"/>
          <w:bCs/>
          <w:sz w:val="24"/>
          <w:szCs w:val="24"/>
          <w:lang w:val="en-GB"/>
        </w:rPr>
        <w:t xml:space="preserve"> (0.0025)</w:t>
      </w:r>
    </w:p>
    <w:p w:rsidR="00E54171" w:rsidRDefault="00DF1A7D">
      <w:pPr>
        <w:spacing w:line="360" w:lineRule="auto"/>
        <w:jc w:val="both"/>
        <w:rPr>
          <w:rFonts w:ascii="Times New Roman" w:hAnsi="Times New Roman" w:cs="Times New Roman"/>
          <w:bCs/>
          <w:sz w:val="24"/>
          <w:szCs w:val="24"/>
          <w:lang w:val="en-GB"/>
        </w:rPr>
      </w:pPr>
      <w:r>
        <w:rPr>
          <w:rFonts w:ascii="Times New Roman" w:hAnsi="Times New Roman" w:cs="Times New Roman"/>
          <w:bCs/>
          <w:noProof/>
          <w:sz w:val="24"/>
          <w:szCs w:val="24"/>
        </w:rPr>
        <mc:AlternateContent>
          <mc:Choice Requires="wps">
            <w:drawing>
              <wp:anchor distT="0" distB="0" distL="0" distR="0" simplePos="0" relativeHeight="251658240" behindDoc="0" locked="0" layoutInCell="1" allowOverlap="1">
                <wp:simplePos x="0" y="0"/>
                <wp:positionH relativeFrom="column">
                  <wp:posOffset>238125</wp:posOffset>
                </wp:positionH>
                <wp:positionV relativeFrom="paragraph">
                  <wp:posOffset>269875</wp:posOffset>
                </wp:positionV>
                <wp:extent cx="762000" cy="0"/>
                <wp:effectExtent l="9525" t="12700" r="9525" b="6350"/>
                <wp:wrapNone/>
                <wp:docPr id="2"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55F96" id="1030" o:spid="_x0000_s1026" type="#_x0000_t32" style="position:absolute;margin-left:18.75pt;margin-top:21.25pt;width:60pt;height:0;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"/>
            </w:pict>
          </mc:Fallback>
        </mc:AlternateContent>
      </w:r>
      <w:r w:rsidR="00231C63">
        <w:rPr>
          <w:rFonts w:ascii="Times New Roman" w:hAnsi="Times New Roman" w:cs="Times New Roman"/>
          <w:bCs/>
          <w:sz w:val="24"/>
          <w:szCs w:val="24"/>
          <w:lang w:val="en-GB"/>
        </w:rPr>
        <w:t xml:space="preserve">n=      </w:t>
      </w:r>
      <w:r w:rsidR="00231C63">
        <w:rPr>
          <w:rFonts w:ascii="Times New Roman" w:hAnsi="Times New Roman" w:cs="Times New Roman"/>
          <w:bCs/>
          <w:sz w:val="24"/>
          <w:szCs w:val="24"/>
        </w:rPr>
        <w:t>255</w:t>
      </w:r>
    </w:p>
    <w:p w:rsidR="00E54171" w:rsidRDefault="00231C63">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       1+ </w:t>
      </w:r>
      <w:r>
        <w:rPr>
          <w:rFonts w:ascii="Times New Roman" w:hAnsi="Times New Roman" w:cs="Times New Roman"/>
          <w:bCs/>
          <w:sz w:val="24"/>
          <w:szCs w:val="24"/>
        </w:rPr>
        <w:t>0.6375</w:t>
      </w:r>
    </w:p>
    <w:p w:rsidR="00E54171" w:rsidRDefault="00DF1A7D">
      <w:pPr>
        <w:spacing w:line="360" w:lineRule="auto"/>
        <w:jc w:val="both"/>
        <w:rPr>
          <w:rFonts w:ascii="Times New Roman" w:hAnsi="Times New Roman" w:cs="Times New Roman"/>
          <w:bCs/>
          <w:sz w:val="24"/>
          <w:szCs w:val="24"/>
          <w:lang w:val="en-GB"/>
        </w:rPr>
      </w:pPr>
      <w:r>
        <w:rPr>
          <w:rFonts w:ascii="Times New Roman" w:hAnsi="Times New Roman" w:cs="Times New Roman"/>
          <w:bCs/>
          <w:noProof/>
          <w:sz w:val="24"/>
          <w:szCs w:val="24"/>
        </w:rPr>
        <mc:AlternateContent>
          <mc:Choice Requires="wps">
            <w:drawing>
              <wp:anchor distT="0" distB="0" distL="0" distR="0" simplePos="0" relativeHeight="251656192" behindDoc="0" locked="0" layoutInCell="1" allowOverlap="1">
                <wp:simplePos x="0" y="0"/>
                <wp:positionH relativeFrom="column">
                  <wp:posOffset>238125</wp:posOffset>
                </wp:positionH>
                <wp:positionV relativeFrom="paragraph">
                  <wp:posOffset>233045</wp:posOffset>
                </wp:positionV>
                <wp:extent cx="762000" cy="0"/>
                <wp:effectExtent l="9525" t="13970" r="9525" b="5080"/>
                <wp:wrapNone/>
                <wp:docPr id="1"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2784A9" id="1031" o:spid="_x0000_s1026" type="#_x0000_t32" style="position:absolute;margin-left:18.75pt;margin-top:18.35pt;width:60pt;height:0;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"/>
            </w:pict>
          </mc:Fallback>
        </mc:AlternateContent>
      </w:r>
      <w:r w:rsidR="00231C63">
        <w:rPr>
          <w:rFonts w:ascii="Times New Roman" w:hAnsi="Times New Roman" w:cs="Times New Roman"/>
          <w:bCs/>
          <w:sz w:val="24"/>
          <w:szCs w:val="24"/>
          <w:lang w:val="en-GB"/>
        </w:rPr>
        <w:t xml:space="preserve">n=        </w:t>
      </w:r>
      <w:r w:rsidR="00231C63">
        <w:rPr>
          <w:rFonts w:ascii="Times New Roman" w:hAnsi="Times New Roman" w:cs="Times New Roman"/>
          <w:bCs/>
          <w:sz w:val="24"/>
          <w:szCs w:val="24"/>
        </w:rPr>
        <w:t>255</w:t>
      </w:r>
    </w:p>
    <w:p w:rsidR="00E54171" w:rsidRDefault="00231C63">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         </w:t>
      </w:r>
      <w:r>
        <w:rPr>
          <w:rFonts w:ascii="Times New Roman" w:hAnsi="Times New Roman" w:cs="Times New Roman"/>
          <w:bCs/>
          <w:sz w:val="24"/>
          <w:szCs w:val="24"/>
        </w:rPr>
        <w:t>1.6375</w:t>
      </w:r>
    </w:p>
    <w:p w:rsidR="00E54171" w:rsidRDefault="00231C63">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n= </w:t>
      </w:r>
      <w:r>
        <w:rPr>
          <w:rFonts w:ascii="Times New Roman" w:hAnsi="Times New Roman" w:cs="Times New Roman"/>
          <w:bCs/>
          <w:sz w:val="24"/>
          <w:szCs w:val="24"/>
        </w:rPr>
        <w:t>155.7252</w:t>
      </w:r>
    </w:p>
    <w:p w:rsidR="00E54171" w:rsidRDefault="00231C63">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rPr>
        <w:t>n= 156</w:t>
      </w:r>
    </w:p>
    <w:p w:rsidR="00E54171" w:rsidRDefault="00E54171">
      <w:pPr>
        <w:spacing w:line="360" w:lineRule="auto"/>
        <w:jc w:val="both"/>
        <w:rPr>
          <w:rFonts w:ascii="Times New Roman" w:hAnsi="Times New Roman" w:cs="Times New Roman"/>
          <w:bCs/>
          <w:sz w:val="24"/>
          <w:szCs w:val="24"/>
          <w:lang w:val="en-GB"/>
        </w:rPr>
      </w:pPr>
    </w:p>
    <w:p w:rsidR="00E54171" w:rsidRDefault="00E54171">
      <w:pPr>
        <w:spacing w:line="360" w:lineRule="auto"/>
        <w:jc w:val="both"/>
        <w:rPr>
          <w:rFonts w:ascii="Times New Roman" w:hAnsi="Times New Roman" w:cs="Times New Roman"/>
          <w:sz w:val="24"/>
          <w:szCs w:val="24"/>
        </w:rPr>
      </w:pPr>
    </w:p>
    <w:p w:rsidR="00E54171" w:rsidRDefault="00231C63">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3.3</w:t>
      </w:r>
      <w:r>
        <w:rPr>
          <w:rFonts w:ascii="Times New Roman" w:hAnsi="Times New Roman" w:cs="Times New Roman"/>
          <w:b/>
          <w:bCs/>
          <w:sz w:val="24"/>
          <w:szCs w:val="24"/>
          <w:lang w:val="en-GB"/>
        </w:rPr>
        <w:tab/>
        <w:t xml:space="preserve"> Sources of Data</w:t>
      </w:r>
    </w:p>
    <w:p w:rsidR="00E54171" w:rsidRDefault="00231C63">
      <w:pPr>
        <w:spacing w:line="360" w:lineRule="auto"/>
        <w:jc w:val="both"/>
        <w:rPr>
          <w:rFonts w:ascii="Times New Roman" w:hAnsi="Times New Roman" w:cs="Times New Roman"/>
          <w:b/>
          <w:bCs/>
          <w:sz w:val="24"/>
          <w:szCs w:val="24"/>
          <w:lang w:val="en-GB"/>
        </w:rPr>
      </w:pPr>
      <w:r>
        <w:rPr>
          <w:rFonts w:ascii="Times New Roman" w:hAnsi="Times New Roman" w:cs="Times New Roman"/>
          <w:bCs/>
          <w:sz w:val="24"/>
          <w:szCs w:val="24"/>
          <w:lang w:val="en-GB"/>
        </w:rPr>
        <w:t>Primary data will be employed. The Primary data assisted in addressing the specific objectives set out in the study. The data will be collected with the help of questionnaire. The questionnaire will comprise of close ended questions.</w:t>
      </w:r>
    </w:p>
    <w:p w:rsidR="00E54171" w:rsidRDefault="00133938">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 </w:t>
      </w:r>
      <w:r w:rsidR="00231C63">
        <w:rPr>
          <w:rFonts w:ascii="Times New Roman" w:hAnsi="Times New Roman" w:cs="Times New Roman"/>
          <w:b/>
          <w:bCs/>
          <w:sz w:val="24"/>
          <w:szCs w:val="24"/>
          <w:lang w:val="en-GB"/>
        </w:rPr>
        <w:t>3.4</w:t>
      </w:r>
      <w:r w:rsidR="00231C63">
        <w:rPr>
          <w:rFonts w:ascii="Times New Roman" w:hAnsi="Times New Roman" w:cs="Times New Roman"/>
          <w:b/>
          <w:bCs/>
          <w:sz w:val="24"/>
          <w:szCs w:val="24"/>
          <w:lang w:val="en-GB"/>
        </w:rPr>
        <w:tab/>
        <w:t>Research Instrument</w:t>
      </w:r>
    </w:p>
    <w:p w:rsidR="002626AE" w:rsidRDefault="002626AE">
      <w:pPr>
        <w:spacing w:line="360" w:lineRule="auto"/>
        <w:jc w:val="both"/>
        <w:rPr>
          <w:rFonts w:ascii="Times New Roman" w:hAnsi="Times New Roman" w:cs="Times New Roman"/>
          <w:bCs/>
          <w:sz w:val="24"/>
          <w:szCs w:val="24"/>
        </w:rPr>
      </w:pPr>
      <w:r w:rsidRPr="002626AE">
        <w:rPr>
          <w:rFonts w:ascii="Times New Roman" w:hAnsi="Times New Roman" w:cs="Times New Roman"/>
          <w:bCs/>
          <w:sz w:val="24"/>
          <w:szCs w:val="24"/>
        </w:rPr>
        <w:t xml:space="preserve">This study will utilize a researcher-designed questionnaire with structured items to examine the impact of employee participation in decision-making on organizational performance. The questionnaire comprises two sections, labeled as A and B. Section A will center on collecting demographic data from the respondents, while Section B will contain items related to the effect of employee participation in decision-making on organizational performance. The questionnaire </w:t>
      </w:r>
      <w:r w:rsidRPr="002626AE">
        <w:rPr>
          <w:rFonts w:ascii="Times New Roman" w:hAnsi="Times New Roman" w:cs="Times New Roman"/>
          <w:bCs/>
          <w:sz w:val="24"/>
          <w:szCs w:val="24"/>
        </w:rPr>
        <w:lastRenderedPageBreak/>
        <w:t xml:space="preserve">will employ a four-point </w:t>
      </w:r>
      <w:proofErr w:type="spellStart"/>
      <w:r w:rsidRPr="002626AE">
        <w:rPr>
          <w:rFonts w:ascii="Times New Roman" w:hAnsi="Times New Roman" w:cs="Times New Roman"/>
          <w:bCs/>
          <w:sz w:val="24"/>
          <w:szCs w:val="24"/>
        </w:rPr>
        <w:t>Likert</w:t>
      </w:r>
      <w:proofErr w:type="spellEnd"/>
      <w:r w:rsidRPr="002626AE">
        <w:rPr>
          <w:rFonts w:ascii="Times New Roman" w:hAnsi="Times New Roman" w:cs="Times New Roman"/>
          <w:bCs/>
          <w:sz w:val="24"/>
          <w:szCs w:val="24"/>
        </w:rPr>
        <w:t xml:space="preserve"> scale, encompassing response options such as "Strongly Agree," "Agree," "Disagree," and "Strongly Disagree" for the items inquired.</w:t>
      </w:r>
    </w:p>
    <w:p w:rsidR="00E54171" w:rsidRDefault="00231C63">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3.6</w:t>
      </w:r>
      <w:r>
        <w:rPr>
          <w:rFonts w:ascii="Times New Roman" w:hAnsi="Times New Roman" w:cs="Times New Roman"/>
          <w:b/>
          <w:bCs/>
          <w:sz w:val="24"/>
          <w:szCs w:val="24"/>
          <w:lang w:val="en-GB"/>
        </w:rPr>
        <w:tab/>
        <w:t>Reliability of the Instrument:</w:t>
      </w:r>
    </w:p>
    <w:p w:rsidR="00E54171" w:rsidRDefault="00231C63">
      <w:pPr>
        <w:spacing w:after="0" w:line="360" w:lineRule="auto"/>
        <w:jc w:val="both"/>
        <w:rPr>
          <w:rFonts w:ascii="Times New Roman" w:hAnsi="Times New Roman" w:cs="Times New Roman"/>
          <w:b/>
          <w:bCs/>
          <w:sz w:val="24"/>
          <w:szCs w:val="24"/>
        </w:rPr>
      </w:pPr>
      <w:r>
        <w:rPr>
          <w:rFonts w:ascii="Times New Roman" w:hAnsi="Times New Roman" w:cs="Times New Roman"/>
          <w:bCs/>
          <w:sz w:val="24"/>
          <w:szCs w:val="24"/>
        </w:rPr>
        <w:t xml:space="preserve">To determine the reliability of the instrument, the researcher will use the </w:t>
      </w:r>
      <w:proofErr w:type="spellStart"/>
      <w:r>
        <w:rPr>
          <w:rFonts w:ascii="Times New Roman" w:hAnsi="Times New Roman" w:cs="Times New Roman"/>
          <w:bCs/>
          <w:sz w:val="24"/>
          <w:szCs w:val="24"/>
        </w:rPr>
        <w:t>Cronbach</w:t>
      </w:r>
      <w:proofErr w:type="spellEnd"/>
      <w:r>
        <w:rPr>
          <w:rFonts w:ascii="Times New Roman" w:hAnsi="Times New Roman" w:cs="Times New Roman"/>
          <w:bCs/>
          <w:sz w:val="24"/>
          <w:szCs w:val="24"/>
        </w:rPr>
        <w:t xml:space="preserve"> Alpha (x) to measure the constructs. However, if the </w:t>
      </w:r>
      <w:proofErr w:type="spellStart"/>
      <w:r>
        <w:rPr>
          <w:rFonts w:ascii="Times New Roman" w:hAnsi="Times New Roman" w:cs="Times New Roman"/>
          <w:bCs/>
          <w:sz w:val="24"/>
          <w:szCs w:val="24"/>
        </w:rPr>
        <w:t>Cronbach</w:t>
      </w:r>
      <w:proofErr w:type="spellEnd"/>
      <w:r>
        <w:rPr>
          <w:rFonts w:ascii="Times New Roman" w:hAnsi="Times New Roman" w:cs="Times New Roman"/>
          <w:bCs/>
          <w:sz w:val="24"/>
          <w:szCs w:val="24"/>
        </w:rPr>
        <w:t xml:space="preserve"> Alpha value exceeds </w:t>
      </w:r>
      <w:r>
        <w:rPr>
          <w:rFonts w:ascii="Times New Roman" w:hAnsi="Times New Roman" w:cs="Times New Roman"/>
          <w:bCs/>
          <w:sz w:val="24"/>
          <w:szCs w:val="24"/>
          <w:lang w:val="en-GB"/>
        </w:rPr>
        <w:t>0.60, then the instrument is deemed reliable for the study</w:t>
      </w:r>
      <w:r>
        <w:rPr>
          <w:rFonts w:ascii="Times New Roman" w:hAnsi="Times New Roman" w:cs="Times New Roman"/>
          <w:bCs/>
          <w:sz w:val="24"/>
          <w:szCs w:val="24"/>
        </w:rPr>
        <w:t>.</w:t>
      </w:r>
    </w:p>
    <w:p w:rsidR="00E54171" w:rsidRDefault="00E54171">
      <w:pPr>
        <w:spacing w:line="360" w:lineRule="auto"/>
        <w:jc w:val="both"/>
        <w:rPr>
          <w:rFonts w:ascii="Times New Roman" w:hAnsi="Times New Roman" w:cs="Times New Roman"/>
          <w:b/>
          <w:bCs/>
          <w:sz w:val="24"/>
          <w:szCs w:val="24"/>
          <w:lang w:val="en-GB"/>
        </w:rPr>
      </w:pPr>
    </w:p>
    <w:p w:rsidR="00E54171" w:rsidRDefault="00231C63">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3.7</w:t>
      </w:r>
      <w:r>
        <w:rPr>
          <w:rFonts w:ascii="Times New Roman" w:hAnsi="Times New Roman" w:cs="Times New Roman"/>
          <w:b/>
          <w:bCs/>
          <w:sz w:val="24"/>
          <w:szCs w:val="24"/>
          <w:lang w:val="en-GB"/>
        </w:rPr>
        <w:tab/>
        <w:t>Procedures for Data Collection</w:t>
      </w:r>
    </w:p>
    <w:p w:rsidR="00E54171" w:rsidRDefault="00231C63">
      <w:pPr>
        <w:spacing w:line="360" w:lineRule="auto"/>
        <w:jc w:val="both"/>
        <w:rPr>
          <w:rFonts w:ascii="Times New Roman" w:hAnsi="Times New Roman" w:cs="Times New Roman"/>
          <w:bCs/>
          <w:sz w:val="24"/>
          <w:szCs w:val="24"/>
          <w:lang w:val="en-GB"/>
        </w:rPr>
      </w:pPr>
      <w:r>
        <w:rPr>
          <w:rFonts w:ascii="Times New Roman" w:hAnsi="Times New Roman" w:cs="Times New Roman"/>
          <w:bCs/>
          <w:sz w:val="24"/>
          <w:szCs w:val="24"/>
        </w:rPr>
        <w:t>A letter of introduction will be obtained by the researcher from the Department, signed by the Head of Department, Industrial Relations and Personnel Management, Faculty of Management Sciences, University of Ilorin. This will enable the researcher to gain access to the respondents for the purpose of instrument administration and data collection. The data collection technique that will be used in gathering information on this research is the Questionnaire. Questionnaire is a primary source of data. The researcher will make sure that the questionnaires were collected immediately to avoid loss of the instrument.</w:t>
      </w:r>
    </w:p>
    <w:p w:rsidR="00E54171" w:rsidRDefault="00E54171">
      <w:pPr>
        <w:spacing w:line="360" w:lineRule="auto"/>
        <w:jc w:val="both"/>
        <w:rPr>
          <w:rFonts w:ascii="Times New Roman" w:hAnsi="Times New Roman" w:cs="Times New Roman"/>
          <w:b/>
          <w:bCs/>
          <w:sz w:val="24"/>
          <w:szCs w:val="24"/>
          <w:lang w:val="en-GB"/>
        </w:rPr>
      </w:pPr>
    </w:p>
    <w:p w:rsidR="00E54171" w:rsidRDefault="00231C63">
      <w:pPr>
        <w:spacing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3.8</w:t>
      </w:r>
      <w:r>
        <w:rPr>
          <w:rFonts w:ascii="Times New Roman" w:hAnsi="Times New Roman" w:cs="Times New Roman"/>
          <w:b/>
          <w:bCs/>
          <w:sz w:val="24"/>
          <w:szCs w:val="24"/>
          <w:lang w:val="en-GB"/>
        </w:rPr>
        <w:tab/>
        <w:t>Method of Data Analysis</w:t>
      </w:r>
    </w:p>
    <w:p w:rsidR="00E54171" w:rsidRDefault="00231C63">
      <w:pPr>
        <w:spacing w:line="360" w:lineRule="auto"/>
        <w:jc w:val="both"/>
        <w:rPr>
          <w:rFonts w:ascii="Times New Roman" w:hAnsi="Times New Roman" w:cs="Times New Roman"/>
          <w:b/>
          <w:bCs/>
          <w:sz w:val="24"/>
          <w:szCs w:val="24"/>
          <w:lang w:val="en-GB"/>
        </w:rPr>
      </w:pPr>
      <w:r>
        <w:rPr>
          <w:rFonts w:ascii="Times New Roman" w:hAnsi="Times New Roman" w:cs="Times New Roman"/>
          <w:bCs/>
          <w:sz w:val="24"/>
          <w:szCs w:val="24"/>
        </w:rPr>
        <w:t>The data collected for this study will be subjected to appropriate statistical analysis. Section A will be analyzed using descriptive statistics of frequency and percentage, while inferential statistics will be used.</w:t>
      </w:r>
    </w:p>
    <w:p w:rsidR="00E54171" w:rsidRDefault="00E54171">
      <w:pPr>
        <w:autoSpaceDE w:val="0"/>
        <w:autoSpaceDN w:val="0"/>
        <w:adjustRightInd w:val="0"/>
        <w:spacing w:after="0" w:line="360" w:lineRule="auto"/>
        <w:jc w:val="both"/>
        <w:rPr>
          <w:rFonts w:ascii="Times New Roman" w:hAnsi="Times New Roman" w:cs="Times New Roman"/>
          <w:sz w:val="24"/>
          <w:szCs w:val="24"/>
        </w:rPr>
      </w:pPr>
    </w:p>
    <w:p w:rsidR="00231C63" w:rsidRPr="00C72CE7" w:rsidRDefault="00231C63" w:rsidP="00231C63">
      <w:pPr>
        <w:spacing w:line="480" w:lineRule="auto"/>
        <w:ind w:right="-119"/>
        <w:jc w:val="center"/>
        <w:rPr>
          <w:rFonts w:ascii="Times New Roman" w:hAnsi="Times New Roman" w:cs="Times New Roman"/>
        </w:rPr>
      </w:pPr>
      <w:r w:rsidRPr="00C72CE7">
        <w:rPr>
          <w:rFonts w:ascii="Times New Roman" w:eastAsia="Times New Roman" w:hAnsi="Times New Roman" w:cs="Times New Roman"/>
          <w:b/>
          <w:bCs/>
          <w:sz w:val="24"/>
          <w:szCs w:val="24"/>
        </w:rPr>
        <w:t>CHAPTER FOUR</w:t>
      </w:r>
    </w:p>
    <w:p w:rsidR="00231C63" w:rsidRPr="00C72CE7" w:rsidRDefault="00231C63" w:rsidP="00231C63">
      <w:pPr>
        <w:spacing w:line="480" w:lineRule="auto"/>
        <w:ind w:right="-119"/>
        <w:jc w:val="center"/>
        <w:rPr>
          <w:rFonts w:ascii="Times New Roman" w:hAnsi="Times New Roman" w:cs="Times New Roman"/>
        </w:rPr>
      </w:pPr>
      <w:r w:rsidRPr="00C72CE7">
        <w:rPr>
          <w:rFonts w:ascii="Times New Roman" w:eastAsia="Times New Roman" w:hAnsi="Times New Roman" w:cs="Times New Roman"/>
          <w:b/>
          <w:bCs/>
          <w:sz w:val="24"/>
          <w:szCs w:val="24"/>
        </w:rPr>
        <w:t>DATA PRESENTATION, ANALYSIS, AND INTERPRETATION</w:t>
      </w:r>
    </w:p>
    <w:p w:rsidR="00231C63" w:rsidRPr="00C72CE7" w:rsidRDefault="00231C63" w:rsidP="00231C63">
      <w:pPr>
        <w:spacing w:line="480" w:lineRule="auto"/>
        <w:ind w:right="-119"/>
        <w:rPr>
          <w:rFonts w:ascii="Times New Roman" w:hAnsi="Times New Roman" w:cs="Times New Roman"/>
        </w:rPr>
      </w:pPr>
      <w:r w:rsidRPr="00C72CE7">
        <w:rPr>
          <w:rFonts w:ascii="Times New Roman" w:eastAsia="Times New Roman" w:hAnsi="Times New Roman" w:cs="Times New Roman"/>
          <w:b/>
          <w:bCs/>
          <w:sz w:val="24"/>
          <w:szCs w:val="24"/>
        </w:rPr>
        <w:t>4.1 Introduction</w:t>
      </w:r>
    </w:p>
    <w:p w:rsidR="004B2C87" w:rsidRPr="004B2C87" w:rsidRDefault="004B2C87" w:rsidP="004B2C87">
      <w:pPr>
        <w:rPr>
          <w:rFonts w:ascii="Times New Roman" w:eastAsia="Times New Roman" w:hAnsi="Times New Roman" w:cs="Times New Roman"/>
          <w:sz w:val="24"/>
          <w:szCs w:val="24"/>
        </w:rPr>
      </w:pPr>
      <w:r w:rsidRPr="004B2C87">
        <w:rPr>
          <w:rFonts w:ascii="Times New Roman" w:eastAsia="Times New Roman" w:hAnsi="Times New Roman" w:cs="Times New Roman"/>
          <w:sz w:val="24"/>
          <w:szCs w:val="24"/>
        </w:rPr>
        <w:lastRenderedPageBreak/>
        <w:t>This chapter presents the statistical analyses and methodologies employed to validate the results and findings regarding the effect of employee participative decision-making on organizational productivity at 7up Bottling Company, Ilorin. Inferential statistics were utilized to test the stated null hypotheses through regression analysis, while descriptive statistics were applied to address the predefined research questions using relative frequency tables, means, standard deviations, and percentage analysis techniques. The quantitative data analysis results were coded and reported using SPSS, with hypothesis testing conducted using the statistical tools outlined in the previous chapter. Additionally, to determine whether a fixed or random quantitative data approach should be adopted, a fixed redundant test was performed, establishing a significant relationship between employee participation and organizational productivity.</w:t>
      </w:r>
    </w:p>
    <w:p w:rsidR="00231C63" w:rsidRPr="00C72CE7" w:rsidRDefault="00231C63" w:rsidP="00231C63">
      <w:pPr>
        <w:spacing w:line="480" w:lineRule="auto"/>
        <w:ind w:right="-119"/>
        <w:jc w:val="both"/>
        <w:rPr>
          <w:rFonts w:ascii="Times New Roman" w:hAnsi="Times New Roman" w:cs="Times New Roman"/>
        </w:rPr>
      </w:pPr>
      <w:r w:rsidRPr="00C72CE7">
        <w:rPr>
          <w:rFonts w:ascii="Times New Roman" w:hAnsi="Times New Roman" w:cs="Times New Roman"/>
          <w:b/>
          <w:sz w:val="24"/>
          <w:szCs w:val="24"/>
        </w:rPr>
        <w:t>4.2 Demographic Profile</w:t>
      </w:r>
    </w:p>
    <w:p w:rsidR="00231C63" w:rsidRPr="00C72CE7" w:rsidRDefault="00231C63" w:rsidP="00231C63">
      <w:pPr>
        <w:spacing w:line="480" w:lineRule="auto"/>
        <w:ind w:left="-4" w:right="4" w:hanging="10"/>
        <w:jc w:val="both"/>
        <w:rPr>
          <w:rFonts w:ascii="Times New Roman" w:hAnsi="Times New Roman" w:cs="Times New Roman"/>
        </w:rPr>
      </w:pPr>
      <w:r w:rsidRPr="00C72CE7">
        <w:rPr>
          <w:rFonts w:ascii="Times New Roman" w:eastAsia="Arial Unicode MS" w:hAnsi="Times New Roman" w:cs="Times New Roman"/>
          <w:color w:val="000000"/>
          <w:sz w:val="24"/>
          <w:szCs w:val="24"/>
        </w:rPr>
        <w:t xml:space="preserve">This section presents the socio-demographic information of the respondents in frequencies tables and percentages. The study found it crucial to provide evidence of demographic data since it was deemed that such information was a clear indicator of factors that may influence employee participative in decision making and organizational productivity </w:t>
      </w:r>
      <w:r w:rsidRPr="00C72CE7">
        <w:rPr>
          <w:rFonts w:ascii="Times New Roman" w:eastAsia="Times New Roman" w:hAnsi="Times New Roman" w:cs="Times New Roman"/>
          <w:color w:val="000000"/>
          <w:sz w:val="24"/>
          <w:szCs w:val="24"/>
        </w:rPr>
        <w:t xml:space="preserve">in </w:t>
      </w:r>
      <w:r w:rsidR="002626AE">
        <w:rPr>
          <w:rFonts w:ascii="Times New Roman" w:eastAsia="Times New Roman" w:hAnsi="Times New Roman" w:cs="Times New Roman"/>
          <w:color w:val="000000"/>
          <w:sz w:val="24"/>
          <w:szCs w:val="24"/>
        </w:rPr>
        <w:t>7up</w:t>
      </w:r>
      <w:r w:rsidRPr="00C72CE7">
        <w:rPr>
          <w:rFonts w:ascii="Times New Roman" w:eastAsia="Times New Roman" w:hAnsi="Times New Roman" w:cs="Times New Roman"/>
          <w:color w:val="000000"/>
          <w:sz w:val="24"/>
          <w:szCs w:val="24"/>
        </w:rPr>
        <w:t>bottling</w:t>
      </w:r>
      <w:r w:rsidRPr="00C72CE7">
        <w:rPr>
          <w:rFonts w:ascii="Times New Roman" w:eastAsia="Times New Roman" w:hAnsi="Times New Roman" w:cs="Times New Roman"/>
          <w:bCs/>
          <w:sz w:val="24"/>
          <w:szCs w:val="24"/>
          <w:lang w:val="en-GB"/>
        </w:rPr>
        <w:t xml:space="preserve"> Company Ilorin</w:t>
      </w:r>
      <w:r w:rsidRPr="00C72CE7">
        <w:rPr>
          <w:rFonts w:ascii="Times New Roman" w:eastAsia="Arial Unicode MS" w:hAnsi="Times New Roman" w:cs="Times New Roman"/>
          <w:color w:val="000000"/>
          <w:sz w:val="24"/>
          <w:szCs w:val="24"/>
        </w:rPr>
        <w:t>. The analysis relied on this demographic profile so as to made proper justification for its relevance in gathering the objective responses of the study.</w:t>
      </w:r>
    </w:p>
    <w:tbl>
      <w:tblPr>
        <w:tblW w:w="6669" w:type="dxa"/>
        <w:tblCellMar>
          <w:left w:w="0" w:type="dxa"/>
          <w:right w:w="0" w:type="dxa"/>
        </w:tblCellMar>
        <w:tblLook w:val="0000" w:firstRow="0" w:lastRow="0" w:firstColumn="0" w:lastColumn="0" w:noHBand="0" w:noVBand="0"/>
      </w:tblPr>
      <w:tblGrid>
        <w:gridCol w:w="729"/>
        <w:gridCol w:w="935"/>
        <w:gridCol w:w="1172"/>
        <w:gridCol w:w="976"/>
        <w:gridCol w:w="1385"/>
        <w:gridCol w:w="1472"/>
      </w:tblGrid>
      <w:tr w:rsidR="00231C63" w:rsidTr="003546D0">
        <w:trPr>
          <w:cantSplit/>
        </w:trPr>
        <w:tc>
          <w:tcPr>
            <w:tcW w:w="6668" w:type="dxa"/>
            <w:gridSpan w:val="6"/>
            <w:shd w:val="clear" w:color="auto" w:fill="FFFFFF"/>
            <w:vAlign w:val="center"/>
          </w:tcPr>
          <w:p w:rsidR="00231C63" w:rsidRDefault="00231C63" w:rsidP="003546D0">
            <w:pPr>
              <w:spacing w:line="320" w:lineRule="atLeast"/>
              <w:ind w:left="60" w:right="60"/>
              <w:jc w:val="center"/>
            </w:pPr>
            <w:r>
              <w:rPr>
                <w:rFonts w:cs="Arial"/>
                <w:b/>
                <w:bCs/>
                <w:color w:val="000000"/>
                <w:sz w:val="24"/>
                <w:szCs w:val="24"/>
              </w:rPr>
              <w:t>Table 4.2.1 Gender distribution</w:t>
            </w:r>
          </w:p>
        </w:tc>
      </w:tr>
      <w:tr w:rsidR="00231C63" w:rsidTr="003546D0">
        <w:trPr>
          <w:cantSplit/>
        </w:trPr>
        <w:tc>
          <w:tcPr>
            <w:tcW w:w="1666" w:type="dxa"/>
            <w:gridSpan w:val="2"/>
            <w:tcBorders>
              <w:top w:val="single" w:sz="16" w:space="0" w:color="000000"/>
              <w:left w:val="single" w:sz="16" w:space="0" w:color="000000"/>
              <w:bottom w:val="single" w:sz="16" w:space="0" w:color="000000"/>
            </w:tcBorders>
            <w:shd w:val="clear" w:color="auto" w:fill="FFFFFF"/>
            <w:vAlign w:val="bottom"/>
          </w:tcPr>
          <w:p w:rsidR="00231C63" w:rsidRDefault="00231C63" w:rsidP="003546D0">
            <w:pPr>
              <w:rPr>
                <w:rFonts w:cs="Times New Roman"/>
              </w:rPr>
            </w:pPr>
          </w:p>
        </w:tc>
        <w:tc>
          <w:tcPr>
            <w:tcW w:w="1161"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cs="Arial"/>
                <w:color w:val="000000"/>
                <w:sz w:val="24"/>
                <w:szCs w:val="24"/>
              </w:rPr>
              <w:t>Frequency</w:t>
            </w:r>
          </w:p>
        </w:tc>
        <w:tc>
          <w:tcPr>
            <w:tcW w:w="97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cs="Arial"/>
                <w:color w:val="000000"/>
                <w:sz w:val="24"/>
                <w:szCs w:val="24"/>
              </w:rPr>
              <w:t>Percent</w:t>
            </w:r>
          </w:p>
        </w:tc>
        <w:tc>
          <w:tcPr>
            <w:tcW w:w="13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cs="Arial"/>
                <w:color w:val="000000"/>
                <w:sz w:val="24"/>
                <w:szCs w:val="24"/>
              </w:rPr>
              <w:t>Valid Percent</w:t>
            </w:r>
          </w:p>
        </w:tc>
        <w:tc>
          <w:tcPr>
            <w:tcW w:w="147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Default="00231C63" w:rsidP="003546D0">
            <w:pPr>
              <w:spacing w:line="320" w:lineRule="atLeast"/>
              <w:ind w:left="60" w:right="60"/>
              <w:jc w:val="center"/>
            </w:pPr>
            <w:r>
              <w:rPr>
                <w:rFonts w:cs="Arial"/>
                <w:color w:val="000000"/>
                <w:sz w:val="24"/>
                <w:szCs w:val="24"/>
              </w:rPr>
              <w:t>Cumulative Percent</w:t>
            </w:r>
          </w:p>
        </w:tc>
      </w:tr>
      <w:tr w:rsidR="00231C63"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Default="00231C63" w:rsidP="003546D0">
            <w:pPr>
              <w:spacing w:line="320" w:lineRule="atLeast"/>
              <w:ind w:left="60" w:right="60"/>
            </w:pPr>
            <w:r>
              <w:rPr>
                <w:rFonts w:cs="Arial"/>
                <w:color w:val="000000"/>
                <w:sz w:val="24"/>
                <w:szCs w:val="24"/>
              </w:rPr>
              <w:t>Valid</w:t>
            </w:r>
          </w:p>
        </w:tc>
        <w:tc>
          <w:tcPr>
            <w:tcW w:w="933" w:type="dxa"/>
            <w:tcBorders>
              <w:top w:val="single" w:sz="16" w:space="0" w:color="000000"/>
              <w:right w:val="single" w:sz="16" w:space="0" w:color="000000"/>
            </w:tcBorders>
            <w:shd w:val="clear" w:color="auto" w:fill="FFFFFF"/>
          </w:tcPr>
          <w:p w:rsidR="00231C63" w:rsidRDefault="00231C63" w:rsidP="003546D0">
            <w:pPr>
              <w:spacing w:line="320" w:lineRule="atLeast"/>
              <w:ind w:left="60" w:right="60"/>
            </w:pPr>
            <w:r>
              <w:rPr>
                <w:rFonts w:cs="Arial"/>
                <w:color w:val="000000"/>
                <w:sz w:val="24"/>
                <w:szCs w:val="24"/>
              </w:rPr>
              <w:t>Male</w:t>
            </w:r>
          </w:p>
        </w:tc>
        <w:tc>
          <w:tcPr>
            <w:tcW w:w="1161" w:type="dxa"/>
            <w:tcBorders>
              <w:top w:val="single" w:sz="16" w:space="0" w:color="000000"/>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99</w:t>
            </w:r>
          </w:p>
        </w:tc>
        <w:tc>
          <w:tcPr>
            <w:tcW w:w="977"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63.5</w:t>
            </w:r>
          </w:p>
        </w:tc>
        <w:tc>
          <w:tcPr>
            <w:tcW w:w="1392"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63.5</w:t>
            </w:r>
          </w:p>
        </w:tc>
        <w:tc>
          <w:tcPr>
            <w:tcW w:w="1475" w:type="dxa"/>
            <w:tcBorders>
              <w:top w:val="single" w:sz="16" w:space="0" w:color="000000"/>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63.5</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color w:val="000000"/>
              </w:rPr>
            </w:pPr>
          </w:p>
        </w:tc>
        <w:tc>
          <w:tcPr>
            <w:tcW w:w="933" w:type="dxa"/>
            <w:tcBorders>
              <w:right w:val="single" w:sz="16" w:space="0" w:color="000000"/>
            </w:tcBorders>
            <w:shd w:val="clear" w:color="auto" w:fill="FFFFFF"/>
          </w:tcPr>
          <w:p w:rsidR="00231C63" w:rsidRDefault="00231C63" w:rsidP="003546D0">
            <w:pPr>
              <w:spacing w:line="320" w:lineRule="atLeast"/>
              <w:ind w:left="60" w:right="60"/>
            </w:pPr>
            <w:r>
              <w:rPr>
                <w:rFonts w:cs="Arial"/>
                <w:color w:val="000000"/>
                <w:sz w:val="24"/>
                <w:szCs w:val="24"/>
              </w:rPr>
              <w:t>Female</w:t>
            </w:r>
          </w:p>
        </w:tc>
        <w:tc>
          <w:tcPr>
            <w:tcW w:w="1161"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57</w:t>
            </w:r>
          </w:p>
        </w:tc>
        <w:tc>
          <w:tcPr>
            <w:tcW w:w="977"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36.5</w:t>
            </w:r>
          </w:p>
        </w:tc>
        <w:tc>
          <w:tcPr>
            <w:tcW w:w="1392"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36.5</w:t>
            </w:r>
          </w:p>
        </w:tc>
        <w:tc>
          <w:tcPr>
            <w:tcW w:w="1475"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100.0</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color w:val="000000"/>
              </w:rPr>
            </w:pPr>
          </w:p>
        </w:tc>
        <w:tc>
          <w:tcPr>
            <w:tcW w:w="933" w:type="dxa"/>
            <w:tcBorders>
              <w:bottom w:val="single" w:sz="16" w:space="0" w:color="000000"/>
              <w:right w:val="single" w:sz="16" w:space="0" w:color="000000"/>
            </w:tcBorders>
            <w:shd w:val="clear" w:color="auto" w:fill="FFFFFF"/>
          </w:tcPr>
          <w:p w:rsidR="00231C63" w:rsidRDefault="00231C63" w:rsidP="003546D0">
            <w:pPr>
              <w:spacing w:line="320" w:lineRule="atLeast"/>
              <w:ind w:left="60" w:right="60"/>
            </w:pPr>
            <w:r>
              <w:rPr>
                <w:rFonts w:cs="Arial"/>
                <w:color w:val="000000"/>
                <w:sz w:val="24"/>
                <w:szCs w:val="24"/>
              </w:rPr>
              <w:t>Total</w:t>
            </w:r>
          </w:p>
        </w:tc>
        <w:tc>
          <w:tcPr>
            <w:tcW w:w="1161" w:type="dxa"/>
            <w:tcBorders>
              <w:left w:val="single" w:sz="16"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t>156</w:t>
            </w:r>
          </w:p>
        </w:tc>
        <w:tc>
          <w:tcPr>
            <w:tcW w:w="977"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100.0</w:t>
            </w:r>
          </w:p>
        </w:tc>
        <w:tc>
          <w:tcPr>
            <w:tcW w:w="1392"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100.0</w:t>
            </w:r>
          </w:p>
        </w:tc>
        <w:tc>
          <w:tcPr>
            <w:tcW w:w="1475" w:type="dxa"/>
            <w:tcBorders>
              <w:left w:val="single" w:sz="8" w:space="0" w:color="000000"/>
              <w:bottom w:val="single" w:sz="16" w:space="0" w:color="000000"/>
              <w:right w:val="single" w:sz="16" w:space="0" w:color="000000"/>
            </w:tcBorders>
            <w:shd w:val="clear" w:color="auto" w:fill="FFFFFF"/>
            <w:vAlign w:val="center"/>
          </w:tcPr>
          <w:p w:rsidR="00231C63" w:rsidRDefault="00231C63" w:rsidP="003546D0">
            <w:pPr>
              <w:rPr>
                <w:rFonts w:cs="Times New Roman"/>
              </w:rPr>
            </w:pPr>
          </w:p>
        </w:tc>
      </w:tr>
    </w:tbl>
    <w:p w:rsidR="00231C63" w:rsidRDefault="004B2C87" w:rsidP="00231C63">
      <w:pPr>
        <w:rPr>
          <w:b/>
          <w:bCs/>
        </w:rPr>
      </w:pPr>
      <w:r>
        <w:rPr>
          <w:rFonts w:cs="Times New Roman"/>
          <w:b/>
          <w:bCs/>
          <w:sz w:val="24"/>
          <w:szCs w:val="24"/>
        </w:rPr>
        <w:t>Source: SPSS Computation, 2025</w:t>
      </w:r>
    </w:p>
    <w:p w:rsidR="00231C63" w:rsidRDefault="00231C63" w:rsidP="00231C63">
      <w:pPr>
        <w:spacing w:line="400" w:lineRule="atLeast"/>
        <w:rPr>
          <w:rFonts w:cs="Times New Roman"/>
        </w:rPr>
      </w:pPr>
    </w:p>
    <w:p w:rsidR="00231C63" w:rsidRDefault="00231C63" w:rsidP="00231C63">
      <w:pPr>
        <w:spacing w:line="480" w:lineRule="auto"/>
        <w:jc w:val="both"/>
      </w:pPr>
      <w:r>
        <w:rPr>
          <w:rFonts w:cs="Times New Roman"/>
          <w:sz w:val="24"/>
          <w:szCs w:val="24"/>
        </w:rPr>
        <w:t xml:space="preserve">The male respondents were the majorities representing 63.5% of the total staff strength of the selected company while the female minority is 36.5%. This is an indication that both genders </w:t>
      </w:r>
      <w:r>
        <w:rPr>
          <w:rFonts w:cs="Times New Roman"/>
          <w:sz w:val="24"/>
          <w:szCs w:val="24"/>
        </w:rPr>
        <w:lastRenderedPageBreak/>
        <w:t xml:space="preserve">were involved in this study and thus the finding of the study did not suffer from gender bias. However, the selected company passed the minimum 30% constitution gender rule in </w:t>
      </w:r>
      <w:proofErr w:type="spellStart"/>
      <w:r>
        <w:rPr>
          <w:rFonts w:cs="Times New Roman"/>
          <w:sz w:val="24"/>
          <w:szCs w:val="24"/>
        </w:rPr>
        <w:t>favour</w:t>
      </w:r>
      <w:proofErr w:type="spellEnd"/>
      <w:r>
        <w:rPr>
          <w:rFonts w:cs="Times New Roman"/>
          <w:sz w:val="24"/>
          <w:szCs w:val="24"/>
        </w:rPr>
        <w:t xml:space="preserve"> of female in production industry</w:t>
      </w:r>
    </w:p>
    <w:tbl>
      <w:tblPr>
        <w:tblW w:w="7470" w:type="dxa"/>
        <w:tblCellMar>
          <w:left w:w="0" w:type="dxa"/>
          <w:right w:w="0" w:type="dxa"/>
        </w:tblCellMar>
        <w:tblLook w:val="0000" w:firstRow="0" w:lastRow="0" w:firstColumn="0" w:lastColumn="0" w:noHBand="0" w:noVBand="0"/>
      </w:tblPr>
      <w:tblGrid>
        <w:gridCol w:w="728"/>
        <w:gridCol w:w="1877"/>
        <w:gridCol w:w="1261"/>
        <w:gridCol w:w="1079"/>
        <w:gridCol w:w="1170"/>
        <w:gridCol w:w="1355"/>
      </w:tblGrid>
      <w:tr w:rsidR="00231C63" w:rsidTr="003546D0">
        <w:trPr>
          <w:cantSplit/>
        </w:trPr>
        <w:tc>
          <w:tcPr>
            <w:tcW w:w="7470" w:type="dxa"/>
            <w:gridSpan w:val="6"/>
            <w:shd w:val="clear" w:color="auto" w:fill="FFFFFF"/>
            <w:vAlign w:val="center"/>
          </w:tcPr>
          <w:p w:rsidR="00231C63" w:rsidRDefault="00231C63" w:rsidP="003546D0">
            <w:pPr>
              <w:spacing w:line="320" w:lineRule="atLeast"/>
              <w:ind w:left="60" w:right="60"/>
              <w:jc w:val="center"/>
            </w:pPr>
            <w:r>
              <w:rPr>
                <w:rFonts w:cs="Arial"/>
                <w:b/>
                <w:bCs/>
                <w:color w:val="000000"/>
                <w:sz w:val="24"/>
                <w:szCs w:val="24"/>
              </w:rPr>
              <w:t>Table 4.2.2 Age distribution</w:t>
            </w:r>
          </w:p>
        </w:tc>
      </w:tr>
      <w:tr w:rsidR="00231C63" w:rsidTr="003546D0">
        <w:trPr>
          <w:cantSplit/>
        </w:trPr>
        <w:tc>
          <w:tcPr>
            <w:tcW w:w="2605" w:type="dxa"/>
            <w:gridSpan w:val="2"/>
            <w:tcBorders>
              <w:top w:val="single" w:sz="16" w:space="0" w:color="000000"/>
              <w:left w:val="single" w:sz="16" w:space="0" w:color="000000"/>
              <w:bottom w:val="single" w:sz="16" w:space="0" w:color="000000"/>
            </w:tcBorders>
            <w:shd w:val="clear" w:color="auto" w:fill="FFFFFF"/>
            <w:vAlign w:val="bottom"/>
          </w:tcPr>
          <w:p w:rsidR="00231C63" w:rsidRDefault="00231C63" w:rsidP="003546D0">
            <w:pPr>
              <w:rPr>
                <w:rFonts w:cs="Times New Roman"/>
              </w:rPr>
            </w:pPr>
          </w:p>
        </w:tc>
        <w:tc>
          <w:tcPr>
            <w:tcW w:w="1261"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cs="Arial"/>
                <w:color w:val="000000"/>
                <w:sz w:val="24"/>
                <w:szCs w:val="24"/>
              </w:rPr>
              <w:t>Frequency</w:t>
            </w:r>
          </w:p>
        </w:tc>
        <w:tc>
          <w:tcPr>
            <w:tcW w:w="107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cs="Arial"/>
                <w:color w:val="000000"/>
                <w:sz w:val="24"/>
                <w:szCs w:val="24"/>
              </w:rPr>
              <w:t>Percent</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cs="Arial"/>
                <w:color w:val="000000"/>
                <w:sz w:val="24"/>
                <w:szCs w:val="24"/>
              </w:rPr>
              <w:t>Valid Percent</w:t>
            </w:r>
          </w:p>
        </w:tc>
        <w:tc>
          <w:tcPr>
            <w:tcW w:w="135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Default="00231C63" w:rsidP="003546D0">
            <w:pPr>
              <w:spacing w:line="320" w:lineRule="atLeast"/>
              <w:ind w:left="60" w:right="60"/>
              <w:jc w:val="center"/>
            </w:pPr>
            <w:r>
              <w:rPr>
                <w:rFonts w:cs="Arial"/>
                <w:color w:val="000000"/>
                <w:sz w:val="24"/>
                <w:szCs w:val="24"/>
              </w:rPr>
              <w:t>Cumulative Percent</w:t>
            </w:r>
          </w:p>
        </w:tc>
      </w:tr>
      <w:tr w:rsidR="00231C63" w:rsidTr="003546D0">
        <w:trPr>
          <w:cantSplit/>
        </w:trPr>
        <w:tc>
          <w:tcPr>
            <w:tcW w:w="728" w:type="dxa"/>
            <w:vMerge w:val="restart"/>
            <w:tcBorders>
              <w:top w:val="single" w:sz="16" w:space="0" w:color="000000"/>
              <w:left w:val="single" w:sz="16" w:space="0" w:color="000000"/>
              <w:bottom w:val="single" w:sz="16" w:space="0" w:color="000000"/>
            </w:tcBorders>
            <w:shd w:val="clear" w:color="auto" w:fill="FFFFFF"/>
          </w:tcPr>
          <w:p w:rsidR="00231C63" w:rsidRDefault="00231C63" w:rsidP="003546D0">
            <w:pPr>
              <w:spacing w:line="320" w:lineRule="atLeast"/>
              <w:ind w:left="60" w:right="60"/>
            </w:pPr>
            <w:r>
              <w:rPr>
                <w:rFonts w:cs="Arial"/>
                <w:color w:val="000000"/>
                <w:sz w:val="24"/>
                <w:szCs w:val="24"/>
              </w:rPr>
              <w:t>Valid</w:t>
            </w:r>
          </w:p>
        </w:tc>
        <w:tc>
          <w:tcPr>
            <w:tcW w:w="1877" w:type="dxa"/>
            <w:tcBorders>
              <w:top w:val="single" w:sz="16" w:space="0" w:color="000000"/>
              <w:right w:val="single" w:sz="16" w:space="0" w:color="000000"/>
            </w:tcBorders>
            <w:shd w:val="clear" w:color="auto" w:fill="FFFFFF"/>
          </w:tcPr>
          <w:p w:rsidR="00231C63" w:rsidRDefault="00231C63" w:rsidP="003546D0">
            <w:pPr>
              <w:spacing w:line="320" w:lineRule="atLeast"/>
              <w:ind w:left="60" w:right="60"/>
            </w:pPr>
            <w:r>
              <w:rPr>
                <w:rFonts w:cs="Arial"/>
                <w:color w:val="000000"/>
                <w:sz w:val="24"/>
                <w:szCs w:val="24"/>
              </w:rPr>
              <w:t>25-34 years</w:t>
            </w:r>
          </w:p>
        </w:tc>
        <w:tc>
          <w:tcPr>
            <w:tcW w:w="1261" w:type="dxa"/>
            <w:tcBorders>
              <w:top w:val="single" w:sz="16" w:space="0" w:color="000000"/>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76</w:t>
            </w:r>
          </w:p>
        </w:tc>
        <w:tc>
          <w:tcPr>
            <w:tcW w:w="1079"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48.8</w:t>
            </w:r>
          </w:p>
        </w:tc>
        <w:tc>
          <w:tcPr>
            <w:tcW w:w="1170"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48.8</w:t>
            </w:r>
          </w:p>
        </w:tc>
        <w:tc>
          <w:tcPr>
            <w:tcW w:w="1355" w:type="dxa"/>
            <w:tcBorders>
              <w:top w:val="single" w:sz="16" w:space="0" w:color="000000"/>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48.8</w:t>
            </w:r>
          </w:p>
        </w:tc>
      </w:tr>
      <w:tr w:rsidR="00231C63" w:rsidTr="003546D0">
        <w:trPr>
          <w:cantSplit/>
        </w:trPr>
        <w:tc>
          <w:tcPr>
            <w:tcW w:w="728"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color w:val="000000"/>
              </w:rPr>
            </w:pPr>
          </w:p>
        </w:tc>
        <w:tc>
          <w:tcPr>
            <w:tcW w:w="1877" w:type="dxa"/>
            <w:tcBorders>
              <w:right w:val="single" w:sz="16" w:space="0" w:color="000000"/>
            </w:tcBorders>
            <w:shd w:val="clear" w:color="auto" w:fill="FFFFFF"/>
          </w:tcPr>
          <w:p w:rsidR="00231C63" w:rsidRDefault="00231C63" w:rsidP="003546D0">
            <w:pPr>
              <w:spacing w:line="320" w:lineRule="atLeast"/>
              <w:ind w:left="60" w:right="60"/>
            </w:pPr>
            <w:r>
              <w:rPr>
                <w:rFonts w:cs="Arial"/>
                <w:color w:val="000000"/>
                <w:sz w:val="24"/>
                <w:szCs w:val="24"/>
              </w:rPr>
              <w:t>35-44 years</w:t>
            </w:r>
          </w:p>
        </w:tc>
        <w:tc>
          <w:tcPr>
            <w:tcW w:w="1261"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71</w:t>
            </w:r>
          </w:p>
        </w:tc>
        <w:tc>
          <w:tcPr>
            <w:tcW w:w="107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45.8</w:t>
            </w:r>
          </w:p>
        </w:tc>
        <w:tc>
          <w:tcPr>
            <w:tcW w:w="117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45.8</w:t>
            </w:r>
          </w:p>
        </w:tc>
        <w:tc>
          <w:tcPr>
            <w:tcW w:w="1355"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94.6</w:t>
            </w:r>
          </w:p>
        </w:tc>
      </w:tr>
      <w:tr w:rsidR="00231C63" w:rsidTr="003546D0">
        <w:trPr>
          <w:cantSplit/>
        </w:trPr>
        <w:tc>
          <w:tcPr>
            <w:tcW w:w="728" w:type="dxa"/>
            <w:vMerge/>
            <w:tcBorders>
              <w:left w:val="single" w:sz="16" w:space="0" w:color="000000"/>
              <w:bottom w:val="single" w:sz="16" w:space="0" w:color="000000"/>
            </w:tcBorders>
            <w:shd w:val="clear" w:color="auto" w:fill="FFFFFF"/>
          </w:tcPr>
          <w:p w:rsidR="00231C63" w:rsidRDefault="00231C63" w:rsidP="003546D0">
            <w:pPr>
              <w:rPr>
                <w:color w:val="000000"/>
              </w:rPr>
            </w:pPr>
          </w:p>
        </w:tc>
        <w:tc>
          <w:tcPr>
            <w:tcW w:w="1877" w:type="dxa"/>
            <w:tcBorders>
              <w:right w:val="single" w:sz="16" w:space="0" w:color="000000"/>
            </w:tcBorders>
            <w:shd w:val="clear" w:color="auto" w:fill="FFFFFF"/>
          </w:tcPr>
          <w:p w:rsidR="00231C63" w:rsidRDefault="00231C63" w:rsidP="003546D0">
            <w:pPr>
              <w:spacing w:line="320" w:lineRule="atLeast"/>
              <w:ind w:left="60" w:right="60"/>
            </w:pPr>
            <w:r>
              <w:rPr>
                <w:rFonts w:cs="Arial"/>
                <w:color w:val="000000"/>
                <w:sz w:val="24"/>
                <w:szCs w:val="24"/>
              </w:rPr>
              <w:t>45 years &amp; above</w:t>
            </w:r>
          </w:p>
        </w:tc>
        <w:tc>
          <w:tcPr>
            <w:tcW w:w="1261"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9</w:t>
            </w:r>
          </w:p>
        </w:tc>
        <w:tc>
          <w:tcPr>
            <w:tcW w:w="107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5.4</w:t>
            </w:r>
          </w:p>
        </w:tc>
        <w:tc>
          <w:tcPr>
            <w:tcW w:w="117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5.4</w:t>
            </w:r>
          </w:p>
        </w:tc>
        <w:tc>
          <w:tcPr>
            <w:tcW w:w="1355"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100.0</w:t>
            </w:r>
          </w:p>
        </w:tc>
      </w:tr>
      <w:tr w:rsidR="00231C63" w:rsidTr="003546D0">
        <w:trPr>
          <w:cantSplit/>
        </w:trPr>
        <w:tc>
          <w:tcPr>
            <w:tcW w:w="728"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color w:val="000000"/>
              </w:rPr>
            </w:pPr>
          </w:p>
        </w:tc>
        <w:tc>
          <w:tcPr>
            <w:tcW w:w="1877" w:type="dxa"/>
            <w:tcBorders>
              <w:bottom w:val="single" w:sz="16" w:space="0" w:color="000000"/>
              <w:right w:val="single" w:sz="16" w:space="0" w:color="000000"/>
            </w:tcBorders>
            <w:shd w:val="clear" w:color="auto" w:fill="FFFFFF"/>
          </w:tcPr>
          <w:p w:rsidR="00231C63" w:rsidRDefault="00231C63" w:rsidP="003546D0">
            <w:pPr>
              <w:spacing w:line="320" w:lineRule="atLeast"/>
              <w:ind w:left="60" w:right="60"/>
            </w:pPr>
            <w:r>
              <w:rPr>
                <w:rFonts w:cs="Arial"/>
                <w:color w:val="000000"/>
                <w:sz w:val="24"/>
                <w:szCs w:val="24"/>
              </w:rPr>
              <w:t>Total</w:t>
            </w:r>
          </w:p>
        </w:tc>
        <w:tc>
          <w:tcPr>
            <w:tcW w:w="1261" w:type="dxa"/>
            <w:tcBorders>
              <w:left w:val="single" w:sz="16"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156</w:t>
            </w:r>
          </w:p>
        </w:tc>
        <w:tc>
          <w:tcPr>
            <w:tcW w:w="1079"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100.0</w:t>
            </w:r>
          </w:p>
        </w:tc>
        <w:tc>
          <w:tcPr>
            <w:tcW w:w="1170"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100.0</w:t>
            </w:r>
          </w:p>
        </w:tc>
        <w:tc>
          <w:tcPr>
            <w:tcW w:w="1355" w:type="dxa"/>
            <w:tcBorders>
              <w:left w:val="single" w:sz="8" w:space="0" w:color="000000"/>
              <w:bottom w:val="single" w:sz="16" w:space="0" w:color="000000"/>
              <w:right w:val="single" w:sz="16" w:space="0" w:color="000000"/>
            </w:tcBorders>
            <w:shd w:val="clear" w:color="auto" w:fill="FFFFFF"/>
            <w:vAlign w:val="center"/>
          </w:tcPr>
          <w:p w:rsidR="00231C63" w:rsidRDefault="00231C63" w:rsidP="003546D0">
            <w:pPr>
              <w:rPr>
                <w:rFonts w:cs="Times New Roman"/>
              </w:rPr>
            </w:pPr>
          </w:p>
        </w:tc>
      </w:tr>
    </w:tbl>
    <w:p w:rsidR="00231C63" w:rsidRDefault="004B2C87" w:rsidP="00231C63">
      <w:pPr>
        <w:rPr>
          <w:b/>
          <w:bCs/>
        </w:rPr>
      </w:pPr>
      <w:r>
        <w:rPr>
          <w:rFonts w:cs="Times New Roman"/>
          <w:b/>
          <w:bCs/>
          <w:sz w:val="24"/>
          <w:szCs w:val="24"/>
        </w:rPr>
        <w:t>Source: SPSS Computation, 2025</w:t>
      </w:r>
    </w:p>
    <w:p w:rsidR="00231C63" w:rsidRDefault="00231C63" w:rsidP="00231C63">
      <w:pPr>
        <w:spacing w:line="400" w:lineRule="atLeast"/>
        <w:rPr>
          <w:rFonts w:cs="Times New Roman"/>
        </w:rPr>
      </w:pPr>
    </w:p>
    <w:p w:rsidR="00231C63" w:rsidRDefault="00231C63" w:rsidP="00231C63">
      <w:pPr>
        <w:spacing w:line="480" w:lineRule="auto"/>
        <w:jc w:val="both"/>
      </w:pPr>
      <w:r>
        <w:rPr>
          <w:rFonts w:cs="Times New Roman"/>
          <w:sz w:val="24"/>
          <w:szCs w:val="24"/>
        </w:rPr>
        <w:t xml:space="preserve"> 76 respondents representing 48.8% were between the age group between 25-45 years, 71 respondents representing 45.8% were between the age group of 35-44 years, </w:t>
      </w:r>
      <w:proofErr w:type="gramStart"/>
      <w:r>
        <w:rPr>
          <w:rFonts w:cs="Times New Roman"/>
          <w:sz w:val="24"/>
          <w:szCs w:val="24"/>
        </w:rPr>
        <w:t>while</w:t>
      </w:r>
      <w:proofErr w:type="gramEnd"/>
      <w:r>
        <w:rPr>
          <w:rFonts w:cs="Times New Roman"/>
          <w:sz w:val="24"/>
          <w:szCs w:val="24"/>
        </w:rPr>
        <w:t xml:space="preserve"> 9 respondents represent 5.4% were the age group of 45 years and above. This directly implies that the active workforce of the selected company cut across different age group but mostly in the age bracket 25-34 years. This age differences enhance efficiency and job satisfaction among peer in selected company.</w:t>
      </w:r>
    </w:p>
    <w:p w:rsidR="00231C63" w:rsidRDefault="00231C63" w:rsidP="00231C63">
      <w:pPr>
        <w:spacing w:line="400" w:lineRule="atLeast"/>
      </w:pPr>
    </w:p>
    <w:tbl>
      <w:tblPr>
        <w:tblW w:w="8640" w:type="dxa"/>
        <w:tblCellMar>
          <w:left w:w="0" w:type="dxa"/>
          <w:right w:w="0" w:type="dxa"/>
        </w:tblCellMar>
        <w:tblLook w:val="0000" w:firstRow="0" w:lastRow="0" w:firstColumn="0" w:lastColumn="0" w:noHBand="0" w:noVBand="0"/>
      </w:tblPr>
      <w:tblGrid>
        <w:gridCol w:w="728"/>
        <w:gridCol w:w="1822"/>
        <w:gridCol w:w="1522"/>
        <w:gridCol w:w="1518"/>
        <w:gridCol w:w="1518"/>
        <w:gridCol w:w="1532"/>
      </w:tblGrid>
      <w:tr w:rsidR="00231C63" w:rsidTr="003546D0">
        <w:trPr>
          <w:cantSplit/>
        </w:trPr>
        <w:tc>
          <w:tcPr>
            <w:tcW w:w="8640" w:type="dxa"/>
            <w:gridSpan w:val="6"/>
            <w:shd w:val="clear" w:color="auto" w:fill="FFFFFF"/>
            <w:vAlign w:val="center"/>
          </w:tcPr>
          <w:p w:rsidR="00231C63" w:rsidRDefault="00231C63" w:rsidP="003546D0">
            <w:pPr>
              <w:spacing w:line="320" w:lineRule="atLeast"/>
              <w:ind w:left="60" w:right="60"/>
              <w:jc w:val="center"/>
            </w:pPr>
            <w:r>
              <w:rPr>
                <w:rFonts w:cs="Arial"/>
                <w:b/>
                <w:bCs/>
                <w:color w:val="000000"/>
                <w:sz w:val="24"/>
                <w:szCs w:val="24"/>
              </w:rPr>
              <w:t>Table 4.2.3: Marital status</w:t>
            </w:r>
          </w:p>
        </w:tc>
      </w:tr>
      <w:tr w:rsidR="00231C63" w:rsidTr="003546D0">
        <w:trPr>
          <w:cantSplit/>
        </w:trPr>
        <w:tc>
          <w:tcPr>
            <w:tcW w:w="2550" w:type="dxa"/>
            <w:gridSpan w:val="2"/>
            <w:tcBorders>
              <w:top w:val="single" w:sz="16" w:space="0" w:color="000000"/>
              <w:left w:val="single" w:sz="16" w:space="0" w:color="000000"/>
              <w:bottom w:val="single" w:sz="16" w:space="0" w:color="000000"/>
            </w:tcBorders>
            <w:shd w:val="clear" w:color="auto" w:fill="FFFFFF"/>
            <w:vAlign w:val="bottom"/>
          </w:tcPr>
          <w:p w:rsidR="00231C63" w:rsidRDefault="00231C63" w:rsidP="003546D0"/>
        </w:tc>
        <w:tc>
          <w:tcPr>
            <w:tcW w:w="152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cs="Arial"/>
                <w:color w:val="000000"/>
                <w:sz w:val="24"/>
                <w:szCs w:val="24"/>
              </w:rPr>
              <w:t>Frequency</w:t>
            </w:r>
          </w:p>
        </w:tc>
        <w:tc>
          <w:tcPr>
            <w:tcW w:w="151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cs="Arial"/>
                <w:color w:val="000000"/>
                <w:sz w:val="24"/>
                <w:szCs w:val="24"/>
              </w:rPr>
              <w:t>Percent</w:t>
            </w:r>
          </w:p>
        </w:tc>
        <w:tc>
          <w:tcPr>
            <w:tcW w:w="151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cs="Arial"/>
                <w:color w:val="000000"/>
                <w:sz w:val="24"/>
                <w:szCs w:val="24"/>
              </w:rPr>
              <w:t>Valid Percent</w:t>
            </w:r>
          </w:p>
        </w:tc>
        <w:tc>
          <w:tcPr>
            <w:tcW w:w="153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Default="00231C63" w:rsidP="003546D0">
            <w:pPr>
              <w:spacing w:line="320" w:lineRule="atLeast"/>
              <w:ind w:left="60" w:right="60"/>
              <w:jc w:val="center"/>
            </w:pPr>
            <w:r>
              <w:rPr>
                <w:rFonts w:cs="Arial"/>
                <w:color w:val="000000"/>
                <w:sz w:val="24"/>
                <w:szCs w:val="24"/>
              </w:rPr>
              <w:t>Cumulative Percent</w:t>
            </w:r>
          </w:p>
        </w:tc>
      </w:tr>
      <w:tr w:rsidR="00231C63" w:rsidTr="003546D0">
        <w:trPr>
          <w:cantSplit/>
        </w:trPr>
        <w:tc>
          <w:tcPr>
            <w:tcW w:w="728" w:type="dxa"/>
            <w:vMerge w:val="restart"/>
            <w:tcBorders>
              <w:top w:val="single" w:sz="16" w:space="0" w:color="000000"/>
              <w:left w:val="single" w:sz="16" w:space="0" w:color="000000"/>
              <w:bottom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lastRenderedPageBreak/>
              <w:t>Valid</w:t>
            </w:r>
          </w:p>
        </w:tc>
        <w:tc>
          <w:tcPr>
            <w:tcW w:w="1822" w:type="dxa"/>
            <w:tcBorders>
              <w:top w:val="single" w:sz="16" w:space="0" w:color="000000"/>
              <w:right w:val="single" w:sz="16" w:space="0" w:color="000000"/>
            </w:tcBorders>
            <w:shd w:val="clear" w:color="auto" w:fill="FFFFFF"/>
          </w:tcPr>
          <w:p w:rsidR="00231C63" w:rsidRDefault="00231C63" w:rsidP="003546D0">
            <w:pPr>
              <w:spacing w:line="320" w:lineRule="atLeast"/>
              <w:ind w:left="60" w:right="60"/>
            </w:pPr>
            <w:r>
              <w:rPr>
                <w:rFonts w:cs="Arial"/>
                <w:color w:val="000000"/>
                <w:sz w:val="24"/>
                <w:szCs w:val="24"/>
              </w:rPr>
              <w:t xml:space="preserve">Singled </w:t>
            </w:r>
          </w:p>
        </w:tc>
        <w:tc>
          <w:tcPr>
            <w:tcW w:w="1522" w:type="dxa"/>
            <w:tcBorders>
              <w:top w:val="single" w:sz="16" w:space="0" w:color="000000"/>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116</w:t>
            </w:r>
          </w:p>
        </w:tc>
        <w:tc>
          <w:tcPr>
            <w:tcW w:w="1518"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74.4</w:t>
            </w:r>
          </w:p>
        </w:tc>
        <w:tc>
          <w:tcPr>
            <w:tcW w:w="1518"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74.4</w:t>
            </w:r>
          </w:p>
        </w:tc>
        <w:tc>
          <w:tcPr>
            <w:tcW w:w="1532" w:type="dxa"/>
            <w:tcBorders>
              <w:top w:val="single" w:sz="16" w:space="0" w:color="000000"/>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74.4</w:t>
            </w:r>
          </w:p>
        </w:tc>
      </w:tr>
      <w:tr w:rsidR="00231C63" w:rsidTr="003546D0">
        <w:trPr>
          <w:cantSplit/>
        </w:trPr>
        <w:tc>
          <w:tcPr>
            <w:tcW w:w="728" w:type="dxa"/>
            <w:vMerge/>
            <w:tcBorders>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822" w:type="dxa"/>
            <w:tcBorders>
              <w:right w:val="single" w:sz="16" w:space="0" w:color="000000"/>
            </w:tcBorders>
            <w:shd w:val="clear" w:color="auto" w:fill="FFFFFF"/>
          </w:tcPr>
          <w:p w:rsidR="00231C63" w:rsidRDefault="00231C63" w:rsidP="003546D0">
            <w:pPr>
              <w:spacing w:line="320" w:lineRule="atLeast"/>
              <w:ind w:left="60" w:right="60"/>
            </w:pPr>
            <w:r>
              <w:rPr>
                <w:sz w:val="24"/>
                <w:szCs w:val="24"/>
              </w:rPr>
              <w:t>Married</w:t>
            </w:r>
          </w:p>
        </w:tc>
        <w:tc>
          <w:tcPr>
            <w:tcW w:w="1522"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sz w:val="24"/>
                <w:szCs w:val="24"/>
              </w:rPr>
              <w:t>20</w:t>
            </w:r>
          </w:p>
        </w:tc>
        <w:tc>
          <w:tcPr>
            <w:tcW w:w="1518"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sz w:val="24"/>
                <w:szCs w:val="24"/>
              </w:rPr>
              <w:t>12.8</w:t>
            </w:r>
          </w:p>
        </w:tc>
        <w:tc>
          <w:tcPr>
            <w:tcW w:w="1518"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sz w:val="24"/>
                <w:szCs w:val="24"/>
              </w:rPr>
              <w:t>12.8</w:t>
            </w:r>
          </w:p>
        </w:tc>
        <w:tc>
          <w:tcPr>
            <w:tcW w:w="1532"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sz w:val="24"/>
                <w:szCs w:val="24"/>
              </w:rPr>
              <w:t>87.2</w:t>
            </w:r>
          </w:p>
        </w:tc>
      </w:tr>
      <w:tr w:rsidR="00231C63" w:rsidTr="003546D0">
        <w:trPr>
          <w:cantSplit/>
        </w:trPr>
        <w:tc>
          <w:tcPr>
            <w:tcW w:w="728" w:type="dxa"/>
            <w:vMerge/>
            <w:tcBorders>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822" w:type="dxa"/>
            <w:tcBorders>
              <w:right w:val="single" w:sz="16" w:space="0" w:color="000000"/>
            </w:tcBorders>
            <w:shd w:val="clear" w:color="auto" w:fill="FFFFFF"/>
          </w:tcPr>
          <w:p w:rsidR="00231C63" w:rsidRDefault="00231C63" w:rsidP="003546D0">
            <w:pPr>
              <w:spacing w:line="320" w:lineRule="atLeast"/>
              <w:ind w:left="60" w:right="60"/>
            </w:pPr>
            <w:r>
              <w:rPr>
                <w:sz w:val="24"/>
                <w:szCs w:val="24"/>
              </w:rPr>
              <w:t>Divorced</w:t>
            </w:r>
          </w:p>
        </w:tc>
        <w:tc>
          <w:tcPr>
            <w:tcW w:w="1522"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sz w:val="24"/>
                <w:szCs w:val="24"/>
              </w:rPr>
              <w:t>13</w:t>
            </w:r>
          </w:p>
        </w:tc>
        <w:tc>
          <w:tcPr>
            <w:tcW w:w="1518"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sz w:val="24"/>
                <w:szCs w:val="24"/>
              </w:rPr>
              <w:t>8.0</w:t>
            </w:r>
          </w:p>
        </w:tc>
        <w:tc>
          <w:tcPr>
            <w:tcW w:w="1518"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sz w:val="24"/>
                <w:szCs w:val="24"/>
              </w:rPr>
              <w:t>8.0</w:t>
            </w:r>
          </w:p>
        </w:tc>
        <w:tc>
          <w:tcPr>
            <w:tcW w:w="1532"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sz w:val="24"/>
                <w:szCs w:val="24"/>
              </w:rPr>
              <w:t>95.2</w:t>
            </w:r>
          </w:p>
        </w:tc>
      </w:tr>
      <w:tr w:rsidR="00231C63" w:rsidTr="003546D0">
        <w:trPr>
          <w:cantSplit/>
        </w:trPr>
        <w:tc>
          <w:tcPr>
            <w:tcW w:w="728" w:type="dxa"/>
            <w:vMerge/>
            <w:tcBorders>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822" w:type="dxa"/>
            <w:tcBorders>
              <w:right w:val="single" w:sz="16" w:space="0" w:color="000000"/>
            </w:tcBorders>
            <w:shd w:val="clear" w:color="auto" w:fill="FFFFFF"/>
          </w:tcPr>
          <w:p w:rsidR="00231C63" w:rsidRDefault="00231C63" w:rsidP="003546D0">
            <w:pPr>
              <w:spacing w:line="320" w:lineRule="atLeast"/>
              <w:ind w:left="60" w:right="60"/>
            </w:pPr>
            <w:r>
              <w:rPr>
                <w:sz w:val="24"/>
                <w:szCs w:val="24"/>
              </w:rPr>
              <w:t>Separated</w:t>
            </w:r>
          </w:p>
        </w:tc>
        <w:tc>
          <w:tcPr>
            <w:tcW w:w="1522"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sz w:val="24"/>
                <w:szCs w:val="24"/>
              </w:rPr>
              <w:t>7</w:t>
            </w:r>
          </w:p>
        </w:tc>
        <w:tc>
          <w:tcPr>
            <w:tcW w:w="1518"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sz w:val="24"/>
                <w:szCs w:val="24"/>
              </w:rPr>
              <w:t>4.8</w:t>
            </w:r>
          </w:p>
        </w:tc>
        <w:tc>
          <w:tcPr>
            <w:tcW w:w="1518"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sz w:val="24"/>
                <w:szCs w:val="24"/>
              </w:rPr>
              <w:t>4.8</w:t>
            </w:r>
          </w:p>
        </w:tc>
        <w:tc>
          <w:tcPr>
            <w:tcW w:w="1532"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sz w:val="24"/>
                <w:szCs w:val="24"/>
              </w:rPr>
              <w:t>100.0</w:t>
            </w:r>
          </w:p>
        </w:tc>
      </w:tr>
      <w:tr w:rsidR="00231C63" w:rsidTr="003546D0">
        <w:trPr>
          <w:cantSplit/>
        </w:trPr>
        <w:tc>
          <w:tcPr>
            <w:tcW w:w="728"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822" w:type="dxa"/>
            <w:tcBorders>
              <w:bottom w:val="single" w:sz="16" w:space="0" w:color="000000"/>
              <w:right w:val="single" w:sz="16" w:space="0" w:color="000000"/>
            </w:tcBorders>
            <w:shd w:val="clear" w:color="auto" w:fill="FFFFFF"/>
          </w:tcPr>
          <w:p w:rsidR="00231C63" w:rsidRDefault="00231C63" w:rsidP="003546D0">
            <w:pPr>
              <w:spacing w:line="320" w:lineRule="atLeast"/>
              <w:ind w:left="60" w:right="60"/>
            </w:pPr>
            <w:r>
              <w:rPr>
                <w:rFonts w:cs="Arial"/>
                <w:color w:val="000000"/>
                <w:sz w:val="24"/>
                <w:szCs w:val="24"/>
              </w:rPr>
              <w:t>Total</w:t>
            </w:r>
          </w:p>
        </w:tc>
        <w:tc>
          <w:tcPr>
            <w:tcW w:w="1522" w:type="dxa"/>
            <w:tcBorders>
              <w:left w:val="single" w:sz="16"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156</w:t>
            </w:r>
          </w:p>
        </w:tc>
        <w:tc>
          <w:tcPr>
            <w:tcW w:w="1518"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100.0</w:t>
            </w:r>
          </w:p>
        </w:tc>
        <w:tc>
          <w:tcPr>
            <w:tcW w:w="1518"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100.0</w:t>
            </w:r>
          </w:p>
        </w:tc>
        <w:tc>
          <w:tcPr>
            <w:tcW w:w="1532" w:type="dxa"/>
            <w:tcBorders>
              <w:left w:val="single" w:sz="8" w:space="0" w:color="000000"/>
              <w:bottom w:val="single" w:sz="16" w:space="0" w:color="000000"/>
              <w:right w:val="single" w:sz="16" w:space="0" w:color="000000"/>
            </w:tcBorders>
            <w:shd w:val="clear" w:color="auto" w:fill="FFFFFF"/>
            <w:vAlign w:val="center"/>
          </w:tcPr>
          <w:p w:rsidR="00231C63" w:rsidRDefault="00231C63" w:rsidP="003546D0"/>
        </w:tc>
      </w:tr>
    </w:tbl>
    <w:p w:rsidR="00231C63" w:rsidRPr="00AD0F83" w:rsidRDefault="00231C63" w:rsidP="00231C63">
      <w:pPr>
        <w:rPr>
          <w:b/>
        </w:rPr>
      </w:pPr>
      <w:r w:rsidRPr="00AD0F83">
        <w:rPr>
          <w:b/>
          <w:sz w:val="24"/>
          <w:szCs w:val="24"/>
        </w:rPr>
        <w:t>Source: SPSS Computation, 202</w:t>
      </w:r>
      <w:r w:rsidR="004B2C87">
        <w:rPr>
          <w:b/>
          <w:sz w:val="24"/>
          <w:szCs w:val="24"/>
        </w:rPr>
        <w:t>5</w:t>
      </w:r>
    </w:p>
    <w:p w:rsidR="00231C63" w:rsidRDefault="00231C63" w:rsidP="00231C63">
      <w:pPr>
        <w:spacing w:line="480" w:lineRule="auto"/>
        <w:jc w:val="both"/>
      </w:pPr>
    </w:p>
    <w:p w:rsidR="00231C63" w:rsidRDefault="00231C63" w:rsidP="00231C63">
      <w:pPr>
        <w:spacing w:line="480" w:lineRule="auto"/>
        <w:jc w:val="both"/>
      </w:pPr>
      <w:r>
        <w:rPr>
          <w:sz w:val="24"/>
          <w:szCs w:val="24"/>
        </w:rPr>
        <w:t xml:space="preserve">The Marital status distribution of respondents as presented in Table 4.2.3 shows that 116 out of the 156 respondents are singled which representing 74.4% of respondents,  12.8% of respondents are married, 13 respondents representing 8% are divorcees, while 7 respondents represent 4.8% are separated. By implication it means that the study cut across all the marital status which means the industrial policy of the case study </w:t>
      </w:r>
      <w:proofErr w:type="spellStart"/>
      <w:r>
        <w:rPr>
          <w:sz w:val="24"/>
          <w:szCs w:val="24"/>
        </w:rPr>
        <w:t>favour</w:t>
      </w:r>
      <w:proofErr w:type="spellEnd"/>
      <w:r>
        <w:rPr>
          <w:sz w:val="24"/>
          <w:szCs w:val="24"/>
        </w:rPr>
        <w:t xml:space="preserve"> the singled majorities. This enhances objective responses of the study.</w:t>
      </w:r>
    </w:p>
    <w:p w:rsidR="00231C63" w:rsidRPr="00983837" w:rsidRDefault="00231C63" w:rsidP="00231C63">
      <w:pPr>
        <w:spacing w:line="480" w:lineRule="auto"/>
        <w:jc w:val="both"/>
      </w:pPr>
    </w:p>
    <w:tbl>
      <w:tblPr>
        <w:tblW w:w="7920" w:type="dxa"/>
        <w:tblCellMar>
          <w:left w:w="0" w:type="dxa"/>
          <w:right w:w="0" w:type="dxa"/>
        </w:tblCellMar>
        <w:tblLook w:val="0000" w:firstRow="0" w:lastRow="0" w:firstColumn="0" w:lastColumn="0" w:noHBand="0" w:noVBand="0"/>
      </w:tblPr>
      <w:tblGrid>
        <w:gridCol w:w="730"/>
        <w:gridCol w:w="2057"/>
        <w:gridCol w:w="1260"/>
        <w:gridCol w:w="1170"/>
        <w:gridCol w:w="1260"/>
        <w:gridCol w:w="1443"/>
      </w:tblGrid>
      <w:tr w:rsidR="00231C63" w:rsidTr="003546D0">
        <w:trPr>
          <w:cantSplit/>
        </w:trPr>
        <w:tc>
          <w:tcPr>
            <w:tcW w:w="7919" w:type="dxa"/>
            <w:gridSpan w:val="6"/>
            <w:shd w:val="clear" w:color="auto" w:fill="FFFFFF"/>
            <w:vAlign w:val="center"/>
          </w:tcPr>
          <w:p w:rsidR="00231C63" w:rsidRDefault="00231C63" w:rsidP="003546D0">
            <w:pPr>
              <w:spacing w:line="320" w:lineRule="atLeast"/>
              <w:ind w:left="60" w:right="60"/>
              <w:jc w:val="center"/>
            </w:pPr>
            <w:r>
              <w:rPr>
                <w:rFonts w:cs="Arial"/>
                <w:b/>
                <w:bCs/>
                <w:color w:val="000000"/>
                <w:sz w:val="24"/>
                <w:szCs w:val="24"/>
              </w:rPr>
              <w:t>Table 4.2.4 Educational Qualification</w:t>
            </w:r>
          </w:p>
        </w:tc>
      </w:tr>
      <w:tr w:rsidR="00231C63" w:rsidTr="003546D0">
        <w:trPr>
          <w:cantSplit/>
        </w:trPr>
        <w:tc>
          <w:tcPr>
            <w:tcW w:w="2787" w:type="dxa"/>
            <w:gridSpan w:val="2"/>
            <w:tcBorders>
              <w:top w:val="single" w:sz="16" w:space="0" w:color="000000"/>
              <w:left w:val="single" w:sz="16" w:space="0" w:color="000000"/>
              <w:bottom w:val="single" w:sz="16" w:space="0" w:color="000000"/>
            </w:tcBorders>
            <w:shd w:val="clear" w:color="auto" w:fill="FFFFFF"/>
            <w:vAlign w:val="bottom"/>
          </w:tcPr>
          <w:p w:rsidR="00231C63" w:rsidRDefault="00231C63" w:rsidP="003546D0">
            <w:pPr>
              <w:rPr>
                <w:rFonts w:cs="Times New Roman"/>
              </w:rPr>
            </w:pPr>
          </w:p>
        </w:tc>
        <w:tc>
          <w:tcPr>
            <w:tcW w:w="126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cs="Arial"/>
                <w:color w:val="000000"/>
                <w:sz w:val="24"/>
                <w:szCs w:val="24"/>
              </w:rPr>
              <w:t>Frequency</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cs="Arial"/>
                <w:color w:val="000000"/>
                <w:sz w:val="24"/>
                <w:szCs w:val="24"/>
              </w:rPr>
              <w:t>Percent</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cs="Arial"/>
                <w:color w:val="000000"/>
                <w:sz w:val="24"/>
                <w:szCs w:val="24"/>
              </w:rPr>
              <w:t>Valid Percent</w:t>
            </w:r>
          </w:p>
        </w:tc>
        <w:tc>
          <w:tcPr>
            <w:tcW w:w="144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Default="00231C63" w:rsidP="003546D0">
            <w:pPr>
              <w:spacing w:line="320" w:lineRule="atLeast"/>
              <w:ind w:left="60" w:right="60"/>
              <w:jc w:val="center"/>
            </w:pPr>
            <w:r>
              <w:rPr>
                <w:rFonts w:cs="Arial"/>
                <w:color w:val="000000"/>
                <w:sz w:val="24"/>
                <w:szCs w:val="24"/>
              </w:rPr>
              <w:t>Cumulative Percent</w:t>
            </w:r>
          </w:p>
        </w:tc>
      </w:tr>
      <w:tr w:rsidR="00231C63"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Default="00231C63" w:rsidP="003546D0">
            <w:pPr>
              <w:spacing w:line="320" w:lineRule="atLeast"/>
              <w:ind w:left="60" w:right="60"/>
            </w:pPr>
            <w:r>
              <w:rPr>
                <w:rFonts w:cs="Arial"/>
                <w:color w:val="000000"/>
                <w:sz w:val="24"/>
                <w:szCs w:val="24"/>
              </w:rPr>
              <w:t>Valid</w:t>
            </w:r>
          </w:p>
        </w:tc>
        <w:tc>
          <w:tcPr>
            <w:tcW w:w="2056" w:type="dxa"/>
            <w:tcBorders>
              <w:top w:val="single" w:sz="16" w:space="0" w:color="000000"/>
              <w:right w:val="single" w:sz="16" w:space="0" w:color="000000"/>
            </w:tcBorders>
            <w:shd w:val="clear" w:color="auto" w:fill="FFFFFF"/>
          </w:tcPr>
          <w:p w:rsidR="00231C63" w:rsidRDefault="00231C63" w:rsidP="003546D0">
            <w:pPr>
              <w:spacing w:line="320" w:lineRule="atLeast"/>
              <w:ind w:left="60" w:right="60"/>
            </w:pPr>
            <w:r>
              <w:rPr>
                <w:rFonts w:cs="Arial"/>
                <w:color w:val="000000"/>
                <w:sz w:val="24"/>
                <w:szCs w:val="24"/>
              </w:rPr>
              <w:t>SSCE/NECO/GCE</w:t>
            </w:r>
          </w:p>
        </w:tc>
        <w:tc>
          <w:tcPr>
            <w:tcW w:w="1260" w:type="dxa"/>
            <w:tcBorders>
              <w:top w:val="single" w:sz="16" w:space="0" w:color="000000"/>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11</w:t>
            </w:r>
          </w:p>
        </w:tc>
        <w:tc>
          <w:tcPr>
            <w:tcW w:w="1170"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6.7</w:t>
            </w:r>
          </w:p>
        </w:tc>
        <w:tc>
          <w:tcPr>
            <w:tcW w:w="1260"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6.7</w:t>
            </w:r>
          </w:p>
        </w:tc>
        <w:tc>
          <w:tcPr>
            <w:tcW w:w="1443" w:type="dxa"/>
            <w:tcBorders>
              <w:top w:val="single" w:sz="16" w:space="0" w:color="000000"/>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6.7</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color w:val="000000"/>
              </w:rPr>
            </w:pPr>
          </w:p>
        </w:tc>
        <w:tc>
          <w:tcPr>
            <w:tcW w:w="2056" w:type="dxa"/>
            <w:tcBorders>
              <w:right w:val="single" w:sz="16" w:space="0" w:color="000000"/>
            </w:tcBorders>
            <w:shd w:val="clear" w:color="auto" w:fill="FFFFFF"/>
          </w:tcPr>
          <w:p w:rsidR="00231C63" w:rsidRDefault="00231C63" w:rsidP="003546D0">
            <w:pPr>
              <w:spacing w:line="320" w:lineRule="atLeast"/>
              <w:ind w:left="60" w:right="60"/>
            </w:pPr>
            <w:r>
              <w:rPr>
                <w:rFonts w:cs="Arial"/>
                <w:color w:val="000000"/>
                <w:sz w:val="24"/>
                <w:szCs w:val="24"/>
              </w:rPr>
              <w:t>OND</w:t>
            </w:r>
          </w:p>
        </w:tc>
        <w:tc>
          <w:tcPr>
            <w:tcW w:w="1260"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15</w:t>
            </w:r>
          </w:p>
        </w:tc>
        <w:tc>
          <w:tcPr>
            <w:tcW w:w="117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9.9</w:t>
            </w:r>
          </w:p>
        </w:tc>
        <w:tc>
          <w:tcPr>
            <w:tcW w:w="126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9.9</w:t>
            </w:r>
          </w:p>
        </w:tc>
        <w:tc>
          <w:tcPr>
            <w:tcW w:w="1443"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16.6</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color w:val="000000"/>
              </w:rPr>
            </w:pPr>
          </w:p>
        </w:tc>
        <w:tc>
          <w:tcPr>
            <w:tcW w:w="2056" w:type="dxa"/>
            <w:tcBorders>
              <w:right w:val="single" w:sz="16" w:space="0" w:color="000000"/>
            </w:tcBorders>
            <w:shd w:val="clear" w:color="auto" w:fill="FFFFFF"/>
          </w:tcPr>
          <w:p w:rsidR="00231C63" w:rsidRDefault="00231C63" w:rsidP="003546D0">
            <w:pPr>
              <w:spacing w:line="320" w:lineRule="atLeast"/>
              <w:ind w:left="60" w:right="60"/>
            </w:pPr>
            <w:r>
              <w:rPr>
                <w:rFonts w:cs="Arial"/>
                <w:color w:val="000000"/>
                <w:sz w:val="24"/>
                <w:szCs w:val="24"/>
              </w:rPr>
              <w:t>BSc/HND</w:t>
            </w:r>
          </w:p>
        </w:tc>
        <w:tc>
          <w:tcPr>
            <w:tcW w:w="1260"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27</w:t>
            </w:r>
          </w:p>
        </w:tc>
        <w:tc>
          <w:tcPr>
            <w:tcW w:w="117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17.3</w:t>
            </w:r>
          </w:p>
        </w:tc>
        <w:tc>
          <w:tcPr>
            <w:tcW w:w="126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17.3</w:t>
            </w:r>
          </w:p>
        </w:tc>
        <w:tc>
          <w:tcPr>
            <w:tcW w:w="1443"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33.9</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color w:val="000000"/>
              </w:rPr>
            </w:pPr>
          </w:p>
        </w:tc>
        <w:tc>
          <w:tcPr>
            <w:tcW w:w="2056" w:type="dxa"/>
            <w:tcBorders>
              <w:right w:val="single" w:sz="16" w:space="0" w:color="000000"/>
            </w:tcBorders>
            <w:shd w:val="clear" w:color="auto" w:fill="FFFFFF"/>
          </w:tcPr>
          <w:p w:rsidR="00231C63" w:rsidRDefault="00231C63" w:rsidP="003546D0">
            <w:pPr>
              <w:spacing w:line="320" w:lineRule="atLeast"/>
              <w:ind w:left="60" w:right="60"/>
            </w:pPr>
            <w:proofErr w:type="spellStart"/>
            <w:r>
              <w:rPr>
                <w:rFonts w:cs="Arial"/>
                <w:color w:val="000000"/>
                <w:sz w:val="24"/>
                <w:szCs w:val="24"/>
              </w:rPr>
              <w:t>M.Sc</w:t>
            </w:r>
            <w:proofErr w:type="spellEnd"/>
          </w:p>
        </w:tc>
        <w:tc>
          <w:tcPr>
            <w:tcW w:w="1260"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63</w:t>
            </w:r>
          </w:p>
        </w:tc>
        <w:tc>
          <w:tcPr>
            <w:tcW w:w="117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40.4</w:t>
            </w:r>
          </w:p>
        </w:tc>
        <w:tc>
          <w:tcPr>
            <w:tcW w:w="126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40.4</w:t>
            </w:r>
          </w:p>
        </w:tc>
        <w:tc>
          <w:tcPr>
            <w:tcW w:w="1443"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74.3</w:t>
            </w:r>
          </w:p>
        </w:tc>
      </w:tr>
      <w:tr w:rsidR="00231C63" w:rsidTr="003546D0">
        <w:trPr>
          <w:cantSplit/>
        </w:trPr>
        <w:tc>
          <w:tcPr>
            <w:tcW w:w="730" w:type="dxa"/>
            <w:vMerge/>
            <w:tcBorders>
              <w:left w:val="single" w:sz="16" w:space="0" w:color="000000"/>
              <w:bottom w:val="single" w:sz="16" w:space="0" w:color="000000"/>
            </w:tcBorders>
            <w:shd w:val="clear" w:color="auto" w:fill="FFFFFF"/>
          </w:tcPr>
          <w:p w:rsidR="00231C63" w:rsidRDefault="00231C63" w:rsidP="003546D0">
            <w:pPr>
              <w:rPr>
                <w:color w:val="000000"/>
              </w:rPr>
            </w:pPr>
          </w:p>
        </w:tc>
        <w:tc>
          <w:tcPr>
            <w:tcW w:w="2056" w:type="dxa"/>
            <w:tcBorders>
              <w:right w:val="single" w:sz="16" w:space="0" w:color="000000"/>
            </w:tcBorders>
            <w:shd w:val="clear" w:color="auto" w:fill="FFFFFF"/>
          </w:tcPr>
          <w:p w:rsidR="00231C63" w:rsidRDefault="00231C63" w:rsidP="003546D0">
            <w:pPr>
              <w:spacing w:line="320" w:lineRule="atLeast"/>
              <w:ind w:left="60" w:right="60"/>
            </w:pPr>
            <w:proofErr w:type="spellStart"/>
            <w:r>
              <w:rPr>
                <w:sz w:val="24"/>
                <w:szCs w:val="24"/>
              </w:rPr>
              <w:t>Ph.D</w:t>
            </w:r>
            <w:proofErr w:type="spellEnd"/>
          </w:p>
        </w:tc>
        <w:tc>
          <w:tcPr>
            <w:tcW w:w="1260"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sz w:val="24"/>
                <w:szCs w:val="24"/>
              </w:rPr>
              <w:t>40</w:t>
            </w:r>
          </w:p>
        </w:tc>
        <w:tc>
          <w:tcPr>
            <w:tcW w:w="117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sz w:val="24"/>
                <w:szCs w:val="24"/>
              </w:rPr>
              <w:t>25.7</w:t>
            </w:r>
          </w:p>
        </w:tc>
        <w:tc>
          <w:tcPr>
            <w:tcW w:w="126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sz w:val="24"/>
                <w:szCs w:val="24"/>
              </w:rPr>
              <w:t>25.7</w:t>
            </w:r>
          </w:p>
        </w:tc>
        <w:tc>
          <w:tcPr>
            <w:tcW w:w="1443"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sz w:val="24"/>
                <w:szCs w:val="24"/>
              </w:rPr>
              <w:t>100.0</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color w:val="000000"/>
              </w:rPr>
            </w:pPr>
          </w:p>
        </w:tc>
        <w:tc>
          <w:tcPr>
            <w:tcW w:w="2056" w:type="dxa"/>
            <w:tcBorders>
              <w:bottom w:val="single" w:sz="16" w:space="0" w:color="000000"/>
              <w:right w:val="single" w:sz="16" w:space="0" w:color="000000"/>
            </w:tcBorders>
            <w:shd w:val="clear" w:color="auto" w:fill="FFFFFF"/>
          </w:tcPr>
          <w:p w:rsidR="00231C63" w:rsidRDefault="00231C63" w:rsidP="003546D0">
            <w:pPr>
              <w:spacing w:line="320" w:lineRule="atLeast"/>
              <w:ind w:left="60" w:right="60"/>
            </w:pPr>
            <w:r>
              <w:rPr>
                <w:rFonts w:cs="Arial"/>
                <w:color w:val="000000"/>
                <w:sz w:val="24"/>
                <w:szCs w:val="24"/>
              </w:rPr>
              <w:t>Total</w:t>
            </w:r>
          </w:p>
        </w:tc>
        <w:tc>
          <w:tcPr>
            <w:tcW w:w="1260" w:type="dxa"/>
            <w:tcBorders>
              <w:left w:val="single" w:sz="16"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156</w:t>
            </w:r>
          </w:p>
        </w:tc>
        <w:tc>
          <w:tcPr>
            <w:tcW w:w="1170"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100.0</w:t>
            </w:r>
          </w:p>
        </w:tc>
        <w:tc>
          <w:tcPr>
            <w:tcW w:w="1260"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100.0</w:t>
            </w:r>
          </w:p>
        </w:tc>
        <w:tc>
          <w:tcPr>
            <w:tcW w:w="1443" w:type="dxa"/>
            <w:tcBorders>
              <w:left w:val="single" w:sz="8" w:space="0" w:color="000000"/>
              <w:bottom w:val="single" w:sz="16" w:space="0" w:color="000000"/>
              <w:right w:val="single" w:sz="16" w:space="0" w:color="000000"/>
            </w:tcBorders>
            <w:shd w:val="clear" w:color="auto" w:fill="FFFFFF"/>
            <w:vAlign w:val="center"/>
          </w:tcPr>
          <w:p w:rsidR="00231C63" w:rsidRDefault="00231C63" w:rsidP="003546D0">
            <w:pPr>
              <w:rPr>
                <w:rFonts w:cs="Times New Roman"/>
              </w:rPr>
            </w:pPr>
          </w:p>
        </w:tc>
      </w:tr>
    </w:tbl>
    <w:p w:rsidR="00231C63" w:rsidRPr="00AD0F83" w:rsidRDefault="00231C63" w:rsidP="00AD0F83">
      <w:pPr>
        <w:rPr>
          <w:b/>
          <w:bCs/>
        </w:rPr>
      </w:pPr>
      <w:r>
        <w:rPr>
          <w:rFonts w:cs="Times New Roman"/>
          <w:b/>
          <w:bCs/>
          <w:sz w:val="24"/>
          <w:szCs w:val="24"/>
        </w:rPr>
        <w:t>Sourc</w:t>
      </w:r>
      <w:r w:rsidR="00AD0F83">
        <w:rPr>
          <w:rFonts w:cs="Times New Roman"/>
          <w:b/>
          <w:bCs/>
          <w:sz w:val="24"/>
          <w:szCs w:val="24"/>
        </w:rPr>
        <w:t>e: S</w:t>
      </w:r>
      <w:r w:rsidR="004B2C87">
        <w:rPr>
          <w:rFonts w:cs="Times New Roman"/>
          <w:b/>
          <w:bCs/>
          <w:sz w:val="24"/>
          <w:szCs w:val="24"/>
        </w:rPr>
        <w:t>PSS Computation, 2025</w:t>
      </w:r>
    </w:p>
    <w:p w:rsidR="00231C63" w:rsidRDefault="00231C63" w:rsidP="00231C63">
      <w:pPr>
        <w:spacing w:line="480" w:lineRule="auto"/>
        <w:jc w:val="both"/>
        <w:rPr>
          <w:rFonts w:eastAsia="Times New Roman" w:cs="Times New Roman"/>
          <w:color w:val="000000"/>
          <w:sz w:val="24"/>
          <w:szCs w:val="24"/>
        </w:rPr>
      </w:pPr>
      <w:r>
        <w:rPr>
          <w:rFonts w:cs="Times New Roman"/>
          <w:sz w:val="24"/>
          <w:szCs w:val="24"/>
        </w:rPr>
        <w:t xml:space="preserve">The educational profile indicates 6.7% of respondents are holders of high school certificate, 15 respondents representing 9.9% are diploma holders, 27 respondents representing 17.3% are degree holders, 63 respondents representing 40.4% are master’s degree holders while 40 respondents representing 25.7% are holders of Ph.D. This directly implies that the selected company has a good record of high numbers of educated staff who have procedural knowledge of </w:t>
      </w:r>
      <w:r>
        <w:rPr>
          <w:rFonts w:eastAsia="Times New Roman" w:cs="Times New Roman"/>
          <w:color w:val="000000"/>
          <w:sz w:val="24"/>
          <w:szCs w:val="24"/>
        </w:rPr>
        <w:t>employee participative in decision making.</w:t>
      </w:r>
    </w:p>
    <w:p w:rsidR="00231C63" w:rsidRPr="006D72D3" w:rsidRDefault="00231C63" w:rsidP="00231C63">
      <w:pPr>
        <w:spacing w:line="480" w:lineRule="auto"/>
        <w:jc w:val="both"/>
        <w:rPr>
          <w:rFonts w:eastAsia="Times New Roman" w:cs="Times New Roman"/>
          <w:color w:val="000000"/>
          <w:sz w:val="24"/>
          <w:szCs w:val="24"/>
        </w:rPr>
      </w:pPr>
    </w:p>
    <w:tbl>
      <w:tblPr>
        <w:tblW w:w="7920" w:type="dxa"/>
        <w:tblCellMar>
          <w:left w:w="0" w:type="dxa"/>
          <w:right w:w="0" w:type="dxa"/>
        </w:tblCellMar>
        <w:tblLook w:val="0000" w:firstRow="0" w:lastRow="0" w:firstColumn="0" w:lastColumn="0" w:noHBand="0" w:noVBand="0"/>
      </w:tblPr>
      <w:tblGrid>
        <w:gridCol w:w="729"/>
        <w:gridCol w:w="2148"/>
        <w:gridCol w:w="1260"/>
        <w:gridCol w:w="1079"/>
        <w:gridCol w:w="1170"/>
        <w:gridCol w:w="1534"/>
      </w:tblGrid>
      <w:tr w:rsidR="00231C63" w:rsidTr="003546D0">
        <w:trPr>
          <w:cantSplit/>
        </w:trPr>
        <w:tc>
          <w:tcPr>
            <w:tcW w:w="7919" w:type="dxa"/>
            <w:gridSpan w:val="6"/>
            <w:shd w:val="clear" w:color="auto" w:fill="FFFFFF"/>
            <w:vAlign w:val="center"/>
          </w:tcPr>
          <w:p w:rsidR="00231C63" w:rsidRDefault="00231C63" w:rsidP="003546D0">
            <w:pPr>
              <w:spacing w:line="320" w:lineRule="atLeast"/>
              <w:ind w:left="60" w:right="60"/>
              <w:jc w:val="center"/>
            </w:pPr>
            <w:r>
              <w:rPr>
                <w:rFonts w:cs="Arial"/>
                <w:b/>
                <w:bCs/>
                <w:color w:val="000000"/>
                <w:sz w:val="24"/>
                <w:szCs w:val="24"/>
              </w:rPr>
              <w:t>Table 4.2.5: Department</w:t>
            </w:r>
          </w:p>
        </w:tc>
      </w:tr>
      <w:tr w:rsidR="00231C63" w:rsidTr="003546D0">
        <w:trPr>
          <w:cantSplit/>
        </w:trPr>
        <w:tc>
          <w:tcPr>
            <w:tcW w:w="2878" w:type="dxa"/>
            <w:gridSpan w:val="2"/>
            <w:tcBorders>
              <w:top w:val="single" w:sz="16" w:space="0" w:color="000000"/>
              <w:left w:val="single" w:sz="16" w:space="0" w:color="000000"/>
              <w:bottom w:val="single" w:sz="16" w:space="0" w:color="000000"/>
            </w:tcBorders>
            <w:shd w:val="clear" w:color="auto" w:fill="FFFFFF"/>
            <w:vAlign w:val="bottom"/>
          </w:tcPr>
          <w:p w:rsidR="00231C63" w:rsidRDefault="00231C63" w:rsidP="003546D0">
            <w:pPr>
              <w:rPr>
                <w:rFonts w:cs="Times New Roman"/>
              </w:rPr>
            </w:pPr>
          </w:p>
        </w:tc>
        <w:tc>
          <w:tcPr>
            <w:tcW w:w="126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cs="Arial"/>
                <w:color w:val="000000"/>
                <w:sz w:val="24"/>
                <w:szCs w:val="24"/>
              </w:rPr>
              <w:t>Frequency</w:t>
            </w:r>
          </w:p>
        </w:tc>
        <w:tc>
          <w:tcPr>
            <w:tcW w:w="107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cs="Arial"/>
                <w:color w:val="000000"/>
                <w:sz w:val="24"/>
                <w:szCs w:val="24"/>
              </w:rPr>
              <w:t>Percent</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cs="Arial"/>
                <w:color w:val="000000"/>
                <w:sz w:val="24"/>
                <w:szCs w:val="24"/>
              </w:rPr>
              <w:t>Valid Percent</w:t>
            </w:r>
          </w:p>
        </w:tc>
        <w:tc>
          <w:tcPr>
            <w:tcW w:w="153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Default="00231C63" w:rsidP="003546D0">
            <w:pPr>
              <w:spacing w:line="320" w:lineRule="atLeast"/>
              <w:ind w:left="60" w:right="60"/>
              <w:jc w:val="center"/>
            </w:pPr>
            <w:r>
              <w:rPr>
                <w:rFonts w:cs="Arial"/>
                <w:color w:val="000000"/>
                <w:sz w:val="24"/>
                <w:szCs w:val="24"/>
              </w:rPr>
              <w:t>Cumulative Percent</w:t>
            </w:r>
          </w:p>
        </w:tc>
      </w:tr>
      <w:tr w:rsidR="00231C63" w:rsidTr="003546D0">
        <w:trPr>
          <w:cantSplit/>
        </w:trPr>
        <w:tc>
          <w:tcPr>
            <w:tcW w:w="729" w:type="dxa"/>
            <w:vMerge w:val="restart"/>
            <w:tcBorders>
              <w:top w:val="single" w:sz="16" w:space="0" w:color="000000"/>
              <w:left w:val="single" w:sz="16" w:space="0" w:color="000000"/>
              <w:bottom w:val="single" w:sz="16" w:space="0" w:color="000000"/>
            </w:tcBorders>
            <w:shd w:val="clear" w:color="auto" w:fill="FFFFFF"/>
          </w:tcPr>
          <w:p w:rsidR="00231C63" w:rsidRDefault="00231C63" w:rsidP="003546D0">
            <w:pPr>
              <w:spacing w:line="320" w:lineRule="atLeast"/>
              <w:ind w:left="60" w:right="60"/>
            </w:pPr>
            <w:r>
              <w:rPr>
                <w:rFonts w:cs="Arial"/>
                <w:color w:val="000000"/>
                <w:sz w:val="24"/>
                <w:szCs w:val="24"/>
              </w:rPr>
              <w:t>Valid</w:t>
            </w:r>
          </w:p>
        </w:tc>
        <w:tc>
          <w:tcPr>
            <w:tcW w:w="2148" w:type="dxa"/>
            <w:tcBorders>
              <w:top w:val="single" w:sz="16" w:space="0" w:color="000000"/>
              <w:right w:val="single" w:sz="16" w:space="0" w:color="000000"/>
            </w:tcBorders>
            <w:shd w:val="clear" w:color="auto" w:fill="FFFFFF"/>
          </w:tcPr>
          <w:p w:rsidR="00231C63" w:rsidRDefault="00231C63" w:rsidP="003546D0">
            <w:pPr>
              <w:spacing w:line="320" w:lineRule="atLeast"/>
              <w:ind w:left="60" w:right="60"/>
            </w:pPr>
            <w:r>
              <w:rPr>
                <w:rFonts w:cs="Arial"/>
                <w:color w:val="000000"/>
                <w:sz w:val="24"/>
                <w:szCs w:val="24"/>
              </w:rPr>
              <w:t>Quality Control</w:t>
            </w:r>
          </w:p>
        </w:tc>
        <w:tc>
          <w:tcPr>
            <w:tcW w:w="1260" w:type="dxa"/>
            <w:tcBorders>
              <w:top w:val="single" w:sz="16" w:space="0" w:color="000000"/>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49</w:t>
            </w:r>
          </w:p>
        </w:tc>
        <w:tc>
          <w:tcPr>
            <w:tcW w:w="1079"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31.1</w:t>
            </w:r>
          </w:p>
        </w:tc>
        <w:tc>
          <w:tcPr>
            <w:tcW w:w="1169"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31.1</w:t>
            </w:r>
          </w:p>
        </w:tc>
        <w:tc>
          <w:tcPr>
            <w:tcW w:w="1534" w:type="dxa"/>
            <w:tcBorders>
              <w:top w:val="single" w:sz="16" w:space="0" w:color="000000"/>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31.1</w:t>
            </w:r>
          </w:p>
        </w:tc>
      </w:tr>
      <w:tr w:rsidR="00231C63" w:rsidTr="003546D0">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color w:val="000000"/>
              </w:rPr>
            </w:pPr>
          </w:p>
        </w:tc>
        <w:tc>
          <w:tcPr>
            <w:tcW w:w="2148" w:type="dxa"/>
            <w:tcBorders>
              <w:right w:val="single" w:sz="16" w:space="0" w:color="000000"/>
            </w:tcBorders>
            <w:shd w:val="clear" w:color="auto" w:fill="FFFFFF"/>
          </w:tcPr>
          <w:p w:rsidR="00231C63" w:rsidRDefault="00231C63" w:rsidP="003546D0">
            <w:pPr>
              <w:spacing w:line="320" w:lineRule="atLeast"/>
              <w:ind w:left="60" w:right="60"/>
            </w:pPr>
            <w:r>
              <w:rPr>
                <w:rFonts w:cs="Arial"/>
                <w:color w:val="000000"/>
                <w:sz w:val="24"/>
                <w:szCs w:val="24"/>
              </w:rPr>
              <w:t>Marketing</w:t>
            </w:r>
          </w:p>
        </w:tc>
        <w:tc>
          <w:tcPr>
            <w:tcW w:w="1260"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52</w:t>
            </w:r>
          </w:p>
        </w:tc>
        <w:tc>
          <w:tcPr>
            <w:tcW w:w="107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33.7</w:t>
            </w:r>
          </w:p>
        </w:tc>
        <w:tc>
          <w:tcPr>
            <w:tcW w:w="116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33.7</w:t>
            </w:r>
          </w:p>
        </w:tc>
        <w:tc>
          <w:tcPr>
            <w:tcW w:w="1534"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64.8</w:t>
            </w:r>
          </w:p>
        </w:tc>
      </w:tr>
      <w:tr w:rsidR="00231C63" w:rsidTr="003546D0">
        <w:trPr>
          <w:cantSplit/>
        </w:trPr>
        <w:tc>
          <w:tcPr>
            <w:tcW w:w="729" w:type="dxa"/>
            <w:vMerge/>
            <w:tcBorders>
              <w:left w:val="single" w:sz="16" w:space="0" w:color="000000"/>
              <w:bottom w:val="single" w:sz="16" w:space="0" w:color="000000"/>
            </w:tcBorders>
            <w:shd w:val="clear" w:color="auto" w:fill="FFFFFF"/>
          </w:tcPr>
          <w:p w:rsidR="00231C63" w:rsidRDefault="00231C63" w:rsidP="003546D0">
            <w:pPr>
              <w:rPr>
                <w:color w:val="000000"/>
              </w:rPr>
            </w:pPr>
          </w:p>
        </w:tc>
        <w:tc>
          <w:tcPr>
            <w:tcW w:w="2148" w:type="dxa"/>
            <w:tcBorders>
              <w:right w:val="single" w:sz="16" w:space="0" w:color="000000"/>
            </w:tcBorders>
            <w:shd w:val="clear" w:color="auto" w:fill="FFFFFF"/>
          </w:tcPr>
          <w:p w:rsidR="00231C63" w:rsidRDefault="00231C63" w:rsidP="003546D0">
            <w:pPr>
              <w:spacing w:line="320" w:lineRule="atLeast"/>
              <w:ind w:left="60" w:right="60"/>
            </w:pPr>
            <w:r>
              <w:rPr>
                <w:sz w:val="24"/>
                <w:szCs w:val="24"/>
              </w:rPr>
              <w:t>Production</w:t>
            </w:r>
          </w:p>
        </w:tc>
        <w:tc>
          <w:tcPr>
            <w:tcW w:w="1260"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sz w:val="24"/>
                <w:szCs w:val="24"/>
              </w:rPr>
              <w:t>55</w:t>
            </w:r>
          </w:p>
        </w:tc>
        <w:tc>
          <w:tcPr>
            <w:tcW w:w="107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sz w:val="24"/>
                <w:szCs w:val="24"/>
              </w:rPr>
              <w:t>35.2</w:t>
            </w:r>
          </w:p>
        </w:tc>
        <w:tc>
          <w:tcPr>
            <w:tcW w:w="116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sz w:val="24"/>
                <w:szCs w:val="24"/>
              </w:rPr>
              <w:t>35.2</w:t>
            </w:r>
          </w:p>
        </w:tc>
        <w:tc>
          <w:tcPr>
            <w:tcW w:w="1534"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sz w:val="24"/>
                <w:szCs w:val="24"/>
              </w:rPr>
              <w:t>100.0</w:t>
            </w:r>
          </w:p>
        </w:tc>
      </w:tr>
      <w:tr w:rsidR="00231C63" w:rsidTr="003546D0">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color w:val="000000"/>
              </w:rPr>
            </w:pPr>
          </w:p>
        </w:tc>
        <w:tc>
          <w:tcPr>
            <w:tcW w:w="2148" w:type="dxa"/>
            <w:tcBorders>
              <w:bottom w:val="single" w:sz="16" w:space="0" w:color="000000"/>
              <w:right w:val="single" w:sz="16" w:space="0" w:color="000000"/>
            </w:tcBorders>
            <w:shd w:val="clear" w:color="auto" w:fill="FFFFFF"/>
          </w:tcPr>
          <w:p w:rsidR="00231C63" w:rsidRDefault="00231C63" w:rsidP="003546D0">
            <w:pPr>
              <w:spacing w:line="320" w:lineRule="atLeast"/>
              <w:ind w:left="60" w:right="60"/>
            </w:pPr>
            <w:r>
              <w:rPr>
                <w:rFonts w:cs="Arial"/>
                <w:color w:val="000000"/>
                <w:sz w:val="24"/>
                <w:szCs w:val="24"/>
              </w:rPr>
              <w:t>Total</w:t>
            </w:r>
          </w:p>
        </w:tc>
        <w:tc>
          <w:tcPr>
            <w:tcW w:w="1260" w:type="dxa"/>
            <w:tcBorders>
              <w:left w:val="single" w:sz="16"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156</w:t>
            </w:r>
          </w:p>
        </w:tc>
        <w:tc>
          <w:tcPr>
            <w:tcW w:w="1079"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100.0</w:t>
            </w:r>
          </w:p>
        </w:tc>
        <w:tc>
          <w:tcPr>
            <w:tcW w:w="1169"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cs="Arial"/>
                <w:color w:val="000000"/>
                <w:sz w:val="24"/>
                <w:szCs w:val="24"/>
              </w:rPr>
              <w:t>100.0</w:t>
            </w:r>
          </w:p>
        </w:tc>
        <w:tc>
          <w:tcPr>
            <w:tcW w:w="1534" w:type="dxa"/>
            <w:tcBorders>
              <w:left w:val="single" w:sz="8" w:space="0" w:color="000000"/>
              <w:bottom w:val="single" w:sz="16" w:space="0" w:color="000000"/>
              <w:right w:val="single" w:sz="16" w:space="0" w:color="000000"/>
            </w:tcBorders>
            <w:shd w:val="clear" w:color="auto" w:fill="FFFFFF"/>
            <w:vAlign w:val="center"/>
          </w:tcPr>
          <w:p w:rsidR="00231C63" w:rsidRDefault="00231C63" w:rsidP="003546D0">
            <w:pPr>
              <w:rPr>
                <w:rFonts w:cs="Times New Roman"/>
              </w:rPr>
            </w:pPr>
          </w:p>
        </w:tc>
      </w:tr>
    </w:tbl>
    <w:p w:rsidR="00231C63" w:rsidRPr="00A26BDC" w:rsidRDefault="004B2C87" w:rsidP="00231C63">
      <w:r>
        <w:rPr>
          <w:rFonts w:cs="Times New Roman"/>
          <w:b/>
          <w:sz w:val="24"/>
          <w:szCs w:val="24"/>
        </w:rPr>
        <w:t>Source: SPSS Computation, 2025</w:t>
      </w:r>
    </w:p>
    <w:p w:rsidR="00231C63" w:rsidRDefault="00AD0F83" w:rsidP="00231C63">
      <w:pPr>
        <w:tabs>
          <w:tab w:val="left" w:pos="5220"/>
        </w:tabs>
        <w:spacing w:line="480" w:lineRule="auto"/>
        <w:jc w:val="both"/>
        <w:rPr>
          <w:rFonts w:eastAsia="Times New Roman" w:cs="Times New Roman"/>
          <w:b/>
          <w:bCs/>
          <w:color w:val="000000"/>
          <w:sz w:val="24"/>
          <w:szCs w:val="24"/>
        </w:rPr>
      </w:pPr>
      <w:r w:rsidRPr="00AD0F83">
        <w:rPr>
          <w:rFonts w:cs="Times New Roman"/>
          <w:sz w:val="24"/>
          <w:szCs w:val="24"/>
        </w:rPr>
        <w:t xml:space="preserve">Table 4.2.5 aimed to illustrate the distribution of staff across various departments at 7UP Bottling Company, highlighting the roles prioritized by employees in the quality control, marketing, and production units. Among the respondents, 49 individuals, accounting for 31.1%, were affiliated with the quality control department. The marketing staff constituted 52 respondents, representing 33.7%, while the production staff comprised 55 respondents, making </w:t>
      </w:r>
      <w:r w:rsidRPr="00AD0F83">
        <w:rPr>
          <w:rFonts w:cs="Times New Roman"/>
          <w:sz w:val="24"/>
          <w:szCs w:val="24"/>
        </w:rPr>
        <w:lastRenderedPageBreak/>
        <w:t>up 35.2% of the total. This indicates that the study involved participants from all departments, ensuring a comprehensive representation of opinions across various units. This approach promotes fairness and allows for a diverse range of perspectives on the discussed topic.</w:t>
      </w:r>
    </w:p>
    <w:p w:rsidR="00231C63" w:rsidRDefault="00231C63" w:rsidP="00231C63">
      <w:pPr>
        <w:tabs>
          <w:tab w:val="left" w:pos="5220"/>
        </w:tabs>
        <w:spacing w:line="480" w:lineRule="auto"/>
        <w:jc w:val="both"/>
      </w:pPr>
      <w:r>
        <w:rPr>
          <w:rFonts w:eastAsia="Times New Roman" w:cs="Times New Roman"/>
          <w:b/>
          <w:bCs/>
          <w:color w:val="000000"/>
          <w:sz w:val="24"/>
          <w:szCs w:val="24"/>
        </w:rPr>
        <w:t>SECTION B: Perceptions of Respondents on Participative Decision Making and Organizational Performance</w:t>
      </w:r>
    </w:p>
    <w:p w:rsidR="00231C63" w:rsidRDefault="00231C63" w:rsidP="00231C63">
      <w:pPr>
        <w:spacing w:line="480" w:lineRule="auto"/>
        <w:ind w:firstLine="720"/>
        <w:jc w:val="both"/>
        <w:rPr>
          <w:rFonts w:ascii="Times New Roman" w:hAnsi="Times New Roman" w:cs="Times New Roman"/>
          <w:sz w:val="24"/>
          <w:szCs w:val="24"/>
        </w:rPr>
      </w:pPr>
      <w:r w:rsidRPr="005306F2">
        <w:rPr>
          <w:rFonts w:ascii="Times New Roman" w:hAnsi="Times New Roman" w:cs="Times New Roman"/>
          <w:sz w:val="24"/>
          <w:szCs w:val="24"/>
        </w:rPr>
        <w:t xml:space="preserve">The table 4.2.6 shows, for each level of model construct, the mean ranking of organizational performance influenced by employee participative in decision making </w:t>
      </w:r>
      <w:r w:rsidRPr="005306F2">
        <w:rPr>
          <w:rFonts w:ascii="Times New Roman" w:eastAsia="Times New Roman" w:hAnsi="Times New Roman" w:cs="Times New Roman"/>
          <w:color w:val="000000"/>
          <w:sz w:val="24"/>
          <w:szCs w:val="24"/>
        </w:rPr>
        <w:t xml:space="preserve">in </w:t>
      </w:r>
      <w:r w:rsidR="002626AE">
        <w:rPr>
          <w:rFonts w:ascii="Times New Roman" w:eastAsia="Times New Roman" w:hAnsi="Times New Roman" w:cs="Times New Roman"/>
          <w:bCs/>
          <w:sz w:val="24"/>
          <w:szCs w:val="24"/>
          <w:lang w:val="en-GB"/>
        </w:rPr>
        <w:t>7up</w:t>
      </w:r>
      <w:r w:rsidRPr="005306F2">
        <w:rPr>
          <w:rFonts w:ascii="Times New Roman" w:eastAsia="Times New Roman" w:hAnsi="Times New Roman" w:cs="Times New Roman"/>
          <w:bCs/>
          <w:sz w:val="24"/>
          <w:szCs w:val="24"/>
          <w:lang w:val="en-GB"/>
        </w:rPr>
        <w:t xml:space="preserve">Nigeria </w:t>
      </w:r>
      <w:proofErr w:type="spellStart"/>
      <w:r w:rsidRPr="005306F2">
        <w:rPr>
          <w:rFonts w:ascii="Times New Roman" w:eastAsia="Times New Roman" w:hAnsi="Times New Roman" w:cs="Times New Roman"/>
          <w:bCs/>
          <w:sz w:val="24"/>
          <w:szCs w:val="24"/>
          <w:lang w:val="en-GB"/>
        </w:rPr>
        <w:t>Plc</w:t>
      </w:r>
      <w:proofErr w:type="spellEnd"/>
      <w:r w:rsidRPr="005306F2">
        <w:rPr>
          <w:rFonts w:ascii="Times New Roman" w:hAnsi="Times New Roman" w:cs="Times New Roman"/>
          <w:sz w:val="24"/>
          <w:szCs w:val="24"/>
        </w:rPr>
        <w:t xml:space="preserve">. Thus, perceptions of respondents on organizational performance were score from agreed (5) to disagree (1) on a </w:t>
      </w:r>
      <w:proofErr w:type="gramStart"/>
      <w:r w:rsidRPr="005306F2">
        <w:rPr>
          <w:rFonts w:ascii="Times New Roman" w:hAnsi="Times New Roman" w:cs="Times New Roman"/>
          <w:sz w:val="24"/>
          <w:szCs w:val="24"/>
        </w:rPr>
        <w:t>five-points</w:t>
      </w:r>
      <w:proofErr w:type="gramEnd"/>
      <w:r w:rsidRPr="005306F2">
        <w:rPr>
          <w:rFonts w:ascii="Times New Roman" w:hAnsi="Times New Roman" w:cs="Times New Roman"/>
          <w:sz w:val="24"/>
          <w:szCs w:val="24"/>
        </w:rPr>
        <w:t xml:space="preserve"> </w:t>
      </w:r>
      <w:proofErr w:type="spellStart"/>
      <w:r w:rsidRPr="005306F2">
        <w:rPr>
          <w:rFonts w:ascii="Times New Roman" w:hAnsi="Times New Roman" w:cs="Times New Roman"/>
          <w:sz w:val="24"/>
          <w:szCs w:val="24"/>
        </w:rPr>
        <w:t>likert</w:t>
      </w:r>
      <w:proofErr w:type="spellEnd"/>
      <w:r w:rsidRPr="005306F2">
        <w:rPr>
          <w:rFonts w:ascii="Times New Roman" w:hAnsi="Times New Roman" w:cs="Times New Roman"/>
          <w:sz w:val="24"/>
          <w:szCs w:val="24"/>
        </w:rPr>
        <w:t xml:space="preserve"> scale, with 5 signifying the maximum scoring in organizational performance. The mean-ranking is equal to the proportion of respondents who agreed as par a construct in employee participation resulting to organizational performance. The statistic column actually shows the values obtained from the frequencies, using the dataset produced by the bootstrapping algorithms. The parametric mean µ=4.2391 was found between the pendulum of bootstrap confidence interval for the mean 4.1130&lt;µ&lt;4.3574 and the standard error (</w:t>
      </w:r>
      <w:proofErr w:type="spellStart"/>
      <w:r w:rsidRPr="005306F2">
        <w:rPr>
          <w:rFonts w:ascii="Times New Roman" w:hAnsi="Times New Roman" w:cs="Times New Roman"/>
          <w:b/>
          <w:i/>
          <w:sz w:val="24"/>
          <w:szCs w:val="24"/>
        </w:rPr>
        <w:t>s.e</w:t>
      </w:r>
      <w:proofErr w:type="spellEnd"/>
      <w:r w:rsidRPr="005306F2">
        <w:rPr>
          <w:rFonts w:ascii="Times New Roman" w:hAnsi="Times New Roman" w:cs="Times New Roman"/>
          <w:sz w:val="24"/>
          <w:szCs w:val="24"/>
        </w:rPr>
        <w:t xml:space="preserve">=0.0583), suggested that typically the respondents agreed that participatory decision making fosters collaboration, which leads to improved organizational performance.. Also, respondents equally revealed that employee retention leads to improved employee performance, and this helps achieve improved organizational performance on weighted average mean µ=4.2870 found between the pendulum of bootstrap confidence interval for the mean 4.1643&lt;µ&lt;4.4096 and the standard error mean=0.0599. The parametric mean score µ=4.0913 that employee participation breaks down communication barriers, resulting in improved organizational performance was found between the pendulum of 3.9528&lt;µ&lt;4.2130 and the </w:t>
      </w:r>
      <w:r w:rsidRPr="005306F2">
        <w:rPr>
          <w:rFonts w:ascii="Times New Roman" w:hAnsi="Times New Roman" w:cs="Times New Roman"/>
          <w:sz w:val="24"/>
          <w:szCs w:val="24"/>
        </w:rPr>
        <w:lastRenderedPageBreak/>
        <w:t xml:space="preserve">standard error is 0.0673. Productivity and quality increase as a result of employee participation, which contributes to improved organizational performance has an opinion sample mean µ=4.3348, found between pendulum of 4.2295&lt;µ&lt;4.4565 and the standard error is 0.0565 while </w:t>
      </w:r>
      <w:r w:rsidRPr="005306F2">
        <w:rPr>
          <w:rFonts w:ascii="Times New Roman" w:hAnsi="Times New Roman" w:cs="Times New Roman"/>
          <w:color w:val="000000"/>
          <w:sz w:val="24"/>
          <w:szCs w:val="24"/>
        </w:rPr>
        <w:t xml:space="preserve">the mean score µ=3.9783 on the perception of </w:t>
      </w:r>
      <w:r w:rsidRPr="005306F2">
        <w:rPr>
          <w:rFonts w:ascii="Times New Roman" w:hAnsi="Times New Roman" w:cs="Times New Roman"/>
          <w:sz w:val="24"/>
          <w:szCs w:val="24"/>
        </w:rPr>
        <w:t xml:space="preserve">effective employee engagement leads to high organizational performance was found between 3.8286&lt;µ&lt;4.1140, with a standard error of 0.0781. </w:t>
      </w:r>
    </w:p>
    <w:p w:rsidR="00231C63" w:rsidRPr="005306F2" w:rsidRDefault="00231C63" w:rsidP="00231C63">
      <w:pPr>
        <w:spacing w:line="480" w:lineRule="auto"/>
        <w:ind w:firstLine="720"/>
        <w:jc w:val="both"/>
        <w:rPr>
          <w:rFonts w:ascii="Times New Roman" w:eastAsia="Times New Roman" w:hAnsi="Times New Roman" w:cs="Times New Roman"/>
          <w:color w:val="000000"/>
          <w:sz w:val="24"/>
          <w:szCs w:val="24"/>
        </w:rPr>
      </w:pPr>
      <w:r w:rsidRPr="005306F2">
        <w:rPr>
          <w:rFonts w:ascii="Times New Roman" w:hAnsi="Times New Roman" w:cs="Times New Roman"/>
          <w:sz w:val="24"/>
          <w:szCs w:val="24"/>
        </w:rPr>
        <w:t>This invariably means that all standard error are too small and that the views of respondents on the average are not affected by chance. However, these mean scores are affected by outliers because some standard deviations spread out, meaning that the consistency is higher in the respondents’ opinion that the</w:t>
      </w:r>
      <w:r w:rsidRPr="00D3213A">
        <w:rPr>
          <w:rFonts w:ascii="Times New Roman" w:hAnsi="Times New Roman" w:cs="Times New Roman"/>
          <w:sz w:val="24"/>
          <w:szCs w:val="24"/>
        </w:rPr>
        <w:t xml:space="preserve"> </w:t>
      </w:r>
      <w:r>
        <w:rPr>
          <w:rFonts w:ascii="Times New Roman" w:hAnsi="Times New Roman" w:cs="Times New Roman"/>
          <w:sz w:val="24"/>
          <w:szCs w:val="24"/>
        </w:rPr>
        <w:t>p</w:t>
      </w:r>
      <w:r w:rsidRPr="006E750D">
        <w:rPr>
          <w:rFonts w:ascii="Times New Roman" w:hAnsi="Times New Roman" w:cs="Times New Roman"/>
          <w:sz w:val="24"/>
          <w:szCs w:val="24"/>
        </w:rPr>
        <w:t>roductivity and quality increase as a result of employee participation, which contributes to impr</w:t>
      </w:r>
      <w:r>
        <w:rPr>
          <w:rFonts w:ascii="Times New Roman" w:hAnsi="Times New Roman" w:cs="Times New Roman"/>
          <w:sz w:val="24"/>
          <w:szCs w:val="24"/>
        </w:rPr>
        <w:t>oved organizational performance</w:t>
      </w:r>
      <w:r w:rsidRPr="005306F2">
        <w:rPr>
          <w:rFonts w:ascii="Times New Roman" w:hAnsi="Times New Roman" w:cs="Times New Roman"/>
          <w:sz w:val="24"/>
          <w:szCs w:val="24"/>
        </w:rPr>
        <w:t xml:space="preserve">, </w:t>
      </w:r>
      <w:r w:rsidRPr="005306F2">
        <w:rPr>
          <w:rFonts w:ascii="Times New Roman" w:hAnsi="Times New Roman" w:cs="Times New Roman"/>
          <w:color w:val="000000"/>
          <w:sz w:val="24"/>
          <w:szCs w:val="24"/>
        </w:rPr>
        <w:t>due to lower standard deviation (</w:t>
      </w:r>
      <w:proofErr w:type="spellStart"/>
      <w:r w:rsidRPr="005306F2">
        <w:rPr>
          <w:rFonts w:ascii="Times New Roman" w:hAnsi="Times New Roman" w:cs="Times New Roman"/>
          <w:color w:val="000000"/>
          <w:sz w:val="24"/>
          <w:szCs w:val="24"/>
        </w:rPr>
        <w:t>sd</w:t>
      </w:r>
      <w:proofErr w:type="spellEnd"/>
      <w:r w:rsidRPr="005306F2">
        <w:rPr>
          <w:rFonts w:ascii="Times New Roman" w:hAnsi="Times New Roman" w:cs="Times New Roman"/>
          <w:color w:val="000000"/>
          <w:sz w:val="24"/>
          <w:szCs w:val="24"/>
        </w:rPr>
        <w:t xml:space="preserve">=0.88958) compared to other constructs in the mean ranking test. </w:t>
      </w:r>
      <w:r w:rsidRPr="005306F2">
        <w:rPr>
          <w:rFonts w:ascii="Times New Roman" w:hAnsi="Times New Roman" w:cs="Times New Roman"/>
          <w:sz w:val="24"/>
          <w:szCs w:val="24"/>
        </w:rPr>
        <w:t>Based on this result, the mean ranking score of the five statements are above the cut-off point of 3.00, suggesting that survey participants do anticipate the possibility that</w:t>
      </w:r>
      <w:r w:rsidRPr="00D3213A">
        <w:rPr>
          <w:rFonts w:ascii="Times New Roman" w:hAnsi="Times New Roman" w:cs="Times New Roman"/>
          <w:sz w:val="24"/>
          <w:szCs w:val="24"/>
        </w:rPr>
        <w:t xml:space="preserve"> </w:t>
      </w:r>
      <w:r w:rsidRPr="006E750D">
        <w:rPr>
          <w:rFonts w:ascii="Times New Roman" w:hAnsi="Times New Roman" w:cs="Times New Roman"/>
          <w:sz w:val="24"/>
          <w:szCs w:val="24"/>
        </w:rPr>
        <w:t xml:space="preserve">Productivity and quality </w:t>
      </w:r>
      <w:r>
        <w:rPr>
          <w:rFonts w:ascii="Times New Roman" w:hAnsi="Times New Roman" w:cs="Times New Roman"/>
          <w:sz w:val="24"/>
          <w:szCs w:val="24"/>
        </w:rPr>
        <w:t xml:space="preserve">of work </w:t>
      </w:r>
      <w:r w:rsidRPr="006E750D">
        <w:rPr>
          <w:rFonts w:ascii="Times New Roman" w:hAnsi="Times New Roman" w:cs="Times New Roman"/>
          <w:sz w:val="24"/>
          <w:szCs w:val="24"/>
        </w:rPr>
        <w:t>increase as a result of employee participation, which contributes to improved organizational performance</w:t>
      </w:r>
      <w:r>
        <w:rPr>
          <w:rFonts w:ascii="Times New Roman" w:hAnsi="Times New Roman" w:cs="Times New Roman"/>
          <w:sz w:val="24"/>
          <w:szCs w:val="24"/>
        </w:rPr>
        <w:t xml:space="preserve"> in</w:t>
      </w:r>
      <w:r w:rsidRPr="005306F2">
        <w:rPr>
          <w:rFonts w:ascii="Times New Roman" w:hAnsi="Times New Roman" w:cs="Times New Roman"/>
          <w:sz w:val="24"/>
          <w:szCs w:val="24"/>
        </w:rPr>
        <w:t xml:space="preserve"> selected</w:t>
      </w:r>
      <w:r>
        <w:rPr>
          <w:rFonts w:ascii="Times New Roman" w:hAnsi="Times New Roman" w:cs="Times New Roman"/>
          <w:sz w:val="24"/>
          <w:szCs w:val="24"/>
        </w:rPr>
        <w:t xml:space="preserve"> company</w:t>
      </w:r>
      <w:r w:rsidRPr="005306F2">
        <w:rPr>
          <w:rFonts w:ascii="Times New Roman" w:hAnsi="Times New Roman" w:cs="Times New Roman"/>
          <w:sz w:val="24"/>
          <w:szCs w:val="24"/>
        </w:rPr>
        <w:t xml:space="preserve">. Therefore, this is sensitive to further investigate the dimensions of </w:t>
      </w:r>
      <w:r>
        <w:rPr>
          <w:rFonts w:ascii="Times New Roman" w:hAnsi="Times New Roman" w:cs="Times New Roman"/>
          <w:sz w:val="24"/>
          <w:szCs w:val="24"/>
        </w:rPr>
        <w:t>employee participative decision making</w:t>
      </w:r>
      <w:r w:rsidRPr="005306F2">
        <w:rPr>
          <w:rFonts w:ascii="Times New Roman" w:hAnsi="Times New Roman" w:cs="Times New Roman"/>
          <w:sz w:val="24"/>
          <w:szCs w:val="24"/>
        </w:rPr>
        <w:t xml:space="preserve"> that in actual sense affects </w:t>
      </w:r>
      <w:r>
        <w:rPr>
          <w:rFonts w:ascii="Times New Roman" w:hAnsi="Times New Roman" w:cs="Times New Roman"/>
          <w:sz w:val="24"/>
          <w:szCs w:val="24"/>
        </w:rPr>
        <w:t xml:space="preserve">organizational performance </w:t>
      </w:r>
      <w:r w:rsidRPr="005306F2">
        <w:rPr>
          <w:rFonts w:ascii="Times New Roman" w:hAnsi="Times New Roman" w:cs="Times New Roman"/>
          <w:sz w:val="24"/>
          <w:szCs w:val="24"/>
        </w:rPr>
        <w:t xml:space="preserve">among employees of </w:t>
      </w:r>
      <w:r w:rsidR="002626AE">
        <w:rPr>
          <w:rFonts w:ascii="Times New Roman" w:hAnsi="Times New Roman" w:cs="Times New Roman"/>
          <w:sz w:val="24"/>
          <w:szCs w:val="24"/>
        </w:rPr>
        <w:t>7up</w:t>
      </w:r>
      <w:r>
        <w:rPr>
          <w:rFonts w:ascii="Times New Roman" w:hAnsi="Times New Roman" w:cs="Times New Roman"/>
          <w:sz w:val="24"/>
          <w:szCs w:val="24"/>
        </w:rPr>
        <w:t xml:space="preserve">company </w:t>
      </w:r>
      <w:r w:rsidRPr="005306F2">
        <w:rPr>
          <w:rFonts w:ascii="Times New Roman" w:hAnsi="Times New Roman" w:cs="Times New Roman"/>
          <w:sz w:val="24"/>
          <w:szCs w:val="24"/>
        </w:rPr>
        <w:t>in this model.</w:t>
      </w:r>
      <w:r w:rsidRPr="005306F2">
        <w:rPr>
          <w:rFonts w:ascii="Times New Roman" w:eastAsia="Times New Roman" w:hAnsi="Times New Roman" w:cs="Times New Roman"/>
          <w:color w:val="000000"/>
          <w:sz w:val="24"/>
          <w:szCs w:val="24"/>
        </w:rPr>
        <w:t xml:space="preserve"> This was evidently shown in the answer</w:t>
      </w:r>
      <w:r>
        <w:rPr>
          <w:rFonts w:ascii="Times New Roman" w:eastAsia="Times New Roman" w:hAnsi="Times New Roman" w:cs="Times New Roman"/>
          <w:color w:val="000000"/>
          <w:sz w:val="24"/>
          <w:szCs w:val="24"/>
        </w:rPr>
        <w:t>s</w:t>
      </w:r>
      <w:r w:rsidRPr="005306F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to the</w:t>
      </w:r>
      <w:r w:rsidRPr="005306F2">
        <w:rPr>
          <w:rFonts w:ascii="Times New Roman" w:eastAsia="Times New Roman" w:hAnsi="Times New Roman" w:cs="Times New Roman"/>
          <w:color w:val="000000"/>
          <w:sz w:val="24"/>
          <w:szCs w:val="24"/>
        </w:rPr>
        <w:t xml:space="preserve"> research questions in percentage analysis further explaine</w:t>
      </w:r>
      <w:r>
        <w:rPr>
          <w:rFonts w:ascii="Times New Roman" w:eastAsia="Times New Roman" w:hAnsi="Times New Roman" w:cs="Times New Roman"/>
          <w:color w:val="000000"/>
          <w:sz w:val="24"/>
          <w:szCs w:val="24"/>
        </w:rPr>
        <w:t>d in table 4.3</w:t>
      </w:r>
      <w:r w:rsidRPr="005306F2">
        <w:rPr>
          <w:rFonts w:ascii="Times New Roman" w:eastAsia="Times New Roman" w:hAnsi="Times New Roman" w:cs="Times New Roman"/>
          <w:color w:val="000000"/>
          <w:sz w:val="24"/>
          <w:szCs w:val="24"/>
        </w:rPr>
        <w:t xml:space="preserve"> below:</w:t>
      </w:r>
    </w:p>
    <w:p w:rsidR="00231C63" w:rsidRDefault="00231C63" w:rsidP="00231C63">
      <w:pPr>
        <w:spacing w:line="480" w:lineRule="auto"/>
        <w:ind w:firstLine="720"/>
        <w:jc w:val="both"/>
        <w:rPr>
          <w:rFonts w:eastAsia="Times New Roman" w:cs="Times New Roman"/>
          <w:color w:val="000000"/>
          <w:sz w:val="24"/>
          <w:szCs w:val="24"/>
        </w:rPr>
      </w:pPr>
    </w:p>
    <w:tbl>
      <w:tblPr>
        <w:tblpPr w:leftFromText="180" w:rightFromText="180" w:horzAnchor="margin" w:tblpY="510"/>
        <w:tblW w:w="9239" w:type="dxa"/>
        <w:tblCellMar>
          <w:left w:w="0" w:type="dxa"/>
          <w:right w:w="0" w:type="dxa"/>
        </w:tblCellMar>
        <w:tblLook w:val="0000" w:firstRow="0" w:lastRow="0" w:firstColumn="0" w:lastColumn="0" w:noHBand="0" w:noVBand="0"/>
      </w:tblPr>
      <w:tblGrid>
        <w:gridCol w:w="2438"/>
        <w:gridCol w:w="1440"/>
        <w:gridCol w:w="976"/>
        <w:gridCol w:w="977"/>
        <w:gridCol w:w="1069"/>
        <w:gridCol w:w="1160"/>
        <w:gridCol w:w="1179"/>
      </w:tblGrid>
      <w:tr w:rsidR="00231C63" w:rsidTr="003546D0">
        <w:trPr>
          <w:cantSplit/>
        </w:trPr>
        <w:tc>
          <w:tcPr>
            <w:tcW w:w="9238" w:type="dxa"/>
            <w:gridSpan w:val="7"/>
            <w:shd w:val="clear" w:color="auto" w:fill="FFFFFF"/>
            <w:vAlign w:val="center"/>
          </w:tcPr>
          <w:p w:rsidR="00231C63" w:rsidRDefault="00231C63" w:rsidP="003546D0">
            <w:pPr>
              <w:spacing w:line="320" w:lineRule="atLeast"/>
              <w:ind w:right="60"/>
            </w:pPr>
          </w:p>
        </w:tc>
      </w:tr>
      <w:tr w:rsidR="00231C63" w:rsidTr="003546D0">
        <w:trPr>
          <w:cantSplit/>
        </w:trPr>
        <w:tc>
          <w:tcPr>
            <w:tcW w:w="3880" w:type="dxa"/>
            <w:gridSpan w:val="2"/>
            <w:vMerge w:val="restart"/>
            <w:tcBorders>
              <w:top w:val="single" w:sz="16" w:space="0" w:color="000000"/>
              <w:left w:val="single" w:sz="16" w:space="0" w:color="000000"/>
            </w:tcBorders>
            <w:shd w:val="clear" w:color="auto" w:fill="FFFFFF"/>
            <w:vAlign w:val="bottom"/>
          </w:tcPr>
          <w:p w:rsidR="00231C63" w:rsidRPr="0075128B" w:rsidRDefault="00231C63" w:rsidP="003546D0">
            <w:pPr>
              <w:rPr>
                <w:b/>
              </w:rPr>
            </w:pPr>
            <w:r w:rsidRPr="0075128B">
              <w:rPr>
                <w:b/>
              </w:rPr>
              <w:lastRenderedPageBreak/>
              <w:t>Table 4.2.6: Model Constructs On Participative Decision Making Affecting Organizational Performance</w:t>
            </w:r>
          </w:p>
        </w:tc>
        <w:tc>
          <w:tcPr>
            <w:tcW w:w="974" w:type="dxa"/>
            <w:vMerge w:val="restart"/>
            <w:tcBorders>
              <w:top w:val="single" w:sz="16" w:space="0" w:color="000000"/>
              <w:left w:val="single" w:sz="16" w:space="0" w:color="000000"/>
              <w:bottom w:val="single" w:sz="8"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Statistic</w:t>
            </w:r>
          </w:p>
        </w:tc>
        <w:tc>
          <w:tcPr>
            <w:tcW w:w="4384" w:type="dxa"/>
            <w:gridSpan w:val="4"/>
            <w:tcBorders>
              <w:top w:val="single" w:sz="16" w:space="0" w:color="000000"/>
              <w:left w:val="single" w:sz="8" w:space="0" w:color="000000"/>
              <w:bottom w:val="single" w:sz="8" w:space="0" w:color="000000"/>
              <w:right w:val="single" w:sz="16" w:space="0" w:color="000000"/>
            </w:tcBorders>
            <w:shd w:val="clear" w:color="auto" w:fill="FFFFFF"/>
            <w:vAlign w:val="bottom"/>
          </w:tcPr>
          <w:p w:rsidR="00231C63" w:rsidRDefault="00231C63" w:rsidP="003546D0">
            <w:pPr>
              <w:spacing w:line="320" w:lineRule="atLeast"/>
              <w:ind w:left="60" w:right="60"/>
              <w:jc w:val="center"/>
            </w:pPr>
            <w:proofErr w:type="spellStart"/>
            <w:r>
              <w:rPr>
                <w:rFonts w:ascii="Arial" w:hAnsi="Arial" w:cs="Arial"/>
                <w:color w:val="000000"/>
                <w:sz w:val="18"/>
                <w:szCs w:val="18"/>
              </w:rPr>
              <w:t>Bootstrap</w:t>
            </w:r>
            <w:r>
              <w:rPr>
                <w:rFonts w:ascii="Arial" w:hAnsi="Arial" w:cs="Arial"/>
                <w:color w:val="000000"/>
                <w:sz w:val="18"/>
                <w:szCs w:val="18"/>
                <w:vertAlign w:val="superscript"/>
              </w:rPr>
              <w:t>a</w:t>
            </w:r>
            <w:proofErr w:type="spellEnd"/>
          </w:p>
        </w:tc>
      </w:tr>
      <w:tr w:rsidR="00231C63" w:rsidTr="003546D0">
        <w:trPr>
          <w:cantSplit/>
        </w:trPr>
        <w:tc>
          <w:tcPr>
            <w:tcW w:w="3880" w:type="dxa"/>
            <w:gridSpan w:val="2"/>
            <w:vMerge/>
            <w:tcBorders>
              <w:top w:val="single" w:sz="16" w:space="0" w:color="000000"/>
              <w:left w:val="single" w:sz="16" w:space="0" w:color="000000"/>
            </w:tcBorders>
            <w:shd w:val="clear" w:color="auto" w:fill="FFFFFF"/>
            <w:vAlign w:val="bottom"/>
          </w:tcPr>
          <w:p w:rsidR="00231C63" w:rsidRDefault="00231C63" w:rsidP="003546D0">
            <w:pPr>
              <w:rPr>
                <w:rFonts w:ascii="Arial" w:hAnsi="Arial"/>
                <w:color w:val="000000"/>
                <w:sz w:val="18"/>
                <w:szCs w:val="18"/>
              </w:rPr>
            </w:pPr>
          </w:p>
        </w:tc>
        <w:tc>
          <w:tcPr>
            <w:tcW w:w="974"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rsidR="00231C63" w:rsidRDefault="00231C63" w:rsidP="003546D0">
            <w:pPr>
              <w:rPr>
                <w:rFonts w:ascii="Arial" w:hAnsi="Arial"/>
                <w:color w:val="000000"/>
                <w:sz w:val="18"/>
                <w:szCs w:val="18"/>
              </w:rPr>
            </w:pPr>
          </w:p>
        </w:tc>
        <w:tc>
          <w:tcPr>
            <w:tcW w:w="977"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Bias</w:t>
            </w:r>
          </w:p>
        </w:tc>
        <w:tc>
          <w:tcPr>
            <w:tcW w:w="1069"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Std. Error</w:t>
            </w:r>
          </w:p>
        </w:tc>
        <w:tc>
          <w:tcPr>
            <w:tcW w:w="2338" w:type="dxa"/>
            <w:gridSpan w:val="2"/>
            <w:tcBorders>
              <w:top w:val="single" w:sz="8" w:space="0" w:color="000000"/>
              <w:left w:val="single" w:sz="8" w:space="0" w:color="000000"/>
              <w:bottom w:val="single" w:sz="8" w:space="0" w:color="000000"/>
              <w:right w:val="single" w:sz="16"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95% Confidence Interval</w:t>
            </w:r>
          </w:p>
        </w:tc>
      </w:tr>
      <w:tr w:rsidR="00231C63" w:rsidTr="003546D0">
        <w:trPr>
          <w:cantSplit/>
        </w:trPr>
        <w:tc>
          <w:tcPr>
            <w:tcW w:w="3880" w:type="dxa"/>
            <w:gridSpan w:val="2"/>
            <w:vMerge/>
            <w:tcBorders>
              <w:top w:val="single" w:sz="16" w:space="0" w:color="000000"/>
              <w:left w:val="single" w:sz="16" w:space="0" w:color="000000"/>
            </w:tcBorders>
            <w:shd w:val="clear" w:color="auto" w:fill="FFFFFF"/>
            <w:vAlign w:val="bottom"/>
          </w:tcPr>
          <w:p w:rsidR="00231C63" w:rsidRDefault="00231C63" w:rsidP="003546D0">
            <w:pPr>
              <w:rPr>
                <w:rFonts w:ascii="Arial" w:hAnsi="Arial"/>
                <w:color w:val="000000"/>
                <w:sz w:val="18"/>
                <w:szCs w:val="18"/>
              </w:rPr>
            </w:pPr>
          </w:p>
        </w:tc>
        <w:tc>
          <w:tcPr>
            <w:tcW w:w="974" w:type="dxa"/>
            <w:vMerge/>
            <w:tcBorders>
              <w:top w:val="single" w:sz="16" w:space="0" w:color="000000"/>
              <w:left w:val="single" w:sz="16" w:space="0" w:color="000000"/>
              <w:bottom w:val="single" w:sz="8" w:space="0" w:color="000000"/>
              <w:right w:val="single" w:sz="8" w:space="0" w:color="000000"/>
            </w:tcBorders>
            <w:shd w:val="clear" w:color="auto" w:fill="FFFFFF"/>
            <w:vAlign w:val="bottom"/>
          </w:tcPr>
          <w:p w:rsidR="00231C63" w:rsidRDefault="00231C63" w:rsidP="003546D0">
            <w:pPr>
              <w:rPr>
                <w:rFonts w:ascii="Arial" w:hAnsi="Arial"/>
                <w:color w:val="000000"/>
                <w:sz w:val="18"/>
                <w:szCs w:val="18"/>
              </w:rPr>
            </w:pPr>
          </w:p>
        </w:tc>
        <w:tc>
          <w:tcPr>
            <w:tcW w:w="977"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rsidR="00231C63" w:rsidRDefault="00231C63" w:rsidP="003546D0">
            <w:pPr>
              <w:rPr>
                <w:rFonts w:ascii="Arial" w:hAnsi="Arial"/>
                <w:color w:val="000000"/>
                <w:sz w:val="18"/>
                <w:szCs w:val="18"/>
              </w:rPr>
            </w:pPr>
          </w:p>
        </w:tc>
        <w:tc>
          <w:tcPr>
            <w:tcW w:w="1069" w:type="dxa"/>
            <w:vMerge/>
            <w:tcBorders>
              <w:top w:val="single" w:sz="8" w:space="0" w:color="000000"/>
              <w:left w:val="single" w:sz="8" w:space="0" w:color="000000"/>
              <w:bottom w:val="single" w:sz="8" w:space="0" w:color="000000"/>
              <w:right w:val="single" w:sz="8" w:space="0" w:color="000000"/>
            </w:tcBorders>
            <w:shd w:val="clear" w:color="auto" w:fill="FFFFFF"/>
            <w:vAlign w:val="bottom"/>
          </w:tcPr>
          <w:p w:rsidR="00231C63" w:rsidRDefault="00231C63" w:rsidP="003546D0">
            <w:pPr>
              <w:rPr>
                <w:rFonts w:ascii="Arial" w:hAnsi="Arial"/>
                <w:color w:val="000000"/>
                <w:sz w:val="18"/>
                <w:szCs w:val="18"/>
              </w:rPr>
            </w:pPr>
          </w:p>
        </w:tc>
        <w:tc>
          <w:tcPr>
            <w:tcW w:w="1161"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Lower</w:t>
            </w:r>
          </w:p>
        </w:tc>
        <w:tc>
          <w:tcPr>
            <w:tcW w:w="1177" w:type="dxa"/>
            <w:tcBorders>
              <w:top w:val="single" w:sz="8" w:space="0" w:color="000000"/>
              <w:left w:val="single" w:sz="8" w:space="0" w:color="000000"/>
              <w:bottom w:val="single" w:sz="16" w:space="0" w:color="000000"/>
              <w:right w:val="single" w:sz="16"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Upper</w:t>
            </w:r>
          </w:p>
        </w:tc>
      </w:tr>
      <w:tr w:rsidR="00231C63" w:rsidTr="003546D0">
        <w:trPr>
          <w:cantSplit/>
        </w:trPr>
        <w:tc>
          <w:tcPr>
            <w:tcW w:w="2439" w:type="dxa"/>
            <w:vMerge w:val="restart"/>
            <w:tcBorders>
              <w:top w:val="single" w:sz="16" w:space="0" w:color="000000"/>
              <w:left w:val="single" w:sz="16" w:space="0" w:color="000000"/>
              <w:bottom w:val="single" w:sz="8" w:space="0" w:color="000000"/>
            </w:tcBorders>
            <w:shd w:val="clear" w:color="auto" w:fill="FFFFFF"/>
          </w:tcPr>
          <w:p w:rsidR="00231C63" w:rsidRDefault="00231C63" w:rsidP="003546D0">
            <w:pPr>
              <w:tabs>
                <w:tab w:val="left" w:pos="8868"/>
              </w:tabs>
              <w:ind w:left="60" w:right="60"/>
            </w:pPr>
            <w:r w:rsidRPr="006E750D">
              <w:rPr>
                <w:rFonts w:ascii="Times New Roman" w:hAnsi="Times New Roman" w:cs="Times New Roman"/>
                <w:sz w:val="24"/>
                <w:szCs w:val="24"/>
              </w:rPr>
              <w:t>Participatory decision making fosters collaboration, which leads to improved organizational performance.</w:t>
            </w:r>
          </w:p>
        </w:tc>
        <w:tc>
          <w:tcPr>
            <w:tcW w:w="1436" w:type="dxa"/>
            <w:tcBorders>
              <w:top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N</w:t>
            </w:r>
          </w:p>
        </w:tc>
        <w:tc>
          <w:tcPr>
            <w:tcW w:w="976" w:type="dxa"/>
            <w:tcBorders>
              <w:top w:val="single" w:sz="16" w:space="0" w:color="000000"/>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c>
          <w:tcPr>
            <w:tcW w:w="976"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w:t>
            </w:r>
          </w:p>
        </w:tc>
        <w:tc>
          <w:tcPr>
            <w:tcW w:w="1070"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w:t>
            </w:r>
          </w:p>
        </w:tc>
        <w:tc>
          <w:tcPr>
            <w:tcW w:w="1161"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c>
          <w:tcPr>
            <w:tcW w:w="1180" w:type="dxa"/>
            <w:tcBorders>
              <w:top w:val="single" w:sz="16" w:space="0" w:color="000000"/>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r>
      <w:tr w:rsidR="00231C63" w:rsidTr="003546D0">
        <w:trPr>
          <w:cantSplit/>
        </w:trPr>
        <w:tc>
          <w:tcPr>
            <w:tcW w:w="2439" w:type="dxa"/>
            <w:vMerge/>
            <w:tcBorders>
              <w:top w:val="single" w:sz="16" w:space="0" w:color="000000"/>
              <w:left w:val="single" w:sz="16" w:space="0" w:color="000000"/>
              <w:bottom w:val="single" w:sz="8" w:space="0" w:color="000000"/>
            </w:tcBorders>
            <w:shd w:val="clear" w:color="auto" w:fill="FFFFFF"/>
          </w:tcPr>
          <w:p w:rsidR="00231C63" w:rsidRDefault="00231C63" w:rsidP="003546D0">
            <w:pPr>
              <w:rPr>
                <w:color w:val="000000"/>
              </w:rPr>
            </w:pPr>
          </w:p>
        </w:tc>
        <w:tc>
          <w:tcPr>
            <w:tcW w:w="143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Minimum (D)</w:t>
            </w:r>
          </w:p>
        </w:tc>
        <w:tc>
          <w:tcPr>
            <w:tcW w:w="976"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w:t>
            </w:r>
          </w:p>
        </w:tc>
        <w:tc>
          <w:tcPr>
            <w:tcW w:w="976" w:type="dxa"/>
            <w:tcBorders>
              <w:left w:val="single" w:sz="8" w:space="0" w:color="000000"/>
              <w:right w:val="single" w:sz="8" w:space="0" w:color="000000"/>
            </w:tcBorders>
            <w:shd w:val="clear" w:color="auto" w:fill="FFFFFF"/>
            <w:vAlign w:val="center"/>
          </w:tcPr>
          <w:p w:rsidR="00231C63" w:rsidRDefault="00231C63" w:rsidP="003546D0"/>
        </w:tc>
        <w:tc>
          <w:tcPr>
            <w:tcW w:w="1070" w:type="dxa"/>
            <w:tcBorders>
              <w:left w:val="single" w:sz="8" w:space="0" w:color="000000"/>
              <w:right w:val="single" w:sz="8" w:space="0" w:color="000000"/>
            </w:tcBorders>
            <w:shd w:val="clear" w:color="auto" w:fill="FFFFFF"/>
            <w:vAlign w:val="center"/>
          </w:tcPr>
          <w:p w:rsidR="00231C63" w:rsidRDefault="00231C63" w:rsidP="003546D0"/>
        </w:tc>
        <w:tc>
          <w:tcPr>
            <w:tcW w:w="1161" w:type="dxa"/>
            <w:tcBorders>
              <w:left w:val="single" w:sz="8" w:space="0" w:color="000000"/>
              <w:right w:val="single" w:sz="8" w:space="0" w:color="000000"/>
            </w:tcBorders>
            <w:shd w:val="clear" w:color="auto" w:fill="FFFFFF"/>
            <w:vAlign w:val="center"/>
          </w:tcPr>
          <w:p w:rsidR="00231C63" w:rsidRDefault="00231C63" w:rsidP="003546D0"/>
        </w:tc>
        <w:tc>
          <w:tcPr>
            <w:tcW w:w="1180" w:type="dxa"/>
            <w:tcBorders>
              <w:left w:val="single" w:sz="8" w:space="0" w:color="000000"/>
              <w:right w:val="single" w:sz="16" w:space="0" w:color="000000"/>
            </w:tcBorders>
            <w:shd w:val="clear" w:color="auto" w:fill="FFFFFF"/>
            <w:vAlign w:val="center"/>
          </w:tcPr>
          <w:p w:rsidR="00231C63" w:rsidRDefault="00231C63" w:rsidP="003546D0"/>
        </w:tc>
      </w:tr>
      <w:tr w:rsidR="00231C63" w:rsidTr="003546D0">
        <w:trPr>
          <w:cantSplit/>
        </w:trPr>
        <w:tc>
          <w:tcPr>
            <w:tcW w:w="2439" w:type="dxa"/>
            <w:vMerge/>
            <w:tcBorders>
              <w:top w:val="single" w:sz="16" w:space="0" w:color="000000"/>
              <w:left w:val="single" w:sz="16" w:space="0" w:color="000000"/>
              <w:bottom w:val="single" w:sz="8" w:space="0" w:color="000000"/>
            </w:tcBorders>
            <w:shd w:val="clear" w:color="auto" w:fill="FFFFFF"/>
          </w:tcPr>
          <w:p w:rsidR="00231C63" w:rsidRDefault="00231C63" w:rsidP="003546D0"/>
        </w:tc>
        <w:tc>
          <w:tcPr>
            <w:tcW w:w="143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Maximum (A)</w:t>
            </w:r>
          </w:p>
        </w:tc>
        <w:tc>
          <w:tcPr>
            <w:tcW w:w="976"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5.00</w:t>
            </w:r>
          </w:p>
        </w:tc>
        <w:tc>
          <w:tcPr>
            <w:tcW w:w="976" w:type="dxa"/>
            <w:tcBorders>
              <w:left w:val="single" w:sz="8" w:space="0" w:color="000000"/>
              <w:right w:val="single" w:sz="8" w:space="0" w:color="000000"/>
            </w:tcBorders>
            <w:shd w:val="clear" w:color="auto" w:fill="FFFFFF"/>
            <w:vAlign w:val="center"/>
          </w:tcPr>
          <w:p w:rsidR="00231C63" w:rsidRDefault="00231C63" w:rsidP="003546D0"/>
        </w:tc>
        <w:tc>
          <w:tcPr>
            <w:tcW w:w="1070" w:type="dxa"/>
            <w:tcBorders>
              <w:left w:val="single" w:sz="8" w:space="0" w:color="000000"/>
              <w:right w:val="single" w:sz="8" w:space="0" w:color="000000"/>
            </w:tcBorders>
            <w:shd w:val="clear" w:color="auto" w:fill="FFFFFF"/>
            <w:vAlign w:val="center"/>
          </w:tcPr>
          <w:p w:rsidR="00231C63" w:rsidRDefault="00231C63" w:rsidP="003546D0"/>
        </w:tc>
        <w:tc>
          <w:tcPr>
            <w:tcW w:w="1161" w:type="dxa"/>
            <w:tcBorders>
              <w:left w:val="single" w:sz="8" w:space="0" w:color="000000"/>
              <w:right w:val="single" w:sz="8" w:space="0" w:color="000000"/>
            </w:tcBorders>
            <w:shd w:val="clear" w:color="auto" w:fill="FFFFFF"/>
            <w:vAlign w:val="center"/>
          </w:tcPr>
          <w:p w:rsidR="00231C63" w:rsidRDefault="00231C63" w:rsidP="003546D0"/>
        </w:tc>
        <w:tc>
          <w:tcPr>
            <w:tcW w:w="1180" w:type="dxa"/>
            <w:tcBorders>
              <w:left w:val="single" w:sz="8" w:space="0" w:color="000000"/>
              <w:right w:val="single" w:sz="16" w:space="0" w:color="000000"/>
            </w:tcBorders>
            <w:shd w:val="clear" w:color="auto" w:fill="FFFFFF"/>
            <w:vAlign w:val="center"/>
          </w:tcPr>
          <w:p w:rsidR="00231C63" w:rsidRDefault="00231C63" w:rsidP="003546D0"/>
        </w:tc>
      </w:tr>
      <w:tr w:rsidR="00231C63" w:rsidTr="003546D0">
        <w:trPr>
          <w:cantSplit/>
        </w:trPr>
        <w:tc>
          <w:tcPr>
            <w:tcW w:w="2439" w:type="dxa"/>
            <w:vMerge/>
            <w:tcBorders>
              <w:top w:val="single" w:sz="16" w:space="0" w:color="000000"/>
              <w:left w:val="single" w:sz="16" w:space="0" w:color="000000"/>
              <w:bottom w:val="single" w:sz="8" w:space="0" w:color="000000"/>
            </w:tcBorders>
            <w:shd w:val="clear" w:color="auto" w:fill="FFFFFF"/>
          </w:tcPr>
          <w:p w:rsidR="00231C63" w:rsidRDefault="00231C63" w:rsidP="003546D0"/>
        </w:tc>
        <w:tc>
          <w:tcPr>
            <w:tcW w:w="143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Mean</w:t>
            </w:r>
          </w:p>
        </w:tc>
        <w:tc>
          <w:tcPr>
            <w:tcW w:w="976"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4.2391</w:t>
            </w:r>
          </w:p>
        </w:tc>
        <w:tc>
          <w:tcPr>
            <w:tcW w:w="976"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.0029</w:t>
            </w:r>
          </w:p>
        </w:tc>
        <w:tc>
          <w:tcPr>
            <w:tcW w:w="107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.0583</w:t>
            </w:r>
          </w:p>
        </w:tc>
        <w:tc>
          <w:tcPr>
            <w:tcW w:w="1161"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4.1130</w:t>
            </w:r>
          </w:p>
        </w:tc>
        <w:tc>
          <w:tcPr>
            <w:tcW w:w="1180"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4.3574</w:t>
            </w:r>
          </w:p>
        </w:tc>
      </w:tr>
      <w:tr w:rsidR="00231C63" w:rsidTr="003546D0">
        <w:trPr>
          <w:cantSplit/>
        </w:trPr>
        <w:tc>
          <w:tcPr>
            <w:tcW w:w="2439" w:type="dxa"/>
            <w:vMerge/>
            <w:tcBorders>
              <w:top w:val="single" w:sz="16" w:space="0" w:color="000000"/>
              <w:left w:val="single" w:sz="16" w:space="0" w:color="000000"/>
              <w:bottom w:val="single" w:sz="8" w:space="0" w:color="000000"/>
            </w:tcBorders>
            <w:shd w:val="clear" w:color="auto" w:fill="FFFFFF"/>
          </w:tcPr>
          <w:p w:rsidR="00231C63" w:rsidRDefault="00231C63" w:rsidP="003546D0">
            <w:pPr>
              <w:rPr>
                <w:color w:val="000000"/>
              </w:rPr>
            </w:pPr>
          </w:p>
        </w:tc>
        <w:tc>
          <w:tcPr>
            <w:tcW w:w="1436" w:type="dxa"/>
            <w:tcBorders>
              <w:bottom w:val="single" w:sz="8"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.91529</w:t>
            </w:r>
          </w:p>
        </w:tc>
        <w:tc>
          <w:tcPr>
            <w:tcW w:w="976" w:type="dxa"/>
            <w:tcBorders>
              <w:left w:val="single" w:sz="8" w:space="0" w:color="000000"/>
              <w:bottom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-.00640</w:t>
            </w:r>
          </w:p>
        </w:tc>
        <w:tc>
          <w:tcPr>
            <w:tcW w:w="1070" w:type="dxa"/>
            <w:tcBorders>
              <w:left w:val="single" w:sz="8" w:space="0" w:color="000000"/>
              <w:bottom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.06523</w:t>
            </w:r>
          </w:p>
        </w:tc>
        <w:tc>
          <w:tcPr>
            <w:tcW w:w="1161" w:type="dxa"/>
            <w:tcBorders>
              <w:left w:val="single" w:sz="8" w:space="0" w:color="000000"/>
              <w:bottom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.78641</w:t>
            </w:r>
          </w:p>
        </w:tc>
        <w:tc>
          <w:tcPr>
            <w:tcW w:w="1180" w:type="dxa"/>
            <w:tcBorders>
              <w:left w:val="single" w:sz="8" w:space="0" w:color="000000"/>
              <w:bottom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1.03958</w:t>
            </w:r>
          </w:p>
        </w:tc>
      </w:tr>
      <w:tr w:rsidR="00231C63" w:rsidTr="003546D0">
        <w:trPr>
          <w:cantSplit/>
        </w:trPr>
        <w:tc>
          <w:tcPr>
            <w:tcW w:w="2439" w:type="dxa"/>
            <w:vMerge w:val="restart"/>
            <w:tcBorders>
              <w:left w:val="single" w:sz="16" w:space="0" w:color="000000"/>
              <w:bottom w:val="single" w:sz="8" w:space="0" w:color="000000"/>
            </w:tcBorders>
            <w:shd w:val="clear" w:color="auto" w:fill="FFFFFF"/>
          </w:tcPr>
          <w:p w:rsidR="00231C63" w:rsidRDefault="00231C63" w:rsidP="003546D0">
            <w:pPr>
              <w:tabs>
                <w:tab w:val="left" w:pos="8868"/>
              </w:tabs>
              <w:ind w:left="60" w:right="60"/>
            </w:pPr>
            <w:r w:rsidRPr="006E750D">
              <w:rPr>
                <w:rFonts w:ascii="Times New Roman" w:hAnsi="Times New Roman" w:cs="Times New Roman"/>
                <w:sz w:val="24"/>
                <w:szCs w:val="24"/>
              </w:rPr>
              <w:t xml:space="preserve">Employee retention leads to improved employee performance, </w:t>
            </w:r>
            <w:r>
              <w:rPr>
                <w:rFonts w:ascii="Times New Roman" w:hAnsi="Times New Roman" w:cs="Times New Roman"/>
                <w:sz w:val="24"/>
                <w:szCs w:val="24"/>
              </w:rPr>
              <w:t>and this</w:t>
            </w:r>
            <w:r w:rsidRPr="006E750D">
              <w:rPr>
                <w:rFonts w:ascii="Times New Roman" w:hAnsi="Times New Roman" w:cs="Times New Roman"/>
                <w:sz w:val="24"/>
                <w:szCs w:val="24"/>
              </w:rPr>
              <w:t xml:space="preserve"> </w:t>
            </w:r>
            <w:r>
              <w:rPr>
                <w:rFonts w:ascii="Times New Roman" w:hAnsi="Times New Roman" w:cs="Times New Roman"/>
                <w:sz w:val="24"/>
                <w:szCs w:val="24"/>
              </w:rPr>
              <w:t xml:space="preserve">helps achieve </w:t>
            </w:r>
            <w:r w:rsidRPr="006E750D">
              <w:rPr>
                <w:rFonts w:ascii="Times New Roman" w:hAnsi="Times New Roman" w:cs="Times New Roman"/>
                <w:sz w:val="24"/>
                <w:szCs w:val="24"/>
              </w:rPr>
              <w:t>improved organizational performance.</w:t>
            </w:r>
          </w:p>
        </w:tc>
        <w:tc>
          <w:tcPr>
            <w:tcW w:w="143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N</w:t>
            </w:r>
          </w:p>
        </w:tc>
        <w:tc>
          <w:tcPr>
            <w:tcW w:w="976"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c>
          <w:tcPr>
            <w:tcW w:w="976"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w:t>
            </w:r>
          </w:p>
        </w:tc>
        <w:tc>
          <w:tcPr>
            <w:tcW w:w="107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w:t>
            </w:r>
          </w:p>
        </w:tc>
        <w:tc>
          <w:tcPr>
            <w:tcW w:w="1161"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c>
          <w:tcPr>
            <w:tcW w:w="1180"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r>
      <w:tr w:rsidR="00231C63" w:rsidTr="003546D0">
        <w:trPr>
          <w:cantSplit/>
        </w:trPr>
        <w:tc>
          <w:tcPr>
            <w:tcW w:w="2439" w:type="dxa"/>
            <w:vMerge/>
            <w:tcBorders>
              <w:left w:val="single" w:sz="16" w:space="0" w:color="000000"/>
              <w:bottom w:val="single" w:sz="8" w:space="0" w:color="000000"/>
            </w:tcBorders>
            <w:shd w:val="clear" w:color="auto" w:fill="FFFFFF"/>
          </w:tcPr>
          <w:p w:rsidR="00231C63" w:rsidRDefault="00231C63" w:rsidP="003546D0">
            <w:pPr>
              <w:rPr>
                <w:color w:val="000000"/>
              </w:rPr>
            </w:pPr>
          </w:p>
        </w:tc>
        <w:tc>
          <w:tcPr>
            <w:tcW w:w="143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Minimum (D)</w:t>
            </w:r>
          </w:p>
        </w:tc>
        <w:tc>
          <w:tcPr>
            <w:tcW w:w="976"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w:t>
            </w:r>
          </w:p>
        </w:tc>
        <w:tc>
          <w:tcPr>
            <w:tcW w:w="976" w:type="dxa"/>
            <w:tcBorders>
              <w:left w:val="single" w:sz="8" w:space="0" w:color="000000"/>
              <w:right w:val="single" w:sz="8" w:space="0" w:color="000000"/>
            </w:tcBorders>
            <w:shd w:val="clear" w:color="auto" w:fill="FFFFFF"/>
            <w:vAlign w:val="center"/>
          </w:tcPr>
          <w:p w:rsidR="00231C63" w:rsidRDefault="00231C63" w:rsidP="003546D0"/>
        </w:tc>
        <w:tc>
          <w:tcPr>
            <w:tcW w:w="1070" w:type="dxa"/>
            <w:tcBorders>
              <w:left w:val="single" w:sz="8" w:space="0" w:color="000000"/>
              <w:right w:val="single" w:sz="8" w:space="0" w:color="000000"/>
            </w:tcBorders>
            <w:shd w:val="clear" w:color="auto" w:fill="FFFFFF"/>
            <w:vAlign w:val="center"/>
          </w:tcPr>
          <w:p w:rsidR="00231C63" w:rsidRDefault="00231C63" w:rsidP="003546D0"/>
        </w:tc>
        <w:tc>
          <w:tcPr>
            <w:tcW w:w="1161" w:type="dxa"/>
            <w:tcBorders>
              <w:left w:val="single" w:sz="8" w:space="0" w:color="000000"/>
              <w:right w:val="single" w:sz="8" w:space="0" w:color="000000"/>
            </w:tcBorders>
            <w:shd w:val="clear" w:color="auto" w:fill="FFFFFF"/>
            <w:vAlign w:val="center"/>
          </w:tcPr>
          <w:p w:rsidR="00231C63" w:rsidRDefault="00231C63" w:rsidP="003546D0"/>
        </w:tc>
        <w:tc>
          <w:tcPr>
            <w:tcW w:w="1180" w:type="dxa"/>
            <w:tcBorders>
              <w:left w:val="single" w:sz="8" w:space="0" w:color="000000"/>
              <w:right w:val="single" w:sz="16" w:space="0" w:color="000000"/>
            </w:tcBorders>
            <w:shd w:val="clear" w:color="auto" w:fill="FFFFFF"/>
            <w:vAlign w:val="center"/>
          </w:tcPr>
          <w:p w:rsidR="00231C63" w:rsidRDefault="00231C63" w:rsidP="003546D0"/>
        </w:tc>
      </w:tr>
      <w:tr w:rsidR="00231C63" w:rsidTr="003546D0">
        <w:trPr>
          <w:cantSplit/>
        </w:trPr>
        <w:tc>
          <w:tcPr>
            <w:tcW w:w="2439" w:type="dxa"/>
            <w:vMerge/>
            <w:tcBorders>
              <w:left w:val="single" w:sz="16" w:space="0" w:color="000000"/>
              <w:bottom w:val="single" w:sz="8" w:space="0" w:color="000000"/>
            </w:tcBorders>
            <w:shd w:val="clear" w:color="auto" w:fill="FFFFFF"/>
          </w:tcPr>
          <w:p w:rsidR="00231C63" w:rsidRDefault="00231C63" w:rsidP="003546D0"/>
        </w:tc>
        <w:tc>
          <w:tcPr>
            <w:tcW w:w="143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Maximum (A)</w:t>
            </w:r>
          </w:p>
        </w:tc>
        <w:tc>
          <w:tcPr>
            <w:tcW w:w="976"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5.00</w:t>
            </w:r>
          </w:p>
        </w:tc>
        <w:tc>
          <w:tcPr>
            <w:tcW w:w="976" w:type="dxa"/>
            <w:tcBorders>
              <w:left w:val="single" w:sz="8" w:space="0" w:color="000000"/>
              <w:right w:val="single" w:sz="8" w:space="0" w:color="000000"/>
            </w:tcBorders>
            <w:shd w:val="clear" w:color="auto" w:fill="FFFFFF"/>
            <w:vAlign w:val="center"/>
          </w:tcPr>
          <w:p w:rsidR="00231C63" w:rsidRDefault="00231C63" w:rsidP="003546D0"/>
        </w:tc>
        <w:tc>
          <w:tcPr>
            <w:tcW w:w="1070" w:type="dxa"/>
            <w:tcBorders>
              <w:left w:val="single" w:sz="8" w:space="0" w:color="000000"/>
              <w:right w:val="single" w:sz="8" w:space="0" w:color="000000"/>
            </w:tcBorders>
            <w:shd w:val="clear" w:color="auto" w:fill="FFFFFF"/>
            <w:vAlign w:val="center"/>
          </w:tcPr>
          <w:p w:rsidR="00231C63" w:rsidRDefault="00231C63" w:rsidP="003546D0"/>
        </w:tc>
        <w:tc>
          <w:tcPr>
            <w:tcW w:w="1161" w:type="dxa"/>
            <w:tcBorders>
              <w:left w:val="single" w:sz="8" w:space="0" w:color="000000"/>
              <w:right w:val="single" w:sz="8" w:space="0" w:color="000000"/>
            </w:tcBorders>
            <w:shd w:val="clear" w:color="auto" w:fill="FFFFFF"/>
            <w:vAlign w:val="center"/>
          </w:tcPr>
          <w:p w:rsidR="00231C63" w:rsidRDefault="00231C63" w:rsidP="003546D0"/>
        </w:tc>
        <w:tc>
          <w:tcPr>
            <w:tcW w:w="1180" w:type="dxa"/>
            <w:tcBorders>
              <w:left w:val="single" w:sz="8" w:space="0" w:color="000000"/>
              <w:right w:val="single" w:sz="16" w:space="0" w:color="000000"/>
            </w:tcBorders>
            <w:shd w:val="clear" w:color="auto" w:fill="FFFFFF"/>
            <w:vAlign w:val="center"/>
          </w:tcPr>
          <w:p w:rsidR="00231C63" w:rsidRDefault="00231C63" w:rsidP="003546D0"/>
        </w:tc>
      </w:tr>
      <w:tr w:rsidR="00231C63" w:rsidTr="003546D0">
        <w:trPr>
          <w:cantSplit/>
        </w:trPr>
        <w:tc>
          <w:tcPr>
            <w:tcW w:w="2439" w:type="dxa"/>
            <w:vMerge/>
            <w:tcBorders>
              <w:left w:val="single" w:sz="16" w:space="0" w:color="000000"/>
              <w:bottom w:val="single" w:sz="8" w:space="0" w:color="000000"/>
            </w:tcBorders>
            <w:shd w:val="clear" w:color="auto" w:fill="FFFFFF"/>
          </w:tcPr>
          <w:p w:rsidR="00231C63" w:rsidRDefault="00231C63" w:rsidP="003546D0"/>
        </w:tc>
        <w:tc>
          <w:tcPr>
            <w:tcW w:w="143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Mean</w:t>
            </w:r>
          </w:p>
        </w:tc>
        <w:tc>
          <w:tcPr>
            <w:tcW w:w="976"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4.2870</w:t>
            </w:r>
          </w:p>
        </w:tc>
        <w:tc>
          <w:tcPr>
            <w:tcW w:w="976"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.0078</w:t>
            </w:r>
          </w:p>
        </w:tc>
        <w:tc>
          <w:tcPr>
            <w:tcW w:w="107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.0599</w:t>
            </w:r>
          </w:p>
        </w:tc>
        <w:tc>
          <w:tcPr>
            <w:tcW w:w="1161"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4.1643</w:t>
            </w:r>
          </w:p>
        </w:tc>
        <w:tc>
          <w:tcPr>
            <w:tcW w:w="1180"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4.4096</w:t>
            </w:r>
          </w:p>
        </w:tc>
      </w:tr>
      <w:tr w:rsidR="00231C63" w:rsidTr="003546D0">
        <w:trPr>
          <w:cantSplit/>
        </w:trPr>
        <w:tc>
          <w:tcPr>
            <w:tcW w:w="2439" w:type="dxa"/>
            <w:vMerge/>
            <w:tcBorders>
              <w:left w:val="single" w:sz="16" w:space="0" w:color="000000"/>
              <w:bottom w:val="single" w:sz="8" w:space="0" w:color="000000"/>
            </w:tcBorders>
            <w:shd w:val="clear" w:color="auto" w:fill="FFFFFF"/>
          </w:tcPr>
          <w:p w:rsidR="00231C63" w:rsidRDefault="00231C63" w:rsidP="003546D0">
            <w:pPr>
              <w:rPr>
                <w:color w:val="000000"/>
              </w:rPr>
            </w:pPr>
          </w:p>
        </w:tc>
        <w:tc>
          <w:tcPr>
            <w:tcW w:w="1436" w:type="dxa"/>
            <w:tcBorders>
              <w:bottom w:val="single" w:sz="8"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.94166</w:t>
            </w:r>
          </w:p>
        </w:tc>
        <w:tc>
          <w:tcPr>
            <w:tcW w:w="976" w:type="dxa"/>
            <w:tcBorders>
              <w:left w:val="single" w:sz="8" w:space="0" w:color="000000"/>
              <w:bottom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-.00688</w:t>
            </w:r>
          </w:p>
        </w:tc>
        <w:tc>
          <w:tcPr>
            <w:tcW w:w="1070" w:type="dxa"/>
            <w:tcBorders>
              <w:left w:val="single" w:sz="8" w:space="0" w:color="000000"/>
              <w:bottom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.07283</w:t>
            </w:r>
          </w:p>
        </w:tc>
        <w:tc>
          <w:tcPr>
            <w:tcW w:w="1161" w:type="dxa"/>
            <w:tcBorders>
              <w:left w:val="single" w:sz="8" w:space="0" w:color="000000"/>
              <w:bottom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.79687</w:t>
            </w:r>
          </w:p>
        </w:tc>
        <w:tc>
          <w:tcPr>
            <w:tcW w:w="1180" w:type="dxa"/>
            <w:tcBorders>
              <w:left w:val="single" w:sz="8" w:space="0" w:color="000000"/>
              <w:bottom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1.07595</w:t>
            </w:r>
          </w:p>
        </w:tc>
      </w:tr>
      <w:tr w:rsidR="00231C63" w:rsidTr="003546D0">
        <w:trPr>
          <w:cantSplit/>
        </w:trPr>
        <w:tc>
          <w:tcPr>
            <w:tcW w:w="2439" w:type="dxa"/>
            <w:vMerge w:val="restart"/>
            <w:tcBorders>
              <w:left w:val="single" w:sz="16" w:space="0" w:color="000000"/>
              <w:bottom w:val="single" w:sz="8" w:space="0" w:color="000000"/>
            </w:tcBorders>
            <w:shd w:val="clear" w:color="auto" w:fill="FFFFFF"/>
          </w:tcPr>
          <w:p w:rsidR="00231C63" w:rsidRDefault="00231C63" w:rsidP="003546D0">
            <w:pPr>
              <w:ind w:left="60" w:right="60"/>
            </w:pPr>
            <w:r w:rsidRPr="006E750D">
              <w:rPr>
                <w:rFonts w:ascii="Times New Roman" w:hAnsi="Times New Roman" w:cs="Times New Roman"/>
                <w:sz w:val="24"/>
                <w:szCs w:val="24"/>
              </w:rPr>
              <w:t>Employee participation breaks down communication barriers, resulting in improved organizational performance.</w:t>
            </w:r>
          </w:p>
        </w:tc>
        <w:tc>
          <w:tcPr>
            <w:tcW w:w="143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N</w:t>
            </w:r>
          </w:p>
        </w:tc>
        <w:tc>
          <w:tcPr>
            <w:tcW w:w="976"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c>
          <w:tcPr>
            <w:tcW w:w="976"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w:t>
            </w:r>
          </w:p>
        </w:tc>
        <w:tc>
          <w:tcPr>
            <w:tcW w:w="107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w:t>
            </w:r>
          </w:p>
        </w:tc>
        <w:tc>
          <w:tcPr>
            <w:tcW w:w="1161"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c>
          <w:tcPr>
            <w:tcW w:w="1180"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r>
      <w:tr w:rsidR="00231C63" w:rsidTr="003546D0">
        <w:trPr>
          <w:cantSplit/>
        </w:trPr>
        <w:tc>
          <w:tcPr>
            <w:tcW w:w="2439" w:type="dxa"/>
            <w:vMerge/>
            <w:tcBorders>
              <w:left w:val="single" w:sz="16" w:space="0" w:color="000000"/>
              <w:bottom w:val="single" w:sz="8" w:space="0" w:color="000000"/>
            </w:tcBorders>
            <w:shd w:val="clear" w:color="auto" w:fill="FFFFFF"/>
          </w:tcPr>
          <w:p w:rsidR="00231C63" w:rsidRDefault="00231C63" w:rsidP="003546D0">
            <w:pPr>
              <w:rPr>
                <w:color w:val="000000"/>
              </w:rPr>
            </w:pPr>
          </w:p>
        </w:tc>
        <w:tc>
          <w:tcPr>
            <w:tcW w:w="143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Minimum (D)</w:t>
            </w:r>
          </w:p>
        </w:tc>
        <w:tc>
          <w:tcPr>
            <w:tcW w:w="976"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w:t>
            </w:r>
          </w:p>
        </w:tc>
        <w:tc>
          <w:tcPr>
            <w:tcW w:w="976" w:type="dxa"/>
            <w:tcBorders>
              <w:left w:val="single" w:sz="8" w:space="0" w:color="000000"/>
              <w:right w:val="single" w:sz="8" w:space="0" w:color="000000"/>
            </w:tcBorders>
            <w:shd w:val="clear" w:color="auto" w:fill="FFFFFF"/>
            <w:vAlign w:val="center"/>
          </w:tcPr>
          <w:p w:rsidR="00231C63" w:rsidRDefault="00231C63" w:rsidP="003546D0"/>
        </w:tc>
        <w:tc>
          <w:tcPr>
            <w:tcW w:w="1070" w:type="dxa"/>
            <w:tcBorders>
              <w:left w:val="single" w:sz="8" w:space="0" w:color="000000"/>
              <w:right w:val="single" w:sz="8" w:space="0" w:color="000000"/>
            </w:tcBorders>
            <w:shd w:val="clear" w:color="auto" w:fill="FFFFFF"/>
            <w:vAlign w:val="center"/>
          </w:tcPr>
          <w:p w:rsidR="00231C63" w:rsidRDefault="00231C63" w:rsidP="003546D0"/>
        </w:tc>
        <w:tc>
          <w:tcPr>
            <w:tcW w:w="1161" w:type="dxa"/>
            <w:tcBorders>
              <w:left w:val="single" w:sz="8" w:space="0" w:color="000000"/>
              <w:right w:val="single" w:sz="8" w:space="0" w:color="000000"/>
            </w:tcBorders>
            <w:shd w:val="clear" w:color="auto" w:fill="FFFFFF"/>
            <w:vAlign w:val="center"/>
          </w:tcPr>
          <w:p w:rsidR="00231C63" w:rsidRDefault="00231C63" w:rsidP="003546D0"/>
        </w:tc>
        <w:tc>
          <w:tcPr>
            <w:tcW w:w="1180" w:type="dxa"/>
            <w:tcBorders>
              <w:left w:val="single" w:sz="8" w:space="0" w:color="000000"/>
              <w:right w:val="single" w:sz="16" w:space="0" w:color="000000"/>
            </w:tcBorders>
            <w:shd w:val="clear" w:color="auto" w:fill="FFFFFF"/>
            <w:vAlign w:val="center"/>
          </w:tcPr>
          <w:p w:rsidR="00231C63" w:rsidRDefault="00231C63" w:rsidP="003546D0"/>
        </w:tc>
      </w:tr>
      <w:tr w:rsidR="00231C63" w:rsidTr="003546D0">
        <w:trPr>
          <w:cantSplit/>
        </w:trPr>
        <w:tc>
          <w:tcPr>
            <w:tcW w:w="2439" w:type="dxa"/>
            <w:vMerge/>
            <w:tcBorders>
              <w:left w:val="single" w:sz="16" w:space="0" w:color="000000"/>
              <w:bottom w:val="single" w:sz="8" w:space="0" w:color="000000"/>
            </w:tcBorders>
            <w:shd w:val="clear" w:color="auto" w:fill="FFFFFF"/>
          </w:tcPr>
          <w:p w:rsidR="00231C63" w:rsidRDefault="00231C63" w:rsidP="003546D0"/>
        </w:tc>
        <w:tc>
          <w:tcPr>
            <w:tcW w:w="143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Maximum (A)</w:t>
            </w:r>
          </w:p>
        </w:tc>
        <w:tc>
          <w:tcPr>
            <w:tcW w:w="976"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5.00</w:t>
            </w:r>
          </w:p>
        </w:tc>
        <w:tc>
          <w:tcPr>
            <w:tcW w:w="976" w:type="dxa"/>
            <w:tcBorders>
              <w:left w:val="single" w:sz="8" w:space="0" w:color="000000"/>
              <w:right w:val="single" w:sz="8" w:space="0" w:color="000000"/>
            </w:tcBorders>
            <w:shd w:val="clear" w:color="auto" w:fill="FFFFFF"/>
            <w:vAlign w:val="center"/>
          </w:tcPr>
          <w:p w:rsidR="00231C63" w:rsidRDefault="00231C63" w:rsidP="003546D0"/>
        </w:tc>
        <w:tc>
          <w:tcPr>
            <w:tcW w:w="1070" w:type="dxa"/>
            <w:tcBorders>
              <w:left w:val="single" w:sz="8" w:space="0" w:color="000000"/>
              <w:right w:val="single" w:sz="8" w:space="0" w:color="000000"/>
            </w:tcBorders>
            <w:shd w:val="clear" w:color="auto" w:fill="FFFFFF"/>
            <w:vAlign w:val="center"/>
          </w:tcPr>
          <w:p w:rsidR="00231C63" w:rsidRDefault="00231C63" w:rsidP="003546D0"/>
        </w:tc>
        <w:tc>
          <w:tcPr>
            <w:tcW w:w="1161" w:type="dxa"/>
            <w:tcBorders>
              <w:left w:val="single" w:sz="8" w:space="0" w:color="000000"/>
              <w:right w:val="single" w:sz="8" w:space="0" w:color="000000"/>
            </w:tcBorders>
            <w:shd w:val="clear" w:color="auto" w:fill="FFFFFF"/>
            <w:vAlign w:val="center"/>
          </w:tcPr>
          <w:p w:rsidR="00231C63" w:rsidRDefault="00231C63" w:rsidP="003546D0"/>
        </w:tc>
        <w:tc>
          <w:tcPr>
            <w:tcW w:w="1180" w:type="dxa"/>
            <w:tcBorders>
              <w:left w:val="single" w:sz="8" w:space="0" w:color="000000"/>
              <w:right w:val="single" w:sz="16" w:space="0" w:color="000000"/>
            </w:tcBorders>
            <w:shd w:val="clear" w:color="auto" w:fill="FFFFFF"/>
            <w:vAlign w:val="center"/>
          </w:tcPr>
          <w:p w:rsidR="00231C63" w:rsidRDefault="00231C63" w:rsidP="003546D0"/>
        </w:tc>
      </w:tr>
      <w:tr w:rsidR="00231C63" w:rsidTr="003546D0">
        <w:trPr>
          <w:cantSplit/>
        </w:trPr>
        <w:tc>
          <w:tcPr>
            <w:tcW w:w="2439" w:type="dxa"/>
            <w:vMerge/>
            <w:tcBorders>
              <w:left w:val="single" w:sz="16" w:space="0" w:color="000000"/>
              <w:bottom w:val="single" w:sz="8" w:space="0" w:color="000000"/>
            </w:tcBorders>
            <w:shd w:val="clear" w:color="auto" w:fill="FFFFFF"/>
          </w:tcPr>
          <w:p w:rsidR="00231C63" w:rsidRDefault="00231C63" w:rsidP="003546D0"/>
        </w:tc>
        <w:tc>
          <w:tcPr>
            <w:tcW w:w="143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Mean</w:t>
            </w:r>
          </w:p>
        </w:tc>
        <w:tc>
          <w:tcPr>
            <w:tcW w:w="976"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4.0913</w:t>
            </w:r>
          </w:p>
        </w:tc>
        <w:tc>
          <w:tcPr>
            <w:tcW w:w="976"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-.0069</w:t>
            </w:r>
          </w:p>
        </w:tc>
        <w:tc>
          <w:tcPr>
            <w:tcW w:w="107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.0673</w:t>
            </w:r>
          </w:p>
        </w:tc>
        <w:tc>
          <w:tcPr>
            <w:tcW w:w="1161"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3.9528</w:t>
            </w:r>
          </w:p>
        </w:tc>
        <w:tc>
          <w:tcPr>
            <w:tcW w:w="1180"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4.2130</w:t>
            </w:r>
          </w:p>
        </w:tc>
      </w:tr>
      <w:tr w:rsidR="00231C63" w:rsidTr="003546D0">
        <w:trPr>
          <w:cantSplit/>
        </w:trPr>
        <w:tc>
          <w:tcPr>
            <w:tcW w:w="2439" w:type="dxa"/>
            <w:vMerge/>
            <w:tcBorders>
              <w:left w:val="single" w:sz="16" w:space="0" w:color="000000"/>
              <w:bottom w:val="single" w:sz="8" w:space="0" w:color="000000"/>
            </w:tcBorders>
            <w:shd w:val="clear" w:color="auto" w:fill="FFFFFF"/>
          </w:tcPr>
          <w:p w:rsidR="00231C63" w:rsidRDefault="00231C63" w:rsidP="003546D0">
            <w:pPr>
              <w:rPr>
                <w:color w:val="000000"/>
              </w:rPr>
            </w:pPr>
          </w:p>
        </w:tc>
        <w:tc>
          <w:tcPr>
            <w:tcW w:w="1436" w:type="dxa"/>
            <w:tcBorders>
              <w:bottom w:val="single" w:sz="8"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1.01749</w:t>
            </w:r>
          </w:p>
        </w:tc>
        <w:tc>
          <w:tcPr>
            <w:tcW w:w="976" w:type="dxa"/>
            <w:tcBorders>
              <w:left w:val="single" w:sz="8" w:space="0" w:color="000000"/>
              <w:bottom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.00357</w:t>
            </w:r>
          </w:p>
        </w:tc>
        <w:tc>
          <w:tcPr>
            <w:tcW w:w="1070" w:type="dxa"/>
            <w:tcBorders>
              <w:left w:val="single" w:sz="8" w:space="0" w:color="000000"/>
              <w:bottom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.07244</w:t>
            </w:r>
          </w:p>
        </w:tc>
        <w:tc>
          <w:tcPr>
            <w:tcW w:w="1161" w:type="dxa"/>
            <w:tcBorders>
              <w:left w:val="single" w:sz="8" w:space="0" w:color="000000"/>
              <w:bottom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.84821</w:t>
            </w:r>
          </w:p>
        </w:tc>
        <w:tc>
          <w:tcPr>
            <w:tcW w:w="1180" w:type="dxa"/>
            <w:tcBorders>
              <w:left w:val="single" w:sz="8" w:space="0" w:color="000000"/>
              <w:bottom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1.15416</w:t>
            </w:r>
          </w:p>
        </w:tc>
      </w:tr>
      <w:tr w:rsidR="00231C63" w:rsidTr="003546D0">
        <w:trPr>
          <w:cantSplit/>
        </w:trPr>
        <w:tc>
          <w:tcPr>
            <w:tcW w:w="2439" w:type="dxa"/>
            <w:vMerge w:val="restart"/>
            <w:tcBorders>
              <w:left w:val="single" w:sz="16" w:space="0" w:color="000000"/>
              <w:bottom w:val="single" w:sz="8" w:space="0" w:color="000000"/>
            </w:tcBorders>
            <w:shd w:val="clear" w:color="auto" w:fill="FFFFFF"/>
          </w:tcPr>
          <w:p w:rsidR="00231C63" w:rsidRDefault="00231C63" w:rsidP="003546D0">
            <w:pPr>
              <w:ind w:left="60" w:right="60"/>
            </w:pPr>
            <w:r w:rsidRPr="006E750D">
              <w:rPr>
                <w:rFonts w:ascii="Times New Roman" w:hAnsi="Times New Roman" w:cs="Times New Roman"/>
                <w:sz w:val="24"/>
                <w:szCs w:val="24"/>
              </w:rPr>
              <w:t>Productivity and quality increase as a result of employee participation, which contributes to improved organizational performance.</w:t>
            </w:r>
          </w:p>
        </w:tc>
        <w:tc>
          <w:tcPr>
            <w:tcW w:w="143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N</w:t>
            </w:r>
          </w:p>
        </w:tc>
        <w:tc>
          <w:tcPr>
            <w:tcW w:w="976"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t>156</w:t>
            </w:r>
          </w:p>
        </w:tc>
        <w:tc>
          <w:tcPr>
            <w:tcW w:w="976"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w:t>
            </w:r>
          </w:p>
        </w:tc>
        <w:tc>
          <w:tcPr>
            <w:tcW w:w="107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w:t>
            </w:r>
          </w:p>
        </w:tc>
        <w:tc>
          <w:tcPr>
            <w:tcW w:w="1161"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c>
          <w:tcPr>
            <w:tcW w:w="1180"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r>
      <w:tr w:rsidR="00231C63" w:rsidTr="003546D0">
        <w:trPr>
          <w:cantSplit/>
        </w:trPr>
        <w:tc>
          <w:tcPr>
            <w:tcW w:w="2439" w:type="dxa"/>
            <w:vMerge/>
            <w:tcBorders>
              <w:left w:val="single" w:sz="16" w:space="0" w:color="000000"/>
              <w:bottom w:val="single" w:sz="8" w:space="0" w:color="000000"/>
            </w:tcBorders>
            <w:shd w:val="clear" w:color="auto" w:fill="FFFFFF"/>
          </w:tcPr>
          <w:p w:rsidR="00231C63" w:rsidRDefault="00231C63" w:rsidP="003546D0">
            <w:pPr>
              <w:rPr>
                <w:color w:val="000000"/>
              </w:rPr>
            </w:pPr>
          </w:p>
        </w:tc>
        <w:tc>
          <w:tcPr>
            <w:tcW w:w="143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Minimum (D)</w:t>
            </w:r>
          </w:p>
        </w:tc>
        <w:tc>
          <w:tcPr>
            <w:tcW w:w="976"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w:t>
            </w:r>
          </w:p>
        </w:tc>
        <w:tc>
          <w:tcPr>
            <w:tcW w:w="976" w:type="dxa"/>
            <w:tcBorders>
              <w:left w:val="single" w:sz="8" w:space="0" w:color="000000"/>
              <w:right w:val="single" w:sz="8" w:space="0" w:color="000000"/>
            </w:tcBorders>
            <w:shd w:val="clear" w:color="auto" w:fill="FFFFFF"/>
            <w:vAlign w:val="center"/>
          </w:tcPr>
          <w:p w:rsidR="00231C63" w:rsidRDefault="00231C63" w:rsidP="003546D0"/>
        </w:tc>
        <w:tc>
          <w:tcPr>
            <w:tcW w:w="1070" w:type="dxa"/>
            <w:tcBorders>
              <w:left w:val="single" w:sz="8" w:space="0" w:color="000000"/>
              <w:right w:val="single" w:sz="8" w:space="0" w:color="000000"/>
            </w:tcBorders>
            <w:shd w:val="clear" w:color="auto" w:fill="FFFFFF"/>
            <w:vAlign w:val="center"/>
          </w:tcPr>
          <w:p w:rsidR="00231C63" w:rsidRDefault="00231C63" w:rsidP="003546D0"/>
        </w:tc>
        <w:tc>
          <w:tcPr>
            <w:tcW w:w="1161" w:type="dxa"/>
            <w:tcBorders>
              <w:left w:val="single" w:sz="8" w:space="0" w:color="000000"/>
              <w:right w:val="single" w:sz="8" w:space="0" w:color="000000"/>
            </w:tcBorders>
            <w:shd w:val="clear" w:color="auto" w:fill="FFFFFF"/>
            <w:vAlign w:val="center"/>
          </w:tcPr>
          <w:p w:rsidR="00231C63" w:rsidRDefault="00231C63" w:rsidP="003546D0"/>
        </w:tc>
        <w:tc>
          <w:tcPr>
            <w:tcW w:w="1180" w:type="dxa"/>
            <w:tcBorders>
              <w:left w:val="single" w:sz="8" w:space="0" w:color="000000"/>
              <w:right w:val="single" w:sz="16" w:space="0" w:color="000000"/>
            </w:tcBorders>
            <w:shd w:val="clear" w:color="auto" w:fill="FFFFFF"/>
            <w:vAlign w:val="center"/>
          </w:tcPr>
          <w:p w:rsidR="00231C63" w:rsidRDefault="00231C63" w:rsidP="003546D0"/>
        </w:tc>
      </w:tr>
      <w:tr w:rsidR="00231C63" w:rsidTr="003546D0">
        <w:trPr>
          <w:cantSplit/>
        </w:trPr>
        <w:tc>
          <w:tcPr>
            <w:tcW w:w="2439" w:type="dxa"/>
            <w:vMerge/>
            <w:tcBorders>
              <w:left w:val="single" w:sz="16" w:space="0" w:color="000000"/>
              <w:bottom w:val="single" w:sz="8" w:space="0" w:color="000000"/>
            </w:tcBorders>
            <w:shd w:val="clear" w:color="auto" w:fill="FFFFFF"/>
          </w:tcPr>
          <w:p w:rsidR="00231C63" w:rsidRDefault="00231C63" w:rsidP="003546D0"/>
        </w:tc>
        <w:tc>
          <w:tcPr>
            <w:tcW w:w="143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Maximum (A)</w:t>
            </w:r>
          </w:p>
        </w:tc>
        <w:tc>
          <w:tcPr>
            <w:tcW w:w="976"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5.00</w:t>
            </w:r>
          </w:p>
        </w:tc>
        <w:tc>
          <w:tcPr>
            <w:tcW w:w="976" w:type="dxa"/>
            <w:tcBorders>
              <w:left w:val="single" w:sz="8" w:space="0" w:color="000000"/>
              <w:right w:val="single" w:sz="8" w:space="0" w:color="000000"/>
            </w:tcBorders>
            <w:shd w:val="clear" w:color="auto" w:fill="FFFFFF"/>
            <w:vAlign w:val="center"/>
          </w:tcPr>
          <w:p w:rsidR="00231C63" w:rsidRDefault="00231C63" w:rsidP="003546D0"/>
        </w:tc>
        <w:tc>
          <w:tcPr>
            <w:tcW w:w="1070" w:type="dxa"/>
            <w:tcBorders>
              <w:left w:val="single" w:sz="8" w:space="0" w:color="000000"/>
              <w:right w:val="single" w:sz="8" w:space="0" w:color="000000"/>
            </w:tcBorders>
            <w:shd w:val="clear" w:color="auto" w:fill="FFFFFF"/>
            <w:vAlign w:val="center"/>
          </w:tcPr>
          <w:p w:rsidR="00231C63" w:rsidRDefault="00231C63" w:rsidP="003546D0"/>
        </w:tc>
        <w:tc>
          <w:tcPr>
            <w:tcW w:w="1161" w:type="dxa"/>
            <w:tcBorders>
              <w:left w:val="single" w:sz="8" w:space="0" w:color="000000"/>
              <w:right w:val="single" w:sz="8" w:space="0" w:color="000000"/>
            </w:tcBorders>
            <w:shd w:val="clear" w:color="auto" w:fill="FFFFFF"/>
            <w:vAlign w:val="center"/>
          </w:tcPr>
          <w:p w:rsidR="00231C63" w:rsidRDefault="00231C63" w:rsidP="003546D0"/>
        </w:tc>
        <w:tc>
          <w:tcPr>
            <w:tcW w:w="1180" w:type="dxa"/>
            <w:tcBorders>
              <w:left w:val="single" w:sz="8" w:space="0" w:color="000000"/>
              <w:right w:val="single" w:sz="16" w:space="0" w:color="000000"/>
            </w:tcBorders>
            <w:shd w:val="clear" w:color="auto" w:fill="FFFFFF"/>
            <w:vAlign w:val="center"/>
          </w:tcPr>
          <w:p w:rsidR="00231C63" w:rsidRDefault="00231C63" w:rsidP="003546D0"/>
        </w:tc>
      </w:tr>
      <w:tr w:rsidR="00231C63" w:rsidTr="003546D0">
        <w:trPr>
          <w:cantSplit/>
        </w:trPr>
        <w:tc>
          <w:tcPr>
            <w:tcW w:w="2439" w:type="dxa"/>
            <w:vMerge/>
            <w:tcBorders>
              <w:left w:val="single" w:sz="16" w:space="0" w:color="000000"/>
              <w:bottom w:val="single" w:sz="8" w:space="0" w:color="000000"/>
            </w:tcBorders>
            <w:shd w:val="clear" w:color="auto" w:fill="FFFFFF"/>
          </w:tcPr>
          <w:p w:rsidR="00231C63" w:rsidRDefault="00231C63" w:rsidP="003546D0"/>
        </w:tc>
        <w:tc>
          <w:tcPr>
            <w:tcW w:w="143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Mean</w:t>
            </w:r>
          </w:p>
        </w:tc>
        <w:tc>
          <w:tcPr>
            <w:tcW w:w="976"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4.3348</w:t>
            </w:r>
          </w:p>
        </w:tc>
        <w:tc>
          <w:tcPr>
            <w:tcW w:w="976"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.0004</w:t>
            </w:r>
          </w:p>
        </w:tc>
        <w:tc>
          <w:tcPr>
            <w:tcW w:w="107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.0565</w:t>
            </w:r>
          </w:p>
        </w:tc>
        <w:tc>
          <w:tcPr>
            <w:tcW w:w="1161"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4.2295</w:t>
            </w:r>
          </w:p>
        </w:tc>
        <w:tc>
          <w:tcPr>
            <w:tcW w:w="1180"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4.4565</w:t>
            </w:r>
          </w:p>
        </w:tc>
      </w:tr>
      <w:tr w:rsidR="00231C63" w:rsidTr="003546D0">
        <w:trPr>
          <w:cantSplit/>
        </w:trPr>
        <w:tc>
          <w:tcPr>
            <w:tcW w:w="2439" w:type="dxa"/>
            <w:vMerge/>
            <w:tcBorders>
              <w:left w:val="single" w:sz="16" w:space="0" w:color="000000"/>
              <w:bottom w:val="single" w:sz="8" w:space="0" w:color="000000"/>
            </w:tcBorders>
            <w:shd w:val="clear" w:color="auto" w:fill="FFFFFF"/>
          </w:tcPr>
          <w:p w:rsidR="00231C63" w:rsidRDefault="00231C63" w:rsidP="003546D0">
            <w:pPr>
              <w:rPr>
                <w:color w:val="000000"/>
              </w:rPr>
            </w:pPr>
          </w:p>
        </w:tc>
        <w:tc>
          <w:tcPr>
            <w:tcW w:w="1436" w:type="dxa"/>
            <w:tcBorders>
              <w:bottom w:val="single" w:sz="8"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.88958</w:t>
            </w:r>
          </w:p>
        </w:tc>
        <w:tc>
          <w:tcPr>
            <w:tcW w:w="976" w:type="dxa"/>
            <w:tcBorders>
              <w:left w:val="single" w:sz="8" w:space="0" w:color="000000"/>
              <w:bottom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-.00494</w:t>
            </w:r>
          </w:p>
        </w:tc>
        <w:tc>
          <w:tcPr>
            <w:tcW w:w="1070" w:type="dxa"/>
            <w:tcBorders>
              <w:left w:val="single" w:sz="8" w:space="0" w:color="000000"/>
              <w:bottom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.05937</w:t>
            </w:r>
          </w:p>
        </w:tc>
        <w:tc>
          <w:tcPr>
            <w:tcW w:w="1161" w:type="dxa"/>
            <w:tcBorders>
              <w:left w:val="single" w:sz="8" w:space="0" w:color="000000"/>
              <w:bottom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.76488</w:t>
            </w:r>
          </w:p>
        </w:tc>
        <w:tc>
          <w:tcPr>
            <w:tcW w:w="1180" w:type="dxa"/>
            <w:tcBorders>
              <w:left w:val="single" w:sz="8" w:space="0" w:color="000000"/>
              <w:bottom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1.00588</w:t>
            </w:r>
          </w:p>
        </w:tc>
      </w:tr>
      <w:tr w:rsidR="00231C63" w:rsidTr="003546D0">
        <w:trPr>
          <w:cantSplit/>
        </w:trPr>
        <w:tc>
          <w:tcPr>
            <w:tcW w:w="2439" w:type="dxa"/>
            <w:vMerge w:val="restart"/>
            <w:tcBorders>
              <w:left w:val="single" w:sz="16" w:space="0" w:color="000000"/>
              <w:bottom w:val="single" w:sz="8" w:space="0" w:color="000000"/>
            </w:tcBorders>
            <w:shd w:val="clear" w:color="auto" w:fill="FFFFFF"/>
          </w:tcPr>
          <w:p w:rsidR="00231C63" w:rsidRDefault="00231C63" w:rsidP="003546D0">
            <w:pPr>
              <w:ind w:left="60" w:right="60"/>
            </w:pPr>
            <w:r>
              <w:rPr>
                <w:rFonts w:ascii="Times New Roman" w:hAnsi="Times New Roman" w:cs="Times New Roman"/>
                <w:sz w:val="24"/>
                <w:szCs w:val="24"/>
              </w:rPr>
              <w:lastRenderedPageBreak/>
              <w:t>Effective employee engagement leads to high organizational performance</w:t>
            </w:r>
          </w:p>
        </w:tc>
        <w:tc>
          <w:tcPr>
            <w:tcW w:w="143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N</w:t>
            </w:r>
          </w:p>
        </w:tc>
        <w:tc>
          <w:tcPr>
            <w:tcW w:w="976"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c>
          <w:tcPr>
            <w:tcW w:w="976"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w:t>
            </w:r>
          </w:p>
        </w:tc>
        <w:tc>
          <w:tcPr>
            <w:tcW w:w="107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w:t>
            </w:r>
          </w:p>
        </w:tc>
        <w:tc>
          <w:tcPr>
            <w:tcW w:w="1161"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c>
          <w:tcPr>
            <w:tcW w:w="1180"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r>
      <w:tr w:rsidR="00231C63" w:rsidTr="003546D0">
        <w:trPr>
          <w:cantSplit/>
        </w:trPr>
        <w:tc>
          <w:tcPr>
            <w:tcW w:w="2439" w:type="dxa"/>
            <w:vMerge/>
            <w:tcBorders>
              <w:left w:val="single" w:sz="16" w:space="0" w:color="000000"/>
              <w:bottom w:val="single" w:sz="8" w:space="0" w:color="000000"/>
            </w:tcBorders>
            <w:shd w:val="clear" w:color="auto" w:fill="FFFFFF"/>
          </w:tcPr>
          <w:p w:rsidR="00231C63" w:rsidRDefault="00231C63" w:rsidP="003546D0">
            <w:pPr>
              <w:rPr>
                <w:rFonts w:ascii="Arial" w:hAnsi="Arial"/>
                <w:color w:val="000000"/>
                <w:sz w:val="18"/>
                <w:szCs w:val="18"/>
              </w:rPr>
            </w:pPr>
          </w:p>
        </w:tc>
        <w:tc>
          <w:tcPr>
            <w:tcW w:w="143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Minimum (D)</w:t>
            </w:r>
          </w:p>
        </w:tc>
        <w:tc>
          <w:tcPr>
            <w:tcW w:w="976"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w:t>
            </w:r>
          </w:p>
        </w:tc>
        <w:tc>
          <w:tcPr>
            <w:tcW w:w="976" w:type="dxa"/>
            <w:tcBorders>
              <w:left w:val="single" w:sz="8" w:space="0" w:color="000000"/>
              <w:right w:val="single" w:sz="8" w:space="0" w:color="000000"/>
            </w:tcBorders>
            <w:shd w:val="clear" w:color="auto" w:fill="FFFFFF"/>
            <w:vAlign w:val="center"/>
          </w:tcPr>
          <w:p w:rsidR="00231C63" w:rsidRDefault="00231C63" w:rsidP="003546D0"/>
        </w:tc>
        <w:tc>
          <w:tcPr>
            <w:tcW w:w="1070" w:type="dxa"/>
            <w:tcBorders>
              <w:left w:val="single" w:sz="8" w:space="0" w:color="000000"/>
              <w:right w:val="single" w:sz="8" w:space="0" w:color="000000"/>
            </w:tcBorders>
            <w:shd w:val="clear" w:color="auto" w:fill="FFFFFF"/>
            <w:vAlign w:val="center"/>
          </w:tcPr>
          <w:p w:rsidR="00231C63" w:rsidRDefault="00231C63" w:rsidP="003546D0"/>
        </w:tc>
        <w:tc>
          <w:tcPr>
            <w:tcW w:w="1161" w:type="dxa"/>
            <w:tcBorders>
              <w:left w:val="single" w:sz="8" w:space="0" w:color="000000"/>
              <w:right w:val="single" w:sz="8" w:space="0" w:color="000000"/>
            </w:tcBorders>
            <w:shd w:val="clear" w:color="auto" w:fill="FFFFFF"/>
            <w:vAlign w:val="center"/>
          </w:tcPr>
          <w:p w:rsidR="00231C63" w:rsidRDefault="00231C63" w:rsidP="003546D0"/>
        </w:tc>
        <w:tc>
          <w:tcPr>
            <w:tcW w:w="1180" w:type="dxa"/>
            <w:tcBorders>
              <w:left w:val="single" w:sz="8" w:space="0" w:color="000000"/>
              <w:right w:val="single" w:sz="16" w:space="0" w:color="000000"/>
            </w:tcBorders>
            <w:shd w:val="clear" w:color="auto" w:fill="FFFFFF"/>
            <w:vAlign w:val="center"/>
          </w:tcPr>
          <w:p w:rsidR="00231C63" w:rsidRDefault="00231C63" w:rsidP="003546D0"/>
        </w:tc>
      </w:tr>
      <w:tr w:rsidR="00231C63" w:rsidTr="003546D0">
        <w:trPr>
          <w:cantSplit/>
        </w:trPr>
        <w:tc>
          <w:tcPr>
            <w:tcW w:w="2439" w:type="dxa"/>
            <w:vMerge/>
            <w:tcBorders>
              <w:left w:val="single" w:sz="16" w:space="0" w:color="000000"/>
              <w:bottom w:val="single" w:sz="8" w:space="0" w:color="000000"/>
            </w:tcBorders>
            <w:shd w:val="clear" w:color="auto" w:fill="FFFFFF"/>
          </w:tcPr>
          <w:p w:rsidR="00231C63" w:rsidRDefault="00231C63" w:rsidP="003546D0"/>
        </w:tc>
        <w:tc>
          <w:tcPr>
            <w:tcW w:w="143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Maximum (A)</w:t>
            </w:r>
          </w:p>
        </w:tc>
        <w:tc>
          <w:tcPr>
            <w:tcW w:w="976"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5.00</w:t>
            </w:r>
          </w:p>
        </w:tc>
        <w:tc>
          <w:tcPr>
            <w:tcW w:w="976" w:type="dxa"/>
            <w:tcBorders>
              <w:left w:val="single" w:sz="8" w:space="0" w:color="000000"/>
              <w:right w:val="single" w:sz="8" w:space="0" w:color="000000"/>
            </w:tcBorders>
            <w:shd w:val="clear" w:color="auto" w:fill="FFFFFF"/>
            <w:vAlign w:val="center"/>
          </w:tcPr>
          <w:p w:rsidR="00231C63" w:rsidRDefault="00231C63" w:rsidP="003546D0"/>
        </w:tc>
        <w:tc>
          <w:tcPr>
            <w:tcW w:w="1070" w:type="dxa"/>
            <w:tcBorders>
              <w:left w:val="single" w:sz="8" w:space="0" w:color="000000"/>
              <w:right w:val="single" w:sz="8" w:space="0" w:color="000000"/>
            </w:tcBorders>
            <w:shd w:val="clear" w:color="auto" w:fill="FFFFFF"/>
            <w:vAlign w:val="center"/>
          </w:tcPr>
          <w:p w:rsidR="00231C63" w:rsidRDefault="00231C63" w:rsidP="003546D0"/>
        </w:tc>
        <w:tc>
          <w:tcPr>
            <w:tcW w:w="1161" w:type="dxa"/>
            <w:tcBorders>
              <w:left w:val="single" w:sz="8" w:space="0" w:color="000000"/>
              <w:right w:val="single" w:sz="8" w:space="0" w:color="000000"/>
            </w:tcBorders>
            <w:shd w:val="clear" w:color="auto" w:fill="FFFFFF"/>
            <w:vAlign w:val="center"/>
          </w:tcPr>
          <w:p w:rsidR="00231C63" w:rsidRDefault="00231C63" w:rsidP="003546D0"/>
        </w:tc>
        <w:tc>
          <w:tcPr>
            <w:tcW w:w="1180" w:type="dxa"/>
            <w:tcBorders>
              <w:left w:val="single" w:sz="8" w:space="0" w:color="000000"/>
              <w:right w:val="single" w:sz="16" w:space="0" w:color="000000"/>
            </w:tcBorders>
            <w:shd w:val="clear" w:color="auto" w:fill="FFFFFF"/>
            <w:vAlign w:val="center"/>
          </w:tcPr>
          <w:p w:rsidR="00231C63" w:rsidRDefault="00231C63" w:rsidP="003546D0"/>
        </w:tc>
      </w:tr>
      <w:tr w:rsidR="00231C63" w:rsidTr="003546D0">
        <w:trPr>
          <w:cantSplit/>
        </w:trPr>
        <w:tc>
          <w:tcPr>
            <w:tcW w:w="2439" w:type="dxa"/>
            <w:vMerge/>
            <w:tcBorders>
              <w:left w:val="single" w:sz="16" w:space="0" w:color="000000"/>
              <w:bottom w:val="single" w:sz="8" w:space="0" w:color="000000"/>
            </w:tcBorders>
            <w:shd w:val="clear" w:color="auto" w:fill="FFFFFF"/>
          </w:tcPr>
          <w:p w:rsidR="00231C63" w:rsidRDefault="00231C63" w:rsidP="003546D0"/>
        </w:tc>
        <w:tc>
          <w:tcPr>
            <w:tcW w:w="143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Mean</w:t>
            </w:r>
          </w:p>
        </w:tc>
        <w:tc>
          <w:tcPr>
            <w:tcW w:w="976"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3.9783</w:t>
            </w:r>
          </w:p>
        </w:tc>
        <w:tc>
          <w:tcPr>
            <w:tcW w:w="976"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-.0032</w:t>
            </w:r>
          </w:p>
        </w:tc>
        <w:tc>
          <w:tcPr>
            <w:tcW w:w="107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.0781</w:t>
            </w:r>
          </w:p>
        </w:tc>
        <w:tc>
          <w:tcPr>
            <w:tcW w:w="1161"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3.8286</w:t>
            </w:r>
          </w:p>
        </w:tc>
        <w:tc>
          <w:tcPr>
            <w:tcW w:w="1180"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4.1140</w:t>
            </w:r>
          </w:p>
        </w:tc>
      </w:tr>
      <w:tr w:rsidR="00231C63" w:rsidTr="003546D0">
        <w:trPr>
          <w:cantSplit/>
        </w:trPr>
        <w:tc>
          <w:tcPr>
            <w:tcW w:w="2439" w:type="dxa"/>
            <w:vMerge/>
            <w:tcBorders>
              <w:left w:val="single" w:sz="16" w:space="0" w:color="000000"/>
              <w:bottom w:val="single" w:sz="8" w:space="0" w:color="000000"/>
            </w:tcBorders>
            <w:shd w:val="clear" w:color="auto" w:fill="FFFFFF"/>
          </w:tcPr>
          <w:p w:rsidR="00231C63" w:rsidRDefault="00231C63" w:rsidP="003546D0">
            <w:pPr>
              <w:rPr>
                <w:rFonts w:ascii="Arial" w:hAnsi="Arial"/>
                <w:color w:val="000000"/>
                <w:sz w:val="18"/>
                <w:szCs w:val="18"/>
              </w:rPr>
            </w:pPr>
          </w:p>
        </w:tc>
        <w:tc>
          <w:tcPr>
            <w:tcW w:w="1436" w:type="dxa"/>
            <w:tcBorders>
              <w:bottom w:val="single" w:sz="8"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Std. Deviation</w:t>
            </w:r>
          </w:p>
        </w:tc>
        <w:tc>
          <w:tcPr>
            <w:tcW w:w="976" w:type="dxa"/>
            <w:tcBorders>
              <w:left w:val="single" w:sz="16" w:space="0" w:color="000000"/>
              <w:bottom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1.16890</w:t>
            </w:r>
          </w:p>
        </w:tc>
        <w:tc>
          <w:tcPr>
            <w:tcW w:w="976" w:type="dxa"/>
            <w:tcBorders>
              <w:left w:val="single" w:sz="8" w:space="0" w:color="000000"/>
              <w:bottom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-.00202</w:t>
            </w:r>
          </w:p>
        </w:tc>
        <w:tc>
          <w:tcPr>
            <w:tcW w:w="1070" w:type="dxa"/>
            <w:tcBorders>
              <w:left w:val="single" w:sz="8" w:space="0" w:color="000000"/>
              <w:bottom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.06309</w:t>
            </w:r>
          </w:p>
        </w:tc>
        <w:tc>
          <w:tcPr>
            <w:tcW w:w="1161" w:type="dxa"/>
            <w:tcBorders>
              <w:left w:val="single" w:sz="8" w:space="0" w:color="000000"/>
              <w:bottom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1.02645</w:t>
            </w:r>
          </w:p>
        </w:tc>
        <w:tc>
          <w:tcPr>
            <w:tcW w:w="1180" w:type="dxa"/>
            <w:tcBorders>
              <w:left w:val="single" w:sz="8" w:space="0" w:color="000000"/>
              <w:bottom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1.28447</w:t>
            </w:r>
          </w:p>
        </w:tc>
      </w:tr>
      <w:tr w:rsidR="00231C63" w:rsidTr="003546D0">
        <w:trPr>
          <w:cantSplit/>
        </w:trPr>
        <w:tc>
          <w:tcPr>
            <w:tcW w:w="2439" w:type="dxa"/>
            <w:tcBorders>
              <w:left w:val="single" w:sz="16" w:space="0" w:color="000000"/>
              <w:bottom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Valid N (</w:t>
            </w:r>
            <w:proofErr w:type="spellStart"/>
            <w:r>
              <w:rPr>
                <w:rFonts w:ascii="Arial" w:hAnsi="Arial" w:cs="Arial"/>
                <w:color w:val="000000"/>
                <w:sz w:val="18"/>
                <w:szCs w:val="18"/>
              </w:rPr>
              <w:t>listwise</w:t>
            </w:r>
            <w:proofErr w:type="spellEnd"/>
            <w:r>
              <w:rPr>
                <w:rFonts w:ascii="Arial" w:hAnsi="Arial" w:cs="Arial"/>
                <w:color w:val="000000"/>
                <w:sz w:val="18"/>
                <w:szCs w:val="18"/>
              </w:rPr>
              <w:t>)</w:t>
            </w:r>
          </w:p>
        </w:tc>
        <w:tc>
          <w:tcPr>
            <w:tcW w:w="1436" w:type="dxa"/>
            <w:tcBorders>
              <w:bottom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N</w:t>
            </w:r>
          </w:p>
        </w:tc>
        <w:tc>
          <w:tcPr>
            <w:tcW w:w="976" w:type="dxa"/>
            <w:tcBorders>
              <w:left w:val="single" w:sz="16"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c>
          <w:tcPr>
            <w:tcW w:w="976"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w:t>
            </w:r>
          </w:p>
        </w:tc>
        <w:tc>
          <w:tcPr>
            <w:tcW w:w="1070"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0</w:t>
            </w:r>
          </w:p>
        </w:tc>
        <w:tc>
          <w:tcPr>
            <w:tcW w:w="1161"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c>
          <w:tcPr>
            <w:tcW w:w="1180" w:type="dxa"/>
            <w:tcBorders>
              <w:left w:val="single" w:sz="8" w:space="0" w:color="000000"/>
              <w:bottom w:val="single" w:sz="16"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r>
      <w:tr w:rsidR="00231C63" w:rsidTr="003546D0">
        <w:trPr>
          <w:cantSplit/>
        </w:trPr>
        <w:tc>
          <w:tcPr>
            <w:tcW w:w="9238" w:type="dxa"/>
            <w:gridSpan w:val="7"/>
            <w:shd w:val="clear" w:color="auto" w:fill="FFFFFF"/>
          </w:tcPr>
          <w:p w:rsidR="00231C63" w:rsidRDefault="004B2C87" w:rsidP="003546D0">
            <w:pPr>
              <w:ind w:left="60" w:right="60"/>
            </w:pPr>
            <w:r>
              <w:rPr>
                <w:b/>
                <w:bCs/>
                <w:i/>
                <w:iCs/>
                <w:color w:val="000000"/>
              </w:rPr>
              <w:t>Source: Field Survey, 2025</w:t>
            </w:r>
          </w:p>
        </w:tc>
      </w:tr>
    </w:tbl>
    <w:p w:rsidR="00231C63" w:rsidRDefault="00231C63" w:rsidP="00231C63">
      <w:pPr>
        <w:spacing w:line="480" w:lineRule="auto"/>
        <w:ind w:firstLine="720"/>
        <w:jc w:val="both"/>
      </w:pPr>
    </w:p>
    <w:p w:rsidR="00231C63" w:rsidRDefault="00231C63" w:rsidP="00231C63">
      <w:pPr>
        <w:spacing w:line="480" w:lineRule="auto"/>
        <w:jc w:val="both"/>
        <w:rPr>
          <w:b/>
          <w:bCs/>
        </w:rPr>
      </w:pPr>
      <w:r>
        <w:rPr>
          <w:rFonts w:eastAsia="Times New Roman" w:cs="Times New Roman"/>
          <w:b/>
          <w:bCs/>
          <w:color w:val="000000"/>
          <w:sz w:val="24"/>
          <w:szCs w:val="24"/>
        </w:rPr>
        <w:t xml:space="preserve">4.3 Section B: </w:t>
      </w:r>
      <w:r>
        <w:rPr>
          <w:rFonts w:cs="Times New Roman"/>
          <w:b/>
          <w:bCs/>
          <w:szCs w:val="24"/>
        </w:rPr>
        <w:t>Data Analysis According to the Research Questions</w:t>
      </w:r>
    </w:p>
    <w:p w:rsidR="00231C63" w:rsidRPr="00C306FF" w:rsidRDefault="00231C63" w:rsidP="00231C63">
      <w:pPr>
        <w:autoSpaceDE w:val="0"/>
        <w:autoSpaceDN w:val="0"/>
        <w:adjustRightInd w:val="0"/>
        <w:spacing w:after="0" w:line="360" w:lineRule="auto"/>
        <w:jc w:val="both"/>
        <w:rPr>
          <w:rFonts w:ascii="Times New Roman" w:hAnsi="Times New Roman" w:cs="Times New Roman"/>
          <w:b/>
          <w:sz w:val="24"/>
          <w:szCs w:val="24"/>
        </w:rPr>
      </w:pPr>
      <w:r w:rsidRPr="00C306FF">
        <w:rPr>
          <w:rFonts w:ascii="Times New Roman" w:eastAsia="Times New Roman" w:hAnsi="Times New Roman" w:cs="Times New Roman"/>
          <w:b/>
          <w:sz w:val="24"/>
          <w:szCs w:val="24"/>
        </w:rPr>
        <w:t xml:space="preserve">RQ1: </w:t>
      </w:r>
      <w:r w:rsidRPr="00C306FF">
        <w:rPr>
          <w:rFonts w:ascii="Times New Roman" w:hAnsi="Times New Roman" w:cs="Times New Roman"/>
          <w:b/>
          <w:sz w:val="24"/>
          <w:szCs w:val="24"/>
        </w:rPr>
        <w:t xml:space="preserve">What is the effect of participative decision making on organizational performance in </w:t>
      </w:r>
      <w:r w:rsidR="000F3AB3">
        <w:rPr>
          <w:rFonts w:ascii="Times New Roman" w:hAnsi="Times New Roman" w:cs="Times New Roman"/>
          <w:b/>
          <w:sz w:val="24"/>
          <w:szCs w:val="24"/>
        </w:rPr>
        <w:t xml:space="preserve">7up </w:t>
      </w:r>
      <w:proofErr w:type="gramStart"/>
      <w:r w:rsidR="000F3AB3">
        <w:rPr>
          <w:rFonts w:ascii="Times New Roman" w:hAnsi="Times New Roman" w:cs="Times New Roman"/>
          <w:b/>
          <w:sz w:val="24"/>
          <w:szCs w:val="24"/>
        </w:rPr>
        <w:t xml:space="preserve">bottling </w:t>
      </w:r>
      <w:r w:rsidR="00E76F22">
        <w:rPr>
          <w:rFonts w:ascii="Times New Roman" w:hAnsi="Times New Roman" w:cs="Times New Roman"/>
          <w:b/>
          <w:sz w:val="24"/>
          <w:szCs w:val="24"/>
        </w:rPr>
        <w:t xml:space="preserve"> company</w:t>
      </w:r>
      <w:proofErr w:type="gramEnd"/>
      <w:r w:rsidRPr="00C306FF">
        <w:rPr>
          <w:rFonts w:ascii="Times New Roman" w:hAnsi="Times New Roman" w:cs="Times New Roman"/>
          <w:b/>
          <w:sz w:val="24"/>
          <w:szCs w:val="24"/>
        </w:rPr>
        <w:t xml:space="preserve"> Ilorin?</w:t>
      </w:r>
    </w:p>
    <w:p w:rsidR="00231C63" w:rsidRDefault="00231C63" w:rsidP="00231C63">
      <w:pPr>
        <w:jc w:val="both"/>
      </w:pPr>
    </w:p>
    <w:p w:rsidR="00231C63" w:rsidRDefault="00231C63" w:rsidP="00231C63">
      <w:pPr>
        <w:rPr>
          <w:rFonts w:cs="Times New Roman"/>
        </w:rPr>
      </w:pPr>
    </w:p>
    <w:tbl>
      <w:tblPr>
        <w:tblW w:w="8190" w:type="dxa"/>
        <w:tblCellMar>
          <w:left w:w="0" w:type="dxa"/>
          <w:right w:w="0" w:type="dxa"/>
        </w:tblCellMar>
        <w:tblLook w:val="0000" w:firstRow="0" w:lastRow="0" w:firstColumn="0" w:lastColumn="0" w:noHBand="0" w:noVBand="0"/>
      </w:tblPr>
      <w:tblGrid>
        <w:gridCol w:w="734"/>
        <w:gridCol w:w="1153"/>
        <w:gridCol w:w="1530"/>
        <w:gridCol w:w="1620"/>
        <w:gridCol w:w="1440"/>
        <w:gridCol w:w="1713"/>
      </w:tblGrid>
      <w:tr w:rsidR="00231C63" w:rsidTr="003546D0">
        <w:trPr>
          <w:cantSplit/>
        </w:trPr>
        <w:tc>
          <w:tcPr>
            <w:tcW w:w="8189" w:type="dxa"/>
            <w:gridSpan w:val="6"/>
            <w:shd w:val="clear" w:color="auto" w:fill="FFFFFF"/>
            <w:vAlign w:val="center"/>
          </w:tcPr>
          <w:p w:rsidR="00231C63" w:rsidRDefault="00231C63" w:rsidP="003546D0">
            <w:pPr>
              <w:jc w:val="center"/>
            </w:pPr>
            <w:r>
              <w:rPr>
                <w:rFonts w:cs="Times New Roman"/>
                <w:b/>
                <w:bCs/>
                <w:color w:val="000000"/>
                <w:sz w:val="24"/>
                <w:szCs w:val="24"/>
              </w:rPr>
              <w:t>Table 4.3.1</w:t>
            </w:r>
            <w:r>
              <w:rPr>
                <w:rFonts w:cs="Times New Roman"/>
                <w:sz w:val="24"/>
                <w:szCs w:val="24"/>
              </w:rPr>
              <w:t xml:space="preserve"> </w:t>
            </w:r>
            <w:r>
              <w:rPr>
                <w:rFonts w:ascii="Times New Roman" w:hAnsi="Times New Roman" w:cs="Times New Roman"/>
                <w:sz w:val="24"/>
                <w:szCs w:val="24"/>
              </w:rPr>
              <w:t>Participative decision making helps a company gain employee retention</w:t>
            </w:r>
          </w:p>
        </w:tc>
      </w:tr>
      <w:tr w:rsidR="00231C63" w:rsidTr="003546D0">
        <w:trPr>
          <w:cantSplit/>
        </w:trPr>
        <w:tc>
          <w:tcPr>
            <w:tcW w:w="1886" w:type="dxa"/>
            <w:gridSpan w:val="2"/>
            <w:tcBorders>
              <w:top w:val="single" w:sz="16" w:space="0" w:color="000000"/>
              <w:left w:val="single" w:sz="16" w:space="0" w:color="000000"/>
              <w:bottom w:val="single" w:sz="16" w:space="0" w:color="000000"/>
            </w:tcBorders>
            <w:shd w:val="clear" w:color="auto" w:fill="FFFFFF"/>
            <w:vAlign w:val="bottom"/>
          </w:tcPr>
          <w:p w:rsidR="00231C63" w:rsidRDefault="00231C63" w:rsidP="003546D0">
            <w:pPr>
              <w:rPr>
                <w:rFonts w:cs="Times New Roman"/>
              </w:rPr>
            </w:pPr>
          </w:p>
        </w:tc>
        <w:tc>
          <w:tcPr>
            <w:tcW w:w="153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Frequency</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Percent</w:t>
            </w:r>
          </w:p>
        </w:tc>
        <w:tc>
          <w:tcPr>
            <w:tcW w:w="144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Cumulative Percent</w:t>
            </w:r>
          </w:p>
        </w:tc>
      </w:tr>
      <w:tr w:rsidR="00231C63" w:rsidTr="003546D0">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Valid</w:t>
            </w:r>
          </w:p>
        </w:tc>
        <w:tc>
          <w:tcPr>
            <w:tcW w:w="1153" w:type="dxa"/>
            <w:tcBorders>
              <w:top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SA</w:t>
            </w:r>
          </w:p>
        </w:tc>
        <w:tc>
          <w:tcPr>
            <w:tcW w:w="1530" w:type="dxa"/>
            <w:tcBorders>
              <w:top w:val="single" w:sz="16" w:space="0" w:color="000000"/>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49</w:t>
            </w:r>
          </w:p>
        </w:tc>
        <w:tc>
          <w:tcPr>
            <w:tcW w:w="1620"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31.7</w:t>
            </w:r>
          </w:p>
        </w:tc>
        <w:tc>
          <w:tcPr>
            <w:tcW w:w="1440"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31.7</w:t>
            </w:r>
          </w:p>
        </w:tc>
        <w:tc>
          <w:tcPr>
            <w:tcW w:w="1713" w:type="dxa"/>
            <w:tcBorders>
              <w:top w:val="single" w:sz="16" w:space="0" w:color="000000"/>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31.7</w:t>
            </w:r>
          </w:p>
        </w:tc>
      </w:tr>
      <w:tr w:rsidR="00231C63" w:rsidTr="003546D0">
        <w:trPr>
          <w:cantSplit/>
        </w:trPr>
        <w:tc>
          <w:tcPr>
            <w:tcW w:w="733"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153"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A</w:t>
            </w:r>
          </w:p>
        </w:tc>
        <w:tc>
          <w:tcPr>
            <w:tcW w:w="1530"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6</w:t>
            </w:r>
          </w:p>
        </w:tc>
        <w:tc>
          <w:tcPr>
            <w:tcW w:w="162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35.6</w:t>
            </w:r>
          </w:p>
        </w:tc>
        <w:tc>
          <w:tcPr>
            <w:tcW w:w="144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35.6</w:t>
            </w:r>
          </w:p>
        </w:tc>
        <w:tc>
          <w:tcPr>
            <w:tcW w:w="1713"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67.3</w:t>
            </w:r>
          </w:p>
        </w:tc>
      </w:tr>
      <w:tr w:rsidR="00231C63" w:rsidTr="003546D0">
        <w:trPr>
          <w:cantSplit/>
        </w:trPr>
        <w:tc>
          <w:tcPr>
            <w:tcW w:w="733"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153"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U</w:t>
            </w:r>
          </w:p>
        </w:tc>
        <w:tc>
          <w:tcPr>
            <w:tcW w:w="1530"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12</w:t>
            </w:r>
          </w:p>
        </w:tc>
        <w:tc>
          <w:tcPr>
            <w:tcW w:w="162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7.7</w:t>
            </w:r>
          </w:p>
        </w:tc>
        <w:tc>
          <w:tcPr>
            <w:tcW w:w="144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7.7</w:t>
            </w:r>
          </w:p>
        </w:tc>
        <w:tc>
          <w:tcPr>
            <w:tcW w:w="1713"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75.0</w:t>
            </w:r>
          </w:p>
        </w:tc>
      </w:tr>
      <w:tr w:rsidR="00231C63" w:rsidTr="003546D0">
        <w:trPr>
          <w:cantSplit/>
        </w:trPr>
        <w:tc>
          <w:tcPr>
            <w:tcW w:w="733"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153"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D</w:t>
            </w:r>
          </w:p>
        </w:tc>
        <w:tc>
          <w:tcPr>
            <w:tcW w:w="1530"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16</w:t>
            </w:r>
          </w:p>
        </w:tc>
        <w:tc>
          <w:tcPr>
            <w:tcW w:w="162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10.6</w:t>
            </w:r>
          </w:p>
        </w:tc>
        <w:tc>
          <w:tcPr>
            <w:tcW w:w="144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10.6</w:t>
            </w:r>
          </w:p>
        </w:tc>
        <w:tc>
          <w:tcPr>
            <w:tcW w:w="1713"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85.6</w:t>
            </w:r>
          </w:p>
        </w:tc>
      </w:tr>
      <w:tr w:rsidR="00231C63" w:rsidTr="003546D0">
        <w:trPr>
          <w:cantSplit/>
        </w:trPr>
        <w:tc>
          <w:tcPr>
            <w:tcW w:w="733"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153"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SD</w:t>
            </w:r>
          </w:p>
        </w:tc>
        <w:tc>
          <w:tcPr>
            <w:tcW w:w="1530"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23</w:t>
            </w:r>
          </w:p>
        </w:tc>
        <w:tc>
          <w:tcPr>
            <w:tcW w:w="162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14.4</w:t>
            </w:r>
          </w:p>
        </w:tc>
        <w:tc>
          <w:tcPr>
            <w:tcW w:w="144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14.4</w:t>
            </w:r>
          </w:p>
        </w:tc>
        <w:tc>
          <w:tcPr>
            <w:tcW w:w="1713"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r>
      <w:tr w:rsidR="00231C63" w:rsidTr="003546D0">
        <w:trPr>
          <w:cantSplit/>
        </w:trPr>
        <w:tc>
          <w:tcPr>
            <w:tcW w:w="733"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153" w:type="dxa"/>
            <w:tcBorders>
              <w:bottom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Total</w:t>
            </w:r>
          </w:p>
        </w:tc>
        <w:tc>
          <w:tcPr>
            <w:tcW w:w="1530" w:type="dxa"/>
            <w:tcBorders>
              <w:left w:val="single" w:sz="16"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c>
          <w:tcPr>
            <w:tcW w:w="1620"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440"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713" w:type="dxa"/>
            <w:tcBorders>
              <w:left w:val="single" w:sz="8" w:space="0" w:color="000000"/>
              <w:bottom w:val="single" w:sz="16" w:space="0" w:color="000000"/>
              <w:right w:val="single" w:sz="16" w:space="0" w:color="000000"/>
            </w:tcBorders>
            <w:shd w:val="clear" w:color="auto" w:fill="FFFFFF"/>
            <w:vAlign w:val="center"/>
          </w:tcPr>
          <w:p w:rsidR="00231C63" w:rsidRDefault="00231C63" w:rsidP="003546D0">
            <w:pPr>
              <w:rPr>
                <w:rFonts w:cs="Times New Roman"/>
              </w:rPr>
            </w:pPr>
          </w:p>
        </w:tc>
      </w:tr>
    </w:tbl>
    <w:p w:rsidR="00231C63" w:rsidRDefault="004B2C87" w:rsidP="00231C63">
      <w:r>
        <w:rPr>
          <w:rFonts w:cs="Times New Roman"/>
          <w:b/>
          <w:sz w:val="24"/>
          <w:szCs w:val="24"/>
        </w:rPr>
        <w:t>Source: SPSS Computation, 2025</w:t>
      </w:r>
    </w:p>
    <w:p w:rsidR="00231C63" w:rsidRDefault="00231C63" w:rsidP="00231C63">
      <w:pPr>
        <w:spacing w:line="480" w:lineRule="auto"/>
        <w:jc w:val="both"/>
        <w:rPr>
          <w:rFonts w:cs="Times New Roman"/>
        </w:rPr>
      </w:pPr>
    </w:p>
    <w:p w:rsidR="00231C63" w:rsidRDefault="00231C63" w:rsidP="00231C63">
      <w:pPr>
        <w:spacing w:line="480" w:lineRule="auto"/>
        <w:jc w:val="both"/>
      </w:pPr>
      <w:r>
        <w:rPr>
          <w:rFonts w:cs="Times New Roman"/>
          <w:sz w:val="24"/>
          <w:szCs w:val="24"/>
        </w:rPr>
        <w:lastRenderedPageBreak/>
        <w:t xml:space="preserve">55 respondents representing 67.3% indicate that </w:t>
      </w:r>
      <w:r>
        <w:rPr>
          <w:rFonts w:ascii="Times New Roman" w:hAnsi="Times New Roman" w:cs="Times New Roman"/>
          <w:sz w:val="24"/>
          <w:szCs w:val="24"/>
        </w:rPr>
        <w:t>participative decision making helps a company gain employee retention</w:t>
      </w:r>
      <w:r>
        <w:rPr>
          <w:rFonts w:cs="Times New Roman"/>
          <w:sz w:val="24"/>
          <w:szCs w:val="24"/>
        </w:rPr>
        <w:t xml:space="preserve">, 12 respondents representing 7.7% were neither agreed nor disagree while 39 respondents representing 25% disagree on the claim. This implies there is sufficient evidence to concede in the opinion of majorities (67.3%) that </w:t>
      </w:r>
      <w:r>
        <w:rPr>
          <w:rFonts w:ascii="Times New Roman" w:hAnsi="Times New Roman" w:cs="Times New Roman"/>
          <w:sz w:val="24"/>
          <w:szCs w:val="24"/>
        </w:rPr>
        <w:t>participative decision making helps company gain employee retention.</w:t>
      </w:r>
    </w:p>
    <w:p w:rsidR="00231C63" w:rsidRDefault="00231C63" w:rsidP="00231C63">
      <w:pPr>
        <w:spacing w:line="400" w:lineRule="atLeast"/>
        <w:rPr>
          <w:rFonts w:cs="Times New Roman"/>
        </w:rPr>
      </w:pPr>
    </w:p>
    <w:tbl>
      <w:tblPr>
        <w:tblW w:w="7920" w:type="dxa"/>
        <w:tblCellMar>
          <w:left w:w="0" w:type="dxa"/>
          <w:right w:w="0" w:type="dxa"/>
        </w:tblCellMar>
        <w:tblLook w:val="0000" w:firstRow="0" w:lastRow="0" w:firstColumn="0" w:lastColumn="0" w:noHBand="0" w:noVBand="0"/>
      </w:tblPr>
      <w:tblGrid>
        <w:gridCol w:w="730"/>
        <w:gridCol w:w="1249"/>
        <w:gridCol w:w="1439"/>
        <w:gridCol w:w="1529"/>
        <w:gridCol w:w="1527"/>
        <w:gridCol w:w="1446"/>
      </w:tblGrid>
      <w:tr w:rsidR="00231C63" w:rsidTr="003546D0">
        <w:trPr>
          <w:cantSplit/>
        </w:trPr>
        <w:tc>
          <w:tcPr>
            <w:tcW w:w="7919" w:type="dxa"/>
            <w:gridSpan w:val="6"/>
            <w:shd w:val="clear" w:color="auto" w:fill="FFFFFF"/>
            <w:vAlign w:val="center"/>
          </w:tcPr>
          <w:p w:rsidR="00231C63" w:rsidRDefault="00231C63" w:rsidP="003546D0">
            <w:pPr>
              <w:jc w:val="center"/>
            </w:pPr>
            <w:r>
              <w:rPr>
                <w:rFonts w:cs="Times New Roman"/>
                <w:b/>
                <w:bCs/>
                <w:color w:val="000000"/>
                <w:sz w:val="24"/>
                <w:szCs w:val="24"/>
              </w:rPr>
              <w:t xml:space="preserve">Table 4.3.2 </w:t>
            </w:r>
            <w:r>
              <w:rPr>
                <w:rFonts w:ascii="Times New Roman" w:hAnsi="Times New Roman" w:cs="Times New Roman"/>
                <w:sz w:val="24"/>
                <w:szCs w:val="24"/>
              </w:rPr>
              <w:t>Participative decision making promotes collaboration</w:t>
            </w:r>
          </w:p>
        </w:tc>
      </w:tr>
      <w:tr w:rsidR="00231C63" w:rsidTr="003546D0">
        <w:trPr>
          <w:cantSplit/>
        </w:trPr>
        <w:tc>
          <w:tcPr>
            <w:tcW w:w="1980" w:type="dxa"/>
            <w:gridSpan w:val="2"/>
            <w:tcBorders>
              <w:top w:val="single" w:sz="16" w:space="0" w:color="000000"/>
              <w:left w:val="single" w:sz="16" w:space="0" w:color="000000"/>
              <w:bottom w:val="single" w:sz="16" w:space="0" w:color="000000"/>
            </w:tcBorders>
            <w:shd w:val="clear" w:color="auto" w:fill="FFFFFF"/>
            <w:vAlign w:val="bottom"/>
          </w:tcPr>
          <w:p w:rsidR="00231C63" w:rsidRDefault="00231C63" w:rsidP="003546D0">
            <w:pPr>
              <w:rPr>
                <w:rFonts w:cs="Times New Roman"/>
              </w:rPr>
            </w:pPr>
          </w:p>
        </w:tc>
        <w:tc>
          <w:tcPr>
            <w:tcW w:w="143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Frequency</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Percent</w:t>
            </w:r>
          </w:p>
        </w:tc>
        <w:tc>
          <w:tcPr>
            <w:tcW w:w="152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Valid Percent</w:t>
            </w:r>
          </w:p>
        </w:tc>
        <w:tc>
          <w:tcPr>
            <w:tcW w:w="1444"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Cumulative Percent</w:t>
            </w:r>
          </w:p>
        </w:tc>
      </w:tr>
      <w:tr w:rsidR="00231C63"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Valid</w:t>
            </w:r>
          </w:p>
        </w:tc>
        <w:tc>
          <w:tcPr>
            <w:tcW w:w="1247" w:type="dxa"/>
            <w:tcBorders>
              <w:top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SA</w:t>
            </w:r>
          </w:p>
        </w:tc>
        <w:tc>
          <w:tcPr>
            <w:tcW w:w="1440" w:type="dxa"/>
            <w:tcBorders>
              <w:top w:val="single" w:sz="16" w:space="0" w:color="000000"/>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63</w:t>
            </w:r>
          </w:p>
        </w:tc>
        <w:tc>
          <w:tcPr>
            <w:tcW w:w="1528"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40.4</w:t>
            </w:r>
          </w:p>
        </w:tc>
        <w:tc>
          <w:tcPr>
            <w:tcW w:w="1528"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40.4</w:t>
            </w:r>
          </w:p>
        </w:tc>
        <w:tc>
          <w:tcPr>
            <w:tcW w:w="1446" w:type="dxa"/>
            <w:tcBorders>
              <w:top w:val="single" w:sz="16" w:space="0" w:color="000000"/>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40.4</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247"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A</w:t>
            </w:r>
          </w:p>
        </w:tc>
        <w:tc>
          <w:tcPr>
            <w:tcW w:w="1440"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46</w:t>
            </w:r>
          </w:p>
        </w:tc>
        <w:tc>
          <w:tcPr>
            <w:tcW w:w="1528"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29.8</w:t>
            </w:r>
          </w:p>
        </w:tc>
        <w:tc>
          <w:tcPr>
            <w:tcW w:w="1528"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29.8</w:t>
            </w:r>
          </w:p>
        </w:tc>
        <w:tc>
          <w:tcPr>
            <w:tcW w:w="1446"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70.2</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247"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U</w:t>
            </w:r>
          </w:p>
        </w:tc>
        <w:tc>
          <w:tcPr>
            <w:tcW w:w="1440"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14</w:t>
            </w:r>
          </w:p>
        </w:tc>
        <w:tc>
          <w:tcPr>
            <w:tcW w:w="1528"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8.7</w:t>
            </w:r>
          </w:p>
        </w:tc>
        <w:tc>
          <w:tcPr>
            <w:tcW w:w="1528"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8.7</w:t>
            </w:r>
          </w:p>
        </w:tc>
        <w:tc>
          <w:tcPr>
            <w:tcW w:w="1446"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78.8</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247"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D</w:t>
            </w:r>
          </w:p>
        </w:tc>
        <w:tc>
          <w:tcPr>
            <w:tcW w:w="1440"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25</w:t>
            </w:r>
          </w:p>
        </w:tc>
        <w:tc>
          <w:tcPr>
            <w:tcW w:w="1528"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16.3</w:t>
            </w:r>
          </w:p>
        </w:tc>
        <w:tc>
          <w:tcPr>
            <w:tcW w:w="1528"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16.3</w:t>
            </w:r>
          </w:p>
        </w:tc>
        <w:tc>
          <w:tcPr>
            <w:tcW w:w="1446"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95.2</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247"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SD</w:t>
            </w:r>
          </w:p>
        </w:tc>
        <w:tc>
          <w:tcPr>
            <w:tcW w:w="1440"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8</w:t>
            </w:r>
          </w:p>
        </w:tc>
        <w:tc>
          <w:tcPr>
            <w:tcW w:w="1528"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4.8</w:t>
            </w:r>
          </w:p>
        </w:tc>
        <w:tc>
          <w:tcPr>
            <w:tcW w:w="1528"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4.8</w:t>
            </w:r>
          </w:p>
        </w:tc>
        <w:tc>
          <w:tcPr>
            <w:tcW w:w="1446"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247" w:type="dxa"/>
            <w:tcBorders>
              <w:bottom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Total</w:t>
            </w:r>
          </w:p>
        </w:tc>
        <w:tc>
          <w:tcPr>
            <w:tcW w:w="1440" w:type="dxa"/>
            <w:tcBorders>
              <w:left w:val="single" w:sz="16"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c>
          <w:tcPr>
            <w:tcW w:w="1528"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528"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446" w:type="dxa"/>
            <w:tcBorders>
              <w:left w:val="single" w:sz="8" w:space="0" w:color="000000"/>
              <w:bottom w:val="single" w:sz="16" w:space="0" w:color="000000"/>
              <w:right w:val="single" w:sz="16" w:space="0" w:color="000000"/>
            </w:tcBorders>
            <w:shd w:val="clear" w:color="auto" w:fill="FFFFFF"/>
            <w:vAlign w:val="center"/>
          </w:tcPr>
          <w:p w:rsidR="00231C63" w:rsidRDefault="00231C63" w:rsidP="003546D0">
            <w:pPr>
              <w:rPr>
                <w:rFonts w:cs="Times New Roman"/>
              </w:rPr>
            </w:pPr>
          </w:p>
        </w:tc>
      </w:tr>
    </w:tbl>
    <w:p w:rsidR="00231C63" w:rsidRDefault="004B2C87" w:rsidP="00231C63">
      <w:r>
        <w:rPr>
          <w:rFonts w:cs="Times New Roman"/>
          <w:b/>
          <w:sz w:val="24"/>
          <w:szCs w:val="24"/>
        </w:rPr>
        <w:t>Source: SPSS Computation, 2025</w:t>
      </w:r>
    </w:p>
    <w:p w:rsidR="00231C63" w:rsidRDefault="00231C63" w:rsidP="00231C63">
      <w:pPr>
        <w:spacing w:line="480" w:lineRule="auto"/>
        <w:jc w:val="both"/>
        <w:rPr>
          <w:rFonts w:cs="Times New Roman"/>
        </w:rPr>
      </w:pPr>
    </w:p>
    <w:p w:rsidR="00231C63" w:rsidRDefault="00231C63" w:rsidP="00231C63">
      <w:pPr>
        <w:spacing w:line="480" w:lineRule="auto"/>
        <w:jc w:val="both"/>
        <w:rPr>
          <w:rFonts w:ascii="Times New Roman" w:hAnsi="Times New Roman" w:cs="Times New Roman"/>
          <w:sz w:val="24"/>
          <w:szCs w:val="24"/>
        </w:rPr>
      </w:pPr>
      <w:r>
        <w:rPr>
          <w:rFonts w:cs="Times New Roman"/>
          <w:sz w:val="24"/>
          <w:szCs w:val="24"/>
        </w:rPr>
        <w:t>Table 4.3.2 revealed that p</w:t>
      </w:r>
      <w:r>
        <w:rPr>
          <w:rFonts w:ascii="Times New Roman" w:hAnsi="Times New Roman" w:cs="Times New Roman"/>
          <w:sz w:val="24"/>
          <w:szCs w:val="24"/>
        </w:rPr>
        <w:t>articipative decision making promotes collaboration</w:t>
      </w:r>
      <w:r>
        <w:rPr>
          <w:rFonts w:cs="Times New Roman"/>
          <w:sz w:val="24"/>
          <w:szCs w:val="24"/>
        </w:rPr>
        <w:t xml:space="preserve">. 63 respondents representing 40.4% agreed strongly on the statement, 46 respondents representing 29.8% agreed, 14 respondents representing 8.7% neither agree nor disagree, 25 respondents representing 16.3% disagree, while 8 respondents representing 4.8% strongly disagree on the </w:t>
      </w:r>
      <w:r>
        <w:rPr>
          <w:rFonts w:cs="Times New Roman"/>
          <w:sz w:val="24"/>
          <w:szCs w:val="24"/>
        </w:rPr>
        <w:lastRenderedPageBreak/>
        <w:t xml:space="preserve">claim. This implies there is sufficient evidence from the opinion </w:t>
      </w:r>
      <w:proofErr w:type="gramStart"/>
      <w:r>
        <w:rPr>
          <w:rFonts w:cs="Times New Roman"/>
          <w:sz w:val="24"/>
          <w:szCs w:val="24"/>
        </w:rPr>
        <w:t>of  majorities</w:t>
      </w:r>
      <w:proofErr w:type="gramEnd"/>
      <w:r>
        <w:rPr>
          <w:rFonts w:cs="Times New Roman"/>
          <w:sz w:val="24"/>
          <w:szCs w:val="24"/>
        </w:rPr>
        <w:t xml:space="preserve"> (70.2%) claiming that </w:t>
      </w:r>
      <w:r>
        <w:rPr>
          <w:rFonts w:ascii="Times New Roman" w:hAnsi="Times New Roman" w:cs="Times New Roman"/>
          <w:sz w:val="24"/>
          <w:szCs w:val="24"/>
        </w:rPr>
        <w:t xml:space="preserve">participative decision making promotes </w:t>
      </w:r>
    </w:p>
    <w:p w:rsidR="00231C63" w:rsidRDefault="00231C63" w:rsidP="00231C63">
      <w:pPr>
        <w:spacing w:line="480" w:lineRule="auto"/>
        <w:jc w:val="both"/>
        <w:rPr>
          <w:rFonts w:cs="Times New Roman"/>
        </w:rPr>
      </w:pPr>
    </w:p>
    <w:tbl>
      <w:tblPr>
        <w:tblW w:w="9090" w:type="dxa"/>
        <w:tblCellMar>
          <w:left w:w="0" w:type="dxa"/>
          <w:right w:w="0" w:type="dxa"/>
        </w:tblCellMar>
        <w:tblLook w:val="0000" w:firstRow="0" w:lastRow="0" w:firstColumn="0" w:lastColumn="0" w:noHBand="0" w:noVBand="0"/>
      </w:tblPr>
      <w:tblGrid>
        <w:gridCol w:w="730"/>
        <w:gridCol w:w="1426"/>
        <w:gridCol w:w="1709"/>
        <w:gridCol w:w="1800"/>
        <w:gridCol w:w="1710"/>
        <w:gridCol w:w="1715"/>
      </w:tblGrid>
      <w:tr w:rsidR="00231C63" w:rsidTr="003546D0">
        <w:trPr>
          <w:cantSplit/>
        </w:trPr>
        <w:tc>
          <w:tcPr>
            <w:tcW w:w="9089" w:type="dxa"/>
            <w:gridSpan w:val="6"/>
            <w:shd w:val="clear" w:color="auto" w:fill="FFFFFF"/>
            <w:vAlign w:val="center"/>
          </w:tcPr>
          <w:p w:rsidR="00231C63" w:rsidRDefault="00231C63" w:rsidP="003546D0">
            <w:pPr>
              <w:jc w:val="center"/>
            </w:pPr>
            <w:r>
              <w:rPr>
                <w:rFonts w:cs="Times New Roman"/>
                <w:b/>
                <w:bCs/>
                <w:color w:val="000000"/>
                <w:sz w:val="24"/>
                <w:szCs w:val="24"/>
              </w:rPr>
              <w:t>Table 4.3.3</w:t>
            </w:r>
            <w:r>
              <w:rPr>
                <w:rFonts w:cs="Times New Roman"/>
                <w:sz w:val="24"/>
                <w:szCs w:val="24"/>
              </w:rPr>
              <w:t xml:space="preserve"> </w:t>
            </w:r>
            <w:r>
              <w:rPr>
                <w:rFonts w:ascii="Times New Roman" w:hAnsi="Times New Roman" w:cs="Times New Roman"/>
                <w:sz w:val="24"/>
                <w:szCs w:val="24"/>
              </w:rPr>
              <w:t>Increased team morale is achieved through a participative decision making</w:t>
            </w:r>
          </w:p>
        </w:tc>
      </w:tr>
      <w:tr w:rsidR="00231C63" w:rsidTr="003546D0">
        <w:trPr>
          <w:cantSplit/>
        </w:trPr>
        <w:tc>
          <w:tcPr>
            <w:tcW w:w="2156" w:type="dxa"/>
            <w:gridSpan w:val="2"/>
            <w:tcBorders>
              <w:top w:val="single" w:sz="16" w:space="0" w:color="000000"/>
              <w:left w:val="single" w:sz="16" w:space="0" w:color="000000"/>
              <w:bottom w:val="single" w:sz="16" w:space="0" w:color="000000"/>
            </w:tcBorders>
            <w:shd w:val="clear" w:color="auto" w:fill="FFFFFF"/>
            <w:vAlign w:val="bottom"/>
          </w:tcPr>
          <w:p w:rsidR="00231C63" w:rsidRDefault="00231C63" w:rsidP="003546D0">
            <w:pPr>
              <w:rPr>
                <w:rFonts w:cs="Times New Roman"/>
              </w:rPr>
            </w:pPr>
          </w:p>
        </w:tc>
        <w:tc>
          <w:tcPr>
            <w:tcW w:w="17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Frequency</w:t>
            </w:r>
          </w:p>
        </w:tc>
        <w:tc>
          <w:tcPr>
            <w:tcW w:w="180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Valid Percent</w:t>
            </w:r>
          </w:p>
        </w:tc>
        <w:tc>
          <w:tcPr>
            <w:tcW w:w="1714"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Cumulative Percent</w:t>
            </w:r>
          </w:p>
        </w:tc>
      </w:tr>
      <w:tr w:rsidR="00231C63"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Valid</w:t>
            </w:r>
          </w:p>
        </w:tc>
        <w:tc>
          <w:tcPr>
            <w:tcW w:w="1426" w:type="dxa"/>
            <w:tcBorders>
              <w:top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SA</w:t>
            </w:r>
          </w:p>
        </w:tc>
        <w:tc>
          <w:tcPr>
            <w:tcW w:w="1709" w:type="dxa"/>
            <w:tcBorders>
              <w:top w:val="single" w:sz="16" w:space="0" w:color="000000"/>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26</w:t>
            </w:r>
          </w:p>
        </w:tc>
        <w:tc>
          <w:tcPr>
            <w:tcW w:w="1799"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16.3</w:t>
            </w:r>
          </w:p>
        </w:tc>
        <w:tc>
          <w:tcPr>
            <w:tcW w:w="1710"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16.3</w:t>
            </w:r>
          </w:p>
        </w:tc>
        <w:tc>
          <w:tcPr>
            <w:tcW w:w="1715" w:type="dxa"/>
            <w:tcBorders>
              <w:top w:val="single" w:sz="16" w:space="0" w:color="000000"/>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16.3</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42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A</w:t>
            </w:r>
          </w:p>
        </w:tc>
        <w:tc>
          <w:tcPr>
            <w:tcW w:w="170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79</w:t>
            </w:r>
          </w:p>
        </w:tc>
        <w:tc>
          <w:tcPr>
            <w:tcW w:w="179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51.0</w:t>
            </w:r>
          </w:p>
        </w:tc>
        <w:tc>
          <w:tcPr>
            <w:tcW w:w="171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51.0</w:t>
            </w:r>
          </w:p>
        </w:tc>
        <w:tc>
          <w:tcPr>
            <w:tcW w:w="1715"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67.3</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42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U</w:t>
            </w:r>
          </w:p>
        </w:tc>
        <w:tc>
          <w:tcPr>
            <w:tcW w:w="170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w:t>
            </w:r>
          </w:p>
        </w:tc>
        <w:tc>
          <w:tcPr>
            <w:tcW w:w="179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9.6</w:t>
            </w:r>
          </w:p>
        </w:tc>
        <w:tc>
          <w:tcPr>
            <w:tcW w:w="171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9.6</w:t>
            </w:r>
          </w:p>
        </w:tc>
        <w:tc>
          <w:tcPr>
            <w:tcW w:w="1715"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76.9</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42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D</w:t>
            </w:r>
          </w:p>
        </w:tc>
        <w:tc>
          <w:tcPr>
            <w:tcW w:w="170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24</w:t>
            </w:r>
          </w:p>
        </w:tc>
        <w:tc>
          <w:tcPr>
            <w:tcW w:w="179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15.4</w:t>
            </w:r>
          </w:p>
        </w:tc>
        <w:tc>
          <w:tcPr>
            <w:tcW w:w="171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15.4</w:t>
            </w:r>
          </w:p>
        </w:tc>
        <w:tc>
          <w:tcPr>
            <w:tcW w:w="1715"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92.3</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42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SD</w:t>
            </w:r>
          </w:p>
        </w:tc>
        <w:tc>
          <w:tcPr>
            <w:tcW w:w="170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12</w:t>
            </w:r>
          </w:p>
        </w:tc>
        <w:tc>
          <w:tcPr>
            <w:tcW w:w="179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7.7</w:t>
            </w:r>
          </w:p>
        </w:tc>
        <w:tc>
          <w:tcPr>
            <w:tcW w:w="171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7.7</w:t>
            </w:r>
          </w:p>
        </w:tc>
        <w:tc>
          <w:tcPr>
            <w:tcW w:w="1715"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426" w:type="dxa"/>
            <w:tcBorders>
              <w:bottom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Total</w:t>
            </w:r>
          </w:p>
        </w:tc>
        <w:tc>
          <w:tcPr>
            <w:tcW w:w="1709" w:type="dxa"/>
            <w:tcBorders>
              <w:left w:val="single" w:sz="16"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c>
          <w:tcPr>
            <w:tcW w:w="1799"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710"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715" w:type="dxa"/>
            <w:tcBorders>
              <w:left w:val="single" w:sz="8" w:space="0" w:color="000000"/>
              <w:bottom w:val="single" w:sz="16" w:space="0" w:color="000000"/>
              <w:right w:val="single" w:sz="16" w:space="0" w:color="000000"/>
            </w:tcBorders>
            <w:shd w:val="clear" w:color="auto" w:fill="FFFFFF"/>
            <w:vAlign w:val="center"/>
          </w:tcPr>
          <w:p w:rsidR="00231C63" w:rsidRDefault="00231C63" w:rsidP="003546D0">
            <w:pPr>
              <w:rPr>
                <w:rFonts w:cs="Times New Roman"/>
              </w:rPr>
            </w:pPr>
          </w:p>
        </w:tc>
      </w:tr>
    </w:tbl>
    <w:p w:rsidR="00231C63" w:rsidRDefault="004B2C87" w:rsidP="00231C63">
      <w:r>
        <w:rPr>
          <w:rFonts w:cs="Times New Roman"/>
          <w:b/>
          <w:sz w:val="24"/>
          <w:szCs w:val="24"/>
        </w:rPr>
        <w:t>Source: SPSS Computation, 2025</w:t>
      </w:r>
    </w:p>
    <w:p w:rsidR="00231C63" w:rsidRDefault="00231C63" w:rsidP="00231C63">
      <w:pPr>
        <w:spacing w:line="480" w:lineRule="auto"/>
        <w:jc w:val="both"/>
        <w:rPr>
          <w:rFonts w:cs="Times New Roman"/>
        </w:rPr>
      </w:pPr>
    </w:p>
    <w:p w:rsidR="00231C63" w:rsidRDefault="00231C63" w:rsidP="00231C63">
      <w:pPr>
        <w:spacing w:line="480" w:lineRule="auto"/>
        <w:jc w:val="both"/>
      </w:pPr>
      <w:r>
        <w:rPr>
          <w:rFonts w:cs="Times New Roman"/>
          <w:sz w:val="24"/>
          <w:szCs w:val="24"/>
        </w:rPr>
        <w:t>Table 4.3.3 show that 26 respondents representing 16.3% agreed strongly that</w:t>
      </w:r>
      <w:r w:rsidRPr="002658F5">
        <w:rPr>
          <w:rFonts w:ascii="Times New Roman" w:hAnsi="Times New Roman" w:cs="Times New Roman"/>
          <w:sz w:val="24"/>
          <w:szCs w:val="24"/>
        </w:rPr>
        <w:t xml:space="preserve"> </w:t>
      </w:r>
      <w:r>
        <w:rPr>
          <w:rFonts w:ascii="Times New Roman" w:hAnsi="Times New Roman" w:cs="Times New Roman"/>
          <w:sz w:val="24"/>
          <w:szCs w:val="24"/>
        </w:rPr>
        <w:t>increased team morale is achieved through a participative decision making</w:t>
      </w:r>
      <w:r>
        <w:rPr>
          <w:rFonts w:cs="Times New Roman"/>
          <w:sz w:val="24"/>
          <w:szCs w:val="24"/>
        </w:rPr>
        <w:t xml:space="preserve">.  79 respondents representing 51% agreed on the statement, 15 respondents representing 9.6% claimed neither </w:t>
      </w:r>
      <w:proofErr w:type="spellStart"/>
      <w:r>
        <w:rPr>
          <w:rFonts w:cs="Times New Roman"/>
          <w:sz w:val="24"/>
          <w:szCs w:val="24"/>
        </w:rPr>
        <w:t>neither</w:t>
      </w:r>
      <w:proofErr w:type="spellEnd"/>
      <w:r>
        <w:rPr>
          <w:rFonts w:cs="Times New Roman"/>
          <w:sz w:val="24"/>
          <w:szCs w:val="24"/>
        </w:rPr>
        <w:t xml:space="preserve"> agree nor disagree, 24 respondents representing 15.4% disagree while 12 respondents representing 7.7% indicate strongly disagree on the claim. This implies there is sufficient evidence to concede in the clam of majorities (67.3%) that </w:t>
      </w:r>
      <w:r>
        <w:rPr>
          <w:rFonts w:ascii="Times New Roman" w:hAnsi="Times New Roman" w:cs="Times New Roman"/>
          <w:sz w:val="24"/>
          <w:szCs w:val="24"/>
        </w:rPr>
        <w:t>increased team morale is achieved through a participative decision making</w:t>
      </w:r>
      <w:r>
        <w:rPr>
          <w:rFonts w:cs="Times New Roman"/>
          <w:sz w:val="24"/>
          <w:szCs w:val="24"/>
        </w:rPr>
        <w:t xml:space="preserve"> in the workplace.</w:t>
      </w:r>
    </w:p>
    <w:p w:rsidR="00231C63" w:rsidRDefault="00231C63" w:rsidP="00231C63">
      <w:pPr>
        <w:spacing w:line="400" w:lineRule="atLeast"/>
        <w:rPr>
          <w:rFonts w:cs="Times New Roman"/>
        </w:rPr>
      </w:pPr>
    </w:p>
    <w:tbl>
      <w:tblPr>
        <w:tblW w:w="7920" w:type="dxa"/>
        <w:tblCellMar>
          <w:left w:w="0" w:type="dxa"/>
          <w:right w:w="0" w:type="dxa"/>
        </w:tblCellMar>
        <w:tblLook w:val="0000" w:firstRow="0" w:lastRow="0" w:firstColumn="0" w:lastColumn="0" w:noHBand="0" w:noVBand="0"/>
      </w:tblPr>
      <w:tblGrid>
        <w:gridCol w:w="730"/>
        <w:gridCol w:w="1337"/>
        <w:gridCol w:w="1350"/>
        <w:gridCol w:w="1439"/>
        <w:gridCol w:w="1439"/>
        <w:gridCol w:w="1625"/>
      </w:tblGrid>
      <w:tr w:rsidR="00231C63" w:rsidTr="003546D0">
        <w:trPr>
          <w:cantSplit/>
        </w:trPr>
        <w:tc>
          <w:tcPr>
            <w:tcW w:w="7919" w:type="dxa"/>
            <w:gridSpan w:val="6"/>
            <w:shd w:val="clear" w:color="auto" w:fill="FFFFFF"/>
            <w:vAlign w:val="center"/>
          </w:tcPr>
          <w:p w:rsidR="00231C63" w:rsidRDefault="00231C63" w:rsidP="003546D0">
            <w:pPr>
              <w:jc w:val="center"/>
            </w:pPr>
            <w:r>
              <w:rPr>
                <w:rFonts w:ascii="Arial" w:hAnsi="Arial" w:cs="Arial"/>
                <w:b/>
                <w:bCs/>
                <w:color w:val="000000"/>
                <w:sz w:val="18"/>
                <w:szCs w:val="18"/>
              </w:rPr>
              <w:lastRenderedPageBreak/>
              <w:t>Table 4.3.4</w:t>
            </w:r>
            <w:r>
              <w:rPr>
                <w:sz w:val="24"/>
                <w:szCs w:val="24"/>
              </w:rPr>
              <w:t xml:space="preserve"> </w:t>
            </w:r>
            <w:r>
              <w:rPr>
                <w:rFonts w:ascii="Times New Roman" w:hAnsi="Times New Roman" w:cs="Times New Roman"/>
                <w:sz w:val="24"/>
                <w:szCs w:val="24"/>
              </w:rPr>
              <w:t>When people participate in a planning process, they are certainly more likely to be committed to the plan</w:t>
            </w:r>
          </w:p>
        </w:tc>
      </w:tr>
      <w:tr w:rsidR="00231C63" w:rsidTr="003546D0">
        <w:trPr>
          <w:cantSplit/>
        </w:trPr>
        <w:tc>
          <w:tcPr>
            <w:tcW w:w="2067" w:type="dxa"/>
            <w:gridSpan w:val="2"/>
            <w:tcBorders>
              <w:top w:val="single" w:sz="16" w:space="0" w:color="000000"/>
              <w:left w:val="single" w:sz="16" w:space="0" w:color="000000"/>
              <w:bottom w:val="single" w:sz="16" w:space="0" w:color="000000"/>
            </w:tcBorders>
            <w:shd w:val="clear" w:color="auto" w:fill="FFFFFF"/>
            <w:vAlign w:val="bottom"/>
          </w:tcPr>
          <w:p w:rsidR="00231C63" w:rsidRDefault="00231C63" w:rsidP="003546D0">
            <w:pPr>
              <w:rPr>
                <w:rFonts w:cs="Times New Roman"/>
              </w:rPr>
            </w:pPr>
          </w:p>
        </w:tc>
        <w:tc>
          <w:tcPr>
            <w:tcW w:w="135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Frequency</w:t>
            </w:r>
          </w:p>
        </w:tc>
        <w:tc>
          <w:tcPr>
            <w:tcW w:w="143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Percent</w:t>
            </w:r>
          </w:p>
        </w:tc>
        <w:tc>
          <w:tcPr>
            <w:tcW w:w="143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Valid Percent</w:t>
            </w:r>
          </w:p>
        </w:tc>
        <w:tc>
          <w:tcPr>
            <w:tcW w:w="1624"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Cumulative Percent</w:t>
            </w:r>
          </w:p>
        </w:tc>
      </w:tr>
      <w:tr w:rsidR="00231C63"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Valid</w:t>
            </w:r>
          </w:p>
        </w:tc>
        <w:tc>
          <w:tcPr>
            <w:tcW w:w="1337" w:type="dxa"/>
            <w:tcBorders>
              <w:top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SA</w:t>
            </w:r>
          </w:p>
        </w:tc>
        <w:tc>
          <w:tcPr>
            <w:tcW w:w="1349" w:type="dxa"/>
            <w:tcBorders>
              <w:top w:val="single" w:sz="16" w:space="0" w:color="000000"/>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23</w:t>
            </w:r>
          </w:p>
        </w:tc>
        <w:tc>
          <w:tcPr>
            <w:tcW w:w="1439"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14.4</w:t>
            </w:r>
          </w:p>
        </w:tc>
        <w:tc>
          <w:tcPr>
            <w:tcW w:w="1439"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14.4</w:t>
            </w:r>
          </w:p>
        </w:tc>
        <w:tc>
          <w:tcPr>
            <w:tcW w:w="1625" w:type="dxa"/>
            <w:tcBorders>
              <w:top w:val="single" w:sz="16" w:space="0" w:color="000000"/>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14.4</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337"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A</w:t>
            </w:r>
          </w:p>
        </w:tc>
        <w:tc>
          <w:tcPr>
            <w:tcW w:w="134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75</w:t>
            </w:r>
          </w:p>
        </w:tc>
        <w:tc>
          <w:tcPr>
            <w:tcW w:w="143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48.1</w:t>
            </w:r>
          </w:p>
        </w:tc>
        <w:tc>
          <w:tcPr>
            <w:tcW w:w="143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48.1</w:t>
            </w:r>
          </w:p>
        </w:tc>
        <w:tc>
          <w:tcPr>
            <w:tcW w:w="1625"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62.5</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337"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U</w:t>
            </w:r>
          </w:p>
        </w:tc>
        <w:tc>
          <w:tcPr>
            <w:tcW w:w="134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18</w:t>
            </w:r>
          </w:p>
        </w:tc>
        <w:tc>
          <w:tcPr>
            <w:tcW w:w="143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12.5</w:t>
            </w:r>
          </w:p>
        </w:tc>
        <w:tc>
          <w:tcPr>
            <w:tcW w:w="143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12.5</w:t>
            </w:r>
          </w:p>
        </w:tc>
        <w:tc>
          <w:tcPr>
            <w:tcW w:w="1625"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75.0</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337"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D</w:t>
            </w:r>
          </w:p>
        </w:tc>
        <w:tc>
          <w:tcPr>
            <w:tcW w:w="134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23</w:t>
            </w:r>
          </w:p>
        </w:tc>
        <w:tc>
          <w:tcPr>
            <w:tcW w:w="143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14.4</w:t>
            </w:r>
          </w:p>
        </w:tc>
        <w:tc>
          <w:tcPr>
            <w:tcW w:w="143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14.4</w:t>
            </w:r>
          </w:p>
        </w:tc>
        <w:tc>
          <w:tcPr>
            <w:tcW w:w="1625"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89.4</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337"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SD</w:t>
            </w:r>
          </w:p>
        </w:tc>
        <w:tc>
          <w:tcPr>
            <w:tcW w:w="134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17</w:t>
            </w:r>
          </w:p>
        </w:tc>
        <w:tc>
          <w:tcPr>
            <w:tcW w:w="143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10.6</w:t>
            </w:r>
          </w:p>
        </w:tc>
        <w:tc>
          <w:tcPr>
            <w:tcW w:w="143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10.6</w:t>
            </w:r>
          </w:p>
        </w:tc>
        <w:tc>
          <w:tcPr>
            <w:tcW w:w="1625"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337" w:type="dxa"/>
            <w:tcBorders>
              <w:bottom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Total</w:t>
            </w:r>
          </w:p>
        </w:tc>
        <w:tc>
          <w:tcPr>
            <w:tcW w:w="1349" w:type="dxa"/>
            <w:tcBorders>
              <w:left w:val="single" w:sz="16"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c>
          <w:tcPr>
            <w:tcW w:w="1439"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439"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625" w:type="dxa"/>
            <w:tcBorders>
              <w:left w:val="single" w:sz="8" w:space="0" w:color="000000"/>
              <w:bottom w:val="single" w:sz="16" w:space="0" w:color="000000"/>
              <w:right w:val="single" w:sz="16" w:space="0" w:color="000000"/>
            </w:tcBorders>
            <w:shd w:val="clear" w:color="auto" w:fill="FFFFFF"/>
            <w:vAlign w:val="center"/>
          </w:tcPr>
          <w:p w:rsidR="00231C63" w:rsidRDefault="00231C63" w:rsidP="003546D0">
            <w:pPr>
              <w:rPr>
                <w:rFonts w:cs="Times New Roman"/>
              </w:rPr>
            </w:pPr>
          </w:p>
        </w:tc>
      </w:tr>
    </w:tbl>
    <w:p w:rsidR="00231C63" w:rsidRDefault="004B2C87" w:rsidP="00231C63">
      <w:r>
        <w:rPr>
          <w:rFonts w:cs="Times New Roman"/>
          <w:b/>
          <w:sz w:val="24"/>
          <w:szCs w:val="24"/>
        </w:rPr>
        <w:t>Source: SPSS Computation, 2025</w:t>
      </w:r>
    </w:p>
    <w:p w:rsidR="00231C63" w:rsidRDefault="00231C63" w:rsidP="00231C63">
      <w:pPr>
        <w:spacing w:line="480" w:lineRule="auto"/>
        <w:jc w:val="both"/>
        <w:rPr>
          <w:rFonts w:cs="Times New Roman"/>
        </w:rPr>
      </w:pPr>
    </w:p>
    <w:p w:rsidR="00231C63" w:rsidRDefault="00231C63" w:rsidP="00231C63">
      <w:pPr>
        <w:spacing w:line="480" w:lineRule="auto"/>
        <w:jc w:val="both"/>
        <w:rPr>
          <w:rFonts w:cs="Times New Roman"/>
        </w:rPr>
      </w:pPr>
      <w:r>
        <w:rPr>
          <w:rFonts w:cs="Times New Roman"/>
          <w:sz w:val="24"/>
          <w:szCs w:val="24"/>
        </w:rPr>
        <w:t>Table 4.3.4 provides ratings that w</w:t>
      </w:r>
      <w:r>
        <w:rPr>
          <w:rFonts w:ascii="Times New Roman" w:hAnsi="Times New Roman" w:cs="Times New Roman"/>
          <w:sz w:val="24"/>
          <w:szCs w:val="24"/>
        </w:rPr>
        <w:t>hen people participate in a planning process, they are certainly more likely to be committed to the plan</w:t>
      </w:r>
      <w:r>
        <w:rPr>
          <w:rFonts w:cs="Times New Roman"/>
          <w:sz w:val="24"/>
          <w:szCs w:val="24"/>
        </w:rPr>
        <w:t>. 45 respondents representing 14.4% agreed strongly that</w:t>
      </w:r>
      <w:r w:rsidRPr="00EC5F50">
        <w:rPr>
          <w:rFonts w:ascii="Times New Roman" w:hAnsi="Times New Roman" w:cs="Times New Roman"/>
          <w:sz w:val="24"/>
          <w:szCs w:val="24"/>
        </w:rPr>
        <w:t xml:space="preserve"> </w:t>
      </w:r>
      <w:r>
        <w:rPr>
          <w:rFonts w:ascii="Times New Roman" w:hAnsi="Times New Roman" w:cs="Times New Roman"/>
          <w:sz w:val="24"/>
          <w:szCs w:val="24"/>
        </w:rPr>
        <w:t>when people participate in a planning process, they are certainly more likely to be committed to the plan</w:t>
      </w:r>
      <w:r>
        <w:rPr>
          <w:rFonts w:cs="Times New Roman"/>
          <w:sz w:val="24"/>
          <w:szCs w:val="24"/>
        </w:rPr>
        <w:t xml:space="preserve">, 75 respondents representing 48.1% agreed on the claim, 18 respondents representing 12.5% neither agree nor disagree 23 respondents representing 14.4% disagree while 17 respondents claimed extremely disagree on the claim. This implies there is sufficient evidence to support the opinion of majorities (62.5%) claiming that </w:t>
      </w:r>
      <w:r>
        <w:rPr>
          <w:rFonts w:ascii="Times New Roman" w:hAnsi="Times New Roman" w:cs="Times New Roman"/>
          <w:sz w:val="24"/>
          <w:szCs w:val="24"/>
        </w:rPr>
        <w:t>when people participate in a planning process, they are certainly more likely to be committed to the plan</w:t>
      </w:r>
    </w:p>
    <w:p w:rsidR="00231C63" w:rsidRPr="00BC165E" w:rsidRDefault="00231C63" w:rsidP="00231C63">
      <w:pPr>
        <w:spacing w:line="480" w:lineRule="auto"/>
        <w:jc w:val="both"/>
        <w:rPr>
          <w:rFonts w:ascii="Times New Roman" w:hAnsi="Times New Roman" w:cs="Times New Roman"/>
          <w:b/>
        </w:rPr>
      </w:pPr>
    </w:p>
    <w:tbl>
      <w:tblPr>
        <w:tblW w:w="9180" w:type="dxa"/>
        <w:tblCellMar>
          <w:left w:w="0" w:type="dxa"/>
          <w:right w:w="0" w:type="dxa"/>
        </w:tblCellMar>
        <w:tblLook w:val="0000" w:firstRow="0" w:lastRow="0" w:firstColumn="0" w:lastColumn="0" w:noHBand="0" w:noVBand="0"/>
      </w:tblPr>
      <w:tblGrid>
        <w:gridCol w:w="729"/>
        <w:gridCol w:w="1967"/>
        <w:gridCol w:w="1620"/>
        <w:gridCol w:w="1617"/>
        <w:gridCol w:w="1529"/>
        <w:gridCol w:w="1718"/>
      </w:tblGrid>
      <w:tr w:rsidR="00231C63" w:rsidTr="003546D0">
        <w:trPr>
          <w:cantSplit/>
        </w:trPr>
        <w:tc>
          <w:tcPr>
            <w:tcW w:w="9179" w:type="dxa"/>
            <w:gridSpan w:val="6"/>
            <w:shd w:val="clear" w:color="auto" w:fill="FFFFFF"/>
            <w:vAlign w:val="center"/>
          </w:tcPr>
          <w:p w:rsidR="00231C63" w:rsidRPr="00163236" w:rsidRDefault="00231C63" w:rsidP="003546D0">
            <w:pPr>
              <w:spacing w:after="0" w:line="240" w:lineRule="auto"/>
              <w:jc w:val="both"/>
              <w:rPr>
                <w:rFonts w:ascii="Times New Roman" w:hAnsi="Times New Roman" w:cs="Times New Roman"/>
                <w:b/>
                <w:sz w:val="24"/>
                <w:szCs w:val="24"/>
              </w:rPr>
            </w:pPr>
            <w:r w:rsidRPr="00163236">
              <w:rPr>
                <w:rFonts w:ascii="Times New Roman" w:hAnsi="Times New Roman" w:cs="Times New Roman"/>
                <w:b/>
                <w:bCs/>
                <w:color w:val="000000"/>
                <w:sz w:val="24"/>
                <w:szCs w:val="24"/>
              </w:rPr>
              <w:t>Table 4.3.5</w:t>
            </w:r>
            <w:r w:rsidRPr="00163236">
              <w:rPr>
                <w:rFonts w:ascii="Times New Roman" w:hAnsi="Times New Roman" w:cs="Times New Roman"/>
                <w:sz w:val="24"/>
                <w:szCs w:val="24"/>
              </w:rPr>
              <w:t xml:space="preserve"> A firm or organization can uncover creative solutions as a result of participative decision making</w:t>
            </w:r>
          </w:p>
        </w:tc>
      </w:tr>
      <w:tr w:rsidR="00231C63" w:rsidTr="003546D0">
        <w:trPr>
          <w:cantSplit/>
        </w:trPr>
        <w:tc>
          <w:tcPr>
            <w:tcW w:w="2698" w:type="dxa"/>
            <w:gridSpan w:val="2"/>
            <w:tcBorders>
              <w:top w:val="single" w:sz="16" w:space="0" w:color="000000"/>
              <w:left w:val="single" w:sz="16" w:space="0" w:color="000000"/>
              <w:bottom w:val="single" w:sz="16" w:space="0" w:color="000000"/>
            </w:tcBorders>
            <w:shd w:val="clear" w:color="auto" w:fill="FFFFFF"/>
            <w:vAlign w:val="bottom"/>
          </w:tcPr>
          <w:p w:rsidR="00231C63" w:rsidRDefault="00231C63" w:rsidP="003546D0">
            <w:pPr>
              <w:rPr>
                <w:rFonts w:cs="Times New Roman"/>
              </w:rPr>
            </w:pPr>
          </w:p>
        </w:tc>
        <w:tc>
          <w:tcPr>
            <w:tcW w:w="162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Frequency</w:t>
            </w:r>
          </w:p>
        </w:tc>
        <w:tc>
          <w:tcPr>
            <w:tcW w:w="1616"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Percent</w:t>
            </w:r>
          </w:p>
        </w:tc>
        <w:tc>
          <w:tcPr>
            <w:tcW w:w="152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Valid Percent</w:t>
            </w:r>
          </w:p>
        </w:tc>
        <w:tc>
          <w:tcPr>
            <w:tcW w:w="1716"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Cumulative Percent</w:t>
            </w:r>
          </w:p>
        </w:tc>
      </w:tr>
      <w:tr w:rsidR="00231C63"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Valid</w:t>
            </w:r>
          </w:p>
        </w:tc>
        <w:tc>
          <w:tcPr>
            <w:tcW w:w="1965" w:type="dxa"/>
            <w:tcBorders>
              <w:top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SA</w:t>
            </w:r>
          </w:p>
        </w:tc>
        <w:tc>
          <w:tcPr>
            <w:tcW w:w="1620" w:type="dxa"/>
            <w:tcBorders>
              <w:top w:val="single" w:sz="16" w:space="0" w:color="000000"/>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43</w:t>
            </w:r>
          </w:p>
        </w:tc>
        <w:tc>
          <w:tcPr>
            <w:tcW w:w="1617"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27.9</w:t>
            </w:r>
          </w:p>
        </w:tc>
        <w:tc>
          <w:tcPr>
            <w:tcW w:w="1529"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27.9</w:t>
            </w:r>
          </w:p>
        </w:tc>
        <w:tc>
          <w:tcPr>
            <w:tcW w:w="1718" w:type="dxa"/>
            <w:tcBorders>
              <w:top w:val="single" w:sz="16" w:space="0" w:color="000000"/>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27.9</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965"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A</w:t>
            </w:r>
          </w:p>
        </w:tc>
        <w:tc>
          <w:tcPr>
            <w:tcW w:w="1620"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48</w:t>
            </w:r>
          </w:p>
        </w:tc>
        <w:tc>
          <w:tcPr>
            <w:tcW w:w="1617"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30.8</w:t>
            </w:r>
          </w:p>
        </w:tc>
        <w:tc>
          <w:tcPr>
            <w:tcW w:w="152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30.8</w:t>
            </w:r>
          </w:p>
        </w:tc>
        <w:tc>
          <w:tcPr>
            <w:tcW w:w="1718"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58.7</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965"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U</w:t>
            </w:r>
          </w:p>
        </w:tc>
        <w:tc>
          <w:tcPr>
            <w:tcW w:w="1620"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24</w:t>
            </w:r>
          </w:p>
        </w:tc>
        <w:tc>
          <w:tcPr>
            <w:tcW w:w="1617"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15.4</w:t>
            </w:r>
          </w:p>
        </w:tc>
        <w:tc>
          <w:tcPr>
            <w:tcW w:w="152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15.4</w:t>
            </w:r>
          </w:p>
        </w:tc>
        <w:tc>
          <w:tcPr>
            <w:tcW w:w="1718"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74.0</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965"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D</w:t>
            </w:r>
          </w:p>
        </w:tc>
        <w:tc>
          <w:tcPr>
            <w:tcW w:w="1620"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14</w:t>
            </w:r>
          </w:p>
        </w:tc>
        <w:tc>
          <w:tcPr>
            <w:tcW w:w="1617"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8.7</w:t>
            </w:r>
          </w:p>
        </w:tc>
        <w:tc>
          <w:tcPr>
            <w:tcW w:w="152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8.7</w:t>
            </w:r>
          </w:p>
        </w:tc>
        <w:tc>
          <w:tcPr>
            <w:tcW w:w="1718"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82.7</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965"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w:t>
            </w:r>
          </w:p>
        </w:tc>
        <w:tc>
          <w:tcPr>
            <w:tcW w:w="1620"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27</w:t>
            </w:r>
          </w:p>
        </w:tc>
        <w:tc>
          <w:tcPr>
            <w:tcW w:w="1617"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17.3</w:t>
            </w:r>
          </w:p>
        </w:tc>
        <w:tc>
          <w:tcPr>
            <w:tcW w:w="152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17.3</w:t>
            </w:r>
          </w:p>
        </w:tc>
        <w:tc>
          <w:tcPr>
            <w:tcW w:w="1718"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965" w:type="dxa"/>
            <w:tcBorders>
              <w:bottom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Total</w:t>
            </w:r>
          </w:p>
        </w:tc>
        <w:tc>
          <w:tcPr>
            <w:tcW w:w="1620" w:type="dxa"/>
            <w:tcBorders>
              <w:left w:val="single" w:sz="16"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c>
          <w:tcPr>
            <w:tcW w:w="1617"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529"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718" w:type="dxa"/>
            <w:tcBorders>
              <w:left w:val="single" w:sz="8" w:space="0" w:color="000000"/>
              <w:bottom w:val="single" w:sz="16" w:space="0" w:color="000000"/>
              <w:right w:val="single" w:sz="16" w:space="0" w:color="000000"/>
            </w:tcBorders>
            <w:shd w:val="clear" w:color="auto" w:fill="FFFFFF"/>
            <w:vAlign w:val="center"/>
          </w:tcPr>
          <w:p w:rsidR="00231C63" w:rsidRDefault="00231C63" w:rsidP="003546D0">
            <w:pPr>
              <w:rPr>
                <w:rFonts w:cs="Times New Roman"/>
              </w:rPr>
            </w:pPr>
          </w:p>
        </w:tc>
      </w:tr>
    </w:tbl>
    <w:p w:rsidR="00231C63" w:rsidRDefault="00231C63" w:rsidP="00231C63">
      <w:r>
        <w:rPr>
          <w:rFonts w:cs="Times New Roman"/>
          <w:b/>
          <w:sz w:val="24"/>
          <w:szCs w:val="24"/>
        </w:rPr>
        <w:t>Source: SPSS Computatio</w:t>
      </w:r>
      <w:r w:rsidR="004B2C87">
        <w:rPr>
          <w:rFonts w:cs="Times New Roman"/>
          <w:b/>
          <w:sz w:val="24"/>
          <w:szCs w:val="24"/>
        </w:rPr>
        <w:t>n, 2025</w:t>
      </w:r>
    </w:p>
    <w:p w:rsidR="00231C63" w:rsidRDefault="00231C63" w:rsidP="00231C63">
      <w:pPr>
        <w:spacing w:line="480" w:lineRule="auto"/>
        <w:jc w:val="both"/>
        <w:rPr>
          <w:rFonts w:cs="Times New Roman"/>
        </w:rPr>
      </w:pPr>
    </w:p>
    <w:p w:rsidR="00231C63" w:rsidRDefault="00231C63" w:rsidP="00231C63">
      <w:pPr>
        <w:spacing w:line="480" w:lineRule="auto"/>
        <w:jc w:val="both"/>
      </w:pPr>
      <w:r>
        <w:rPr>
          <w:rFonts w:cs="Times New Roman"/>
          <w:sz w:val="24"/>
          <w:szCs w:val="24"/>
        </w:rPr>
        <w:t>Table 4.3.5, show that 91 respondents representing 58.7% indicate that</w:t>
      </w:r>
      <w:r w:rsidRPr="00A87B97">
        <w:rPr>
          <w:rFonts w:ascii="Times New Roman" w:hAnsi="Times New Roman" w:cs="Times New Roman"/>
          <w:sz w:val="24"/>
          <w:szCs w:val="24"/>
        </w:rPr>
        <w:t xml:space="preserve"> </w:t>
      </w:r>
      <w:r>
        <w:rPr>
          <w:rFonts w:ascii="Times New Roman" w:hAnsi="Times New Roman" w:cs="Times New Roman"/>
          <w:sz w:val="24"/>
          <w:szCs w:val="24"/>
        </w:rPr>
        <w:t>a firm or organization can uncover creative solutions as a result of participative decision making</w:t>
      </w:r>
      <w:r>
        <w:rPr>
          <w:rFonts w:cs="Times New Roman"/>
          <w:sz w:val="24"/>
          <w:szCs w:val="24"/>
        </w:rPr>
        <w:t>. Forty-eight (48) respondents representing 15.4% were neither agreed nor disagree while 41 respondents representing 26% disagree on the claim. This implies there is sufficient evidence to concede in the opinion of majorities (58.7%) who agreed that the organization</w:t>
      </w:r>
      <w:r>
        <w:rPr>
          <w:rFonts w:ascii="Times New Roman" w:hAnsi="Times New Roman" w:cs="Times New Roman"/>
          <w:sz w:val="24"/>
          <w:szCs w:val="24"/>
        </w:rPr>
        <w:t xml:space="preserve"> can uncover creative solutions as a result of participative decision making</w:t>
      </w:r>
    </w:p>
    <w:p w:rsidR="00231C63" w:rsidRDefault="00231C63" w:rsidP="00231C63">
      <w:pPr>
        <w:jc w:val="both"/>
        <w:rPr>
          <w:rFonts w:eastAsia="Times New Roman" w:cs="Times New Roman"/>
          <w:b/>
        </w:rPr>
      </w:pPr>
    </w:p>
    <w:p w:rsidR="00231C63" w:rsidRPr="00970663" w:rsidRDefault="00231C63" w:rsidP="00231C63">
      <w:pPr>
        <w:jc w:val="both"/>
        <w:rPr>
          <w:rFonts w:ascii="Times New Roman" w:hAnsi="Times New Roman" w:cs="Times New Roman"/>
          <w:b/>
          <w:sz w:val="24"/>
          <w:szCs w:val="24"/>
        </w:rPr>
      </w:pPr>
      <w:r w:rsidRPr="00970663">
        <w:rPr>
          <w:rFonts w:ascii="Times New Roman" w:hAnsi="Times New Roman" w:cs="Times New Roman"/>
          <w:b/>
          <w:sz w:val="24"/>
          <w:szCs w:val="24"/>
        </w:rPr>
        <w:t xml:space="preserve">RQ2: How would employee involvement in decision making contribute to organizational performance in </w:t>
      </w:r>
      <w:r w:rsidR="000F3AB3">
        <w:rPr>
          <w:rFonts w:ascii="Times New Roman" w:hAnsi="Times New Roman" w:cs="Times New Roman"/>
          <w:b/>
          <w:sz w:val="24"/>
          <w:szCs w:val="24"/>
        </w:rPr>
        <w:t xml:space="preserve">7up </w:t>
      </w:r>
      <w:proofErr w:type="gramStart"/>
      <w:r w:rsidR="000F3AB3">
        <w:rPr>
          <w:rFonts w:ascii="Times New Roman" w:hAnsi="Times New Roman" w:cs="Times New Roman"/>
          <w:b/>
          <w:sz w:val="24"/>
          <w:szCs w:val="24"/>
        </w:rPr>
        <w:t xml:space="preserve">bottling </w:t>
      </w:r>
      <w:r w:rsidR="00E76F22">
        <w:rPr>
          <w:rFonts w:ascii="Times New Roman" w:hAnsi="Times New Roman" w:cs="Times New Roman"/>
          <w:b/>
          <w:sz w:val="24"/>
          <w:szCs w:val="24"/>
        </w:rPr>
        <w:t xml:space="preserve"> company</w:t>
      </w:r>
      <w:proofErr w:type="gramEnd"/>
      <w:r w:rsidRPr="00970663">
        <w:rPr>
          <w:rFonts w:ascii="Times New Roman" w:hAnsi="Times New Roman" w:cs="Times New Roman"/>
          <w:b/>
          <w:sz w:val="24"/>
          <w:szCs w:val="24"/>
        </w:rPr>
        <w:t xml:space="preserve">, Ilorin?   </w:t>
      </w:r>
    </w:p>
    <w:p w:rsidR="00231C63" w:rsidRDefault="00231C63" w:rsidP="00231C63">
      <w:pPr>
        <w:spacing w:line="400" w:lineRule="atLeast"/>
        <w:rPr>
          <w:rFonts w:cs="Times New Roman"/>
        </w:rPr>
      </w:pPr>
    </w:p>
    <w:tbl>
      <w:tblPr>
        <w:tblW w:w="9180" w:type="dxa"/>
        <w:tblCellMar>
          <w:left w:w="0" w:type="dxa"/>
          <w:right w:w="0" w:type="dxa"/>
        </w:tblCellMar>
        <w:tblLook w:val="0000" w:firstRow="0" w:lastRow="0" w:firstColumn="0" w:lastColumn="0" w:noHBand="0" w:noVBand="0"/>
      </w:tblPr>
      <w:tblGrid>
        <w:gridCol w:w="731"/>
        <w:gridCol w:w="1698"/>
        <w:gridCol w:w="1797"/>
        <w:gridCol w:w="1617"/>
        <w:gridCol w:w="1619"/>
        <w:gridCol w:w="1718"/>
      </w:tblGrid>
      <w:tr w:rsidR="00231C63" w:rsidTr="003546D0">
        <w:trPr>
          <w:cantSplit/>
        </w:trPr>
        <w:tc>
          <w:tcPr>
            <w:tcW w:w="9179" w:type="dxa"/>
            <w:gridSpan w:val="6"/>
            <w:shd w:val="clear" w:color="auto" w:fill="FFFFFF"/>
            <w:vAlign w:val="center"/>
          </w:tcPr>
          <w:p w:rsidR="00231C63" w:rsidRDefault="00231C63" w:rsidP="003546D0">
            <w:pPr>
              <w:jc w:val="center"/>
            </w:pPr>
            <w:r>
              <w:rPr>
                <w:rFonts w:ascii="Arial" w:hAnsi="Arial" w:cs="Arial"/>
                <w:b/>
                <w:bCs/>
                <w:color w:val="000000"/>
                <w:sz w:val="18"/>
                <w:szCs w:val="18"/>
              </w:rPr>
              <w:t>Table 4.3.6</w:t>
            </w:r>
            <w:r>
              <w:rPr>
                <w:sz w:val="24"/>
                <w:szCs w:val="24"/>
              </w:rPr>
              <w:t xml:space="preserve"> </w:t>
            </w:r>
            <w:r>
              <w:rPr>
                <w:rFonts w:ascii="Times New Roman" w:hAnsi="Times New Roman" w:cs="Times New Roman"/>
                <w:sz w:val="24"/>
                <w:szCs w:val="24"/>
              </w:rPr>
              <w:t>Product quality can be achieved when employees are involved in decision making</w:t>
            </w:r>
          </w:p>
        </w:tc>
      </w:tr>
      <w:tr w:rsidR="00231C63" w:rsidTr="003546D0">
        <w:trPr>
          <w:cantSplit/>
        </w:trPr>
        <w:tc>
          <w:tcPr>
            <w:tcW w:w="2429" w:type="dxa"/>
            <w:gridSpan w:val="2"/>
            <w:tcBorders>
              <w:top w:val="single" w:sz="16" w:space="0" w:color="000000"/>
              <w:left w:val="single" w:sz="16" w:space="0" w:color="000000"/>
              <w:bottom w:val="single" w:sz="16" w:space="0" w:color="000000"/>
            </w:tcBorders>
            <w:shd w:val="clear" w:color="auto" w:fill="FFFFFF"/>
            <w:vAlign w:val="bottom"/>
          </w:tcPr>
          <w:p w:rsidR="00231C63" w:rsidRDefault="00231C63" w:rsidP="003546D0">
            <w:pPr>
              <w:rPr>
                <w:rFonts w:cs="Times New Roman"/>
              </w:rPr>
            </w:pPr>
          </w:p>
        </w:tc>
        <w:tc>
          <w:tcPr>
            <w:tcW w:w="179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Frequency</w:t>
            </w:r>
          </w:p>
        </w:tc>
        <w:tc>
          <w:tcPr>
            <w:tcW w:w="1616"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Percent</w:t>
            </w:r>
          </w:p>
        </w:tc>
        <w:tc>
          <w:tcPr>
            <w:tcW w:w="161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Valid Percent</w:t>
            </w:r>
          </w:p>
        </w:tc>
        <w:tc>
          <w:tcPr>
            <w:tcW w:w="171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Cumulative Percent</w:t>
            </w:r>
          </w:p>
        </w:tc>
      </w:tr>
      <w:tr w:rsidR="00231C63"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lastRenderedPageBreak/>
              <w:t>Valid</w:t>
            </w:r>
          </w:p>
        </w:tc>
        <w:tc>
          <w:tcPr>
            <w:tcW w:w="1696" w:type="dxa"/>
            <w:tcBorders>
              <w:top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SA</w:t>
            </w:r>
          </w:p>
        </w:tc>
        <w:tc>
          <w:tcPr>
            <w:tcW w:w="1796" w:type="dxa"/>
            <w:tcBorders>
              <w:top w:val="single" w:sz="16" w:space="0" w:color="000000"/>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39</w:t>
            </w:r>
          </w:p>
        </w:tc>
        <w:tc>
          <w:tcPr>
            <w:tcW w:w="1618"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25.0</w:t>
            </w:r>
          </w:p>
        </w:tc>
        <w:tc>
          <w:tcPr>
            <w:tcW w:w="1620"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25.0</w:t>
            </w:r>
          </w:p>
        </w:tc>
        <w:tc>
          <w:tcPr>
            <w:tcW w:w="1719" w:type="dxa"/>
            <w:tcBorders>
              <w:top w:val="single" w:sz="16" w:space="0" w:color="000000"/>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25.0</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69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A</w:t>
            </w:r>
          </w:p>
        </w:tc>
        <w:tc>
          <w:tcPr>
            <w:tcW w:w="1796"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66</w:t>
            </w:r>
          </w:p>
        </w:tc>
        <w:tc>
          <w:tcPr>
            <w:tcW w:w="1618"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42.3</w:t>
            </w:r>
          </w:p>
        </w:tc>
        <w:tc>
          <w:tcPr>
            <w:tcW w:w="162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42.3</w:t>
            </w:r>
          </w:p>
        </w:tc>
        <w:tc>
          <w:tcPr>
            <w:tcW w:w="1719"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67.3</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69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U</w:t>
            </w:r>
          </w:p>
        </w:tc>
        <w:tc>
          <w:tcPr>
            <w:tcW w:w="1796"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16</w:t>
            </w:r>
          </w:p>
        </w:tc>
        <w:tc>
          <w:tcPr>
            <w:tcW w:w="1618"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10.6</w:t>
            </w:r>
          </w:p>
        </w:tc>
        <w:tc>
          <w:tcPr>
            <w:tcW w:w="162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10.6</w:t>
            </w:r>
          </w:p>
        </w:tc>
        <w:tc>
          <w:tcPr>
            <w:tcW w:w="1719"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77.9</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69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D</w:t>
            </w:r>
          </w:p>
        </w:tc>
        <w:tc>
          <w:tcPr>
            <w:tcW w:w="1796"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24</w:t>
            </w:r>
          </w:p>
        </w:tc>
        <w:tc>
          <w:tcPr>
            <w:tcW w:w="1618"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15.4</w:t>
            </w:r>
          </w:p>
        </w:tc>
        <w:tc>
          <w:tcPr>
            <w:tcW w:w="162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15.4</w:t>
            </w:r>
          </w:p>
        </w:tc>
        <w:tc>
          <w:tcPr>
            <w:tcW w:w="1719"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93.3</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69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SD</w:t>
            </w:r>
          </w:p>
        </w:tc>
        <w:tc>
          <w:tcPr>
            <w:tcW w:w="1796"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11</w:t>
            </w:r>
          </w:p>
        </w:tc>
        <w:tc>
          <w:tcPr>
            <w:tcW w:w="1618"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6.7</w:t>
            </w:r>
          </w:p>
        </w:tc>
        <w:tc>
          <w:tcPr>
            <w:tcW w:w="162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6.7</w:t>
            </w:r>
          </w:p>
        </w:tc>
        <w:tc>
          <w:tcPr>
            <w:tcW w:w="1719"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696" w:type="dxa"/>
            <w:tcBorders>
              <w:bottom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Total</w:t>
            </w:r>
          </w:p>
        </w:tc>
        <w:tc>
          <w:tcPr>
            <w:tcW w:w="1796" w:type="dxa"/>
            <w:tcBorders>
              <w:left w:val="single" w:sz="16"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c>
          <w:tcPr>
            <w:tcW w:w="1618"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719" w:type="dxa"/>
            <w:tcBorders>
              <w:left w:val="single" w:sz="8" w:space="0" w:color="000000"/>
              <w:bottom w:val="single" w:sz="16" w:space="0" w:color="000000"/>
              <w:right w:val="single" w:sz="16" w:space="0" w:color="000000"/>
            </w:tcBorders>
            <w:shd w:val="clear" w:color="auto" w:fill="FFFFFF"/>
            <w:vAlign w:val="center"/>
          </w:tcPr>
          <w:p w:rsidR="00231C63" w:rsidRDefault="00231C63" w:rsidP="003546D0">
            <w:pPr>
              <w:rPr>
                <w:rFonts w:cs="Times New Roman"/>
              </w:rPr>
            </w:pPr>
          </w:p>
        </w:tc>
      </w:tr>
    </w:tbl>
    <w:p w:rsidR="00231C63" w:rsidRDefault="004B2C87" w:rsidP="00231C63">
      <w:r>
        <w:rPr>
          <w:rFonts w:cs="Times New Roman"/>
          <w:b/>
          <w:sz w:val="24"/>
          <w:szCs w:val="24"/>
        </w:rPr>
        <w:t>Source: SPSS Computation, 2025</w:t>
      </w:r>
    </w:p>
    <w:p w:rsidR="00231C63" w:rsidRDefault="00231C63" w:rsidP="00231C63">
      <w:pPr>
        <w:spacing w:line="480" w:lineRule="auto"/>
        <w:jc w:val="both"/>
        <w:rPr>
          <w:rFonts w:cs="Times New Roman"/>
        </w:rPr>
      </w:pPr>
    </w:p>
    <w:p w:rsidR="00231C63" w:rsidRDefault="00231C63" w:rsidP="00231C63">
      <w:pPr>
        <w:spacing w:line="480" w:lineRule="auto"/>
        <w:jc w:val="both"/>
      </w:pPr>
      <w:r>
        <w:rPr>
          <w:rFonts w:cs="Times New Roman"/>
          <w:sz w:val="24"/>
          <w:szCs w:val="24"/>
        </w:rPr>
        <w:t xml:space="preserve">Table 4.3.6 reveal that 105 respondents representing 67.3% indicate that  </w:t>
      </w:r>
      <w:r>
        <w:rPr>
          <w:rFonts w:ascii="Times New Roman" w:hAnsi="Times New Roman" w:cs="Times New Roman"/>
          <w:sz w:val="24"/>
          <w:szCs w:val="24"/>
        </w:rPr>
        <w:t>product quality can be achieved when employees are involved in decision making</w:t>
      </w:r>
      <w:r>
        <w:rPr>
          <w:sz w:val="24"/>
          <w:szCs w:val="24"/>
        </w:rPr>
        <w:t>,</w:t>
      </w:r>
      <w:r>
        <w:rPr>
          <w:rFonts w:cs="Times New Roman"/>
          <w:sz w:val="24"/>
          <w:szCs w:val="24"/>
        </w:rPr>
        <w:t xml:space="preserve"> 16 respondents representing 10.6% were neither agreed nor disagree while 35 respondents representing 22.1% disagree on the claim that</w:t>
      </w:r>
      <w:r w:rsidRPr="00CE2736">
        <w:rPr>
          <w:rFonts w:ascii="Times New Roman" w:hAnsi="Times New Roman" w:cs="Times New Roman"/>
          <w:sz w:val="24"/>
          <w:szCs w:val="24"/>
        </w:rPr>
        <w:t xml:space="preserve"> </w:t>
      </w:r>
      <w:r>
        <w:rPr>
          <w:rFonts w:ascii="Times New Roman" w:hAnsi="Times New Roman" w:cs="Times New Roman"/>
          <w:sz w:val="24"/>
          <w:szCs w:val="24"/>
        </w:rPr>
        <w:t>product quality can be achieved when employees are involved in decision making</w:t>
      </w:r>
      <w:r>
        <w:rPr>
          <w:rFonts w:cs="Times New Roman"/>
          <w:sz w:val="24"/>
          <w:szCs w:val="24"/>
        </w:rPr>
        <w:t xml:space="preserve">. This implies there is sufficient evidence to concede in the opinion of majorities (67.3%) who agreed that the </w:t>
      </w:r>
      <w:r>
        <w:rPr>
          <w:rFonts w:ascii="Times New Roman" w:hAnsi="Times New Roman" w:cs="Times New Roman"/>
          <w:sz w:val="24"/>
          <w:szCs w:val="24"/>
        </w:rPr>
        <w:t>product quality can be achieved when employees are involved in decision making</w:t>
      </w:r>
    </w:p>
    <w:p w:rsidR="00231C63" w:rsidRDefault="00231C63" w:rsidP="00231C63">
      <w:pPr>
        <w:spacing w:line="400" w:lineRule="atLeast"/>
        <w:rPr>
          <w:rFonts w:cs="Times New Roman"/>
        </w:rPr>
      </w:pPr>
    </w:p>
    <w:p w:rsidR="00231C63" w:rsidRDefault="00231C63" w:rsidP="00231C63">
      <w:pPr>
        <w:spacing w:line="400" w:lineRule="atLeast"/>
        <w:rPr>
          <w:rFonts w:cs="Times New Roman"/>
        </w:rPr>
      </w:pPr>
    </w:p>
    <w:tbl>
      <w:tblPr>
        <w:tblW w:w="8910" w:type="dxa"/>
        <w:tblCellMar>
          <w:left w:w="0" w:type="dxa"/>
          <w:right w:w="0" w:type="dxa"/>
        </w:tblCellMar>
        <w:tblLook w:val="0000" w:firstRow="0" w:lastRow="0" w:firstColumn="0" w:lastColumn="0" w:noHBand="0" w:noVBand="0"/>
      </w:tblPr>
      <w:tblGrid>
        <w:gridCol w:w="729"/>
        <w:gridCol w:w="1516"/>
        <w:gridCol w:w="1799"/>
        <w:gridCol w:w="1530"/>
        <w:gridCol w:w="1620"/>
        <w:gridCol w:w="1716"/>
      </w:tblGrid>
      <w:tr w:rsidR="00231C63" w:rsidTr="003546D0">
        <w:trPr>
          <w:cantSplit/>
        </w:trPr>
        <w:tc>
          <w:tcPr>
            <w:tcW w:w="8909" w:type="dxa"/>
            <w:gridSpan w:val="6"/>
            <w:shd w:val="clear" w:color="auto" w:fill="FFFFFF"/>
            <w:vAlign w:val="center"/>
          </w:tcPr>
          <w:p w:rsidR="00231C63" w:rsidRDefault="00231C63" w:rsidP="003546D0">
            <w:pPr>
              <w:jc w:val="center"/>
            </w:pPr>
            <w:r>
              <w:rPr>
                <w:rFonts w:ascii="Arial" w:hAnsi="Arial" w:cs="Arial"/>
                <w:b/>
                <w:bCs/>
                <w:color w:val="000000"/>
                <w:sz w:val="18"/>
                <w:szCs w:val="18"/>
              </w:rPr>
              <w:t xml:space="preserve">Table 4.3.7 </w:t>
            </w:r>
            <w:r>
              <w:rPr>
                <w:rFonts w:ascii="Times New Roman" w:hAnsi="Times New Roman" w:cs="Times New Roman"/>
                <w:sz w:val="24"/>
                <w:szCs w:val="24"/>
              </w:rPr>
              <w:t>Employee involvement leads to high productivity</w:t>
            </w:r>
          </w:p>
        </w:tc>
      </w:tr>
      <w:tr w:rsidR="00231C63" w:rsidTr="003546D0">
        <w:trPr>
          <w:cantSplit/>
        </w:trPr>
        <w:tc>
          <w:tcPr>
            <w:tcW w:w="2247" w:type="dxa"/>
            <w:gridSpan w:val="2"/>
            <w:tcBorders>
              <w:top w:val="single" w:sz="16" w:space="0" w:color="000000"/>
              <w:left w:val="single" w:sz="16" w:space="0" w:color="000000"/>
              <w:bottom w:val="single" w:sz="16" w:space="0" w:color="000000"/>
            </w:tcBorders>
            <w:shd w:val="clear" w:color="auto" w:fill="FFFFFF"/>
            <w:vAlign w:val="bottom"/>
          </w:tcPr>
          <w:p w:rsidR="00231C63" w:rsidRDefault="00231C63" w:rsidP="003546D0">
            <w:pPr>
              <w:rPr>
                <w:rFonts w:cs="Times New Roman"/>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Frequency</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Percent</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Cumulative Percent</w:t>
            </w:r>
          </w:p>
        </w:tc>
      </w:tr>
      <w:tr w:rsidR="00231C63"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Valid</w:t>
            </w:r>
          </w:p>
        </w:tc>
        <w:tc>
          <w:tcPr>
            <w:tcW w:w="1515" w:type="dxa"/>
            <w:tcBorders>
              <w:top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SA</w:t>
            </w:r>
          </w:p>
        </w:tc>
        <w:tc>
          <w:tcPr>
            <w:tcW w:w="1799" w:type="dxa"/>
            <w:tcBorders>
              <w:top w:val="single" w:sz="16" w:space="0" w:color="000000"/>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76</w:t>
            </w:r>
          </w:p>
        </w:tc>
        <w:tc>
          <w:tcPr>
            <w:tcW w:w="1529"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49.0</w:t>
            </w:r>
          </w:p>
        </w:tc>
        <w:tc>
          <w:tcPr>
            <w:tcW w:w="1620"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49.0</w:t>
            </w:r>
          </w:p>
        </w:tc>
        <w:tc>
          <w:tcPr>
            <w:tcW w:w="1716" w:type="dxa"/>
            <w:tcBorders>
              <w:top w:val="single" w:sz="16" w:space="0" w:color="000000"/>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49.0</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515"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A</w:t>
            </w:r>
          </w:p>
        </w:tc>
        <w:tc>
          <w:tcPr>
            <w:tcW w:w="179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36</w:t>
            </w:r>
          </w:p>
        </w:tc>
        <w:tc>
          <w:tcPr>
            <w:tcW w:w="152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23.1</w:t>
            </w:r>
          </w:p>
        </w:tc>
        <w:tc>
          <w:tcPr>
            <w:tcW w:w="162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23.1</w:t>
            </w:r>
          </w:p>
        </w:tc>
        <w:tc>
          <w:tcPr>
            <w:tcW w:w="1716"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72.1</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515"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U</w:t>
            </w:r>
          </w:p>
        </w:tc>
        <w:tc>
          <w:tcPr>
            <w:tcW w:w="179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11</w:t>
            </w:r>
          </w:p>
        </w:tc>
        <w:tc>
          <w:tcPr>
            <w:tcW w:w="152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6.7</w:t>
            </w:r>
          </w:p>
        </w:tc>
        <w:tc>
          <w:tcPr>
            <w:tcW w:w="162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6.7</w:t>
            </w:r>
          </w:p>
        </w:tc>
        <w:tc>
          <w:tcPr>
            <w:tcW w:w="1716"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78.8</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515"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D</w:t>
            </w:r>
          </w:p>
        </w:tc>
        <w:tc>
          <w:tcPr>
            <w:tcW w:w="179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13</w:t>
            </w:r>
          </w:p>
        </w:tc>
        <w:tc>
          <w:tcPr>
            <w:tcW w:w="152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8.7</w:t>
            </w:r>
          </w:p>
        </w:tc>
        <w:tc>
          <w:tcPr>
            <w:tcW w:w="162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8.7</w:t>
            </w:r>
          </w:p>
        </w:tc>
        <w:tc>
          <w:tcPr>
            <w:tcW w:w="1716"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87.5</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515"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SD</w:t>
            </w:r>
          </w:p>
        </w:tc>
        <w:tc>
          <w:tcPr>
            <w:tcW w:w="179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20</w:t>
            </w:r>
          </w:p>
        </w:tc>
        <w:tc>
          <w:tcPr>
            <w:tcW w:w="152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12.5</w:t>
            </w:r>
          </w:p>
        </w:tc>
        <w:tc>
          <w:tcPr>
            <w:tcW w:w="162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12.5</w:t>
            </w:r>
          </w:p>
        </w:tc>
        <w:tc>
          <w:tcPr>
            <w:tcW w:w="1716"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515" w:type="dxa"/>
            <w:tcBorders>
              <w:bottom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c>
          <w:tcPr>
            <w:tcW w:w="1529"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716" w:type="dxa"/>
            <w:tcBorders>
              <w:left w:val="single" w:sz="8" w:space="0" w:color="000000"/>
              <w:bottom w:val="single" w:sz="16" w:space="0" w:color="000000"/>
              <w:right w:val="single" w:sz="16" w:space="0" w:color="000000"/>
            </w:tcBorders>
            <w:shd w:val="clear" w:color="auto" w:fill="FFFFFF"/>
            <w:vAlign w:val="center"/>
          </w:tcPr>
          <w:p w:rsidR="00231C63" w:rsidRDefault="00231C63" w:rsidP="003546D0">
            <w:pPr>
              <w:rPr>
                <w:rFonts w:cs="Times New Roman"/>
              </w:rPr>
            </w:pPr>
          </w:p>
        </w:tc>
      </w:tr>
    </w:tbl>
    <w:p w:rsidR="00231C63" w:rsidRDefault="00231C63" w:rsidP="00231C63">
      <w:r>
        <w:rPr>
          <w:rFonts w:cs="Times New Roman"/>
          <w:b/>
          <w:sz w:val="24"/>
          <w:szCs w:val="24"/>
        </w:rPr>
        <w:t>Source</w:t>
      </w:r>
      <w:r w:rsidR="004B2C87">
        <w:rPr>
          <w:rFonts w:cs="Times New Roman"/>
          <w:b/>
          <w:sz w:val="24"/>
          <w:szCs w:val="24"/>
        </w:rPr>
        <w:t>: SPSS Computation, 2025</w:t>
      </w:r>
    </w:p>
    <w:p w:rsidR="00231C63" w:rsidRDefault="00231C63" w:rsidP="00231C63">
      <w:pPr>
        <w:spacing w:line="480" w:lineRule="auto"/>
        <w:jc w:val="both"/>
        <w:rPr>
          <w:rFonts w:cs="Times New Roman"/>
        </w:rPr>
      </w:pPr>
    </w:p>
    <w:p w:rsidR="00231C63" w:rsidRDefault="00231C63" w:rsidP="00231C63">
      <w:pPr>
        <w:spacing w:line="480" w:lineRule="auto"/>
        <w:jc w:val="both"/>
      </w:pPr>
      <w:r>
        <w:rPr>
          <w:rFonts w:cs="Times New Roman"/>
          <w:sz w:val="24"/>
          <w:szCs w:val="24"/>
        </w:rPr>
        <w:t xml:space="preserve">Table 4.3.7 show that 112 respondents representing 72.1% indicate that </w:t>
      </w:r>
      <w:r>
        <w:rPr>
          <w:rFonts w:ascii="Times New Roman" w:hAnsi="Times New Roman" w:cs="Times New Roman"/>
          <w:sz w:val="24"/>
          <w:szCs w:val="24"/>
        </w:rPr>
        <w:t>employee involvement leads to high productivity</w:t>
      </w:r>
      <w:r>
        <w:rPr>
          <w:rFonts w:cs="Times New Roman"/>
          <w:sz w:val="24"/>
          <w:szCs w:val="24"/>
        </w:rPr>
        <w:t xml:space="preserve"> in the workplace</w:t>
      </w:r>
      <w:r>
        <w:rPr>
          <w:sz w:val="24"/>
          <w:szCs w:val="24"/>
        </w:rPr>
        <w:t>,</w:t>
      </w:r>
      <w:r>
        <w:rPr>
          <w:rFonts w:cs="Times New Roman"/>
          <w:sz w:val="24"/>
          <w:szCs w:val="24"/>
        </w:rPr>
        <w:t xml:space="preserve"> 11 respondents representing 6.7% were neither agreed nor disagree while 33 respondents representing 21.2% disagree on the claim. This implies there is sufficient evidence to concede in the opinion of majorities (72.1%) who agreed that </w:t>
      </w:r>
      <w:r>
        <w:rPr>
          <w:rFonts w:ascii="Times New Roman" w:hAnsi="Times New Roman" w:cs="Times New Roman"/>
          <w:sz w:val="24"/>
          <w:szCs w:val="24"/>
        </w:rPr>
        <w:t>employee involvement leads to high productivity</w:t>
      </w:r>
    </w:p>
    <w:p w:rsidR="00231C63" w:rsidRDefault="00231C63" w:rsidP="00231C63">
      <w:pPr>
        <w:spacing w:line="400" w:lineRule="atLeast"/>
        <w:rPr>
          <w:rFonts w:cs="Times New Roman"/>
        </w:rPr>
      </w:pPr>
    </w:p>
    <w:tbl>
      <w:tblPr>
        <w:tblW w:w="9090" w:type="dxa"/>
        <w:tblCellMar>
          <w:left w:w="0" w:type="dxa"/>
          <w:right w:w="0" w:type="dxa"/>
        </w:tblCellMar>
        <w:tblLook w:val="0000" w:firstRow="0" w:lastRow="0" w:firstColumn="0" w:lastColumn="0" w:noHBand="0" w:noVBand="0"/>
      </w:tblPr>
      <w:tblGrid>
        <w:gridCol w:w="731"/>
        <w:gridCol w:w="1337"/>
        <w:gridCol w:w="1799"/>
        <w:gridCol w:w="1800"/>
        <w:gridCol w:w="1710"/>
        <w:gridCol w:w="1713"/>
      </w:tblGrid>
      <w:tr w:rsidR="00231C63" w:rsidTr="003546D0">
        <w:trPr>
          <w:cantSplit/>
        </w:trPr>
        <w:tc>
          <w:tcPr>
            <w:tcW w:w="9089" w:type="dxa"/>
            <w:gridSpan w:val="6"/>
            <w:shd w:val="clear" w:color="auto" w:fill="FFFFFF"/>
            <w:vAlign w:val="center"/>
          </w:tcPr>
          <w:p w:rsidR="00231C63" w:rsidRDefault="00231C63" w:rsidP="003546D0">
            <w:pPr>
              <w:jc w:val="center"/>
            </w:pPr>
            <w:r>
              <w:rPr>
                <w:rFonts w:cs="Times New Roman"/>
                <w:b/>
                <w:bCs/>
                <w:color w:val="000000"/>
                <w:sz w:val="24"/>
                <w:szCs w:val="24"/>
              </w:rPr>
              <w:t>Table 4.3.8</w:t>
            </w:r>
            <w:r>
              <w:rPr>
                <w:rFonts w:cs="Times New Roman"/>
                <w:sz w:val="24"/>
                <w:szCs w:val="24"/>
              </w:rPr>
              <w:t xml:space="preserve"> </w:t>
            </w:r>
            <w:r>
              <w:rPr>
                <w:rFonts w:ascii="Times New Roman" w:hAnsi="Times New Roman" w:cs="Times New Roman"/>
                <w:sz w:val="24"/>
                <w:szCs w:val="24"/>
              </w:rPr>
              <w:t>Employee participation in decision making leads to reduction and efficient use of resources</w:t>
            </w:r>
          </w:p>
        </w:tc>
      </w:tr>
      <w:tr w:rsidR="00231C63" w:rsidTr="003546D0">
        <w:trPr>
          <w:cantSplit/>
        </w:trPr>
        <w:tc>
          <w:tcPr>
            <w:tcW w:w="2067" w:type="dxa"/>
            <w:gridSpan w:val="2"/>
            <w:tcBorders>
              <w:top w:val="single" w:sz="16" w:space="0" w:color="000000"/>
              <w:left w:val="single" w:sz="16" w:space="0" w:color="000000"/>
              <w:bottom w:val="single" w:sz="16" w:space="0" w:color="000000"/>
            </w:tcBorders>
            <w:shd w:val="clear" w:color="auto" w:fill="FFFFFF"/>
            <w:vAlign w:val="bottom"/>
          </w:tcPr>
          <w:p w:rsidR="00231C63" w:rsidRDefault="00231C63" w:rsidP="003546D0">
            <w:pPr>
              <w:rPr>
                <w:rFonts w:cs="Times New Roman"/>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Frequency</w:t>
            </w:r>
          </w:p>
        </w:tc>
        <w:tc>
          <w:tcPr>
            <w:tcW w:w="180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Cumulative Percent</w:t>
            </w:r>
          </w:p>
        </w:tc>
      </w:tr>
      <w:tr w:rsidR="00231C63"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Valid</w:t>
            </w:r>
          </w:p>
        </w:tc>
        <w:tc>
          <w:tcPr>
            <w:tcW w:w="1337" w:type="dxa"/>
            <w:tcBorders>
              <w:top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SA</w:t>
            </w:r>
          </w:p>
        </w:tc>
        <w:tc>
          <w:tcPr>
            <w:tcW w:w="1799" w:type="dxa"/>
            <w:tcBorders>
              <w:top w:val="single" w:sz="16" w:space="0" w:color="000000"/>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34</w:t>
            </w:r>
          </w:p>
        </w:tc>
        <w:tc>
          <w:tcPr>
            <w:tcW w:w="1800"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22.1</w:t>
            </w:r>
          </w:p>
        </w:tc>
        <w:tc>
          <w:tcPr>
            <w:tcW w:w="1710"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22.1</w:t>
            </w:r>
          </w:p>
        </w:tc>
        <w:tc>
          <w:tcPr>
            <w:tcW w:w="1713" w:type="dxa"/>
            <w:tcBorders>
              <w:top w:val="single" w:sz="16" w:space="0" w:color="000000"/>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22.1</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337"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A</w:t>
            </w:r>
          </w:p>
        </w:tc>
        <w:tc>
          <w:tcPr>
            <w:tcW w:w="179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63</w:t>
            </w:r>
          </w:p>
        </w:tc>
        <w:tc>
          <w:tcPr>
            <w:tcW w:w="180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40.4</w:t>
            </w:r>
          </w:p>
        </w:tc>
        <w:tc>
          <w:tcPr>
            <w:tcW w:w="171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40.4</w:t>
            </w:r>
          </w:p>
        </w:tc>
        <w:tc>
          <w:tcPr>
            <w:tcW w:w="1713"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62.5</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337"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U</w:t>
            </w:r>
          </w:p>
        </w:tc>
        <w:tc>
          <w:tcPr>
            <w:tcW w:w="179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14</w:t>
            </w:r>
          </w:p>
        </w:tc>
        <w:tc>
          <w:tcPr>
            <w:tcW w:w="180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8.7</w:t>
            </w:r>
          </w:p>
        </w:tc>
        <w:tc>
          <w:tcPr>
            <w:tcW w:w="171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8.7</w:t>
            </w:r>
          </w:p>
        </w:tc>
        <w:tc>
          <w:tcPr>
            <w:tcW w:w="1713"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71.2</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337"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D</w:t>
            </w:r>
          </w:p>
        </w:tc>
        <w:tc>
          <w:tcPr>
            <w:tcW w:w="179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21</w:t>
            </w:r>
          </w:p>
        </w:tc>
        <w:tc>
          <w:tcPr>
            <w:tcW w:w="180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13.5</w:t>
            </w:r>
          </w:p>
        </w:tc>
        <w:tc>
          <w:tcPr>
            <w:tcW w:w="171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13.5</w:t>
            </w:r>
          </w:p>
        </w:tc>
        <w:tc>
          <w:tcPr>
            <w:tcW w:w="1713"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84.6</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337"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SD</w:t>
            </w:r>
          </w:p>
        </w:tc>
        <w:tc>
          <w:tcPr>
            <w:tcW w:w="179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24</w:t>
            </w:r>
          </w:p>
        </w:tc>
        <w:tc>
          <w:tcPr>
            <w:tcW w:w="180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15.4</w:t>
            </w:r>
          </w:p>
        </w:tc>
        <w:tc>
          <w:tcPr>
            <w:tcW w:w="171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15.4</w:t>
            </w:r>
          </w:p>
        </w:tc>
        <w:tc>
          <w:tcPr>
            <w:tcW w:w="1713"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337" w:type="dxa"/>
            <w:tcBorders>
              <w:bottom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c>
          <w:tcPr>
            <w:tcW w:w="1800"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710"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713" w:type="dxa"/>
            <w:tcBorders>
              <w:left w:val="single" w:sz="8" w:space="0" w:color="000000"/>
              <w:bottom w:val="single" w:sz="16" w:space="0" w:color="000000"/>
              <w:right w:val="single" w:sz="16" w:space="0" w:color="000000"/>
            </w:tcBorders>
            <w:shd w:val="clear" w:color="auto" w:fill="FFFFFF"/>
            <w:vAlign w:val="center"/>
          </w:tcPr>
          <w:p w:rsidR="00231C63" w:rsidRDefault="00231C63" w:rsidP="003546D0">
            <w:pPr>
              <w:rPr>
                <w:rFonts w:cs="Times New Roman"/>
              </w:rPr>
            </w:pPr>
          </w:p>
        </w:tc>
      </w:tr>
    </w:tbl>
    <w:p w:rsidR="00231C63" w:rsidRDefault="00231C63" w:rsidP="00231C63">
      <w:r>
        <w:rPr>
          <w:rFonts w:cs="Times New Roman"/>
          <w:b/>
          <w:sz w:val="24"/>
          <w:szCs w:val="24"/>
        </w:rPr>
        <w:t>Source: SPSS Computati</w:t>
      </w:r>
      <w:r w:rsidR="004B2C87">
        <w:rPr>
          <w:rFonts w:cs="Times New Roman"/>
          <w:b/>
          <w:sz w:val="24"/>
          <w:szCs w:val="24"/>
        </w:rPr>
        <w:t>on, 2025</w:t>
      </w:r>
    </w:p>
    <w:p w:rsidR="00231C63" w:rsidRDefault="00231C63" w:rsidP="00231C63">
      <w:pPr>
        <w:spacing w:line="480" w:lineRule="auto"/>
        <w:jc w:val="both"/>
        <w:rPr>
          <w:rFonts w:cs="Times New Roman"/>
        </w:rPr>
      </w:pPr>
    </w:p>
    <w:p w:rsidR="00231C63" w:rsidRDefault="00231C63" w:rsidP="00231C63">
      <w:pPr>
        <w:spacing w:line="480" w:lineRule="auto"/>
        <w:jc w:val="both"/>
        <w:rPr>
          <w:rFonts w:cs="Times New Roman"/>
        </w:rPr>
      </w:pPr>
      <w:r>
        <w:rPr>
          <w:rFonts w:cs="Times New Roman"/>
          <w:sz w:val="24"/>
          <w:szCs w:val="24"/>
        </w:rPr>
        <w:t>Table 4.3.8 shows that 97 respondents representing 62.5% agreed that</w:t>
      </w:r>
      <w:r w:rsidRPr="00755535">
        <w:rPr>
          <w:rFonts w:ascii="Times New Roman" w:hAnsi="Times New Roman" w:cs="Times New Roman"/>
          <w:sz w:val="24"/>
          <w:szCs w:val="24"/>
        </w:rPr>
        <w:t xml:space="preserve"> </w:t>
      </w:r>
      <w:r>
        <w:rPr>
          <w:rFonts w:ascii="Times New Roman" w:hAnsi="Times New Roman" w:cs="Times New Roman"/>
          <w:sz w:val="24"/>
          <w:szCs w:val="24"/>
        </w:rPr>
        <w:t>employee participation in decision making leads to reduction and efficient use of resources</w:t>
      </w:r>
      <w:r>
        <w:rPr>
          <w:rFonts w:cs="Times New Roman"/>
          <w:sz w:val="24"/>
          <w:szCs w:val="24"/>
        </w:rPr>
        <w:t xml:space="preserve">, 14 respondents representing 8.7% were neither agreed nor disagree while 45 respondents representing 28.9% disagree on the claim. This implies there is sufficient evidence to concede in the opinion of majorities (62.5%) who agreed that </w:t>
      </w:r>
      <w:r>
        <w:rPr>
          <w:rFonts w:ascii="Times New Roman" w:hAnsi="Times New Roman" w:cs="Times New Roman"/>
          <w:sz w:val="24"/>
          <w:szCs w:val="24"/>
        </w:rPr>
        <w:t>employee participation in decision making leads to reduction and efficient use of resources.</w:t>
      </w:r>
    </w:p>
    <w:p w:rsidR="00231C63" w:rsidRDefault="00231C63" w:rsidP="00231C63">
      <w:pPr>
        <w:spacing w:line="400" w:lineRule="atLeast"/>
        <w:rPr>
          <w:rFonts w:cs="Times New Roman"/>
        </w:rPr>
      </w:pPr>
    </w:p>
    <w:tbl>
      <w:tblPr>
        <w:tblW w:w="8910" w:type="dxa"/>
        <w:tblCellMar>
          <w:left w:w="0" w:type="dxa"/>
          <w:right w:w="0" w:type="dxa"/>
        </w:tblCellMar>
        <w:tblLook w:val="0000" w:firstRow="0" w:lastRow="0" w:firstColumn="0" w:lastColumn="0" w:noHBand="0" w:noVBand="0"/>
      </w:tblPr>
      <w:tblGrid>
        <w:gridCol w:w="735"/>
        <w:gridCol w:w="1154"/>
        <w:gridCol w:w="1708"/>
        <w:gridCol w:w="1799"/>
        <w:gridCol w:w="1800"/>
        <w:gridCol w:w="1714"/>
      </w:tblGrid>
      <w:tr w:rsidR="00231C63" w:rsidTr="003546D0">
        <w:trPr>
          <w:cantSplit/>
        </w:trPr>
        <w:tc>
          <w:tcPr>
            <w:tcW w:w="8909" w:type="dxa"/>
            <w:gridSpan w:val="6"/>
            <w:shd w:val="clear" w:color="auto" w:fill="FFFFFF"/>
            <w:vAlign w:val="center"/>
          </w:tcPr>
          <w:p w:rsidR="00231C63" w:rsidRDefault="00231C63" w:rsidP="003546D0">
            <w:pPr>
              <w:jc w:val="center"/>
            </w:pPr>
            <w:r>
              <w:rPr>
                <w:rFonts w:cs="Times New Roman"/>
                <w:b/>
                <w:bCs/>
                <w:color w:val="000000"/>
                <w:sz w:val="24"/>
                <w:szCs w:val="24"/>
              </w:rPr>
              <w:t>Table 4.3.9</w:t>
            </w:r>
            <w:r>
              <w:rPr>
                <w:rFonts w:cs="Times New Roman"/>
                <w:sz w:val="24"/>
                <w:szCs w:val="24"/>
              </w:rPr>
              <w:t xml:space="preserve"> </w:t>
            </w:r>
            <w:r>
              <w:rPr>
                <w:rFonts w:ascii="Times New Roman" w:hAnsi="Times New Roman" w:cs="Times New Roman"/>
                <w:sz w:val="24"/>
                <w:szCs w:val="24"/>
              </w:rPr>
              <w:t>Companies build a stronger community through employee participation</w:t>
            </w:r>
          </w:p>
        </w:tc>
      </w:tr>
      <w:tr w:rsidR="00231C63" w:rsidTr="003546D0">
        <w:trPr>
          <w:cantSplit/>
        </w:trPr>
        <w:tc>
          <w:tcPr>
            <w:tcW w:w="1888" w:type="dxa"/>
            <w:gridSpan w:val="2"/>
            <w:tcBorders>
              <w:top w:val="single" w:sz="16" w:space="0" w:color="000000"/>
              <w:left w:val="single" w:sz="16" w:space="0" w:color="000000"/>
              <w:bottom w:val="single" w:sz="16" w:space="0" w:color="000000"/>
            </w:tcBorders>
            <w:shd w:val="clear" w:color="auto" w:fill="FFFFFF"/>
            <w:vAlign w:val="bottom"/>
          </w:tcPr>
          <w:p w:rsidR="00231C63" w:rsidRDefault="00231C63" w:rsidP="003546D0">
            <w:pPr>
              <w:rPr>
                <w:rFonts w:cs="Times New Roman"/>
              </w:rPr>
            </w:pPr>
          </w:p>
        </w:tc>
        <w:tc>
          <w:tcPr>
            <w:tcW w:w="170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Frequency</w:t>
            </w:r>
          </w:p>
        </w:tc>
        <w:tc>
          <w:tcPr>
            <w:tcW w:w="179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Percent</w:t>
            </w:r>
          </w:p>
        </w:tc>
        <w:tc>
          <w:tcPr>
            <w:tcW w:w="180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Valid Percent</w:t>
            </w:r>
          </w:p>
        </w:tc>
        <w:tc>
          <w:tcPr>
            <w:tcW w:w="1714"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Cumulative Percent</w:t>
            </w:r>
          </w:p>
        </w:tc>
      </w:tr>
      <w:tr w:rsidR="00231C63" w:rsidTr="003546D0">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Valid</w:t>
            </w:r>
          </w:p>
        </w:tc>
        <w:tc>
          <w:tcPr>
            <w:tcW w:w="1154" w:type="dxa"/>
            <w:tcBorders>
              <w:top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SA</w:t>
            </w:r>
          </w:p>
        </w:tc>
        <w:tc>
          <w:tcPr>
            <w:tcW w:w="1708" w:type="dxa"/>
            <w:tcBorders>
              <w:top w:val="single" w:sz="16" w:space="0" w:color="000000"/>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84</w:t>
            </w:r>
          </w:p>
        </w:tc>
        <w:tc>
          <w:tcPr>
            <w:tcW w:w="1799"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53.9</w:t>
            </w:r>
          </w:p>
        </w:tc>
        <w:tc>
          <w:tcPr>
            <w:tcW w:w="1800"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53.9</w:t>
            </w:r>
          </w:p>
        </w:tc>
        <w:tc>
          <w:tcPr>
            <w:tcW w:w="1714" w:type="dxa"/>
            <w:tcBorders>
              <w:top w:val="single" w:sz="16" w:space="0" w:color="000000"/>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53.9</w:t>
            </w:r>
          </w:p>
        </w:tc>
      </w:tr>
      <w:tr w:rsidR="00231C63"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154"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A</w:t>
            </w:r>
          </w:p>
        </w:tc>
        <w:tc>
          <w:tcPr>
            <w:tcW w:w="1708"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18</w:t>
            </w:r>
          </w:p>
        </w:tc>
        <w:tc>
          <w:tcPr>
            <w:tcW w:w="179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11.5</w:t>
            </w:r>
          </w:p>
        </w:tc>
        <w:tc>
          <w:tcPr>
            <w:tcW w:w="180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11.5</w:t>
            </w:r>
          </w:p>
        </w:tc>
        <w:tc>
          <w:tcPr>
            <w:tcW w:w="1714"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65.4</w:t>
            </w:r>
          </w:p>
        </w:tc>
      </w:tr>
      <w:tr w:rsidR="00231C63"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154"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U</w:t>
            </w:r>
          </w:p>
        </w:tc>
        <w:tc>
          <w:tcPr>
            <w:tcW w:w="1708"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18</w:t>
            </w:r>
          </w:p>
        </w:tc>
        <w:tc>
          <w:tcPr>
            <w:tcW w:w="179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11.5</w:t>
            </w:r>
          </w:p>
        </w:tc>
        <w:tc>
          <w:tcPr>
            <w:tcW w:w="180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11.5</w:t>
            </w:r>
          </w:p>
        </w:tc>
        <w:tc>
          <w:tcPr>
            <w:tcW w:w="1714"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76.9</w:t>
            </w:r>
          </w:p>
        </w:tc>
      </w:tr>
      <w:tr w:rsidR="00231C63"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154"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D</w:t>
            </w:r>
          </w:p>
        </w:tc>
        <w:tc>
          <w:tcPr>
            <w:tcW w:w="1708"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40</w:t>
            </w:r>
          </w:p>
        </w:tc>
        <w:tc>
          <w:tcPr>
            <w:tcW w:w="179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12.5</w:t>
            </w:r>
          </w:p>
        </w:tc>
        <w:tc>
          <w:tcPr>
            <w:tcW w:w="180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12.5</w:t>
            </w:r>
          </w:p>
        </w:tc>
        <w:tc>
          <w:tcPr>
            <w:tcW w:w="1714"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89.</w:t>
            </w:r>
          </w:p>
        </w:tc>
      </w:tr>
      <w:tr w:rsidR="00231C63"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154"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SD</w:t>
            </w:r>
          </w:p>
        </w:tc>
        <w:tc>
          <w:tcPr>
            <w:tcW w:w="1708"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16</w:t>
            </w:r>
          </w:p>
        </w:tc>
        <w:tc>
          <w:tcPr>
            <w:tcW w:w="179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10.6</w:t>
            </w:r>
          </w:p>
        </w:tc>
        <w:tc>
          <w:tcPr>
            <w:tcW w:w="180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10.6</w:t>
            </w:r>
          </w:p>
        </w:tc>
        <w:tc>
          <w:tcPr>
            <w:tcW w:w="1714"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r>
      <w:tr w:rsidR="00231C63" w:rsidTr="003546D0">
        <w:trPr>
          <w:cantSplit/>
        </w:trPr>
        <w:tc>
          <w:tcPr>
            <w:tcW w:w="734"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154" w:type="dxa"/>
            <w:tcBorders>
              <w:bottom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Total</w:t>
            </w:r>
          </w:p>
        </w:tc>
        <w:tc>
          <w:tcPr>
            <w:tcW w:w="1708" w:type="dxa"/>
            <w:tcBorders>
              <w:left w:val="single" w:sz="16"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c>
          <w:tcPr>
            <w:tcW w:w="1799"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800"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714" w:type="dxa"/>
            <w:tcBorders>
              <w:left w:val="single" w:sz="8" w:space="0" w:color="000000"/>
              <w:bottom w:val="single" w:sz="16" w:space="0" w:color="000000"/>
              <w:right w:val="single" w:sz="16" w:space="0" w:color="000000"/>
            </w:tcBorders>
            <w:shd w:val="clear" w:color="auto" w:fill="FFFFFF"/>
            <w:vAlign w:val="center"/>
          </w:tcPr>
          <w:p w:rsidR="00231C63" w:rsidRDefault="00231C63" w:rsidP="003546D0">
            <w:pPr>
              <w:rPr>
                <w:rFonts w:cs="Times New Roman"/>
              </w:rPr>
            </w:pPr>
          </w:p>
        </w:tc>
      </w:tr>
    </w:tbl>
    <w:p w:rsidR="00231C63" w:rsidRDefault="004B2C87" w:rsidP="00231C63">
      <w:r>
        <w:rPr>
          <w:rFonts w:cs="Times New Roman"/>
          <w:b/>
          <w:sz w:val="24"/>
          <w:szCs w:val="24"/>
        </w:rPr>
        <w:t>Source: SPSS Computation, 2025</w:t>
      </w:r>
    </w:p>
    <w:p w:rsidR="00231C63" w:rsidRDefault="00231C63" w:rsidP="00231C63">
      <w:pPr>
        <w:spacing w:line="480" w:lineRule="auto"/>
        <w:jc w:val="both"/>
        <w:rPr>
          <w:rFonts w:cs="Times New Roman"/>
        </w:rPr>
      </w:pPr>
    </w:p>
    <w:p w:rsidR="00231C63" w:rsidRDefault="00231C63" w:rsidP="00231C63">
      <w:pPr>
        <w:spacing w:line="480" w:lineRule="auto"/>
        <w:jc w:val="both"/>
        <w:rPr>
          <w:rFonts w:ascii="Times New Roman" w:hAnsi="Times New Roman" w:cs="Times New Roman"/>
          <w:sz w:val="24"/>
          <w:szCs w:val="24"/>
        </w:rPr>
      </w:pPr>
      <w:r>
        <w:rPr>
          <w:rFonts w:cs="Times New Roman"/>
          <w:sz w:val="24"/>
          <w:szCs w:val="24"/>
        </w:rPr>
        <w:t>Table 4.3.9 shows that 102 respondents representing 65.4% indicate that</w:t>
      </w:r>
      <w:r w:rsidRPr="00755535">
        <w:rPr>
          <w:rFonts w:ascii="Times New Roman" w:hAnsi="Times New Roman" w:cs="Times New Roman"/>
          <w:sz w:val="24"/>
          <w:szCs w:val="24"/>
        </w:rPr>
        <w:t xml:space="preserve"> </w:t>
      </w:r>
      <w:r>
        <w:rPr>
          <w:rFonts w:ascii="Times New Roman" w:hAnsi="Times New Roman" w:cs="Times New Roman"/>
          <w:sz w:val="24"/>
          <w:szCs w:val="24"/>
        </w:rPr>
        <w:t>companies build a stronger community through employee participation</w:t>
      </w:r>
      <w:r>
        <w:rPr>
          <w:rFonts w:cs="Times New Roman"/>
          <w:sz w:val="24"/>
          <w:szCs w:val="24"/>
        </w:rPr>
        <w:t xml:space="preserve">, 18 respondents representing 11.5% were neither agreed nor disagree while 56 respondents representing 23.1% disagree on the claim. </w:t>
      </w:r>
      <w:r>
        <w:rPr>
          <w:rFonts w:cs="Times New Roman"/>
          <w:sz w:val="24"/>
          <w:szCs w:val="24"/>
        </w:rPr>
        <w:lastRenderedPageBreak/>
        <w:t xml:space="preserve">This implies there is sufficient evidence to concede in the opinion of majorities (65.4 %) that </w:t>
      </w:r>
      <w:r>
        <w:rPr>
          <w:rFonts w:ascii="Times New Roman" w:hAnsi="Times New Roman" w:cs="Times New Roman"/>
          <w:sz w:val="24"/>
          <w:szCs w:val="24"/>
        </w:rPr>
        <w:t>companies build a stronger community through employee participation</w:t>
      </w:r>
    </w:p>
    <w:p w:rsidR="00231C63" w:rsidRPr="00591199" w:rsidRDefault="00231C63" w:rsidP="00231C63">
      <w:pPr>
        <w:spacing w:line="480" w:lineRule="auto"/>
        <w:jc w:val="both"/>
        <w:rPr>
          <w:rFonts w:eastAsia="Times New Roman" w:cs="Times New Roman"/>
          <w:b/>
        </w:rPr>
      </w:pPr>
    </w:p>
    <w:tbl>
      <w:tblPr>
        <w:tblW w:w="9000" w:type="dxa"/>
        <w:tblCellMar>
          <w:left w:w="0" w:type="dxa"/>
          <w:right w:w="0" w:type="dxa"/>
        </w:tblCellMar>
        <w:tblLook w:val="0000" w:firstRow="0" w:lastRow="0" w:firstColumn="0" w:lastColumn="0" w:noHBand="0" w:noVBand="0"/>
      </w:tblPr>
      <w:tblGrid>
        <w:gridCol w:w="731"/>
        <w:gridCol w:w="1429"/>
        <w:gridCol w:w="1889"/>
        <w:gridCol w:w="1708"/>
        <w:gridCol w:w="1529"/>
        <w:gridCol w:w="1714"/>
      </w:tblGrid>
      <w:tr w:rsidR="00231C63" w:rsidTr="003546D0">
        <w:trPr>
          <w:cantSplit/>
        </w:trPr>
        <w:tc>
          <w:tcPr>
            <w:tcW w:w="8999" w:type="dxa"/>
            <w:gridSpan w:val="6"/>
            <w:shd w:val="clear" w:color="auto" w:fill="FFFFFF"/>
            <w:vAlign w:val="center"/>
          </w:tcPr>
          <w:p w:rsidR="00231C63" w:rsidRDefault="00231C63" w:rsidP="003546D0">
            <w:pPr>
              <w:jc w:val="center"/>
            </w:pPr>
            <w:r>
              <w:rPr>
                <w:rFonts w:cs="Times New Roman"/>
                <w:b/>
                <w:bCs/>
                <w:color w:val="000000"/>
                <w:sz w:val="24"/>
                <w:szCs w:val="24"/>
              </w:rPr>
              <w:t>Table 4.3.10</w:t>
            </w:r>
            <w:r>
              <w:rPr>
                <w:rFonts w:cs="Times New Roman"/>
                <w:sz w:val="24"/>
                <w:szCs w:val="24"/>
              </w:rPr>
              <w:t xml:space="preserve"> </w:t>
            </w:r>
            <w:r>
              <w:rPr>
                <w:rFonts w:ascii="Times New Roman" w:hAnsi="Times New Roman" w:cs="Times New Roman"/>
                <w:sz w:val="24"/>
                <w:szCs w:val="24"/>
              </w:rPr>
              <w:t>Effective communication is benefited or achieved through mutual participation in decision-making</w:t>
            </w:r>
          </w:p>
        </w:tc>
      </w:tr>
      <w:tr w:rsidR="00231C63" w:rsidTr="003546D0">
        <w:trPr>
          <w:cantSplit/>
        </w:trPr>
        <w:tc>
          <w:tcPr>
            <w:tcW w:w="2160" w:type="dxa"/>
            <w:gridSpan w:val="2"/>
            <w:tcBorders>
              <w:top w:val="single" w:sz="16" w:space="0" w:color="000000"/>
              <w:left w:val="single" w:sz="16" w:space="0" w:color="000000"/>
              <w:bottom w:val="single" w:sz="16" w:space="0" w:color="000000"/>
            </w:tcBorders>
            <w:shd w:val="clear" w:color="auto" w:fill="FFFFFF"/>
            <w:vAlign w:val="bottom"/>
          </w:tcPr>
          <w:p w:rsidR="00231C63" w:rsidRDefault="00231C63" w:rsidP="003546D0">
            <w:pPr>
              <w:rPr>
                <w:rFonts w:cs="Times New Roman"/>
              </w:rPr>
            </w:pPr>
          </w:p>
        </w:tc>
        <w:tc>
          <w:tcPr>
            <w:tcW w:w="189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Frequency</w:t>
            </w:r>
          </w:p>
        </w:tc>
        <w:tc>
          <w:tcPr>
            <w:tcW w:w="170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Percent</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Valid Percent</w:t>
            </w:r>
          </w:p>
        </w:tc>
        <w:tc>
          <w:tcPr>
            <w:tcW w:w="171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Cumulative Percent</w:t>
            </w:r>
          </w:p>
        </w:tc>
      </w:tr>
      <w:tr w:rsidR="00231C63"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Valid</w:t>
            </w:r>
          </w:p>
        </w:tc>
        <w:tc>
          <w:tcPr>
            <w:tcW w:w="1426" w:type="dxa"/>
            <w:tcBorders>
              <w:top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SA</w:t>
            </w:r>
          </w:p>
        </w:tc>
        <w:tc>
          <w:tcPr>
            <w:tcW w:w="1890" w:type="dxa"/>
            <w:tcBorders>
              <w:top w:val="single" w:sz="16" w:space="0" w:color="000000"/>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38</w:t>
            </w:r>
          </w:p>
        </w:tc>
        <w:tc>
          <w:tcPr>
            <w:tcW w:w="1709"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24.0</w:t>
            </w:r>
          </w:p>
        </w:tc>
        <w:tc>
          <w:tcPr>
            <w:tcW w:w="1530"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24.0</w:t>
            </w:r>
          </w:p>
        </w:tc>
        <w:tc>
          <w:tcPr>
            <w:tcW w:w="1714" w:type="dxa"/>
            <w:tcBorders>
              <w:top w:val="single" w:sz="16" w:space="0" w:color="000000"/>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24.0</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42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A</w:t>
            </w:r>
          </w:p>
        </w:tc>
        <w:tc>
          <w:tcPr>
            <w:tcW w:w="1890"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51</w:t>
            </w:r>
          </w:p>
        </w:tc>
        <w:tc>
          <w:tcPr>
            <w:tcW w:w="170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32.7</w:t>
            </w:r>
          </w:p>
        </w:tc>
        <w:tc>
          <w:tcPr>
            <w:tcW w:w="153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32.7</w:t>
            </w:r>
          </w:p>
        </w:tc>
        <w:tc>
          <w:tcPr>
            <w:tcW w:w="1714"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56.7</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42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U</w:t>
            </w:r>
          </w:p>
        </w:tc>
        <w:tc>
          <w:tcPr>
            <w:tcW w:w="1890"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25</w:t>
            </w:r>
          </w:p>
        </w:tc>
        <w:tc>
          <w:tcPr>
            <w:tcW w:w="170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16.3</w:t>
            </w:r>
          </w:p>
        </w:tc>
        <w:tc>
          <w:tcPr>
            <w:tcW w:w="153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16.3</w:t>
            </w:r>
          </w:p>
        </w:tc>
        <w:tc>
          <w:tcPr>
            <w:tcW w:w="1714"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83.0</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42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D</w:t>
            </w:r>
          </w:p>
        </w:tc>
        <w:tc>
          <w:tcPr>
            <w:tcW w:w="1890"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25</w:t>
            </w:r>
          </w:p>
        </w:tc>
        <w:tc>
          <w:tcPr>
            <w:tcW w:w="170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16.3</w:t>
            </w:r>
          </w:p>
        </w:tc>
        <w:tc>
          <w:tcPr>
            <w:tcW w:w="153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16.3</w:t>
            </w:r>
          </w:p>
        </w:tc>
        <w:tc>
          <w:tcPr>
            <w:tcW w:w="1714"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99.3</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426"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SD</w:t>
            </w:r>
          </w:p>
        </w:tc>
        <w:tc>
          <w:tcPr>
            <w:tcW w:w="1890"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17</w:t>
            </w:r>
          </w:p>
        </w:tc>
        <w:tc>
          <w:tcPr>
            <w:tcW w:w="170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10.7</w:t>
            </w:r>
          </w:p>
        </w:tc>
        <w:tc>
          <w:tcPr>
            <w:tcW w:w="153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10.7</w:t>
            </w:r>
          </w:p>
        </w:tc>
        <w:tc>
          <w:tcPr>
            <w:tcW w:w="1714"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426" w:type="dxa"/>
            <w:tcBorders>
              <w:bottom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Total</w:t>
            </w:r>
          </w:p>
        </w:tc>
        <w:tc>
          <w:tcPr>
            <w:tcW w:w="1890" w:type="dxa"/>
            <w:tcBorders>
              <w:left w:val="single" w:sz="16"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c>
          <w:tcPr>
            <w:tcW w:w="1709"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530"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714" w:type="dxa"/>
            <w:tcBorders>
              <w:left w:val="single" w:sz="8" w:space="0" w:color="000000"/>
              <w:bottom w:val="single" w:sz="16" w:space="0" w:color="000000"/>
              <w:right w:val="single" w:sz="16" w:space="0" w:color="000000"/>
            </w:tcBorders>
            <w:shd w:val="clear" w:color="auto" w:fill="FFFFFF"/>
            <w:vAlign w:val="center"/>
          </w:tcPr>
          <w:p w:rsidR="00231C63" w:rsidRDefault="00231C63" w:rsidP="003546D0">
            <w:pPr>
              <w:rPr>
                <w:rFonts w:cs="Times New Roman"/>
              </w:rPr>
            </w:pPr>
          </w:p>
        </w:tc>
      </w:tr>
    </w:tbl>
    <w:p w:rsidR="00231C63" w:rsidRDefault="004B2C87" w:rsidP="00231C63">
      <w:r>
        <w:rPr>
          <w:rFonts w:cs="Times New Roman"/>
          <w:b/>
          <w:sz w:val="24"/>
          <w:szCs w:val="24"/>
        </w:rPr>
        <w:t>Source: SPSS Computation, 2025</w:t>
      </w:r>
    </w:p>
    <w:p w:rsidR="00231C63" w:rsidRDefault="00231C63" w:rsidP="00231C63">
      <w:pPr>
        <w:spacing w:line="480" w:lineRule="auto"/>
        <w:jc w:val="both"/>
        <w:rPr>
          <w:rFonts w:cs="Times New Roman"/>
        </w:rPr>
      </w:pPr>
    </w:p>
    <w:p w:rsidR="00231C63" w:rsidRDefault="00231C63" w:rsidP="00231C63">
      <w:pPr>
        <w:spacing w:line="480" w:lineRule="auto"/>
        <w:jc w:val="both"/>
      </w:pPr>
      <w:r>
        <w:rPr>
          <w:rFonts w:cs="Times New Roman"/>
          <w:sz w:val="24"/>
          <w:szCs w:val="24"/>
        </w:rPr>
        <w:t>Table 4.3.10 shows that 89 respondents representing 56.7% agreed that e</w:t>
      </w:r>
      <w:r>
        <w:rPr>
          <w:rFonts w:ascii="Times New Roman" w:hAnsi="Times New Roman" w:cs="Times New Roman"/>
          <w:sz w:val="24"/>
          <w:szCs w:val="24"/>
        </w:rPr>
        <w:t>ffective communication is benefited or achieved through mutual participation in decision-making</w:t>
      </w:r>
      <w:r>
        <w:rPr>
          <w:rFonts w:cs="Times New Roman"/>
          <w:sz w:val="24"/>
          <w:szCs w:val="24"/>
        </w:rPr>
        <w:t xml:space="preserve">, 25 respondents representing 16.3% were neither agreed nor disagree while 42 respondents representing 27% disagree on the claim. This implies there is sufficient evidence to concede in the opinion of majorities (56.7%) who agreed that </w:t>
      </w:r>
      <w:r>
        <w:rPr>
          <w:rFonts w:ascii="Times New Roman" w:hAnsi="Times New Roman" w:cs="Times New Roman"/>
          <w:sz w:val="24"/>
          <w:szCs w:val="24"/>
        </w:rPr>
        <w:t xml:space="preserve">effective communication is benefited or achieved through mutual participation in decision-making in </w:t>
      </w:r>
      <w:r w:rsidR="002626AE">
        <w:rPr>
          <w:rFonts w:ascii="Times New Roman" w:hAnsi="Times New Roman" w:cs="Times New Roman"/>
          <w:sz w:val="24"/>
          <w:szCs w:val="24"/>
        </w:rPr>
        <w:t>7up</w:t>
      </w:r>
      <w:r w:rsidRPr="00C264D2">
        <w:rPr>
          <w:rFonts w:eastAsia="Times New Roman" w:cs="Times New Roman"/>
          <w:bCs/>
          <w:sz w:val="24"/>
          <w:szCs w:val="24"/>
          <w:lang w:val="en-GB"/>
        </w:rPr>
        <w:t xml:space="preserve">Nigeria </w:t>
      </w:r>
      <w:proofErr w:type="spellStart"/>
      <w:r w:rsidRPr="00C264D2">
        <w:rPr>
          <w:rFonts w:eastAsia="Times New Roman" w:cs="Times New Roman"/>
          <w:bCs/>
          <w:sz w:val="24"/>
          <w:szCs w:val="24"/>
          <w:lang w:val="en-GB"/>
        </w:rPr>
        <w:t>Plc</w:t>
      </w:r>
      <w:proofErr w:type="spellEnd"/>
      <w:r>
        <w:rPr>
          <w:rFonts w:cs="Times New Roman"/>
          <w:sz w:val="24"/>
          <w:szCs w:val="24"/>
        </w:rPr>
        <w:t xml:space="preserve">. </w:t>
      </w:r>
    </w:p>
    <w:p w:rsidR="00231C63" w:rsidRDefault="00231C63" w:rsidP="00231C63">
      <w:pPr>
        <w:pStyle w:val="Default"/>
        <w:spacing w:line="360" w:lineRule="auto"/>
        <w:jc w:val="both"/>
        <w:rPr>
          <w:b/>
        </w:rPr>
      </w:pPr>
    </w:p>
    <w:p w:rsidR="00231C63" w:rsidRPr="00EA31D6" w:rsidRDefault="00231C63" w:rsidP="00231C63">
      <w:pPr>
        <w:pStyle w:val="Default"/>
        <w:spacing w:line="360" w:lineRule="auto"/>
        <w:jc w:val="both"/>
        <w:rPr>
          <w:b/>
        </w:rPr>
      </w:pPr>
      <w:r w:rsidRPr="00EA31D6">
        <w:rPr>
          <w:b/>
        </w:rPr>
        <w:lastRenderedPageBreak/>
        <w:t xml:space="preserve">RQ3: What is the effect of employee engagement on organizational performance In </w:t>
      </w:r>
      <w:r w:rsidR="000F3AB3">
        <w:rPr>
          <w:b/>
        </w:rPr>
        <w:t xml:space="preserve">7up </w:t>
      </w:r>
      <w:proofErr w:type="gramStart"/>
      <w:r w:rsidR="000F3AB3">
        <w:rPr>
          <w:b/>
        </w:rPr>
        <w:t xml:space="preserve">bottling </w:t>
      </w:r>
      <w:r w:rsidR="00E76F22">
        <w:rPr>
          <w:b/>
        </w:rPr>
        <w:t xml:space="preserve"> company</w:t>
      </w:r>
      <w:proofErr w:type="gramEnd"/>
      <w:r w:rsidRPr="00EA31D6">
        <w:rPr>
          <w:b/>
        </w:rPr>
        <w:t xml:space="preserve"> Ilorin?</w:t>
      </w:r>
    </w:p>
    <w:p w:rsidR="00231C63" w:rsidRDefault="00231C63" w:rsidP="00231C63">
      <w:pPr>
        <w:spacing w:line="400" w:lineRule="atLeast"/>
        <w:rPr>
          <w:rFonts w:cs="Times New Roman"/>
        </w:rPr>
      </w:pPr>
    </w:p>
    <w:tbl>
      <w:tblPr>
        <w:tblW w:w="8910" w:type="dxa"/>
        <w:tblCellMar>
          <w:left w:w="0" w:type="dxa"/>
          <w:right w:w="0" w:type="dxa"/>
        </w:tblCellMar>
        <w:tblLook w:val="0000" w:firstRow="0" w:lastRow="0" w:firstColumn="0" w:lastColumn="0" w:noHBand="0" w:noVBand="0"/>
      </w:tblPr>
      <w:tblGrid>
        <w:gridCol w:w="730"/>
        <w:gridCol w:w="1606"/>
        <w:gridCol w:w="1709"/>
        <w:gridCol w:w="1619"/>
        <w:gridCol w:w="1529"/>
        <w:gridCol w:w="1717"/>
      </w:tblGrid>
      <w:tr w:rsidR="00231C63" w:rsidTr="003546D0">
        <w:trPr>
          <w:cantSplit/>
        </w:trPr>
        <w:tc>
          <w:tcPr>
            <w:tcW w:w="8909" w:type="dxa"/>
            <w:gridSpan w:val="6"/>
            <w:shd w:val="clear" w:color="auto" w:fill="FFFFFF"/>
            <w:vAlign w:val="center"/>
          </w:tcPr>
          <w:p w:rsidR="00231C63" w:rsidRDefault="00231C63" w:rsidP="003546D0">
            <w:pPr>
              <w:jc w:val="center"/>
            </w:pPr>
            <w:r>
              <w:rPr>
                <w:rFonts w:cs="Times New Roman"/>
                <w:b/>
                <w:bCs/>
                <w:color w:val="000000"/>
                <w:sz w:val="24"/>
                <w:szCs w:val="24"/>
              </w:rPr>
              <w:t xml:space="preserve">Table 4.3.11 </w:t>
            </w:r>
            <w:r>
              <w:rPr>
                <w:rFonts w:ascii="Times New Roman" w:hAnsi="Times New Roman" w:cs="Times New Roman"/>
                <w:sz w:val="24"/>
                <w:szCs w:val="24"/>
              </w:rPr>
              <w:t>Adoption of incentive and reward strategies in your organization has helped employees to be more engaged in their work.</w:t>
            </w:r>
          </w:p>
        </w:tc>
      </w:tr>
      <w:tr w:rsidR="00231C63" w:rsidTr="003546D0">
        <w:trPr>
          <w:cantSplit/>
        </w:trPr>
        <w:tc>
          <w:tcPr>
            <w:tcW w:w="2336" w:type="dxa"/>
            <w:gridSpan w:val="2"/>
            <w:tcBorders>
              <w:top w:val="single" w:sz="16" w:space="0" w:color="000000"/>
              <w:left w:val="single" w:sz="16" w:space="0" w:color="000000"/>
              <w:bottom w:val="single" w:sz="16" w:space="0" w:color="000000"/>
            </w:tcBorders>
            <w:shd w:val="clear" w:color="auto" w:fill="FFFFFF"/>
            <w:vAlign w:val="bottom"/>
          </w:tcPr>
          <w:p w:rsidR="00231C63" w:rsidRDefault="00231C63" w:rsidP="003546D0">
            <w:pPr>
              <w:rPr>
                <w:rFonts w:cs="Times New Roman"/>
              </w:rPr>
            </w:pPr>
          </w:p>
        </w:tc>
        <w:tc>
          <w:tcPr>
            <w:tcW w:w="17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Frequency</w:t>
            </w:r>
          </w:p>
        </w:tc>
        <w:tc>
          <w:tcPr>
            <w:tcW w:w="161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Percent</w:t>
            </w:r>
          </w:p>
        </w:tc>
        <w:tc>
          <w:tcPr>
            <w:tcW w:w="152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Valid Percent</w:t>
            </w:r>
          </w:p>
        </w:tc>
        <w:tc>
          <w:tcPr>
            <w:tcW w:w="1716"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Cumulative Percent</w:t>
            </w:r>
          </w:p>
        </w:tc>
      </w:tr>
      <w:tr w:rsidR="00231C63"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Valid</w:t>
            </w:r>
          </w:p>
        </w:tc>
        <w:tc>
          <w:tcPr>
            <w:tcW w:w="1605" w:type="dxa"/>
            <w:tcBorders>
              <w:top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SA</w:t>
            </w:r>
          </w:p>
        </w:tc>
        <w:tc>
          <w:tcPr>
            <w:tcW w:w="1709" w:type="dxa"/>
            <w:tcBorders>
              <w:top w:val="single" w:sz="16" w:space="0" w:color="000000"/>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35</w:t>
            </w:r>
          </w:p>
        </w:tc>
        <w:tc>
          <w:tcPr>
            <w:tcW w:w="1619"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22.1</w:t>
            </w:r>
          </w:p>
        </w:tc>
        <w:tc>
          <w:tcPr>
            <w:tcW w:w="1529"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22.1</w:t>
            </w:r>
          </w:p>
        </w:tc>
        <w:tc>
          <w:tcPr>
            <w:tcW w:w="1717" w:type="dxa"/>
            <w:tcBorders>
              <w:top w:val="single" w:sz="16" w:space="0" w:color="000000"/>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22.1</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605"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A</w:t>
            </w:r>
          </w:p>
        </w:tc>
        <w:tc>
          <w:tcPr>
            <w:tcW w:w="170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54</w:t>
            </w:r>
          </w:p>
        </w:tc>
        <w:tc>
          <w:tcPr>
            <w:tcW w:w="161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41.1</w:t>
            </w:r>
          </w:p>
        </w:tc>
        <w:tc>
          <w:tcPr>
            <w:tcW w:w="152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41.1</w:t>
            </w:r>
          </w:p>
        </w:tc>
        <w:tc>
          <w:tcPr>
            <w:tcW w:w="1717"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63.2</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605"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U</w:t>
            </w:r>
          </w:p>
        </w:tc>
        <w:tc>
          <w:tcPr>
            <w:tcW w:w="170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8</w:t>
            </w:r>
          </w:p>
        </w:tc>
        <w:tc>
          <w:tcPr>
            <w:tcW w:w="161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5.1</w:t>
            </w:r>
          </w:p>
        </w:tc>
        <w:tc>
          <w:tcPr>
            <w:tcW w:w="152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5.1</w:t>
            </w:r>
          </w:p>
        </w:tc>
        <w:tc>
          <w:tcPr>
            <w:tcW w:w="1717"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68.3</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605"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D</w:t>
            </w:r>
          </w:p>
        </w:tc>
        <w:tc>
          <w:tcPr>
            <w:tcW w:w="170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28</w:t>
            </w:r>
          </w:p>
        </w:tc>
        <w:tc>
          <w:tcPr>
            <w:tcW w:w="161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18.3</w:t>
            </w:r>
          </w:p>
        </w:tc>
        <w:tc>
          <w:tcPr>
            <w:tcW w:w="152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18.3</w:t>
            </w:r>
          </w:p>
        </w:tc>
        <w:tc>
          <w:tcPr>
            <w:tcW w:w="1717"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86.5</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605"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SD</w:t>
            </w:r>
          </w:p>
        </w:tc>
        <w:tc>
          <w:tcPr>
            <w:tcW w:w="170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21</w:t>
            </w:r>
          </w:p>
        </w:tc>
        <w:tc>
          <w:tcPr>
            <w:tcW w:w="161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13.5</w:t>
            </w:r>
          </w:p>
        </w:tc>
        <w:tc>
          <w:tcPr>
            <w:tcW w:w="152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13.5</w:t>
            </w:r>
          </w:p>
        </w:tc>
        <w:tc>
          <w:tcPr>
            <w:tcW w:w="1717"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605" w:type="dxa"/>
            <w:tcBorders>
              <w:bottom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Total</w:t>
            </w:r>
          </w:p>
        </w:tc>
        <w:tc>
          <w:tcPr>
            <w:tcW w:w="1709" w:type="dxa"/>
            <w:tcBorders>
              <w:left w:val="single" w:sz="16"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c>
          <w:tcPr>
            <w:tcW w:w="1619"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529"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717" w:type="dxa"/>
            <w:tcBorders>
              <w:left w:val="single" w:sz="8" w:space="0" w:color="000000"/>
              <w:bottom w:val="single" w:sz="16" w:space="0" w:color="000000"/>
              <w:right w:val="single" w:sz="16" w:space="0" w:color="000000"/>
            </w:tcBorders>
            <w:shd w:val="clear" w:color="auto" w:fill="FFFFFF"/>
            <w:vAlign w:val="center"/>
          </w:tcPr>
          <w:p w:rsidR="00231C63" w:rsidRDefault="00231C63" w:rsidP="003546D0">
            <w:pPr>
              <w:rPr>
                <w:rFonts w:cs="Times New Roman"/>
              </w:rPr>
            </w:pPr>
          </w:p>
        </w:tc>
      </w:tr>
    </w:tbl>
    <w:p w:rsidR="00231C63" w:rsidRDefault="00231C63" w:rsidP="00231C63">
      <w:r>
        <w:rPr>
          <w:rFonts w:cs="Times New Roman"/>
          <w:b/>
          <w:sz w:val="24"/>
          <w:szCs w:val="24"/>
        </w:rPr>
        <w:t>Source: SPS</w:t>
      </w:r>
      <w:r w:rsidR="004B2C87">
        <w:rPr>
          <w:rFonts w:cs="Times New Roman"/>
          <w:b/>
          <w:sz w:val="24"/>
          <w:szCs w:val="24"/>
        </w:rPr>
        <w:t>S Computation, 2025</w:t>
      </w:r>
    </w:p>
    <w:p w:rsidR="00231C63" w:rsidRDefault="00231C63" w:rsidP="00231C63">
      <w:pPr>
        <w:spacing w:line="480" w:lineRule="auto"/>
        <w:jc w:val="both"/>
        <w:rPr>
          <w:rFonts w:cs="Times New Roman"/>
        </w:rPr>
      </w:pPr>
    </w:p>
    <w:p w:rsidR="00231C63" w:rsidRDefault="00231C63" w:rsidP="00231C63">
      <w:pPr>
        <w:spacing w:line="480" w:lineRule="auto"/>
        <w:jc w:val="both"/>
      </w:pPr>
      <w:r>
        <w:rPr>
          <w:rFonts w:cs="Times New Roman"/>
          <w:sz w:val="24"/>
          <w:szCs w:val="24"/>
        </w:rPr>
        <w:t xml:space="preserve">Table 4.3.11 show that 89 respondents representing 63.2% agreed that </w:t>
      </w:r>
      <w:r>
        <w:rPr>
          <w:rFonts w:ascii="Times New Roman" w:hAnsi="Times New Roman" w:cs="Times New Roman"/>
          <w:sz w:val="24"/>
          <w:szCs w:val="24"/>
        </w:rPr>
        <w:t>adoption of incentive and reward strategies in your organization has helped employees to be more engaged in their work</w:t>
      </w:r>
      <w:r>
        <w:rPr>
          <w:rFonts w:cs="Times New Roman"/>
          <w:color w:val="000000"/>
          <w:sz w:val="24"/>
          <w:szCs w:val="24"/>
        </w:rPr>
        <w:t>,</w:t>
      </w:r>
      <w:r>
        <w:rPr>
          <w:rFonts w:cs="Times New Roman"/>
          <w:sz w:val="24"/>
          <w:szCs w:val="24"/>
        </w:rPr>
        <w:t xml:space="preserve"> 8 respondents representing 11.5% were neither agreed nor disagree while 49 respondents representing 31.8% disagree on the claim. This implies there is sufficient evidence to concede in the opinion of majorities (56.7%) that </w:t>
      </w:r>
      <w:r>
        <w:rPr>
          <w:rFonts w:ascii="Times New Roman" w:hAnsi="Times New Roman" w:cs="Times New Roman"/>
          <w:sz w:val="24"/>
          <w:szCs w:val="24"/>
        </w:rPr>
        <w:t>there is strong adoption of incentive and reward strategies in your organization which has helped employees to be more engaged in their work.</w:t>
      </w:r>
    </w:p>
    <w:p w:rsidR="00231C63" w:rsidRDefault="00231C63" w:rsidP="00231C63">
      <w:pPr>
        <w:jc w:val="both"/>
        <w:rPr>
          <w:rFonts w:eastAsia="Times New Roman" w:cs="Times New Roman"/>
        </w:rPr>
      </w:pPr>
    </w:p>
    <w:p w:rsidR="00231C63" w:rsidRDefault="00231C63" w:rsidP="00231C63">
      <w:pPr>
        <w:spacing w:line="400" w:lineRule="atLeast"/>
        <w:rPr>
          <w:rFonts w:cs="Times New Roman"/>
        </w:rPr>
      </w:pPr>
    </w:p>
    <w:tbl>
      <w:tblPr>
        <w:tblW w:w="8910" w:type="dxa"/>
        <w:tblCellMar>
          <w:left w:w="0" w:type="dxa"/>
          <w:right w:w="0" w:type="dxa"/>
        </w:tblCellMar>
        <w:tblLook w:val="0000" w:firstRow="0" w:lastRow="0" w:firstColumn="0" w:lastColumn="0" w:noHBand="0" w:noVBand="0"/>
      </w:tblPr>
      <w:tblGrid>
        <w:gridCol w:w="729"/>
        <w:gridCol w:w="1516"/>
        <w:gridCol w:w="1799"/>
        <w:gridCol w:w="1530"/>
        <w:gridCol w:w="1620"/>
        <w:gridCol w:w="1716"/>
      </w:tblGrid>
      <w:tr w:rsidR="00231C63" w:rsidTr="003546D0">
        <w:trPr>
          <w:cantSplit/>
        </w:trPr>
        <w:tc>
          <w:tcPr>
            <w:tcW w:w="8909" w:type="dxa"/>
            <w:gridSpan w:val="6"/>
            <w:shd w:val="clear" w:color="auto" w:fill="FFFFFF"/>
            <w:vAlign w:val="center"/>
          </w:tcPr>
          <w:p w:rsidR="00231C63" w:rsidRDefault="00231C63" w:rsidP="003546D0">
            <w:pPr>
              <w:jc w:val="center"/>
            </w:pPr>
            <w:r>
              <w:rPr>
                <w:rFonts w:cs="Times New Roman"/>
                <w:b/>
                <w:bCs/>
                <w:color w:val="000000"/>
                <w:sz w:val="24"/>
                <w:szCs w:val="24"/>
              </w:rPr>
              <w:lastRenderedPageBreak/>
              <w:t>Table 4.3.12</w:t>
            </w:r>
            <w:r>
              <w:rPr>
                <w:rFonts w:cs="Times New Roman"/>
                <w:sz w:val="24"/>
                <w:szCs w:val="24"/>
              </w:rPr>
              <w:t xml:space="preserve"> </w:t>
            </w:r>
            <w:r>
              <w:rPr>
                <w:rFonts w:ascii="Times New Roman" w:hAnsi="Times New Roman" w:cs="Times New Roman"/>
                <w:sz w:val="24"/>
                <w:szCs w:val="24"/>
              </w:rPr>
              <w:t>There is an effective leadership role that consequently improves employee engagement in your organization.</w:t>
            </w:r>
          </w:p>
        </w:tc>
      </w:tr>
      <w:tr w:rsidR="00231C63" w:rsidTr="003546D0">
        <w:trPr>
          <w:cantSplit/>
        </w:trPr>
        <w:tc>
          <w:tcPr>
            <w:tcW w:w="2247" w:type="dxa"/>
            <w:gridSpan w:val="2"/>
            <w:tcBorders>
              <w:top w:val="single" w:sz="16" w:space="0" w:color="000000"/>
              <w:left w:val="single" w:sz="16" w:space="0" w:color="000000"/>
              <w:bottom w:val="single" w:sz="16" w:space="0" w:color="000000"/>
            </w:tcBorders>
            <w:shd w:val="clear" w:color="auto" w:fill="FFFFFF"/>
            <w:vAlign w:val="bottom"/>
          </w:tcPr>
          <w:p w:rsidR="00231C63" w:rsidRDefault="00231C63" w:rsidP="003546D0">
            <w:pPr>
              <w:rPr>
                <w:rFonts w:cs="Times New Roman"/>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Frequency</w:t>
            </w:r>
          </w:p>
        </w:tc>
        <w:tc>
          <w:tcPr>
            <w:tcW w:w="153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Percent</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Cumulative Percent</w:t>
            </w:r>
          </w:p>
        </w:tc>
      </w:tr>
      <w:tr w:rsidR="00231C63"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Valid</w:t>
            </w:r>
          </w:p>
        </w:tc>
        <w:tc>
          <w:tcPr>
            <w:tcW w:w="1515" w:type="dxa"/>
            <w:tcBorders>
              <w:top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SA</w:t>
            </w:r>
          </w:p>
        </w:tc>
        <w:tc>
          <w:tcPr>
            <w:tcW w:w="1799" w:type="dxa"/>
            <w:tcBorders>
              <w:top w:val="single" w:sz="16" w:space="0" w:color="000000"/>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38</w:t>
            </w:r>
          </w:p>
        </w:tc>
        <w:tc>
          <w:tcPr>
            <w:tcW w:w="1529"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24.0</w:t>
            </w:r>
          </w:p>
        </w:tc>
        <w:tc>
          <w:tcPr>
            <w:tcW w:w="1620"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24.0</w:t>
            </w:r>
          </w:p>
        </w:tc>
        <w:tc>
          <w:tcPr>
            <w:tcW w:w="1716" w:type="dxa"/>
            <w:tcBorders>
              <w:top w:val="single" w:sz="16" w:space="0" w:color="000000"/>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24.0</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515"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A</w:t>
            </w:r>
          </w:p>
        </w:tc>
        <w:tc>
          <w:tcPr>
            <w:tcW w:w="179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46</w:t>
            </w:r>
          </w:p>
        </w:tc>
        <w:tc>
          <w:tcPr>
            <w:tcW w:w="152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29.8</w:t>
            </w:r>
          </w:p>
        </w:tc>
        <w:tc>
          <w:tcPr>
            <w:tcW w:w="162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29.8</w:t>
            </w:r>
          </w:p>
        </w:tc>
        <w:tc>
          <w:tcPr>
            <w:tcW w:w="1716"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53.8</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515"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U</w:t>
            </w:r>
          </w:p>
        </w:tc>
        <w:tc>
          <w:tcPr>
            <w:tcW w:w="179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23</w:t>
            </w:r>
          </w:p>
        </w:tc>
        <w:tc>
          <w:tcPr>
            <w:tcW w:w="152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14.4</w:t>
            </w:r>
          </w:p>
        </w:tc>
        <w:tc>
          <w:tcPr>
            <w:tcW w:w="162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14.4</w:t>
            </w:r>
          </w:p>
        </w:tc>
        <w:tc>
          <w:tcPr>
            <w:tcW w:w="1716"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68.3</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515"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D</w:t>
            </w:r>
          </w:p>
        </w:tc>
        <w:tc>
          <w:tcPr>
            <w:tcW w:w="179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28</w:t>
            </w:r>
          </w:p>
        </w:tc>
        <w:tc>
          <w:tcPr>
            <w:tcW w:w="152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18.3</w:t>
            </w:r>
          </w:p>
        </w:tc>
        <w:tc>
          <w:tcPr>
            <w:tcW w:w="162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18.3</w:t>
            </w:r>
          </w:p>
        </w:tc>
        <w:tc>
          <w:tcPr>
            <w:tcW w:w="1716"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86.5</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515"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SD</w:t>
            </w:r>
          </w:p>
        </w:tc>
        <w:tc>
          <w:tcPr>
            <w:tcW w:w="179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21</w:t>
            </w:r>
          </w:p>
        </w:tc>
        <w:tc>
          <w:tcPr>
            <w:tcW w:w="152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13.5</w:t>
            </w:r>
          </w:p>
        </w:tc>
        <w:tc>
          <w:tcPr>
            <w:tcW w:w="162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13.5</w:t>
            </w:r>
          </w:p>
        </w:tc>
        <w:tc>
          <w:tcPr>
            <w:tcW w:w="1716"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515" w:type="dxa"/>
            <w:tcBorders>
              <w:bottom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c>
          <w:tcPr>
            <w:tcW w:w="1529"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716" w:type="dxa"/>
            <w:tcBorders>
              <w:left w:val="single" w:sz="8" w:space="0" w:color="000000"/>
              <w:bottom w:val="single" w:sz="16" w:space="0" w:color="000000"/>
              <w:right w:val="single" w:sz="16" w:space="0" w:color="000000"/>
            </w:tcBorders>
            <w:shd w:val="clear" w:color="auto" w:fill="FFFFFF"/>
            <w:vAlign w:val="center"/>
          </w:tcPr>
          <w:p w:rsidR="00231C63" w:rsidRDefault="00231C63" w:rsidP="003546D0">
            <w:pPr>
              <w:rPr>
                <w:rFonts w:cs="Times New Roman"/>
              </w:rPr>
            </w:pPr>
          </w:p>
        </w:tc>
      </w:tr>
    </w:tbl>
    <w:p w:rsidR="00231C63" w:rsidRDefault="004B2C87" w:rsidP="00231C63">
      <w:r>
        <w:rPr>
          <w:rFonts w:cs="Times New Roman"/>
          <w:b/>
          <w:sz w:val="24"/>
          <w:szCs w:val="24"/>
        </w:rPr>
        <w:t>Source: SPSS Computation, 2025</w:t>
      </w:r>
    </w:p>
    <w:p w:rsidR="00231C63" w:rsidRDefault="00231C63" w:rsidP="00231C63">
      <w:pPr>
        <w:spacing w:line="480" w:lineRule="auto"/>
        <w:jc w:val="both"/>
        <w:rPr>
          <w:rFonts w:cs="Times New Roman"/>
        </w:rPr>
      </w:pPr>
    </w:p>
    <w:p w:rsidR="00231C63" w:rsidRDefault="00231C63" w:rsidP="00231C63">
      <w:pPr>
        <w:spacing w:line="480" w:lineRule="auto"/>
        <w:jc w:val="both"/>
      </w:pPr>
      <w:r>
        <w:rPr>
          <w:rFonts w:cs="Times New Roman"/>
          <w:sz w:val="24"/>
          <w:szCs w:val="24"/>
        </w:rPr>
        <w:t xml:space="preserve">Table 4.3.12 show that 84 respondents representing 53.8% agreed that </w:t>
      </w:r>
      <w:r>
        <w:rPr>
          <w:rFonts w:ascii="Times New Roman" w:hAnsi="Times New Roman" w:cs="Times New Roman"/>
          <w:sz w:val="24"/>
          <w:szCs w:val="24"/>
        </w:rPr>
        <w:t xml:space="preserve">there is an effective leadership role that consequently improves employee engagement in your organization, </w:t>
      </w:r>
      <w:r>
        <w:rPr>
          <w:rFonts w:cs="Times New Roman"/>
          <w:sz w:val="24"/>
          <w:szCs w:val="24"/>
        </w:rPr>
        <w:t xml:space="preserve">23 respondents representing 14.4% were neither agreed nor disagree while 49 respondents representing 31.8% disagree on the claim. This implies there is sufficient evidence to concede in the opinion of majorities (53.8%) that </w:t>
      </w:r>
      <w:r>
        <w:rPr>
          <w:rFonts w:ascii="Times New Roman" w:hAnsi="Times New Roman" w:cs="Times New Roman"/>
          <w:sz w:val="24"/>
          <w:szCs w:val="24"/>
        </w:rPr>
        <w:t>there is an effective leadership role that consequently improves employee engagement in your organization.</w:t>
      </w:r>
    </w:p>
    <w:p w:rsidR="00231C63" w:rsidRDefault="00231C63" w:rsidP="00231C63">
      <w:pPr>
        <w:jc w:val="both"/>
        <w:rPr>
          <w:rFonts w:eastAsia="Times New Roman" w:cs="Times New Roman"/>
          <w:b/>
        </w:rPr>
      </w:pPr>
    </w:p>
    <w:p w:rsidR="00231C63" w:rsidRDefault="00231C63" w:rsidP="00231C63">
      <w:pPr>
        <w:spacing w:line="400" w:lineRule="atLeast"/>
        <w:rPr>
          <w:rFonts w:cs="Times New Roman"/>
        </w:rPr>
      </w:pPr>
    </w:p>
    <w:tbl>
      <w:tblPr>
        <w:tblW w:w="7830" w:type="dxa"/>
        <w:tblCellMar>
          <w:left w:w="0" w:type="dxa"/>
          <w:right w:w="0" w:type="dxa"/>
        </w:tblCellMar>
        <w:tblLook w:val="0000" w:firstRow="0" w:lastRow="0" w:firstColumn="0" w:lastColumn="0" w:noHBand="0" w:noVBand="0"/>
      </w:tblPr>
      <w:tblGrid>
        <w:gridCol w:w="729"/>
        <w:gridCol w:w="1787"/>
        <w:gridCol w:w="1169"/>
        <w:gridCol w:w="1260"/>
        <w:gridCol w:w="1439"/>
        <w:gridCol w:w="1446"/>
      </w:tblGrid>
      <w:tr w:rsidR="00231C63" w:rsidTr="003546D0">
        <w:trPr>
          <w:cantSplit/>
        </w:trPr>
        <w:tc>
          <w:tcPr>
            <w:tcW w:w="7829" w:type="dxa"/>
            <w:gridSpan w:val="6"/>
            <w:shd w:val="clear" w:color="auto" w:fill="FFFFFF"/>
            <w:vAlign w:val="center"/>
          </w:tcPr>
          <w:p w:rsidR="00231C63" w:rsidRDefault="00231C63" w:rsidP="003546D0">
            <w:pPr>
              <w:jc w:val="center"/>
            </w:pPr>
            <w:r>
              <w:rPr>
                <w:rFonts w:cs="Times New Roman"/>
                <w:b/>
                <w:bCs/>
                <w:color w:val="000000"/>
                <w:sz w:val="24"/>
                <w:szCs w:val="24"/>
              </w:rPr>
              <w:t>Table 4.3.13</w:t>
            </w:r>
            <w:r>
              <w:rPr>
                <w:rFonts w:cs="Times New Roman"/>
                <w:sz w:val="24"/>
                <w:szCs w:val="24"/>
              </w:rPr>
              <w:t xml:space="preserve"> </w:t>
            </w:r>
            <w:r>
              <w:rPr>
                <w:rFonts w:ascii="Times New Roman" w:hAnsi="Times New Roman" w:cs="Times New Roman"/>
                <w:sz w:val="24"/>
                <w:szCs w:val="24"/>
              </w:rPr>
              <w:t>Effective and efficient employee engagement leads to high organizational productivity</w:t>
            </w:r>
          </w:p>
        </w:tc>
      </w:tr>
      <w:tr w:rsidR="00231C63" w:rsidTr="003546D0">
        <w:trPr>
          <w:cantSplit/>
        </w:trPr>
        <w:tc>
          <w:tcPr>
            <w:tcW w:w="2517" w:type="dxa"/>
            <w:gridSpan w:val="2"/>
            <w:tcBorders>
              <w:top w:val="single" w:sz="16" w:space="0" w:color="000000"/>
              <w:left w:val="single" w:sz="16" w:space="0" w:color="000000"/>
              <w:bottom w:val="single" w:sz="16" w:space="0" w:color="000000"/>
            </w:tcBorders>
            <w:shd w:val="clear" w:color="auto" w:fill="FFFFFF"/>
            <w:vAlign w:val="bottom"/>
          </w:tcPr>
          <w:p w:rsidR="00231C63" w:rsidRDefault="00231C63" w:rsidP="003546D0">
            <w:pPr>
              <w:rPr>
                <w:rFonts w:cs="Times New Roman"/>
              </w:rPr>
            </w:pPr>
          </w:p>
        </w:tc>
        <w:tc>
          <w:tcPr>
            <w:tcW w:w="116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Frequency</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Percent</w:t>
            </w:r>
          </w:p>
        </w:tc>
        <w:tc>
          <w:tcPr>
            <w:tcW w:w="143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Valid Percent</w:t>
            </w:r>
          </w:p>
        </w:tc>
        <w:tc>
          <w:tcPr>
            <w:tcW w:w="144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Cumulative Percent</w:t>
            </w:r>
          </w:p>
        </w:tc>
      </w:tr>
      <w:tr w:rsidR="00231C63"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Valid</w:t>
            </w:r>
          </w:p>
        </w:tc>
        <w:tc>
          <w:tcPr>
            <w:tcW w:w="1785" w:type="dxa"/>
            <w:tcBorders>
              <w:top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SA</w:t>
            </w:r>
          </w:p>
        </w:tc>
        <w:tc>
          <w:tcPr>
            <w:tcW w:w="1169" w:type="dxa"/>
            <w:tcBorders>
              <w:top w:val="single" w:sz="16" w:space="0" w:color="000000"/>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24</w:t>
            </w:r>
          </w:p>
        </w:tc>
        <w:tc>
          <w:tcPr>
            <w:tcW w:w="1260"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15.4</w:t>
            </w:r>
          </w:p>
        </w:tc>
        <w:tc>
          <w:tcPr>
            <w:tcW w:w="1439"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15.4</w:t>
            </w:r>
          </w:p>
        </w:tc>
        <w:tc>
          <w:tcPr>
            <w:tcW w:w="1446" w:type="dxa"/>
            <w:tcBorders>
              <w:top w:val="single" w:sz="16" w:space="0" w:color="000000"/>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15.4</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785"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A</w:t>
            </w:r>
          </w:p>
        </w:tc>
        <w:tc>
          <w:tcPr>
            <w:tcW w:w="116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60</w:t>
            </w:r>
          </w:p>
        </w:tc>
        <w:tc>
          <w:tcPr>
            <w:tcW w:w="126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38.5</w:t>
            </w:r>
          </w:p>
        </w:tc>
        <w:tc>
          <w:tcPr>
            <w:tcW w:w="143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38.5</w:t>
            </w:r>
          </w:p>
        </w:tc>
        <w:tc>
          <w:tcPr>
            <w:tcW w:w="1446"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53.8</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785"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U</w:t>
            </w:r>
          </w:p>
        </w:tc>
        <w:tc>
          <w:tcPr>
            <w:tcW w:w="116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33</w:t>
            </w:r>
          </w:p>
        </w:tc>
        <w:tc>
          <w:tcPr>
            <w:tcW w:w="126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21.2</w:t>
            </w:r>
          </w:p>
        </w:tc>
        <w:tc>
          <w:tcPr>
            <w:tcW w:w="143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21.2</w:t>
            </w:r>
          </w:p>
        </w:tc>
        <w:tc>
          <w:tcPr>
            <w:tcW w:w="1446"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75.0</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785"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D</w:t>
            </w:r>
          </w:p>
        </w:tc>
        <w:tc>
          <w:tcPr>
            <w:tcW w:w="116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24</w:t>
            </w:r>
          </w:p>
        </w:tc>
        <w:tc>
          <w:tcPr>
            <w:tcW w:w="126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15.4</w:t>
            </w:r>
          </w:p>
        </w:tc>
        <w:tc>
          <w:tcPr>
            <w:tcW w:w="143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15.4</w:t>
            </w:r>
          </w:p>
        </w:tc>
        <w:tc>
          <w:tcPr>
            <w:tcW w:w="1446"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90.4</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785"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SD</w:t>
            </w:r>
          </w:p>
        </w:tc>
        <w:tc>
          <w:tcPr>
            <w:tcW w:w="116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w:t>
            </w:r>
          </w:p>
        </w:tc>
        <w:tc>
          <w:tcPr>
            <w:tcW w:w="126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9.6</w:t>
            </w:r>
          </w:p>
        </w:tc>
        <w:tc>
          <w:tcPr>
            <w:tcW w:w="143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9.6</w:t>
            </w:r>
          </w:p>
        </w:tc>
        <w:tc>
          <w:tcPr>
            <w:tcW w:w="1446"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785" w:type="dxa"/>
            <w:tcBorders>
              <w:bottom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Total</w:t>
            </w:r>
          </w:p>
        </w:tc>
        <w:tc>
          <w:tcPr>
            <w:tcW w:w="1169" w:type="dxa"/>
            <w:tcBorders>
              <w:left w:val="single" w:sz="16"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c>
          <w:tcPr>
            <w:tcW w:w="1260"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439"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446" w:type="dxa"/>
            <w:tcBorders>
              <w:left w:val="single" w:sz="8" w:space="0" w:color="000000"/>
              <w:bottom w:val="single" w:sz="16" w:space="0" w:color="000000"/>
              <w:right w:val="single" w:sz="16" w:space="0" w:color="000000"/>
            </w:tcBorders>
            <w:shd w:val="clear" w:color="auto" w:fill="FFFFFF"/>
            <w:vAlign w:val="center"/>
          </w:tcPr>
          <w:p w:rsidR="00231C63" w:rsidRDefault="00231C63" w:rsidP="003546D0">
            <w:pPr>
              <w:rPr>
                <w:rFonts w:cs="Times New Roman"/>
              </w:rPr>
            </w:pPr>
          </w:p>
        </w:tc>
      </w:tr>
    </w:tbl>
    <w:p w:rsidR="00231C63" w:rsidRDefault="004B2C87" w:rsidP="00231C63">
      <w:r>
        <w:rPr>
          <w:rFonts w:cs="Times New Roman"/>
          <w:b/>
          <w:sz w:val="24"/>
          <w:szCs w:val="24"/>
        </w:rPr>
        <w:t>Source: SPSS Computation, 2025</w:t>
      </w:r>
    </w:p>
    <w:p w:rsidR="00231C63" w:rsidRDefault="00231C63" w:rsidP="00231C63">
      <w:pPr>
        <w:spacing w:line="480" w:lineRule="auto"/>
        <w:jc w:val="both"/>
        <w:rPr>
          <w:rFonts w:cs="Times New Roman"/>
        </w:rPr>
      </w:pPr>
    </w:p>
    <w:p w:rsidR="00231C63" w:rsidRDefault="00231C63" w:rsidP="00231C63">
      <w:pPr>
        <w:spacing w:line="480" w:lineRule="auto"/>
        <w:jc w:val="both"/>
      </w:pPr>
      <w:r>
        <w:rPr>
          <w:rFonts w:cs="Times New Roman"/>
          <w:sz w:val="24"/>
          <w:szCs w:val="24"/>
        </w:rPr>
        <w:t>Table 4.3.13 revealed that 84 respondents representing 53.8% indicate that</w:t>
      </w:r>
      <w:r w:rsidRPr="00644839">
        <w:rPr>
          <w:rFonts w:ascii="Times New Roman" w:hAnsi="Times New Roman" w:cs="Times New Roman"/>
          <w:sz w:val="24"/>
          <w:szCs w:val="24"/>
        </w:rPr>
        <w:t xml:space="preserve"> </w:t>
      </w:r>
      <w:r>
        <w:rPr>
          <w:rFonts w:ascii="Times New Roman" w:hAnsi="Times New Roman" w:cs="Times New Roman"/>
          <w:sz w:val="24"/>
          <w:szCs w:val="24"/>
        </w:rPr>
        <w:t>effective and efficient employee engagement leads to high organizational productivity</w:t>
      </w:r>
      <w:r>
        <w:rPr>
          <w:rFonts w:cs="Times New Roman"/>
          <w:sz w:val="24"/>
          <w:szCs w:val="24"/>
        </w:rPr>
        <w:t xml:space="preserve">, 33 respondents representing 21.2% neither agreed nor disagree while 39 respondents representing 25% disagree. This implies there is sufficient evidence to concede in the opinion of majorities (53.8%) that </w:t>
      </w:r>
      <w:r>
        <w:rPr>
          <w:rFonts w:ascii="Times New Roman" w:hAnsi="Times New Roman" w:cs="Times New Roman"/>
          <w:sz w:val="24"/>
          <w:szCs w:val="24"/>
        </w:rPr>
        <w:t>effective and efficient employee engagement leads to high organizational productivity</w:t>
      </w:r>
    </w:p>
    <w:p w:rsidR="00231C63" w:rsidRDefault="00231C63" w:rsidP="00231C63">
      <w:pPr>
        <w:spacing w:line="400" w:lineRule="atLeast"/>
        <w:rPr>
          <w:rFonts w:cs="Times New Roman"/>
        </w:rPr>
      </w:pPr>
    </w:p>
    <w:tbl>
      <w:tblPr>
        <w:tblW w:w="8640" w:type="dxa"/>
        <w:tblCellMar>
          <w:left w:w="0" w:type="dxa"/>
          <w:right w:w="0" w:type="dxa"/>
        </w:tblCellMar>
        <w:tblLook w:val="0000" w:firstRow="0" w:lastRow="0" w:firstColumn="0" w:lastColumn="0" w:noHBand="0" w:noVBand="0"/>
      </w:tblPr>
      <w:tblGrid>
        <w:gridCol w:w="729"/>
        <w:gridCol w:w="1606"/>
        <w:gridCol w:w="1530"/>
        <w:gridCol w:w="1438"/>
        <w:gridCol w:w="1620"/>
        <w:gridCol w:w="1717"/>
      </w:tblGrid>
      <w:tr w:rsidR="00231C63" w:rsidTr="003546D0">
        <w:trPr>
          <w:cantSplit/>
        </w:trPr>
        <w:tc>
          <w:tcPr>
            <w:tcW w:w="8639" w:type="dxa"/>
            <w:gridSpan w:val="6"/>
            <w:shd w:val="clear" w:color="auto" w:fill="FFFFFF"/>
            <w:vAlign w:val="center"/>
          </w:tcPr>
          <w:p w:rsidR="00231C63" w:rsidRDefault="00231C63" w:rsidP="003546D0">
            <w:pPr>
              <w:jc w:val="center"/>
            </w:pPr>
            <w:r>
              <w:rPr>
                <w:rFonts w:cs="Times New Roman"/>
                <w:b/>
                <w:bCs/>
                <w:color w:val="000000"/>
                <w:sz w:val="24"/>
                <w:szCs w:val="24"/>
              </w:rPr>
              <w:t>Table 4.3.14</w:t>
            </w:r>
            <w:r>
              <w:rPr>
                <w:rFonts w:cs="Times New Roman"/>
                <w:sz w:val="24"/>
                <w:szCs w:val="24"/>
              </w:rPr>
              <w:t xml:space="preserve"> </w:t>
            </w:r>
            <w:r>
              <w:rPr>
                <w:rFonts w:ascii="Times New Roman" w:hAnsi="Times New Roman" w:cs="Times New Roman"/>
                <w:sz w:val="24"/>
                <w:szCs w:val="24"/>
              </w:rPr>
              <w:t>Training and career development helps employees in an organization to build more confidence in their work.</w:t>
            </w:r>
          </w:p>
        </w:tc>
      </w:tr>
      <w:tr w:rsidR="00231C63" w:rsidTr="003546D0">
        <w:trPr>
          <w:cantSplit/>
        </w:trPr>
        <w:tc>
          <w:tcPr>
            <w:tcW w:w="2337" w:type="dxa"/>
            <w:gridSpan w:val="2"/>
            <w:tcBorders>
              <w:top w:val="single" w:sz="16" w:space="0" w:color="000000"/>
              <w:left w:val="single" w:sz="16" w:space="0" w:color="000000"/>
              <w:bottom w:val="single" w:sz="16" w:space="0" w:color="000000"/>
            </w:tcBorders>
            <w:shd w:val="clear" w:color="auto" w:fill="FFFFFF"/>
            <w:vAlign w:val="bottom"/>
          </w:tcPr>
          <w:p w:rsidR="00231C63" w:rsidRDefault="00231C63" w:rsidP="003546D0">
            <w:pPr>
              <w:rPr>
                <w:rFonts w:cs="Times New Roman"/>
              </w:rPr>
            </w:pPr>
          </w:p>
        </w:tc>
        <w:tc>
          <w:tcPr>
            <w:tcW w:w="152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Frequency</w:t>
            </w:r>
          </w:p>
        </w:tc>
        <w:tc>
          <w:tcPr>
            <w:tcW w:w="143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Percent</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Valid Percent</w:t>
            </w:r>
          </w:p>
        </w:tc>
        <w:tc>
          <w:tcPr>
            <w:tcW w:w="1716"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Cumulative Percent</w:t>
            </w:r>
          </w:p>
        </w:tc>
      </w:tr>
      <w:tr w:rsidR="00231C63"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Valid</w:t>
            </w:r>
          </w:p>
        </w:tc>
        <w:tc>
          <w:tcPr>
            <w:tcW w:w="1604" w:type="dxa"/>
            <w:tcBorders>
              <w:top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SA</w:t>
            </w:r>
          </w:p>
        </w:tc>
        <w:tc>
          <w:tcPr>
            <w:tcW w:w="1530" w:type="dxa"/>
            <w:tcBorders>
              <w:top w:val="single" w:sz="16" w:space="0" w:color="000000"/>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w:t>
            </w:r>
          </w:p>
        </w:tc>
        <w:tc>
          <w:tcPr>
            <w:tcW w:w="1438"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9.6</w:t>
            </w:r>
          </w:p>
        </w:tc>
        <w:tc>
          <w:tcPr>
            <w:tcW w:w="1620"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9.6</w:t>
            </w:r>
          </w:p>
        </w:tc>
        <w:tc>
          <w:tcPr>
            <w:tcW w:w="1717" w:type="dxa"/>
            <w:tcBorders>
              <w:top w:val="single" w:sz="16" w:space="0" w:color="000000"/>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9.6</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604"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A</w:t>
            </w:r>
          </w:p>
        </w:tc>
        <w:tc>
          <w:tcPr>
            <w:tcW w:w="1530"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75</w:t>
            </w:r>
          </w:p>
        </w:tc>
        <w:tc>
          <w:tcPr>
            <w:tcW w:w="1438"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48.1</w:t>
            </w:r>
          </w:p>
        </w:tc>
        <w:tc>
          <w:tcPr>
            <w:tcW w:w="162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48.1</w:t>
            </w:r>
          </w:p>
        </w:tc>
        <w:tc>
          <w:tcPr>
            <w:tcW w:w="1717"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57.7</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604" w:type="dxa"/>
            <w:tcBorders>
              <w:right w:val="single" w:sz="16" w:space="0" w:color="000000"/>
            </w:tcBorders>
            <w:shd w:val="clear" w:color="auto" w:fill="FFFFFF"/>
          </w:tcPr>
          <w:p w:rsidR="00231C63" w:rsidRDefault="00231C63" w:rsidP="003546D0">
            <w:pPr>
              <w:spacing w:line="320" w:lineRule="atLeast"/>
              <w:ind w:right="60"/>
            </w:pPr>
            <w:r>
              <w:rPr>
                <w:rFonts w:ascii="Arial" w:hAnsi="Arial" w:cs="Arial"/>
                <w:color w:val="000000"/>
                <w:sz w:val="18"/>
                <w:szCs w:val="18"/>
              </w:rPr>
              <w:t xml:space="preserve"> U</w:t>
            </w:r>
          </w:p>
        </w:tc>
        <w:tc>
          <w:tcPr>
            <w:tcW w:w="1530"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24</w:t>
            </w:r>
          </w:p>
        </w:tc>
        <w:tc>
          <w:tcPr>
            <w:tcW w:w="1438"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15.4</w:t>
            </w:r>
          </w:p>
        </w:tc>
        <w:tc>
          <w:tcPr>
            <w:tcW w:w="162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15.4</w:t>
            </w:r>
          </w:p>
        </w:tc>
        <w:tc>
          <w:tcPr>
            <w:tcW w:w="1717"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73.1</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604"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D</w:t>
            </w:r>
          </w:p>
        </w:tc>
        <w:tc>
          <w:tcPr>
            <w:tcW w:w="1530"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31</w:t>
            </w:r>
          </w:p>
        </w:tc>
        <w:tc>
          <w:tcPr>
            <w:tcW w:w="1438"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20.2</w:t>
            </w:r>
          </w:p>
        </w:tc>
        <w:tc>
          <w:tcPr>
            <w:tcW w:w="162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20.2</w:t>
            </w:r>
          </w:p>
        </w:tc>
        <w:tc>
          <w:tcPr>
            <w:tcW w:w="1717"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93.3</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604"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SD</w:t>
            </w:r>
          </w:p>
        </w:tc>
        <w:tc>
          <w:tcPr>
            <w:tcW w:w="1530"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11</w:t>
            </w:r>
          </w:p>
        </w:tc>
        <w:tc>
          <w:tcPr>
            <w:tcW w:w="1438"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6.7</w:t>
            </w:r>
          </w:p>
        </w:tc>
        <w:tc>
          <w:tcPr>
            <w:tcW w:w="1620"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6.7</w:t>
            </w:r>
          </w:p>
        </w:tc>
        <w:tc>
          <w:tcPr>
            <w:tcW w:w="1717"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604" w:type="dxa"/>
            <w:tcBorders>
              <w:bottom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Total</w:t>
            </w:r>
          </w:p>
        </w:tc>
        <w:tc>
          <w:tcPr>
            <w:tcW w:w="1530" w:type="dxa"/>
            <w:tcBorders>
              <w:left w:val="single" w:sz="16"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312</w:t>
            </w:r>
          </w:p>
        </w:tc>
        <w:tc>
          <w:tcPr>
            <w:tcW w:w="1438"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620"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717" w:type="dxa"/>
            <w:tcBorders>
              <w:left w:val="single" w:sz="8" w:space="0" w:color="000000"/>
              <w:bottom w:val="single" w:sz="16" w:space="0" w:color="000000"/>
              <w:right w:val="single" w:sz="16" w:space="0" w:color="000000"/>
            </w:tcBorders>
            <w:shd w:val="clear" w:color="auto" w:fill="FFFFFF"/>
            <w:vAlign w:val="center"/>
          </w:tcPr>
          <w:p w:rsidR="00231C63" w:rsidRDefault="00231C63" w:rsidP="003546D0">
            <w:pPr>
              <w:rPr>
                <w:rFonts w:cs="Times New Roman"/>
              </w:rPr>
            </w:pPr>
          </w:p>
        </w:tc>
      </w:tr>
    </w:tbl>
    <w:p w:rsidR="00231C63" w:rsidRDefault="004B2C87" w:rsidP="00231C63">
      <w:r>
        <w:rPr>
          <w:rFonts w:cs="Times New Roman"/>
          <w:b/>
          <w:sz w:val="24"/>
          <w:szCs w:val="24"/>
        </w:rPr>
        <w:t>Source: SPSS Computation, 2025</w:t>
      </w:r>
    </w:p>
    <w:p w:rsidR="00231C63" w:rsidRDefault="00231C63" w:rsidP="00231C63">
      <w:pPr>
        <w:spacing w:line="480" w:lineRule="auto"/>
        <w:jc w:val="both"/>
        <w:rPr>
          <w:rFonts w:cs="Times New Roman"/>
        </w:rPr>
      </w:pPr>
    </w:p>
    <w:p w:rsidR="00231C63" w:rsidRDefault="00231C63" w:rsidP="00231C63">
      <w:pPr>
        <w:spacing w:line="480" w:lineRule="auto"/>
        <w:jc w:val="both"/>
        <w:rPr>
          <w:rFonts w:eastAsia="Times New Roman" w:cs="Times New Roman"/>
          <w:b/>
        </w:rPr>
      </w:pPr>
      <w:r>
        <w:rPr>
          <w:rFonts w:cs="Times New Roman"/>
          <w:sz w:val="24"/>
          <w:szCs w:val="24"/>
        </w:rPr>
        <w:t>Table 4.3.14 shows that 90 respondents representing 57.7% indicate that</w:t>
      </w:r>
      <w:r w:rsidRPr="00A96ECE">
        <w:rPr>
          <w:rFonts w:ascii="Times New Roman" w:hAnsi="Times New Roman" w:cs="Times New Roman"/>
          <w:sz w:val="24"/>
          <w:szCs w:val="24"/>
        </w:rPr>
        <w:t xml:space="preserve"> </w:t>
      </w:r>
      <w:r>
        <w:rPr>
          <w:rFonts w:ascii="Times New Roman" w:hAnsi="Times New Roman" w:cs="Times New Roman"/>
          <w:sz w:val="24"/>
          <w:szCs w:val="24"/>
        </w:rPr>
        <w:t>training and career development helps employees in an organization to build more confidence in their work</w:t>
      </w:r>
      <w:r>
        <w:rPr>
          <w:rFonts w:cs="Times New Roman"/>
          <w:sz w:val="24"/>
          <w:szCs w:val="24"/>
        </w:rPr>
        <w:t xml:space="preserve">, 24 respondents representing 15.4% neither agreed nor disagree while 42 respondents representing 26.9% disagree. This implies there is sufficient evidence to concede in the opinion of majorities (57.7%) that </w:t>
      </w:r>
      <w:r>
        <w:rPr>
          <w:rFonts w:ascii="Times New Roman" w:hAnsi="Times New Roman" w:cs="Times New Roman"/>
          <w:sz w:val="24"/>
          <w:szCs w:val="24"/>
        </w:rPr>
        <w:t>training and career development helps employees in an organization to build more confidence in their work.</w:t>
      </w:r>
    </w:p>
    <w:p w:rsidR="00231C63" w:rsidRPr="00A96ECE" w:rsidRDefault="00231C63" w:rsidP="00231C63">
      <w:pPr>
        <w:spacing w:line="480" w:lineRule="auto"/>
        <w:jc w:val="both"/>
        <w:rPr>
          <w:rFonts w:eastAsia="Times New Roman" w:cs="Times New Roman"/>
          <w:b/>
        </w:rPr>
      </w:pPr>
    </w:p>
    <w:tbl>
      <w:tblPr>
        <w:tblW w:w="9090" w:type="dxa"/>
        <w:tblCellMar>
          <w:left w:w="0" w:type="dxa"/>
          <w:right w:w="0" w:type="dxa"/>
        </w:tblCellMar>
        <w:tblLook w:val="0000" w:firstRow="0" w:lastRow="0" w:firstColumn="0" w:lastColumn="0" w:noHBand="0" w:noVBand="0"/>
      </w:tblPr>
      <w:tblGrid>
        <w:gridCol w:w="731"/>
        <w:gridCol w:w="1516"/>
        <w:gridCol w:w="1798"/>
        <w:gridCol w:w="1619"/>
        <w:gridCol w:w="1709"/>
        <w:gridCol w:w="1717"/>
      </w:tblGrid>
      <w:tr w:rsidR="00231C63" w:rsidTr="003546D0">
        <w:trPr>
          <w:cantSplit/>
        </w:trPr>
        <w:tc>
          <w:tcPr>
            <w:tcW w:w="9089" w:type="dxa"/>
            <w:gridSpan w:val="6"/>
            <w:shd w:val="clear" w:color="auto" w:fill="FFFFFF"/>
            <w:vAlign w:val="center"/>
          </w:tcPr>
          <w:p w:rsidR="00231C63" w:rsidRDefault="00231C63" w:rsidP="003546D0">
            <w:pPr>
              <w:spacing w:line="320" w:lineRule="atLeast"/>
              <w:ind w:left="60" w:right="60"/>
              <w:jc w:val="center"/>
            </w:pPr>
            <w:r>
              <w:rPr>
                <w:rFonts w:ascii="Arial" w:hAnsi="Arial" w:cs="Arial"/>
                <w:b/>
                <w:bCs/>
                <w:color w:val="000000"/>
                <w:sz w:val="18"/>
                <w:szCs w:val="18"/>
              </w:rPr>
              <w:t>Table 4.3.15</w:t>
            </w:r>
            <w:r>
              <w:rPr>
                <w:sz w:val="24"/>
                <w:szCs w:val="24"/>
              </w:rPr>
              <w:t xml:space="preserve">. </w:t>
            </w:r>
            <w:r w:rsidRPr="00DF1E72">
              <w:rPr>
                <w:rFonts w:ascii="Times New Roman" w:hAnsi="Times New Roman" w:cs="Times New Roman"/>
                <w:sz w:val="24"/>
                <w:szCs w:val="24"/>
              </w:rPr>
              <w:t>An employee’s level of engagement is influenced by his or her perception of how attractive and meaningful a job is</w:t>
            </w:r>
            <w:r>
              <w:rPr>
                <w:rFonts w:ascii="Times New Roman" w:hAnsi="Times New Roman" w:cs="Times New Roman"/>
                <w:sz w:val="24"/>
                <w:szCs w:val="24"/>
              </w:rPr>
              <w:t>.</w:t>
            </w:r>
          </w:p>
        </w:tc>
      </w:tr>
      <w:tr w:rsidR="00231C63" w:rsidTr="003546D0">
        <w:trPr>
          <w:cantSplit/>
        </w:trPr>
        <w:tc>
          <w:tcPr>
            <w:tcW w:w="2247" w:type="dxa"/>
            <w:gridSpan w:val="2"/>
            <w:tcBorders>
              <w:top w:val="single" w:sz="16" w:space="0" w:color="000000"/>
              <w:left w:val="single" w:sz="16" w:space="0" w:color="000000"/>
              <w:bottom w:val="single" w:sz="16" w:space="0" w:color="000000"/>
            </w:tcBorders>
            <w:shd w:val="clear" w:color="auto" w:fill="FFFFFF"/>
            <w:vAlign w:val="bottom"/>
          </w:tcPr>
          <w:p w:rsidR="00231C63" w:rsidRDefault="00231C63" w:rsidP="003546D0">
            <w:pPr>
              <w:rPr>
                <w:rFonts w:cs="Times New Roman"/>
              </w:rPr>
            </w:pPr>
          </w:p>
        </w:tc>
        <w:tc>
          <w:tcPr>
            <w:tcW w:w="179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Frequency</w:t>
            </w:r>
          </w:p>
        </w:tc>
        <w:tc>
          <w:tcPr>
            <w:tcW w:w="162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Valid Percent</w:t>
            </w:r>
          </w:p>
        </w:tc>
        <w:tc>
          <w:tcPr>
            <w:tcW w:w="1713"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Default="00231C63" w:rsidP="003546D0">
            <w:pPr>
              <w:spacing w:line="320" w:lineRule="atLeast"/>
              <w:ind w:left="60" w:right="60"/>
              <w:jc w:val="center"/>
            </w:pPr>
            <w:r>
              <w:rPr>
                <w:rFonts w:ascii="Arial" w:hAnsi="Arial" w:cs="Arial"/>
                <w:color w:val="000000"/>
                <w:sz w:val="18"/>
                <w:szCs w:val="18"/>
              </w:rPr>
              <w:t>Cumulative Percent</w:t>
            </w:r>
          </w:p>
        </w:tc>
      </w:tr>
      <w:tr w:rsidR="00231C63"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Valid</w:t>
            </w:r>
          </w:p>
        </w:tc>
        <w:tc>
          <w:tcPr>
            <w:tcW w:w="1515" w:type="dxa"/>
            <w:tcBorders>
              <w:top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SA</w:t>
            </w:r>
          </w:p>
        </w:tc>
        <w:tc>
          <w:tcPr>
            <w:tcW w:w="1799" w:type="dxa"/>
            <w:tcBorders>
              <w:top w:val="single" w:sz="16" w:space="0" w:color="000000"/>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33</w:t>
            </w:r>
          </w:p>
        </w:tc>
        <w:tc>
          <w:tcPr>
            <w:tcW w:w="1619"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21.2</w:t>
            </w:r>
          </w:p>
        </w:tc>
        <w:tc>
          <w:tcPr>
            <w:tcW w:w="1709"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21.2</w:t>
            </w:r>
          </w:p>
        </w:tc>
        <w:tc>
          <w:tcPr>
            <w:tcW w:w="1717" w:type="dxa"/>
            <w:tcBorders>
              <w:top w:val="single" w:sz="16" w:space="0" w:color="000000"/>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21.2</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515"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A</w:t>
            </w:r>
          </w:p>
        </w:tc>
        <w:tc>
          <w:tcPr>
            <w:tcW w:w="179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72</w:t>
            </w:r>
          </w:p>
        </w:tc>
        <w:tc>
          <w:tcPr>
            <w:tcW w:w="161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46.2</w:t>
            </w:r>
          </w:p>
        </w:tc>
        <w:tc>
          <w:tcPr>
            <w:tcW w:w="170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46.2</w:t>
            </w:r>
          </w:p>
        </w:tc>
        <w:tc>
          <w:tcPr>
            <w:tcW w:w="1717"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67.3</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515"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U</w:t>
            </w:r>
          </w:p>
        </w:tc>
        <w:tc>
          <w:tcPr>
            <w:tcW w:w="179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40</w:t>
            </w:r>
          </w:p>
        </w:tc>
        <w:tc>
          <w:tcPr>
            <w:tcW w:w="161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12.5</w:t>
            </w:r>
          </w:p>
        </w:tc>
        <w:tc>
          <w:tcPr>
            <w:tcW w:w="170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12.5</w:t>
            </w:r>
          </w:p>
        </w:tc>
        <w:tc>
          <w:tcPr>
            <w:tcW w:w="1717"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79.8</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515"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D</w:t>
            </w:r>
          </w:p>
        </w:tc>
        <w:tc>
          <w:tcPr>
            <w:tcW w:w="179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22</w:t>
            </w:r>
          </w:p>
        </w:tc>
        <w:tc>
          <w:tcPr>
            <w:tcW w:w="161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14.4</w:t>
            </w:r>
          </w:p>
        </w:tc>
        <w:tc>
          <w:tcPr>
            <w:tcW w:w="170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14.4</w:t>
            </w:r>
          </w:p>
        </w:tc>
        <w:tc>
          <w:tcPr>
            <w:tcW w:w="1717"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94.2</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515" w:type="dxa"/>
            <w:tcBorders>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SD</w:t>
            </w:r>
          </w:p>
        </w:tc>
        <w:tc>
          <w:tcPr>
            <w:tcW w:w="1799" w:type="dxa"/>
            <w:tcBorders>
              <w:left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9</w:t>
            </w:r>
          </w:p>
        </w:tc>
        <w:tc>
          <w:tcPr>
            <w:tcW w:w="161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5.8</w:t>
            </w:r>
          </w:p>
        </w:tc>
        <w:tc>
          <w:tcPr>
            <w:tcW w:w="1709" w:type="dxa"/>
            <w:tcBorders>
              <w:left w:val="single" w:sz="8"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5.8</w:t>
            </w:r>
          </w:p>
        </w:tc>
        <w:tc>
          <w:tcPr>
            <w:tcW w:w="1717" w:type="dxa"/>
            <w:tcBorders>
              <w:left w:val="single" w:sz="8" w:space="0" w:color="000000"/>
              <w:right w:val="single" w:sz="16"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pPr>
              <w:rPr>
                <w:rFonts w:ascii="Arial" w:hAnsi="Arial"/>
                <w:color w:val="000000"/>
                <w:sz w:val="18"/>
                <w:szCs w:val="18"/>
              </w:rPr>
            </w:pPr>
          </w:p>
        </w:tc>
        <w:tc>
          <w:tcPr>
            <w:tcW w:w="1515" w:type="dxa"/>
            <w:tcBorders>
              <w:bottom w:val="single" w:sz="16" w:space="0" w:color="000000"/>
              <w:right w:val="single" w:sz="16" w:space="0" w:color="000000"/>
            </w:tcBorders>
            <w:shd w:val="clear" w:color="auto" w:fill="FFFFFF"/>
          </w:tcPr>
          <w:p w:rsidR="00231C63" w:rsidRDefault="00231C63" w:rsidP="003546D0">
            <w:pPr>
              <w:spacing w:line="320" w:lineRule="atLeast"/>
              <w:ind w:left="60" w:right="60"/>
            </w:pPr>
            <w:r>
              <w:rPr>
                <w:rFonts w:ascii="Arial" w:hAnsi="Arial" w:cs="Arial"/>
                <w:color w:val="000000"/>
                <w:sz w:val="18"/>
                <w:szCs w:val="18"/>
              </w:rPr>
              <w:t>Total</w:t>
            </w:r>
          </w:p>
        </w:tc>
        <w:tc>
          <w:tcPr>
            <w:tcW w:w="1799" w:type="dxa"/>
            <w:tcBorders>
              <w:left w:val="single" w:sz="16"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156</w:t>
            </w:r>
          </w:p>
        </w:tc>
        <w:tc>
          <w:tcPr>
            <w:tcW w:w="1619"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709"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line="320" w:lineRule="atLeast"/>
              <w:ind w:left="60" w:right="60"/>
              <w:jc w:val="right"/>
            </w:pPr>
            <w:r>
              <w:rPr>
                <w:rFonts w:ascii="Arial" w:hAnsi="Arial" w:cs="Arial"/>
                <w:color w:val="000000"/>
                <w:sz w:val="18"/>
                <w:szCs w:val="18"/>
              </w:rPr>
              <w:t>100.0</w:t>
            </w:r>
          </w:p>
        </w:tc>
        <w:tc>
          <w:tcPr>
            <w:tcW w:w="1717" w:type="dxa"/>
            <w:tcBorders>
              <w:left w:val="single" w:sz="8" w:space="0" w:color="000000"/>
              <w:bottom w:val="single" w:sz="16" w:space="0" w:color="000000"/>
              <w:right w:val="single" w:sz="16" w:space="0" w:color="000000"/>
            </w:tcBorders>
            <w:shd w:val="clear" w:color="auto" w:fill="FFFFFF"/>
            <w:vAlign w:val="center"/>
          </w:tcPr>
          <w:p w:rsidR="00231C63" w:rsidRDefault="00231C63" w:rsidP="003546D0">
            <w:pPr>
              <w:rPr>
                <w:rFonts w:cs="Times New Roman"/>
              </w:rPr>
            </w:pPr>
          </w:p>
        </w:tc>
      </w:tr>
    </w:tbl>
    <w:p w:rsidR="00231C63" w:rsidRDefault="004B2C87" w:rsidP="00231C63">
      <w:r>
        <w:rPr>
          <w:rFonts w:cs="Times New Roman"/>
          <w:b/>
          <w:sz w:val="24"/>
          <w:szCs w:val="24"/>
        </w:rPr>
        <w:t>Source: SPSS Computation, 2025</w:t>
      </w:r>
    </w:p>
    <w:p w:rsidR="00231C63" w:rsidRDefault="00231C63" w:rsidP="00231C63">
      <w:pPr>
        <w:spacing w:line="480" w:lineRule="auto"/>
        <w:jc w:val="both"/>
        <w:rPr>
          <w:rFonts w:cs="Times New Roman"/>
        </w:rPr>
      </w:pPr>
    </w:p>
    <w:p w:rsidR="00231C63" w:rsidRDefault="00231C63" w:rsidP="00231C63">
      <w:pPr>
        <w:spacing w:line="480" w:lineRule="auto"/>
        <w:jc w:val="both"/>
      </w:pPr>
      <w:r>
        <w:rPr>
          <w:rFonts w:cs="Times New Roman"/>
          <w:sz w:val="24"/>
          <w:szCs w:val="24"/>
        </w:rPr>
        <w:t xml:space="preserve">Table 4.3.15 show that 105 respondents representing 67.3% indicate by agreed on a team of workmates with different educational level affects organizational productivity, 20 respondents representing 12.5% were neither agreed nor disagree while 31 respondents representing 20.2% disagree on the statement. This implies there is sufficient evidence to concede in the opinion of majorities (67.3%) that </w:t>
      </w:r>
      <w:r>
        <w:rPr>
          <w:rFonts w:ascii="Times New Roman" w:hAnsi="Times New Roman" w:cs="Times New Roman"/>
          <w:sz w:val="24"/>
          <w:szCs w:val="24"/>
        </w:rPr>
        <w:t>a</w:t>
      </w:r>
      <w:r w:rsidRPr="00DF1E72">
        <w:rPr>
          <w:rFonts w:ascii="Times New Roman" w:hAnsi="Times New Roman" w:cs="Times New Roman"/>
          <w:sz w:val="24"/>
          <w:szCs w:val="24"/>
        </w:rPr>
        <w:t>n employee’s level of engagement is influenced by his or her perception of how attractive and meaningful a job is</w:t>
      </w:r>
      <w:r>
        <w:rPr>
          <w:rFonts w:ascii="Times New Roman" w:hAnsi="Times New Roman" w:cs="Times New Roman"/>
          <w:sz w:val="24"/>
          <w:szCs w:val="24"/>
        </w:rPr>
        <w:t>.</w:t>
      </w:r>
    </w:p>
    <w:p w:rsidR="00231C63" w:rsidRDefault="00231C63" w:rsidP="00231C63">
      <w:pPr>
        <w:rPr>
          <w:rFonts w:cs="Times New Roman"/>
        </w:rPr>
      </w:pPr>
    </w:p>
    <w:p w:rsidR="00231C63" w:rsidRDefault="00231C63" w:rsidP="00231C63">
      <w:r>
        <w:rPr>
          <w:rFonts w:cs="Times New Roman"/>
          <w:b/>
          <w:sz w:val="24"/>
          <w:szCs w:val="24"/>
        </w:rPr>
        <w:t>4.4 Hypothesis Testing and Interpretation</w:t>
      </w:r>
    </w:p>
    <w:p w:rsidR="00231C63" w:rsidRDefault="00231C63" w:rsidP="00231C63">
      <w:pPr>
        <w:ind w:left="720" w:hanging="720"/>
        <w:jc w:val="both"/>
        <w:rPr>
          <w:rFonts w:eastAsia="Times New Roman" w:cs="Times New Roman"/>
          <w:b/>
        </w:rPr>
      </w:pPr>
    </w:p>
    <w:p w:rsidR="00231C63" w:rsidRDefault="00231C63" w:rsidP="00231C63">
      <w:pPr>
        <w:pStyle w:val="ListParagraph"/>
        <w:spacing w:after="0" w:line="480" w:lineRule="auto"/>
        <w:jc w:val="both"/>
        <w:rPr>
          <w:rFonts w:cs="Times New Roman"/>
          <w:b/>
          <w:szCs w:val="32"/>
        </w:rPr>
      </w:pPr>
    </w:p>
    <w:p w:rsidR="00231C63" w:rsidRPr="00887CB7" w:rsidRDefault="00231C63" w:rsidP="00231C63">
      <w:pPr>
        <w:autoSpaceDE w:val="0"/>
        <w:autoSpaceDN w:val="0"/>
        <w:adjustRightInd w:val="0"/>
        <w:spacing w:after="0" w:line="360" w:lineRule="auto"/>
        <w:jc w:val="both"/>
        <w:rPr>
          <w:rFonts w:ascii="Times New Roman" w:hAnsi="Times New Roman" w:cs="Times New Roman"/>
          <w:b/>
          <w:sz w:val="24"/>
          <w:szCs w:val="24"/>
        </w:rPr>
      </w:pPr>
      <w:r w:rsidRPr="00887CB7">
        <w:rPr>
          <w:rFonts w:ascii="Times New Roman" w:hAnsi="Times New Roman" w:cs="Times New Roman"/>
          <w:b/>
          <w:sz w:val="24"/>
          <w:szCs w:val="32"/>
        </w:rPr>
        <w:t>H</w:t>
      </w:r>
      <w:r w:rsidRPr="00887CB7">
        <w:rPr>
          <w:rFonts w:ascii="Times New Roman" w:hAnsi="Times New Roman" w:cs="Times New Roman"/>
          <w:b/>
          <w:sz w:val="24"/>
          <w:szCs w:val="32"/>
          <w:vertAlign w:val="subscript"/>
        </w:rPr>
        <w:t>o1</w:t>
      </w:r>
      <w:r w:rsidRPr="00887CB7">
        <w:rPr>
          <w:rFonts w:ascii="Times New Roman" w:hAnsi="Times New Roman" w:cs="Times New Roman"/>
          <w:b/>
          <w:sz w:val="24"/>
          <w:szCs w:val="32"/>
        </w:rPr>
        <w:t xml:space="preserve">: </w:t>
      </w:r>
      <w:r w:rsidRPr="00887CB7">
        <w:rPr>
          <w:rFonts w:ascii="Times New Roman" w:hAnsi="Times New Roman" w:cs="Times New Roman"/>
          <w:b/>
          <w:sz w:val="24"/>
          <w:szCs w:val="24"/>
        </w:rPr>
        <w:t xml:space="preserve">Participative decision making does not have </w:t>
      </w:r>
      <w:r w:rsidRPr="00887CB7">
        <w:rPr>
          <w:rFonts w:ascii="Times New Roman" w:hAnsi="Times New Roman" w:cs="Times New Roman"/>
          <w:b/>
          <w:bCs/>
          <w:sz w:val="24"/>
          <w:szCs w:val="24"/>
        </w:rPr>
        <w:t>an</w:t>
      </w:r>
      <w:r w:rsidRPr="00887CB7">
        <w:rPr>
          <w:rFonts w:ascii="Times New Roman" w:hAnsi="Times New Roman" w:cs="Times New Roman"/>
          <w:b/>
          <w:sz w:val="24"/>
          <w:szCs w:val="24"/>
        </w:rPr>
        <w:t xml:space="preserve"> impact on organizational performance in </w:t>
      </w:r>
      <w:r w:rsidR="000F3AB3">
        <w:rPr>
          <w:rFonts w:ascii="Times New Roman" w:hAnsi="Times New Roman" w:cs="Times New Roman"/>
          <w:b/>
          <w:sz w:val="24"/>
          <w:szCs w:val="24"/>
        </w:rPr>
        <w:t xml:space="preserve">7up </w:t>
      </w:r>
      <w:proofErr w:type="gramStart"/>
      <w:r w:rsidR="000F3AB3">
        <w:rPr>
          <w:rFonts w:ascii="Times New Roman" w:hAnsi="Times New Roman" w:cs="Times New Roman"/>
          <w:b/>
          <w:sz w:val="24"/>
          <w:szCs w:val="24"/>
        </w:rPr>
        <w:t xml:space="preserve">bottling </w:t>
      </w:r>
      <w:r w:rsidR="00E76F22">
        <w:rPr>
          <w:rFonts w:ascii="Times New Roman" w:hAnsi="Times New Roman" w:cs="Times New Roman"/>
          <w:b/>
          <w:sz w:val="24"/>
          <w:szCs w:val="24"/>
        </w:rPr>
        <w:t xml:space="preserve"> company</w:t>
      </w:r>
      <w:proofErr w:type="gramEnd"/>
      <w:r w:rsidRPr="00887CB7">
        <w:rPr>
          <w:rFonts w:ascii="Times New Roman" w:hAnsi="Times New Roman" w:cs="Times New Roman"/>
          <w:b/>
          <w:sz w:val="24"/>
          <w:szCs w:val="24"/>
        </w:rPr>
        <w:t xml:space="preserve"> Ilorin.</w:t>
      </w:r>
    </w:p>
    <w:p w:rsidR="00231C63" w:rsidRDefault="00231C63" w:rsidP="00231C63">
      <w:pPr>
        <w:spacing w:after="0" w:line="240" w:lineRule="auto"/>
        <w:rPr>
          <w:rFonts w:ascii="Times New Roman" w:hAnsi="Times New Roman"/>
          <w:sz w:val="24"/>
          <w:szCs w:val="24"/>
        </w:rPr>
      </w:pPr>
    </w:p>
    <w:tbl>
      <w:tblPr>
        <w:tblW w:w="5828" w:type="dxa"/>
        <w:tblCellMar>
          <w:left w:w="0" w:type="dxa"/>
          <w:right w:w="0" w:type="dxa"/>
        </w:tblCellMar>
        <w:tblLook w:val="04A0" w:firstRow="1" w:lastRow="0" w:firstColumn="1" w:lastColumn="0" w:noHBand="0" w:noVBand="1"/>
      </w:tblPr>
      <w:tblGrid>
        <w:gridCol w:w="790"/>
        <w:gridCol w:w="1009"/>
        <w:gridCol w:w="1084"/>
        <w:gridCol w:w="1467"/>
        <w:gridCol w:w="1478"/>
      </w:tblGrid>
      <w:tr w:rsidR="00231C63" w:rsidTr="003546D0">
        <w:trPr>
          <w:cantSplit/>
        </w:trPr>
        <w:tc>
          <w:tcPr>
            <w:tcW w:w="5828" w:type="dxa"/>
            <w:gridSpan w:val="5"/>
            <w:shd w:val="clear" w:color="auto" w:fill="FFFFFF"/>
            <w:vAlign w:val="center"/>
          </w:tcPr>
          <w:p w:rsidR="00231C63" w:rsidRDefault="00231C63" w:rsidP="003546D0">
            <w:pPr>
              <w:spacing w:after="0" w:line="320" w:lineRule="atLeast"/>
              <w:ind w:left="60" w:right="60"/>
              <w:jc w:val="center"/>
            </w:pPr>
            <w:r>
              <w:rPr>
                <w:rFonts w:ascii="Arial" w:hAnsi="Arial" w:cs="Arial"/>
                <w:b/>
                <w:bCs/>
                <w:color w:val="000000"/>
                <w:sz w:val="18"/>
                <w:szCs w:val="18"/>
              </w:rPr>
              <w:t>Table 4.4.1 Model Summary</w:t>
            </w:r>
          </w:p>
        </w:tc>
      </w:tr>
      <w:tr w:rsidR="00231C63" w:rsidTr="003546D0">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31C63" w:rsidRDefault="00231C63" w:rsidP="003546D0">
            <w:pPr>
              <w:spacing w:after="0" w:line="320" w:lineRule="atLeast"/>
              <w:ind w:left="60" w:right="60"/>
            </w:pPr>
            <w:r>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Adjusted R Square</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Std. Error of the Estimate</w:t>
            </w:r>
          </w:p>
        </w:tc>
      </w:tr>
      <w:tr w:rsidR="00231C63" w:rsidTr="003546D0">
        <w:trPr>
          <w:cantSplit/>
        </w:trPr>
        <w:tc>
          <w:tcPr>
            <w:tcW w:w="790" w:type="dxa"/>
            <w:tcBorders>
              <w:top w:val="single" w:sz="16" w:space="0" w:color="000000"/>
              <w:left w:val="single" w:sz="16" w:space="0" w:color="000000"/>
              <w:bottom w:val="single" w:sz="16" w:space="0" w:color="000000"/>
              <w:right w:val="single" w:sz="16" w:space="0" w:color="000000"/>
            </w:tcBorders>
            <w:shd w:val="clear" w:color="auto" w:fill="FFFFFF"/>
          </w:tcPr>
          <w:p w:rsidR="00231C63" w:rsidRDefault="00231C63" w:rsidP="003546D0">
            <w:pPr>
              <w:spacing w:after="0" w:line="320" w:lineRule="atLeast"/>
              <w:ind w:left="60" w:right="60"/>
            </w:pPr>
            <w:r>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.953</w:t>
            </w:r>
            <w:r>
              <w:rPr>
                <w:rFonts w:ascii="Arial" w:hAnsi="Arial" w:cs="Arial"/>
                <w:color w:val="000000"/>
                <w:sz w:val="18"/>
                <w:szCs w:val="18"/>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.908</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.905</w:t>
            </w:r>
          </w:p>
        </w:tc>
        <w:tc>
          <w:tcPr>
            <w:tcW w:w="1478"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.42690</w:t>
            </w:r>
          </w:p>
        </w:tc>
      </w:tr>
      <w:tr w:rsidR="00231C63" w:rsidTr="003546D0">
        <w:trPr>
          <w:cantSplit/>
        </w:trPr>
        <w:tc>
          <w:tcPr>
            <w:tcW w:w="5828" w:type="dxa"/>
            <w:gridSpan w:val="5"/>
            <w:shd w:val="clear" w:color="auto" w:fill="FFFFFF"/>
          </w:tcPr>
          <w:p w:rsidR="00231C63" w:rsidRDefault="00231C63" w:rsidP="003546D0">
            <w:pPr>
              <w:spacing w:after="0" w:line="320" w:lineRule="atLeast"/>
              <w:ind w:left="60" w:right="60"/>
            </w:pPr>
            <w:r>
              <w:rPr>
                <w:rFonts w:ascii="Arial" w:hAnsi="Arial" w:cs="Arial"/>
                <w:color w:val="000000"/>
                <w:sz w:val="18"/>
                <w:szCs w:val="18"/>
              </w:rPr>
              <w:t>a. Predictors: (Constant), Participative Decision</w:t>
            </w:r>
          </w:p>
        </w:tc>
      </w:tr>
    </w:tbl>
    <w:p w:rsidR="00231C63" w:rsidRDefault="00231C63" w:rsidP="00231C63">
      <w:pPr>
        <w:spacing w:after="0" w:line="400" w:lineRule="atLeast"/>
        <w:rPr>
          <w:rFonts w:ascii="Times New Roman" w:hAnsi="Times New Roman"/>
          <w:sz w:val="24"/>
          <w:szCs w:val="24"/>
        </w:rPr>
      </w:pPr>
    </w:p>
    <w:p w:rsidR="00231C63" w:rsidRPr="00ED375E" w:rsidRDefault="00231C63" w:rsidP="00231C63">
      <w:pPr>
        <w:spacing w:after="0" w:line="480" w:lineRule="auto"/>
        <w:jc w:val="both"/>
        <w:rPr>
          <w:rFonts w:ascii="Times New Roman" w:hAnsi="Times New Roman" w:cs="Times New Roman"/>
        </w:rPr>
      </w:pPr>
      <w:r w:rsidRPr="00ED375E">
        <w:rPr>
          <w:rFonts w:ascii="Times New Roman" w:hAnsi="Times New Roman" w:cs="Times New Roman"/>
          <w:sz w:val="24"/>
          <w:szCs w:val="24"/>
        </w:rPr>
        <w:t xml:space="preserve">Participative decision is regressed over organizational performance in the model summary above. Table 4.4.1, show the coefficient of correlation, R=0.953 which indicates direct positive relationship between the explanatory variable (Participative Decision) and the dependent variable (Organizational Performance). The R-square=0.908 which is just so close to adjusted-R square </w:t>
      </w:r>
      <w:r w:rsidRPr="00ED375E">
        <w:rPr>
          <w:rFonts w:ascii="Times New Roman" w:hAnsi="Times New Roman" w:cs="Times New Roman"/>
          <w:sz w:val="24"/>
          <w:szCs w:val="24"/>
        </w:rPr>
        <w:lastRenderedPageBreak/>
        <w:t>(0.905) implies that the participative decision is a good predictor of organizational performance simply because the difference is negligible (i.e. 0.003). This directly implies that the 90.8% of organizational performance is explained by a unit change in participative decision making in the selected organization, and the remaining 9.2% was attributed to other factors not accounted by this model.</w:t>
      </w:r>
    </w:p>
    <w:p w:rsidR="00231C63" w:rsidRDefault="00231C63" w:rsidP="00231C63">
      <w:pPr>
        <w:spacing w:after="0" w:line="400" w:lineRule="atLeast"/>
        <w:rPr>
          <w:rFonts w:ascii="Times New Roman" w:hAnsi="Times New Roman"/>
          <w:sz w:val="24"/>
          <w:szCs w:val="24"/>
        </w:rPr>
      </w:pPr>
    </w:p>
    <w:tbl>
      <w:tblPr>
        <w:tblW w:w="7878" w:type="dxa"/>
        <w:tblCellMar>
          <w:left w:w="0" w:type="dxa"/>
          <w:right w:w="0" w:type="dxa"/>
        </w:tblCellMar>
        <w:tblLook w:val="04A0" w:firstRow="1" w:lastRow="0" w:firstColumn="1" w:lastColumn="0" w:noHBand="0" w:noVBand="1"/>
      </w:tblPr>
      <w:tblGrid>
        <w:gridCol w:w="729"/>
        <w:gridCol w:w="1284"/>
        <w:gridCol w:w="1467"/>
        <w:gridCol w:w="992"/>
        <w:gridCol w:w="1408"/>
        <w:gridCol w:w="992"/>
        <w:gridCol w:w="1006"/>
      </w:tblGrid>
      <w:tr w:rsidR="00231C63" w:rsidTr="003546D0">
        <w:trPr>
          <w:cantSplit/>
        </w:trPr>
        <w:tc>
          <w:tcPr>
            <w:tcW w:w="7877" w:type="dxa"/>
            <w:gridSpan w:val="7"/>
            <w:shd w:val="clear" w:color="auto" w:fill="FFFFFF"/>
            <w:vAlign w:val="center"/>
          </w:tcPr>
          <w:p w:rsidR="00231C63" w:rsidRDefault="00231C63" w:rsidP="003546D0">
            <w:pPr>
              <w:spacing w:after="0" w:line="320" w:lineRule="atLeast"/>
              <w:ind w:left="60" w:right="60"/>
              <w:jc w:val="center"/>
            </w:pPr>
            <w:r>
              <w:rPr>
                <w:rFonts w:ascii="Arial" w:hAnsi="Arial" w:cs="Arial"/>
                <w:b/>
                <w:bCs/>
                <w:color w:val="000000"/>
                <w:sz w:val="18"/>
                <w:szCs w:val="18"/>
              </w:rPr>
              <w:t xml:space="preserve">Table 4.4.2: </w:t>
            </w:r>
            <w:proofErr w:type="spellStart"/>
            <w:r>
              <w:rPr>
                <w:rFonts w:ascii="Arial" w:hAnsi="Arial" w:cs="Arial"/>
                <w:b/>
                <w:bCs/>
                <w:color w:val="000000"/>
                <w:sz w:val="18"/>
                <w:szCs w:val="18"/>
              </w:rPr>
              <w:t>ANOVA</w:t>
            </w:r>
            <w:r>
              <w:rPr>
                <w:rFonts w:ascii="Arial" w:hAnsi="Arial" w:cs="Arial"/>
                <w:b/>
                <w:bCs/>
                <w:color w:val="000000"/>
                <w:sz w:val="18"/>
                <w:szCs w:val="18"/>
                <w:vertAlign w:val="superscript"/>
              </w:rPr>
              <w:t>a</w:t>
            </w:r>
            <w:proofErr w:type="spellEnd"/>
          </w:p>
        </w:tc>
      </w:tr>
      <w:tr w:rsidR="00231C63" w:rsidTr="003546D0">
        <w:trPr>
          <w:cantSplit/>
        </w:trPr>
        <w:tc>
          <w:tcPr>
            <w:tcW w:w="2014" w:type="dxa"/>
            <w:gridSpan w:val="2"/>
            <w:tcBorders>
              <w:top w:val="single" w:sz="16" w:space="0" w:color="000000"/>
              <w:left w:val="single" w:sz="16" w:space="0" w:color="000000"/>
              <w:bottom w:val="single" w:sz="16" w:space="0" w:color="000000"/>
            </w:tcBorders>
            <w:shd w:val="clear" w:color="auto" w:fill="FFFFFF"/>
            <w:vAlign w:val="bottom"/>
          </w:tcPr>
          <w:p w:rsidR="00231C63" w:rsidRDefault="00231C63" w:rsidP="003546D0">
            <w:pPr>
              <w:spacing w:after="0" w:line="320" w:lineRule="atLeast"/>
              <w:ind w:left="60" w:right="60"/>
            </w:pPr>
            <w:r>
              <w:rPr>
                <w:rFonts w:ascii="Arial" w:hAnsi="Arial" w:cs="Arial"/>
                <w:color w:val="000000"/>
                <w:sz w:val="18"/>
                <w:szCs w:val="18"/>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Sum of Squares</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after="0" w:line="320" w:lineRule="atLeast"/>
              <w:ind w:left="60" w:right="60"/>
              <w:jc w:val="center"/>
            </w:pPr>
            <w:proofErr w:type="spellStart"/>
            <w:r>
              <w:rPr>
                <w:rFonts w:ascii="Arial" w:hAnsi="Arial" w:cs="Arial"/>
                <w:color w:val="000000"/>
                <w:sz w:val="18"/>
                <w:szCs w:val="18"/>
              </w:rPr>
              <w:t>df</w:t>
            </w:r>
            <w:proofErr w:type="spellEnd"/>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F</w:t>
            </w:r>
          </w:p>
        </w:tc>
        <w:tc>
          <w:tcPr>
            <w:tcW w:w="1005"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Sig.</w:t>
            </w:r>
          </w:p>
        </w:tc>
      </w:tr>
      <w:tr w:rsidR="00231C63"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Default="00231C63" w:rsidP="003546D0">
            <w:pPr>
              <w:spacing w:after="0" w:line="320" w:lineRule="atLeast"/>
              <w:ind w:left="60" w:right="60"/>
            </w:pPr>
            <w:r>
              <w:rPr>
                <w:rFonts w:ascii="Arial" w:hAnsi="Arial" w:cs="Arial"/>
                <w:color w:val="000000"/>
                <w:sz w:val="18"/>
                <w:szCs w:val="18"/>
              </w:rPr>
              <w:t>1</w:t>
            </w:r>
          </w:p>
        </w:tc>
        <w:tc>
          <w:tcPr>
            <w:tcW w:w="1282" w:type="dxa"/>
            <w:tcBorders>
              <w:top w:val="single" w:sz="16" w:space="0" w:color="000000"/>
              <w:right w:val="single" w:sz="16" w:space="0" w:color="000000"/>
            </w:tcBorders>
            <w:shd w:val="clear" w:color="auto" w:fill="FFFFFF"/>
          </w:tcPr>
          <w:p w:rsidR="00231C63" w:rsidRDefault="00231C63" w:rsidP="003546D0">
            <w:pPr>
              <w:spacing w:after="0" w:line="320" w:lineRule="atLeast"/>
              <w:ind w:left="60" w:right="60"/>
            </w:pPr>
            <w:r>
              <w:rPr>
                <w:rFonts w:ascii="Arial" w:hAnsi="Arial" w:cs="Arial"/>
                <w:color w:val="000000"/>
                <w:sz w:val="18"/>
                <w:szCs w:val="18"/>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1</w:t>
            </w:r>
          </w:p>
        </w:tc>
        <w:tc>
          <w:tcPr>
            <w:tcW w:w="1408"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102.862</w:t>
            </w:r>
          </w:p>
        </w:tc>
        <w:tc>
          <w:tcPr>
            <w:tcW w:w="992"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1512.676</w:t>
            </w:r>
          </w:p>
        </w:tc>
        <w:tc>
          <w:tcPr>
            <w:tcW w:w="1006" w:type="dxa"/>
            <w:tcBorders>
              <w:top w:val="single" w:sz="16" w:space="0" w:color="000000"/>
              <w:left w:val="single" w:sz="8" w:space="0" w:color="000000"/>
              <w:right w:val="single" w:sz="16"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.000</w:t>
            </w:r>
            <w:r>
              <w:rPr>
                <w:rFonts w:ascii="Arial" w:hAnsi="Arial" w:cs="Arial"/>
                <w:color w:val="000000"/>
                <w:sz w:val="18"/>
                <w:szCs w:val="18"/>
                <w:vertAlign w:val="superscript"/>
              </w:rPr>
              <w:t>b</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tc>
        <w:tc>
          <w:tcPr>
            <w:tcW w:w="1282" w:type="dxa"/>
            <w:tcBorders>
              <w:right w:val="single" w:sz="16" w:space="0" w:color="000000"/>
            </w:tcBorders>
            <w:shd w:val="clear" w:color="auto" w:fill="FFFFFF"/>
          </w:tcPr>
          <w:p w:rsidR="00231C63" w:rsidRDefault="00231C63" w:rsidP="003546D0">
            <w:pPr>
              <w:spacing w:after="0" w:line="320" w:lineRule="atLeast"/>
              <w:ind w:left="60" w:right="60"/>
            </w:pPr>
            <w:r>
              <w:rPr>
                <w:rFonts w:ascii="Arial" w:hAnsi="Arial" w:cs="Arial"/>
                <w:color w:val="000000"/>
                <w:sz w:val="18"/>
                <w:szCs w:val="18"/>
              </w:rPr>
              <w:t>Residual</w:t>
            </w:r>
          </w:p>
        </w:tc>
        <w:tc>
          <w:tcPr>
            <w:tcW w:w="1467" w:type="dxa"/>
            <w:tcBorders>
              <w:left w:val="single" w:sz="16"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10.388</w:t>
            </w:r>
          </w:p>
        </w:tc>
        <w:tc>
          <w:tcPr>
            <w:tcW w:w="992" w:type="dxa"/>
            <w:tcBorders>
              <w:left w:val="single" w:sz="8"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154</w:t>
            </w:r>
          </w:p>
        </w:tc>
        <w:tc>
          <w:tcPr>
            <w:tcW w:w="1408" w:type="dxa"/>
            <w:tcBorders>
              <w:left w:val="single" w:sz="8"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.068</w:t>
            </w:r>
          </w:p>
        </w:tc>
        <w:tc>
          <w:tcPr>
            <w:tcW w:w="992" w:type="dxa"/>
            <w:tcBorders>
              <w:left w:val="single" w:sz="8" w:space="0" w:color="000000"/>
              <w:right w:val="single" w:sz="8" w:space="0" w:color="000000"/>
            </w:tcBorders>
            <w:shd w:val="clear" w:color="auto" w:fill="FFFFFF"/>
            <w:vAlign w:val="center"/>
          </w:tcPr>
          <w:p w:rsidR="00231C63" w:rsidRDefault="00231C63" w:rsidP="003546D0">
            <w:pPr>
              <w:spacing w:after="0" w:line="240" w:lineRule="auto"/>
              <w:rPr>
                <w:rFonts w:ascii="Times New Roman" w:hAnsi="Times New Roman"/>
                <w:sz w:val="24"/>
                <w:szCs w:val="24"/>
              </w:rPr>
            </w:pPr>
          </w:p>
        </w:tc>
        <w:tc>
          <w:tcPr>
            <w:tcW w:w="1006" w:type="dxa"/>
            <w:tcBorders>
              <w:left w:val="single" w:sz="8" w:space="0" w:color="000000"/>
              <w:right w:val="single" w:sz="16" w:space="0" w:color="000000"/>
            </w:tcBorders>
            <w:shd w:val="clear" w:color="auto" w:fill="FFFFFF"/>
            <w:vAlign w:val="center"/>
          </w:tcPr>
          <w:p w:rsidR="00231C63" w:rsidRDefault="00231C63" w:rsidP="003546D0">
            <w:pPr>
              <w:spacing w:after="0" w:line="240" w:lineRule="auto"/>
              <w:rPr>
                <w:rFonts w:ascii="Times New Roman" w:hAnsi="Times New Roman"/>
                <w:sz w:val="24"/>
                <w:szCs w:val="24"/>
              </w:rPr>
            </w:pP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tc>
        <w:tc>
          <w:tcPr>
            <w:tcW w:w="1282" w:type="dxa"/>
            <w:tcBorders>
              <w:bottom w:val="single" w:sz="16" w:space="0" w:color="000000"/>
              <w:right w:val="single" w:sz="16" w:space="0" w:color="000000"/>
            </w:tcBorders>
            <w:shd w:val="clear" w:color="auto" w:fill="FFFFFF"/>
          </w:tcPr>
          <w:p w:rsidR="00231C63" w:rsidRDefault="00231C63" w:rsidP="003546D0">
            <w:pPr>
              <w:spacing w:after="0" w:line="320" w:lineRule="atLeast"/>
              <w:ind w:left="60" w:right="60"/>
            </w:pPr>
            <w:r>
              <w:rPr>
                <w:rFonts w:ascii="Arial" w:hAnsi="Arial" w:cs="Arial"/>
                <w:color w:val="000000"/>
                <w:sz w:val="18"/>
                <w:szCs w:val="18"/>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113.250</w:t>
            </w:r>
          </w:p>
        </w:tc>
        <w:tc>
          <w:tcPr>
            <w:tcW w:w="992"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155</w:t>
            </w:r>
          </w:p>
        </w:tc>
        <w:tc>
          <w:tcPr>
            <w:tcW w:w="1408"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after="0" w:line="240" w:lineRule="auto"/>
              <w:rPr>
                <w:rFonts w:ascii="Times New Roman" w:hAnsi="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after="0" w:line="240" w:lineRule="auto"/>
              <w:rPr>
                <w:rFonts w:ascii="Times New Roman" w:hAnsi="Times New Roman"/>
                <w:sz w:val="24"/>
                <w:szCs w:val="24"/>
              </w:rPr>
            </w:pPr>
          </w:p>
        </w:tc>
        <w:tc>
          <w:tcPr>
            <w:tcW w:w="1006" w:type="dxa"/>
            <w:tcBorders>
              <w:left w:val="single" w:sz="8" w:space="0" w:color="000000"/>
              <w:bottom w:val="single" w:sz="16" w:space="0" w:color="000000"/>
              <w:right w:val="single" w:sz="16" w:space="0" w:color="000000"/>
            </w:tcBorders>
            <w:shd w:val="clear" w:color="auto" w:fill="FFFFFF"/>
            <w:vAlign w:val="center"/>
          </w:tcPr>
          <w:p w:rsidR="00231C63" w:rsidRDefault="00231C63" w:rsidP="003546D0">
            <w:pPr>
              <w:spacing w:after="0" w:line="240" w:lineRule="auto"/>
              <w:rPr>
                <w:rFonts w:ascii="Times New Roman" w:hAnsi="Times New Roman"/>
                <w:sz w:val="24"/>
                <w:szCs w:val="24"/>
              </w:rPr>
            </w:pPr>
          </w:p>
        </w:tc>
      </w:tr>
      <w:tr w:rsidR="00231C63" w:rsidTr="003546D0">
        <w:trPr>
          <w:cantSplit/>
        </w:trPr>
        <w:tc>
          <w:tcPr>
            <w:tcW w:w="7877" w:type="dxa"/>
            <w:gridSpan w:val="7"/>
            <w:shd w:val="clear" w:color="auto" w:fill="FFFFFF"/>
          </w:tcPr>
          <w:p w:rsidR="00231C63" w:rsidRDefault="00231C63" w:rsidP="003546D0">
            <w:pPr>
              <w:spacing w:after="0" w:line="320" w:lineRule="atLeast"/>
              <w:ind w:left="60" w:right="60"/>
            </w:pPr>
            <w:r>
              <w:rPr>
                <w:rFonts w:ascii="Arial" w:hAnsi="Arial" w:cs="Arial"/>
                <w:color w:val="000000"/>
                <w:sz w:val="18"/>
                <w:szCs w:val="18"/>
              </w:rPr>
              <w:t>a. Dependent Variable: Organizational Performance</w:t>
            </w:r>
          </w:p>
        </w:tc>
      </w:tr>
      <w:tr w:rsidR="00231C63" w:rsidTr="003546D0">
        <w:trPr>
          <w:cantSplit/>
        </w:trPr>
        <w:tc>
          <w:tcPr>
            <w:tcW w:w="7877" w:type="dxa"/>
            <w:gridSpan w:val="7"/>
            <w:shd w:val="clear" w:color="auto" w:fill="FFFFFF"/>
          </w:tcPr>
          <w:p w:rsidR="00231C63" w:rsidRDefault="00231C63" w:rsidP="003546D0">
            <w:pPr>
              <w:spacing w:after="0" w:line="320" w:lineRule="atLeast"/>
              <w:ind w:left="60" w:right="60"/>
            </w:pPr>
            <w:r>
              <w:rPr>
                <w:rFonts w:ascii="Arial" w:hAnsi="Arial" w:cs="Arial"/>
                <w:color w:val="000000"/>
                <w:sz w:val="18"/>
                <w:szCs w:val="18"/>
              </w:rPr>
              <w:t>b. Predictors: (Constant), Participative Decision</w:t>
            </w:r>
          </w:p>
        </w:tc>
      </w:tr>
    </w:tbl>
    <w:p w:rsidR="00231C63" w:rsidRDefault="00231C63" w:rsidP="00231C63">
      <w:pPr>
        <w:spacing w:after="0" w:line="480" w:lineRule="auto"/>
        <w:jc w:val="both"/>
        <w:rPr>
          <w:rFonts w:ascii="Times New Roman" w:hAnsi="Times New Roman"/>
          <w:sz w:val="24"/>
          <w:szCs w:val="24"/>
        </w:rPr>
      </w:pPr>
    </w:p>
    <w:p w:rsidR="00231C63" w:rsidRDefault="00231C63" w:rsidP="00231C63">
      <w:pPr>
        <w:spacing w:after="0" w:line="480" w:lineRule="auto"/>
        <w:jc w:val="both"/>
        <w:rPr>
          <w:rFonts w:ascii="Times New Roman" w:hAnsi="Times New Roman"/>
          <w:sz w:val="24"/>
          <w:szCs w:val="24"/>
        </w:rPr>
      </w:pPr>
    </w:p>
    <w:p w:rsidR="00231C63" w:rsidRPr="00ED375E" w:rsidRDefault="00231C63" w:rsidP="00231C63">
      <w:pPr>
        <w:spacing w:after="0" w:line="480" w:lineRule="auto"/>
        <w:jc w:val="both"/>
        <w:rPr>
          <w:rFonts w:ascii="Times New Roman" w:hAnsi="Times New Roman" w:cs="Times New Roman"/>
        </w:rPr>
      </w:pPr>
      <w:r w:rsidRPr="00ED375E">
        <w:rPr>
          <w:rFonts w:ascii="Times New Roman" w:hAnsi="Times New Roman" w:cs="Times New Roman"/>
          <w:sz w:val="24"/>
          <w:szCs w:val="24"/>
        </w:rPr>
        <w:t>The ANOVA table 4.4.3, indicates the overall significant level between participative decision making and organizational performance. Hence, it was follows that the ratio of regression sum of square (102.862) over the total sum of square (113.250) produces the same result as the R-square (0.908) which implies that the model account for most of the variation in the outcome variable in organizational performance. Hence, the p-va</w:t>
      </w:r>
      <w:r>
        <w:rPr>
          <w:rFonts w:ascii="Times New Roman" w:hAnsi="Times New Roman" w:cs="Times New Roman"/>
          <w:sz w:val="24"/>
          <w:szCs w:val="24"/>
        </w:rPr>
        <w:t>lue=0.000 and F-calculated (1512.67</w:t>
      </w:r>
      <w:r w:rsidRPr="00ED375E">
        <w:rPr>
          <w:rFonts w:ascii="Times New Roman" w:hAnsi="Times New Roman" w:cs="Times New Roman"/>
          <w:sz w:val="24"/>
          <w:szCs w:val="24"/>
        </w:rPr>
        <w:t>6&gt;3.84) fall outside the rejection region which means that there is significance relationship between participative decision making and organizational performance at 5% level of significant.</w:t>
      </w:r>
    </w:p>
    <w:p w:rsidR="00231C63" w:rsidRDefault="00231C63" w:rsidP="00231C63">
      <w:pPr>
        <w:spacing w:after="0" w:line="400" w:lineRule="atLeast"/>
        <w:rPr>
          <w:rFonts w:ascii="Times New Roman" w:hAnsi="Times New Roman"/>
          <w:sz w:val="24"/>
          <w:szCs w:val="24"/>
        </w:rPr>
      </w:pPr>
    </w:p>
    <w:tbl>
      <w:tblPr>
        <w:tblW w:w="9300" w:type="dxa"/>
        <w:tblCellMar>
          <w:left w:w="0" w:type="dxa"/>
          <w:right w:w="0" w:type="dxa"/>
        </w:tblCellMar>
        <w:tblLook w:val="04A0" w:firstRow="1" w:lastRow="0" w:firstColumn="1" w:lastColumn="0" w:noHBand="0" w:noVBand="1"/>
      </w:tblPr>
      <w:tblGrid>
        <w:gridCol w:w="729"/>
        <w:gridCol w:w="2867"/>
        <w:gridCol w:w="1346"/>
        <w:gridCol w:w="1081"/>
        <w:gridCol w:w="1280"/>
        <w:gridCol w:w="991"/>
        <w:gridCol w:w="1006"/>
      </w:tblGrid>
      <w:tr w:rsidR="00231C63" w:rsidTr="003546D0">
        <w:trPr>
          <w:cantSplit/>
        </w:trPr>
        <w:tc>
          <w:tcPr>
            <w:tcW w:w="9299" w:type="dxa"/>
            <w:gridSpan w:val="7"/>
            <w:shd w:val="clear" w:color="auto" w:fill="FFFFFF"/>
            <w:vAlign w:val="center"/>
          </w:tcPr>
          <w:p w:rsidR="00231C63" w:rsidRDefault="00231C63" w:rsidP="003546D0">
            <w:pPr>
              <w:spacing w:after="0" w:line="320" w:lineRule="atLeast"/>
              <w:ind w:left="60" w:right="60"/>
              <w:jc w:val="center"/>
            </w:pPr>
            <w:r>
              <w:rPr>
                <w:rFonts w:ascii="Arial" w:hAnsi="Arial" w:cs="Arial"/>
                <w:b/>
                <w:bCs/>
                <w:color w:val="000000"/>
                <w:sz w:val="18"/>
                <w:szCs w:val="18"/>
              </w:rPr>
              <w:t xml:space="preserve">Table 4.4.3: Regression </w:t>
            </w:r>
            <w:proofErr w:type="spellStart"/>
            <w:r>
              <w:rPr>
                <w:rFonts w:ascii="Arial" w:hAnsi="Arial" w:cs="Arial"/>
                <w:b/>
                <w:bCs/>
                <w:color w:val="000000"/>
                <w:sz w:val="18"/>
                <w:szCs w:val="18"/>
              </w:rPr>
              <w:t>Coefficients</w:t>
            </w:r>
            <w:r>
              <w:rPr>
                <w:rFonts w:ascii="Arial" w:hAnsi="Arial" w:cs="Arial"/>
                <w:b/>
                <w:bCs/>
                <w:color w:val="000000"/>
                <w:sz w:val="18"/>
                <w:szCs w:val="18"/>
                <w:vertAlign w:val="superscript"/>
              </w:rPr>
              <w:t>a</w:t>
            </w:r>
            <w:proofErr w:type="spellEnd"/>
          </w:p>
        </w:tc>
      </w:tr>
      <w:tr w:rsidR="00231C63" w:rsidTr="003546D0">
        <w:trPr>
          <w:cantSplit/>
        </w:trPr>
        <w:tc>
          <w:tcPr>
            <w:tcW w:w="3598" w:type="dxa"/>
            <w:gridSpan w:val="2"/>
            <w:vMerge w:val="restart"/>
            <w:tcBorders>
              <w:top w:val="single" w:sz="16" w:space="0" w:color="000000"/>
              <w:left w:val="single" w:sz="16" w:space="0" w:color="000000"/>
            </w:tcBorders>
            <w:shd w:val="clear" w:color="auto" w:fill="FFFFFF"/>
            <w:vAlign w:val="bottom"/>
          </w:tcPr>
          <w:p w:rsidR="00231C63" w:rsidRDefault="00231C63" w:rsidP="003546D0">
            <w:pPr>
              <w:spacing w:after="0" w:line="320" w:lineRule="atLeast"/>
              <w:ind w:left="60" w:right="60"/>
            </w:pPr>
            <w:r>
              <w:rPr>
                <w:rFonts w:ascii="Arial" w:hAnsi="Arial" w:cs="Arial"/>
                <w:color w:val="000000"/>
                <w:sz w:val="18"/>
                <w:szCs w:val="18"/>
              </w:rPr>
              <w:t>Model</w:t>
            </w:r>
          </w:p>
        </w:tc>
        <w:tc>
          <w:tcPr>
            <w:tcW w:w="2426"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Unstandardized Coefficients</w:t>
            </w:r>
          </w:p>
        </w:tc>
        <w:tc>
          <w:tcPr>
            <w:tcW w:w="1280"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Standardized Coefficients</w:t>
            </w:r>
          </w:p>
        </w:tc>
        <w:tc>
          <w:tcPr>
            <w:tcW w:w="991"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t</w:t>
            </w:r>
          </w:p>
        </w:tc>
        <w:tc>
          <w:tcPr>
            <w:tcW w:w="100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Sig.</w:t>
            </w:r>
          </w:p>
        </w:tc>
      </w:tr>
      <w:tr w:rsidR="00231C63" w:rsidTr="003546D0">
        <w:trPr>
          <w:cantSplit/>
        </w:trPr>
        <w:tc>
          <w:tcPr>
            <w:tcW w:w="3598" w:type="dxa"/>
            <w:gridSpan w:val="2"/>
            <w:vMerge/>
            <w:tcBorders>
              <w:top w:val="single" w:sz="16" w:space="0" w:color="000000"/>
              <w:left w:val="single" w:sz="16" w:space="0" w:color="000000"/>
            </w:tcBorders>
            <w:shd w:val="clear" w:color="auto" w:fill="FFFFFF"/>
            <w:vAlign w:val="bottom"/>
          </w:tcPr>
          <w:p w:rsidR="00231C63" w:rsidRDefault="00231C63" w:rsidP="003546D0"/>
        </w:tc>
        <w:tc>
          <w:tcPr>
            <w:tcW w:w="1345"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B</w:t>
            </w:r>
          </w:p>
        </w:tc>
        <w:tc>
          <w:tcPr>
            <w:tcW w:w="1081"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Std. Error</w:t>
            </w:r>
          </w:p>
        </w:tc>
        <w:tc>
          <w:tcPr>
            <w:tcW w:w="128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Beta</w:t>
            </w:r>
          </w:p>
        </w:tc>
        <w:tc>
          <w:tcPr>
            <w:tcW w:w="991"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Default="00231C63" w:rsidP="003546D0"/>
        </w:tc>
        <w:tc>
          <w:tcPr>
            <w:tcW w:w="100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231C63" w:rsidRDefault="00231C63" w:rsidP="003546D0"/>
        </w:tc>
      </w:tr>
      <w:tr w:rsidR="00231C63" w:rsidTr="003546D0">
        <w:trPr>
          <w:cantSplit/>
        </w:trPr>
        <w:tc>
          <w:tcPr>
            <w:tcW w:w="730" w:type="dxa"/>
            <w:vMerge w:val="restart"/>
            <w:tcBorders>
              <w:top w:val="single" w:sz="16" w:space="0" w:color="000000"/>
              <w:left w:val="single" w:sz="16" w:space="0" w:color="000000"/>
              <w:bottom w:val="single" w:sz="16" w:space="0" w:color="000000"/>
            </w:tcBorders>
            <w:shd w:val="clear" w:color="auto" w:fill="FFFFFF"/>
          </w:tcPr>
          <w:p w:rsidR="00231C63" w:rsidRDefault="00231C63" w:rsidP="003546D0">
            <w:pPr>
              <w:spacing w:after="0" w:line="320" w:lineRule="atLeast"/>
              <w:ind w:left="60" w:right="60"/>
            </w:pPr>
            <w:r>
              <w:rPr>
                <w:rFonts w:ascii="Arial" w:hAnsi="Arial" w:cs="Arial"/>
                <w:color w:val="000000"/>
                <w:sz w:val="18"/>
                <w:szCs w:val="18"/>
              </w:rPr>
              <w:t>1</w:t>
            </w:r>
          </w:p>
        </w:tc>
        <w:tc>
          <w:tcPr>
            <w:tcW w:w="2866" w:type="dxa"/>
            <w:tcBorders>
              <w:top w:val="single" w:sz="16" w:space="0" w:color="000000"/>
              <w:right w:val="single" w:sz="16" w:space="0" w:color="000000"/>
            </w:tcBorders>
            <w:shd w:val="clear" w:color="auto" w:fill="FFFFFF"/>
          </w:tcPr>
          <w:p w:rsidR="00231C63" w:rsidRDefault="00231C63" w:rsidP="003546D0">
            <w:pPr>
              <w:spacing w:after="0" w:line="320" w:lineRule="atLeast"/>
              <w:ind w:left="60" w:right="60"/>
            </w:pPr>
            <w:r>
              <w:rPr>
                <w:rFonts w:ascii="Arial" w:hAnsi="Arial" w:cs="Arial"/>
                <w:color w:val="000000"/>
                <w:sz w:val="18"/>
                <w:szCs w:val="18"/>
              </w:rPr>
              <w:t>(Constant)</w:t>
            </w:r>
          </w:p>
        </w:tc>
        <w:tc>
          <w:tcPr>
            <w:tcW w:w="1346" w:type="dxa"/>
            <w:tcBorders>
              <w:top w:val="single" w:sz="16" w:space="0" w:color="000000"/>
              <w:left w:val="single" w:sz="16"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-.392</w:t>
            </w:r>
          </w:p>
        </w:tc>
        <w:tc>
          <w:tcPr>
            <w:tcW w:w="1080"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.115</w:t>
            </w:r>
          </w:p>
        </w:tc>
        <w:tc>
          <w:tcPr>
            <w:tcW w:w="1280"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after="0" w:line="240" w:lineRule="auto"/>
              <w:rPr>
                <w:rFonts w:ascii="Times New Roman" w:hAnsi="Times New Roman"/>
                <w:sz w:val="24"/>
                <w:szCs w:val="24"/>
              </w:rPr>
            </w:pPr>
          </w:p>
        </w:tc>
        <w:tc>
          <w:tcPr>
            <w:tcW w:w="991"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-3.409</w:t>
            </w:r>
          </w:p>
        </w:tc>
        <w:tc>
          <w:tcPr>
            <w:tcW w:w="1006" w:type="dxa"/>
            <w:tcBorders>
              <w:top w:val="single" w:sz="16" w:space="0" w:color="000000"/>
              <w:left w:val="single" w:sz="8" w:space="0" w:color="000000"/>
              <w:right w:val="single" w:sz="16"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.001</w:t>
            </w:r>
          </w:p>
        </w:tc>
      </w:tr>
      <w:tr w:rsidR="00231C63" w:rsidTr="003546D0">
        <w:trPr>
          <w:cantSplit/>
        </w:trPr>
        <w:tc>
          <w:tcPr>
            <w:tcW w:w="730" w:type="dxa"/>
            <w:vMerge/>
            <w:tcBorders>
              <w:top w:val="single" w:sz="16" w:space="0" w:color="000000"/>
              <w:left w:val="single" w:sz="16" w:space="0" w:color="000000"/>
              <w:bottom w:val="single" w:sz="16" w:space="0" w:color="000000"/>
            </w:tcBorders>
            <w:shd w:val="clear" w:color="auto" w:fill="FFFFFF"/>
          </w:tcPr>
          <w:p w:rsidR="00231C63" w:rsidRDefault="00231C63" w:rsidP="003546D0"/>
        </w:tc>
        <w:tc>
          <w:tcPr>
            <w:tcW w:w="2866" w:type="dxa"/>
            <w:tcBorders>
              <w:bottom w:val="single" w:sz="16" w:space="0" w:color="000000"/>
              <w:right w:val="single" w:sz="16" w:space="0" w:color="000000"/>
            </w:tcBorders>
            <w:shd w:val="clear" w:color="auto" w:fill="FFFFFF"/>
          </w:tcPr>
          <w:p w:rsidR="00231C63" w:rsidRDefault="00231C63" w:rsidP="003546D0">
            <w:pPr>
              <w:spacing w:after="0" w:line="320" w:lineRule="atLeast"/>
              <w:ind w:left="60" w:right="60"/>
            </w:pPr>
            <w:r>
              <w:rPr>
                <w:rFonts w:ascii="Arial" w:hAnsi="Arial" w:cs="Arial"/>
                <w:color w:val="000000"/>
                <w:sz w:val="18"/>
                <w:szCs w:val="18"/>
              </w:rPr>
              <w:t>Participative Decision</w:t>
            </w:r>
          </w:p>
        </w:tc>
        <w:tc>
          <w:tcPr>
            <w:tcW w:w="1346" w:type="dxa"/>
            <w:tcBorders>
              <w:left w:val="single" w:sz="16" w:space="0" w:color="000000"/>
              <w:bottom w:val="single" w:sz="16"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.635</w:t>
            </w:r>
          </w:p>
        </w:tc>
        <w:tc>
          <w:tcPr>
            <w:tcW w:w="1080"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.076</w:t>
            </w:r>
          </w:p>
        </w:tc>
        <w:tc>
          <w:tcPr>
            <w:tcW w:w="1280"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.953</w:t>
            </w:r>
          </w:p>
        </w:tc>
        <w:tc>
          <w:tcPr>
            <w:tcW w:w="991"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8.355</w:t>
            </w:r>
          </w:p>
        </w:tc>
        <w:tc>
          <w:tcPr>
            <w:tcW w:w="1006" w:type="dxa"/>
            <w:tcBorders>
              <w:left w:val="single" w:sz="8" w:space="0" w:color="000000"/>
              <w:bottom w:val="single" w:sz="16" w:space="0" w:color="000000"/>
              <w:right w:val="single" w:sz="16"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.000</w:t>
            </w:r>
          </w:p>
        </w:tc>
      </w:tr>
      <w:tr w:rsidR="00231C63" w:rsidTr="003546D0">
        <w:trPr>
          <w:cantSplit/>
        </w:trPr>
        <w:tc>
          <w:tcPr>
            <w:tcW w:w="9299" w:type="dxa"/>
            <w:gridSpan w:val="7"/>
            <w:shd w:val="clear" w:color="auto" w:fill="FFFFFF"/>
          </w:tcPr>
          <w:p w:rsidR="00231C63" w:rsidRDefault="00231C63" w:rsidP="003546D0">
            <w:pPr>
              <w:spacing w:after="0" w:line="320" w:lineRule="atLeast"/>
              <w:ind w:left="60" w:right="60"/>
            </w:pPr>
            <w:r>
              <w:rPr>
                <w:rFonts w:ascii="Arial" w:hAnsi="Arial" w:cs="Arial"/>
                <w:color w:val="000000"/>
                <w:sz w:val="18"/>
                <w:szCs w:val="18"/>
              </w:rPr>
              <w:t>a. Dependent Variable: Organizational Performance</w:t>
            </w:r>
          </w:p>
        </w:tc>
      </w:tr>
    </w:tbl>
    <w:p w:rsidR="00231C63" w:rsidRDefault="00231C63" w:rsidP="00231C63">
      <w:pPr>
        <w:spacing w:after="0" w:line="400" w:lineRule="atLeast"/>
        <w:rPr>
          <w:rFonts w:ascii="Times New Roman" w:hAnsi="Times New Roman"/>
          <w:sz w:val="24"/>
          <w:szCs w:val="24"/>
        </w:rPr>
      </w:pPr>
    </w:p>
    <w:p w:rsidR="00231C63" w:rsidRDefault="00231C63" w:rsidP="00231C63">
      <w:pPr>
        <w:autoSpaceDE w:val="0"/>
        <w:autoSpaceDN w:val="0"/>
        <w:adjustRightInd w:val="0"/>
        <w:spacing w:after="0" w:line="480" w:lineRule="auto"/>
        <w:jc w:val="both"/>
        <w:rPr>
          <w:rFonts w:ascii="Times New Roman" w:hAnsi="Times New Roman" w:cs="Times New Roman"/>
          <w:color w:val="000000"/>
          <w:sz w:val="24"/>
          <w:szCs w:val="24"/>
        </w:rPr>
      </w:pPr>
      <w:r w:rsidRPr="00121FB6">
        <w:rPr>
          <w:rStyle w:val="fontstyle01"/>
          <w:rFonts w:ascii="Times New Roman" w:hAnsi="Times New Roman"/>
        </w:rPr>
        <w:t xml:space="preserve">Table 4.4.3 revealed that </w:t>
      </w:r>
      <w:r>
        <w:rPr>
          <w:rStyle w:val="fontstyle01"/>
          <w:rFonts w:ascii="Times New Roman" w:hAnsi="Times New Roman"/>
        </w:rPr>
        <w:t xml:space="preserve">participative decision </w:t>
      </w:r>
      <w:r w:rsidRPr="00121FB6">
        <w:rPr>
          <w:rStyle w:val="fontstyle01"/>
          <w:rFonts w:ascii="Times New Roman" w:eastAsia="Times New Roman" w:hAnsi="Times New Roman"/>
        </w:rPr>
        <w:t xml:space="preserve">is contributing to </w:t>
      </w:r>
      <w:r>
        <w:rPr>
          <w:rStyle w:val="fontstyle01"/>
          <w:rFonts w:ascii="Times New Roman" w:eastAsia="Times New Roman" w:hAnsi="Times New Roman"/>
        </w:rPr>
        <w:t xml:space="preserve">organizational performance </w:t>
      </w:r>
      <w:r w:rsidRPr="00121FB6">
        <w:rPr>
          <w:rStyle w:val="fontstyle01"/>
          <w:rFonts w:ascii="Times New Roman" w:eastAsia="Times New Roman" w:hAnsi="Times New Roman"/>
        </w:rPr>
        <w:t xml:space="preserve">(β=0.635, t=8.355&gt;1.64; p=0.00&lt;0.05) at 5% level of significant. The significant increase of </w:t>
      </w:r>
      <w:r>
        <w:rPr>
          <w:rStyle w:val="fontstyle01"/>
          <w:rFonts w:ascii="Times New Roman" w:eastAsia="Times New Roman" w:hAnsi="Times New Roman"/>
        </w:rPr>
        <w:t xml:space="preserve">participative decision </w:t>
      </w:r>
      <w:r w:rsidRPr="00121FB6">
        <w:rPr>
          <w:rStyle w:val="fontstyle01"/>
          <w:rFonts w:ascii="Times New Roman" w:eastAsia="Times New Roman" w:hAnsi="Times New Roman"/>
        </w:rPr>
        <w:t xml:space="preserve">by 1% will cause increase in </w:t>
      </w:r>
      <w:r>
        <w:rPr>
          <w:rStyle w:val="fontstyle01"/>
          <w:rFonts w:ascii="Times New Roman" w:eastAsia="Times New Roman" w:hAnsi="Times New Roman"/>
        </w:rPr>
        <w:t xml:space="preserve">organizational performance </w:t>
      </w:r>
      <w:r w:rsidRPr="00121FB6">
        <w:rPr>
          <w:rStyle w:val="fontstyle01"/>
          <w:rFonts w:ascii="Times New Roman" w:eastAsia="Times New Roman" w:hAnsi="Times New Roman"/>
        </w:rPr>
        <w:t xml:space="preserve">by 63.5% in selected organization. Therefore, </w:t>
      </w:r>
      <w:r>
        <w:rPr>
          <w:rStyle w:val="fontstyle01"/>
          <w:rFonts w:ascii="Times New Roman" w:eastAsia="Times New Roman" w:hAnsi="Times New Roman"/>
        </w:rPr>
        <w:t xml:space="preserve">participative decision </w:t>
      </w:r>
      <w:r w:rsidRPr="00121FB6">
        <w:rPr>
          <w:rStyle w:val="fontstyle01"/>
          <w:rFonts w:ascii="Times New Roman" w:eastAsia="Times New Roman" w:hAnsi="Times New Roman"/>
        </w:rPr>
        <w:t xml:space="preserve">is a significant factors in </w:t>
      </w:r>
      <w:r>
        <w:rPr>
          <w:rStyle w:val="fontstyle01"/>
          <w:rFonts w:ascii="Times New Roman" w:eastAsia="Times New Roman" w:hAnsi="Times New Roman"/>
        </w:rPr>
        <w:t xml:space="preserve">the </w:t>
      </w:r>
      <w:r w:rsidRPr="00121FB6">
        <w:rPr>
          <w:rStyle w:val="fontstyle01"/>
          <w:rFonts w:ascii="Times New Roman" w:eastAsia="Times New Roman" w:hAnsi="Times New Roman"/>
        </w:rPr>
        <w:t>model at 95% confidence level. This directly implie</w:t>
      </w:r>
      <w:r>
        <w:rPr>
          <w:rStyle w:val="fontstyle01"/>
          <w:rFonts w:ascii="Times New Roman" w:eastAsia="Times New Roman" w:hAnsi="Times New Roman"/>
        </w:rPr>
        <w:t>s there is significant impact</w:t>
      </w:r>
      <w:r w:rsidRPr="00121FB6">
        <w:rPr>
          <w:rStyle w:val="fontstyle01"/>
          <w:rFonts w:ascii="Times New Roman" w:eastAsia="Times New Roman" w:hAnsi="Times New Roman"/>
        </w:rPr>
        <w:t xml:space="preserve"> of </w:t>
      </w:r>
      <w:r>
        <w:rPr>
          <w:rStyle w:val="fontstyle01"/>
          <w:rFonts w:ascii="Times New Roman" w:eastAsia="Times New Roman" w:hAnsi="Times New Roman"/>
        </w:rPr>
        <w:t xml:space="preserve">participative decision making </w:t>
      </w:r>
      <w:r w:rsidRPr="00121FB6">
        <w:rPr>
          <w:rStyle w:val="fontstyle01"/>
          <w:rFonts w:ascii="Times New Roman" w:eastAsia="Times New Roman" w:hAnsi="Times New Roman"/>
        </w:rPr>
        <w:t xml:space="preserve">on </w:t>
      </w:r>
      <w:r>
        <w:rPr>
          <w:rStyle w:val="fontstyle01"/>
          <w:rFonts w:ascii="Times New Roman" w:eastAsia="Times New Roman" w:hAnsi="Times New Roman"/>
        </w:rPr>
        <w:t xml:space="preserve">organizational performance </w:t>
      </w:r>
      <w:r w:rsidRPr="00121FB6">
        <w:rPr>
          <w:rStyle w:val="fontstyle01"/>
          <w:rFonts w:ascii="Times New Roman" w:eastAsia="Times New Roman" w:hAnsi="Times New Roman"/>
        </w:rPr>
        <w:t xml:space="preserve">at 5% level. In other word, if </w:t>
      </w:r>
      <w:r>
        <w:rPr>
          <w:rStyle w:val="fontstyle01"/>
          <w:rFonts w:ascii="Times New Roman" w:eastAsia="Times New Roman" w:hAnsi="Times New Roman"/>
        </w:rPr>
        <w:t xml:space="preserve">participative decision making </w:t>
      </w:r>
      <w:r w:rsidRPr="00121FB6">
        <w:rPr>
          <w:rStyle w:val="fontstyle01"/>
          <w:rFonts w:ascii="Times New Roman" w:eastAsia="Times New Roman" w:hAnsi="Times New Roman"/>
        </w:rPr>
        <w:t xml:space="preserve">is zero, then the </w:t>
      </w:r>
      <w:r>
        <w:rPr>
          <w:rStyle w:val="fontstyle01"/>
          <w:rFonts w:ascii="Times New Roman" w:eastAsia="Times New Roman" w:hAnsi="Times New Roman"/>
        </w:rPr>
        <w:t>organizational performance will drop by 39.2% (i.e. Participative decision</w:t>
      </w:r>
      <w:r w:rsidRPr="00121FB6">
        <w:rPr>
          <w:rStyle w:val="fontstyle01"/>
          <w:rFonts w:ascii="Times New Roman" w:eastAsia="Times New Roman" w:hAnsi="Times New Roman"/>
        </w:rPr>
        <w:t xml:space="preserve">=0); this repressive effect on </w:t>
      </w:r>
      <w:r>
        <w:rPr>
          <w:rStyle w:val="fontstyle01"/>
          <w:rFonts w:ascii="Times New Roman" w:eastAsia="Times New Roman" w:hAnsi="Times New Roman"/>
        </w:rPr>
        <w:t xml:space="preserve">organizational performance </w:t>
      </w:r>
      <w:r w:rsidRPr="00121FB6">
        <w:rPr>
          <w:rStyle w:val="fontstyle01"/>
          <w:rFonts w:ascii="Times New Roman" w:eastAsia="Times New Roman" w:hAnsi="Times New Roman"/>
        </w:rPr>
        <w:t xml:space="preserve">is significant as shown in the vector error correction (c=-0.392). This aligned with the findings of </w:t>
      </w:r>
      <w:proofErr w:type="spellStart"/>
      <w:r>
        <w:rPr>
          <w:rFonts w:ascii="Times New Roman" w:hAnsi="Times New Roman" w:cs="Times New Roman"/>
          <w:color w:val="000000"/>
          <w:sz w:val="24"/>
          <w:szCs w:val="24"/>
        </w:rPr>
        <w:t>Ojokuku</w:t>
      </w:r>
      <w:proofErr w:type="spell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Sajuyigbe</w:t>
      </w:r>
      <w:proofErr w:type="spellEnd"/>
      <w:r>
        <w:rPr>
          <w:rFonts w:ascii="Times New Roman" w:hAnsi="Times New Roman" w:cs="Times New Roman"/>
          <w:color w:val="000000"/>
          <w:sz w:val="24"/>
          <w:szCs w:val="24"/>
        </w:rPr>
        <w:t>, (2014), that employee participation in decision making have highly influence on the impact of organizational performance</w:t>
      </w:r>
    </w:p>
    <w:p w:rsidR="00231C63" w:rsidRPr="00D404F2" w:rsidRDefault="00231C63" w:rsidP="00231C63">
      <w:pPr>
        <w:pStyle w:val="Pa2"/>
        <w:spacing w:line="480" w:lineRule="auto"/>
        <w:jc w:val="both"/>
        <w:rPr>
          <w:rFonts w:ascii="Times New Roman" w:hAnsi="Times New Roman"/>
          <w:lang w:val="en-GB"/>
        </w:rPr>
      </w:pPr>
      <w:r w:rsidRPr="00D404F2">
        <w:rPr>
          <w:rFonts w:ascii="Times New Roman" w:hAnsi="Times New Roman"/>
          <w:lang w:val="en-GB"/>
        </w:rPr>
        <w:t xml:space="preserve">      </w:t>
      </w:r>
    </w:p>
    <w:p w:rsidR="00231C63" w:rsidRDefault="00231C63" w:rsidP="00231C63">
      <w:pPr>
        <w:spacing w:line="480" w:lineRule="auto"/>
        <w:jc w:val="both"/>
        <w:rPr>
          <w:b/>
          <w:bCs/>
          <w:sz w:val="24"/>
          <w:szCs w:val="24"/>
        </w:rPr>
      </w:pPr>
    </w:p>
    <w:p w:rsidR="00231C63" w:rsidRPr="00ED375E" w:rsidRDefault="00231C63" w:rsidP="00231C63">
      <w:pPr>
        <w:autoSpaceDE w:val="0"/>
        <w:autoSpaceDN w:val="0"/>
        <w:adjustRightInd w:val="0"/>
        <w:spacing w:after="0" w:line="360" w:lineRule="auto"/>
        <w:jc w:val="both"/>
        <w:rPr>
          <w:rFonts w:ascii="Times New Roman" w:hAnsi="Times New Roman" w:cs="Times New Roman"/>
          <w:b/>
          <w:sz w:val="24"/>
          <w:szCs w:val="24"/>
        </w:rPr>
      </w:pPr>
      <w:r w:rsidRPr="00ED375E">
        <w:rPr>
          <w:rFonts w:ascii="Times New Roman" w:hAnsi="Times New Roman" w:cs="Times New Roman"/>
          <w:b/>
          <w:bCs/>
          <w:sz w:val="24"/>
          <w:szCs w:val="24"/>
        </w:rPr>
        <w:t>H</w:t>
      </w:r>
      <w:r w:rsidRPr="00ED375E">
        <w:rPr>
          <w:rFonts w:ascii="Times New Roman" w:hAnsi="Times New Roman" w:cs="Times New Roman"/>
          <w:b/>
          <w:bCs/>
          <w:sz w:val="24"/>
          <w:szCs w:val="24"/>
          <w:vertAlign w:val="subscript"/>
        </w:rPr>
        <w:t>O2</w:t>
      </w:r>
      <w:r w:rsidRPr="00ED375E">
        <w:rPr>
          <w:rFonts w:ascii="Times New Roman" w:hAnsi="Times New Roman" w:cs="Times New Roman"/>
          <w:b/>
          <w:bCs/>
          <w:sz w:val="24"/>
          <w:szCs w:val="24"/>
        </w:rPr>
        <w:t xml:space="preserve">: </w:t>
      </w:r>
      <w:r w:rsidRPr="00ED375E">
        <w:rPr>
          <w:rFonts w:ascii="Times New Roman" w:hAnsi="Times New Roman" w:cs="Times New Roman"/>
          <w:b/>
          <w:sz w:val="24"/>
          <w:szCs w:val="24"/>
        </w:rPr>
        <w:t xml:space="preserve">There is high employee involvement or participation in decision-making in </w:t>
      </w:r>
      <w:r w:rsidR="000F3AB3">
        <w:rPr>
          <w:rFonts w:ascii="Times New Roman" w:hAnsi="Times New Roman" w:cs="Times New Roman"/>
          <w:b/>
          <w:sz w:val="24"/>
          <w:szCs w:val="24"/>
        </w:rPr>
        <w:t xml:space="preserve">7up </w:t>
      </w:r>
      <w:proofErr w:type="gramStart"/>
      <w:r w:rsidR="000F3AB3">
        <w:rPr>
          <w:rFonts w:ascii="Times New Roman" w:hAnsi="Times New Roman" w:cs="Times New Roman"/>
          <w:b/>
          <w:sz w:val="24"/>
          <w:szCs w:val="24"/>
        </w:rPr>
        <w:t xml:space="preserve">bottling </w:t>
      </w:r>
      <w:r w:rsidR="00E76F22">
        <w:rPr>
          <w:rFonts w:ascii="Times New Roman" w:hAnsi="Times New Roman" w:cs="Times New Roman"/>
          <w:b/>
          <w:sz w:val="24"/>
          <w:szCs w:val="24"/>
        </w:rPr>
        <w:t xml:space="preserve"> company</w:t>
      </w:r>
      <w:proofErr w:type="gramEnd"/>
      <w:r w:rsidRPr="00ED375E">
        <w:rPr>
          <w:rFonts w:ascii="Times New Roman" w:hAnsi="Times New Roman" w:cs="Times New Roman"/>
          <w:b/>
          <w:sz w:val="24"/>
          <w:szCs w:val="24"/>
        </w:rPr>
        <w:t xml:space="preserve"> Ilorin.</w:t>
      </w:r>
    </w:p>
    <w:p w:rsidR="00231C63" w:rsidRDefault="00231C63" w:rsidP="00231C63">
      <w:pPr>
        <w:spacing w:after="0" w:line="240" w:lineRule="auto"/>
        <w:jc w:val="both"/>
        <w:rPr>
          <w:rStyle w:val="fontstyle01"/>
          <w:rFonts w:ascii="Times New Roman" w:eastAsia="Times New Roman" w:hAnsi="Times New Roman"/>
          <w:b/>
          <w:bCs/>
        </w:rPr>
      </w:pPr>
    </w:p>
    <w:p w:rsidR="00231C63" w:rsidRDefault="00231C63" w:rsidP="00231C63">
      <w:pPr>
        <w:spacing w:after="0" w:line="240" w:lineRule="auto"/>
        <w:jc w:val="both"/>
        <w:rPr>
          <w:rStyle w:val="fontstyle01"/>
          <w:rFonts w:ascii="Times New Roman" w:eastAsia="Times New Roman" w:hAnsi="Times New Roman"/>
          <w:b/>
          <w:bCs/>
        </w:rPr>
      </w:pPr>
    </w:p>
    <w:tbl>
      <w:tblPr>
        <w:tblW w:w="5828" w:type="dxa"/>
        <w:tblCellMar>
          <w:left w:w="0" w:type="dxa"/>
          <w:right w:w="0" w:type="dxa"/>
        </w:tblCellMar>
        <w:tblLook w:val="04A0" w:firstRow="1" w:lastRow="0" w:firstColumn="1" w:lastColumn="0" w:noHBand="0" w:noVBand="1"/>
      </w:tblPr>
      <w:tblGrid>
        <w:gridCol w:w="791"/>
        <w:gridCol w:w="1009"/>
        <w:gridCol w:w="1084"/>
        <w:gridCol w:w="1467"/>
        <w:gridCol w:w="1477"/>
      </w:tblGrid>
      <w:tr w:rsidR="00231C63" w:rsidTr="003546D0">
        <w:trPr>
          <w:cantSplit/>
        </w:trPr>
        <w:tc>
          <w:tcPr>
            <w:tcW w:w="5828" w:type="dxa"/>
            <w:gridSpan w:val="5"/>
            <w:shd w:val="clear" w:color="auto" w:fill="FFFFFF"/>
            <w:vAlign w:val="center"/>
          </w:tcPr>
          <w:p w:rsidR="00231C63" w:rsidRDefault="00231C63" w:rsidP="003546D0">
            <w:pPr>
              <w:spacing w:after="0" w:line="320" w:lineRule="atLeast"/>
              <w:ind w:left="60" w:right="60"/>
              <w:jc w:val="center"/>
            </w:pPr>
            <w:r>
              <w:rPr>
                <w:rFonts w:ascii="Arial" w:hAnsi="Arial" w:cs="Arial"/>
                <w:b/>
                <w:bCs/>
                <w:color w:val="000000"/>
                <w:sz w:val="18"/>
                <w:szCs w:val="18"/>
              </w:rPr>
              <w:t>Table 4.4.4: Model Summary</w:t>
            </w:r>
          </w:p>
        </w:tc>
      </w:tr>
      <w:tr w:rsidR="00231C63" w:rsidTr="003546D0">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31C63" w:rsidRDefault="00231C63" w:rsidP="003546D0">
            <w:pPr>
              <w:spacing w:after="0" w:line="320" w:lineRule="atLeast"/>
              <w:ind w:left="60" w:right="60"/>
            </w:pPr>
            <w:r>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R</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R Square</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Adjusted R Square</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Std. Error of the Estimate</w:t>
            </w:r>
          </w:p>
        </w:tc>
      </w:tr>
      <w:tr w:rsidR="00231C63" w:rsidTr="003546D0">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231C63" w:rsidRDefault="00231C63" w:rsidP="003546D0">
            <w:pPr>
              <w:spacing w:after="0" w:line="320" w:lineRule="atLeast"/>
              <w:ind w:left="60" w:right="60"/>
            </w:pPr>
            <w:r>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.891</w:t>
            </w:r>
            <w:r>
              <w:rPr>
                <w:rFonts w:ascii="Arial" w:hAnsi="Arial" w:cs="Arial"/>
                <w:color w:val="000000"/>
                <w:sz w:val="18"/>
                <w:szCs w:val="18"/>
                <w:vertAlign w:val="superscript"/>
              </w:rPr>
              <w:t>a</w:t>
            </w:r>
          </w:p>
        </w:tc>
        <w:tc>
          <w:tcPr>
            <w:tcW w:w="1084"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.794</w:t>
            </w:r>
          </w:p>
        </w:tc>
        <w:tc>
          <w:tcPr>
            <w:tcW w:w="1467"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.791</w:t>
            </w:r>
          </w:p>
        </w:tc>
        <w:tc>
          <w:tcPr>
            <w:tcW w:w="1477"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.64259</w:t>
            </w:r>
          </w:p>
        </w:tc>
      </w:tr>
      <w:tr w:rsidR="00231C63" w:rsidTr="003546D0">
        <w:trPr>
          <w:cantSplit/>
        </w:trPr>
        <w:tc>
          <w:tcPr>
            <w:tcW w:w="5828" w:type="dxa"/>
            <w:gridSpan w:val="5"/>
            <w:shd w:val="clear" w:color="auto" w:fill="FFFFFF"/>
          </w:tcPr>
          <w:p w:rsidR="00231C63" w:rsidRDefault="00231C63" w:rsidP="003546D0">
            <w:pPr>
              <w:spacing w:after="0" w:line="320" w:lineRule="atLeast"/>
              <w:ind w:left="60" w:right="60"/>
            </w:pPr>
            <w:r>
              <w:rPr>
                <w:rFonts w:ascii="Arial" w:hAnsi="Arial" w:cs="Arial"/>
                <w:color w:val="000000"/>
                <w:sz w:val="18"/>
                <w:szCs w:val="18"/>
              </w:rPr>
              <w:t>a. Predictors: (Constant), Employee Involvement</w:t>
            </w:r>
          </w:p>
        </w:tc>
      </w:tr>
    </w:tbl>
    <w:p w:rsidR="00231C63" w:rsidRDefault="00231C63" w:rsidP="00231C63">
      <w:pPr>
        <w:spacing w:after="0" w:line="400" w:lineRule="atLeast"/>
        <w:rPr>
          <w:rFonts w:ascii="Times New Roman" w:hAnsi="Times New Roman"/>
          <w:sz w:val="24"/>
          <w:szCs w:val="24"/>
        </w:rPr>
      </w:pPr>
    </w:p>
    <w:p w:rsidR="00231C63" w:rsidRDefault="00231C63" w:rsidP="00231C63">
      <w:pPr>
        <w:spacing w:line="480" w:lineRule="auto"/>
        <w:jc w:val="both"/>
      </w:pPr>
      <w:r>
        <w:rPr>
          <w:sz w:val="24"/>
          <w:szCs w:val="24"/>
        </w:rPr>
        <w:t>The result in the model summary table 4.4.4 indicates R</w:t>
      </w:r>
      <w:r>
        <w:rPr>
          <w:sz w:val="24"/>
          <w:szCs w:val="24"/>
          <w:vertAlign w:val="superscript"/>
        </w:rPr>
        <w:t>2</w:t>
      </w:r>
      <w:r>
        <w:rPr>
          <w:sz w:val="24"/>
          <w:szCs w:val="24"/>
        </w:rPr>
        <w:t xml:space="preserve">=0.794 which is the coefficient of determination of employee involvement regressed over participative decision making. This </w:t>
      </w:r>
      <w:r>
        <w:rPr>
          <w:sz w:val="24"/>
          <w:szCs w:val="24"/>
        </w:rPr>
        <w:lastRenderedPageBreak/>
        <w:t>explained about 79.4% variance in participative decision making for a unit increase in employee involvement, while the remaining 20.6% could be due to the effect of stochastic error duly affected extraneous variables not accounted in this model. The adjusted R-square (0.791) which value was just so close to R-square (0.794) depicts the fact that if the model is sampled from the population rather than the sample it will account for a negligible difference of 0.3% variation in the outcome. Therefore, the model fitness is good, and the R=0.891, implies the relationship between employee involvement and participative decision is strongly exists as the correlation coefficient, R approaches +1.</w:t>
      </w:r>
    </w:p>
    <w:p w:rsidR="00231C63" w:rsidRDefault="00231C63" w:rsidP="00231C63">
      <w:pPr>
        <w:spacing w:after="0" w:line="400" w:lineRule="atLeast"/>
        <w:rPr>
          <w:rFonts w:ascii="Times New Roman" w:hAnsi="Times New Roman"/>
          <w:sz w:val="24"/>
          <w:szCs w:val="24"/>
        </w:rPr>
      </w:pPr>
    </w:p>
    <w:tbl>
      <w:tblPr>
        <w:tblW w:w="7878" w:type="dxa"/>
        <w:tblCellMar>
          <w:left w:w="0" w:type="dxa"/>
          <w:right w:w="0" w:type="dxa"/>
        </w:tblCellMar>
        <w:tblLook w:val="04A0" w:firstRow="1" w:lastRow="0" w:firstColumn="1" w:lastColumn="0" w:noHBand="0" w:noVBand="1"/>
      </w:tblPr>
      <w:tblGrid>
        <w:gridCol w:w="732"/>
        <w:gridCol w:w="1285"/>
        <w:gridCol w:w="1467"/>
        <w:gridCol w:w="993"/>
        <w:gridCol w:w="1407"/>
        <w:gridCol w:w="992"/>
        <w:gridCol w:w="1002"/>
      </w:tblGrid>
      <w:tr w:rsidR="00231C63" w:rsidTr="003546D0">
        <w:trPr>
          <w:cantSplit/>
        </w:trPr>
        <w:tc>
          <w:tcPr>
            <w:tcW w:w="7877" w:type="dxa"/>
            <w:gridSpan w:val="7"/>
            <w:shd w:val="clear" w:color="auto" w:fill="FFFFFF"/>
            <w:vAlign w:val="center"/>
          </w:tcPr>
          <w:p w:rsidR="00231C63" w:rsidRDefault="00231C63" w:rsidP="003546D0">
            <w:pPr>
              <w:spacing w:after="0" w:line="320" w:lineRule="atLeast"/>
              <w:ind w:left="60" w:right="60"/>
              <w:jc w:val="center"/>
            </w:pPr>
            <w:r>
              <w:rPr>
                <w:rFonts w:ascii="Arial" w:hAnsi="Arial" w:cs="Arial"/>
                <w:b/>
                <w:bCs/>
                <w:color w:val="000000"/>
                <w:sz w:val="18"/>
                <w:szCs w:val="18"/>
              </w:rPr>
              <w:t xml:space="preserve">Table 4.4.5: </w:t>
            </w:r>
            <w:proofErr w:type="spellStart"/>
            <w:r>
              <w:rPr>
                <w:rFonts w:ascii="Arial" w:hAnsi="Arial" w:cs="Arial"/>
                <w:b/>
                <w:bCs/>
                <w:color w:val="000000"/>
                <w:sz w:val="18"/>
                <w:szCs w:val="18"/>
              </w:rPr>
              <w:t>ANOVA</w:t>
            </w:r>
            <w:r>
              <w:rPr>
                <w:rFonts w:ascii="Arial" w:hAnsi="Arial" w:cs="Arial"/>
                <w:b/>
                <w:bCs/>
                <w:color w:val="000000"/>
                <w:sz w:val="18"/>
                <w:szCs w:val="18"/>
                <w:vertAlign w:val="superscript"/>
              </w:rPr>
              <w:t>a</w:t>
            </w:r>
            <w:proofErr w:type="spellEnd"/>
          </w:p>
        </w:tc>
      </w:tr>
      <w:tr w:rsidR="00231C63" w:rsidTr="003546D0">
        <w:trPr>
          <w:cantSplit/>
        </w:trPr>
        <w:tc>
          <w:tcPr>
            <w:tcW w:w="2016" w:type="dxa"/>
            <w:gridSpan w:val="2"/>
            <w:tcBorders>
              <w:top w:val="single" w:sz="16" w:space="0" w:color="000000"/>
              <w:left w:val="single" w:sz="16" w:space="0" w:color="000000"/>
              <w:bottom w:val="single" w:sz="16" w:space="0" w:color="000000"/>
            </w:tcBorders>
            <w:shd w:val="clear" w:color="auto" w:fill="FFFFFF"/>
            <w:vAlign w:val="bottom"/>
          </w:tcPr>
          <w:p w:rsidR="00231C63" w:rsidRDefault="00231C63" w:rsidP="003546D0">
            <w:pPr>
              <w:spacing w:after="0" w:line="320" w:lineRule="atLeast"/>
              <w:ind w:left="60" w:right="60"/>
            </w:pPr>
            <w:r>
              <w:rPr>
                <w:rFonts w:ascii="Arial" w:hAnsi="Arial" w:cs="Arial"/>
                <w:color w:val="000000"/>
                <w:sz w:val="18"/>
                <w:szCs w:val="18"/>
              </w:rPr>
              <w:t>Model</w:t>
            </w:r>
          </w:p>
        </w:tc>
        <w:tc>
          <w:tcPr>
            <w:tcW w:w="1467"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Sum of Squares</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after="0" w:line="320" w:lineRule="atLeast"/>
              <w:ind w:left="60" w:right="60"/>
              <w:jc w:val="center"/>
            </w:pPr>
            <w:proofErr w:type="spellStart"/>
            <w:r>
              <w:rPr>
                <w:rFonts w:ascii="Arial" w:hAnsi="Arial" w:cs="Arial"/>
                <w:color w:val="000000"/>
                <w:sz w:val="18"/>
                <w:szCs w:val="18"/>
              </w:rPr>
              <w:t>df</w:t>
            </w:r>
            <w:proofErr w:type="spellEnd"/>
          </w:p>
        </w:tc>
        <w:tc>
          <w:tcPr>
            <w:tcW w:w="1407"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Mean Square</w:t>
            </w:r>
          </w:p>
        </w:tc>
        <w:tc>
          <w:tcPr>
            <w:tcW w:w="9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F</w:t>
            </w:r>
          </w:p>
        </w:tc>
        <w:tc>
          <w:tcPr>
            <w:tcW w:w="100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Sig.</w:t>
            </w:r>
          </w:p>
        </w:tc>
      </w:tr>
      <w:tr w:rsidR="00231C63" w:rsidTr="003546D0">
        <w:trPr>
          <w:cantSplit/>
        </w:trPr>
        <w:tc>
          <w:tcPr>
            <w:tcW w:w="731" w:type="dxa"/>
            <w:vMerge w:val="restart"/>
            <w:tcBorders>
              <w:top w:val="single" w:sz="16" w:space="0" w:color="000000"/>
              <w:left w:val="single" w:sz="16" w:space="0" w:color="000000"/>
              <w:bottom w:val="single" w:sz="16" w:space="0" w:color="000000"/>
            </w:tcBorders>
            <w:shd w:val="clear" w:color="auto" w:fill="FFFFFF"/>
          </w:tcPr>
          <w:p w:rsidR="00231C63" w:rsidRDefault="00231C63" w:rsidP="003546D0">
            <w:pPr>
              <w:spacing w:after="0" w:line="320" w:lineRule="atLeast"/>
              <w:ind w:left="60" w:right="60"/>
            </w:pPr>
            <w:r>
              <w:rPr>
                <w:rFonts w:ascii="Arial" w:hAnsi="Arial" w:cs="Arial"/>
                <w:color w:val="000000"/>
                <w:sz w:val="18"/>
                <w:szCs w:val="18"/>
              </w:rPr>
              <w:t>1</w:t>
            </w:r>
          </w:p>
        </w:tc>
        <w:tc>
          <w:tcPr>
            <w:tcW w:w="1285" w:type="dxa"/>
            <w:tcBorders>
              <w:top w:val="single" w:sz="16" w:space="0" w:color="000000"/>
              <w:right w:val="single" w:sz="16" w:space="0" w:color="000000"/>
            </w:tcBorders>
            <w:shd w:val="clear" w:color="auto" w:fill="FFFFFF"/>
          </w:tcPr>
          <w:p w:rsidR="00231C63" w:rsidRDefault="00231C63" w:rsidP="003546D0">
            <w:pPr>
              <w:spacing w:after="0" w:line="320" w:lineRule="atLeast"/>
              <w:ind w:left="60" w:right="60"/>
            </w:pPr>
            <w:r>
              <w:rPr>
                <w:rFonts w:ascii="Arial" w:hAnsi="Arial" w:cs="Arial"/>
                <w:color w:val="000000"/>
                <w:sz w:val="18"/>
                <w:szCs w:val="18"/>
              </w:rPr>
              <w:t>Regression</w:t>
            </w:r>
          </w:p>
        </w:tc>
        <w:tc>
          <w:tcPr>
            <w:tcW w:w="1467" w:type="dxa"/>
            <w:tcBorders>
              <w:top w:val="single" w:sz="16" w:space="0" w:color="000000"/>
              <w:left w:val="single" w:sz="16"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272.819</w:t>
            </w:r>
          </w:p>
        </w:tc>
        <w:tc>
          <w:tcPr>
            <w:tcW w:w="993"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1</w:t>
            </w:r>
          </w:p>
        </w:tc>
        <w:tc>
          <w:tcPr>
            <w:tcW w:w="1407"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272.819</w:t>
            </w:r>
          </w:p>
        </w:tc>
        <w:tc>
          <w:tcPr>
            <w:tcW w:w="992"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594.376</w:t>
            </w:r>
          </w:p>
        </w:tc>
        <w:tc>
          <w:tcPr>
            <w:tcW w:w="1002" w:type="dxa"/>
            <w:tcBorders>
              <w:top w:val="single" w:sz="16" w:space="0" w:color="000000"/>
              <w:left w:val="single" w:sz="8" w:space="0" w:color="000000"/>
              <w:right w:val="single" w:sz="16"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.000</w:t>
            </w:r>
            <w:r>
              <w:rPr>
                <w:rFonts w:ascii="Arial" w:hAnsi="Arial" w:cs="Arial"/>
                <w:color w:val="000000"/>
                <w:sz w:val="18"/>
                <w:szCs w:val="18"/>
                <w:vertAlign w:val="superscript"/>
              </w:rPr>
              <w:t>b</w:t>
            </w:r>
          </w:p>
        </w:tc>
      </w:tr>
      <w:tr w:rsidR="00231C63" w:rsidTr="003546D0">
        <w:trPr>
          <w:cantSplit/>
        </w:trPr>
        <w:tc>
          <w:tcPr>
            <w:tcW w:w="731" w:type="dxa"/>
            <w:vMerge/>
            <w:tcBorders>
              <w:top w:val="single" w:sz="16" w:space="0" w:color="000000"/>
              <w:left w:val="single" w:sz="16" w:space="0" w:color="000000"/>
              <w:bottom w:val="single" w:sz="16" w:space="0" w:color="000000"/>
            </w:tcBorders>
            <w:shd w:val="clear" w:color="auto" w:fill="FFFFFF"/>
          </w:tcPr>
          <w:p w:rsidR="00231C63" w:rsidRDefault="00231C63" w:rsidP="003546D0"/>
        </w:tc>
        <w:tc>
          <w:tcPr>
            <w:tcW w:w="1285" w:type="dxa"/>
            <w:tcBorders>
              <w:right w:val="single" w:sz="16" w:space="0" w:color="000000"/>
            </w:tcBorders>
            <w:shd w:val="clear" w:color="auto" w:fill="FFFFFF"/>
          </w:tcPr>
          <w:p w:rsidR="00231C63" w:rsidRDefault="00231C63" w:rsidP="003546D0">
            <w:pPr>
              <w:spacing w:after="0" w:line="320" w:lineRule="atLeast"/>
              <w:ind w:left="60" w:right="60"/>
            </w:pPr>
            <w:r>
              <w:rPr>
                <w:rFonts w:ascii="Arial" w:hAnsi="Arial" w:cs="Arial"/>
                <w:color w:val="000000"/>
                <w:sz w:val="18"/>
                <w:szCs w:val="18"/>
              </w:rPr>
              <w:t>Residual</w:t>
            </w:r>
          </w:p>
        </w:tc>
        <w:tc>
          <w:tcPr>
            <w:tcW w:w="1467" w:type="dxa"/>
            <w:tcBorders>
              <w:left w:val="single" w:sz="16"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70.610</w:t>
            </w:r>
          </w:p>
        </w:tc>
        <w:tc>
          <w:tcPr>
            <w:tcW w:w="993" w:type="dxa"/>
            <w:tcBorders>
              <w:left w:val="single" w:sz="8"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154</w:t>
            </w:r>
          </w:p>
        </w:tc>
        <w:tc>
          <w:tcPr>
            <w:tcW w:w="1407" w:type="dxa"/>
            <w:tcBorders>
              <w:left w:val="single" w:sz="8"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0.459</w:t>
            </w:r>
          </w:p>
        </w:tc>
        <w:tc>
          <w:tcPr>
            <w:tcW w:w="992" w:type="dxa"/>
            <w:tcBorders>
              <w:left w:val="single" w:sz="8" w:space="0" w:color="000000"/>
              <w:right w:val="single" w:sz="8" w:space="0" w:color="000000"/>
            </w:tcBorders>
            <w:shd w:val="clear" w:color="auto" w:fill="FFFFFF"/>
            <w:vAlign w:val="center"/>
          </w:tcPr>
          <w:p w:rsidR="00231C63" w:rsidRDefault="00231C63" w:rsidP="003546D0">
            <w:pPr>
              <w:spacing w:after="0" w:line="240" w:lineRule="auto"/>
              <w:rPr>
                <w:rFonts w:ascii="Times New Roman" w:hAnsi="Times New Roman"/>
                <w:sz w:val="24"/>
                <w:szCs w:val="24"/>
              </w:rPr>
            </w:pPr>
          </w:p>
        </w:tc>
        <w:tc>
          <w:tcPr>
            <w:tcW w:w="1002" w:type="dxa"/>
            <w:tcBorders>
              <w:left w:val="single" w:sz="8" w:space="0" w:color="000000"/>
              <w:right w:val="single" w:sz="16" w:space="0" w:color="000000"/>
            </w:tcBorders>
            <w:shd w:val="clear" w:color="auto" w:fill="FFFFFF"/>
            <w:vAlign w:val="center"/>
          </w:tcPr>
          <w:p w:rsidR="00231C63" w:rsidRDefault="00231C63" w:rsidP="003546D0">
            <w:pPr>
              <w:spacing w:after="0" w:line="240" w:lineRule="auto"/>
              <w:rPr>
                <w:rFonts w:ascii="Times New Roman" w:hAnsi="Times New Roman"/>
                <w:sz w:val="24"/>
                <w:szCs w:val="24"/>
              </w:rPr>
            </w:pPr>
          </w:p>
        </w:tc>
      </w:tr>
      <w:tr w:rsidR="00231C63" w:rsidTr="003546D0">
        <w:trPr>
          <w:cantSplit/>
        </w:trPr>
        <w:tc>
          <w:tcPr>
            <w:tcW w:w="731" w:type="dxa"/>
            <w:vMerge/>
            <w:tcBorders>
              <w:top w:val="single" w:sz="16" w:space="0" w:color="000000"/>
              <w:left w:val="single" w:sz="16" w:space="0" w:color="000000"/>
              <w:bottom w:val="single" w:sz="16" w:space="0" w:color="000000"/>
            </w:tcBorders>
            <w:shd w:val="clear" w:color="auto" w:fill="FFFFFF"/>
          </w:tcPr>
          <w:p w:rsidR="00231C63" w:rsidRDefault="00231C63" w:rsidP="003546D0"/>
        </w:tc>
        <w:tc>
          <w:tcPr>
            <w:tcW w:w="1285" w:type="dxa"/>
            <w:tcBorders>
              <w:bottom w:val="single" w:sz="16" w:space="0" w:color="000000"/>
              <w:right w:val="single" w:sz="16" w:space="0" w:color="000000"/>
            </w:tcBorders>
            <w:shd w:val="clear" w:color="auto" w:fill="FFFFFF"/>
          </w:tcPr>
          <w:p w:rsidR="00231C63" w:rsidRDefault="00231C63" w:rsidP="003546D0">
            <w:pPr>
              <w:spacing w:after="0" w:line="320" w:lineRule="atLeast"/>
              <w:ind w:left="60" w:right="60"/>
            </w:pPr>
            <w:r>
              <w:rPr>
                <w:rFonts w:ascii="Arial" w:hAnsi="Arial" w:cs="Arial"/>
                <w:color w:val="000000"/>
                <w:sz w:val="18"/>
                <w:szCs w:val="18"/>
              </w:rPr>
              <w:t>Total</w:t>
            </w:r>
          </w:p>
        </w:tc>
        <w:tc>
          <w:tcPr>
            <w:tcW w:w="1467" w:type="dxa"/>
            <w:tcBorders>
              <w:left w:val="single" w:sz="16" w:space="0" w:color="000000"/>
              <w:bottom w:val="single" w:sz="16"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343.429</w:t>
            </w:r>
          </w:p>
        </w:tc>
        <w:tc>
          <w:tcPr>
            <w:tcW w:w="993"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155</w:t>
            </w:r>
          </w:p>
        </w:tc>
        <w:tc>
          <w:tcPr>
            <w:tcW w:w="1407"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after="0" w:line="240" w:lineRule="auto"/>
              <w:rPr>
                <w:rFonts w:ascii="Times New Roman" w:hAnsi="Times New Roman"/>
                <w:sz w:val="24"/>
                <w:szCs w:val="24"/>
              </w:rPr>
            </w:pPr>
          </w:p>
        </w:tc>
        <w:tc>
          <w:tcPr>
            <w:tcW w:w="992"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after="0" w:line="240" w:lineRule="auto"/>
              <w:rPr>
                <w:rFonts w:ascii="Times New Roman" w:hAnsi="Times New Roman"/>
                <w:sz w:val="24"/>
                <w:szCs w:val="24"/>
              </w:rPr>
            </w:pPr>
          </w:p>
        </w:tc>
        <w:tc>
          <w:tcPr>
            <w:tcW w:w="1002" w:type="dxa"/>
            <w:tcBorders>
              <w:left w:val="single" w:sz="8" w:space="0" w:color="000000"/>
              <w:bottom w:val="single" w:sz="16" w:space="0" w:color="000000"/>
              <w:right w:val="single" w:sz="16" w:space="0" w:color="000000"/>
            </w:tcBorders>
            <w:shd w:val="clear" w:color="auto" w:fill="FFFFFF"/>
            <w:vAlign w:val="center"/>
          </w:tcPr>
          <w:p w:rsidR="00231C63" w:rsidRDefault="00231C63" w:rsidP="003546D0">
            <w:pPr>
              <w:spacing w:after="0" w:line="240" w:lineRule="auto"/>
              <w:rPr>
                <w:rFonts w:ascii="Times New Roman" w:hAnsi="Times New Roman"/>
                <w:sz w:val="24"/>
                <w:szCs w:val="24"/>
              </w:rPr>
            </w:pPr>
          </w:p>
        </w:tc>
      </w:tr>
      <w:tr w:rsidR="00231C63" w:rsidTr="003546D0">
        <w:trPr>
          <w:cantSplit/>
        </w:trPr>
        <w:tc>
          <w:tcPr>
            <w:tcW w:w="7877" w:type="dxa"/>
            <w:gridSpan w:val="7"/>
            <w:shd w:val="clear" w:color="auto" w:fill="FFFFFF"/>
          </w:tcPr>
          <w:p w:rsidR="00231C63" w:rsidRDefault="00231C63" w:rsidP="003546D0">
            <w:pPr>
              <w:spacing w:after="0" w:line="320" w:lineRule="atLeast"/>
              <w:ind w:left="60" w:right="60"/>
            </w:pPr>
            <w:r>
              <w:rPr>
                <w:rFonts w:ascii="Arial" w:hAnsi="Arial" w:cs="Arial"/>
                <w:color w:val="000000"/>
                <w:sz w:val="18"/>
                <w:szCs w:val="18"/>
              </w:rPr>
              <w:t>a. Dependent Variable: Participative Decision</w:t>
            </w:r>
          </w:p>
        </w:tc>
      </w:tr>
      <w:tr w:rsidR="00231C63" w:rsidTr="003546D0">
        <w:trPr>
          <w:cantSplit/>
        </w:trPr>
        <w:tc>
          <w:tcPr>
            <w:tcW w:w="7877" w:type="dxa"/>
            <w:gridSpan w:val="7"/>
            <w:shd w:val="clear" w:color="auto" w:fill="FFFFFF"/>
          </w:tcPr>
          <w:p w:rsidR="00231C63" w:rsidRDefault="00231C63" w:rsidP="003546D0">
            <w:pPr>
              <w:spacing w:after="0" w:line="320" w:lineRule="atLeast"/>
              <w:ind w:left="60" w:right="60"/>
            </w:pPr>
            <w:r>
              <w:rPr>
                <w:rFonts w:ascii="Arial" w:hAnsi="Arial" w:cs="Arial"/>
                <w:color w:val="000000"/>
                <w:sz w:val="18"/>
                <w:szCs w:val="18"/>
              </w:rPr>
              <w:t>b. Predictors: (Constant), Employee Involvement</w:t>
            </w:r>
          </w:p>
        </w:tc>
      </w:tr>
    </w:tbl>
    <w:p w:rsidR="00231C63" w:rsidRDefault="00231C63" w:rsidP="00231C63">
      <w:pPr>
        <w:spacing w:line="480" w:lineRule="auto"/>
        <w:ind w:right="380"/>
        <w:jc w:val="both"/>
        <w:rPr>
          <w:rFonts w:ascii="Times New Roman" w:eastAsia="Times New Roman" w:hAnsi="Times New Roman"/>
          <w:sz w:val="24"/>
          <w:szCs w:val="24"/>
        </w:rPr>
      </w:pPr>
    </w:p>
    <w:p w:rsidR="00231C63" w:rsidRDefault="00231C63" w:rsidP="00231C63">
      <w:pPr>
        <w:spacing w:line="480" w:lineRule="auto"/>
        <w:ind w:right="380"/>
        <w:jc w:val="both"/>
      </w:pPr>
      <w:r>
        <w:rPr>
          <w:rFonts w:eastAsia="Times New Roman"/>
          <w:sz w:val="24"/>
          <w:szCs w:val="24"/>
        </w:rPr>
        <w:t xml:space="preserve">Table 4.4.5 presents the overall diagnostic test of significant of the relationship between employee involvement and organizational performance using Analysis of Variance (ANOVA). The ANOVA results for regression coefficients indicate the significant relationship between employee involvement and participative decision making is significant, as indicated in the, F-test=594.376&gt;F-table=3.84 at a degree of freedom of (1, 154); i.e. P-value=0.00 is less than 0.05. This indicates that the gender inequality significantly predict the participative decision making in selected organization (meaning it is a good fit for the model). Therefore, </w:t>
      </w:r>
      <w:r>
        <w:rPr>
          <w:rFonts w:eastAsia="Times New Roman"/>
          <w:sz w:val="24"/>
          <w:szCs w:val="24"/>
        </w:rPr>
        <w:lastRenderedPageBreak/>
        <w:t>a significant relationship between employee involvement and participative decision making exists at 95% confidence level</w:t>
      </w:r>
      <w:r>
        <w:rPr>
          <w:sz w:val="24"/>
          <w:szCs w:val="24"/>
        </w:rPr>
        <w:t>.</w:t>
      </w:r>
    </w:p>
    <w:tbl>
      <w:tblPr>
        <w:tblW w:w="9000" w:type="dxa"/>
        <w:tblCellMar>
          <w:left w:w="0" w:type="dxa"/>
          <w:right w:w="0" w:type="dxa"/>
        </w:tblCellMar>
        <w:tblLook w:val="04A0" w:firstRow="1" w:lastRow="0" w:firstColumn="1" w:lastColumn="0" w:noHBand="0" w:noVBand="1"/>
      </w:tblPr>
      <w:tblGrid>
        <w:gridCol w:w="730"/>
        <w:gridCol w:w="1881"/>
        <w:gridCol w:w="1350"/>
        <w:gridCol w:w="1170"/>
        <w:gridCol w:w="1345"/>
        <w:gridCol w:w="1260"/>
        <w:gridCol w:w="1264"/>
      </w:tblGrid>
      <w:tr w:rsidR="00231C63" w:rsidTr="003546D0">
        <w:trPr>
          <w:cantSplit/>
        </w:trPr>
        <w:tc>
          <w:tcPr>
            <w:tcW w:w="8999" w:type="dxa"/>
            <w:gridSpan w:val="7"/>
            <w:shd w:val="clear" w:color="auto" w:fill="FFFFFF"/>
            <w:vAlign w:val="center"/>
          </w:tcPr>
          <w:p w:rsidR="00231C63" w:rsidRDefault="00231C63" w:rsidP="003546D0">
            <w:pPr>
              <w:spacing w:after="0" w:line="320" w:lineRule="atLeast"/>
              <w:ind w:left="60" w:right="60"/>
              <w:jc w:val="center"/>
            </w:pPr>
            <w:r>
              <w:rPr>
                <w:rFonts w:ascii="Arial" w:hAnsi="Arial" w:cs="Arial"/>
                <w:b/>
                <w:bCs/>
                <w:color w:val="000000"/>
                <w:sz w:val="18"/>
                <w:szCs w:val="18"/>
              </w:rPr>
              <w:t xml:space="preserve">Table 4.4.6: Regression </w:t>
            </w:r>
            <w:proofErr w:type="spellStart"/>
            <w:r>
              <w:rPr>
                <w:rFonts w:ascii="Arial" w:hAnsi="Arial" w:cs="Arial"/>
                <w:b/>
                <w:bCs/>
                <w:color w:val="000000"/>
                <w:sz w:val="18"/>
                <w:szCs w:val="18"/>
              </w:rPr>
              <w:t>Coefficients</w:t>
            </w:r>
            <w:r>
              <w:rPr>
                <w:rFonts w:ascii="Arial" w:hAnsi="Arial" w:cs="Arial"/>
                <w:b/>
                <w:bCs/>
                <w:color w:val="000000"/>
                <w:sz w:val="18"/>
                <w:szCs w:val="18"/>
                <w:vertAlign w:val="superscript"/>
              </w:rPr>
              <w:t>a</w:t>
            </w:r>
            <w:proofErr w:type="spellEnd"/>
          </w:p>
        </w:tc>
      </w:tr>
      <w:tr w:rsidR="00231C63" w:rsidTr="003546D0">
        <w:trPr>
          <w:cantSplit/>
        </w:trPr>
        <w:tc>
          <w:tcPr>
            <w:tcW w:w="2610" w:type="dxa"/>
            <w:gridSpan w:val="2"/>
            <w:vMerge w:val="restart"/>
            <w:tcBorders>
              <w:top w:val="single" w:sz="16" w:space="0" w:color="000000"/>
              <w:left w:val="single" w:sz="16" w:space="0" w:color="000000"/>
            </w:tcBorders>
            <w:shd w:val="clear" w:color="auto" w:fill="FFFFFF"/>
            <w:vAlign w:val="bottom"/>
          </w:tcPr>
          <w:p w:rsidR="00231C63" w:rsidRDefault="00231C63" w:rsidP="003546D0">
            <w:pPr>
              <w:spacing w:after="0" w:line="320" w:lineRule="atLeast"/>
              <w:ind w:left="60" w:right="60"/>
            </w:pPr>
            <w:r>
              <w:rPr>
                <w:rFonts w:ascii="Arial" w:hAnsi="Arial" w:cs="Arial"/>
                <w:color w:val="000000"/>
                <w:sz w:val="18"/>
                <w:szCs w:val="18"/>
              </w:rPr>
              <w:t>Model</w:t>
            </w:r>
          </w:p>
        </w:tc>
        <w:tc>
          <w:tcPr>
            <w:tcW w:w="252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Unstandardized Coefficients</w:t>
            </w:r>
          </w:p>
        </w:tc>
        <w:tc>
          <w:tcPr>
            <w:tcW w:w="1345"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Standardized Coefficients</w:t>
            </w:r>
          </w:p>
        </w:tc>
        <w:tc>
          <w:tcPr>
            <w:tcW w:w="1260"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t</w:t>
            </w:r>
          </w:p>
        </w:tc>
        <w:tc>
          <w:tcPr>
            <w:tcW w:w="126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Sig.</w:t>
            </w:r>
          </w:p>
        </w:tc>
      </w:tr>
      <w:tr w:rsidR="00231C63" w:rsidTr="003546D0">
        <w:trPr>
          <w:cantSplit/>
        </w:trPr>
        <w:tc>
          <w:tcPr>
            <w:tcW w:w="2610" w:type="dxa"/>
            <w:gridSpan w:val="2"/>
            <w:vMerge/>
            <w:tcBorders>
              <w:top w:val="single" w:sz="16" w:space="0" w:color="000000"/>
              <w:left w:val="single" w:sz="16" w:space="0" w:color="000000"/>
            </w:tcBorders>
            <w:shd w:val="clear" w:color="auto" w:fill="FFFFFF"/>
            <w:vAlign w:val="bottom"/>
          </w:tcPr>
          <w:p w:rsidR="00231C63" w:rsidRDefault="00231C63" w:rsidP="003546D0"/>
        </w:tc>
        <w:tc>
          <w:tcPr>
            <w:tcW w:w="135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B</w:t>
            </w:r>
          </w:p>
        </w:tc>
        <w:tc>
          <w:tcPr>
            <w:tcW w:w="117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Std. Error</w:t>
            </w:r>
          </w:p>
        </w:tc>
        <w:tc>
          <w:tcPr>
            <w:tcW w:w="1345"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231C63" w:rsidRDefault="00231C63" w:rsidP="003546D0">
            <w:pPr>
              <w:spacing w:after="0" w:line="320" w:lineRule="atLeast"/>
              <w:ind w:left="60" w:right="60"/>
              <w:jc w:val="center"/>
            </w:pPr>
            <w:r>
              <w:rPr>
                <w:rFonts w:ascii="Arial" w:hAnsi="Arial" w:cs="Arial"/>
                <w:color w:val="000000"/>
                <w:sz w:val="18"/>
                <w:szCs w:val="18"/>
              </w:rPr>
              <w:t>Beta</w:t>
            </w:r>
          </w:p>
        </w:tc>
        <w:tc>
          <w:tcPr>
            <w:tcW w:w="1260"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231C63" w:rsidRDefault="00231C63" w:rsidP="003546D0"/>
        </w:tc>
        <w:tc>
          <w:tcPr>
            <w:tcW w:w="126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231C63" w:rsidRDefault="00231C63" w:rsidP="003546D0"/>
        </w:tc>
      </w:tr>
      <w:tr w:rsidR="00231C63" w:rsidTr="003546D0">
        <w:trPr>
          <w:cantSplit/>
        </w:trPr>
        <w:tc>
          <w:tcPr>
            <w:tcW w:w="729" w:type="dxa"/>
            <w:vMerge w:val="restart"/>
            <w:tcBorders>
              <w:top w:val="single" w:sz="16" w:space="0" w:color="000000"/>
              <w:left w:val="single" w:sz="16" w:space="0" w:color="000000"/>
              <w:bottom w:val="single" w:sz="16" w:space="0" w:color="000000"/>
            </w:tcBorders>
            <w:shd w:val="clear" w:color="auto" w:fill="FFFFFF"/>
          </w:tcPr>
          <w:p w:rsidR="00231C63" w:rsidRDefault="00231C63" w:rsidP="003546D0">
            <w:pPr>
              <w:spacing w:after="0" w:line="320" w:lineRule="atLeast"/>
              <w:ind w:left="60" w:right="60"/>
            </w:pPr>
            <w:r>
              <w:rPr>
                <w:rFonts w:ascii="Arial" w:hAnsi="Arial" w:cs="Arial"/>
                <w:color w:val="000000"/>
                <w:sz w:val="18"/>
                <w:szCs w:val="18"/>
              </w:rPr>
              <w:t>1</w:t>
            </w:r>
          </w:p>
        </w:tc>
        <w:tc>
          <w:tcPr>
            <w:tcW w:w="1881" w:type="dxa"/>
            <w:tcBorders>
              <w:top w:val="single" w:sz="16" w:space="0" w:color="000000"/>
              <w:right w:val="single" w:sz="16" w:space="0" w:color="000000"/>
            </w:tcBorders>
            <w:shd w:val="clear" w:color="auto" w:fill="FFFFFF"/>
          </w:tcPr>
          <w:p w:rsidR="00231C63" w:rsidRDefault="00231C63" w:rsidP="003546D0">
            <w:pPr>
              <w:spacing w:after="0" w:line="320" w:lineRule="atLeast"/>
              <w:ind w:left="60" w:right="60"/>
            </w:pPr>
            <w:r>
              <w:rPr>
                <w:rFonts w:ascii="Arial" w:hAnsi="Arial" w:cs="Arial"/>
                <w:color w:val="000000"/>
                <w:sz w:val="18"/>
                <w:szCs w:val="18"/>
              </w:rPr>
              <w:t>(Constant)</w:t>
            </w:r>
          </w:p>
        </w:tc>
        <w:tc>
          <w:tcPr>
            <w:tcW w:w="1350" w:type="dxa"/>
            <w:tcBorders>
              <w:top w:val="single" w:sz="16" w:space="0" w:color="000000"/>
              <w:left w:val="single" w:sz="16"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-.450</w:t>
            </w:r>
          </w:p>
        </w:tc>
        <w:tc>
          <w:tcPr>
            <w:tcW w:w="1170"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.165</w:t>
            </w:r>
          </w:p>
        </w:tc>
        <w:tc>
          <w:tcPr>
            <w:tcW w:w="1345"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after="0" w:line="240" w:lineRule="auto"/>
              <w:rPr>
                <w:rFonts w:ascii="Times New Roman" w:hAnsi="Times New Roman"/>
                <w:sz w:val="24"/>
                <w:szCs w:val="24"/>
              </w:rPr>
            </w:pPr>
          </w:p>
        </w:tc>
        <w:tc>
          <w:tcPr>
            <w:tcW w:w="1260" w:type="dxa"/>
            <w:tcBorders>
              <w:top w:val="single" w:sz="16" w:space="0" w:color="000000"/>
              <w:left w:val="single" w:sz="8"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-2.727</w:t>
            </w:r>
          </w:p>
        </w:tc>
        <w:tc>
          <w:tcPr>
            <w:tcW w:w="1264" w:type="dxa"/>
            <w:tcBorders>
              <w:top w:val="single" w:sz="16" w:space="0" w:color="000000"/>
              <w:left w:val="single" w:sz="8" w:space="0" w:color="000000"/>
              <w:right w:val="single" w:sz="16"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.000</w:t>
            </w:r>
          </w:p>
        </w:tc>
      </w:tr>
      <w:tr w:rsidR="00231C63" w:rsidTr="003546D0">
        <w:trPr>
          <w:cantSplit/>
        </w:trPr>
        <w:tc>
          <w:tcPr>
            <w:tcW w:w="729" w:type="dxa"/>
            <w:vMerge/>
            <w:tcBorders>
              <w:top w:val="single" w:sz="16" w:space="0" w:color="000000"/>
              <w:left w:val="single" w:sz="16" w:space="0" w:color="000000"/>
              <w:bottom w:val="single" w:sz="16" w:space="0" w:color="000000"/>
            </w:tcBorders>
            <w:shd w:val="clear" w:color="auto" w:fill="FFFFFF"/>
          </w:tcPr>
          <w:p w:rsidR="00231C63" w:rsidRDefault="00231C63" w:rsidP="003546D0"/>
        </w:tc>
        <w:tc>
          <w:tcPr>
            <w:tcW w:w="1881" w:type="dxa"/>
            <w:tcBorders>
              <w:bottom w:val="single" w:sz="16" w:space="0" w:color="000000"/>
              <w:right w:val="single" w:sz="16" w:space="0" w:color="000000"/>
            </w:tcBorders>
            <w:shd w:val="clear" w:color="auto" w:fill="FFFFFF"/>
          </w:tcPr>
          <w:p w:rsidR="00231C63" w:rsidRDefault="00231C63" w:rsidP="003546D0">
            <w:pPr>
              <w:spacing w:after="0" w:line="320" w:lineRule="atLeast"/>
              <w:ind w:left="60" w:right="60"/>
            </w:pPr>
            <w:r>
              <w:rPr>
                <w:rFonts w:ascii="Arial" w:hAnsi="Arial" w:cs="Arial"/>
                <w:color w:val="000000"/>
                <w:sz w:val="18"/>
                <w:szCs w:val="18"/>
              </w:rPr>
              <w:t>Employee Involvement</w:t>
            </w:r>
          </w:p>
        </w:tc>
        <w:tc>
          <w:tcPr>
            <w:tcW w:w="1350" w:type="dxa"/>
            <w:tcBorders>
              <w:left w:val="single" w:sz="16" w:space="0" w:color="000000"/>
              <w:bottom w:val="single" w:sz="16"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.587</w:t>
            </w:r>
          </w:p>
        </w:tc>
        <w:tc>
          <w:tcPr>
            <w:tcW w:w="1170"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.041</w:t>
            </w:r>
          </w:p>
        </w:tc>
        <w:tc>
          <w:tcPr>
            <w:tcW w:w="1345"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.891</w:t>
            </w:r>
          </w:p>
        </w:tc>
        <w:tc>
          <w:tcPr>
            <w:tcW w:w="1260" w:type="dxa"/>
            <w:tcBorders>
              <w:left w:val="single" w:sz="8" w:space="0" w:color="000000"/>
              <w:bottom w:val="single" w:sz="16" w:space="0" w:color="000000"/>
              <w:right w:val="single" w:sz="8"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14.317</w:t>
            </w:r>
          </w:p>
        </w:tc>
        <w:tc>
          <w:tcPr>
            <w:tcW w:w="1264" w:type="dxa"/>
            <w:tcBorders>
              <w:left w:val="single" w:sz="8" w:space="0" w:color="000000"/>
              <w:bottom w:val="single" w:sz="16" w:space="0" w:color="000000"/>
              <w:right w:val="single" w:sz="16" w:space="0" w:color="000000"/>
            </w:tcBorders>
            <w:shd w:val="clear" w:color="auto" w:fill="FFFFFF"/>
            <w:vAlign w:val="center"/>
          </w:tcPr>
          <w:p w:rsidR="00231C63" w:rsidRDefault="00231C63" w:rsidP="003546D0">
            <w:pPr>
              <w:spacing w:after="0" w:line="320" w:lineRule="atLeast"/>
              <w:ind w:left="60" w:right="60"/>
              <w:jc w:val="right"/>
            </w:pPr>
            <w:r>
              <w:rPr>
                <w:rFonts w:ascii="Arial" w:hAnsi="Arial" w:cs="Arial"/>
                <w:color w:val="000000"/>
                <w:sz w:val="18"/>
                <w:szCs w:val="18"/>
              </w:rPr>
              <w:t>.000</w:t>
            </w:r>
          </w:p>
        </w:tc>
      </w:tr>
      <w:tr w:rsidR="00231C63" w:rsidTr="003546D0">
        <w:trPr>
          <w:cantSplit/>
        </w:trPr>
        <w:tc>
          <w:tcPr>
            <w:tcW w:w="8999" w:type="dxa"/>
            <w:gridSpan w:val="7"/>
            <w:shd w:val="clear" w:color="auto" w:fill="FFFFFF"/>
          </w:tcPr>
          <w:p w:rsidR="00231C63" w:rsidRDefault="00231C63" w:rsidP="003546D0">
            <w:pPr>
              <w:spacing w:after="0" w:line="320" w:lineRule="atLeast"/>
              <w:ind w:left="60" w:right="60"/>
            </w:pPr>
            <w:r>
              <w:rPr>
                <w:rFonts w:ascii="Arial" w:hAnsi="Arial" w:cs="Arial"/>
                <w:color w:val="000000"/>
                <w:sz w:val="18"/>
                <w:szCs w:val="18"/>
              </w:rPr>
              <w:t>a. Dependent Variable: Participative Decision</w:t>
            </w:r>
          </w:p>
        </w:tc>
      </w:tr>
    </w:tbl>
    <w:p w:rsidR="00231C63" w:rsidRDefault="00231C63" w:rsidP="00231C63">
      <w:pPr>
        <w:spacing w:line="480" w:lineRule="auto"/>
        <w:jc w:val="both"/>
        <w:rPr>
          <w:rFonts w:ascii="Times New Roman" w:hAnsi="Times New Roman"/>
          <w:sz w:val="24"/>
          <w:szCs w:val="24"/>
        </w:rPr>
      </w:pPr>
    </w:p>
    <w:p w:rsidR="00231C63" w:rsidRDefault="00231C63" w:rsidP="00231C63">
      <w:pPr>
        <w:autoSpaceDE w:val="0"/>
        <w:autoSpaceDN w:val="0"/>
        <w:adjustRightInd w:val="0"/>
        <w:spacing w:after="0" w:line="480" w:lineRule="auto"/>
        <w:jc w:val="both"/>
        <w:rPr>
          <w:rFonts w:ascii="Times New Roman" w:hAnsi="Times New Roman" w:cs="Times New Roman"/>
          <w:color w:val="000000"/>
          <w:sz w:val="24"/>
          <w:szCs w:val="24"/>
        </w:rPr>
      </w:pPr>
      <w:r>
        <w:rPr>
          <w:rStyle w:val="fontstyle01"/>
          <w:rFonts w:ascii="Times New Roman" w:eastAsia="Times New Roman" w:hAnsi="Times New Roman"/>
        </w:rPr>
        <w:t>From regression table 4.4.6, the result show</w:t>
      </w:r>
      <w:r w:rsidRPr="005B1BB6">
        <w:rPr>
          <w:rStyle w:val="fontstyle01"/>
          <w:rFonts w:ascii="Times New Roman" w:eastAsia="Times New Roman" w:hAnsi="Times New Roman"/>
        </w:rPr>
        <w:t xml:space="preserve"> that </w:t>
      </w:r>
      <w:r>
        <w:rPr>
          <w:rStyle w:val="fontstyle01"/>
          <w:rFonts w:ascii="Times New Roman" w:eastAsia="Times New Roman" w:hAnsi="Times New Roman"/>
        </w:rPr>
        <w:t>employee involvement (β=0.587), has</w:t>
      </w:r>
      <w:r w:rsidRPr="005B1BB6">
        <w:rPr>
          <w:rStyle w:val="fontstyle01"/>
          <w:rFonts w:ascii="Times New Roman" w:eastAsia="Times New Roman" w:hAnsi="Times New Roman"/>
        </w:rPr>
        <w:t xml:space="preserve"> positive </w:t>
      </w:r>
      <w:r>
        <w:rPr>
          <w:rStyle w:val="fontstyle01"/>
          <w:rFonts w:ascii="Times New Roman" w:eastAsia="Times New Roman" w:hAnsi="Times New Roman"/>
        </w:rPr>
        <w:t xml:space="preserve">significant </w:t>
      </w:r>
      <w:r w:rsidRPr="005B1BB6">
        <w:rPr>
          <w:rStyle w:val="fontstyle01"/>
          <w:rFonts w:ascii="Times New Roman" w:eastAsia="Times New Roman" w:hAnsi="Times New Roman"/>
        </w:rPr>
        <w:t xml:space="preserve">effect on </w:t>
      </w:r>
      <w:r>
        <w:rPr>
          <w:rStyle w:val="fontstyle01"/>
          <w:rFonts w:ascii="Times New Roman" w:eastAsia="Times New Roman" w:hAnsi="Times New Roman"/>
        </w:rPr>
        <w:t>participative decision making in</w:t>
      </w:r>
      <w:r w:rsidRPr="005B1BB6">
        <w:rPr>
          <w:rStyle w:val="fontstyle01"/>
          <w:rFonts w:ascii="Times New Roman" w:eastAsia="Times New Roman" w:hAnsi="Times New Roman"/>
        </w:rPr>
        <w:t xml:space="preserve"> the selected organization, and that 58.7% increase in </w:t>
      </w:r>
      <w:r>
        <w:rPr>
          <w:rStyle w:val="fontstyle01"/>
          <w:rFonts w:ascii="Times New Roman" w:eastAsia="Times New Roman" w:hAnsi="Times New Roman"/>
        </w:rPr>
        <w:t xml:space="preserve">participative decision </w:t>
      </w:r>
      <w:r w:rsidRPr="005B1BB6">
        <w:rPr>
          <w:rStyle w:val="fontstyle01"/>
          <w:rFonts w:ascii="Times New Roman" w:eastAsia="Times New Roman" w:hAnsi="Times New Roman"/>
        </w:rPr>
        <w:t>is caused by</w:t>
      </w:r>
      <w:r>
        <w:rPr>
          <w:rStyle w:val="fontstyle01"/>
          <w:rFonts w:ascii="Times New Roman" w:eastAsia="Times New Roman" w:hAnsi="Times New Roman"/>
        </w:rPr>
        <w:t xml:space="preserve"> </w:t>
      </w:r>
      <w:r w:rsidRPr="005B1BB6">
        <w:rPr>
          <w:rStyle w:val="fontstyle01"/>
          <w:rFonts w:ascii="Times New Roman" w:eastAsia="Times New Roman" w:hAnsi="Times New Roman"/>
        </w:rPr>
        <w:t>1% increase in</w:t>
      </w:r>
      <w:r>
        <w:rPr>
          <w:rStyle w:val="fontstyle01"/>
          <w:rFonts w:ascii="Times New Roman" w:eastAsia="Times New Roman" w:hAnsi="Times New Roman"/>
        </w:rPr>
        <w:t xml:space="preserve"> employee involvement</w:t>
      </w:r>
      <w:r w:rsidRPr="005B1BB6">
        <w:rPr>
          <w:rStyle w:val="fontstyle01"/>
          <w:rFonts w:ascii="Times New Roman" w:eastAsia="Times New Roman" w:hAnsi="Times New Roman"/>
        </w:rPr>
        <w:t xml:space="preserve">. Though, </w:t>
      </w:r>
      <w:r>
        <w:rPr>
          <w:rStyle w:val="fontstyle01"/>
          <w:rFonts w:ascii="Times New Roman" w:eastAsia="Times New Roman" w:hAnsi="Times New Roman"/>
        </w:rPr>
        <w:t xml:space="preserve">employee involvement </w:t>
      </w:r>
      <w:r w:rsidRPr="005B1BB6">
        <w:rPr>
          <w:rStyle w:val="fontstyle01"/>
          <w:rFonts w:ascii="Times New Roman" w:eastAsia="Times New Roman" w:hAnsi="Times New Roman"/>
        </w:rPr>
        <w:t>can cause repressive effect by 45% if remove from the model. That is, if (</w:t>
      </w:r>
      <w:r>
        <w:rPr>
          <w:rStyle w:val="fontstyle01"/>
          <w:rFonts w:ascii="Times New Roman" w:eastAsia="Times New Roman" w:hAnsi="Times New Roman"/>
        </w:rPr>
        <w:t>employee involvement</w:t>
      </w:r>
      <w:r w:rsidRPr="005B1BB6">
        <w:rPr>
          <w:rStyle w:val="fontstyle01"/>
          <w:rFonts w:ascii="Times New Roman" w:eastAsia="Times New Roman" w:hAnsi="Times New Roman"/>
        </w:rPr>
        <w:t xml:space="preserve">=0) it would cause about 45% decrease in </w:t>
      </w:r>
      <w:r>
        <w:rPr>
          <w:rStyle w:val="fontstyle01"/>
          <w:rFonts w:ascii="Times New Roman" w:eastAsia="Times New Roman" w:hAnsi="Times New Roman"/>
        </w:rPr>
        <w:t xml:space="preserve">participative decision making </w:t>
      </w:r>
      <w:r w:rsidRPr="005B1BB6">
        <w:rPr>
          <w:rStyle w:val="fontstyle01"/>
          <w:rFonts w:ascii="Times New Roman" w:eastAsia="Times New Roman" w:hAnsi="Times New Roman"/>
        </w:rPr>
        <w:t>in selected</w:t>
      </w:r>
      <w:r>
        <w:rPr>
          <w:rStyle w:val="fontstyle01"/>
          <w:rFonts w:ascii="Times New Roman" w:eastAsia="Times New Roman" w:hAnsi="Times New Roman"/>
        </w:rPr>
        <w:t xml:space="preserve"> organization.</w:t>
      </w:r>
      <w:r w:rsidRPr="005B1BB6">
        <w:rPr>
          <w:rStyle w:val="fontstyle01"/>
          <w:rFonts w:ascii="Times New Roman" w:eastAsia="Times New Roman" w:hAnsi="Times New Roman"/>
        </w:rPr>
        <w:t xml:space="preserve"> This result implies that </w:t>
      </w:r>
      <w:r>
        <w:rPr>
          <w:rStyle w:val="fontstyle01"/>
          <w:rFonts w:ascii="Times New Roman" w:eastAsia="Times New Roman" w:hAnsi="Times New Roman"/>
        </w:rPr>
        <w:t xml:space="preserve">the selected organization is sensitive to the use of employee involvement which </w:t>
      </w:r>
      <w:r w:rsidRPr="005B1BB6">
        <w:rPr>
          <w:rStyle w:val="fontstyle01"/>
          <w:rFonts w:ascii="Times New Roman" w:eastAsia="Times New Roman" w:hAnsi="Times New Roman"/>
        </w:rPr>
        <w:t xml:space="preserve">has </w:t>
      </w:r>
      <w:r>
        <w:rPr>
          <w:rStyle w:val="fontstyle01"/>
          <w:rFonts w:ascii="Times New Roman" w:eastAsia="Times New Roman" w:hAnsi="Times New Roman"/>
        </w:rPr>
        <w:t xml:space="preserve">high </w:t>
      </w:r>
      <w:r w:rsidRPr="005B1BB6">
        <w:rPr>
          <w:rStyle w:val="fontstyle01"/>
          <w:rFonts w:ascii="Times New Roman" w:eastAsia="Times New Roman" w:hAnsi="Times New Roman"/>
        </w:rPr>
        <w:t xml:space="preserve">significant influence on </w:t>
      </w:r>
      <w:r>
        <w:rPr>
          <w:rStyle w:val="fontstyle01"/>
          <w:rFonts w:ascii="Times New Roman" w:eastAsia="Times New Roman" w:hAnsi="Times New Roman"/>
        </w:rPr>
        <w:t xml:space="preserve">participative decision making </w:t>
      </w:r>
      <w:r w:rsidRPr="005B1BB6">
        <w:rPr>
          <w:rStyle w:val="fontstyle01"/>
          <w:rFonts w:ascii="Times New Roman" w:eastAsia="Times New Roman" w:hAnsi="Times New Roman"/>
        </w:rPr>
        <w:t>at</w:t>
      </w:r>
      <w:r>
        <w:rPr>
          <w:rStyle w:val="fontstyle01"/>
          <w:rFonts w:ascii="Times New Roman" w:eastAsia="Times New Roman" w:hAnsi="Times New Roman"/>
        </w:rPr>
        <w:t xml:space="preserve"> </w:t>
      </w:r>
      <w:r w:rsidR="002626AE">
        <w:rPr>
          <w:rStyle w:val="fontstyle01"/>
          <w:rFonts w:ascii="Times New Roman" w:eastAsia="Times New Roman" w:hAnsi="Times New Roman"/>
        </w:rPr>
        <w:t>7up</w:t>
      </w:r>
      <w:r>
        <w:rPr>
          <w:rStyle w:val="fontstyle01"/>
          <w:rFonts w:ascii="Times New Roman" w:eastAsia="Times New Roman" w:hAnsi="Times New Roman"/>
        </w:rPr>
        <w:t xml:space="preserve">bottling </w:t>
      </w:r>
      <w:proofErr w:type="spellStart"/>
      <w:r>
        <w:rPr>
          <w:rStyle w:val="fontstyle01"/>
          <w:rFonts w:ascii="Times New Roman" w:eastAsia="Times New Roman" w:hAnsi="Times New Roman"/>
        </w:rPr>
        <w:t>plc</w:t>
      </w:r>
      <w:proofErr w:type="spellEnd"/>
      <w:r w:rsidRPr="005B1BB6">
        <w:rPr>
          <w:rStyle w:val="fontstyle01"/>
          <w:rFonts w:ascii="Times New Roman" w:eastAsia="Times New Roman" w:hAnsi="Times New Roman"/>
        </w:rPr>
        <w:t>, as revealed in the vector-error correction (i.</w:t>
      </w:r>
      <w:r>
        <w:rPr>
          <w:rStyle w:val="fontstyle01"/>
          <w:rFonts w:ascii="Times New Roman" w:eastAsia="Times New Roman" w:hAnsi="Times New Roman"/>
        </w:rPr>
        <w:t>e., constant=c=0) in table 4.4.6</w:t>
      </w:r>
      <w:r w:rsidRPr="005B1BB6">
        <w:rPr>
          <w:rStyle w:val="fontstyle01"/>
          <w:rFonts w:ascii="Times New Roman" w:eastAsia="Times New Roman" w:hAnsi="Times New Roman"/>
        </w:rPr>
        <w:t xml:space="preserve"> above. Therefore, it is not decision-wise to ignored the </w:t>
      </w:r>
      <w:r>
        <w:rPr>
          <w:rStyle w:val="fontstyle01"/>
          <w:rFonts w:ascii="Times New Roman" w:eastAsia="Times New Roman" w:hAnsi="Times New Roman"/>
        </w:rPr>
        <w:t xml:space="preserve">employee involvement in participative decision making </w:t>
      </w:r>
      <w:r w:rsidRPr="005B1BB6">
        <w:rPr>
          <w:rStyle w:val="fontstyle01"/>
          <w:rFonts w:ascii="Times New Roman" w:eastAsia="Times New Roman" w:hAnsi="Times New Roman"/>
        </w:rPr>
        <w:t>from the mod</w:t>
      </w:r>
      <w:r>
        <w:rPr>
          <w:rStyle w:val="fontstyle01"/>
          <w:rFonts w:ascii="Times New Roman" w:eastAsia="Times New Roman" w:hAnsi="Times New Roman"/>
        </w:rPr>
        <w:t>el. Hence, the null hypothesis 2</w:t>
      </w:r>
      <w:r w:rsidRPr="005B1BB6">
        <w:rPr>
          <w:rStyle w:val="fontstyle01"/>
          <w:rFonts w:ascii="Times New Roman" w:eastAsia="Times New Roman" w:hAnsi="Times New Roman"/>
        </w:rPr>
        <w:t xml:space="preserve"> is </w:t>
      </w:r>
      <w:proofErr w:type="spellStart"/>
      <w:r>
        <w:rPr>
          <w:rStyle w:val="fontstyle01"/>
          <w:rFonts w:ascii="Times New Roman" w:eastAsia="Times New Roman" w:hAnsi="Times New Roman"/>
        </w:rPr>
        <w:t>equally</w:t>
      </w:r>
      <w:r w:rsidRPr="005B1BB6">
        <w:rPr>
          <w:rStyle w:val="fontstyle01"/>
          <w:rFonts w:ascii="Times New Roman" w:eastAsia="Times New Roman" w:hAnsi="Times New Roman"/>
        </w:rPr>
        <w:t>rejected</w:t>
      </w:r>
      <w:proofErr w:type="spellEnd"/>
      <w:r w:rsidRPr="005B1BB6">
        <w:rPr>
          <w:rStyle w:val="fontstyle01"/>
          <w:rFonts w:ascii="Times New Roman" w:eastAsia="Times New Roman" w:hAnsi="Times New Roman"/>
        </w:rPr>
        <w:t xml:space="preserve"> and the alternative hypothesis is accepted by posited that there is</w:t>
      </w:r>
      <w:r w:rsidRPr="005B1BB6">
        <w:rPr>
          <w:rStyle w:val="fontstyle01"/>
          <w:rFonts w:ascii="Times New Roman" w:eastAsia="Times New Roman" w:hAnsi="Times New Roman"/>
          <w:lang w:val="en-GB"/>
        </w:rPr>
        <w:t xml:space="preserve"> </w:t>
      </w:r>
      <w:r>
        <w:rPr>
          <w:rStyle w:val="fontstyle01"/>
          <w:rFonts w:ascii="Times New Roman" w:eastAsia="Times New Roman" w:hAnsi="Times New Roman"/>
          <w:lang w:val="en-GB"/>
        </w:rPr>
        <w:t xml:space="preserve">high </w:t>
      </w:r>
      <w:r w:rsidRPr="005B1BB6">
        <w:rPr>
          <w:rStyle w:val="fontstyle01"/>
          <w:rFonts w:ascii="Times New Roman" w:eastAsia="Times New Roman" w:hAnsi="Times New Roman"/>
          <w:lang w:val="en-GB"/>
        </w:rPr>
        <w:t xml:space="preserve">significant </w:t>
      </w:r>
      <w:r>
        <w:rPr>
          <w:rStyle w:val="fontstyle01"/>
          <w:rFonts w:ascii="Times New Roman" w:eastAsia="Times New Roman" w:hAnsi="Times New Roman"/>
          <w:lang w:val="en-GB"/>
        </w:rPr>
        <w:t xml:space="preserve">effect of employee involvement on participative </w:t>
      </w:r>
      <w:proofErr w:type="spellStart"/>
      <w:r>
        <w:rPr>
          <w:rStyle w:val="fontstyle01"/>
          <w:rFonts w:ascii="Times New Roman" w:eastAsia="Times New Roman" w:hAnsi="Times New Roman"/>
          <w:lang w:val="en-GB"/>
        </w:rPr>
        <w:t>decion</w:t>
      </w:r>
      <w:proofErr w:type="spellEnd"/>
      <w:r>
        <w:rPr>
          <w:rStyle w:val="fontstyle01"/>
          <w:rFonts w:ascii="Times New Roman" w:eastAsia="Times New Roman" w:hAnsi="Times New Roman"/>
          <w:lang w:val="en-GB"/>
        </w:rPr>
        <w:t xml:space="preserve"> making </w:t>
      </w:r>
      <w:r>
        <w:rPr>
          <w:rStyle w:val="fontstyle01"/>
          <w:rFonts w:ascii="Times New Roman" w:eastAsia="Times New Roman" w:hAnsi="Times New Roman"/>
        </w:rPr>
        <w:t xml:space="preserve">at 5% level. This </w:t>
      </w:r>
      <w:r w:rsidRPr="005B1BB6">
        <w:rPr>
          <w:rStyle w:val="fontstyle01"/>
          <w:rFonts w:ascii="Times New Roman" w:eastAsia="Times New Roman" w:hAnsi="Times New Roman"/>
        </w:rPr>
        <w:t xml:space="preserve">finding commensurate with </w:t>
      </w:r>
      <w:r w:rsidRPr="005B1BB6">
        <w:rPr>
          <w:rStyle w:val="fontstyle01"/>
          <w:rFonts w:ascii="Times New Roman" w:hAnsi="Times New Roman"/>
        </w:rPr>
        <w:t>the previous work</w:t>
      </w:r>
      <w:r w:rsidRPr="005B1BB6">
        <w:rPr>
          <w:rStyle w:val="fontstyle01"/>
          <w:rFonts w:ascii="Times New Roman" w:eastAsia="Times New Roman" w:hAnsi="Times New Roman"/>
        </w:rPr>
        <w:t xml:space="preserve"> of </w:t>
      </w:r>
      <w:proofErr w:type="spellStart"/>
      <w:r>
        <w:rPr>
          <w:rFonts w:ascii="Times New Roman" w:hAnsi="Times New Roman" w:cs="Times New Roman"/>
          <w:color w:val="000000"/>
          <w:sz w:val="24"/>
          <w:szCs w:val="24"/>
        </w:rPr>
        <w:t>Nuzhath</w:t>
      </w:r>
      <w:proofErr w:type="spellEnd"/>
      <w:r>
        <w:rPr>
          <w:rFonts w:ascii="Times New Roman" w:hAnsi="Times New Roman" w:cs="Times New Roman"/>
          <w:color w:val="000000"/>
          <w:sz w:val="24"/>
          <w:szCs w:val="24"/>
        </w:rPr>
        <w:t xml:space="preserve"> (2014) and </w:t>
      </w:r>
      <w:proofErr w:type="spellStart"/>
      <w:r>
        <w:rPr>
          <w:rFonts w:ascii="Times New Roman" w:hAnsi="Times New Roman" w:cs="Times New Roman"/>
          <w:color w:val="000000"/>
          <w:sz w:val="24"/>
          <w:szCs w:val="24"/>
        </w:rPr>
        <w:t>Dede</w:t>
      </w:r>
      <w:proofErr w:type="spellEnd"/>
      <w:r>
        <w:rPr>
          <w:rFonts w:ascii="Times New Roman" w:hAnsi="Times New Roman" w:cs="Times New Roman"/>
          <w:color w:val="000000"/>
          <w:sz w:val="24"/>
          <w:szCs w:val="24"/>
        </w:rPr>
        <w:t xml:space="preserve"> (2019) that that there is greater significant link between employee participation in decision making and their performance towards the Organization. </w:t>
      </w:r>
    </w:p>
    <w:p w:rsidR="00231C63" w:rsidRDefault="00231C63" w:rsidP="00231C63">
      <w:pPr>
        <w:spacing w:line="480" w:lineRule="auto"/>
        <w:jc w:val="both"/>
        <w:rPr>
          <w:rStyle w:val="fontstyle01"/>
          <w:rFonts w:ascii="Times New Roman" w:eastAsia="Times New Roman" w:hAnsi="Times New Roman"/>
        </w:rPr>
      </w:pPr>
    </w:p>
    <w:p w:rsidR="00231C63" w:rsidRPr="000C7293" w:rsidRDefault="00231C63" w:rsidP="00231C63">
      <w:pPr>
        <w:autoSpaceDE w:val="0"/>
        <w:autoSpaceDN w:val="0"/>
        <w:adjustRightInd w:val="0"/>
        <w:spacing w:after="0" w:line="360" w:lineRule="auto"/>
        <w:jc w:val="both"/>
        <w:rPr>
          <w:rFonts w:ascii="Times New Roman" w:hAnsi="Times New Roman" w:cs="Times New Roman"/>
          <w:b/>
          <w:sz w:val="24"/>
          <w:szCs w:val="24"/>
        </w:rPr>
      </w:pPr>
      <w:r w:rsidRPr="000C7293">
        <w:rPr>
          <w:rFonts w:ascii="Times New Roman" w:hAnsi="Times New Roman" w:cs="Times New Roman"/>
          <w:b/>
          <w:sz w:val="24"/>
          <w:szCs w:val="24"/>
        </w:rPr>
        <w:t>H</w:t>
      </w:r>
      <w:r w:rsidRPr="000C7293">
        <w:rPr>
          <w:rFonts w:ascii="Times New Roman" w:hAnsi="Times New Roman" w:cs="Times New Roman"/>
          <w:b/>
          <w:sz w:val="24"/>
          <w:szCs w:val="24"/>
          <w:vertAlign w:val="subscript"/>
        </w:rPr>
        <w:t>03</w:t>
      </w:r>
      <w:r w:rsidRPr="000C7293">
        <w:rPr>
          <w:rFonts w:ascii="Times New Roman" w:hAnsi="Times New Roman" w:cs="Times New Roman"/>
          <w:b/>
          <w:sz w:val="24"/>
          <w:szCs w:val="24"/>
        </w:rPr>
        <w:t xml:space="preserve">: There is no significant effect of employee engagement on organizational performance in </w:t>
      </w:r>
      <w:r w:rsidR="000F3AB3">
        <w:rPr>
          <w:rFonts w:ascii="Times New Roman" w:hAnsi="Times New Roman" w:cs="Times New Roman"/>
          <w:b/>
          <w:sz w:val="24"/>
          <w:szCs w:val="24"/>
        </w:rPr>
        <w:t xml:space="preserve">7up </w:t>
      </w:r>
      <w:proofErr w:type="gramStart"/>
      <w:r w:rsidR="000F3AB3">
        <w:rPr>
          <w:rFonts w:ascii="Times New Roman" w:hAnsi="Times New Roman" w:cs="Times New Roman"/>
          <w:b/>
          <w:sz w:val="24"/>
          <w:szCs w:val="24"/>
        </w:rPr>
        <w:t xml:space="preserve">bottling </w:t>
      </w:r>
      <w:r w:rsidR="00E76F22">
        <w:rPr>
          <w:rFonts w:ascii="Times New Roman" w:hAnsi="Times New Roman" w:cs="Times New Roman"/>
          <w:b/>
          <w:sz w:val="24"/>
          <w:szCs w:val="24"/>
        </w:rPr>
        <w:t xml:space="preserve"> company</w:t>
      </w:r>
      <w:proofErr w:type="gramEnd"/>
      <w:r w:rsidRPr="000C7293">
        <w:rPr>
          <w:rFonts w:ascii="Times New Roman" w:hAnsi="Times New Roman" w:cs="Times New Roman"/>
          <w:b/>
          <w:sz w:val="24"/>
          <w:szCs w:val="24"/>
        </w:rPr>
        <w:t xml:space="preserve"> Ilorin.</w:t>
      </w:r>
    </w:p>
    <w:p w:rsidR="00231C63" w:rsidRDefault="00231C63" w:rsidP="00231C63">
      <w:pPr>
        <w:spacing w:line="480" w:lineRule="auto"/>
        <w:jc w:val="both"/>
        <w:rPr>
          <w:rFonts w:ascii="Times New Roman" w:hAnsi="Times New Roman" w:cs="Times New Roman"/>
          <w:b/>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1469"/>
      </w:tblGrid>
      <w:tr w:rsidR="00231C63" w:rsidTr="003546D0">
        <w:trPr>
          <w:cantSplit/>
        </w:trPr>
        <w:tc>
          <w:tcPr>
            <w:tcW w:w="5841" w:type="dxa"/>
            <w:gridSpan w:val="5"/>
            <w:tcBorders>
              <w:top w:val="nil"/>
              <w:left w:val="nil"/>
              <w:bottom w:val="nil"/>
              <w:right w:val="nil"/>
            </w:tcBorders>
            <w:shd w:val="clear" w:color="auto" w:fill="FFFFFF"/>
            <w:vAlign w:val="center"/>
          </w:tcPr>
          <w:p w:rsidR="00231C63" w:rsidRDefault="00231C63" w:rsidP="003546D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b/>
                <w:sz w:val="24"/>
                <w:szCs w:val="24"/>
              </w:rPr>
              <w:t xml:space="preserve">Table 4.4.7: </w:t>
            </w:r>
            <w:r>
              <w:rPr>
                <w:rFonts w:ascii="Times New Roman" w:hAnsi="Times New Roman" w:cs="Times New Roman"/>
                <w:b/>
                <w:bCs/>
                <w:color w:val="000000"/>
                <w:sz w:val="24"/>
                <w:szCs w:val="24"/>
              </w:rPr>
              <w:t>Model Summary</w:t>
            </w:r>
          </w:p>
        </w:tc>
      </w:tr>
      <w:tr w:rsidR="00231C63" w:rsidTr="003546D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231C63" w:rsidRDefault="00231C63" w:rsidP="003546D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231C63" w:rsidRDefault="00231C63" w:rsidP="003546D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231C63" w:rsidRDefault="00231C63" w:rsidP="003546D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231C63" w:rsidRDefault="00231C63" w:rsidP="003546D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231C63" w:rsidRDefault="00231C63" w:rsidP="003546D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231C63" w:rsidTr="003546D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231C63" w:rsidRDefault="00231C63" w:rsidP="003546D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231C63" w:rsidRDefault="00231C63" w:rsidP="003546D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.663</w:t>
            </w:r>
            <w:r>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231C63" w:rsidRDefault="00231C63" w:rsidP="003546D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.440</w:t>
            </w:r>
          </w:p>
        </w:tc>
        <w:tc>
          <w:tcPr>
            <w:tcW w:w="1468" w:type="dxa"/>
            <w:tcBorders>
              <w:top w:val="single" w:sz="16" w:space="0" w:color="000000"/>
              <w:bottom w:val="single" w:sz="16" w:space="0" w:color="000000"/>
            </w:tcBorders>
            <w:shd w:val="clear" w:color="auto" w:fill="FFFFFF"/>
            <w:vAlign w:val="center"/>
          </w:tcPr>
          <w:p w:rsidR="00231C63" w:rsidRDefault="00231C63" w:rsidP="003546D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.439</w:t>
            </w:r>
          </w:p>
        </w:tc>
        <w:tc>
          <w:tcPr>
            <w:tcW w:w="1468" w:type="dxa"/>
            <w:tcBorders>
              <w:top w:val="single" w:sz="16" w:space="0" w:color="000000"/>
              <w:bottom w:val="single" w:sz="16" w:space="0" w:color="000000"/>
              <w:right w:val="single" w:sz="16" w:space="0" w:color="000000"/>
            </w:tcBorders>
            <w:shd w:val="clear" w:color="auto" w:fill="FFFFFF"/>
            <w:vAlign w:val="center"/>
          </w:tcPr>
          <w:p w:rsidR="00231C63" w:rsidRDefault="00231C63" w:rsidP="003546D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.57610</w:t>
            </w:r>
          </w:p>
        </w:tc>
      </w:tr>
      <w:tr w:rsidR="00231C63" w:rsidTr="003546D0">
        <w:trPr>
          <w:cantSplit/>
        </w:trPr>
        <w:tc>
          <w:tcPr>
            <w:tcW w:w="5841" w:type="dxa"/>
            <w:gridSpan w:val="5"/>
            <w:tcBorders>
              <w:top w:val="nil"/>
              <w:left w:val="nil"/>
              <w:bottom w:val="nil"/>
              <w:right w:val="nil"/>
            </w:tcBorders>
            <w:shd w:val="clear" w:color="auto" w:fill="FFFFFF"/>
          </w:tcPr>
          <w:p w:rsidR="00231C63" w:rsidRDefault="00231C63" w:rsidP="003546D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Predictors: (Constant), Employee Engagement</w:t>
            </w:r>
          </w:p>
        </w:tc>
      </w:tr>
    </w:tbl>
    <w:p w:rsidR="00231C63" w:rsidRDefault="00231C63" w:rsidP="00231C63">
      <w:pPr>
        <w:autoSpaceDE w:val="0"/>
        <w:autoSpaceDN w:val="0"/>
        <w:adjustRightInd w:val="0"/>
        <w:spacing w:after="0" w:line="400" w:lineRule="atLeast"/>
        <w:rPr>
          <w:rFonts w:ascii="Times New Roman" w:hAnsi="Times New Roman" w:cs="Times New Roman"/>
          <w:sz w:val="24"/>
          <w:szCs w:val="24"/>
        </w:rPr>
      </w:pPr>
    </w:p>
    <w:p w:rsidR="00231C63" w:rsidRDefault="00231C63" w:rsidP="00231C63">
      <w:pPr>
        <w:spacing w:line="480" w:lineRule="auto"/>
        <w:jc w:val="both"/>
        <w:rPr>
          <w:rFonts w:ascii="Times New Roman" w:hAnsi="Times New Roman" w:cs="Times New Roman"/>
          <w:sz w:val="24"/>
          <w:szCs w:val="24"/>
        </w:rPr>
      </w:pPr>
      <w:r>
        <w:rPr>
          <w:rFonts w:ascii="Times New Roman" w:hAnsi="Times New Roman" w:cs="Times New Roman"/>
          <w:sz w:val="24"/>
          <w:szCs w:val="24"/>
        </w:rPr>
        <w:t>To assess the influence of emplo</w:t>
      </w:r>
      <w:bookmarkStart w:id="0" w:name="_GoBack"/>
      <w:bookmarkEnd w:id="0"/>
      <w:r>
        <w:rPr>
          <w:rFonts w:ascii="Times New Roman" w:hAnsi="Times New Roman" w:cs="Times New Roman"/>
          <w:sz w:val="24"/>
          <w:szCs w:val="24"/>
        </w:rPr>
        <w:t xml:space="preserve">yee engagement on organizational performance, simple linear regression analysis was carried out. The model summary in table above indicates the value of the correlation coefficient R= .663 and the adjusted R- square = .439 which is just so close to R- square = .440 depict the fact if the model were derived from the population rather than a sample it would account for approximately 0.1% less variance in the outcome. Thus, the Organizational Performance is explained by employee engagement in the value of the R-square, which indicates that 44% improvement in organizational performance is accounted specifically by the engagement of employee in decision making of the selected company </w:t>
      </w:r>
      <w:r>
        <w:rPr>
          <w:rFonts w:ascii="Times New Roman" w:hAnsi="Times New Roman"/>
          <w:sz w:val="24"/>
          <w:szCs w:val="24"/>
        </w:rPr>
        <w:t>and not more than 56% explained by other factors not included in this model. These factors include business environment, industrial policy, reward system, etc.</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9"/>
        <w:gridCol w:w="1025"/>
        <w:gridCol w:w="1408"/>
        <w:gridCol w:w="1025"/>
        <w:gridCol w:w="1025"/>
      </w:tblGrid>
      <w:tr w:rsidR="00231C63" w:rsidTr="003546D0">
        <w:trPr>
          <w:cantSplit/>
        </w:trPr>
        <w:tc>
          <w:tcPr>
            <w:tcW w:w="7965" w:type="dxa"/>
            <w:gridSpan w:val="7"/>
            <w:tcBorders>
              <w:top w:val="nil"/>
              <w:left w:val="nil"/>
              <w:bottom w:val="nil"/>
              <w:right w:val="nil"/>
            </w:tcBorders>
            <w:shd w:val="clear" w:color="auto" w:fill="FFFFFF"/>
            <w:vAlign w:val="center"/>
          </w:tcPr>
          <w:p w:rsidR="00231C63" w:rsidRDefault="00231C63" w:rsidP="003546D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b/>
                <w:sz w:val="24"/>
                <w:szCs w:val="24"/>
              </w:rPr>
              <w:t xml:space="preserve">Table 4.4.8: </w:t>
            </w:r>
            <w:proofErr w:type="spellStart"/>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roofErr w:type="spellEnd"/>
          </w:p>
        </w:tc>
      </w:tr>
      <w:tr w:rsidR="00231C63" w:rsidTr="003546D0">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rsidR="00231C63" w:rsidRDefault="00231C63" w:rsidP="003546D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231C63" w:rsidRDefault="00231C63" w:rsidP="003546D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rsidR="00231C63" w:rsidRDefault="00231C63" w:rsidP="003546D0">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df</w:t>
            </w:r>
            <w:proofErr w:type="spellEnd"/>
          </w:p>
        </w:tc>
        <w:tc>
          <w:tcPr>
            <w:tcW w:w="1407" w:type="dxa"/>
            <w:tcBorders>
              <w:top w:val="single" w:sz="16" w:space="0" w:color="000000"/>
              <w:bottom w:val="single" w:sz="16" w:space="0" w:color="000000"/>
            </w:tcBorders>
            <w:shd w:val="clear" w:color="auto" w:fill="FFFFFF"/>
            <w:vAlign w:val="bottom"/>
          </w:tcPr>
          <w:p w:rsidR="00231C63" w:rsidRDefault="00231C63" w:rsidP="003546D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rsidR="00231C63" w:rsidRDefault="00231C63" w:rsidP="003546D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rsidR="00231C63" w:rsidRDefault="00231C63" w:rsidP="003546D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231C63" w:rsidTr="003546D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31C63" w:rsidRDefault="00231C63" w:rsidP="003546D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231C63" w:rsidRDefault="00231C63" w:rsidP="003546D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231C63" w:rsidRDefault="00231C63" w:rsidP="003546D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24.360</w:t>
            </w:r>
          </w:p>
        </w:tc>
        <w:tc>
          <w:tcPr>
            <w:tcW w:w="1024" w:type="dxa"/>
            <w:tcBorders>
              <w:top w:val="single" w:sz="16" w:space="0" w:color="000000"/>
              <w:bottom w:val="nil"/>
            </w:tcBorders>
            <w:shd w:val="clear" w:color="auto" w:fill="FFFFFF"/>
            <w:vAlign w:val="center"/>
          </w:tcPr>
          <w:p w:rsidR="00231C63" w:rsidRDefault="00231C63" w:rsidP="003546D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rsidR="00231C63" w:rsidRDefault="00231C63" w:rsidP="003546D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24.360</w:t>
            </w:r>
          </w:p>
        </w:tc>
        <w:tc>
          <w:tcPr>
            <w:tcW w:w="1024" w:type="dxa"/>
            <w:tcBorders>
              <w:top w:val="single" w:sz="16" w:space="0" w:color="000000"/>
              <w:bottom w:val="nil"/>
            </w:tcBorders>
            <w:shd w:val="clear" w:color="auto" w:fill="FFFFFF"/>
            <w:vAlign w:val="center"/>
          </w:tcPr>
          <w:p w:rsidR="00231C63" w:rsidRDefault="00231C63" w:rsidP="003546D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121.194</w:t>
            </w:r>
          </w:p>
        </w:tc>
        <w:tc>
          <w:tcPr>
            <w:tcW w:w="1024" w:type="dxa"/>
            <w:tcBorders>
              <w:top w:val="single" w:sz="16" w:space="0" w:color="000000"/>
              <w:bottom w:val="nil"/>
              <w:right w:val="single" w:sz="16" w:space="0" w:color="000000"/>
            </w:tcBorders>
            <w:shd w:val="clear" w:color="auto" w:fill="FFFFFF"/>
            <w:vAlign w:val="center"/>
          </w:tcPr>
          <w:p w:rsidR="00231C63" w:rsidRDefault="00231C63" w:rsidP="003546D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231C63" w:rsidTr="003546D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31C63" w:rsidRDefault="00231C63" w:rsidP="003546D0">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231C63" w:rsidRDefault="00231C63" w:rsidP="003546D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rsidR="00231C63" w:rsidRDefault="00231C63" w:rsidP="003546D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30.978</w:t>
            </w:r>
          </w:p>
        </w:tc>
        <w:tc>
          <w:tcPr>
            <w:tcW w:w="1024" w:type="dxa"/>
            <w:tcBorders>
              <w:top w:val="nil"/>
              <w:bottom w:val="nil"/>
            </w:tcBorders>
            <w:shd w:val="clear" w:color="auto" w:fill="FFFFFF"/>
            <w:vAlign w:val="center"/>
          </w:tcPr>
          <w:p w:rsidR="00231C63" w:rsidRDefault="00231C63" w:rsidP="003546D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154</w:t>
            </w:r>
          </w:p>
        </w:tc>
        <w:tc>
          <w:tcPr>
            <w:tcW w:w="1407" w:type="dxa"/>
            <w:tcBorders>
              <w:top w:val="nil"/>
              <w:bottom w:val="nil"/>
            </w:tcBorders>
            <w:shd w:val="clear" w:color="auto" w:fill="FFFFFF"/>
            <w:vAlign w:val="center"/>
          </w:tcPr>
          <w:p w:rsidR="00231C63" w:rsidRDefault="00231C63" w:rsidP="003546D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.201</w:t>
            </w:r>
          </w:p>
        </w:tc>
        <w:tc>
          <w:tcPr>
            <w:tcW w:w="1024" w:type="dxa"/>
            <w:tcBorders>
              <w:top w:val="nil"/>
              <w:bottom w:val="nil"/>
            </w:tcBorders>
            <w:shd w:val="clear" w:color="auto" w:fill="FFFFFF"/>
            <w:vAlign w:val="center"/>
          </w:tcPr>
          <w:p w:rsidR="00231C63" w:rsidRDefault="00231C63" w:rsidP="003546D0">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rsidR="00231C63" w:rsidRDefault="00231C63" w:rsidP="003546D0">
            <w:pPr>
              <w:autoSpaceDE w:val="0"/>
              <w:autoSpaceDN w:val="0"/>
              <w:adjustRightInd w:val="0"/>
              <w:spacing w:after="0" w:line="240" w:lineRule="auto"/>
              <w:rPr>
                <w:rFonts w:ascii="Times New Roman" w:hAnsi="Times New Roman" w:cs="Times New Roman"/>
                <w:sz w:val="24"/>
                <w:szCs w:val="24"/>
              </w:rPr>
            </w:pPr>
          </w:p>
        </w:tc>
      </w:tr>
      <w:tr w:rsidR="00231C63" w:rsidTr="003546D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31C63" w:rsidRDefault="00231C63" w:rsidP="003546D0">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231C63" w:rsidRDefault="00231C63" w:rsidP="003546D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231C63" w:rsidRDefault="00231C63" w:rsidP="003546D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55.338</w:t>
            </w:r>
          </w:p>
        </w:tc>
        <w:tc>
          <w:tcPr>
            <w:tcW w:w="1024" w:type="dxa"/>
            <w:tcBorders>
              <w:top w:val="nil"/>
              <w:bottom w:val="single" w:sz="16" w:space="0" w:color="000000"/>
            </w:tcBorders>
            <w:shd w:val="clear" w:color="auto" w:fill="FFFFFF"/>
            <w:vAlign w:val="center"/>
          </w:tcPr>
          <w:p w:rsidR="00231C63" w:rsidRDefault="00231C63" w:rsidP="003546D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407" w:type="dxa"/>
            <w:tcBorders>
              <w:top w:val="nil"/>
              <w:bottom w:val="single" w:sz="16" w:space="0" w:color="000000"/>
            </w:tcBorders>
            <w:shd w:val="clear" w:color="auto" w:fill="FFFFFF"/>
            <w:vAlign w:val="center"/>
          </w:tcPr>
          <w:p w:rsidR="00231C63" w:rsidRDefault="00231C63" w:rsidP="003546D0">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rsidR="00231C63" w:rsidRDefault="00231C63" w:rsidP="003546D0">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rsidR="00231C63" w:rsidRDefault="00231C63" w:rsidP="003546D0">
            <w:pPr>
              <w:autoSpaceDE w:val="0"/>
              <w:autoSpaceDN w:val="0"/>
              <w:adjustRightInd w:val="0"/>
              <w:spacing w:after="0" w:line="240" w:lineRule="auto"/>
              <w:rPr>
                <w:rFonts w:ascii="Times New Roman" w:hAnsi="Times New Roman" w:cs="Times New Roman"/>
                <w:sz w:val="24"/>
                <w:szCs w:val="24"/>
              </w:rPr>
            </w:pPr>
          </w:p>
        </w:tc>
      </w:tr>
      <w:tr w:rsidR="00231C63" w:rsidTr="003546D0">
        <w:trPr>
          <w:cantSplit/>
        </w:trPr>
        <w:tc>
          <w:tcPr>
            <w:tcW w:w="7965" w:type="dxa"/>
            <w:gridSpan w:val="7"/>
            <w:tcBorders>
              <w:top w:val="nil"/>
              <w:left w:val="nil"/>
              <w:bottom w:val="nil"/>
              <w:right w:val="nil"/>
            </w:tcBorders>
            <w:shd w:val="clear" w:color="auto" w:fill="FFFFFF"/>
          </w:tcPr>
          <w:p w:rsidR="00231C63" w:rsidRDefault="00231C63" w:rsidP="003546D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Organizational Performance</w:t>
            </w:r>
          </w:p>
        </w:tc>
      </w:tr>
      <w:tr w:rsidR="00231C63" w:rsidTr="003546D0">
        <w:trPr>
          <w:cantSplit/>
        </w:trPr>
        <w:tc>
          <w:tcPr>
            <w:tcW w:w="7965" w:type="dxa"/>
            <w:gridSpan w:val="7"/>
            <w:tcBorders>
              <w:top w:val="nil"/>
              <w:left w:val="nil"/>
              <w:bottom w:val="nil"/>
              <w:right w:val="nil"/>
            </w:tcBorders>
            <w:shd w:val="clear" w:color="auto" w:fill="FFFFFF"/>
          </w:tcPr>
          <w:p w:rsidR="00231C63" w:rsidRDefault="00231C63" w:rsidP="003546D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Employee Engagement</w:t>
            </w:r>
          </w:p>
        </w:tc>
      </w:tr>
    </w:tbl>
    <w:p w:rsidR="00231C63" w:rsidRDefault="00231C63" w:rsidP="00231C63">
      <w:pPr>
        <w:autoSpaceDE w:val="0"/>
        <w:autoSpaceDN w:val="0"/>
        <w:adjustRightInd w:val="0"/>
        <w:spacing w:after="0" w:line="400" w:lineRule="atLeast"/>
        <w:rPr>
          <w:rFonts w:ascii="Times New Roman" w:hAnsi="Times New Roman" w:cs="Times New Roman"/>
          <w:sz w:val="24"/>
          <w:szCs w:val="24"/>
        </w:rPr>
      </w:pPr>
    </w:p>
    <w:p w:rsidR="00231C63" w:rsidRDefault="00231C63" w:rsidP="00231C63">
      <w:pPr>
        <w:tabs>
          <w:tab w:val="left" w:pos="4107"/>
        </w:tabs>
        <w:spacing w:line="480" w:lineRule="auto"/>
        <w:jc w:val="both"/>
        <w:rPr>
          <w:rFonts w:ascii="Times New Roman" w:hAnsi="Times New Roman" w:cs="Times New Roman"/>
          <w:sz w:val="24"/>
          <w:szCs w:val="24"/>
        </w:rPr>
      </w:pPr>
      <w:r>
        <w:rPr>
          <w:rFonts w:ascii="Times New Roman" w:hAnsi="Times New Roman" w:cs="Times New Roman"/>
          <w:sz w:val="24"/>
          <w:szCs w:val="24"/>
        </w:rPr>
        <w:t>ANOVAs table in table 4.4.8 tested whether the model is significant better at predicting the organizational effectiveness than mean raking in previous analysis. Specifically, the F-ratio (121.194) represents the ratio of the improvement in prediction that the results from fitting the model (labeled ‘Regression=24.360’ in the table), relative to the inaccuracy that still exists in the model (labeled ‘Residual=30.978’ in the table).  And by dividing the regression sum of square value by the Total sum of square in the table, indicating a significant relationship by returning the value of R</w:t>
      </w:r>
      <w:r>
        <w:rPr>
          <w:rFonts w:ascii="Times New Roman" w:hAnsi="Times New Roman" w:cs="Times New Roman"/>
          <w:sz w:val="24"/>
          <w:szCs w:val="24"/>
          <w:vertAlign w:val="superscript"/>
        </w:rPr>
        <w:t>2</w:t>
      </w:r>
      <w:r>
        <w:rPr>
          <w:rFonts w:ascii="Times New Roman" w:hAnsi="Times New Roman" w:cs="Times New Roman"/>
          <w:sz w:val="24"/>
          <w:szCs w:val="24"/>
        </w:rPr>
        <w:t>=0.440, and the fact that the employee engagement has significant improvement in the ability to predict the organizational performance. However, the significant value of P (0.000) is smaller than (0.05) which means that the independent variable (employee engagement) has direct positive relationship with the dependent variable (Organizational performance). Hence, it is posited that there is significant relationship between employee engagement and organizational performance eat 5% level of significant.</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2507"/>
        <w:gridCol w:w="900"/>
        <w:gridCol w:w="900"/>
        <w:gridCol w:w="1530"/>
        <w:gridCol w:w="900"/>
        <w:gridCol w:w="810"/>
      </w:tblGrid>
      <w:tr w:rsidR="00231C63" w:rsidTr="003546D0">
        <w:trPr>
          <w:cantSplit/>
        </w:trPr>
        <w:tc>
          <w:tcPr>
            <w:tcW w:w="8280" w:type="dxa"/>
            <w:gridSpan w:val="7"/>
            <w:tcBorders>
              <w:top w:val="nil"/>
              <w:left w:val="nil"/>
              <w:bottom w:val="nil"/>
              <w:right w:val="nil"/>
            </w:tcBorders>
            <w:shd w:val="clear" w:color="auto" w:fill="FFFFFF"/>
            <w:vAlign w:val="center"/>
          </w:tcPr>
          <w:p w:rsidR="00231C63" w:rsidRDefault="00231C63" w:rsidP="003546D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b/>
                <w:sz w:val="24"/>
                <w:szCs w:val="24"/>
              </w:rPr>
              <w:t xml:space="preserve">Table 4.4.9: </w:t>
            </w:r>
            <w:r>
              <w:rPr>
                <w:rFonts w:ascii="Times New Roman" w:hAnsi="Times New Roman" w:cs="Times New Roman"/>
                <w:b/>
                <w:bCs/>
                <w:color w:val="000000"/>
                <w:sz w:val="24"/>
                <w:szCs w:val="24"/>
              </w:rPr>
              <w:t xml:space="preserve">Regression </w:t>
            </w:r>
            <w:proofErr w:type="spellStart"/>
            <w:r>
              <w:rPr>
                <w:rFonts w:ascii="Times New Roman" w:hAnsi="Times New Roman" w:cs="Times New Roman"/>
                <w:b/>
                <w:bCs/>
                <w:color w:val="000000"/>
                <w:sz w:val="24"/>
                <w:szCs w:val="24"/>
              </w:rPr>
              <w:t>Coefficients</w:t>
            </w:r>
            <w:r>
              <w:rPr>
                <w:rFonts w:ascii="Times New Roman" w:hAnsi="Times New Roman" w:cs="Times New Roman"/>
                <w:b/>
                <w:bCs/>
                <w:color w:val="000000"/>
                <w:sz w:val="24"/>
                <w:szCs w:val="24"/>
                <w:vertAlign w:val="superscript"/>
              </w:rPr>
              <w:t>a</w:t>
            </w:r>
            <w:proofErr w:type="spellEnd"/>
          </w:p>
        </w:tc>
      </w:tr>
      <w:tr w:rsidR="00231C63" w:rsidTr="003546D0">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231C63" w:rsidRDefault="00231C63" w:rsidP="003546D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231C63" w:rsidRDefault="00231C63" w:rsidP="003546D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231C63" w:rsidRDefault="00231C63" w:rsidP="003546D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rsidR="00231C63" w:rsidRDefault="00231C63" w:rsidP="003546D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rsidR="00231C63" w:rsidRDefault="00231C63" w:rsidP="003546D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231C63" w:rsidTr="003546D0">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231C63" w:rsidRDefault="00231C63" w:rsidP="003546D0">
            <w:pPr>
              <w:autoSpaceDE w:val="0"/>
              <w:autoSpaceDN w:val="0"/>
              <w:adjustRightInd w:val="0"/>
              <w:spacing w:after="0" w:line="240" w:lineRule="auto"/>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231C63" w:rsidRDefault="00231C63" w:rsidP="003546D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rsidR="00231C63" w:rsidRDefault="00231C63" w:rsidP="003546D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231C63" w:rsidRDefault="00231C63" w:rsidP="003546D0">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rsidR="00231C63" w:rsidRDefault="00231C63" w:rsidP="003546D0">
            <w:pPr>
              <w:autoSpaceDE w:val="0"/>
              <w:autoSpaceDN w:val="0"/>
              <w:adjustRightInd w:val="0"/>
              <w:spacing w:after="0" w:line="240" w:lineRule="auto"/>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rsidR="00231C63" w:rsidRDefault="00231C63" w:rsidP="003546D0">
            <w:pPr>
              <w:autoSpaceDE w:val="0"/>
              <w:autoSpaceDN w:val="0"/>
              <w:adjustRightInd w:val="0"/>
              <w:spacing w:after="0" w:line="240" w:lineRule="auto"/>
              <w:rPr>
                <w:rFonts w:ascii="Times New Roman" w:hAnsi="Times New Roman" w:cs="Times New Roman"/>
                <w:color w:val="000000"/>
                <w:sz w:val="24"/>
                <w:szCs w:val="24"/>
              </w:rPr>
            </w:pPr>
          </w:p>
        </w:tc>
      </w:tr>
      <w:tr w:rsidR="00231C63" w:rsidTr="003546D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231C63" w:rsidRDefault="00231C63" w:rsidP="003546D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rsidR="00231C63" w:rsidRDefault="00231C63" w:rsidP="003546D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231C63" w:rsidRDefault="00231C63" w:rsidP="003546D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-.381</w:t>
            </w:r>
          </w:p>
        </w:tc>
        <w:tc>
          <w:tcPr>
            <w:tcW w:w="900" w:type="dxa"/>
            <w:tcBorders>
              <w:top w:val="single" w:sz="16" w:space="0" w:color="000000"/>
              <w:bottom w:val="nil"/>
            </w:tcBorders>
            <w:shd w:val="clear" w:color="auto" w:fill="FFFFFF"/>
            <w:vAlign w:val="center"/>
          </w:tcPr>
          <w:p w:rsidR="00231C63" w:rsidRDefault="00231C63" w:rsidP="003546D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1530" w:type="dxa"/>
            <w:tcBorders>
              <w:top w:val="single" w:sz="16" w:space="0" w:color="000000"/>
              <w:bottom w:val="nil"/>
            </w:tcBorders>
            <w:shd w:val="clear" w:color="auto" w:fill="FFFFFF"/>
            <w:vAlign w:val="center"/>
          </w:tcPr>
          <w:p w:rsidR="00231C63" w:rsidRDefault="00231C63" w:rsidP="003546D0">
            <w:pPr>
              <w:autoSpaceDE w:val="0"/>
              <w:autoSpaceDN w:val="0"/>
              <w:adjustRightInd w:val="0"/>
              <w:spacing w:after="0" w:line="240" w:lineRule="auto"/>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231C63" w:rsidRDefault="00231C63" w:rsidP="003546D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-2.495</w:t>
            </w:r>
          </w:p>
        </w:tc>
        <w:tc>
          <w:tcPr>
            <w:tcW w:w="810" w:type="dxa"/>
            <w:tcBorders>
              <w:top w:val="single" w:sz="16" w:space="0" w:color="000000"/>
              <w:bottom w:val="nil"/>
              <w:right w:val="single" w:sz="16" w:space="0" w:color="000000"/>
            </w:tcBorders>
            <w:shd w:val="clear" w:color="auto" w:fill="FFFFFF"/>
            <w:vAlign w:val="center"/>
          </w:tcPr>
          <w:p w:rsidR="00231C63" w:rsidRDefault="00231C63" w:rsidP="003546D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231C63" w:rsidTr="003546D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231C63" w:rsidRDefault="00231C63" w:rsidP="003546D0">
            <w:pPr>
              <w:autoSpaceDE w:val="0"/>
              <w:autoSpaceDN w:val="0"/>
              <w:adjustRightInd w:val="0"/>
              <w:spacing w:after="0" w:line="240" w:lineRule="auto"/>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rsidR="00231C63" w:rsidRDefault="00231C63" w:rsidP="003546D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Employee Engagement</w:t>
            </w:r>
          </w:p>
        </w:tc>
        <w:tc>
          <w:tcPr>
            <w:tcW w:w="900" w:type="dxa"/>
            <w:tcBorders>
              <w:top w:val="nil"/>
              <w:left w:val="single" w:sz="16" w:space="0" w:color="000000"/>
              <w:bottom w:val="single" w:sz="16" w:space="0" w:color="000000"/>
            </w:tcBorders>
            <w:shd w:val="clear" w:color="auto" w:fill="FFFFFF"/>
            <w:vAlign w:val="center"/>
          </w:tcPr>
          <w:p w:rsidR="00231C63" w:rsidRDefault="00231C63" w:rsidP="003546D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.702</w:t>
            </w:r>
          </w:p>
        </w:tc>
        <w:tc>
          <w:tcPr>
            <w:tcW w:w="900" w:type="dxa"/>
            <w:tcBorders>
              <w:top w:val="nil"/>
              <w:bottom w:val="single" w:sz="16" w:space="0" w:color="000000"/>
            </w:tcBorders>
            <w:shd w:val="clear" w:color="auto" w:fill="FFFFFF"/>
            <w:vAlign w:val="center"/>
          </w:tcPr>
          <w:p w:rsidR="00231C63" w:rsidRDefault="00231C63" w:rsidP="003546D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.162</w:t>
            </w:r>
          </w:p>
        </w:tc>
        <w:tc>
          <w:tcPr>
            <w:tcW w:w="1530" w:type="dxa"/>
            <w:tcBorders>
              <w:top w:val="nil"/>
              <w:bottom w:val="single" w:sz="16" w:space="0" w:color="000000"/>
            </w:tcBorders>
            <w:shd w:val="clear" w:color="auto" w:fill="FFFFFF"/>
            <w:vAlign w:val="center"/>
          </w:tcPr>
          <w:p w:rsidR="00231C63" w:rsidRDefault="00231C63" w:rsidP="003546D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.663</w:t>
            </w:r>
          </w:p>
        </w:tc>
        <w:tc>
          <w:tcPr>
            <w:tcW w:w="900" w:type="dxa"/>
            <w:tcBorders>
              <w:top w:val="nil"/>
              <w:bottom w:val="single" w:sz="16" w:space="0" w:color="000000"/>
            </w:tcBorders>
            <w:shd w:val="clear" w:color="auto" w:fill="FFFFFF"/>
            <w:vAlign w:val="center"/>
          </w:tcPr>
          <w:p w:rsidR="00231C63" w:rsidRDefault="00231C63" w:rsidP="003546D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4.333</w:t>
            </w:r>
          </w:p>
        </w:tc>
        <w:tc>
          <w:tcPr>
            <w:tcW w:w="810" w:type="dxa"/>
            <w:tcBorders>
              <w:top w:val="nil"/>
              <w:bottom w:val="single" w:sz="16" w:space="0" w:color="000000"/>
              <w:right w:val="single" w:sz="16" w:space="0" w:color="000000"/>
            </w:tcBorders>
            <w:shd w:val="clear" w:color="auto" w:fill="FFFFFF"/>
            <w:vAlign w:val="center"/>
          </w:tcPr>
          <w:p w:rsidR="00231C63" w:rsidRDefault="00231C63" w:rsidP="003546D0">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rsidR="00231C63" w:rsidTr="003546D0">
        <w:trPr>
          <w:cantSplit/>
        </w:trPr>
        <w:tc>
          <w:tcPr>
            <w:tcW w:w="8280" w:type="dxa"/>
            <w:gridSpan w:val="7"/>
            <w:tcBorders>
              <w:top w:val="nil"/>
              <w:left w:val="nil"/>
              <w:bottom w:val="nil"/>
              <w:right w:val="nil"/>
            </w:tcBorders>
            <w:shd w:val="clear" w:color="auto" w:fill="FFFFFF"/>
          </w:tcPr>
          <w:p w:rsidR="00231C63" w:rsidRDefault="00231C63" w:rsidP="003546D0">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Organizational Performance</w:t>
            </w:r>
          </w:p>
        </w:tc>
      </w:tr>
    </w:tbl>
    <w:p w:rsidR="00231C63" w:rsidRDefault="00231C63" w:rsidP="00231C63">
      <w:pPr>
        <w:autoSpaceDE w:val="0"/>
        <w:autoSpaceDN w:val="0"/>
        <w:adjustRightInd w:val="0"/>
        <w:spacing w:after="0" w:line="480" w:lineRule="auto"/>
        <w:ind w:firstLine="720"/>
        <w:jc w:val="both"/>
        <w:rPr>
          <w:rFonts w:ascii="Times New Roman" w:hAnsi="Times New Roman" w:cs="Times New Roman"/>
          <w:sz w:val="24"/>
          <w:szCs w:val="24"/>
        </w:rPr>
      </w:pPr>
    </w:p>
    <w:p w:rsidR="00231C63" w:rsidRDefault="00231C63" w:rsidP="00231C6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R-square explained in the model summary above, </w:t>
      </w:r>
      <w:proofErr w:type="gramStart"/>
      <w:r>
        <w:rPr>
          <w:rFonts w:ascii="Times New Roman" w:hAnsi="Times New Roman" w:cs="Times New Roman"/>
          <w:sz w:val="24"/>
          <w:szCs w:val="24"/>
        </w:rPr>
        <w:t>that  employee</w:t>
      </w:r>
      <w:proofErr w:type="gramEnd"/>
      <w:r>
        <w:rPr>
          <w:rFonts w:ascii="Times New Roman" w:hAnsi="Times New Roman" w:cs="Times New Roman"/>
          <w:sz w:val="24"/>
          <w:szCs w:val="24"/>
        </w:rPr>
        <w:t xml:space="preserve"> engagement explain 44% of the variance of the dependent variable “Organizational Performance”. Using non- standardized weight of regression, simple regression of equation was fitted for the model below:</w:t>
      </w:r>
    </w:p>
    <w:p w:rsidR="00231C63" w:rsidRDefault="00231C63" w:rsidP="00231C6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Ŷ = -0.381 + 0.702</w:t>
      </w:r>
      <w:r>
        <w:rPr>
          <w:rFonts w:ascii="Times New Roman" w:hAnsi="Times New Roman" w:cs="Times New Roman"/>
          <w:i/>
          <w:iCs/>
          <w:sz w:val="24"/>
          <w:szCs w:val="24"/>
        </w:rPr>
        <w:t>x</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p>
    <w:p w:rsidR="00231C63" w:rsidRPr="000C2D89" w:rsidRDefault="00231C63" w:rsidP="00231C63">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From the equation above, the Organizational Performance is equal to the sum of non-standardized regression coefficients with the average of using the appropriate method and non-standardized weight constant. From the regression analysis results, the employee engagement is statistically meaningful for the model. With regression coefficient (ẞ=0.702) is positive, this means the rise in employee engagement will have even rise the organizational performance. According to the results, the statistical test for regression coefficient control the same result is taken (t</w:t>
      </w:r>
      <w:r>
        <w:rPr>
          <w:rFonts w:ascii="Times New Roman" w:hAnsi="Times New Roman" w:cs="Times New Roman"/>
          <w:sz w:val="24"/>
          <w:szCs w:val="24"/>
          <w:vertAlign w:val="subscript"/>
        </w:rPr>
        <w:t>1</w:t>
      </w:r>
      <w:r>
        <w:rPr>
          <w:rFonts w:ascii="Times New Roman" w:hAnsi="Times New Roman" w:cs="Times New Roman"/>
          <w:sz w:val="24"/>
          <w:szCs w:val="24"/>
        </w:rPr>
        <w:t xml:space="preserve">= 17.825 and p=0.001&lt;0.05), this coefficient shows that employee engagement have a huge contribution for the model in order to improve Organizational Performance at 5% level of significant. However, if the selected company ignored the engagement practice of employee, it is likely for the organizational performance to decrease by 38.1% and this might affect the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decision goals of the organization as shown in the vector-error correction of the constant of regression line (c=-0.381) in the model. Therefore, the null hypothesis 3 is rejected and alternate hypothesis was accepted by posited that there is significant effect of employee engagement on organizational performance at 95% confidence level. This finding agreed with previous finding of </w:t>
      </w:r>
      <w:proofErr w:type="spellStart"/>
      <w:r>
        <w:rPr>
          <w:rFonts w:ascii="Times New Roman" w:hAnsi="Times New Roman" w:cs="Times New Roman"/>
          <w:color w:val="000000"/>
          <w:sz w:val="24"/>
          <w:szCs w:val="24"/>
        </w:rPr>
        <w:t>Isichei</w:t>
      </w:r>
      <w:proofErr w:type="spellEnd"/>
      <w:r>
        <w:rPr>
          <w:rFonts w:ascii="Times New Roman" w:hAnsi="Times New Roman" w:cs="Times New Roman"/>
          <w:color w:val="000000"/>
          <w:sz w:val="24"/>
          <w:szCs w:val="24"/>
        </w:rPr>
        <w:t xml:space="preserve"> and Godwin, (2015), that employee participation in decision making had great impact on the organizational performance</w:t>
      </w:r>
    </w:p>
    <w:p w:rsidR="00231C63" w:rsidRDefault="00231C63" w:rsidP="00231C63">
      <w:pPr>
        <w:spacing w:after="0" w:line="480" w:lineRule="auto"/>
        <w:ind w:right="-288"/>
        <w:jc w:val="both"/>
      </w:pPr>
    </w:p>
    <w:p w:rsidR="00231C63" w:rsidRDefault="00231C63" w:rsidP="00231C63">
      <w:pPr>
        <w:spacing w:after="0" w:line="480" w:lineRule="auto"/>
        <w:jc w:val="both"/>
        <w:rPr>
          <w:rStyle w:val="fontstyle01"/>
          <w:rFonts w:ascii="Times New Roman" w:eastAsia="Times New Roman" w:hAnsi="Times New Roman"/>
          <w:color w:val="1C1C1C"/>
        </w:rPr>
      </w:pPr>
    </w:p>
    <w:p w:rsidR="00231C63" w:rsidRDefault="00231C63" w:rsidP="00231C63">
      <w:pPr>
        <w:spacing w:after="0" w:line="480" w:lineRule="auto"/>
      </w:pPr>
      <w:r>
        <w:rPr>
          <w:b/>
          <w:bCs/>
          <w:sz w:val="24"/>
          <w:szCs w:val="24"/>
        </w:rPr>
        <w:t>4.5 Discussion of Findings</w:t>
      </w:r>
    </w:p>
    <w:p w:rsidR="00103962" w:rsidRPr="00103962" w:rsidRDefault="00103962" w:rsidP="00103962">
      <w:pPr>
        <w:spacing w:before="120" w:after="120" w:line="480" w:lineRule="auto"/>
        <w:ind w:right="-144" w:firstLine="720"/>
        <w:jc w:val="both"/>
        <w:rPr>
          <w:rFonts w:ascii="Times New Roman" w:eastAsia="Times New Roman" w:hAnsi="Times New Roman"/>
          <w:sz w:val="24"/>
          <w:szCs w:val="24"/>
        </w:rPr>
      </w:pPr>
      <w:r w:rsidRPr="00103962">
        <w:rPr>
          <w:rFonts w:ascii="Times New Roman" w:eastAsia="Times New Roman" w:hAnsi="Times New Roman"/>
          <w:sz w:val="24"/>
          <w:szCs w:val="24"/>
        </w:rPr>
        <w:t xml:space="preserve">Research findings indicate that participative decision-making significantly contributes to organizational performance (β=0.635, t=8.355&gt;1.64; p=0.00&lt;0.05) at a 5% level of significance. A 1% increase in participative decision-making leads to a 63.5% increase in organizational </w:t>
      </w:r>
      <w:r w:rsidRPr="00103962">
        <w:rPr>
          <w:rFonts w:ascii="Times New Roman" w:eastAsia="Times New Roman" w:hAnsi="Times New Roman"/>
          <w:sz w:val="24"/>
          <w:szCs w:val="24"/>
        </w:rPr>
        <w:lastRenderedPageBreak/>
        <w:t xml:space="preserve">performance within the selected organization. Thus, participative decision-making is a significant factor in the model at a 95% confidence level. This implies that there is a substantial impact of participative decision-making on organizational performance at a 5% level. In other words, if participative decision-making is absent (i.e., participative decision=0), organizational performance will decrease by 39.2% (repressive effect) as indicated by the vector error correction (c=-0.392). These findings align with the research conducted by </w:t>
      </w:r>
      <w:proofErr w:type="spellStart"/>
      <w:r w:rsidRPr="00103962">
        <w:rPr>
          <w:rFonts w:ascii="Times New Roman" w:eastAsia="Times New Roman" w:hAnsi="Times New Roman"/>
          <w:sz w:val="24"/>
          <w:szCs w:val="24"/>
        </w:rPr>
        <w:t>Ojokuku</w:t>
      </w:r>
      <w:proofErr w:type="spellEnd"/>
      <w:r w:rsidRPr="00103962">
        <w:rPr>
          <w:rFonts w:ascii="Times New Roman" w:eastAsia="Times New Roman" w:hAnsi="Times New Roman"/>
          <w:sz w:val="24"/>
          <w:szCs w:val="24"/>
        </w:rPr>
        <w:t xml:space="preserve"> and </w:t>
      </w:r>
      <w:proofErr w:type="spellStart"/>
      <w:r w:rsidRPr="00103962">
        <w:rPr>
          <w:rFonts w:ascii="Times New Roman" w:eastAsia="Times New Roman" w:hAnsi="Times New Roman"/>
          <w:sz w:val="24"/>
          <w:szCs w:val="24"/>
        </w:rPr>
        <w:t>Sajuyigbe</w:t>
      </w:r>
      <w:proofErr w:type="spellEnd"/>
      <w:r w:rsidRPr="00103962">
        <w:rPr>
          <w:rFonts w:ascii="Times New Roman" w:eastAsia="Times New Roman" w:hAnsi="Times New Roman"/>
          <w:sz w:val="24"/>
          <w:szCs w:val="24"/>
        </w:rPr>
        <w:t xml:space="preserve"> (2014), which highlights the influential role of employee participation in decision-making on organizational performance.</w:t>
      </w:r>
    </w:p>
    <w:p w:rsidR="00103962" w:rsidRPr="00103962" w:rsidRDefault="00103962" w:rsidP="00103962">
      <w:pPr>
        <w:spacing w:before="120" w:after="120" w:line="480" w:lineRule="auto"/>
        <w:ind w:right="-144" w:firstLine="720"/>
        <w:jc w:val="both"/>
        <w:rPr>
          <w:rFonts w:ascii="Times New Roman" w:eastAsia="Times New Roman" w:hAnsi="Times New Roman"/>
          <w:sz w:val="24"/>
          <w:szCs w:val="24"/>
        </w:rPr>
      </w:pPr>
    </w:p>
    <w:p w:rsidR="00103962" w:rsidRPr="00103962" w:rsidRDefault="00103962" w:rsidP="00103962">
      <w:pPr>
        <w:spacing w:before="120" w:after="120" w:line="480" w:lineRule="auto"/>
        <w:ind w:right="-144" w:firstLine="720"/>
        <w:jc w:val="both"/>
        <w:rPr>
          <w:rFonts w:ascii="Times New Roman" w:eastAsia="Times New Roman" w:hAnsi="Times New Roman"/>
          <w:sz w:val="24"/>
          <w:szCs w:val="24"/>
        </w:rPr>
      </w:pPr>
      <w:r w:rsidRPr="00103962">
        <w:rPr>
          <w:rFonts w:ascii="Times New Roman" w:eastAsia="Times New Roman" w:hAnsi="Times New Roman"/>
          <w:sz w:val="24"/>
          <w:szCs w:val="24"/>
        </w:rPr>
        <w:t xml:space="preserve">Similarly, employee involvement (β=0.587) has a positive and significant effect on participative decision-making within the selected organization. A 1% increase in employee involvement results in a 58.7% increase in participative decision-making. On the other hand, if employee involvement is removed from the model (i.e., employee involvement=0), it can lead to a repressive effect of 45% on participative decision-making. Thus, the selected organization demonstrates sensitivity towards the use of employee involvement, which has a highly significant influence on participative decision-making at 7upbottling </w:t>
      </w:r>
      <w:proofErr w:type="spellStart"/>
      <w:r w:rsidRPr="00103962">
        <w:rPr>
          <w:rFonts w:ascii="Times New Roman" w:eastAsia="Times New Roman" w:hAnsi="Times New Roman"/>
          <w:sz w:val="24"/>
          <w:szCs w:val="24"/>
        </w:rPr>
        <w:t>plc</w:t>
      </w:r>
      <w:proofErr w:type="spellEnd"/>
      <w:r w:rsidRPr="00103962">
        <w:rPr>
          <w:rFonts w:ascii="Times New Roman" w:eastAsia="Times New Roman" w:hAnsi="Times New Roman"/>
          <w:sz w:val="24"/>
          <w:szCs w:val="24"/>
        </w:rPr>
        <w:t xml:space="preserve">, as indicated by the vector error correction (constant=c=0) in Table 4.4.6. Hence, it is not advisable to disregard employee involvement in participative decision-making within the model. Therefore, the null hypothesis 2 is rejected, and the alternative hypothesis is accepted, suggesting a highly significant effect of employee involvement on participative decision-making at a 5% level. This finding is consistent with the previous works of </w:t>
      </w:r>
      <w:proofErr w:type="spellStart"/>
      <w:r w:rsidRPr="00103962">
        <w:rPr>
          <w:rFonts w:ascii="Times New Roman" w:eastAsia="Times New Roman" w:hAnsi="Times New Roman"/>
          <w:sz w:val="24"/>
          <w:szCs w:val="24"/>
        </w:rPr>
        <w:t>Nuzhath</w:t>
      </w:r>
      <w:proofErr w:type="spellEnd"/>
      <w:r w:rsidRPr="00103962">
        <w:rPr>
          <w:rFonts w:ascii="Times New Roman" w:eastAsia="Times New Roman" w:hAnsi="Times New Roman"/>
          <w:sz w:val="24"/>
          <w:szCs w:val="24"/>
        </w:rPr>
        <w:t xml:space="preserve"> (2014) and </w:t>
      </w:r>
      <w:proofErr w:type="spellStart"/>
      <w:r w:rsidRPr="00103962">
        <w:rPr>
          <w:rFonts w:ascii="Times New Roman" w:eastAsia="Times New Roman" w:hAnsi="Times New Roman"/>
          <w:sz w:val="24"/>
          <w:szCs w:val="24"/>
        </w:rPr>
        <w:t>Dede</w:t>
      </w:r>
      <w:proofErr w:type="spellEnd"/>
      <w:r w:rsidRPr="00103962">
        <w:rPr>
          <w:rFonts w:ascii="Times New Roman" w:eastAsia="Times New Roman" w:hAnsi="Times New Roman"/>
          <w:sz w:val="24"/>
          <w:szCs w:val="24"/>
        </w:rPr>
        <w:t xml:space="preserve"> (2019), which highlight the strong link between employee participation in decision-making and their performance within the organization.</w:t>
      </w:r>
    </w:p>
    <w:p w:rsidR="00103962" w:rsidRPr="00103962" w:rsidRDefault="00103962" w:rsidP="00103962">
      <w:pPr>
        <w:spacing w:before="120" w:after="120" w:line="480" w:lineRule="auto"/>
        <w:ind w:right="-144" w:firstLine="720"/>
        <w:jc w:val="both"/>
        <w:rPr>
          <w:rFonts w:ascii="Times New Roman" w:eastAsia="Times New Roman" w:hAnsi="Times New Roman"/>
          <w:sz w:val="24"/>
          <w:szCs w:val="24"/>
        </w:rPr>
      </w:pPr>
    </w:p>
    <w:p w:rsidR="00231C63" w:rsidRDefault="00103962" w:rsidP="00103962">
      <w:pPr>
        <w:spacing w:before="120" w:after="120" w:line="480" w:lineRule="auto"/>
        <w:ind w:right="-144" w:firstLine="720"/>
        <w:jc w:val="both"/>
        <w:rPr>
          <w:rStyle w:val="fontstyle01"/>
          <w:rFonts w:ascii="Times New Roman" w:eastAsia="Times New Roman" w:hAnsi="Times New Roman"/>
        </w:rPr>
      </w:pPr>
      <w:r w:rsidRPr="00103962">
        <w:rPr>
          <w:rFonts w:ascii="Times New Roman" w:eastAsia="Times New Roman" w:hAnsi="Times New Roman"/>
          <w:sz w:val="24"/>
          <w:szCs w:val="24"/>
        </w:rPr>
        <w:lastRenderedPageBreak/>
        <w:t xml:space="preserve">Lastly, an increase in employee engagement is likely to result in an increase in organizational performance. According to the results of hypothesis 3, the statistical test for the regression coefficient confirms this finding (t1=17.825 and p=0.001&lt;0.05). This coefficient indicates that employee engagement significantly contributes to the model, thereby improving organizational performance at a 5% level of significance. However, if the selected company neglects employee engagement practices, it could potentially lead to a 38.1% decrease in organizational performance, which may impact the organization's decision-making goals, as indicated by the vector error correction of the constant in the regression line (c=-0.381) in the model. Therefore, the null hypothesis 3 is rejected, and the alternative hypothesis is accepted, suggesting a significant effect of employee engagement on organizational performance at a 95% confidence level. This finding is supported by previous research conducted by </w:t>
      </w:r>
      <w:proofErr w:type="spellStart"/>
      <w:r w:rsidRPr="00103962">
        <w:rPr>
          <w:rFonts w:ascii="Times New Roman" w:eastAsia="Times New Roman" w:hAnsi="Times New Roman"/>
          <w:sz w:val="24"/>
          <w:szCs w:val="24"/>
        </w:rPr>
        <w:t>Isichei</w:t>
      </w:r>
      <w:proofErr w:type="spellEnd"/>
      <w:r w:rsidRPr="00103962">
        <w:rPr>
          <w:rFonts w:ascii="Times New Roman" w:eastAsia="Times New Roman" w:hAnsi="Times New Roman"/>
          <w:sz w:val="24"/>
          <w:szCs w:val="24"/>
        </w:rPr>
        <w:t xml:space="preserve"> and Godwin (2015), which highlights the significant impact of employee participation in decision-making on organizational performance.</w:t>
      </w:r>
    </w:p>
    <w:p w:rsidR="00231C63" w:rsidRDefault="00231C63" w:rsidP="00231C63">
      <w:pPr>
        <w:spacing w:line="480" w:lineRule="auto"/>
        <w:ind w:firstLine="720"/>
        <w:jc w:val="both"/>
        <w:rPr>
          <w:rFonts w:eastAsia="Times New Roman" w:cs="Times New Roman"/>
        </w:rPr>
      </w:pPr>
    </w:p>
    <w:p w:rsidR="00231C63" w:rsidRDefault="00231C63" w:rsidP="00231C63">
      <w:pPr>
        <w:spacing w:line="480" w:lineRule="auto"/>
        <w:jc w:val="both"/>
        <w:rPr>
          <w:rFonts w:cs="Times New Roman"/>
          <w:b/>
        </w:rPr>
      </w:pPr>
    </w:p>
    <w:p w:rsidR="00231C63" w:rsidRPr="00664A33" w:rsidRDefault="00231C63" w:rsidP="00231C63">
      <w:pPr>
        <w:spacing w:line="360" w:lineRule="auto"/>
        <w:jc w:val="center"/>
        <w:rPr>
          <w:rFonts w:ascii="Times New Roman" w:hAnsi="Times New Roman" w:cs="Times New Roman"/>
          <w:b/>
        </w:rPr>
      </w:pPr>
      <w:r w:rsidRPr="00664A33">
        <w:rPr>
          <w:rFonts w:ascii="Times New Roman" w:hAnsi="Times New Roman" w:cs="Times New Roman"/>
          <w:b/>
          <w:color w:val="1F1A17"/>
          <w:sz w:val="24"/>
          <w:szCs w:val="24"/>
        </w:rPr>
        <w:t>CHAPTER FIVE</w:t>
      </w:r>
    </w:p>
    <w:p w:rsidR="00231C63" w:rsidRPr="00392A1F" w:rsidRDefault="00231C63" w:rsidP="00231C63">
      <w:pPr>
        <w:spacing w:line="480" w:lineRule="auto"/>
        <w:jc w:val="both"/>
        <w:rPr>
          <w:rFonts w:ascii="Times New Roman" w:hAnsi="Times New Roman" w:cs="Times New Roman"/>
        </w:rPr>
      </w:pPr>
      <w:r w:rsidRPr="00392A1F">
        <w:rPr>
          <w:rFonts w:ascii="Times New Roman" w:hAnsi="Times New Roman" w:cs="Times New Roman"/>
          <w:b/>
          <w:color w:val="1F1A17"/>
          <w:sz w:val="24"/>
          <w:szCs w:val="24"/>
        </w:rPr>
        <w:t>5.2</w:t>
      </w:r>
      <w:r w:rsidRPr="00392A1F">
        <w:rPr>
          <w:rFonts w:ascii="Times New Roman" w:hAnsi="Times New Roman" w:cs="Times New Roman"/>
          <w:b/>
          <w:color w:val="1F1A17"/>
          <w:sz w:val="24"/>
          <w:szCs w:val="24"/>
        </w:rPr>
        <w:tab/>
        <w:t>SUMMARY</w:t>
      </w:r>
    </w:p>
    <w:p w:rsidR="00103962" w:rsidRPr="00103962" w:rsidRDefault="00103962" w:rsidP="00103962">
      <w:pPr>
        <w:spacing w:line="480" w:lineRule="auto"/>
        <w:jc w:val="both"/>
        <w:rPr>
          <w:rFonts w:ascii="Times New Roman" w:hAnsi="Times New Roman" w:cs="Times New Roman"/>
          <w:color w:val="1F1A17"/>
          <w:sz w:val="24"/>
          <w:szCs w:val="24"/>
        </w:rPr>
      </w:pPr>
      <w:r w:rsidRPr="00103962">
        <w:rPr>
          <w:rFonts w:ascii="Times New Roman" w:hAnsi="Times New Roman" w:cs="Times New Roman"/>
          <w:color w:val="1F1A17"/>
          <w:sz w:val="24"/>
          <w:szCs w:val="24"/>
        </w:rPr>
        <w:t xml:space="preserve">The empirical findings demonstrate the presence of nonfinancial motivational factors related to fairness in participative decision-making, employee involvement, and employee engagement in decision making, which are used to assess organizational performance. A total of 156 questionnaires were collected, resulting in a response rate of 61% from a population of 255, which is considered acceptable in research as it exceeds the 60% rule of thumb. The findings </w:t>
      </w:r>
      <w:r w:rsidRPr="00103962">
        <w:rPr>
          <w:rFonts w:ascii="Times New Roman" w:hAnsi="Times New Roman" w:cs="Times New Roman"/>
          <w:color w:val="1F1A17"/>
          <w:sz w:val="24"/>
          <w:szCs w:val="24"/>
        </w:rPr>
        <w:lastRenderedPageBreak/>
        <w:t>consistently indicate that employee participation enhances productivity and work quality, leading to improved organizational performance. This is supported by a lower standard deviation (</w:t>
      </w:r>
      <w:proofErr w:type="spellStart"/>
      <w:proofErr w:type="gramStart"/>
      <w:r w:rsidRPr="00103962">
        <w:rPr>
          <w:rFonts w:ascii="Times New Roman" w:hAnsi="Times New Roman" w:cs="Times New Roman"/>
          <w:color w:val="1F1A17"/>
          <w:sz w:val="24"/>
          <w:szCs w:val="24"/>
        </w:rPr>
        <w:t>sd</w:t>
      </w:r>
      <w:proofErr w:type="spellEnd"/>
      <w:r w:rsidRPr="00103962">
        <w:rPr>
          <w:rFonts w:ascii="Times New Roman" w:hAnsi="Times New Roman" w:cs="Times New Roman"/>
          <w:color w:val="1F1A17"/>
          <w:sz w:val="24"/>
          <w:szCs w:val="24"/>
        </w:rPr>
        <w:t>=</w:t>
      </w:r>
      <w:proofErr w:type="gramEnd"/>
      <w:r w:rsidRPr="00103962">
        <w:rPr>
          <w:rFonts w:ascii="Times New Roman" w:hAnsi="Times New Roman" w:cs="Times New Roman"/>
          <w:color w:val="1F1A17"/>
          <w:sz w:val="24"/>
          <w:szCs w:val="24"/>
        </w:rPr>
        <w:t>0.88958) compared to other constructs in the mean ranking test for perceptions of organizational performance.</w:t>
      </w:r>
    </w:p>
    <w:p w:rsidR="00103962" w:rsidRPr="00103962" w:rsidRDefault="00103962" w:rsidP="00103962">
      <w:pPr>
        <w:spacing w:line="480" w:lineRule="auto"/>
        <w:jc w:val="both"/>
        <w:rPr>
          <w:rFonts w:ascii="Times New Roman" w:hAnsi="Times New Roman" w:cs="Times New Roman"/>
          <w:color w:val="1F1A17"/>
          <w:sz w:val="24"/>
          <w:szCs w:val="24"/>
        </w:rPr>
      </w:pPr>
      <w:r w:rsidRPr="00103962">
        <w:rPr>
          <w:rFonts w:ascii="Times New Roman" w:hAnsi="Times New Roman" w:cs="Times New Roman"/>
          <w:color w:val="1F1A17"/>
          <w:sz w:val="24"/>
          <w:szCs w:val="24"/>
        </w:rPr>
        <w:t>Furthermore, the study reveals that motivation in the form of participative decision-making, employee involvement, and increased engagement are likely to have a positive impact on organizational performance, as well as on the achievement of set goals within the selected organization. Conversely, the removal of fairness, equity, and expectations that guide employees in participative decision-making, employee involvement, and increased engagement is expected to reduce overall performance in the case study model.</w:t>
      </w:r>
    </w:p>
    <w:p w:rsidR="00103962" w:rsidRPr="00103962" w:rsidRDefault="00103962" w:rsidP="00103962">
      <w:pPr>
        <w:spacing w:line="480" w:lineRule="auto"/>
        <w:jc w:val="both"/>
        <w:rPr>
          <w:rFonts w:ascii="Times New Roman" w:hAnsi="Times New Roman" w:cs="Times New Roman"/>
          <w:color w:val="1F1A17"/>
          <w:sz w:val="24"/>
          <w:szCs w:val="24"/>
        </w:rPr>
      </w:pPr>
      <w:r w:rsidRPr="00103962">
        <w:rPr>
          <w:rFonts w:ascii="Times New Roman" w:hAnsi="Times New Roman" w:cs="Times New Roman"/>
          <w:color w:val="1F1A17"/>
          <w:sz w:val="24"/>
          <w:szCs w:val="24"/>
        </w:rPr>
        <w:t>To summarize the main findings of the study:</w:t>
      </w:r>
    </w:p>
    <w:p w:rsidR="00103962" w:rsidRPr="00103962" w:rsidRDefault="00103962" w:rsidP="00103962">
      <w:pPr>
        <w:spacing w:line="480" w:lineRule="auto"/>
        <w:jc w:val="both"/>
        <w:rPr>
          <w:rFonts w:ascii="Times New Roman" w:hAnsi="Times New Roman" w:cs="Times New Roman"/>
          <w:color w:val="1F1A17"/>
          <w:sz w:val="24"/>
          <w:szCs w:val="24"/>
        </w:rPr>
      </w:pPr>
      <w:proofErr w:type="spellStart"/>
      <w:r w:rsidRPr="00103962">
        <w:rPr>
          <w:rFonts w:ascii="Times New Roman" w:hAnsi="Times New Roman" w:cs="Times New Roman"/>
          <w:color w:val="1F1A17"/>
          <w:sz w:val="24"/>
          <w:szCs w:val="24"/>
        </w:rPr>
        <w:t>i</w:t>
      </w:r>
      <w:proofErr w:type="spellEnd"/>
      <w:r w:rsidRPr="00103962">
        <w:rPr>
          <w:rFonts w:ascii="Times New Roman" w:hAnsi="Times New Roman" w:cs="Times New Roman"/>
          <w:color w:val="1F1A17"/>
          <w:sz w:val="24"/>
          <w:szCs w:val="24"/>
        </w:rPr>
        <w:t>. Participative decision-making significantly impacts organizational performance in 7up Bottling Company at a 5% level of significance.</w:t>
      </w:r>
    </w:p>
    <w:p w:rsidR="00103962" w:rsidRPr="00103962" w:rsidRDefault="00103962" w:rsidP="00103962">
      <w:pPr>
        <w:spacing w:line="480" w:lineRule="auto"/>
        <w:jc w:val="both"/>
        <w:rPr>
          <w:rFonts w:ascii="Times New Roman" w:hAnsi="Times New Roman" w:cs="Times New Roman"/>
          <w:color w:val="1F1A17"/>
          <w:sz w:val="24"/>
          <w:szCs w:val="24"/>
        </w:rPr>
      </w:pPr>
      <w:r w:rsidRPr="00103962">
        <w:rPr>
          <w:rFonts w:ascii="Times New Roman" w:hAnsi="Times New Roman" w:cs="Times New Roman"/>
          <w:color w:val="1F1A17"/>
          <w:sz w:val="24"/>
          <w:szCs w:val="24"/>
        </w:rPr>
        <w:t>ii. There is a high level of employee involvement or participation in decision-making in 7up Bottling Company, Ilorin, at a 5% level of significance.</w:t>
      </w:r>
    </w:p>
    <w:p w:rsidR="00103962" w:rsidRDefault="00103962" w:rsidP="00103962">
      <w:pPr>
        <w:spacing w:line="480" w:lineRule="auto"/>
        <w:jc w:val="both"/>
        <w:rPr>
          <w:rFonts w:ascii="Times New Roman" w:hAnsi="Times New Roman" w:cs="Times New Roman"/>
          <w:color w:val="1F1A17"/>
          <w:sz w:val="24"/>
          <w:szCs w:val="24"/>
        </w:rPr>
      </w:pPr>
      <w:r w:rsidRPr="00103962">
        <w:rPr>
          <w:rFonts w:ascii="Times New Roman" w:hAnsi="Times New Roman" w:cs="Times New Roman"/>
          <w:color w:val="1F1A17"/>
          <w:sz w:val="24"/>
          <w:szCs w:val="24"/>
        </w:rPr>
        <w:t>iii. There is a significant effect of employee engagement on organizational performance in 7up Bottling Company, Ilorin, at a 95% confidence level.</w:t>
      </w:r>
    </w:p>
    <w:p w:rsidR="00231C63" w:rsidRPr="00886FB9" w:rsidRDefault="00231C63" w:rsidP="00103962">
      <w:pPr>
        <w:spacing w:line="480" w:lineRule="auto"/>
        <w:jc w:val="both"/>
        <w:rPr>
          <w:rFonts w:ascii="Times New Roman" w:hAnsi="Times New Roman" w:cs="Times New Roman"/>
          <w:sz w:val="24"/>
          <w:szCs w:val="24"/>
        </w:rPr>
      </w:pPr>
      <w:r w:rsidRPr="00886FB9">
        <w:rPr>
          <w:rFonts w:ascii="Times New Roman" w:hAnsi="Times New Roman" w:cs="Times New Roman"/>
          <w:b/>
          <w:sz w:val="24"/>
          <w:szCs w:val="24"/>
        </w:rPr>
        <w:t>5.3</w:t>
      </w:r>
      <w:r w:rsidRPr="00886FB9">
        <w:rPr>
          <w:rFonts w:ascii="Times New Roman" w:hAnsi="Times New Roman" w:cs="Times New Roman"/>
          <w:b/>
          <w:sz w:val="24"/>
          <w:szCs w:val="24"/>
        </w:rPr>
        <w:tab/>
        <w:t>Conclusion</w:t>
      </w:r>
    </w:p>
    <w:p w:rsidR="00103962" w:rsidRPr="00103962" w:rsidRDefault="00103962" w:rsidP="00103962">
      <w:pPr>
        <w:spacing w:line="480" w:lineRule="auto"/>
        <w:ind w:firstLine="720"/>
        <w:jc w:val="both"/>
        <w:rPr>
          <w:rFonts w:ascii="Times New Roman" w:hAnsi="Times New Roman" w:cs="Times New Roman"/>
          <w:b/>
          <w:sz w:val="24"/>
          <w:szCs w:val="24"/>
        </w:rPr>
      </w:pPr>
      <w:r w:rsidRPr="00103962">
        <w:rPr>
          <w:rFonts w:ascii="Times New Roman" w:hAnsi="Times New Roman" w:cs="Times New Roman"/>
          <w:b/>
          <w:sz w:val="24"/>
          <w:szCs w:val="24"/>
        </w:rPr>
        <w:t xml:space="preserve">This study provides a comprehensive understanding of the equity and expectant behavioral theory within a bottling company, using a regression model to address the current issues related to participative decision-making, employee involvement, and </w:t>
      </w:r>
      <w:r w:rsidRPr="00103962">
        <w:rPr>
          <w:rFonts w:ascii="Times New Roman" w:hAnsi="Times New Roman" w:cs="Times New Roman"/>
          <w:b/>
          <w:sz w:val="24"/>
          <w:szCs w:val="24"/>
        </w:rPr>
        <w:lastRenderedPageBreak/>
        <w:t>employee engagement in the context of HRM. The study emphasizes the importance of effectively managing human resources to maintain a favorable level of employee participation and engagement. The findings of the study establish a direct impact of employee participation on organizational performance, supported by regression analysis.</w:t>
      </w:r>
    </w:p>
    <w:p w:rsidR="00103962" w:rsidRPr="00103962" w:rsidRDefault="00103962" w:rsidP="00103962">
      <w:pPr>
        <w:spacing w:line="480" w:lineRule="auto"/>
        <w:ind w:firstLine="720"/>
        <w:jc w:val="both"/>
        <w:rPr>
          <w:rFonts w:ascii="Times New Roman" w:hAnsi="Times New Roman" w:cs="Times New Roman"/>
          <w:b/>
          <w:sz w:val="24"/>
          <w:szCs w:val="24"/>
        </w:rPr>
      </w:pPr>
    </w:p>
    <w:p w:rsidR="00103962" w:rsidRPr="00103962" w:rsidRDefault="00103962" w:rsidP="00103962">
      <w:pPr>
        <w:spacing w:line="480" w:lineRule="auto"/>
        <w:ind w:firstLine="720"/>
        <w:jc w:val="both"/>
        <w:rPr>
          <w:rFonts w:ascii="Times New Roman" w:hAnsi="Times New Roman" w:cs="Times New Roman"/>
          <w:b/>
          <w:sz w:val="24"/>
          <w:szCs w:val="24"/>
        </w:rPr>
      </w:pPr>
      <w:r w:rsidRPr="00103962">
        <w:rPr>
          <w:rFonts w:ascii="Times New Roman" w:hAnsi="Times New Roman" w:cs="Times New Roman"/>
          <w:b/>
          <w:sz w:val="24"/>
          <w:szCs w:val="24"/>
        </w:rPr>
        <w:t>The role of management is crucial in ensuring equity and managing employee behavior by promoting their involvement and engagement in decision-making processes. The study concludes that a participative workforce ultimately leads to improvements in organizational performance. Therefore, effective workforce management becomes an essential approach to address job-related issues and enhance employee engagement through decision-making processes. Thus, this study holds significant importance in sustainable organizational development and contributes to the field of organizational behavioral studies.</w:t>
      </w:r>
    </w:p>
    <w:p w:rsidR="00103962" w:rsidRPr="00103962" w:rsidRDefault="00103962" w:rsidP="00103962">
      <w:pPr>
        <w:spacing w:line="480" w:lineRule="auto"/>
        <w:ind w:firstLine="720"/>
        <w:jc w:val="both"/>
        <w:rPr>
          <w:rFonts w:ascii="Times New Roman" w:hAnsi="Times New Roman" w:cs="Times New Roman"/>
          <w:b/>
          <w:sz w:val="24"/>
          <w:szCs w:val="24"/>
        </w:rPr>
      </w:pPr>
    </w:p>
    <w:p w:rsidR="00103962" w:rsidRPr="00103962" w:rsidRDefault="00103962" w:rsidP="00103962">
      <w:pPr>
        <w:spacing w:line="480" w:lineRule="auto"/>
        <w:ind w:firstLine="720"/>
        <w:jc w:val="both"/>
        <w:rPr>
          <w:rFonts w:ascii="Times New Roman" w:hAnsi="Times New Roman" w:cs="Times New Roman"/>
          <w:b/>
          <w:sz w:val="24"/>
          <w:szCs w:val="24"/>
        </w:rPr>
      </w:pPr>
      <w:r w:rsidRPr="00103962">
        <w:rPr>
          <w:rFonts w:ascii="Times New Roman" w:hAnsi="Times New Roman" w:cs="Times New Roman"/>
          <w:b/>
          <w:sz w:val="24"/>
          <w:szCs w:val="24"/>
        </w:rPr>
        <w:t xml:space="preserve">The study demonstrates a strong positive relationship between participative decision-making and organizational performance. Moreover, it concludes that the selected company demonstrates effective practices in managing workforce issues through collective and participative decision-making, as well as increased employee engagement, resulting in improved performance. Conversely, the study highlights the detrimental effects of eliminating participative decision-making, which are stronger than the positive effects. Companies with limited participation and decreased employee engagement often </w:t>
      </w:r>
      <w:r w:rsidRPr="00103962">
        <w:rPr>
          <w:rFonts w:ascii="Times New Roman" w:hAnsi="Times New Roman" w:cs="Times New Roman"/>
          <w:b/>
          <w:sz w:val="24"/>
          <w:szCs w:val="24"/>
        </w:rPr>
        <w:lastRenderedPageBreak/>
        <w:t>experience lower performance, reduced teamwork and productivity, lack of cohesion, and increased challenges in decision-making.</w:t>
      </w:r>
    </w:p>
    <w:p w:rsidR="00231C63" w:rsidRPr="00886FB9" w:rsidRDefault="00103962" w:rsidP="00103962">
      <w:pPr>
        <w:spacing w:line="480" w:lineRule="auto"/>
        <w:jc w:val="both"/>
        <w:rPr>
          <w:rFonts w:ascii="Times New Roman" w:hAnsi="Times New Roman" w:cs="Times New Roman"/>
          <w:sz w:val="24"/>
          <w:szCs w:val="24"/>
        </w:rPr>
      </w:pPr>
      <w:r w:rsidRPr="00103962">
        <w:rPr>
          <w:rFonts w:ascii="Times New Roman" w:hAnsi="Times New Roman" w:cs="Times New Roman"/>
          <w:b/>
          <w:sz w:val="24"/>
          <w:szCs w:val="24"/>
        </w:rPr>
        <w:t>In summary, this study underscores the significance of equitable and participative decision-making processes, employee engagement, and effective workforce management in driving organizational performance. It emphasizes the negative consequences of disregarding employee involvement and engagement, highlighting the importance of fostering a participative work environment to promote overall success within the organization.</w:t>
      </w:r>
    </w:p>
    <w:p w:rsidR="00231C63" w:rsidRPr="00886FB9" w:rsidRDefault="00231C63" w:rsidP="00231C63">
      <w:pPr>
        <w:spacing w:line="480" w:lineRule="auto"/>
        <w:jc w:val="both"/>
        <w:rPr>
          <w:rFonts w:ascii="Times New Roman" w:hAnsi="Times New Roman" w:cs="Times New Roman"/>
          <w:sz w:val="24"/>
          <w:szCs w:val="24"/>
        </w:rPr>
      </w:pPr>
      <w:r w:rsidRPr="00886FB9">
        <w:rPr>
          <w:rFonts w:ascii="Times New Roman" w:hAnsi="Times New Roman" w:cs="Times New Roman"/>
          <w:b/>
          <w:sz w:val="24"/>
          <w:szCs w:val="24"/>
        </w:rPr>
        <w:t>5.4 Recommendations</w:t>
      </w:r>
    </w:p>
    <w:p w:rsidR="00103962" w:rsidRPr="00103962" w:rsidRDefault="00103962" w:rsidP="00103962">
      <w:pPr>
        <w:spacing w:after="0" w:line="480" w:lineRule="auto"/>
        <w:rPr>
          <w:rFonts w:ascii="Times New Roman" w:hAnsi="Times New Roman" w:cs="Times New Roman"/>
          <w:sz w:val="24"/>
          <w:szCs w:val="24"/>
        </w:rPr>
      </w:pPr>
      <w:r w:rsidRPr="00103962">
        <w:rPr>
          <w:rFonts w:ascii="Times New Roman" w:hAnsi="Times New Roman" w:cs="Times New Roman"/>
          <w:sz w:val="24"/>
          <w:szCs w:val="24"/>
        </w:rPr>
        <w:t>Based on the findings of the study, the following recommendations can be drawn:</w:t>
      </w:r>
    </w:p>
    <w:p w:rsidR="00103962" w:rsidRDefault="00103962" w:rsidP="00103962">
      <w:pPr>
        <w:pStyle w:val="ListParagraph"/>
        <w:numPr>
          <w:ilvl w:val="0"/>
          <w:numId w:val="13"/>
        </w:numPr>
        <w:spacing w:after="0" w:line="480" w:lineRule="auto"/>
        <w:rPr>
          <w:rFonts w:ascii="Times New Roman" w:hAnsi="Times New Roman" w:cs="Times New Roman"/>
          <w:sz w:val="24"/>
          <w:szCs w:val="24"/>
        </w:rPr>
      </w:pPr>
      <w:r w:rsidRPr="00103962">
        <w:rPr>
          <w:rFonts w:ascii="Times New Roman" w:hAnsi="Times New Roman" w:cs="Times New Roman"/>
          <w:sz w:val="24"/>
          <w:szCs w:val="24"/>
        </w:rPr>
        <w:t xml:space="preserve"> Management in the bottling company should review the industrial policy to fully implement participative decision-making processes. This will help maintain a fair and equitable system that does not compromise organizational performance. By involving employees in decision-making, the organization can benefit from their diverse perspectives and experiences, leading to better outcomes.</w:t>
      </w:r>
    </w:p>
    <w:p w:rsidR="00103962" w:rsidRDefault="00103962" w:rsidP="00103962">
      <w:pPr>
        <w:pStyle w:val="ListParagraph"/>
        <w:numPr>
          <w:ilvl w:val="0"/>
          <w:numId w:val="13"/>
        </w:numPr>
        <w:spacing w:after="0" w:line="480" w:lineRule="auto"/>
        <w:rPr>
          <w:rFonts w:ascii="Times New Roman" w:hAnsi="Times New Roman" w:cs="Times New Roman"/>
          <w:sz w:val="24"/>
          <w:szCs w:val="24"/>
        </w:rPr>
      </w:pPr>
      <w:r w:rsidRPr="00103962">
        <w:rPr>
          <w:rFonts w:ascii="Times New Roman" w:hAnsi="Times New Roman" w:cs="Times New Roman"/>
          <w:sz w:val="24"/>
          <w:szCs w:val="24"/>
        </w:rPr>
        <w:t>The company should establish mechanisms for resolving workforce-related issues through employee involvement in dialogues. This approach can serve as a useful tool to reduce negativity and foster a positive work environment. By actively engaging employees in discussions and problem-solving, the organization can address concerns and improve overall employee satisfaction and productivity.</w:t>
      </w:r>
    </w:p>
    <w:p w:rsidR="00103962" w:rsidRDefault="00103962" w:rsidP="00103962">
      <w:pPr>
        <w:pStyle w:val="ListParagraph"/>
        <w:numPr>
          <w:ilvl w:val="0"/>
          <w:numId w:val="13"/>
        </w:numPr>
        <w:spacing w:after="0" w:line="480" w:lineRule="auto"/>
        <w:rPr>
          <w:rFonts w:ascii="Times New Roman" w:hAnsi="Times New Roman" w:cs="Times New Roman"/>
          <w:sz w:val="24"/>
          <w:szCs w:val="24"/>
        </w:rPr>
      </w:pPr>
      <w:r w:rsidRPr="00103962">
        <w:rPr>
          <w:rFonts w:ascii="Times New Roman" w:hAnsi="Times New Roman" w:cs="Times New Roman"/>
          <w:sz w:val="24"/>
          <w:szCs w:val="24"/>
        </w:rPr>
        <w:t xml:space="preserve">The organization should make deliberate efforts to overcome job mismatches and enhance talent development by increasing employee engagement. By providing </w:t>
      </w:r>
      <w:r w:rsidRPr="00103962">
        <w:rPr>
          <w:rFonts w:ascii="Times New Roman" w:hAnsi="Times New Roman" w:cs="Times New Roman"/>
          <w:sz w:val="24"/>
          <w:szCs w:val="24"/>
        </w:rPr>
        <w:lastRenderedPageBreak/>
        <w:t>opportunities for employees to utilize their skills and abilities, the organization can improve efficiency and performance. This can be achieved through initiatives such as training programs, career</w:t>
      </w:r>
      <w:r>
        <w:rPr>
          <w:rFonts w:ascii="Times New Roman" w:hAnsi="Times New Roman" w:cs="Times New Roman"/>
          <w:sz w:val="24"/>
          <w:szCs w:val="24"/>
        </w:rPr>
        <w:t xml:space="preserve"> </w:t>
      </w:r>
      <w:r w:rsidRPr="00103962">
        <w:rPr>
          <w:rFonts w:ascii="Times New Roman" w:hAnsi="Times New Roman" w:cs="Times New Roman"/>
          <w:sz w:val="24"/>
          <w:szCs w:val="24"/>
        </w:rPr>
        <w:t>development opportunities, and recognition of employee contributions.</w:t>
      </w:r>
    </w:p>
    <w:p w:rsidR="00103962" w:rsidRDefault="00103962" w:rsidP="00103962">
      <w:pPr>
        <w:pStyle w:val="ListParagraph"/>
        <w:spacing w:after="0" w:line="480" w:lineRule="auto"/>
        <w:ind w:left="1080"/>
        <w:rPr>
          <w:rFonts w:ascii="Times New Roman" w:hAnsi="Times New Roman" w:cs="Times New Roman"/>
          <w:sz w:val="24"/>
          <w:szCs w:val="24"/>
        </w:rPr>
      </w:pPr>
      <w:r w:rsidRPr="00103962">
        <w:rPr>
          <w:rFonts w:ascii="Times New Roman" w:hAnsi="Times New Roman" w:cs="Times New Roman"/>
          <w:sz w:val="24"/>
          <w:szCs w:val="24"/>
        </w:rPr>
        <w:t>By implementing these recommendations, the bottling company can create a culture of participation, fairness, and employee engagement, resulting in improved organizational efficiency and performance.</w:t>
      </w:r>
    </w:p>
    <w:p w:rsidR="00813D76" w:rsidRPr="00103962" w:rsidRDefault="00813D76" w:rsidP="00103962">
      <w:pPr>
        <w:pStyle w:val="ListParagraph"/>
        <w:spacing w:after="0" w:line="480" w:lineRule="auto"/>
        <w:ind w:left="1080"/>
        <w:rPr>
          <w:rFonts w:ascii="Times New Roman" w:hAnsi="Times New Roman" w:cs="Times New Roman"/>
          <w:sz w:val="24"/>
          <w:szCs w:val="24"/>
        </w:rPr>
      </w:pPr>
      <w:r w:rsidRPr="00103962">
        <w:rPr>
          <w:rFonts w:ascii="Times New Roman" w:hAnsi="Times New Roman"/>
          <w:b/>
          <w:sz w:val="24"/>
          <w:szCs w:val="24"/>
          <w:lang w:val="en-GB"/>
        </w:rPr>
        <w:t>REFERENCES</w:t>
      </w:r>
    </w:p>
    <w:p w:rsidR="00813D76" w:rsidRPr="00AB274F" w:rsidRDefault="00813D76" w:rsidP="00813D76">
      <w:pPr>
        <w:spacing w:after="0" w:line="480" w:lineRule="auto"/>
        <w:jc w:val="both"/>
        <w:rPr>
          <w:rFonts w:ascii="Times New Roman" w:hAnsi="Times New Roman"/>
          <w:sz w:val="24"/>
          <w:szCs w:val="24"/>
          <w:lang w:val="en-GB"/>
        </w:rPr>
      </w:pPr>
    </w:p>
    <w:p w:rsidR="00813D76" w:rsidRPr="00F2690B" w:rsidRDefault="00813D76" w:rsidP="00813D76">
      <w:pPr>
        <w:ind w:left="720" w:right="120" w:hanging="720"/>
        <w:jc w:val="both"/>
        <w:rPr>
          <w:rFonts w:ascii="Times New Roman" w:hAnsi="Times New Roman"/>
          <w:color w:val="000000"/>
          <w:sz w:val="24"/>
          <w:szCs w:val="24"/>
        </w:rPr>
      </w:pPr>
      <w:proofErr w:type="spellStart"/>
      <w:r w:rsidRPr="00AB274F">
        <w:rPr>
          <w:rFonts w:ascii="Times New Roman" w:hAnsi="Times New Roman"/>
          <w:sz w:val="24"/>
          <w:szCs w:val="24"/>
        </w:rPr>
        <w:t>Afams</w:t>
      </w:r>
      <w:proofErr w:type="spellEnd"/>
      <w:r w:rsidRPr="00AB274F">
        <w:rPr>
          <w:rFonts w:ascii="Times New Roman" w:hAnsi="Times New Roman"/>
          <w:sz w:val="24"/>
          <w:szCs w:val="24"/>
        </w:rPr>
        <w:t xml:space="preserve">, J. </w:t>
      </w:r>
      <w:r>
        <w:rPr>
          <w:rFonts w:ascii="Times New Roman" w:hAnsi="Times New Roman"/>
          <w:sz w:val="24"/>
          <w:szCs w:val="24"/>
        </w:rPr>
        <w:t>(</w:t>
      </w:r>
      <w:r w:rsidRPr="00AB274F">
        <w:rPr>
          <w:rFonts w:ascii="Times New Roman" w:hAnsi="Times New Roman"/>
          <w:sz w:val="24"/>
          <w:szCs w:val="24"/>
        </w:rPr>
        <w:t>2013</w:t>
      </w:r>
      <w:r>
        <w:rPr>
          <w:rFonts w:ascii="Times New Roman" w:hAnsi="Times New Roman"/>
          <w:sz w:val="24"/>
          <w:szCs w:val="24"/>
        </w:rPr>
        <w:t>)</w:t>
      </w:r>
      <w:r w:rsidRPr="00AB274F">
        <w:rPr>
          <w:rFonts w:ascii="Times New Roman" w:hAnsi="Times New Roman"/>
          <w:sz w:val="24"/>
          <w:szCs w:val="24"/>
        </w:rPr>
        <w:t>. Managing People in Organization, Contemporary theory and practice. Cultural Human Resources Council 2012. Managing employee perf</w:t>
      </w:r>
      <w:r>
        <w:rPr>
          <w:rFonts w:ascii="Times New Roman" w:hAnsi="Times New Roman"/>
          <w:sz w:val="24"/>
          <w:szCs w:val="24"/>
        </w:rPr>
        <w:t>ormance. (Access, 12.5.2021</w:t>
      </w:r>
      <w:r w:rsidRPr="00AB274F">
        <w:rPr>
          <w:rFonts w:ascii="Times New Roman" w:hAnsi="Times New Roman"/>
          <w:sz w:val="24"/>
          <w:szCs w:val="24"/>
        </w:rPr>
        <w:t>).</w:t>
      </w:r>
    </w:p>
    <w:p w:rsidR="00813D76" w:rsidRDefault="00813D76" w:rsidP="00813D76">
      <w:pPr>
        <w:ind w:left="720" w:right="120" w:hanging="720"/>
        <w:jc w:val="both"/>
        <w:rPr>
          <w:rFonts w:ascii="Times New Roman" w:hAnsi="Times New Roman"/>
          <w:sz w:val="24"/>
          <w:szCs w:val="24"/>
        </w:rPr>
      </w:pPr>
      <w:proofErr w:type="spellStart"/>
      <w:r w:rsidRPr="00F2690B">
        <w:rPr>
          <w:rFonts w:ascii="Times New Roman" w:hAnsi="Times New Roman"/>
          <w:sz w:val="24"/>
          <w:szCs w:val="24"/>
        </w:rPr>
        <w:t>Aguinis</w:t>
      </w:r>
      <w:proofErr w:type="spellEnd"/>
      <w:r w:rsidRPr="00F2690B">
        <w:rPr>
          <w:rFonts w:ascii="Times New Roman" w:hAnsi="Times New Roman"/>
          <w:sz w:val="24"/>
          <w:szCs w:val="24"/>
        </w:rPr>
        <w:t xml:space="preserve">, M.A. and Pierce, D. (2008). Performance Management: Key Strategies and Practical Guidelines: </w:t>
      </w:r>
      <w:r>
        <w:rPr>
          <w:rFonts w:ascii="Times New Roman" w:hAnsi="Times New Roman"/>
          <w:sz w:val="24"/>
          <w:szCs w:val="24"/>
        </w:rPr>
        <w:t xml:space="preserve">University Press </w:t>
      </w:r>
      <w:r w:rsidRPr="00F2690B">
        <w:rPr>
          <w:rFonts w:ascii="Times New Roman" w:hAnsi="Times New Roman"/>
          <w:sz w:val="24"/>
          <w:szCs w:val="24"/>
        </w:rPr>
        <w:t>London, UK.</w:t>
      </w:r>
      <w:r>
        <w:rPr>
          <w:rFonts w:ascii="Times New Roman" w:hAnsi="Times New Roman"/>
          <w:sz w:val="24"/>
          <w:szCs w:val="24"/>
        </w:rPr>
        <w:t xml:space="preserve"> Vol.5, No. 3, pp. 11-19</w:t>
      </w:r>
    </w:p>
    <w:p w:rsidR="00813D76" w:rsidRPr="00B0473C" w:rsidRDefault="00813D76" w:rsidP="00813D76">
      <w:pPr>
        <w:ind w:left="720" w:hanging="720"/>
        <w:jc w:val="both"/>
        <w:rPr>
          <w:rFonts w:ascii="Times New Roman" w:hAnsi="Times New Roman"/>
          <w:sz w:val="24"/>
          <w:szCs w:val="24"/>
          <w:lang w:val="en-GB"/>
        </w:rPr>
      </w:pPr>
      <w:proofErr w:type="spellStart"/>
      <w:r>
        <w:rPr>
          <w:rFonts w:ascii="Times New Roman" w:hAnsi="Times New Roman"/>
          <w:sz w:val="24"/>
          <w:szCs w:val="24"/>
        </w:rPr>
        <w:t>Aguinis</w:t>
      </w:r>
      <w:proofErr w:type="spellEnd"/>
      <w:r>
        <w:rPr>
          <w:rFonts w:ascii="Times New Roman" w:hAnsi="Times New Roman"/>
          <w:sz w:val="24"/>
          <w:szCs w:val="24"/>
        </w:rPr>
        <w:t xml:space="preserve">, M.A., </w:t>
      </w:r>
      <w:proofErr w:type="spellStart"/>
      <w:r>
        <w:rPr>
          <w:rFonts w:ascii="Times New Roman" w:hAnsi="Times New Roman"/>
          <w:sz w:val="24"/>
          <w:szCs w:val="24"/>
        </w:rPr>
        <w:t>Gottfredson</w:t>
      </w:r>
      <w:proofErr w:type="spellEnd"/>
      <w:r>
        <w:rPr>
          <w:rFonts w:ascii="Times New Roman" w:hAnsi="Times New Roman"/>
          <w:sz w:val="24"/>
          <w:szCs w:val="24"/>
        </w:rPr>
        <w:t xml:space="preserve">, N and  </w:t>
      </w:r>
      <w:proofErr w:type="spellStart"/>
      <w:r>
        <w:rPr>
          <w:rFonts w:ascii="Times New Roman" w:hAnsi="Times New Roman"/>
          <w:sz w:val="24"/>
          <w:szCs w:val="24"/>
        </w:rPr>
        <w:t>Joo</w:t>
      </w:r>
      <w:proofErr w:type="spellEnd"/>
      <w:r>
        <w:rPr>
          <w:rFonts w:ascii="Times New Roman" w:hAnsi="Times New Roman"/>
          <w:sz w:val="24"/>
          <w:szCs w:val="24"/>
          <w:lang w:val="en-GB"/>
        </w:rPr>
        <w:t xml:space="preserve">  L.,  (2011),"   Human  Resources  Development  Review  according  to  Identity,  Integration,  Achievement  and Adaptation  Model",  </w:t>
      </w:r>
      <w:r>
        <w:rPr>
          <w:rFonts w:ascii="Times New Roman" w:hAnsi="Times New Roman"/>
          <w:i/>
          <w:iCs/>
          <w:sz w:val="24"/>
          <w:szCs w:val="24"/>
          <w:lang w:val="en-GB"/>
        </w:rPr>
        <w:t>International  Journal  of  Academic  Research  in  Business  and  Social Science</w:t>
      </w:r>
      <w:r>
        <w:rPr>
          <w:rFonts w:ascii="Times New Roman" w:hAnsi="Times New Roman"/>
          <w:sz w:val="24"/>
          <w:szCs w:val="24"/>
          <w:lang w:val="en-GB"/>
        </w:rPr>
        <w:t xml:space="preserve">,  2(2). </w:t>
      </w:r>
    </w:p>
    <w:p w:rsidR="00813D76" w:rsidRPr="00AB274F" w:rsidRDefault="00813D76" w:rsidP="00813D76">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Armstrong, M. </w:t>
      </w:r>
      <w:r>
        <w:rPr>
          <w:rFonts w:ascii="Times New Roman" w:hAnsi="Times New Roman"/>
          <w:sz w:val="24"/>
          <w:szCs w:val="24"/>
        </w:rPr>
        <w:t>(</w:t>
      </w:r>
      <w:r w:rsidRPr="00AB274F">
        <w:rPr>
          <w:rFonts w:ascii="Times New Roman" w:hAnsi="Times New Roman"/>
          <w:sz w:val="24"/>
          <w:szCs w:val="24"/>
        </w:rPr>
        <w:t>1994</w:t>
      </w:r>
      <w:r>
        <w:rPr>
          <w:rFonts w:ascii="Times New Roman" w:hAnsi="Times New Roman"/>
          <w:sz w:val="24"/>
          <w:szCs w:val="24"/>
        </w:rPr>
        <w:t>)</w:t>
      </w:r>
      <w:r w:rsidRPr="00AB274F">
        <w:rPr>
          <w:rFonts w:ascii="Times New Roman" w:hAnsi="Times New Roman"/>
          <w:sz w:val="24"/>
          <w:szCs w:val="24"/>
        </w:rPr>
        <w:t>. Performance Management: Key Strategies and Practical Guidelines: London, UK.</w:t>
      </w:r>
      <w:r>
        <w:rPr>
          <w:rFonts w:ascii="Times New Roman" w:hAnsi="Times New Roman"/>
          <w:sz w:val="24"/>
          <w:szCs w:val="24"/>
        </w:rPr>
        <w:t xml:space="preserve"> Vol. 5, No 3, pp. 23-29</w:t>
      </w:r>
    </w:p>
    <w:p w:rsidR="00813D76" w:rsidRPr="00AB274F" w:rsidRDefault="00813D76" w:rsidP="00813D76">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Armstrong, M. </w:t>
      </w:r>
      <w:r>
        <w:rPr>
          <w:rFonts w:ascii="Times New Roman" w:hAnsi="Times New Roman"/>
          <w:sz w:val="24"/>
          <w:szCs w:val="24"/>
        </w:rPr>
        <w:t>(</w:t>
      </w:r>
      <w:r w:rsidRPr="00AB274F">
        <w:rPr>
          <w:rFonts w:ascii="Times New Roman" w:hAnsi="Times New Roman"/>
          <w:sz w:val="24"/>
          <w:szCs w:val="24"/>
        </w:rPr>
        <w:t>2002</w:t>
      </w:r>
      <w:r>
        <w:rPr>
          <w:rFonts w:ascii="Times New Roman" w:hAnsi="Times New Roman"/>
          <w:sz w:val="24"/>
          <w:szCs w:val="24"/>
        </w:rPr>
        <w:t>)</w:t>
      </w:r>
      <w:r w:rsidRPr="00AB274F">
        <w:rPr>
          <w:rFonts w:ascii="Times New Roman" w:hAnsi="Times New Roman"/>
          <w:sz w:val="24"/>
          <w:szCs w:val="24"/>
        </w:rPr>
        <w:t>. Employee rewards 3rd Ed. Cromwell Press.</w:t>
      </w:r>
    </w:p>
    <w:p w:rsidR="00813D76" w:rsidRPr="00F2690B" w:rsidRDefault="00813D76" w:rsidP="00813D76">
      <w:pPr>
        <w:ind w:left="720" w:right="120" w:hanging="720"/>
        <w:jc w:val="both"/>
        <w:rPr>
          <w:rFonts w:ascii="Times New Roman" w:hAnsi="Times New Roman"/>
          <w:sz w:val="24"/>
          <w:szCs w:val="24"/>
        </w:rPr>
      </w:pPr>
      <w:r w:rsidRPr="00F2690B">
        <w:rPr>
          <w:rFonts w:ascii="Times New Roman" w:hAnsi="Times New Roman"/>
          <w:sz w:val="24"/>
          <w:szCs w:val="24"/>
        </w:rPr>
        <w:t xml:space="preserve">Armstrong, M 2006. A hand book of human resource management practice 10th Ed: </w:t>
      </w:r>
      <w:proofErr w:type="spellStart"/>
      <w:r w:rsidRPr="00F2690B">
        <w:rPr>
          <w:rFonts w:ascii="Times New Roman" w:hAnsi="Times New Roman"/>
          <w:sz w:val="24"/>
          <w:szCs w:val="24"/>
        </w:rPr>
        <w:t>Kogan</w:t>
      </w:r>
      <w:proofErr w:type="spellEnd"/>
      <w:r w:rsidRPr="00F2690B">
        <w:rPr>
          <w:rFonts w:ascii="Times New Roman" w:hAnsi="Times New Roman"/>
          <w:sz w:val="24"/>
          <w:szCs w:val="24"/>
        </w:rPr>
        <w:t xml:space="preserve"> page Limited. </w:t>
      </w:r>
      <w:r>
        <w:rPr>
          <w:rFonts w:ascii="Times New Roman" w:hAnsi="Times New Roman"/>
          <w:sz w:val="24"/>
          <w:szCs w:val="24"/>
        </w:rPr>
        <w:t>Vol. 1. No. 2. pp. 3-10</w:t>
      </w:r>
    </w:p>
    <w:p w:rsidR="00813D76" w:rsidRPr="00F2690B" w:rsidRDefault="00813D76" w:rsidP="00813D76">
      <w:pPr>
        <w:ind w:left="720" w:right="120" w:hanging="720"/>
        <w:jc w:val="both"/>
        <w:rPr>
          <w:rFonts w:ascii="Times New Roman" w:hAnsi="Times New Roman"/>
          <w:sz w:val="24"/>
          <w:szCs w:val="24"/>
        </w:rPr>
      </w:pPr>
      <w:r w:rsidRPr="00F2690B">
        <w:rPr>
          <w:rFonts w:ascii="Times New Roman" w:hAnsi="Times New Roman"/>
          <w:sz w:val="24"/>
          <w:szCs w:val="24"/>
        </w:rPr>
        <w:t>Armstrong .M. (1994). Why performance management doesn’t work. People Dynamics, 18(7), 24-25.</w:t>
      </w:r>
    </w:p>
    <w:p w:rsidR="00813D76" w:rsidRPr="00F2690B" w:rsidRDefault="00813D76" w:rsidP="00813D76">
      <w:pPr>
        <w:ind w:left="720" w:right="120" w:hanging="720"/>
        <w:jc w:val="both"/>
        <w:rPr>
          <w:rFonts w:ascii="Times New Roman" w:hAnsi="Times New Roman"/>
          <w:sz w:val="24"/>
          <w:szCs w:val="24"/>
        </w:rPr>
      </w:pPr>
      <w:r>
        <w:rPr>
          <w:rFonts w:ascii="Times New Roman" w:hAnsi="Times New Roman"/>
          <w:sz w:val="24"/>
          <w:szCs w:val="24"/>
        </w:rPr>
        <w:t>Armstrong M</w:t>
      </w:r>
      <w:r w:rsidRPr="00F2690B">
        <w:rPr>
          <w:rFonts w:ascii="Times New Roman" w:hAnsi="Times New Roman"/>
          <w:sz w:val="24"/>
          <w:szCs w:val="24"/>
        </w:rPr>
        <w:t>.</w:t>
      </w:r>
      <w:r>
        <w:rPr>
          <w:rFonts w:ascii="Times New Roman" w:hAnsi="Times New Roman"/>
          <w:sz w:val="24"/>
          <w:szCs w:val="24"/>
        </w:rPr>
        <w:t xml:space="preserve"> (</w:t>
      </w:r>
      <w:r w:rsidRPr="00F2690B">
        <w:rPr>
          <w:rFonts w:ascii="Times New Roman" w:hAnsi="Times New Roman"/>
          <w:sz w:val="24"/>
          <w:szCs w:val="24"/>
        </w:rPr>
        <w:t xml:space="preserve">1998). Employee performance management: policies and practices in multinational corporations, Performance Management Systems: A Global </w:t>
      </w:r>
      <w:r>
        <w:rPr>
          <w:rFonts w:ascii="Times New Roman" w:hAnsi="Times New Roman"/>
          <w:sz w:val="24"/>
          <w:szCs w:val="24"/>
        </w:rPr>
        <w:t>Perspective, (Ed).</w:t>
      </w:r>
      <w:r w:rsidRPr="00F2690B">
        <w:rPr>
          <w:rFonts w:ascii="Times New Roman" w:hAnsi="Times New Roman"/>
          <w:sz w:val="24"/>
          <w:szCs w:val="24"/>
        </w:rPr>
        <w:t xml:space="preserve"> 18(7), 24-25.</w:t>
      </w:r>
    </w:p>
    <w:p w:rsidR="00813D76" w:rsidRPr="009A510E" w:rsidRDefault="00813D76" w:rsidP="00813D76">
      <w:pPr>
        <w:ind w:left="720" w:right="120" w:hanging="720"/>
        <w:jc w:val="both"/>
        <w:rPr>
          <w:rFonts w:ascii="Times New Roman" w:hAnsi="Times New Roman"/>
          <w:sz w:val="24"/>
          <w:szCs w:val="24"/>
        </w:rPr>
      </w:pPr>
      <w:r>
        <w:rPr>
          <w:rFonts w:ascii="Times New Roman" w:hAnsi="Times New Roman"/>
          <w:sz w:val="24"/>
          <w:szCs w:val="24"/>
        </w:rPr>
        <w:t>Arnold R.A and Feldman A. (198</w:t>
      </w:r>
      <w:r w:rsidRPr="00F2690B">
        <w:rPr>
          <w:rFonts w:ascii="Times New Roman" w:hAnsi="Times New Roman"/>
          <w:sz w:val="24"/>
          <w:szCs w:val="24"/>
        </w:rPr>
        <w:t xml:space="preserve">2). Career Development and Performance Management Practice. </w:t>
      </w:r>
      <w:r w:rsidRPr="00F2690B">
        <w:rPr>
          <w:rFonts w:ascii="Times New Roman" w:hAnsi="Times New Roman"/>
          <w:i/>
          <w:sz w:val="24"/>
          <w:szCs w:val="24"/>
        </w:rPr>
        <w:t>Journal of Contemporary Studies of Human Resource Management.</w:t>
      </w:r>
      <w:r w:rsidRPr="00F2690B">
        <w:rPr>
          <w:rFonts w:ascii="Times New Roman" w:hAnsi="Times New Roman"/>
          <w:sz w:val="24"/>
          <w:szCs w:val="24"/>
        </w:rPr>
        <w:t xml:space="preserve"> 2(1), 8-33</w:t>
      </w:r>
    </w:p>
    <w:p w:rsidR="00813D76" w:rsidRDefault="00813D76" w:rsidP="00813D76">
      <w:pPr>
        <w:ind w:left="720" w:right="120" w:hanging="720"/>
        <w:jc w:val="both"/>
        <w:rPr>
          <w:rFonts w:ascii="Times New Roman" w:hAnsi="Times New Roman"/>
          <w:sz w:val="24"/>
          <w:szCs w:val="24"/>
        </w:rPr>
      </w:pPr>
      <w:r w:rsidRPr="00AB274F">
        <w:rPr>
          <w:rFonts w:ascii="Times New Roman" w:hAnsi="Times New Roman"/>
          <w:sz w:val="24"/>
          <w:szCs w:val="24"/>
        </w:rPr>
        <w:lastRenderedPageBreak/>
        <w:t xml:space="preserve">Andrew May. </w:t>
      </w:r>
      <w:r>
        <w:rPr>
          <w:rFonts w:ascii="Times New Roman" w:hAnsi="Times New Roman"/>
          <w:sz w:val="24"/>
          <w:szCs w:val="24"/>
        </w:rPr>
        <w:t>(</w:t>
      </w:r>
      <w:r w:rsidRPr="00AB274F">
        <w:rPr>
          <w:rFonts w:ascii="Times New Roman" w:hAnsi="Times New Roman"/>
          <w:sz w:val="24"/>
          <w:szCs w:val="24"/>
        </w:rPr>
        <w:t>2001</w:t>
      </w:r>
      <w:r>
        <w:rPr>
          <w:rFonts w:ascii="Times New Roman" w:hAnsi="Times New Roman"/>
          <w:sz w:val="24"/>
          <w:szCs w:val="24"/>
        </w:rPr>
        <w:t>)</w:t>
      </w:r>
      <w:r w:rsidRPr="00AB274F">
        <w:rPr>
          <w:rFonts w:ascii="Times New Roman" w:hAnsi="Times New Roman"/>
          <w:sz w:val="24"/>
          <w:szCs w:val="24"/>
        </w:rPr>
        <w:t xml:space="preserve">. </w:t>
      </w:r>
      <w:proofErr w:type="gramStart"/>
      <w:r w:rsidRPr="00AB274F">
        <w:rPr>
          <w:rFonts w:ascii="Times New Roman" w:hAnsi="Times New Roman"/>
          <w:sz w:val="24"/>
          <w:szCs w:val="24"/>
        </w:rPr>
        <w:t>The</w:t>
      </w:r>
      <w:proofErr w:type="gramEnd"/>
      <w:r w:rsidRPr="00AB274F">
        <w:rPr>
          <w:rFonts w:ascii="Times New Roman" w:hAnsi="Times New Roman"/>
          <w:sz w:val="24"/>
          <w:szCs w:val="24"/>
        </w:rPr>
        <w:t xml:space="preserve"> Human Value of the Enterprise. </w:t>
      </w:r>
    </w:p>
    <w:p w:rsidR="00813D76" w:rsidRPr="00AB274F" w:rsidRDefault="00813D76" w:rsidP="00813D76">
      <w:pPr>
        <w:ind w:left="720" w:right="120" w:hanging="720"/>
        <w:jc w:val="both"/>
        <w:rPr>
          <w:rFonts w:ascii="Times New Roman" w:hAnsi="Times New Roman"/>
          <w:color w:val="000000"/>
          <w:sz w:val="24"/>
          <w:szCs w:val="24"/>
        </w:rPr>
      </w:pPr>
      <w:proofErr w:type="spellStart"/>
      <w:r w:rsidRPr="00AB274F">
        <w:rPr>
          <w:rFonts w:ascii="Times New Roman" w:hAnsi="Times New Roman"/>
          <w:sz w:val="24"/>
          <w:szCs w:val="24"/>
        </w:rPr>
        <w:t>Arumugam</w:t>
      </w:r>
      <w:proofErr w:type="spellEnd"/>
      <w:r w:rsidRPr="00AB274F">
        <w:rPr>
          <w:rFonts w:ascii="Times New Roman" w:hAnsi="Times New Roman"/>
          <w:sz w:val="24"/>
          <w:szCs w:val="24"/>
        </w:rPr>
        <w:t xml:space="preserve">, G.M. </w:t>
      </w:r>
      <w:r>
        <w:rPr>
          <w:rFonts w:ascii="Times New Roman" w:hAnsi="Times New Roman"/>
          <w:sz w:val="24"/>
          <w:szCs w:val="24"/>
        </w:rPr>
        <w:t>(</w:t>
      </w:r>
      <w:r w:rsidRPr="00AB274F">
        <w:rPr>
          <w:rFonts w:ascii="Times New Roman" w:hAnsi="Times New Roman"/>
          <w:sz w:val="24"/>
          <w:szCs w:val="24"/>
        </w:rPr>
        <w:t>2001</w:t>
      </w:r>
      <w:r>
        <w:rPr>
          <w:rFonts w:ascii="Times New Roman" w:hAnsi="Times New Roman"/>
          <w:sz w:val="24"/>
          <w:szCs w:val="24"/>
        </w:rPr>
        <w:t>)</w:t>
      </w:r>
      <w:r w:rsidRPr="00AB274F">
        <w:rPr>
          <w:rFonts w:ascii="Times New Roman" w:hAnsi="Times New Roman"/>
          <w:sz w:val="24"/>
          <w:szCs w:val="24"/>
        </w:rPr>
        <w:t>. Why performance management doesn’t work. People Dynamics, 18(7), 24-25.</w:t>
      </w:r>
    </w:p>
    <w:p w:rsidR="00813D76" w:rsidRDefault="00813D76" w:rsidP="00813D76">
      <w:pPr>
        <w:ind w:left="720" w:right="120" w:hanging="720"/>
        <w:jc w:val="both"/>
        <w:rPr>
          <w:rFonts w:ascii="Times New Roman" w:hAnsi="Times New Roman"/>
          <w:sz w:val="24"/>
          <w:szCs w:val="24"/>
        </w:rPr>
      </w:pPr>
      <w:proofErr w:type="spellStart"/>
      <w:r w:rsidRPr="00AB274F">
        <w:rPr>
          <w:rFonts w:ascii="Times New Roman" w:hAnsi="Times New Roman"/>
          <w:sz w:val="24"/>
          <w:szCs w:val="24"/>
        </w:rPr>
        <w:t>Aguinis</w:t>
      </w:r>
      <w:proofErr w:type="spellEnd"/>
      <w:r w:rsidRPr="00AB274F">
        <w:rPr>
          <w:rFonts w:ascii="Times New Roman" w:hAnsi="Times New Roman"/>
          <w:sz w:val="24"/>
          <w:szCs w:val="24"/>
        </w:rPr>
        <w:t xml:space="preserve">, M.A. </w:t>
      </w:r>
      <w:r>
        <w:rPr>
          <w:rFonts w:ascii="Times New Roman" w:hAnsi="Times New Roman"/>
          <w:sz w:val="24"/>
          <w:szCs w:val="24"/>
        </w:rPr>
        <w:t>(</w:t>
      </w:r>
      <w:r w:rsidRPr="00AB274F">
        <w:rPr>
          <w:rFonts w:ascii="Times New Roman" w:hAnsi="Times New Roman"/>
          <w:sz w:val="24"/>
          <w:szCs w:val="24"/>
        </w:rPr>
        <w:t>2011</w:t>
      </w:r>
      <w:r>
        <w:rPr>
          <w:rFonts w:ascii="Times New Roman" w:hAnsi="Times New Roman"/>
          <w:sz w:val="24"/>
          <w:szCs w:val="24"/>
        </w:rPr>
        <w:t>)</w:t>
      </w:r>
      <w:r w:rsidRPr="00AB274F">
        <w:rPr>
          <w:rFonts w:ascii="Times New Roman" w:hAnsi="Times New Roman"/>
          <w:sz w:val="24"/>
          <w:szCs w:val="24"/>
        </w:rPr>
        <w:t>. Feedback Effectiveness: Can 360 degree Appraisals Be Improved, 129-139.</w:t>
      </w:r>
    </w:p>
    <w:p w:rsidR="00813D76" w:rsidRPr="00F2690B" w:rsidRDefault="00813D76" w:rsidP="00813D76">
      <w:pPr>
        <w:ind w:left="720" w:right="120" w:hanging="720"/>
        <w:jc w:val="both"/>
        <w:rPr>
          <w:rFonts w:ascii="Times New Roman" w:hAnsi="Times New Roman"/>
          <w:sz w:val="24"/>
          <w:szCs w:val="24"/>
        </w:rPr>
      </w:pPr>
      <w:r w:rsidRPr="00F2690B">
        <w:rPr>
          <w:rFonts w:ascii="Times New Roman" w:hAnsi="Times New Roman"/>
          <w:sz w:val="24"/>
          <w:szCs w:val="24"/>
        </w:rPr>
        <w:t>Atkinson</w:t>
      </w:r>
      <w:proofErr w:type="gramStart"/>
      <w:r w:rsidRPr="00F2690B">
        <w:rPr>
          <w:rFonts w:ascii="Times New Roman" w:hAnsi="Times New Roman"/>
          <w:sz w:val="24"/>
          <w:szCs w:val="24"/>
        </w:rPr>
        <w:t>,  Edward</w:t>
      </w:r>
      <w:proofErr w:type="gramEnd"/>
      <w:r w:rsidRPr="00F2690B">
        <w:rPr>
          <w:rFonts w:ascii="Times New Roman" w:hAnsi="Times New Roman"/>
          <w:sz w:val="24"/>
          <w:szCs w:val="24"/>
        </w:rPr>
        <w:t xml:space="preserve">, E., and Baron M, 2003. Performance Management Practices. A textbook of Managerial Economics. San Francisco: </w:t>
      </w:r>
      <w:proofErr w:type="spellStart"/>
      <w:r w:rsidRPr="00F2690B">
        <w:rPr>
          <w:rFonts w:ascii="Times New Roman" w:hAnsi="Times New Roman"/>
          <w:sz w:val="24"/>
          <w:szCs w:val="24"/>
        </w:rPr>
        <w:t>Jossey</w:t>
      </w:r>
      <w:proofErr w:type="spellEnd"/>
      <w:r w:rsidRPr="00F2690B">
        <w:rPr>
          <w:rFonts w:ascii="Times New Roman" w:hAnsi="Times New Roman"/>
          <w:sz w:val="24"/>
          <w:szCs w:val="24"/>
        </w:rPr>
        <w:t>-Bass Press. Vol.4. No.7, pp. 100-120</w:t>
      </w:r>
    </w:p>
    <w:p w:rsidR="00813D76" w:rsidRDefault="00813D76" w:rsidP="00813D76">
      <w:pPr>
        <w:ind w:left="720" w:right="120" w:hanging="720"/>
        <w:jc w:val="both"/>
        <w:rPr>
          <w:rFonts w:ascii="Times New Roman" w:hAnsi="Times New Roman"/>
          <w:sz w:val="24"/>
          <w:szCs w:val="24"/>
        </w:rPr>
      </w:pPr>
      <w:r w:rsidRPr="00F2690B">
        <w:rPr>
          <w:rFonts w:ascii="Times New Roman" w:hAnsi="Times New Roman"/>
          <w:sz w:val="24"/>
          <w:szCs w:val="24"/>
        </w:rPr>
        <w:t>Ayers G</w:t>
      </w:r>
      <w:proofErr w:type="gramStart"/>
      <w:r w:rsidRPr="00F2690B">
        <w:rPr>
          <w:rFonts w:ascii="Times New Roman" w:hAnsi="Times New Roman"/>
          <w:sz w:val="24"/>
          <w:szCs w:val="24"/>
        </w:rPr>
        <w:t>.(</w:t>
      </w:r>
      <w:proofErr w:type="gramEnd"/>
      <w:r w:rsidRPr="00F2690B">
        <w:rPr>
          <w:rFonts w:ascii="Times New Roman" w:hAnsi="Times New Roman"/>
          <w:sz w:val="24"/>
          <w:szCs w:val="24"/>
        </w:rPr>
        <w:t xml:space="preserve"> 2015). Performance Management and Employee rewards 3rd Ed. </w:t>
      </w:r>
      <w:r w:rsidRPr="00A32040">
        <w:rPr>
          <w:rFonts w:ascii="Times New Roman" w:hAnsi="Times New Roman"/>
          <w:i/>
          <w:sz w:val="24"/>
          <w:szCs w:val="24"/>
        </w:rPr>
        <w:t>Journal of Business Management and Economic.</w:t>
      </w:r>
      <w:r w:rsidRPr="00F2690B">
        <w:rPr>
          <w:rFonts w:ascii="Times New Roman" w:hAnsi="Times New Roman"/>
          <w:sz w:val="24"/>
          <w:szCs w:val="24"/>
        </w:rPr>
        <w:t xml:space="preserve"> University of Waterloo. Cromwell Press. Vol. 5 (2), pp. 33-41</w:t>
      </w:r>
    </w:p>
    <w:p w:rsidR="00813D76" w:rsidRPr="002A6D5D" w:rsidRDefault="00813D76" w:rsidP="00813D76">
      <w:pPr>
        <w:ind w:left="720" w:hanging="720"/>
        <w:jc w:val="both"/>
        <w:rPr>
          <w:rFonts w:ascii="Times New Roman" w:hAnsi="Times New Roman"/>
          <w:sz w:val="24"/>
          <w:szCs w:val="24"/>
          <w:lang w:val="en-GB"/>
        </w:rPr>
      </w:pPr>
      <w:proofErr w:type="spellStart"/>
      <w:r>
        <w:rPr>
          <w:rFonts w:ascii="Times New Roman" w:hAnsi="Times New Roman"/>
          <w:sz w:val="24"/>
          <w:szCs w:val="24"/>
        </w:rPr>
        <w:t>Bartol</w:t>
      </w:r>
      <w:proofErr w:type="spellEnd"/>
      <w:r>
        <w:rPr>
          <w:rFonts w:ascii="Times New Roman" w:hAnsi="Times New Roman"/>
          <w:sz w:val="24"/>
          <w:szCs w:val="24"/>
        </w:rPr>
        <w:t xml:space="preserve"> D., and Srivastava,</w:t>
      </w:r>
      <w:r>
        <w:rPr>
          <w:rFonts w:ascii="Times New Roman" w:hAnsi="Times New Roman"/>
          <w:sz w:val="24"/>
          <w:szCs w:val="24"/>
          <w:lang w:val="en-GB"/>
        </w:rPr>
        <w:t xml:space="preserve"> P (2002),"   Human  Resources  Development  Review  according  to  Identity,  Integration,  Achievement  and Adaptation  Model",  </w:t>
      </w:r>
      <w:r>
        <w:rPr>
          <w:rFonts w:ascii="Times New Roman" w:hAnsi="Times New Roman"/>
          <w:i/>
          <w:iCs/>
          <w:sz w:val="24"/>
          <w:szCs w:val="24"/>
          <w:lang w:val="en-GB"/>
        </w:rPr>
        <w:t>International  Journal  of  Academic  Research  in  Business  and  Social Science</w:t>
      </w:r>
      <w:r>
        <w:rPr>
          <w:rFonts w:ascii="Times New Roman" w:hAnsi="Times New Roman"/>
          <w:sz w:val="24"/>
          <w:szCs w:val="24"/>
          <w:lang w:val="en-GB"/>
        </w:rPr>
        <w:t>,  2(2). 1-20</w:t>
      </w:r>
    </w:p>
    <w:p w:rsidR="00813D76" w:rsidRPr="00803FCD" w:rsidRDefault="00813D76" w:rsidP="00813D76">
      <w:pPr>
        <w:ind w:left="720" w:hanging="720"/>
        <w:jc w:val="both"/>
        <w:rPr>
          <w:rFonts w:ascii="Times New Roman" w:hAnsi="Times New Roman"/>
          <w:sz w:val="24"/>
          <w:szCs w:val="24"/>
          <w:lang w:val="en-GB"/>
        </w:rPr>
      </w:pPr>
      <w:r>
        <w:rPr>
          <w:rFonts w:ascii="Times New Roman" w:hAnsi="Times New Roman"/>
          <w:sz w:val="24"/>
          <w:szCs w:val="24"/>
        </w:rPr>
        <w:t xml:space="preserve">Bevan L.L and Thompson, </w:t>
      </w:r>
      <w:proofErr w:type="gramStart"/>
      <w:r>
        <w:rPr>
          <w:rFonts w:ascii="Times New Roman" w:hAnsi="Times New Roman"/>
          <w:sz w:val="24"/>
          <w:szCs w:val="24"/>
        </w:rPr>
        <w:t>G</w:t>
      </w:r>
      <w:r>
        <w:rPr>
          <w:rFonts w:ascii="Times New Roman" w:hAnsi="Times New Roman"/>
          <w:sz w:val="24"/>
          <w:szCs w:val="24"/>
          <w:lang w:val="en-GB"/>
        </w:rPr>
        <w:t xml:space="preserve">  (</w:t>
      </w:r>
      <w:proofErr w:type="gramEnd"/>
      <w:r>
        <w:rPr>
          <w:rFonts w:ascii="Times New Roman" w:hAnsi="Times New Roman"/>
          <w:sz w:val="24"/>
          <w:szCs w:val="24"/>
          <w:lang w:val="en-GB"/>
        </w:rPr>
        <w:t xml:space="preserve">1991).  Benchmarking  the  HR  practices  of  an  engineering  institute  with  public  sector  industry  for  performance  enhancement.  </w:t>
      </w:r>
      <w:r>
        <w:rPr>
          <w:rFonts w:ascii="Times New Roman" w:hAnsi="Times New Roman"/>
          <w:i/>
          <w:sz w:val="24"/>
          <w:szCs w:val="24"/>
          <w:lang w:val="en-GB"/>
        </w:rPr>
        <w:t xml:space="preserve">International Journal of Training </w:t>
      </w:r>
      <w:proofErr w:type="gramStart"/>
      <w:r>
        <w:rPr>
          <w:rFonts w:ascii="Times New Roman" w:hAnsi="Times New Roman"/>
          <w:i/>
          <w:sz w:val="24"/>
          <w:szCs w:val="24"/>
          <w:lang w:val="en-GB"/>
        </w:rPr>
        <w:t>and  Development</w:t>
      </w:r>
      <w:proofErr w:type="gramEnd"/>
      <w:r>
        <w:rPr>
          <w:rFonts w:ascii="Times New Roman" w:hAnsi="Times New Roman"/>
          <w:sz w:val="24"/>
          <w:szCs w:val="24"/>
          <w:lang w:val="en-GB"/>
        </w:rPr>
        <w:t>.  9 (1)</w:t>
      </w:r>
      <w:proofErr w:type="gramStart"/>
      <w:r>
        <w:rPr>
          <w:rFonts w:ascii="Times New Roman" w:hAnsi="Times New Roman"/>
          <w:sz w:val="24"/>
          <w:szCs w:val="24"/>
          <w:lang w:val="en-GB"/>
        </w:rPr>
        <w:t>,6</w:t>
      </w:r>
      <w:proofErr w:type="gramEnd"/>
      <w:r>
        <w:rPr>
          <w:rFonts w:ascii="Times New Roman" w:hAnsi="Times New Roman"/>
          <w:sz w:val="24"/>
          <w:szCs w:val="24"/>
          <w:lang w:val="en-GB"/>
        </w:rPr>
        <w:t xml:space="preserve">-20. </w:t>
      </w:r>
    </w:p>
    <w:p w:rsidR="00813D76" w:rsidRPr="00AB274F" w:rsidRDefault="00813D76" w:rsidP="00813D76">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Brewster, A. </w:t>
      </w:r>
      <w:r>
        <w:rPr>
          <w:rFonts w:ascii="Times New Roman" w:hAnsi="Times New Roman"/>
          <w:sz w:val="24"/>
          <w:szCs w:val="24"/>
        </w:rPr>
        <w:t>(</w:t>
      </w:r>
      <w:r w:rsidRPr="00AB274F">
        <w:rPr>
          <w:rFonts w:ascii="Times New Roman" w:hAnsi="Times New Roman"/>
          <w:sz w:val="24"/>
          <w:szCs w:val="24"/>
        </w:rPr>
        <w:t>2015</w:t>
      </w:r>
      <w:r>
        <w:rPr>
          <w:rFonts w:ascii="Times New Roman" w:hAnsi="Times New Roman"/>
          <w:sz w:val="24"/>
          <w:szCs w:val="24"/>
        </w:rPr>
        <w:t>)</w:t>
      </w:r>
      <w:r w:rsidRPr="00AB274F">
        <w:rPr>
          <w:rFonts w:ascii="Times New Roman" w:hAnsi="Times New Roman"/>
          <w:sz w:val="24"/>
          <w:szCs w:val="24"/>
        </w:rPr>
        <w:t>. Rediscovering performance management: systems, learning and integration, Measuring Business Excellence, Vol.14, No.1, 109</w:t>
      </w:r>
      <w:r>
        <w:rPr>
          <w:rFonts w:ascii="Times New Roman" w:hAnsi="Times New Roman"/>
          <w:sz w:val="24"/>
          <w:szCs w:val="24"/>
        </w:rPr>
        <w:t>-133</w:t>
      </w:r>
      <w:r w:rsidRPr="00AB274F">
        <w:rPr>
          <w:rFonts w:ascii="Times New Roman" w:hAnsi="Times New Roman"/>
          <w:sz w:val="24"/>
          <w:szCs w:val="24"/>
        </w:rPr>
        <w:t>.</w:t>
      </w:r>
    </w:p>
    <w:p w:rsidR="00813D76" w:rsidRPr="00AB274F" w:rsidRDefault="00813D76" w:rsidP="00813D76">
      <w:pPr>
        <w:ind w:left="720" w:right="120" w:hanging="720"/>
        <w:jc w:val="both"/>
        <w:rPr>
          <w:rFonts w:ascii="Times New Roman" w:hAnsi="Times New Roman"/>
          <w:color w:val="000000"/>
          <w:sz w:val="24"/>
          <w:szCs w:val="24"/>
        </w:rPr>
      </w:pPr>
      <w:r w:rsidRPr="00AB274F">
        <w:rPr>
          <w:rFonts w:ascii="Times New Roman" w:hAnsi="Times New Roman"/>
          <w:sz w:val="24"/>
          <w:szCs w:val="24"/>
        </w:rPr>
        <w:t>Briscoe, DB. &amp; Claus, LM</w:t>
      </w:r>
      <w:proofErr w:type="gramStart"/>
      <w:r w:rsidRPr="00AB274F">
        <w:rPr>
          <w:rFonts w:ascii="Times New Roman" w:hAnsi="Times New Roman"/>
          <w:sz w:val="24"/>
          <w:szCs w:val="24"/>
        </w:rPr>
        <w:t>.(</w:t>
      </w:r>
      <w:proofErr w:type="gramEnd"/>
      <w:r w:rsidRPr="00AB274F">
        <w:rPr>
          <w:rFonts w:ascii="Times New Roman" w:hAnsi="Times New Roman"/>
          <w:sz w:val="24"/>
          <w:szCs w:val="24"/>
        </w:rPr>
        <w:t xml:space="preserve"> 2018). Employee performance management: policies and practices in multinational corporations, Performance Management Systems</w:t>
      </w:r>
      <w:r>
        <w:rPr>
          <w:rFonts w:ascii="Times New Roman" w:hAnsi="Times New Roman"/>
          <w:sz w:val="24"/>
          <w:szCs w:val="24"/>
        </w:rPr>
        <w:t xml:space="preserve">: A Global Perspective, (Ed). </w:t>
      </w:r>
      <w:r w:rsidRPr="00AB274F">
        <w:rPr>
          <w:rFonts w:ascii="Times New Roman" w:hAnsi="Times New Roman"/>
          <w:sz w:val="24"/>
          <w:szCs w:val="24"/>
        </w:rPr>
        <w:t>18(7), 24-25.</w:t>
      </w:r>
    </w:p>
    <w:p w:rsidR="00813D76" w:rsidRDefault="00813D76" w:rsidP="00813D76">
      <w:pPr>
        <w:ind w:left="720" w:right="120" w:hanging="720"/>
        <w:jc w:val="both"/>
        <w:rPr>
          <w:rFonts w:ascii="Times New Roman" w:hAnsi="Times New Roman"/>
          <w:sz w:val="24"/>
          <w:szCs w:val="24"/>
        </w:rPr>
      </w:pPr>
      <w:proofErr w:type="spellStart"/>
      <w:r w:rsidRPr="00AB274F">
        <w:rPr>
          <w:rFonts w:ascii="Times New Roman" w:hAnsi="Times New Roman"/>
          <w:sz w:val="24"/>
          <w:szCs w:val="24"/>
        </w:rPr>
        <w:t>Chandhana</w:t>
      </w:r>
      <w:proofErr w:type="spellEnd"/>
      <w:r w:rsidRPr="00AB274F">
        <w:rPr>
          <w:rFonts w:ascii="Times New Roman" w:hAnsi="Times New Roman"/>
          <w:sz w:val="24"/>
          <w:szCs w:val="24"/>
        </w:rPr>
        <w:t xml:space="preserve"> &amp; David, (2015), </w:t>
      </w:r>
      <w:proofErr w:type="gramStart"/>
      <w:r w:rsidRPr="00AB274F">
        <w:rPr>
          <w:rFonts w:ascii="Times New Roman" w:hAnsi="Times New Roman"/>
          <w:sz w:val="24"/>
          <w:szCs w:val="24"/>
        </w:rPr>
        <w:t>The</w:t>
      </w:r>
      <w:proofErr w:type="gramEnd"/>
      <w:r w:rsidRPr="00AB274F">
        <w:rPr>
          <w:rFonts w:ascii="Times New Roman" w:hAnsi="Times New Roman"/>
          <w:sz w:val="24"/>
          <w:szCs w:val="24"/>
        </w:rPr>
        <w:t xml:space="preserve"> New Performance Evaluation Methodology and its Integration with Management Systems. The TQM Magazine, 15(1), 25-29. </w:t>
      </w:r>
    </w:p>
    <w:p w:rsidR="00813D76" w:rsidRDefault="00813D76" w:rsidP="00813D76">
      <w:pPr>
        <w:ind w:left="720" w:right="120" w:hanging="720"/>
        <w:jc w:val="both"/>
        <w:rPr>
          <w:rFonts w:ascii="Times New Roman" w:hAnsi="Times New Roman"/>
          <w:i/>
          <w:sz w:val="24"/>
          <w:szCs w:val="24"/>
        </w:rPr>
      </w:pPr>
      <w:proofErr w:type="spellStart"/>
      <w:r>
        <w:rPr>
          <w:rFonts w:ascii="Times New Roman" w:hAnsi="Times New Roman"/>
          <w:sz w:val="24"/>
          <w:szCs w:val="24"/>
        </w:rPr>
        <w:t>Coens</w:t>
      </w:r>
      <w:proofErr w:type="spellEnd"/>
      <w:r>
        <w:rPr>
          <w:rFonts w:ascii="Times New Roman" w:hAnsi="Times New Roman"/>
          <w:sz w:val="24"/>
          <w:szCs w:val="24"/>
        </w:rPr>
        <w:t xml:space="preserve"> D., &amp; Jenkins, M. (2002</w:t>
      </w:r>
      <w:r w:rsidRPr="00F2690B">
        <w:rPr>
          <w:rFonts w:ascii="Times New Roman" w:hAnsi="Times New Roman"/>
          <w:sz w:val="24"/>
          <w:szCs w:val="24"/>
        </w:rPr>
        <w:t>). Performance Management Characteristics in Multi-national Organizational</w:t>
      </w:r>
      <w:r w:rsidRPr="00F2690B">
        <w:rPr>
          <w:rFonts w:ascii="Times New Roman" w:hAnsi="Times New Roman"/>
          <w:i/>
          <w:sz w:val="24"/>
          <w:szCs w:val="24"/>
        </w:rPr>
        <w:t xml:space="preserve">. Journal of International Relational and </w:t>
      </w:r>
      <w:r>
        <w:rPr>
          <w:rFonts w:ascii="Times New Roman" w:hAnsi="Times New Roman"/>
          <w:i/>
          <w:sz w:val="24"/>
          <w:szCs w:val="24"/>
        </w:rPr>
        <w:t>Economics. University of Canada Ontario</w:t>
      </w:r>
      <w:r w:rsidRPr="00F2690B">
        <w:rPr>
          <w:rFonts w:ascii="Times New Roman" w:hAnsi="Times New Roman"/>
          <w:i/>
          <w:sz w:val="24"/>
          <w:szCs w:val="24"/>
        </w:rPr>
        <w:t>. Vol.7. No. 2. 75-81</w:t>
      </w:r>
    </w:p>
    <w:p w:rsidR="00813D76" w:rsidRPr="00A26DF7" w:rsidRDefault="00813D76" w:rsidP="00813D76">
      <w:pPr>
        <w:ind w:left="720" w:hanging="720"/>
        <w:jc w:val="both"/>
        <w:rPr>
          <w:rFonts w:ascii="Times New Roman" w:hAnsi="Times New Roman"/>
          <w:sz w:val="24"/>
          <w:szCs w:val="24"/>
          <w:lang w:bidi="ar-DZ"/>
        </w:rPr>
      </w:pPr>
      <w:r>
        <w:rPr>
          <w:rFonts w:ascii="Times New Roman" w:hAnsi="Times New Roman"/>
          <w:sz w:val="24"/>
          <w:szCs w:val="24"/>
        </w:rPr>
        <w:t>Costello S. (1994)</w:t>
      </w:r>
      <w:r>
        <w:rPr>
          <w:rFonts w:ascii="Times New Roman" w:hAnsi="Times New Roman"/>
          <w:sz w:val="24"/>
          <w:szCs w:val="24"/>
          <w:lang w:val="en-GB"/>
        </w:rPr>
        <w:t xml:space="preserve">,  "Organizational  Development",  A  Resource  Guide  for Departmental Managers  and  HR  Professionals,  Newfoundland  and  Labrador. Vol.3. No 2, </w:t>
      </w:r>
      <w:proofErr w:type="spellStart"/>
      <w:r>
        <w:rPr>
          <w:rFonts w:ascii="Times New Roman" w:hAnsi="Times New Roman"/>
          <w:sz w:val="24"/>
          <w:szCs w:val="24"/>
          <w:lang w:val="en-GB"/>
        </w:rPr>
        <w:t>pp</w:t>
      </w:r>
      <w:proofErr w:type="spellEnd"/>
      <w:r>
        <w:rPr>
          <w:rFonts w:ascii="Times New Roman" w:hAnsi="Times New Roman"/>
          <w:sz w:val="24"/>
          <w:szCs w:val="24"/>
          <w:lang w:val="en-GB"/>
        </w:rPr>
        <w:t xml:space="preserve"> 71-99 </w:t>
      </w:r>
    </w:p>
    <w:p w:rsidR="00813D76" w:rsidRPr="00AB274F" w:rsidRDefault="00813D76" w:rsidP="00813D76">
      <w:pPr>
        <w:ind w:left="720" w:right="120" w:hanging="720"/>
        <w:jc w:val="both"/>
        <w:rPr>
          <w:rFonts w:ascii="Times New Roman" w:hAnsi="Times New Roman"/>
          <w:color w:val="000000"/>
          <w:sz w:val="24"/>
          <w:szCs w:val="24"/>
        </w:rPr>
      </w:pPr>
      <w:r>
        <w:rPr>
          <w:rFonts w:ascii="Times New Roman" w:hAnsi="Times New Roman"/>
          <w:sz w:val="24"/>
          <w:szCs w:val="24"/>
        </w:rPr>
        <w:t>Christopher G &amp; Jaime M, (2004)</w:t>
      </w:r>
      <w:proofErr w:type="gramStart"/>
      <w:r>
        <w:rPr>
          <w:rFonts w:ascii="Times New Roman" w:hAnsi="Times New Roman"/>
          <w:sz w:val="24"/>
          <w:szCs w:val="24"/>
        </w:rPr>
        <w:t>.</w:t>
      </w:r>
      <w:r w:rsidRPr="00AB274F">
        <w:rPr>
          <w:rFonts w:ascii="Times New Roman" w:hAnsi="Times New Roman"/>
          <w:sz w:val="24"/>
          <w:szCs w:val="24"/>
        </w:rPr>
        <w:t>,</w:t>
      </w:r>
      <w:proofErr w:type="gramEnd"/>
      <w:r w:rsidRPr="00AB274F">
        <w:rPr>
          <w:rFonts w:ascii="Times New Roman" w:hAnsi="Times New Roman"/>
          <w:sz w:val="24"/>
          <w:szCs w:val="24"/>
        </w:rPr>
        <w:t xml:space="preserve"> </w:t>
      </w:r>
      <w:proofErr w:type="spellStart"/>
      <w:r w:rsidRPr="00AB274F">
        <w:rPr>
          <w:rFonts w:ascii="Times New Roman" w:hAnsi="Times New Roman"/>
          <w:sz w:val="24"/>
          <w:szCs w:val="24"/>
        </w:rPr>
        <w:t>Behavioural</w:t>
      </w:r>
      <w:proofErr w:type="spellEnd"/>
      <w:r w:rsidRPr="00AB274F">
        <w:rPr>
          <w:rFonts w:ascii="Times New Roman" w:hAnsi="Times New Roman"/>
          <w:sz w:val="24"/>
          <w:szCs w:val="24"/>
        </w:rPr>
        <w:t xml:space="preserve"> factors for the successful implementation and use of performance management </w:t>
      </w:r>
      <w:proofErr w:type="spellStart"/>
      <w:r w:rsidRPr="00AB274F">
        <w:rPr>
          <w:rFonts w:ascii="Times New Roman" w:hAnsi="Times New Roman"/>
          <w:sz w:val="24"/>
          <w:szCs w:val="24"/>
        </w:rPr>
        <w:t>systems,Management</w:t>
      </w:r>
      <w:proofErr w:type="spellEnd"/>
      <w:r w:rsidRPr="00AB274F">
        <w:rPr>
          <w:rFonts w:ascii="Times New Roman" w:hAnsi="Times New Roman"/>
          <w:sz w:val="24"/>
          <w:szCs w:val="24"/>
        </w:rPr>
        <w:t xml:space="preserve"> </w:t>
      </w:r>
      <w:proofErr w:type="spellStart"/>
      <w:r w:rsidRPr="00AB274F">
        <w:rPr>
          <w:rFonts w:ascii="Times New Roman" w:hAnsi="Times New Roman"/>
          <w:sz w:val="24"/>
          <w:szCs w:val="24"/>
        </w:rPr>
        <w:t>DecisionVolume</w:t>
      </w:r>
      <w:proofErr w:type="spellEnd"/>
      <w:r w:rsidRPr="00AB274F">
        <w:rPr>
          <w:rFonts w:ascii="Times New Roman" w:hAnsi="Times New Roman"/>
          <w:sz w:val="24"/>
          <w:szCs w:val="24"/>
        </w:rPr>
        <w:t xml:space="preserve"> 41. </w:t>
      </w:r>
    </w:p>
    <w:p w:rsidR="00813D76" w:rsidRDefault="00813D76" w:rsidP="00813D76">
      <w:pPr>
        <w:ind w:left="720" w:right="120" w:hanging="720"/>
        <w:jc w:val="both"/>
        <w:rPr>
          <w:rFonts w:ascii="Times New Roman" w:hAnsi="Times New Roman"/>
          <w:sz w:val="24"/>
          <w:szCs w:val="24"/>
        </w:rPr>
      </w:pPr>
      <w:proofErr w:type="spellStart"/>
      <w:r w:rsidRPr="00AB274F">
        <w:rPr>
          <w:rFonts w:ascii="Times New Roman" w:hAnsi="Times New Roman"/>
          <w:sz w:val="24"/>
          <w:szCs w:val="24"/>
        </w:rPr>
        <w:lastRenderedPageBreak/>
        <w:t>Deadrick</w:t>
      </w:r>
      <w:proofErr w:type="spellEnd"/>
      <w:r w:rsidRPr="00AB274F">
        <w:rPr>
          <w:rFonts w:ascii="Times New Roman" w:hAnsi="Times New Roman"/>
          <w:sz w:val="24"/>
          <w:szCs w:val="24"/>
        </w:rPr>
        <w:t>, D. L. &amp; Gardner, D. G. (1997), Distribution Ratings of Performance Levels and Variability: An Examination of Rating Validity in a Field Setting, Group &amp; Organization Management Journal 39 (4).</w:t>
      </w:r>
    </w:p>
    <w:p w:rsidR="00813D76" w:rsidRPr="002A6D5D" w:rsidRDefault="00813D76" w:rsidP="00813D76">
      <w:pPr>
        <w:ind w:left="720" w:hanging="720"/>
        <w:jc w:val="both"/>
        <w:rPr>
          <w:rFonts w:ascii="Times New Roman" w:hAnsi="Times New Roman"/>
          <w:sz w:val="24"/>
          <w:szCs w:val="24"/>
          <w:lang w:val="en-GB"/>
        </w:rPr>
      </w:pPr>
      <w:proofErr w:type="spellStart"/>
      <w:r>
        <w:rPr>
          <w:rFonts w:ascii="Times New Roman" w:hAnsi="Times New Roman"/>
          <w:sz w:val="24"/>
          <w:szCs w:val="24"/>
        </w:rPr>
        <w:t>Heneman</w:t>
      </w:r>
      <w:proofErr w:type="spellEnd"/>
      <w:r>
        <w:rPr>
          <w:rFonts w:ascii="Times New Roman" w:hAnsi="Times New Roman"/>
          <w:sz w:val="24"/>
          <w:szCs w:val="24"/>
        </w:rPr>
        <w:t xml:space="preserve">, V. Evans A.N and </w:t>
      </w:r>
      <w:r>
        <w:rPr>
          <w:rFonts w:ascii="Times New Roman" w:hAnsi="Times New Roman"/>
          <w:sz w:val="24"/>
          <w:szCs w:val="24"/>
          <w:lang w:val="en-GB"/>
        </w:rPr>
        <w:t xml:space="preserve">Devi, V. R. (1988). Training and Development – A Jump Starter for Employee Performance and Organizational Effectiveness. </w:t>
      </w:r>
      <w:r>
        <w:rPr>
          <w:rFonts w:ascii="Times New Roman" w:hAnsi="Times New Roman"/>
          <w:i/>
          <w:iCs/>
          <w:sz w:val="24"/>
          <w:szCs w:val="24"/>
          <w:lang w:val="en-GB"/>
        </w:rPr>
        <w:t>International Journal of Social Science and Interdisciplinary Research</w:t>
      </w:r>
      <w:r>
        <w:rPr>
          <w:rFonts w:ascii="Times New Roman" w:hAnsi="Times New Roman"/>
          <w:sz w:val="24"/>
          <w:szCs w:val="24"/>
          <w:lang w:val="en-GB"/>
        </w:rPr>
        <w:t xml:space="preserve">, 2(2). 77-3630. </w:t>
      </w:r>
    </w:p>
    <w:p w:rsidR="00813D76" w:rsidRPr="00AB274F" w:rsidRDefault="00813D76" w:rsidP="00813D76">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Evans, G. 2000. Measure for performance. Professional management review. </w:t>
      </w:r>
    </w:p>
    <w:p w:rsidR="00813D76" w:rsidRDefault="00813D76" w:rsidP="00813D76">
      <w:pPr>
        <w:ind w:left="720" w:right="120" w:hanging="720"/>
        <w:jc w:val="both"/>
        <w:rPr>
          <w:rFonts w:ascii="Times New Roman" w:hAnsi="Times New Roman"/>
          <w:sz w:val="24"/>
          <w:szCs w:val="24"/>
        </w:rPr>
      </w:pPr>
      <w:r w:rsidRPr="00AB274F">
        <w:rPr>
          <w:rFonts w:ascii="Times New Roman" w:hAnsi="Times New Roman"/>
          <w:sz w:val="24"/>
          <w:szCs w:val="24"/>
        </w:rPr>
        <w:t xml:space="preserve">Edward, E. 2003. Treat People Right. San Francisco: </w:t>
      </w:r>
      <w:proofErr w:type="spellStart"/>
      <w:r w:rsidRPr="00AB274F">
        <w:rPr>
          <w:rFonts w:ascii="Times New Roman" w:hAnsi="Times New Roman"/>
          <w:sz w:val="24"/>
          <w:szCs w:val="24"/>
        </w:rPr>
        <w:t>Jossey</w:t>
      </w:r>
      <w:proofErr w:type="spellEnd"/>
      <w:r w:rsidRPr="00AB274F">
        <w:rPr>
          <w:rFonts w:ascii="Times New Roman" w:hAnsi="Times New Roman"/>
          <w:sz w:val="24"/>
          <w:szCs w:val="24"/>
        </w:rPr>
        <w:t xml:space="preserve">-Bass Press. </w:t>
      </w:r>
    </w:p>
    <w:p w:rsidR="00813D76" w:rsidRPr="00F2690B" w:rsidRDefault="00813D76" w:rsidP="00813D76">
      <w:pPr>
        <w:ind w:left="720" w:right="120" w:hanging="720"/>
        <w:jc w:val="both"/>
        <w:rPr>
          <w:rFonts w:ascii="Times New Roman" w:hAnsi="Times New Roman"/>
          <w:color w:val="000000"/>
          <w:sz w:val="24"/>
          <w:szCs w:val="24"/>
        </w:rPr>
      </w:pPr>
      <w:proofErr w:type="spellStart"/>
      <w:r w:rsidRPr="00F2690B">
        <w:rPr>
          <w:rFonts w:ascii="Times New Roman" w:hAnsi="Times New Roman"/>
          <w:sz w:val="24"/>
          <w:szCs w:val="24"/>
        </w:rPr>
        <w:t>Festing</w:t>
      </w:r>
      <w:proofErr w:type="spellEnd"/>
      <w:r w:rsidRPr="00F2690B">
        <w:rPr>
          <w:rFonts w:ascii="Times New Roman" w:hAnsi="Times New Roman"/>
          <w:sz w:val="24"/>
          <w:szCs w:val="24"/>
        </w:rPr>
        <w:t xml:space="preserve"> A, Carol, N., and Evans, G. (2012). Measure for performance. Professional management review. Volume 7. No. 3, 22-29</w:t>
      </w:r>
    </w:p>
    <w:p w:rsidR="00813D76" w:rsidRPr="00F2690B" w:rsidRDefault="00813D76" w:rsidP="00813D76">
      <w:pPr>
        <w:ind w:left="720" w:right="120" w:hanging="720"/>
        <w:jc w:val="both"/>
        <w:rPr>
          <w:rFonts w:ascii="Times New Roman" w:hAnsi="Times New Roman"/>
          <w:sz w:val="24"/>
          <w:szCs w:val="24"/>
        </w:rPr>
      </w:pPr>
      <w:r w:rsidRPr="00F2690B">
        <w:rPr>
          <w:rFonts w:ascii="Times New Roman" w:hAnsi="Times New Roman"/>
          <w:sz w:val="24"/>
          <w:szCs w:val="24"/>
        </w:rPr>
        <w:t>Guest, D.E. (1997)</w:t>
      </w:r>
      <w:proofErr w:type="gramStart"/>
      <w:r w:rsidRPr="00F2690B">
        <w:rPr>
          <w:rFonts w:ascii="Times New Roman" w:hAnsi="Times New Roman"/>
          <w:sz w:val="24"/>
          <w:szCs w:val="24"/>
        </w:rPr>
        <w:t>,Human</w:t>
      </w:r>
      <w:proofErr w:type="gramEnd"/>
      <w:r w:rsidRPr="00F2690B">
        <w:rPr>
          <w:rFonts w:ascii="Times New Roman" w:hAnsi="Times New Roman"/>
          <w:sz w:val="24"/>
          <w:szCs w:val="24"/>
        </w:rPr>
        <w:t xml:space="preserve"> Resource Management: The Workers Verdict. Human Resource </w:t>
      </w:r>
      <w:proofErr w:type="spellStart"/>
      <w:r w:rsidRPr="00F2690B">
        <w:rPr>
          <w:rFonts w:ascii="Times New Roman" w:hAnsi="Times New Roman"/>
          <w:sz w:val="24"/>
          <w:szCs w:val="24"/>
        </w:rPr>
        <w:t>Management</w:t>
      </w:r>
      <w:proofErr w:type="gramStart"/>
      <w:r w:rsidRPr="00F2690B">
        <w:rPr>
          <w:rFonts w:ascii="Times New Roman" w:hAnsi="Times New Roman"/>
          <w:sz w:val="24"/>
          <w:szCs w:val="24"/>
        </w:rPr>
        <w:t>,Journal</w:t>
      </w:r>
      <w:proofErr w:type="spellEnd"/>
      <w:proofErr w:type="gramEnd"/>
      <w:r w:rsidRPr="00F2690B">
        <w:rPr>
          <w:rFonts w:ascii="Times New Roman" w:hAnsi="Times New Roman"/>
          <w:sz w:val="24"/>
          <w:szCs w:val="24"/>
        </w:rPr>
        <w:t xml:space="preserve"> 9(1), 114-125</w:t>
      </w:r>
    </w:p>
    <w:p w:rsidR="00813D76" w:rsidRDefault="00813D76" w:rsidP="00813D76">
      <w:pPr>
        <w:ind w:left="720" w:right="120" w:hanging="720"/>
        <w:jc w:val="both"/>
        <w:rPr>
          <w:rFonts w:ascii="Times New Roman" w:hAnsi="Times New Roman"/>
          <w:sz w:val="24"/>
          <w:szCs w:val="24"/>
        </w:rPr>
      </w:pPr>
      <w:proofErr w:type="spellStart"/>
      <w:r w:rsidRPr="00AB274F">
        <w:rPr>
          <w:rFonts w:ascii="Times New Roman" w:hAnsi="Times New Roman"/>
          <w:sz w:val="24"/>
          <w:szCs w:val="24"/>
        </w:rPr>
        <w:t>Fletcher</w:t>
      </w:r>
      <w:proofErr w:type="gramStart"/>
      <w:r w:rsidRPr="00AB274F">
        <w:rPr>
          <w:rFonts w:ascii="Times New Roman" w:hAnsi="Times New Roman"/>
          <w:sz w:val="24"/>
          <w:szCs w:val="24"/>
        </w:rPr>
        <w:t>,C</w:t>
      </w:r>
      <w:proofErr w:type="spellEnd"/>
      <w:proofErr w:type="gramEnd"/>
      <w:r w:rsidRPr="00AB274F">
        <w:rPr>
          <w:rFonts w:ascii="Times New Roman" w:hAnsi="Times New Roman"/>
          <w:sz w:val="24"/>
          <w:szCs w:val="24"/>
        </w:rPr>
        <w:t xml:space="preserve">. (2001),Performance appraisal and </w:t>
      </w:r>
      <w:proofErr w:type="spellStart"/>
      <w:r w:rsidRPr="00AB274F">
        <w:rPr>
          <w:rFonts w:ascii="Times New Roman" w:hAnsi="Times New Roman"/>
          <w:sz w:val="24"/>
          <w:szCs w:val="24"/>
        </w:rPr>
        <w:t>management:The</w:t>
      </w:r>
      <w:proofErr w:type="spellEnd"/>
      <w:r w:rsidRPr="00AB274F">
        <w:rPr>
          <w:rFonts w:ascii="Times New Roman" w:hAnsi="Times New Roman"/>
          <w:sz w:val="24"/>
          <w:szCs w:val="24"/>
        </w:rPr>
        <w:t xml:space="preserve"> developing research </w:t>
      </w:r>
      <w:proofErr w:type="spellStart"/>
      <w:r w:rsidRPr="00AB274F">
        <w:rPr>
          <w:rFonts w:ascii="Times New Roman" w:hAnsi="Times New Roman"/>
          <w:sz w:val="24"/>
          <w:szCs w:val="24"/>
        </w:rPr>
        <w:t>agenda,Journal</w:t>
      </w:r>
      <w:proofErr w:type="spellEnd"/>
      <w:r w:rsidRPr="00AB274F">
        <w:rPr>
          <w:rFonts w:ascii="Times New Roman" w:hAnsi="Times New Roman"/>
          <w:sz w:val="24"/>
          <w:szCs w:val="24"/>
        </w:rPr>
        <w:t xml:space="preserve"> of Occupation and </w:t>
      </w:r>
      <w:proofErr w:type="spellStart"/>
      <w:r w:rsidRPr="00AB274F">
        <w:rPr>
          <w:rFonts w:ascii="Times New Roman" w:hAnsi="Times New Roman"/>
          <w:sz w:val="24"/>
          <w:szCs w:val="24"/>
        </w:rPr>
        <w:t>Orgarnization</w:t>
      </w:r>
      <w:proofErr w:type="spellEnd"/>
      <w:r w:rsidRPr="00AB274F">
        <w:rPr>
          <w:rFonts w:ascii="Times New Roman" w:hAnsi="Times New Roman"/>
          <w:sz w:val="24"/>
          <w:szCs w:val="24"/>
        </w:rPr>
        <w:t xml:space="preserve"> </w:t>
      </w:r>
      <w:proofErr w:type="spellStart"/>
      <w:r w:rsidRPr="00AB274F">
        <w:rPr>
          <w:rFonts w:ascii="Times New Roman" w:hAnsi="Times New Roman"/>
          <w:sz w:val="24"/>
          <w:szCs w:val="24"/>
        </w:rPr>
        <w:t>Psychology,Volume</w:t>
      </w:r>
      <w:proofErr w:type="spellEnd"/>
      <w:r w:rsidRPr="00AB274F">
        <w:rPr>
          <w:rFonts w:ascii="Times New Roman" w:hAnsi="Times New Roman"/>
          <w:sz w:val="24"/>
          <w:szCs w:val="24"/>
        </w:rPr>
        <w:t xml:space="preserve"> 74. </w:t>
      </w:r>
    </w:p>
    <w:p w:rsidR="00813D76" w:rsidRPr="00AB274F" w:rsidRDefault="00813D76" w:rsidP="00813D76">
      <w:pPr>
        <w:ind w:left="720" w:right="120" w:hanging="720"/>
        <w:jc w:val="both"/>
        <w:rPr>
          <w:rFonts w:ascii="Times New Roman" w:hAnsi="Times New Roman"/>
          <w:color w:val="000000"/>
          <w:sz w:val="24"/>
          <w:szCs w:val="24"/>
        </w:rPr>
      </w:pPr>
      <w:proofErr w:type="spellStart"/>
      <w:r>
        <w:rPr>
          <w:rFonts w:ascii="Times New Roman" w:hAnsi="Times New Roman"/>
          <w:sz w:val="24"/>
          <w:szCs w:val="24"/>
        </w:rPr>
        <w:t>Gichuki</w:t>
      </w:r>
      <w:proofErr w:type="spellEnd"/>
      <w:r>
        <w:rPr>
          <w:rFonts w:ascii="Times New Roman" w:hAnsi="Times New Roman"/>
          <w:sz w:val="24"/>
          <w:szCs w:val="24"/>
        </w:rPr>
        <w:t xml:space="preserve"> J. (2014).</w:t>
      </w:r>
      <w:r w:rsidRPr="00AB274F">
        <w:rPr>
          <w:rFonts w:ascii="Times New Roman" w:hAnsi="Times New Roman"/>
          <w:sz w:val="24"/>
          <w:szCs w:val="24"/>
        </w:rPr>
        <w:t xml:space="preserve"> Producing sustainable competitive advantage through the effective management of people. Academy of </w:t>
      </w:r>
      <w:r>
        <w:rPr>
          <w:rFonts w:ascii="Times New Roman" w:hAnsi="Times New Roman"/>
          <w:sz w:val="24"/>
          <w:szCs w:val="24"/>
        </w:rPr>
        <w:t>management executives, 9: pp55-71</w:t>
      </w:r>
    </w:p>
    <w:p w:rsidR="00813D76" w:rsidRPr="00AB274F" w:rsidRDefault="00813D76" w:rsidP="00813D76">
      <w:pPr>
        <w:ind w:left="720" w:right="120" w:hanging="720"/>
        <w:jc w:val="both"/>
        <w:rPr>
          <w:rFonts w:ascii="Times New Roman" w:hAnsi="Times New Roman"/>
          <w:color w:val="000000"/>
          <w:sz w:val="24"/>
          <w:szCs w:val="24"/>
        </w:rPr>
      </w:pPr>
      <w:r w:rsidRPr="00AB274F">
        <w:rPr>
          <w:rFonts w:ascii="Times New Roman" w:hAnsi="Times New Roman"/>
          <w:sz w:val="24"/>
          <w:szCs w:val="24"/>
        </w:rPr>
        <w:t>Gold, D</w:t>
      </w:r>
      <w:proofErr w:type="gramStart"/>
      <w:r w:rsidRPr="00AB274F">
        <w:rPr>
          <w:rFonts w:ascii="Times New Roman" w:hAnsi="Times New Roman"/>
          <w:sz w:val="24"/>
          <w:szCs w:val="24"/>
        </w:rPr>
        <w:t>.(</w:t>
      </w:r>
      <w:proofErr w:type="gramEnd"/>
      <w:r w:rsidRPr="00AB274F">
        <w:rPr>
          <w:rFonts w:ascii="Times New Roman" w:hAnsi="Times New Roman"/>
          <w:sz w:val="24"/>
          <w:szCs w:val="24"/>
        </w:rPr>
        <w:t xml:space="preserve">1969), “Statistical Tests and Substantive Significance “American Sociologist, 4(1): 42–46. </w:t>
      </w:r>
    </w:p>
    <w:p w:rsidR="00813D76" w:rsidRPr="00AB274F" w:rsidRDefault="00813D76" w:rsidP="00813D76">
      <w:pPr>
        <w:ind w:left="720" w:right="120" w:hanging="720"/>
        <w:jc w:val="both"/>
        <w:rPr>
          <w:rFonts w:ascii="Times New Roman" w:hAnsi="Times New Roman"/>
          <w:color w:val="000000"/>
          <w:sz w:val="24"/>
          <w:szCs w:val="24"/>
        </w:rPr>
      </w:pPr>
      <w:r w:rsidRPr="00AB274F">
        <w:rPr>
          <w:rFonts w:ascii="Times New Roman" w:hAnsi="Times New Roman"/>
          <w:sz w:val="24"/>
          <w:szCs w:val="24"/>
        </w:rPr>
        <w:t>Guest, D.E. (1999)</w:t>
      </w:r>
      <w:proofErr w:type="gramStart"/>
      <w:r w:rsidRPr="00AB274F">
        <w:rPr>
          <w:rFonts w:ascii="Times New Roman" w:hAnsi="Times New Roman"/>
          <w:sz w:val="24"/>
          <w:szCs w:val="24"/>
        </w:rPr>
        <w:t>,Human</w:t>
      </w:r>
      <w:proofErr w:type="gramEnd"/>
      <w:r w:rsidRPr="00AB274F">
        <w:rPr>
          <w:rFonts w:ascii="Times New Roman" w:hAnsi="Times New Roman"/>
          <w:sz w:val="24"/>
          <w:szCs w:val="24"/>
        </w:rPr>
        <w:t xml:space="preserve"> Resource Management: The Workers Verdict. Human Resource </w:t>
      </w:r>
      <w:proofErr w:type="spellStart"/>
      <w:r w:rsidRPr="00AB274F">
        <w:rPr>
          <w:rFonts w:ascii="Times New Roman" w:hAnsi="Times New Roman"/>
          <w:sz w:val="24"/>
          <w:szCs w:val="24"/>
        </w:rPr>
        <w:t>Management</w:t>
      </w:r>
      <w:proofErr w:type="gramStart"/>
      <w:r w:rsidRPr="00AB274F">
        <w:rPr>
          <w:rFonts w:ascii="Times New Roman" w:hAnsi="Times New Roman"/>
          <w:sz w:val="24"/>
          <w:szCs w:val="24"/>
        </w:rPr>
        <w:t>,Journal</w:t>
      </w:r>
      <w:proofErr w:type="spellEnd"/>
      <w:proofErr w:type="gramEnd"/>
      <w:r w:rsidRPr="00AB274F">
        <w:rPr>
          <w:rFonts w:ascii="Times New Roman" w:hAnsi="Times New Roman"/>
          <w:sz w:val="24"/>
          <w:szCs w:val="24"/>
        </w:rPr>
        <w:t xml:space="preserve"> 9.</w:t>
      </w:r>
    </w:p>
    <w:p w:rsidR="00813D76" w:rsidRPr="00AB274F" w:rsidRDefault="00813D76" w:rsidP="00813D76">
      <w:pPr>
        <w:ind w:left="720" w:right="120" w:hanging="720"/>
        <w:jc w:val="both"/>
        <w:rPr>
          <w:rFonts w:ascii="Times New Roman" w:hAnsi="Times New Roman"/>
          <w:color w:val="000000"/>
          <w:sz w:val="24"/>
          <w:szCs w:val="24"/>
        </w:rPr>
      </w:pPr>
      <w:proofErr w:type="spellStart"/>
      <w:r w:rsidRPr="00AB274F">
        <w:rPr>
          <w:rFonts w:ascii="Times New Roman" w:hAnsi="Times New Roman"/>
          <w:sz w:val="24"/>
          <w:szCs w:val="24"/>
        </w:rPr>
        <w:t>Gungor</w:t>
      </w:r>
      <w:proofErr w:type="spellEnd"/>
      <w:r w:rsidRPr="00AB274F">
        <w:rPr>
          <w:rFonts w:ascii="Times New Roman" w:hAnsi="Times New Roman"/>
          <w:sz w:val="24"/>
          <w:szCs w:val="24"/>
        </w:rPr>
        <w:t xml:space="preserve">, P. (2011). The Relationship between Reward Management System and. </w:t>
      </w:r>
      <w:proofErr w:type="spellStart"/>
      <w:r w:rsidRPr="00AB274F">
        <w:rPr>
          <w:rFonts w:ascii="Times New Roman" w:hAnsi="Times New Roman"/>
          <w:sz w:val="24"/>
          <w:szCs w:val="24"/>
        </w:rPr>
        <w:t>Procedia</w:t>
      </w:r>
      <w:proofErr w:type="spellEnd"/>
      <w:r w:rsidRPr="00AB274F">
        <w:rPr>
          <w:rFonts w:ascii="Times New Roman" w:hAnsi="Times New Roman"/>
          <w:sz w:val="24"/>
          <w:szCs w:val="24"/>
        </w:rPr>
        <w:t xml:space="preserve"> Social and Behavioral Sciences, 1510–1520. Retrieved from http:// www.sciencedirect. Com</w:t>
      </w:r>
    </w:p>
    <w:p w:rsidR="00813D76" w:rsidRDefault="00813D76" w:rsidP="00813D76">
      <w:pPr>
        <w:ind w:left="720" w:right="120" w:hanging="720"/>
        <w:jc w:val="both"/>
        <w:rPr>
          <w:rFonts w:ascii="Times New Roman" w:hAnsi="Times New Roman"/>
          <w:sz w:val="24"/>
          <w:szCs w:val="24"/>
        </w:rPr>
      </w:pPr>
      <w:proofErr w:type="spellStart"/>
      <w:r w:rsidRPr="00AB274F">
        <w:rPr>
          <w:rFonts w:ascii="Times New Roman" w:hAnsi="Times New Roman"/>
          <w:sz w:val="24"/>
          <w:szCs w:val="24"/>
        </w:rPr>
        <w:t>Ghorparde</w:t>
      </w:r>
      <w:proofErr w:type="spellEnd"/>
      <w:r w:rsidRPr="00AB274F">
        <w:rPr>
          <w:rFonts w:ascii="Times New Roman" w:hAnsi="Times New Roman"/>
          <w:sz w:val="24"/>
          <w:szCs w:val="24"/>
        </w:rPr>
        <w:t xml:space="preserve"> J. 2000. Managing Five Paradoxes of 360 degree Feedback. Academy of Management Executive, 14. Harvard Business Review on Appraising Employee Performance. 2005, 112-114. </w:t>
      </w:r>
    </w:p>
    <w:p w:rsidR="00813D76" w:rsidRDefault="00813D76" w:rsidP="00813D76">
      <w:pPr>
        <w:ind w:left="720" w:right="120" w:hanging="720"/>
        <w:jc w:val="both"/>
        <w:rPr>
          <w:rFonts w:ascii="Times New Roman" w:hAnsi="Times New Roman"/>
          <w:sz w:val="24"/>
          <w:szCs w:val="24"/>
        </w:rPr>
      </w:pPr>
      <w:r>
        <w:rPr>
          <w:rFonts w:ascii="Times New Roman" w:hAnsi="Times New Roman"/>
          <w:sz w:val="24"/>
          <w:szCs w:val="24"/>
        </w:rPr>
        <w:t xml:space="preserve">Grant S. (2008), </w:t>
      </w:r>
      <w:r w:rsidRPr="00AB274F">
        <w:rPr>
          <w:rFonts w:ascii="Times New Roman" w:hAnsi="Times New Roman"/>
          <w:sz w:val="24"/>
          <w:szCs w:val="24"/>
        </w:rPr>
        <w:t xml:space="preserve">Human Performance Appraisal: </w:t>
      </w:r>
      <w:r>
        <w:rPr>
          <w:rFonts w:ascii="Times New Roman" w:hAnsi="Times New Roman"/>
          <w:sz w:val="24"/>
          <w:szCs w:val="24"/>
        </w:rPr>
        <w:t xml:space="preserve">Journal of </w:t>
      </w:r>
      <w:r w:rsidRPr="00AB274F">
        <w:rPr>
          <w:rFonts w:ascii="Times New Roman" w:hAnsi="Times New Roman"/>
          <w:sz w:val="24"/>
          <w:szCs w:val="24"/>
        </w:rPr>
        <w:t>Re</w:t>
      </w:r>
      <w:r>
        <w:rPr>
          <w:rFonts w:ascii="Times New Roman" w:hAnsi="Times New Roman"/>
          <w:sz w:val="24"/>
          <w:szCs w:val="24"/>
        </w:rPr>
        <w:t>sources Development</w:t>
      </w:r>
      <w:r w:rsidRPr="00AB274F">
        <w:rPr>
          <w:rFonts w:ascii="Times New Roman" w:hAnsi="Times New Roman"/>
          <w:sz w:val="24"/>
          <w:szCs w:val="24"/>
        </w:rPr>
        <w:t>,</w:t>
      </w:r>
      <w:r>
        <w:rPr>
          <w:rFonts w:ascii="Times New Roman" w:hAnsi="Times New Roman"/>
          <w:sz w:val="24"/>
          <w:szCs w:val="24"/>
        </w:rPr>
        <w:t xml:space="preserve"> </w:t>
      </w:r>
      <w:r w:rsidRPr="00AB274F">
        <w:rPr>
          <w:rFonts w:ascii="Times New Roman" w:hAnsi="Times New Roman"/>
          <w:sz w:val="24"/>
          <w:szCs w:val="24"/>
        </w:rPr>
        <w:t xml:space="preserve">Press </w:t>
      </w:r>
      <w:proofErr w:type="spellStart"/>
      <w:r w:rsidRPr="00AB274F">
        <w:rPr>
          <w:rFonts w:ascii="Times New Roman" w:hAnsi="Times New Roman"/>
          <w:sz w:val="24"/>
          <w:szCs w:val="24"/>
        </w:rPr>
        <w:t>Amberst</w:t>
      </w:r>
      <w:proofErr w:type="spellEnd"/>
      <w:r w:rsidRPr="00AB274F">
        <w:rPr>
          <w:rFonts w:ascii="Times New Roman" w:hAnsi="Times New Roman"/>
          <w:sz w:val="24"/>
          <w:szCs w:val="24"/>
        </w:rPr>
        <w:t xml:space="preserve">. </w:t>
      </w:r>
      <w:r>
        <w:rPr>
          <w:rFonts w:ascii="Times New Roman" w:hAnsi="Times New Roman"/>
          <w:sz w:val="24"/>
          <w:szCs w:val="24"/>
        </w:rPr>
        <w:t xml:space="preserve">Vol. 2. No. 5, </w:t>
      </w:r>
      <w:proofErr w:type="spellStart"/>
      <w:r>
        <w:rPr>
          <w:rFonts w:ascii="Times New Roman" w:hAnsi="Times New Roman"/>
          <w:sz w:val="24"/>
          <w:szCs w:val="24"/>
        </w:rPr>
        <w:t>pp</w:t>
      </w:r>
      <w:proofErr w:type="spellEnd"/>
      <w:r>
        <w:rPr>
          <w:rFonts w:ascii="Times New Roman" w:hAnsi="Times New Roman"/>
          <w:sz w:val="24"/>
          <w:szCs w:val="24"/>
        </w:rPr>
        <w:t xml:space="preserve"> 43-57</w:t>
      </w:r>
    </w:p>
    <w:p w:rsidR="00813D76" w:rsidRDefault="00813D76" w:rsidP="00813D76">
      <w:pPr>
        <w:ind w:left="720" w:hanging="720"/>
        <w:jc w:val="both"/>
        <w:rPr>
          <w:rFonts w:ascii="Times New Roman" w:hAnsi="Times New Roman"/>
          <w:sz w:val="24"/>
          <w:szCs w:val="24"/>
        </w:rPr>
      </w:pPr>
      <w:r>
        <w:rPr>
          <w:rFonts w:ascii="Times New Roman" w:hAnsi="Times New Roman"/>
          <w:sz w:val="24"/>
          <w:szCs w:val="24"/>
        </w:rPr>
        <w:t xml:space="preserve">Islam M. &amp; </w:t>
      </w:r>
      <w:proofErr w:type="spellStart"/>
      <w:r>
        <w:rPr>
          <w:rFonts w:ascii="Times New Roman" w:hAnsi="Times New Roman"/>
          <w:sz w:val="24"/>
          <w:szCs w:val="24"/>
        </w:rPr>
        <w:t>Rasad</w:t>
      </w:r>
      <w:proofErr w:type="spellEnd"/>
      <w:r>
        <w:rPr>
          <w:rFonts w:ascii="Times New Roman" w:hAnsi="Times New Roman"/>
          <w:sz w:val="24"/>
          <w:szCs w:val="24"/>
        </w:rPr>
        <w:t xml:space="preserve">, T. International,(2006),  "Benefits  Of  Human  Resource Development", </w:t>
      </w:r>
      <w:r>
        <w:rPr>
          <w:rFonts w:ascii="Times New Roman" w:hAnsi="Times New Roman"/>
          <w:i/>
          <w:sz w:val="24"/>
          <w:szCs w:val="24"/>
        </w:rPr>
        <w:t>Journal  of  Research  in  Economics  and  Social  Sciences</w:t>
      </w:r>
      <w:r>
        <w:rPr>
          <w:rFonts w:ascii="Times New Roman" w:hAnsi="Times New Roman"/>
          <w:sz w:val="24"/>
          <w:szCs w:val="24"/>
        </w:rPr>
        <w:t>,  5(9). 44-50</w:t>
      </w:r>
    </w:p>
    <w:p w:rsidR="00813D76" w:rsidRPr="001C12E9" w:rsidRDefault="00813D76" w:rsidP="00813D76">
      <w:pPr>
        <w:ind w:left="720" w:hanging="720"/>
        <w:jc w:val="both"/>
        <w:rPr>
          <w:rFonts w:ascii="Times New Roman" w:hAnsi="Times New Roman"/>
          <w:sz w:val="24"/>
          <w:szCs w:val="24"/>
        </w:rPr>
      </w:pPr>
      <w:proofErr w:type="spellStart"/>
      <w:r>
        <w:rPr>
          <w:rFonts w:ascii="Times New Roman" w:hAnsi="Times New Roman"/>
          <w:sz w:val="24"/>
          <w:szCs w:val="24"/>
        </w:rPr>
        <w:t>Kluger</w:t>
      </w:r>
      <w:proofErr w:type="spellEnd"/>
      <w:r>
        <w:rPr>
          <w:rFonts w:ascii="Times New Roman" w:hAnsi="Times New Roman"/>
          <w:sz w:val="24"/>
          <w:szCs w:val="24"/>
        </w:rPr>
        <w:t xml:space="preserve"> R &amp; </w:t>
      </w:r>
      <w:proofErr w:type="spellStart"/>
      <w:r>
        <w:rPr>
          <w:rFonts w:ascii="Times New Roman" w:hAnsi="Times New Roman"/>
          <w:sz w:val="24"/>
          <w:szCs w:val="24"/>
        </w:rPr>
        <w:t>DeNisi</w:t>
      </w:r>
      <w:proofErr w:type="spellEnd"/>
      <w:r>
        <w:rPr>
          <w:rFonts w:ascii="Times New Roman" w:hAnsi="Times New Roman"/>
          <w:sz w:val="24"/>
          <w:szCs w:val="24"/>
        </w:rPr>
        <w:t xml:space="preserve">, </w:t>
      </w:r>
      <w:r>
        <w:rPr>
          <w:rFonts w:ascii="Times New Roman" w:hAnsi="Times New Roman"/>
          <w:sz w:val="24"/>
          <w:szCs w:val="24"/>
          <w:lang w:val="en-GB"/>
        </w:rPr>
        <w:t xml:space="preserve">C.M. (1996).  </w:t>
      </w:r>
      <w:proofErr w:type="gramStart"/>
      <w:r>
        <w:rPr>
          <w:rFonts w:ascii="Times New Roman" w:hAnsi="Times New Roman"/>
          <w:sz w:val="24"/>
          <w:szCs w:val="24"/>
          <w:lang w:val="en-GB"/>
        </w:rPr>
        <w:t>Employee  involvement</w:t>
      </w:r>
      <w:proofErr w:type="gramEnd"/>
      <w:r>
        <w:rPr>
          <w:rFonts w:ascii="Times New Roman" w:hAnsi="Times New Roman"/>
          <w:sz w:val="24"/>
          <w:szCs w:val="24"/>
          <w:lang w:val="en-GB"/>
        </w:rPr>
        <w:t xml:space="preserve">,  climate  and  organizational  effectiveness.  </w:t>
      </w:r>
      <w:proofErr w:type="gramStart"/>
      <w:r>
        <w:rPr>
          <w:rFonts w:ascii="Times New Roman" w:hAnsi="Times New Roman"/>
          <w:sz w:val="24"/>
          <w:szCs w:val="24"/>
          <w:lang w:val="en-GB"/>
        </w:rPr>
        <w:t>Human  Resource</w:t>
      </w:r>
      <w:proofErr w:type="gramEnd"/>
      <w:r>
        <w:rPr>
          <w:rFonts w:ascii="Times New Roman" w:hAnsi="Times New Roman"/>
          <w:sz w:val="24"/>
          <w:szCs w:val="24"/>
          <w:lang w:val="en-GB"/>
        </w:rPr>
        <w:t xml:space="preserve">  Management.  44 (4), 471-488).</w:t>
      </w:r>
    </w:p>
    <w:p w:rsidR="00813D76" w:rsidRDefault="00813D76" w:rsidP="00813D76">
      <w:pPr>
        <w:ind w:left="720" w:right="120" w:hanging="720"/>
        <w:jc w:val="both"/>
        <w:rPr>
          <w:rStyle w:val="Hyperlink"/>
          <w:rFonts w:ascii="Times New Roman" w:hAnsi="Times New Roman"/>
          <w:sz w:val="24"/>
          <w:szCs w:val="24"/>
        </w:rPr>
      </w:pPr>
      <w:proofErr w:type="spellStart"/>
      <w:r>
        <w:rPr>
          <w:rFonts w:ascii="Times New Roman" w:hAnsi="Times New Roman"/>
          <w:sz w:val="24"/>
          <w:szCs w:val="24"/>
        </w:rPr>
        <w:lastRenderedPageBreak/>
        <w:t>Huselid</w:t>
      </w:r>
      <w:proofErr w:type="spellEnd"/>
      <w:r>
        <w:rPr>
          <w:rFonts w:ascii="Times New Roman" w:hAnsi="Times New Roman"/>
          <w:sz w:val="24"/>
          <w:szCs w:val="24"/>
        </w:rPr>
        <w:t xml:space="preserve"> O.N (1995)</w:t>
      </w:r>
      <w:r w:rsidRPr="00AB274F">
        <w:rPr>
          <w:rFonts w:ascii="Times New Roman" w:hAnsi="Times New Roman"/>
          <w:sz w:val="24"/>
          <w:szCs w:val="24"/>
        </w:rPr>
        <w:t>. Management by objectives. London: Management Publications. HR V</w:t>
      </w:r>
      <w:r>
        <w:rPr>
          <w:rFonts w:ascii="Times New Roman" w:hAnsi="Times New Roman"/>
          <w:sz w:val="24"/>
          <w:szCs w:val="24"/>
        </w:rPr>
        <w:t>ariables, (Last Access 23.5.2021</w:t>
      </w:r>
      <w:r w:rsidRPr="00AB274F">
        <w:rPr>
          <w:rFonts w:ascii="Times New Roman" w:hAnsi="Times New Roman"/>
          <w:sz w:val="24"/>
          <w:szCs w:val="24"/>
        </w:rPr>
        <w:t xml:space="preserve">.) </w:t>
      </w:r>
      <w:hyperlink r:id="rId5" w:history="1">
        <w:r w:rsidRPr="00AB274F">
          <w:rPr>
            <w:rStyle w:val="Hyperlink"/>
            <w:rFonts w:ascii="Times New Roman" w:hAnsi="Times New Roman"/>
            <w:sz w:val="24"/>
            <w:szCs w:val="24"/>
          </w:rPr>
          <w:t>http://www.motivation-index.com/hr-variables/employee-satisfaction/</w:t>
        </w:r>
      </w:hyperlink>
    </w:p>
    <w:p w:rsidR="00813D76" w:rsidRDefault="00813D76" w:rsidP="00813D76">
      <w:pPr>
        <w:ind w:left="720" w:right="120" w:hanging="720"/>
        <w:jc w:val="both"/>
        <w:rPr>
          <w:rFonts w:ascii="Times New Roman" w:hAnsi="Times New Roman"/>
          <w:color w:val="000000"/>
          <w:sz w:val="24"/>
          <w:szCs w:val="24"/>
        </w:rPr>
      </w:pPr>
      <w:proofErr w:type="spellStart"/>
      <w:r>
        <w:rPr>
          <w:rFonts w:ascii="Times New Roman" w:hAnsi="Times New Roman"/>
          <w:sz w:val="24"/>
          <w:szCs w:val="24"/>
        </w:rPr>
        <w:t>Klemm</w:t>
      </w:r>
      <w:proofErr w:type="spellEnd"/>
      <w:r>
        <w:rPr>
          <w:rFonts w:ascii="Times New Roman" w:hAnsi="Times New Roman"/>
          <w:sz w:val="24"/>
          <w:szCs w:val="24"/>
        </w:rPr>
        <w:t>, P., Sanderson R</w:t>
      </w:r>
      <w:proofErr w:type="gramStart"/>
      <w:r>
        <w:rPr>
          <w:rFonts w:ascii="Times New Roman" w:hAnsi="Times New Roman"/>
          <w:sz w:val="24"/>
          <w:szCs w:val="24"/>
        </w:rPr>
        <w:t>,W</w:t>
      </w:r>
      <w:proofErr w:type="gramEnd"/>
      <w:r>
        <w:rPr>
          <w:rFonts w:ascii="Times New Roman" w:hAnsi="Times New Roman"/>
          <w:sz w:val="24"/>
          <w:szCs w:val="24"/>
        </w:rPr>
        <w:t xml:space="preserve"> &amp;</w:t>
      </w:r>
      <w:proofErr w:type="spellStart"/>
      <w:r>
        <w:rPr>
          <w:rFonts w:ascii="Times New Roman" w:hAnsi="Times New Roman"/>
          <w:sz w:val="24"/>
          <w:szCs w:val="24"/>
        </w:rPr>
        <w:t>Luffman</w:t>
      </w:r>
      <w:proofErr w:type="spellEnd"/>
      <w:r>
        <w:rPr>
          <w:rFonts w:ascii="Times New Roman" w:hAnsi="Times New Roman"/>
          <w:sz w:val="24"/>
          <w:szCs w:val="24"/>
        </w:rPr>
        <w:t xml:space="preserve">, V 1991 </w:t>
      </w:r>
      <w:r w:rsidRPr="00F2690B">
        <w:rPr>
          <w:rFonts w:ascii="Times New Roman" w:hAnsi="Times New Roman"/>
          <w:sz w:val="24"/>
          <w:szCs w:val="24"/>
        </w:rPr>
        <w:t xml:space="preserve">,Human Performance Appraisal: Resources Development ,Press </w:t>
      </w:r>
      <w:proofErr w:type="spellStart"/>
      <w:r w:rsidRPr="00F2690B">
        <w:rPr>
          <w:rFonts w:ascii="Times New Roman" w:hAnsi="Times New Roman"/>
          <w:sz w:val="24"/>
          <w:szCs w:val="24"/>
        </w:rPr>
        <w:t>Amberst</w:t>
      </w:r>
      <w:proofErr w:type="spellEnd"/>
      <w:r w:rsidRPr="00F2690B">
        <w:rPr>
          <w:rFonts w:ascii="Times New Roman" w:hAnsi="Times New Roman"/>
          <w:sz w:val="24"/>
          <w:szCs w:val="24"/>
        </w:rPr>
        <w:t xml:space="preserve">. </w:t>
      </w:r>
      <w:r w:rsidRPr="00F2690B">
        <w:rPr>
          <w:rFonts w:ascii="Times New Roman" w:hAnsi="Times New Roman"/>
          <w:color w:val="000000"/>
          <w:sz w:val="24"/>
          <w:szCs w:val="24"/>
        </w:rPr>
        <w:t>Vol. 1. No 2, pp. 65-73</w:t>
      </w:r>
    </w:p>
    <w:p w:rsidR="00813D76" w:rsidRPr="002A6D5D" w:rsidRDefault="00813D76" w:rsidP="00813D76">
      <w:pPr>
        <w:ind w:left="720" w:hanging="720"/>
        <w:jc w:val="both"/>
        <w:rPr>
          <w:rFonts w:ascii="Times New Roman" w:hAnsi="Times New Roman"/>
          <w:sz w:val="24"/>
          <w:szCs w:val="24"/>
          <w:lang w:val="en-GB"/>
        </w:rPr>
      </w:pPr>
      <w:r>
        <w:rPr>
          <w:rFonts w:ascii="Times New Roman" w:hAnsi="Times New Roman"/>
          <w:sz w:val="24"/>
          <w:szCs w:val="24"/>
        </w:rPr>
        <w:t xml:space="preserve">Locke &amp; Latham, 1990 </w:t>
      </w:r>
      <w:r>
        <w:rPr>
          <w:rFonts w:ascii="Times New Roman" w:hAnsi="Times New Roman"/>
          <w:sz w:val="24"/>
          <w:szCs w:val="24"/>
          <w:lang w:val="en-GB"/>
        </w:rPr>
        <w:t>" Fundamentals  Of  Human  Resource  Management", Fourth  Edition,  Published by  McGraw-Hill/Irwin,  a  business  unit  of  The  McGraw-Hill  Companies,  Inc.,  the  Americas, New York</w:t>
      </w:r>
      <w:r>
        <w:rPr>
          <w:rFonts w:ascii="Times New Roman" w:hAnsi="Times New Roman"/>
          <w:sz w:val="24"/>
          <w:szCs w:val="24"/>
          <w:rtl/>
          <w:lang w:val="en-GB" w:bidi="ar-DZ"/>
        </w:rPr>
        <w:t>.</w:t>
      </w:r>
      <w:r>
        <w:rPr>
          <w:rFonts w:ascii="Times New Roman" w:hAnsi="Times New Roman"/>
          <w:sz w:val="24"/>
          <w:szCs w:val="24"/>
          <w:lang w:val="en-GB"/>
        </w:rPr>
        <w:t xml:space="preserve"> Vol. 4. No 7, pp. 21-50</w:t>
      </w:r>
    </w:p>
    <w:p w:rsidR="00813D76" w:rsidRPr="00AB274F" w:rsidRDefault="00813D76" w:rsidP="00813D76">
      <w:pPr>
        <w:ind w:left="720" w:right="120" w:hanging="720"/>
        <w:jc w:val="both"/>
        <w:rPr>
          <w:rFonts w:ascii="Times New Roman" w:hAnsi="Times New Roman"/>
          <w:color w:val="000000"/>
          <w:sz w:val="24"/>
          <w:szCs w:val="24"/>
        </w:rPr>
      </w:pPr>
      <w:r w:rsidRPr="00AB274F">
        <w:rPr>
          <w:rFonts w:ascii="Times New Roman" w:hAnsi="Times New Roman"/>
          <w:sz w:val="24"/>
          <w:szCs w:val="24"/>
        </w:rPr>
        <w:t>Locke M.T, and Latham, B.A. (2000)</w:t>
      </w:r>
      <w:proofErr w:type="gramStart"/>
      <w:r w:rsidRPr="00AB274F">
        <w:rPr>
          <w:rFonts w:ascii="Times New Roman" w:hAnsi="Times New Roman"/>
          <w:sz w:val="24"/>
          <w:szCs w:val="24"/>
        </w:rPr>
        <w:t>,.</w:t>
      </w:r>
      <w:proofErr w:type="gramEnd"/>
      <w:r w:rsidRPr="00AB274F">
        <w:rPr>
          <w:rFonts w:ascii="Times New Roman" w:hAnsi="Times New Roman"/>
          <w:sz w:val="24"/>
          <w:szCs w:val="24"/>
        </w:rPr>
        <w:t xml:space="preserve"> </w:t>
      </w:r>
      <w:proofErr w:type="spellStart"/>
      <w:r w:rsidRPr="00AB274F">
        <w:rPr>
          <w:rFonts w:ascii="Times New Roman" w:hAnsi="Times New Roman"/>
          <w:sz w:val="24"/>
          <w:szCs w:val="24"/>
        </w:rPr>
        <w:t>Organisational</w:t>
      </w:r>
      <w:proofErr w:type="spellEnd"/>
      <w:r w:rsidRPr="00AB274F">
        <w:rPr>
          <w:rFonts w:ascii="Times New Roman" w:hAnsi="Times New Roman"/>
          <w:sz w:val="24"/>
          <w:szCs w:val="24"/>
        </w:rPr>
        <w:t xml:space="preserve"> </w:t>
      </w:r>
      <w:proofErr w:type="spellStart"/>
      <w:r w:rsidRPr="00AB274F">
        <w:rPr>
          <w:rFonts w:ascii="Times New Roman" w:hAnsi="Times New Roman"/>
          <w:sz w:val="24"/>
          <w:szCs w:val="24"/>
        </w:rPr>
        <w:t>behaviour</w:t>
      </w:r>
      <w:proofErr w:type="spellEnd"/>
      <w:r w:rsidRPr="00AB274F">
        <w:rPr>
          <w:rFonts w:ascii="Times New Roman" w:hAnsi="Times New Roman"/>
          <w:sz w:val="24"/>
          <w:szCs w:val="24"/>
        </w:rPr>
        <w:t xml:space="preserve"> and Performance management. (5th Ed)</w:t>
      </w:r>
      <w:r>
        <w:rPr>
          <w:rFonts w:ascii="Times New Roman" w:hAnsi="Times New Roman"/>
          <w:sz w:val="24"/>
          <w:szCs w:val="24"/>
        </w:rPr>
        <w:t>. Boston. Irwin/McGraw-Hill. 4(</w:t>
      </w:r>
      <w:r w:rsidRPr="00AB274F">
        <w:rPr>
          <w:rFonts w:ascii="Times New Roman" w:hAnsi="Times New Roman"/>
          <w:sz w:val="24"/>
          <w:szCs w:val="24"/>
        </w:rPr>
        <w:t>1), 123-132</w:t>
      </w:r>
    </w:p>
    <w:p w:rsidR="00813D76" w:rsidRDefault="00813D76" w:rsidP="00813D76">
      <w:pPr>
        <w:ind w:left="720" w:right="120" w:hanging="720"/>
        <w:jc w:val="both"/>
        <w:rPr>
          <w:rFonts w:ascii="Times New Roman" w:hAnsi="Times New Roman"/>
          <w:sz w:val="24"/>
          <w:szCs w:val="24"/>
        </w:rPr>
      </w:pPr>
      <w:r w:rsidRPr="00AB274F">
        <w:rPr>
          <w:rFonts w:ascii="Times New Roman" w:hAnsi="Times New Roman"/>
          <w:sz w:val="24"/>
          <w:szCs w:val="24"/>
        </w:rPr>
        <w:t>Michel, A. &amp; Angela, B. 1998. Performance Management.</w:t>
      </w:r>
      <w:r w:rsidRPr="00AB274F">
        <w:rPr>
          <w:rFonts w:ascii="Times New Roman" w:hAnsi="Times New Roman"/>
          <w:color w:val="000000"/>
          <w:sz w:val="24"/>
          <w:szCs w:val="24"/>
        </w:rPr>
        <w:t xml:space="preserve"> </w:t>
      </w:r>
      <w:proofErr w:type="spellStart"/>
      <w:r w:rsidRPr="00AB274F">
        <w:rPr>
          <w:rFonts w:ascii="Times New Roman" w:hAnsi="Times New Roman"/>
          <w:sz w:val="24"/>
          <w:szCs w:val="24"/>
        </w:rPr>
        <w:t>Mondy</w:t>
      </w:r>
      <w:proofErr w:type="spellEnd"/>
      <w:r w:rsidRPr="00AB274F">
        <w:rPr>
          <w:rFonts w:ascii="Times New Roman" w:hAnsi="Times New Roman"/>
          <w:sz w:val="24"/>
          <w:szCs w:val="24"/>
        </w:rPr>
        <w:t xml:space="preserve">, W.R. </w:t>
      </w:r>
      <w:proofErr w:type="spellStart"/>
      <w:r w:rsidRPr="00AB274F">
        <w:rPr>
          <w:rFonts w:ascii="Times New Roman" w:hAnsi="Times New Roman"/>
          <w:sz w:val="24"/>
          <w:szCs w:val="24"/>
        </w:rPr>
        <w:t>Sharplin</w:t>
      </w:r>
      <w:proofErr w:type="spellEnd"/>
      <w:r w:rsidRPr="00AB274F">
        <w:rPr>
          <w:rFonts w:ascii="Times New Roman" w:hAnsi="Times New Roman"/>
          <w:sz w:val="24"/>
          <w:szCs w:val="24"/>
        </w:rPr>
        <w:t>, A. Holmes, R.E</w:t>
      </w:r>
      <w:proofErr w:type="gramStart"/>
      <w:r w:rsidRPr="00AB274F">
        <w:rPr>
          <w:rFonts w:ascii="Times New Roman" w:hAnsi="Times New Roman"/>
          <w:sz w:val="24"/>
          <w:szCs w:val="24"/>
        </w:rPr>
        <w:t>.&amp;</w:t>
      </w:r>
      <w:proofErr w:type="gramEnd"/>
      <w:r w:rsidRPr="00AB274F">
        <w:rPr>
          <w:rFonts w:ascii="Times New Roman" w:hAnsi="Times New Roman"/>
          <w:sz w:val="24"/>
          <w:szCs w:val="24"/>
        </w:rPr>
        <w:t xml:space="preserve"> </w:t>
      </w:r>
      <w:proofErr w:type="spellStart"/>
      <w:r w:rsidRPr="00AB274F">
        <w:rPr>
          <w:rFonts w:ascii="Times New Roman" w:hAnsi="Times New Roman"/>
          <w:sz w:val="24"/>
          <w:szCs w:val="24"/>
        </w:rPr>
        <w:t>Flippo</w:t>
      </w:r>
      <w:proofErr w:type="spellEnd"/>
      <w:r w:rsidRPr="00AB274F">
        <w:rPr>
          <w:rFonts w:ascii="Times New Roman" w:hAnsi="Times New Roman"/>
          <w:sz w:val="24"/>
          <w:szCs w:val="24"/>
        </w:rPr>
        <w:t xml:space="preserve">, E.B.1986. Management concepts and practices. (3rd Ed). USA. </w:t>
      </w:r>
    </w:p>
    <w:p w:rsidR="00813D76" w:rsidRPr="00AB274F" w:rsidRDefault="00813D76" w:rsidP="00813D76">
      <w:pPr>
        <w:ind w:left="720" w:right="120" w:hanging="720"/>
        <w:jc w:val="both"/>
        <w:rPr>
          <w:rFonts w:ascii="Times New Roman" w:hAnsi="Times New Roman"/>
          <w:sz w:val="24"/>
          <w:szCs w:val="24"/>
        </w:rPr>
      </w:pPr>
      <w:r>
        <w:rPr>
          <w:rFonts w:ascii="Times New Roman" w:hAnsi="Times New Roman"/>
          <w:sz w:val="24"/>
          <w:szCs w:val="24"/>
        </w:rPr>
        <w:t xml:space="preserve">Mobley, F. (1977). </w:t>
      </w:r>
      <w:r w:rsidRPr="00F2690B">
        <w:rPr>
          <w:rFonts w:ascii="Times New Roman" w:hAnsi="Times New Roman"/>
          <w:sz w:val="24"/>
          <w:szCs w:val="24"/>
        </w:rPr>
        <w:t xml:space="preserve">Managing Five Paradoxes of 360 degree Feedback. Academy of Management Executive, 14. Harvard Business Review on Appraising Employee Performance. 2005, 112-114. </w:t>
      </w:r>
    </w:p>
    <w:p w:rsidR="00813D76" w:rsidRPr="00AB274F" w:rsidRDefault="00813D76" w:rsidP="00813D76">
      <w:pPr>
        <w:ind w:left="720" w:right="120" w:hanging="720"/>
        <w:jc w:val="both"/>
        <w:rPr>
          <w:rFonts w:ascii="Times New Roman" w:hAnsi="Times New Roman"/>
          <w:sz w:val="24"/>
          <w:szCs w:val="24"/>
        </w:rPr>
      </w:pPr>
      <w:proofErr w:type="spellStart"/>
      <w:r w:rsidRPr="00AB274F">
        <w:rPr>
          <w:rFonts w:ascii="Times New Roman" w:hAnsi="Times New Roman"/>
          <w:sz w:val="24"/>
          <w:szCs w:val="24"/>
        </w:rPr>
        <w:t>Obiora</w:t>
      </w:r>
      <w:proofErr w:type="spellEnd"/>
      <w:r w:rsidRPr="00AB274F">
        <w:rPr>
          <w:rFonts w:ascii="Times New Roman" w:hAnsi="Times New Roman"/>
          <w:sz w:val="24"/>
          <w:szCs w:val="24"/>
        </w:rPr>
        <w:t xml:space="preserve">, N. (2014)). Performance Management Employee Engagement. </w:t>
      </w:r>
      <w:r w:rsidRPr="00AB274F">
        <w:rPr>
          <w:rFonts w:ascii="Times New Roman" w:hAnsi="Times New Roman"/>
          <w:i/>
          <w:sz w:val="24"/>
          <w:szCs w:val="24"/>
        </w:rPr>
        <w:t xml:space="preserve">Journal of Finance and Management Science. </w:t>
      </w:r>
      <w:proofErr w:type="spellStart"/>
      <w:r w:rsidRPr="00AB274F">
        <w:rPr>
          <w:rFonts w:ascii="Times New Roman" w:hAnsi="Times New Roman"/>
          <w:i/>
          <w:sz w:val="24"/>
          <w:szCs w:val="24"/>
        </w:rPr>
        <w:t>Univrsity</w:t>
      </w:r>
      <w:proofErr w:type="spellEnd"/>
      <w:r w:rsidRPr="00AB274F">
        <w:rPr>
          <w:rFonts w:ascii="Times New Roman" w:hAnsi="Times New Roman"/>
          <w:i/>
          <w:sz w:val="24"/>
          <w:szCs w:val="24"/>
        </w:rPr>
        <w:t xml:space="preserve"> Press Lagos.</w:t>
      </w:r>
      <w:r w:rsidRPr="00AB274F">
        <w:rPr>
          <w:rFonts w:ascii="Times New Roman" w:hAnsi="Times New Roman"/>
          <w:sz w:val="24"/>
          <w:szCs w:val="24"/>
        </w:rPr>
        <w:t xml:space="preserve"> 2(1), 8-33</w:t>
      </w:r>
    </w:p>
    <w:p w:rsidR="00813D76" w:rsidRPr="00AB274F" w:rsidRDefault="00813D76" w:rsidP="00813D76">
      <w:pPr>
        <w:ind w:left="720" w:right="120" w:hanging="720"/>
        <w:jc w:val="both"/>
        <w:rPr>
          <w:rFonts w:ascii="Times New Roman" w:hAnsi="Times New Roman"/>
          <w:color w:val="000000"/>
          <w:sz w:val="24"/>
          <w:szCs w:val="24"/>
        </w:rPr>
      </w:pPr>
      <w:proofErr w:type="spellStart"/>
      <w:r>
        <w:rPr>
          <w:rFonts w:ascii="Times New Roman" w:hAnsi="Times New Roman"/>
          <w:sz w:val="24"/>
          <w:szCs w:val="24"/>
        </w:rPr>
        <w:t>Mukhopadhyay</w:t>
      </w:r>
      <w:proofErr w:type="spellEnd"/>
      <w:r>
        <w:rPr>
          <w:rFonts w:ascii="Times New Roman" w:hAnsi="Times New Roman"/>
          <w:sz w:val="24"/>
          <w:szCs w:val="24"/>
        </w:rPr>
        <w:t xml:space="preserve">, Javier </w:t>
      </w:r>
      <w:proofErr w:type="spellStart"/>
      <w:r>
        <w:rPr>
          <w:rFonts w:ascii="Times New Roman" w:hAnsi="Times New Roman"/>
          <w:sz w:val="24"/>
          <w:szCs w:val="24"/>
        </w:rPr>
        <w:t>Lerch</w:t>
      </w:r>
      <w:proofErr w:type="spellEnd"/>
      <w:r>
        <w:rPr>
          <w:rFonts w:ascii="Times New Roman" w:hAnsi="Times New Roman"/>
          <w:sz w:val="24"/>
          <w:szCs w:val="24"/>
        </w:rPr>
        <w:t xml:space="preserve">&amp; </w:t>
      </w:r>
      <w:proofErr w:type="spellStart"/>
      <w:r>
        <w:rPr>
          <w:rFonts w:ascii="Times New Roman" w:hAnsi="Times New Roman"/>
          <w:sz w:val="24"/>
          <w:szCs w:val="24"/>
        </w:rPr>
        <w:t>Mangal</w:t>
      </w:r>
      <w:proofErr w:type="spellEnd"/>
      <w:r>
        <w:rPr>
          <w:rFonts w:ascii="Times New Roman" w:hAnsi="Times New Roman"/>
          <w:sz w:val="24"/>
          <w:szCs w:val="24"/>
        </w:rPr>
        <w:t>, 1994</w:t>
      </w:r>
      <w:r w:rsidRPr="00AB274F">
        <w:rPr>
          <w:rFonts w:ascii="Times New Roman" w:hAnsi="Times New Roman"/>
          <w:sz w:val="24"/>
          <w:szCs w:val="24"/>
        </w:rPr>
        <w:t xml:space="preserve">. </w:t>
      </w:r>
      <w:proofErr w:type="spellStart"/>
      <w:r>
        <w:rPr>
          <w:rFonts w:ascii="Times New Roman" w:hAnsi="Times New Roman"/>
          <w:sz w:val="24"/>
          <w:szCs w:val="24"/>
        </w:rPr>
        <w:t>Labour</w:t>
      </w:r>
      <w:proofErr w:type="spellEnd"/>
      <w:r>
        <w:rPr>
          <w:rFonts w:ascii="Times New Roman" w:hAnsi="Times New Roman"/>
          <w:sz w:val="24"/>
          <w:szCs w:val="24"/>
        </w:rPr>
        <w:t xml:space="preserve"> Productivity and </w:t>
      </w:r>
      <w:r w:rsidRPr="00AB274F">
        <w:rPr>
          <w:rFonts w:ascii="Times New Roman" w:hAnsi="Times New Roman"/>
          <w:sz w:val="24"/>
          <w:szCs w:val="24"/>
        </w:rPr>
        <w:t xml:space="preserve">Performance Management. Harvard business Review 01/2013, </w:t>
      </w:r>
      <w:r>
        <w:rPr>
          <w:rFonts w:ascii="Times New Roman" w:hAnsi="Times New Roman"/>
          <w:sz w:val="24"/>
          <w:szCs w:val="24"/>
        </w:rPr>
        <w:t xml:space="preserve">Vol. 1. No. 2, </w:t>
      </w:r>
      <w:r w:rsidRPr="00AB274F">
        <w:rPr>
          <w:rFonts w:ascii="Times New Roman" w:hAnsi="Times New Roman"/>
          <w:sz w:val="24"/>
          <w:szCs w:val="24"/>
        </w:rPr>
        <w:t xml:space="preserve">pp142-147. </w:t>
      </w:r>
    </w:p>
    <w:p w:rsidR="00813D76" w:rsidRPr="00AB274F" w:rsidRDefault="00813D76" w:rsidP="00813D76">
      <w:pPr>
        <w:ind w:left="720" w:right="120" w:hanging="720"/>
        <w:jc w:val="both"/>
        <w:rPr>
          <w:rFonts w:ascii="Times New Roman" w:hAnsi="Times New Roman"/>
          <w:sz w:val="24"/>
          <w:szCs w:val="24"/>
        </w:rPr>
      </w:pPr>
      <w:r w:rsidRPr="00AB274F">
        <w:rPr>
          <w:rFonts w:ascii="Times New Roman" w:hAnsi="Times New Roman"/>
          <w:sz w:val="24"/>
          <w:szCs w:val="24"/>
        </w:rPr>
        <w:t xml:space="preserve">Peter, B. &amp; John, P. 2008. Strategy and Human Resource Management. 2 </w:t>
      </w:r>
      <w:proofErr w:type="spellStart"/>
      <w:r w:rsidRPr="00AB274F">
        <w:rPr>
          <w:rFonts w:ascii="Times New Roman" w:hAnsi="Times New Roman"/>
          <w:sz w:val="24"/>
          <w:szCs w:val="24"/>
        </w:rPr>
        <w:t>nd</w:t>
      </w:r>
      <w:proofErr w:type="spellEnd"/>
      <w:r w:rsidRPr="00AB274F">
        <w:rPr>
          <w:rFonts w:ascii="Times New Roman" w:hAnsi="Times New Roman"/>
          <w:sz w:val="24"/>
          <w:szCs w:val="24"/>
        </w:rPr>
        <w:t xml:space="preserve"> edition. </w:t>
      </w:r>
    </w:p>
    <w:p w:rsidR="00813D76" w:rsidRPr="00AB274F" w:rsidRDefault="00813D76" w:rsidP="00813D76">
      <w:pPr>
        <w:ind w:left="720" w:right="120" w:hanging="720"/>
        <w:jc w:val="both"/>
        <w:rPr>
          <w:rFonts w:ascii="Times New Roman" w:hAnsi="Times New Roman"/>
          <w:color w:val="000000"/>
          <w:sz w:val="24"/>
          <w:szCs w:val="24"/>
        </w:rPr>
      </w:pPr>
      <w:r w:rsidRPr="00AB274F">
        <w:rPr>
          <w:rFonts w:ascii="Times New Roman" w:hAnsi="Times New Roman"/>
          <w:sz w:val="24"/>
          <w:szCs w:val="24"/>
        </w:rPr>
        <w:t>Neely et al (2005)</w:t>
      </w:r>
      <w:proofErr w:type="gramStart"/>
      <w:r w:rsidRPr="00AB274F">
        <w:rPr>
          <w:rFonts w:ascii="Times New Roman" w:hAnsi="Times New Roman"/>
          <w:sz w:val="24"/>
          <w:szCs w:val="24"/>
        </w:rPr>
        <w:t>,The</w:t>
      </w:r>
      <w:proofErr w:type="gramEnd"/>
      <w:r w:rsidRPr="00AB274F">
        <w:rPr>
          <w:rFonts w:ascii="Times New Roman" w:hAnsi="Times New Roman"/>
          <w:sz w:val="24"/>
          <w:szCs w:val="24"/>
        </w:rPr>
        <w:t xml:space="preserve"> evolution of performance measurement research: Developments in the last decade and research agenda for the next. International Journal of Operation and Production Management </w:t>
      </w:r>
      <w:proofErr w:type="spellStart"/>
      <w:r w:rsidRPr="00AB274F">
        <w:rPr>
          <w:rFonts w:ascii="Times New Roman" w:hAnsi="Times New Roman"/>
          <w:sz w:val="24"/>
          <w:szCs w:val="24"/>
        </w:rPr>
        <w:t>Vol</w:t>
      </w:r>
      <w:proofErr w:type="spellEnd"/>
      <w:r w:rsidRPr="00AB274F">
        <w:rPr>
          <w:rFonts w:ascii="Times New Roman" w:hAnsi="Times New Roman"/>
          <w:sz w:val="24"/>
          <w:szCs w:val="24"/>
        </w:rPr>
        <w:t xml:space="preserve"> 25. </w:t>
      </w:r>
    </w:p>
    <w:p w:rsidR="00813D76" w:rsidRPr="00AB274F" w:rsidRDefault="00813D76" w:rsidP="00813D76">
      <w:pPr>
        <w:ind w:left="720" w:right="120" w:hanging="720"/>
        <w:jc w:val="both"/>
        <w:rPr>
          <w:rFonts w:ascii="Times New Roman" w:hAnsi="Times New Roman"/>
          <w:color w:val="000000"/>
          <w:sz w:val="24"/>
          <w:szCs w:val="24"/>
        </w:rPr>
      </w:pPr>
      <w:r>
        <w:rPr>
          <w:rFonts w:ascii="Times New Roman" w:hAnsi="Times New Roman"/>
          <w:sz w:val="24"/>
          <w:szCs w:val="24"/>
        </w:rPr>
        <w:t xml:space="preserve">O' Donnell D. &amp; O' Brien, M. </w:t>
      </w:r>
      <w:r w:rsidRPr="00AB274F">
        <w:rPr>
          <w:rFonts w:ascii="Times New Roman" w:hAnsi="Times New Roman"/>
          <w:sz w:val="24"/>
          <w:szCs w:val="24"/>
        </w:rPr>
        <w:t xml:space="preserve">(1999), Performance Management: A Framework for Management Control Systems Research. Management accounting research, 10, 363-382. </w:t>
      </w:r>
    </w:p>
    <w:p w:rsidR="00813D76" w:rsidRPr="00AB274F" w:rsidRDefault="00813D76" w:rsidP="00813D76">
      <w:pPr>
        <w:ind w:left="720" w:right="120" w:hanging="720"/>
        <w:jc w:val="both"/>
        <w:rPr>
          <w:rStyle w:val="Hyperlink"/>
          <w:rFonts w:ascii="Times New Roman" w:hAnsi="Times New Roman"/>
          <w:color w:val="000000"/>
          <w:sz w:val="24"/>
          <w:szCs w:val="24"/>
        </w:rPr>
      </w:pPr>
      <w:r w:rsidRPr="00AB274F">
        <w:rPr>
          <w:rFonts w:ascii="Times New Roman" w:hAnsi="Times New Roman"/>
          <w:sz w:val="24"/>
          <w:szCs w:val="24"/>
        </w:rPr>
        <w:t xml:space="preserve">Ravi C.G and </w:t>
      </w:r>
      <w:proofErr w:type="spellStart"/>
      <w:r w:rsidRPr="00AB274F">
        <w:rPr>
          <w:rFonts w:ascii="Times New Roman" w:hAnsi="Times New Roman"/>
          <w:sz w:val="24"/>
          <w:szCs w:val="24"/>
        </w:rPr>
        <w:t>Sarawathy</w:t>
      </w:r>
      <w:proofErr w:type="spellEnd"/>
      <w:r w:rsidRPr="00AB274F">
        <w:rPr>
          <w:rFonts w:ascii="Times New Roman" w:hAnsi="Times New Roman"/>
          <w:sz w:val="24"/>
          <w:szCs w:val="24"/>
        </w:rPr>
        <w:t xml:space="preserve"> A.B (2018). A study on the concept of Performance </w:t>
      </w:r>
      <w:proofErr w:type="spellStart"/>
      <w:r w:rsidRPr="00AB274F">
        <w:rPr>
          <w:rFonts w:ascii="Times New Roman" w:hAnsi="Times New Roman"/>
          <w:sz w:val="24"/>
          <w:szCs w:val="24"/>
        </w:rPr>
        <w:t>Manangement</w:t>
      </w:r>
      <w:proofErr w:type="spellEnd"/>
      <w:r w:rsidRPr="00AB274F">
        <w:rPr>
          <w:rFonts w:ascii="Times New Roman" w:hAnsi="Times New Roman"/>
          <w:sz w:val="24"/>
          <w:szCs w:val="24"/>
        </w:rPr>
        <w:t xml:space="preserve"> in Industry.  International Journal of Management and Educational Technology. Volume 9, Issue 1, January 2018. </w:t>
      </w:r>
      <w:hyperlink r:id="rId6" w:history="1">
        <w:r w:rsidRPr="00AB274F">
          <w:rPr>
            <w:rStyle w:val="Hyperlink"/>
            <w:rFonts w:ascii="Times New Roman" w:hAnsi="Times New Roman"/>
            <w:sz w:val="24"/>
            <w:szCs w:val="24"/>
          </w:rPr>
          <w:t>www.iame.com/</w:t>
        </w:r>
      </w:hyperlink>
    </w:p>
    <w:p w:rsidR="00813D76" w:rsidRPr="00AB274F" w:rsidRDefault="00813D76" w:rsidP="00813D76">
      <w:pPr>
        <w:ind w:left="720" w:right="120" w:hanging="720"/>
        <w:jc w:val="both"/>
        <w:rPr>
          <w:rFonts w:ascii="Times New Roman" w:hAnsi="Times New Roman"/>
          <w:color w:val="000000"/>
          <w:sz w:val="24"/>
          <w:szCs w:val="24"/>
        </w:rPr>
      </w:pPr>
      <w:r w:rsidRPr="00AB274F">
        <w:rPr>
          <w:rFonts w:ascii="Times New Roman" w:hAnsi="Times New Roman"/>
          <w:sz w:val="24"/>
          <w:szCs w:val="24"/>
        </w:rPr>
        <w:t xml:space="preserve">Robert, </w:t>
      </w:r>
      <w:proofErr w:type="spellStart"/>
      <w:r w:rsidRPr="00AB274F">
        <w:rPr>
          <w:rFonts w:ascii="Times New Roman" w:hAnsi="Times New Roman"/>
          <w:sz w:val="24"/>
          <w:szCs w:val="24"/>
        </w:rPr>
        <w:t>S.Kaplan</w:t>
      </w:r>
      <w:proofErr w:type="spellEnd"/>
      <w:r w:rsidRPr="00AB274F">
        <w:rPr>
          <w:rFonts w:ascii="Times New Roman" w:hAnsi="Times New Roman"/>
          <w:sz w:val="24"/>
          <w:szCs w:val="24"/>
        </w:rPr>
        <w:t xml:space="preserve">, </w:t>
      </w:r>
      <w:proofErr w:type="spellStart"/>
      <w:r w:rsidRPr="00AB274F">
        <w:rPr>
          <w:rFonts w:ascii="Times New Roman" w:hAnsi="Times New Roman"/>
          <w:sz w:val="24"/>
          <w:szCs w:val="24"/>
        </w:rPr>
        <w:t>DavidP.Norton</w:t>
      </w:r>
      <w:proofErr w:type="spellEnd"/>
      <w:r w:rsidRPr="00AB274F">
        <w:rPr>
          <w:rFonts w:ascii="Times New Roman" w:hAnsi="Times New Roman"/>
          <w:sz w:val="24"/>
          <w:szCs w:val="24"/>
        </w:rPr>
        <w:t xml:space="preserve">. 2001. The strategy focused organization: Harvard Business School Press. Sara E. 2011. Assistant HR Manager. </w:t>
      </w:r>
      <w:proofErr w:type="spellStart"/>
      <w:r w:rsidRPr="00AB274F">
        <w:rPr>
          <w:rFonts w:ascii="Times New Roman" w:hAnsi="Times New Roman"/>
          <w:sz w:val="24"/>
          <w:szCs w:val="24"/>
        </w:rPr>
        <w:t>Wärtsilä</w:t>
      </w:r>
      <w:proofErr w:type="spellEnd"/>
      <w:r w:rsidRPr="00AB274F">
        <w:rPr>
          <w:rFonts w:ascii="Times New Roman" w:hAnsi="Times New Roman"/>
          <w:sz w:val="24"/>
          <w:szCs w:val="24"/>
        </w:rPr>
        <w:t>. Interview 10.6.2012</w:t>
      </w:r>
    </w:p>
    <w:p w:rsidR="00813D76" w:rsidRPr="00AB274F" w:rsidRDefault="00813D76" w:rsidP="00813D76">
      <w:pPr>
        <w:ind w:left="720" w:right="120" w:hanging="720"/>
        <w:jc w:val="both"/>
        <w:rPr>
          <w:rFonts w:ascii="Times New Roman" w:hAnsi="Times New Roman"/>
          <w:color w:val="000000"/>
          <w:sz w:val="24"/>
          <w:szCs w:val="24"/>
        </w:rPr>
      </w:pPr>
      <w:proofErr w:type="gramStart"/>
      <w:r>
        <w:rPr>
          <w:rFonts w:ascii="Times New Roman" w:hAnsi="Times New Roman"/>
          <w:sz w:val="24"/>
          <w:szCs w:val="24"/>
        </w:rPr>
        <w:lastRenderedPageBreak/>
        <w:t>Sheridan  R</w:t>
      </w:r>
      <w:proofErr w:type="gramEnd"/>
      <w:r>
        <w:rPr>
          <w:rFonts w:ascii="Times New Roman" w:hAnsi="Times New Roman"/>
          <w:sz w:val="24"/>
          <w:szCs w:val="24"/>
        </w:rPr>
        <w:t>. (1992</w:t>
      </w:r>
      <w:r w:rsidRPr="00AB274F">
        <w:rPr>
          <w:rFonts w:ascii="Times New Roman" w:hAnsi="Times New Roman"/>
          <w:sz w:val="24"/>
          <w:szCs w:val="24"/>
        </w:rPr>
        <w:t xml:space="preserve">), Human Resources Management in New Zealand. Auckland. Pearson Education New Zealand Limited. </w:t>
      </w:r>
      <w:r>
        <w:rPr>
          <w:rFonts w:ascii="Times New Roman" w:hAnsi="Times New Roman"/>
          <w:sz w:val="24"/>
          <w:szCs w:val="24"/>
        </w:rPr>
        <w:t>Vol.1 No. 1. 18-30</w:t>
      </w:r>
    </w:p>
    <w:p w:rsidR="00813D76" w:rsidRDefault="00813D76" w:rsidP="00813D76">
      <w:pPr>
        <w:ind w:left="720" w:right="120" w:hanging="720"/>
        <w:jc w:val="both"/>
        <w:rPr>
          <w:rFonts w:ascii="Times New Roman" w:hAnsi="Times New Roman"/>
          <w:sz w:val="24"/>
          <w:szCs w:val="24"/>
        </w:rPr>
      </w:pPr>
      <w:proofErr w:type="spellStart"/>
      <w:r>
        <w:rPr>
          <w:rFonts w:ascii="Times New Roman" w:hAnsi="Times New Roman"/>
          <w:sz w:val="24"/>
          <w:szCs w:val="24"/>
        </w:rPr>
        <w:t>Salaman</w:t>
      </w:r>
      <w:proofErr w:type="spellEnd"/>
      <w:r>
        <w:rPr>
          <w:rFonts w:ascii="Times New Roman" w:hAnsi="Times New Roman"/>
          <w:sz w:val="24"/>
          <w:szCs w:val="24"/>
        </w:rPr>
        <w:t xml:space="preserve"> M, </w:t>
      </w:r>
      <w:proofErr w:type="spellStart"/>
      <w:r>
        <w:rPr>
          <w:rFonts w:ascii="Times New Roman" w:hAnsi="Times New Roman"/>
          <w:sz w:val="24"/>
          <w:szCs w:val="24"/>
        </w:rPr>
        <w:t>Mahmood</w:t>
      </w:r>
      <w:proofErr w:type="spellEnd"/>
      <w:r>
        <w:rPr>
          <w:rFonts w:ascii="Times New Roman" w:hAnsi="Times New Roman"/>
          <w:sz w:val="24"/>
          <w:szCs w:val="24"/>
        </w:rPr>
        <w:t xml:space="preserve"> S and </w:t>
      </w:r>
      <w:proofErr w:type="spellStart"/>
      <w:r>
        <w:rPr>
          <w:rFonts w:ascii="Times New Roman" w:hAnsi="Times New Roman"/>
          <w:sz w:val="24"/>
          <w:szCs w:val="24"/>
        </w:rPr>
        <w:t>Habab</w:t>
      </w:r>
      <w:proofErr w:type="spellEnd"/>
      <w:r>
        <w:rPr>
          <w:rFonts w:ascii="Times New Roman" w:hAnsi="Times New Roman"/>
          <w:sz w:val="24"/>
          <w:szCs w:val="24"/>
        </w:rPr>
        <w:t xml:space="preserve"> B.L </w:t>
      </w:r>
      <w:r w:rsidRPr="00AB274F">
        <w:rPr>
          <w:rFonts w:ascii="Times New Roman" w:hAnsi="Times New Roman"/>
          <w:sz w:val="24"/>
          <w:szCs w:val="24"/>
        </w:rPr>
        <w:t xml:space="preserve">(2005) </w:t>
      </w:r>
      <w:proofErr w:type="gramStart"/>
      <w:r w:rsidRPr="00AB274F">
        <w:rPr>
          <w:rFonts w:ascii="Times New Roman" w:hAnsi="Times New Roman"/>
          <w:sz w:val="24"/>
          <w:szCs w:val="24"/>
        </w:rPr>
        <w:t>The</w:t>
      </w:r>
      <w:proofErr w:type="gramEnd"/>
      <w:r w:rsidRPr="00AB274F">
        <w:rPr>
          <w:rFonts w:ascii="Times New Roman" w:hAnsi="Times New Roman"/>
          <w:sz w:val="24"/>
          <w:szCs w:val="24"/>
        </w:rPr>
        <w:t xml:space="preserve"> knowledge work of general managers.</w:t>
      </w:r>
      <w:r>
        <w:rPr>
          <w:rFonts w:ascii="Times New Roman" w:hAnsi="Times New Roman"/>
          <w:sz w:val="24"/>
          <w:szCs w:val="24"/>
        </w:rPr>
        <w:t xml:space="preserve"> </w:t>
      </w:r>
      <w:r w:rsidRPr="00AB274F">
        <w:rPr>
          <w:rFonts w:ascii="Times New Roman" w:hAnsi="Times New Roman"/>
          <w:sz w:val="24"/>
          <w:szCs w:val="24"/>
        </w:rPr>
        <w:t>Journal of General Management V.3</w:t>
      </w:r>
      <w:r>
        <w:rPr>
          <w:rFonts w:ascii="Times New Roman" w:hAnsi="Times New Roman"/>
          <w:sz w:val="24"/>
          <w:szCs w:val="24"/>
        </w:rPr>
        <w:t xml:space="preserve"> No.</w:t>
      </w:r>
      <w:r w:rsidRPr="00AB274F">
        <w:rPr>
          <w:rFonts w:ascii="Times New Roman" w:hAnsi="Times New Roman"/>
          <w:sz w:val="24"/>
          <w:szCs w:val="24"/>
        </w:rPr>
        <w:t>1.</w:t>
      </w:r>
      <w:r>
        <w:rPr>
          <w:rFonts w:ascii="Times New Roman" w:hAnsi="Times New Roman"/>
          <w:sz w:val="24"/>
          <w:szCs w:val="24"/>
        </w:rPr>
        <w:t xml:space="preserve"> 25-40</w:t>
      </w:r>
    </w:p>
    <w:p w:rsidR="00813D76" w:rsidRPr="009C6E5F" w:rsidRDefault="00813D76" w:rsidP="00813D76">
      <w:pPr>
        <w:ind w:left="720" w:right="120" w:hanging="720"/>
        <w:jc w:val="both"/>
        <w:rPr>
          <w:rFonts w:ascii="Times New Roman" w:hAnsi="Times New Roman"/>
          <w:sz w:val="24"/>
          <w:szCs w:val="24"/>
        </w:rPr>
      </w:pPr>
      <w:proofErr w:type="spellStart"/>
      <w:r>
        <w:rPr>
          <w:rFonts w:ascii="Times New Roman" w:hAnsi="Times New Roman"/>
          <w:sz w:val="24"/>
          <w:szCs w:val="24"/>
        </w:rPr>
        <w:t>Savardi</w:t>
      </w:r>
      <w:proofErr w:type="spellEnd"/>
      <w:r>
        <w:rPr>
          <w:rFonts w:ascii="Times New Roman" w:hAnsi="Times New Roman"/>
          <w:sz w:val="24"/>
          <w:szCs w:val="24"/>
        </w:rPr>
        <w:t xml:space="preserve"> L. (2010)</w:t>
      </w:r>
      <w:r w:rsidRPr="00F2690B">
        <w:rPr>
          <w:rFonts w:ascii="Times New Roman" w:hAnsi="Times New Roman"/>
          <w:sz w:val="24"/>
          <w:szCs w:val="24"/>
        </w:rPr>
        <w:t xml:space="preserve"> Measuring Performance Management in the Concept of Human Resource Management. </w:t>
      </w:r>
      <w:r w:rsidRPr="00F2690B">
        <w:rPr>
          <w:rFonts w:ascii="Times New Roman" w:hAnsi="Times New Roman"/>
          <w:i/>
          <w:sz w:val="24"/>
          <w:szCs w:val="24"/>
        </w:rPr>
        <w:t>Journal of Enterprise Management, Ontario University, Canadian Press</w:t>
      </w:r>
      <w:r w:rsidRPr="00F2690B">
        <w:rPr>
          <w:rFonts w:ascii="Times New Roman" w:hAnsi="Times New Roman"/>
          <w:sz w:val="24"/>
          <w:szCs w:val="24"/>
        </w:rPr>
        <w:t>, 4(3), 5-29</w:t>
      </w:r>
    </w:p>
    <w:p w:rsidR="00813D76" w:rsidRPr="00AB274F" w:rsidRDefault="00813D76" w:rsidP="00813D76">
      <w:pPr>
        <w:ind w:left="720" w:right="120" w:hanging="720"/>
        <w:jc w:val="both"/>
        <w:rPr>
          <w:rFonts w:ascii="Times New Roman" w:hAnsi="Times New Roman"/>
          <w:color w:val="000000"/>
          <w:sz w:val="24"/>
          <w:szCs w:val="24"/>
        </w:rPr>
      </w:pPr>
      <w:r w:rsidRPr="00AB274F">
        <w:rPr>
          <w:rFonts w:ascii="Times New Roman" w:hAnsi="Times New Roman"/>
          <w:sz w:val="24"/>
          <w:szCs w:val="24"/>
        </w:rPr>
        <w:t>Sharif, A.M. (2002)</w:t>
      </w:r>
      <w:proofErr w:type="gramStart"/>
      <w:r w:rsidRPr="00AB274F">
        <w:rPr>
          <w:rFonts w:ascii="Times New Roman" w:hAnsi="Times New Roman"/>
          <w:sz w:val="24"/>
          <w:szCs w:val="24"/>
        </w:rPr>
        <w:t>,Benchmarking</w:t>
      </w:r>
      <w:proofErr w:type="gramEnd"/>
      <w:r w:rsidRPr="00AB274F">
        <w:rPr>
          <w:rFonts w:ascii="Times New Roman" w:hAnsi="Times New Roman"/>
          <w:sz w:val="24"/>
          <w:szCs w:val="24"/>
        </w:rPr>
        <w:t xml:space="preserve"> Performance Management Systems. Benchmarking </w:t>
      </w:r>
      <w:proofErr w:type="gramStart"/>
      <w:r w:rsidRPr="00AB274F">
        <w:rPr>
          <w:rFonts w:ascii="Times New Roman" w:hAnsi="Times New Roman"/>
          <w:sz w:val="24"/>
          <w:szCs w:val="24"/>
        </w:rPr>
        <w:t>An</w:t>
      </w:r>
      <w:proofErr w:type="gramEnd"/>
      <w:r w:rsidRPr="00AB274F">
        <w:rPr>
          <w:rFonts w:ascii="Times New Roman" w:hAnsi="Times New Roman"/>
          <w:sz w:val="24"/>
          <w:szCs w:val="24"/>
        </w:rPr>
        <w:t xml:space="preserve"> International Journal, 9(1), 62-85. </w:t>
      </w:r>
    </w:p>
    <w:p w:rsidR="00813D76" w:rsidRDefault="00813D76" w:rsidP="00813D76">
      <w:pPr>
        <w:ind w:left="720" w:right="120" w:hanging="720"/>
        <w:jc w:val="both"/>
        <w:rPr>
          <w:rFonts w:ascii="Times New Roman" w:hAnsi="Times New Roman"/>
          <w:sz w:val="24"/>
          <w:szCs w:val="24"/>
        </w:rPr>
      </w:pPr>
      <w:proofErr w:type="spellStart"/>
      <w:r w:rsidRPr="00AB274F">
        <w:rPr>
          <w:rFonts w:ascii="Times New Roman" w:hAnsi="Times New Roman"/>
          <w:sz w:val="24"/>
          <w:szCs w:val="24"/>
        </w:rPr>
        <w:t>Stevers</w:t>
      </w:r>
      <w:proofErr w:type="spellEnd"/>
      <w:r w:rsidRPr="00AB274F">
        <w:rPr>
          <w:rFonts w:ascii="Times New Roman" w:hAnsi="Times New Roman"/>
          <w:sz w:val="24"/>
          <w:szCs w:val="24"/>
        </w:rPr>
        <w:t xml:space="preserve">, B.P and </w:t>
      </w:r>
      <w:proofErr w:type="spellStart"/>
      <w:r w:rsidRPr="00AB274F">
        <w:rPr>
          <w:rFonts w:ascii="Times New Roman" w:hAnsi="Times New Roman"/>
          <w:sz w:val="24"/>
          <w:szCs w:val="24"/>
        </w:rPr>
        <w:t>Joyce</w:t>
      </w:r>
      <w:proofErr w:type="gramStart"/>
      <w:r w:rsidRPr="00AB274F">
        <w:rPr>
          <w:rFonts w:ascii="Times New Roman" w:hAnsi="Times New Roman"/>
          <w:sz w:val="24"/>
          <w:szCs w:val="24"/>
        </w:rPr>
        <w:t>,T</w:t>
      </w:r>
      <w:proofErr w:type="spellEnd"/>
      <w:proofErr w:type="gramEnd"/>
      <w:r w:rsidRPr="00AB274F">
        <w:rPr>
          <w:rFonts w:ascii="Times New Roman" w:hAnsi="Times New Roman"/>
          <w:sz w:val="24"/>
          <w:szCs w:val="24"/>
        </w:rPr>
        <w:t xml:space="preserve">.(2000),“Building a Balanced Performance Management System” SAM management system” SAM Management Journal,Vol.8. </w:t>
      </w:r>
    </w:p>
    <w:p w:rsidR="00813D76" w:rsidRPr="00AB274F" w:rsidRDefault="00813D76" w:rsidP="00813D76">
      <w:pPr>
        <w:ind w:left="720" w:right="120" w:hanging="720"/>
        <w:jc w:val="both"/>
        <w:rPr>
          <w:rFonts w:ascii="Times New Roman" w:hAnsi="Times New Roman"/>
          <w:color w:val="000000"/>
          <w:sz w:val="24"/>
          <w:szCs w:val="24"/>
        </w:rPr>
      </w:pPr>
      <w:r w:rsidRPr="00F2690B">
        <w:rPr>
          <w:rFonts w:ascii="Times New Roman" w:hAnsi="Times New Roman"/>
          <w:sz w:val="24"/>
          <w:szCs w:val="24"/>
        </w:rPr>
        <w:t>Taylor M</w:t>
      </w:r>
      <w:proofErr w:type="gramStart"/>
      <w:r w:rsidRPr="00F2690B">
        <w:rPr>
          <w:rFonts w:ascii="Times New Roman" w:hAnsi="Times New Roman"/>
          <w:sz w:val="24"/>
          <w:szCs w:val="24"/>
        </w:rPr>
        <w:t>..</w:t>
      </w:r>
      <w:proofErr w:type="gramEnd"/>
      <w:r w:rsidRPr="00F2690B">
        <w:rPr>
          <w:rFonts w:ascii="Times New Roman" w:hAnsi="Times New Roman"/>
          <w:sz w:val="24"/>
          <w:szCs w:val="24"/>
        </w:rPr>
        <w:t xml:space="preserve"> </w:t>
      </w:r>
      <w:proofErr w:type="gramStart"/>
      <w:r w:rsidRPr="00F2690B">
        <w:rPr>
          <w:rFonts w:ascii="Times New Roman" w:hAnsi="Times New Roman"/>
          <w:sz w:val="24"/>
          <w:szCs w:val="24"/>
        </w:rPr>
        <w:t>and</w:t>
      </w:r>
      <w:proofErr w:type="gramEnd"/>
      <w:r w:rsidRPr="00F2690B">
        <w:rPr>
          <w:rFonts w:ascii="Times New Roman" w:hAnsi="Times New Roman"/>
          <w:sz w:val="24"/>
          <w:szCs w:val="24"/>
        </w:rPr>
        <w:t xml:space="preserve"> Sharif, A.M. (2002),Benchmarking Performance Management Systems. Benchmarking </w:t>
      </w:r>
      <w:proofErr w:type="gramStart"/>
      <w:r w:rsidRPr="00F2690B">
        <w:rPr>
          <w:rFonts w:ascii="Times New Roman" w:hAnsi="Times New Roman"/>
          <w:sz w:val="24"/>
          <w:szCs w:val="24"/>
        </w:rPr>
        <w:t>An</w:t>
      </w:r>
      <w:proofErr w:type="gramEnd"/>
      <w:r w:rsidRPr="00F2690B">
        <w:rPr>
          <w:rFonts w:ascii="Times New Roman" w:hAnsi="Times New Roman"/>
          <w:sz w:val="24"/>
          <w:szCs w:val="24"/>
        </w:rPr>
        <w:t xml:space="preserve"> International Journal, 9(1), 62-85. </w:t>
      </w:r>
    </w:p>
    <w:p w:rsidR="00813D76" w:rsidRPr="00AB274F" w:rsidRDefault="00813D76" w:rsidP="00813D76">
      <w:pPr>
        <w:ind w:left="720" w:right="120" w:hanging="720"/>
        <w:jc w:val="both"/>
        <w:rPr>
          <w:rFonts w:ascii="Times New Roman" w:hAnsi="Times New Roman"/>
          <w:color w:val="000000"/>
          <w:sz w:val="24"/>
          <w:szCs w:val="24"/>
        </w:rPr>
      </w:pPr>
      <w:proofErr w:type="spellStart"/>
      <w:r w:rsidRPr="00AB274F">
        <w:rPr>
          <w:rFonts w:ascii="Times New Roman" w:hAnsi="Times New Roman"/>
          <w:sz w:val="24"/>
          <w:szCs w:val="24"/>
        </w:rPr>
        <w:t>Tesema</w:t>
      </w:r>
      <w:proofErr w:type="spellEnd"/>
      <w:r w:rsidRPr="00AB274F">
        <w:rPr>
          <w:rFonts w:ascii="Times New Roman" w:hAnsi="Times New Roman"/>
          <w:sz w:val="24"/>
          <w:szCs w:val="24"/>
        </w:rPr>
        <w:t xml:space="preserve"> M, </w:t>
      </w:r>
      <w:proofErr w:type="spellStart"/>
      <w:proofErr w:type="gramStart"/>
      <w:r w:rsidRPr="00AB274F">
        <w:rPr>
          <w:rFonts w:ascii="Times New Roman" w:hAnsi="Times New Roman"/>
          <w:sz w:val="24"/>
          <w:szCs w:val="24"/>
        </w:rPr>
        <w:t>Soeters</w:t>
      </w:r>
      <w:proofErr w:type="spellEnd"/>
      <w:r w:rsidRPr="00AB274F">
        <w:rPr>
          <w:rFonts w:ascii="Times New Roman" w:hAnsi="Times New Roman"/>
          <w:sz w:val="24"/>
          <w:szCs w:val="24"/>
        </w:rPr>
        <w:t xml:space="preserve"> ,J</w:t>
      </w:r>
      <w:proofErr w:type="gramEnd"/>
      <w:r w:rsidRPr="00AB274F">
        <w:rPr>
          <w:rFonts w:ascii="Times New Roman" w:hAnsi="Times New Roman"/>
          <w:sz w:val="24"/>
          <w:szCs w:val="24"/>
        </w:rPr>
        <w:t xml:space="preserve">.(2006),Challenges and Prospects of HRM in Developing </w:t>
      </w:r>
      <w:proofErr w:type="spellStart"/>
      <w:r w:rsidRPr="00AB274F">
        <w:rPr>
          <w:rFonts w:ascii="Times New Roman" w:hAnsi="Times New Roman"/>
          <w:sz w:val="24"/>
          <w:szCs w:val="24"/>
        </w:rPr>
        <w:t>Countries:Testing</w:t>
      </w:r>
      <w:proofErr w:type="spellEnd"/>
      <w:r w:rsidRPr="00AB274F">
        <w:rPr>
          <w:rFonts w:ascii="Times New Roman" w:hAnsi="Times New Roman"/>
          <w:sz w:val="24"/>
          <w:szCs w:val="24"/>
        </w:rPr>
        <w:t xml:space="preserve"> the HRM-Performance Link in Eritrean Civil Service, Intl. J. Hum. Res. Manag.</w:t>
      </w:r>
      <w:proofErr w:type="gramStart"/>
      <w:r w:rsidRPr="00AB274F">
        <w:rPr>
          <w:rFonts w:ascii="Times New Roman" w:hAnsi="Times New Roman"/>
          <w:sz w:val="24"/>
          <w:szCs w:val="24"/>
        </w:rPr>
        <w:t>,17</w:t>
      </w:r>
      <w:proofErr w:type="gramEnd"/>
      <w:r w:rsidRPr="00AB274F">
        <w:rPr>
          <w:rFonts w:ascii="Times New Roman" w:hAnsi="Times New Roman"/>
          <w:sz w:val="24"/>
          <w:szCs w:val="24"/>
        </w:rPr>
        <w:t xml:space="preserve">(1): 86-105. The International Journal of Human Resource Management, vol.12, pp.1092. </w:t>
      </w:r>
    </w:p>
    <w:p w:rsidR="00813D76" w:rsidRPr="009A510E" w:rsidRDefault="00813D76" w:rsidP="00813D76">
      <w:pPr>
        <w:ind w:left="720" w:right="120" w:hanging="720"/>
        <w:jc w:val="both"/>
        <w:rPr>
          <w:rFonts w:ascii="Times New Roman" w:hAnsi="Times New Roman"/>
          <w:color w:val="000000"/>
          <w:sz w:val="24"/>
          <w:szCs w:val="24"/>
        </w:rPr>
      </w:pPr>
      <w:proofErr w:type="spellStart"/>
      <w:r w:rsidRPr="00AB274F">
        <w:rPr>
          <w:rFonts w:ascii="Times New Roman" w:hAnsi="Times New Roman"/>
          <w:sz w:val="24"/>
          <w:szCs w:val="24"/>
        </w:rPr>
        <w:t>Varma</w:t>
      </w:r>
      <w:proofErr w:type="spellEnd"/>
      <w:r w:rsidRPr="00AB274F">
        <w:rPr>
          <w:rFonts w:ascii="Times New Roman" w:hAnsi="Times New Roman"/>
          <w:sz w:val="24"/>
          <w:szCs w:val="24"/>
        </w:rPr>
        <w:t xml:space="preserve">, A, </w:t>
      </w:r>
      <w:proofErr w:type="spellStart"/>
      <w:r w:rsidRPr="00AB274F">
        <w:rPr>
          <w:rFonts w:ascii="Times New Roman" w:hAnsi="Times New Roman"/>
          <w:sz w:val="24"/>
          <w:szCs w:val="24"/>
        </w:rPr>
        <w:t>Budhwar</w:t>
      </w:r>
      <w:proofErr w:type="spellEnd"/>
      <w:r w:rsidRPr="00AB274F">
        <w:rPr>
          <w:rFonts w:ascii="Times New Roman" w:hAnsi="Times New Roman"/>
          <w:sz w:val="24"/>
          <w:szCs w:val="24"/>
        </w:rPr>
        <w:t xml:space="preserve">, P.S. &amp; </w:t>
      </w:r>
      <w:proofErr w:type="spellStart"/>
      <w:r w:rsidRPr="00AB274F">
        <w:rPr>
          <w:rFonts w:ascii="Times New Roman" w:hAnsi="Times New Roman"/>
          <w:sz w:val="24"/>
          <w:szCs w:val="24"/>
        </w:rPr>
        <w:t>DeNisi</w:t>
      </w:r>
      <w:proofErr w:type="spellEnd"/>
      <w:r w:rsidRPr="00AB274F">
        <w:rPr>
          <w:rFonts w:ascii="Times New Roman" w:hAnsi="Times New Roman"/>
          <w:sz w:val="24"/>
          <w:szCs w:val="24"/>
        </w:rPr>
        <w:t>, A</w:t>
      </w:r>
      <w:proofErr w:type="gramStart"/>
      <w:r w:rsidRPr="00AB274F">
        <w:rPr>
          <w:rFonts w:ascii="Times New Roman" w:hAnsi="Times New Roman"/>
          <w:sz w:val="24"/>
          <w:szCs w:val="24"/>
        </w:rPr>
        <w:t>.(</w:t>
      </w:r>
      <w:proofErr w:type="gramEnd"/>
      <w:r w:rsidRPr="00AB274F">
        <w:rPr>
          <w:rFonts w:ascii="Times New Roman" w:hAnsi="Times New Roman"/>
          <w:sz w:val="24"/>
          <w:szCs w:val="24"/>
        </w:rPr>
        <w:t xml:space="preserve">2008). Performance Management Systems: A Global Perspective. New York; </w:t>
      </w:r>
      <w:proofErr w:type="spellStart"/>
      <w:r w:rsidRPr="00AB274F">
        <w:rPr>
          <w:rFonts w:ascii="Times New Roman" w:hAnsi="Times New Roman"/>
          <w:sz w:val="24"/>
          <w:szCs w:val="24"/>
        </w:rPr>
        <w:t>Routledge</w:t>
      </w:r>
      <w:proofErr w:type="spellEnd"/>
      <w:r w:rsidRPr="00AB274F">
        <w:rPr>
          <w:rFonts w:ascii="Times New Roman" w:hAnsi="Times New Roman"/>
          <w:sz w:val="24"/>
          <w:szCs w:val="24"/>
        </w:rPr>
        <w:t xml:space="preserve"> vol.7</w:t>
      </w:r>
      <w:r>
        <w:rPr>
          <w:rFonts w:ascii="Times New Roman" w:hAnsi="Times New Roman"/>
          <w:sz w:val="24"/>
          <w:szCs w:val="24"/>
        </w:rPr>
        <w:t xml:space="preserve"> (</w:t>
      </w:r>
      <w:r w:rsidRPr="00AB274F">
        <w:rPr>
          <w:rFonts w:ascii="Times New Roman" w:hAnsi="Times New Roman"/>
          <w:sz w:val="24"/>
          <w:szCs w:val="24"/>
        </w:rPr>
        <w:t>4</w:t>
      </w:r>
      <w:r>
        <w:rPr>
          <w:rFonts w:ascii="Times New Roman" w:hAnsi="Times New Roman"/>
          <w:sz w:val="24"/>
          <w:szCs w:val="24"/>
        </w:rPr>
        <w:t>)</w:t>
      </w:r>
      <w:r w:rsidRPr="00AB274F">
        <w:rPr>
          <w:rFonts w:ascii="Times New Roman" w:hAnsi="Times New Roman"/>
          <w:sz w:val="24"/>
          <w:szCs w:val="24"/>
        </w:rPr>
        <w:t>, pp.473.</w:t>
      </w:r>
    </w:p>
    <w:p w:rsidR="00813D76" w:rsidRPr="00886FB9" w:rsidRDefault="00813D76" w:rsidP="00231C63">
      <w:pPr>
        <w:rPr>
          <w:rFonts w:ascii="Times New Roman" w:hAnsi="Times New Roman" w:cs="Times New Roman"/>
          <w:sz w:val="24"/>
          <w:szCs w:val="24"/>
        </w:rPr>
      </w:pPr>
    </w:p>
    <w:p w:rsidR="00231C63" w:rsidRDefault="00231C63" w:rsidP="00103962">
      <w:pPr>
        <w:spacing w:after="0" w:line="360" w:lineRule="auto"/>
        <w:ind w:left="1440" w:firstLine="720"/>
        <w:jc w:val="center"/>
        <w:rPr>
          <w:rFonts w:ascii="Times New Roman" w:hAnsi="Times New Roman" w:cs="Times New Roman"/>
          <w:b/>
          <w:sz w:val="24"/>
          <w:szCs w:val="24"/>
          <w:lang w:val="en-GB"/>
        </w:rPr>
      </w:pPr>
      <w:r w:rsidRPr="006C6E7B">
        <w:rPr>
          <w:rFonts w:ascii="Times New Roman" w:hAnsi="Times New Roman" w:cs="Times New Roman"/>
          <w:b/>
          <w:sz w:val="24"/>
          <w:szCs w:val="24"/>
          <w:lang w:val="en-GB"/>
        </w:rPr>
        <w:t xml:space="preserve">DEPARTMENT OF </w:t>
      </w:r>
      <w:r>
        <w:rPr>
          <w:rFonts w:ascii="Times New Roman" w:hAnsi="Times New Roman" w:cs="Times New Roman"/>
          <w:b/>
          <w:sz w:val="24"/>
          <w:szCs w:val="24"/>
          <w:lang w:val="en-GB"/>
        </w:rPr>
        <w:t xml:space="preserve">BUSINESS ADMINSTRATION </w:t>
      </w:r>
    </w:p>
    <w:p w:rsidR="00231C63" w:rsidRDefault="00231C63" w:rsidP="00103962">
      <w:pPr>
        <w:spacing w:after="0" w:line="360" w:lineRule="auto"/>
        <w:ind w:left="2160"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INSTITUTE OF FINANCE AND MANGEMENT STUDIES </w:t>
      </w:r>
    </w:p>
    <w:p w:rsidR="00231C63" w:rsidRPr="006C6E7B" w:rsidRDefault="00231C63" w:rsidP="00103962">
      <w:pPr>
        <w:spacing w:after="0" w:line="360" w:lineRule="auto"/>
        <w:ind w:left="720"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KWARA STATE POLYTECHNIC</w:t>
      </w:r>
      <w:r w:rsidRPr="006C6E7B">
        <w:rPr>
          <w:rFonts w:ascii="Times New Roman" w:hAnsi="Times New Roman" w:cs="Times New Roman"/>
          <w:b/>
          <w:sz w:val="24"/>
          <w:szCs w:val="24"/>
          <w:lang w:val="en-GB"/>
        </w:rPr>
        <w:t>,</w:t>
      </w:r>
      <w:r>
        <w:rPr>
          <w:rFonts w:ascii="Times New Roman" w:hAnsi="Times New Roman" w:cs="Times New Roman"/>
          <w:b/>
          <w:sz w:val="24"/>
          <w:szCs w:val="24"/>
          <w:lang w:val="en-GB"/>
        </w:rPr>
        <w:t xml:space="preserve"> </w:t>
      </w:r>
      <w:r w:rsidRPr="006C6E7B">
        <w:rPr>
          <w:rFonts w:ascii="Times New Roman" w:hAnsi="Times New Roman" w:cs="Times New Roman"/>
          <w:b/>
          <w:sz w:val="24"/>
          <w:szCs w:val="24"/>
          <w:lang w:val="en-GB"/>
        </w:rPr>
        <w:t>ILORIN.</w:t>
      </w:r>
    </w:p>
    <w:p w:rsidR="00231C63" w:rsidRDefault="00231C63" w:rsidP="00231C63">
      <w:pPr>
        <w:spacing w:after="0" w:line="360" w:lineRule="auto"/>
        <w:jc w:val="both"/>
        <w:rPr>
          <w:rFonts w:ascii="Times New Roman" w:hAnsi="Times New Roman" w:cs="Times New Roman"/>
          <w:sz w:val="24"/>
          <w:szCs w:val="24"/>
          <w:lang w:val="en-GB"/>
        </w:rPr>
      </w:pPr>
    </w:p>
    <w:p w:rsidR="00231C63" w:rsidRPr="00532F64" w:rsidRDefault="00231C63" w:rsidP="00231C63">
      <w:pPr>
        <w:spacing w:after="0" w:line="360" w:lineRule="auto"/>
        <w:jc w:val="both"/>
        <w:rPr>
          <w:rFonts w:ascii="Times New Roman" w:hAnsi="Times New Roman" w:cs="Times New Roman"/>
          <w:sz w:val="24"/>
          <w:szCs w:val="24"/>
          <w:lang w:val="en-GB"/>
        </w:rPr>
      </w:pPr>
      <w:r w:rsidRPr="00532F64">
        <w:rPr>
          <w:rFonts w:ascii="Times New Roman" w:hAnsi="Times New Roman" w:cs="Times New Roman"/>
          <w:sz w:val="24"/>
          <w:szCs w:val="24"/>
          <w:lang w:val="en-GB"/>
        </w:rPr>
        <w:t>Dear Respondent,</w:t>
      </w:r>
    </w:p>
    <w:p w:rsidR="00231C63" w:rsidRPr="00ED4327" w:rsidRDefault="00231C63" w:rsidP="00ED4327">
      <w:pPr>
        <w:pStyle w:val="NormalWeb"/>
        <w:pBdr>
          <w:top w:val="single" w:sz="2" w:space="0" w:color="E3E3E3"/>
          <w:left w:val="single" w:sz="2" w:space="0" w:color="E3E3E3"/>
          <w:bottom w:val="single" w:sz="2" w:space="0" w:color="E3E3E3"/>
          <w:right w:val="single" w:sz="2" w:space="0" w:color="E3E3E3"/>
        </w:pBdr>
        <w:spacing w:beforeAutospacing="0" w:afterAutospacing="0"/>
        <w:rPr>
          <w:rFonts w:eastAsia="Times New Roman"/>
          <w:lang w:eastAsia="en-US"/>
        </w:rPr>
      </w:pPr>
      <w:r w:rsidRPr="00532F64">
        <w:rPr>
          <w:lang w:val="en-GB"/>
        </w:rPr>
        <w:t xml:space="preserve">I am a student of the above-named institution. I am currently conducting a research work on the subject matter </w:t>
      </w:r>
      <w:proofErr w:type="gramStart"/>
      <w:r w:rsidRPr="00532F64">
        <w:rPr>
          <w:lang w:val="en-GB"/>
        </w:rPr>
        <w:t>“</w:t>
      </w:r>
      <w:r w:rsidR="00ED4327">
        <w:rPr>
          <w:rFonts w:eastAsia="Times New Roman"/>
          <w:lang w:eastAsia="en-US"/>
        </w:rPr>
        <w:t xml:space="preserve"> </w:t>
      </w:r>
      <w:r w:rsidR="00ED4327" w:rsidRPr="00ED4327">
        <w:rPr>
          <w:rFonts w:eastAsia="Times New Roman"/>
          <w:b/>
          <w:lang w:eastAsia="en-US"/>
        </w:rPr>
        <w:t>Analyzing</w:t>
      </w:r>
      <w:proofErr w:type="gramEnd"/>
      <w:r w:rsidR="00ED4327" w:rsidRPr="00ED4327">
        <w:rPr>
          <w:rFonts w:eastAsia="Times New Roman"/>
          <w:b/>
          <w:lang w:eastAsia="en-US"/>
        </w:rPr>
        <w:t xml:space="preserve"> the Impact of Employee Involvement in Decision-Making on Organizational Performance: A Thorough Investigation of 7UP Bottling Company in Ilorin.</w:t>
      </w:r>
      <w:r w:rsidR="00ED4327" w:rsidRPr="00ED4327">
        <w:rPr>
          <w:rFonts w:ascii="Arial" w:eastAsia="Times New Roman" w:hAnsi="Arial" w:cs="Arial"/>
          <w:vanish/>
          <w:sz w:val="16"/>
          <w:szCs w:val="16"/>
        </w:rPr>
        <w:t>Top of Form</w:t>
      </w:r>
      <w:r w:rsidR="00ED4327">
        <w:rPr>
          <w:rFonts w:ascii="Arial" w:eastAsia="Times New Roman" w:hAnsi="Arial" w:cs="Arial"/>
          <w:sz w:val="16"/>
          <w:szCs w:val="16"/>
        </w:rPr>
        <w:t xml:space="preserve"> </w:t>
      </w:r>
      <w:r w:rsidRPr="00532F64">
        <w:rPr>
          <w:b/>
          <w:lang w:val="en-GB"/>
        </w:rPr>
        <w:t>”</w:t>
      </w:r>
      <w:r>
        <w:rPr>
          <w:b/>
          <w:lang w:val="en-GB"/>
        </w:rPr>
        <w:t>.</w:t>
      </w:r>
      <w:r w:rsidRPr="00532F64">
        <w:rPr>
          <w:b/>
          <w:lang w:val="en-GB"/>
        </w:rPr>
        <w:t xml:space="preserve"> </w:t>
      </w:r>
      <w:r>
        <w:rPr>
          <w:b/>
          <w:lang w:val="en-GB"/>
        </w:rPr>
        <w:t xml:space="preserve"> </w:t>
      </w:r>
      <w:r w:rsidRPr="00532F64">
        <w:rPr>
          <w:lang w:val="en-GB"/>
        </w:rPr>
        <w:t>Please be assured that the information giving by you will be treated with utmost anonymity and confidentiality as it will be used solely for academic purpose.</w:t>
      </w:r>
    </w:p>
    <w:p w:rsidR="00231C63" w:rsidRPr="00532F64" w:rsidRDefault="00231C63" w:rsidP="00231C63">
      <w:pPr>
        <w:spacing w:after="0" w:line="360" w:lineRule="auto"/>
        <w:jc w:val="both"/>
        <w:rPr>
          <w:rFonts w:ascii="Times New Roman" w:hAnsi="Times New Roman" w:cs="Times New Roman"/>
          <w:sz w:val="24"/>
          <w:szCs w:val="24"/>
          <w:lang w:val="en-GB"/>
        </w:rPr>
      </w:pPr>
      <w:r w:rsidRPr="00532F64">
        <w:rPr>
          <w:rFonts w:ascii="Times New Roman" w:hAnsi="Times New Roman" w:cs="Times New Roman"/>
          <w:sz w:val="24"/>
          <w:szCs w:val="24"/>
          <w:lang w:val="en-GB"/>
        </w:rPr>
        <w:t>Thanks for your co-operation.</w:t>
      </w:r>
    </w:p>
    <w:p w:rsidR="00231C63" w:rsidRPr="00532F64" w:rsidRDefault="00231C63" w:rsidP="00231C63">
      <w:pPr>
        <w:spacing w:after="0" w:line="360" w:lineRule="auto"/>
        <w:jc w:val="both"/>
        <w:rPr>
          <w:rFonts w:ascii="Times New Roman" w:hAnsi="Times New Roman" w:cs="Times New Roman"/>
          <w:sz w:val="24"/>
          <w:szCs w:val="24"/>
          <w:lang w:val="en-GB"/>
        </w:rPr>
      </w:pPr>
      <w:r w:rsidRPr="00532F64">
        <w:rPr>
          <w:rFonts w:ascii="Times New Roman" w:hAnsi="Times New Roman" w:cs="Times New Roman"/>
          <w:sz w:val="24"/>
          <w:szCs w:val="24"/>
          <w:lang w:val="en-GB"/>
        </w:rPr>
        <w:t>Yours faithfully,</w:t>
      </w:r>
    </w:p>
    <w:p w:rsidR="00231C63" w:rsidRPr="00532F64" w:rsidRDefault="00231C63" w:rsidP="00231C63">
      <w:pPr>
        <w:tabs>
          <w:tab w:val="left" w:pos="2415"/>
        </w:tabs>
        <w:spacing w:after="0" w:line="240" w:lineRule="auto"/>
        <w:jc w:val="both"/>
        <w:rPr>
          <w:rFonts w:ascii="Times New Roman" w:hAnsi="Times New Roman" w:cs="Times New Roman"/>
          <w:sz w:val="24"/>
          <w:szCs w:val="24"/>
          <w:lang w:val="en-GB"/>
        </w:rPr>
      </w:pPr>
      <w:r w:rsidRPr="00532F64">
        <w:rPr>
          <w:rFonts w:ascii="Times New Roman" w:hAnsi="Times New Roman" w:cs="Times New Roman"/>
          <w:sz w:val="24"/>
          <w:szCs w:val="24"/>
          <w:lang w:val="en-GB"/>
        </w:rPr>
        <w:tab/>
      </w:r>
    </w:p>
    <w:p w:rsidR="00231C63" w:rsidRPr="00532F64" w:rsidRDefault="00231C63" w:rsidP="00231C63">
      <w:pPr>
        <w:spacing w:after="0" w:line="240" w:lineRule="auto"/>
        <w:rPr>
          <w:rFonts w:ascii="Times New Roman" w:hAnsi="Times New Roman" w:cs="Times New Roman"/>
          <w:b/>
          <w:sz w:val="24"/>
          <w:szCs w:val="24"/>
          <w:lang w:val="en-GB"/>
        </w:rPr>
      </w:pPr>
      <w:r w:rsidRPr="00532F64">
        <w:rPr>
          <w:rFonts w:ascii="Times New Roman" w:hAnsi="Times New Roman" w:cs="Times New Roman"/>
          <w:b/>
          <w:sz w:val="24"/>
          <w:szCs w:val="24"/>
          <w:lang w:val="en-GB"/>
        </w:rPr>
        <w:lastRenderedPageBreak/>
        <w:t>SECTION A</w:t>
      </w:r>
    </w:p>
    <w:p w:rsidR="00231C63" w:rsidRPr="00532F64" w:rsidRDefault="00231C63" w:rsidP="00231C63">
      <w:pPr>
        <w:spacing w:after="0" w:line="240" w:lineRule="auto"/>
        <w:rPr>
          <w:rFonts w:ascii="Times New Roman" w:hAnsi="Times New Roman" w:cs="Times New Roman"/>
          <w:sz w:val="24"/>
          <w:szCs w:val="24"/>
          <w:lang w:val="en-GB"/>
        </w:rPr>
      </w:pPr>
      <w:r w:rsidRPr="00532F64">
        <w:rPr>
          <w:rFonts w:ascii="Times New Roman" w:hAnsi="Times New Roman" w:cs="Times New Roman"/>
          <w:b/>
          <w:sz w:val="24"/>
          <w:szCs w:val="24"/>
          <w:lang w:val="en-GB"/>
        </w:rPr>
        <w:t>DEMOGRAPHIC DATA</w:t>
      </w:r>
    </w:p>
    <w:p w:rsidR="00231C63" w:rsidRPr="00532F64" w:rsidRDefault="00DF1A7D" w:rsidP="00231C63">
      <w:pPr>
        <w:spacing w:after="0" w:line="360" w:lineRule="auto"/>
        <w:rPr>
          <w:rFonts w:ascii="Times New Roman" w:hAnsi="Times New Roman" w:cs="Times New Roman"/>
          <w:sz w:val="24"/>
          <w:szCs w:val="24"/>
          <w:lang w:val="en-GB"/>
        </w:rPr>
      </w:pPr>
      <w:r>
        <w:rPr>
          <w:noProof/>
        </w:rPr>
        <mc:AlternateContent>
          <mc:Choice Requires="wps">
            <w:drawing>
              <wp:anchor distT="0" distB="0" distL="114300" distR="114300" simplePos="0" relativeHeight="251651072" behindDoc="0" locked="0" layoutInCell="1" allowOverlap="1">
                <wp:simplePos x="0" y="0"/>
                <wp:positionH relativeFrom="column">
                  <wp:posOffset>2238375</wp:posOffset>
                </wp:positionH>
                <wp:positionV relativeFrom="paragraph">
                  <wp:posOffset>254000</wp:posOffset>
                </wp:positionV>
                <wp:extent cx="239395" cy="163195"/>
                <wp:effectExtent l="0" t="0" r="27305" b="2730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16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44ACA" id="Rectangle 7" o:spid="_x0000_s1026" style="position:absolute;margin-left:176.25pt;margin-top:20pt;width:18.85pt;height:12.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"/>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1315720</wp:posOffset>
                </wp:positionH>
                <wp:positionV relativeFrom="paragraph">
                  <wp:posOffset>27940</wp:posOffset>
                </wp:positionV>
                <wp:extent cx="239395" cy="180340"/>
                <wp:effectExtent l="0" t="0" r="27305" b="1016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180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E31DC" id="Rectangle 4" o:spid="_x0000_s1026" style="position:absolute;margin-left:103.6pt;margin-top:2.2pt;width:18.85pt;height:14.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"/>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2342515</wp:posOffset>
                </wp:positionH>
                <wp:positionV relativeFrom="paragraph">
                  <wp:posOffset>5080</wp:posOffset>
                </wp:positionV>
                <wp:extent cx="239395" cy="174625"/>
                <wp:effectExtent l="0" t="0" r="27305" b="1587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1746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6C46B" id="Rectangle 5" o:spid="_x0000_s1026" style="position:absolute;margin-left:184.45pt;margin-top:.4pt;width:18.85pt;height:13.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"/>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1294130</wp:posOffset>
                </wp:positionH>
                <wp:positionV relativeFrom="paragraph">
                  <wp:posOffset>265430</wp:posOffset>
                </wp:positionV>
                <wp:extent cx="248920" cy="149225"/>
                <wp:effectExtent l="0" t="0" r="17780" b="2222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F284F" id="Rectangle 6" o:spid="_x0000_s1026" style="position:absolute;margin-left:101.9pt;margin-top:20.9pt;width:19.6pt;height:1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"/>
            </w:pict>
          </mc:Fallback>
        </mc:AlternateContent>
      </w:r>
      <w:r w:rsidR="00231C63" w:rsidRPr="0006362E">
        <w:rPr>
          <w:rFonts w:ascii="Times New Roman" w:hAnsi="Times New Roman" w:cs="Times New Roman"/>
          <w:b/>
          <w:bCs/>
          <w:sz w:val="24"/>
          <w:szCs w:val="24"/>
          <w:lang w:val="en-GB"/>
        </w:rPr>
        <w:t>1. Gender:</w:t>
      </w:r>
      <w:r w:rsidR="00231C63" w:rsidRPr="00532F64">
        <w:rPr>
          <w:rFonts w:ascii="Times New Roman" w:hAnsi="Times New Roman" w:cs="Times New Roman"/>
          <w:sz w:val="24"/>
          <w:szCs w:val="24"/>
          <w:lang w:val="en-GB"/>
        </w:rPr>
        <w:t xml:space="preserve">     Male                Female </w:t>
      </w:r>
    </w:p>
    <w:p w:rsidR="00231C63" w:rsidRPr="00532F64" w:rsidRDefault="00DF1A7D" w:rsidP="00231C63">
      <w:pPr>
        <w:spacing w:after="0" w:line="360" w:lineRule="auto"/>
        <w:rPr>
          <w:rFonts w:ascii="Times New Roman" w:hAnsi="Times New Roman" w:cs="Times New Roman"/>
          <w:sz w:val="24"/>
          <w:szCs w:val="24"/>
          <w:lang w:val="en-GB"/>
        </w:rPr>
      </w:pPr>
      <w:r>
        <w:rPr>
          <w:noProof/>
        </w:rPr>
        <mc:AlternateContent>
          <mc:Choice Requires="wps">
            <w:drawing>
              <wp:anchor distT="0" distB="0" distL="114300" distR="114300" simplePos="0" relativeHeight="251653120" behindDoc="0" locked="0" layoutInCell="1" allowOverlap="1">
                <wp:simplePos x="0" y="0"/>
                <wp:positionH relativeFrom="column">
                  <wp:posOffset>3977005</wp:posOffset>
                </wp:positionH>
                <wp:positionV relativeFrom="paragraph">
                  <wp:posOffset>14605</wp:posOffset>
                </wp:positionV>
                <wp:extent cx="239395" cy="155575"/>
                <wp:effectExtent l="0" t="0" r="27305" b="15875"/>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395" cy="155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B10C7" id="Rectangle 9" o:spid="_x0000_s1026" style="position:absolute;margin-left:313.15pt;margin-top:1.15pt;width:18.85pt;height:1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"/>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2529840</wp:posOffset>
                </wp:positionH>
                <wp:positionV relativeFrom="paragraph">
                  <wp:posOffset>267335</wp:posOffset>
                </wp:positionV>
                <wp:extent cx="229870" cy="163830"/>
                <wp:effectExtent l="0" t="0" r="17780" b="2667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87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CD1A4" id="Rectangle 11" o:spid="_x0000_s1026" style="position:absolute;margin-left:199.2pt;margin-top:21.05pt;width:18.1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4756785</wp:posOffset>
                </wp:positionH>
                <wp:positionV relativeFrom="paragraph">
                  <wp:posOffset>266700</wp:posOffset>
                </wp:positionV>
                <wp:extent cx="201295" cy="164465"/>
                <wp:effectExtent l="0" t="0" r="27305" b="26035"/>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17FCC" id="Rectangle 13" o:spid="_x0000_s1026" style="position:absolute;margin-left:374.55pt;margin-top:21pt;width:15.85pt;height:1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4I5IAIAAD0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"/>
            </w:pict>
          </mc:Fallback>
        </mc:AlternateContent>
      </w:r>
      <w:r w:rsidR="00231C63" w:rsidRPr="0006362E">
        <w:rPr>
          <w:rFonts w:ascii="Times New Roman" w:hAnsi="Times New Roman" w:cs="Times New Roman"/>
          <w:b/>
          <w:bCs/>
          <w:sz w:val="24"/>
          <w:szCs w:val="24"/>
          <w:lang w:val="en-GB"/>
        </w:rPr>
        <w:t>2. Age:</w:t>
      </w:r>
      <w:r w:rsidR="00231C63" w:rsidRPr="00532F64">
        <w:rPr>
          <w:rFonts w:ascii="Times New Roman" w:hAnsi="Times New Roman" w:cs="Times New Roman"/>
          <w:sz w:val="24"/>
          <w:szCs w:val="24"/>
          <w:lang w:val="en-GB"/>
        </w:rPr>
        <w:t xml:space="preserve">           </w:t>
      </w:r>
      <w:r w:rsidR="00231C63">
        <w:rPr>
          <w:rFonts w:ascii="Times New Roman" w:hAnsi="Times New Roman" w:cs="Times New Roman"/>
          <w:sz w:val="24"/>
          <w:szCs w:val="24"/>
          <w:lang w:val="en-GB"/>
        </w:rPr>
        <w:t>25</w:t>
      </w:r>
      <w:r w:rsidR="00231C63" w:rsidRPr="00532F64">
        <w:rPr>
          <w:rFonts w:ascii="Times New Roman" w:hAnsi="Times New Roman" w:cs="Times New Roman"/>
          <w:sz w:val="24"/>
          <w:szCs w:val="24"/>
          <w:lang w:val="en-GB"/>
        </w:rPr>
        <w:t>-</w:t>
      </w:r>
      <w:r w:rsidR="00231C63">
        <w:rPr>
          <w:rFonts w:ascii="Times New Roman" w:hAnsi="Times New Roman" w:cs="Times New Roman"/>
          <w:sz w:val="24"/>
          <w:szCs w:val="24"/>
          <w:lang w:val="en-GB"/>
        </w:rPr>
        <w:t>34</w:t>
      </w:r>
      <w:r w:rsidR="00231C63" w:rsidRPr="00532F64">
        <w:rPr>
          <w:rFonts w:ascii="Times New Roman" w:hAnsi="Times New Roman" w:cs="Times New Roman"/>
          <w:sz w:val="24"/>
          <w:szCs w:val="24"/>
          <w:lang w:val="en-GB"/>
        </w:rPr>
        <w:t xml:space="preserve"> </w:t>
      </w:r>
      <w:r w:rsidR="00231C63" w:rsidRPr="00532F64">
        <w:rPr>
          <w:rFonts w:ascii="Times New Roman" w:hAnsi="Times New Roman" w:cs="Times New Roman"/>
          <w:sz w:val="24"/>
          <w:szCs w:val="24"/>
          <w:lang w:val="en-GB"/>
        </w:rPr>
        <w:tab/>
      </w:r>
      <w:r w:rsidR="00231C63" w:rsidRPr="00532F64">
        <w:rPr>
          <w:rFonts w:ascii="Times New Roman" w:hAnsi="Times New Roman" w:cs="Times New Roman"/>
          <w:sz w:val="24"/>
          <w:szCs w:val="24"/>
          <w:lang w:val="en-GB"/>
        </w:rPr>
        <w:tab/>
      </w:r>
      <w:r w:rsidR="00231C63">
        <w:rPr>
          <w:rFonts w:ascii="Times New Roman" w:hAnsi="Times New Roman" w:cs="Times New Roman"/>
          <w:sz w:val="24"/>
          <w:szCs w:val="24"/>
          <w:lang w:val="en-GB"/>
        </w:rPr>
        <w:t>35</w:t>
      </w:r>
      <w:r w:rsidR="00231C63" w:rsidRPr="00532F64">
        <w:rPr>
          <w:rFonts w:ascii="Times New Roman" w:hAnsi="Times New Roman" w:cs="Times New Roman"/>
          <w:sz w:val="24"/>
          <w:szCs w:val="24"/>
          <w:lang w:val="en-GB"/>
        </w:rPr>
        <w:t>-</w:t>
      </w:r>
      <w:r w:rsidR="00231C63">
        <w:rPr>
          <w:rFonts w:ascii="Times New Roman" w:hAnsi="Times New Roman" w:cs="Times New Roman"/>
          <w:sz w:val="24"/>
          <w:szCs w:val="24"/>
          <w:lang w:val="en-GB"/>
        </w:rPr>
        <w:t>44</w:t>
      </w:r>
      <w:r w:rsidR="00231C63" w:rsidRPr="00532F64">
        <w:rPr>
          <w:rFonts w:ascii="Times New Roman" w:hAnsi="Times New Roman" w:cs="Times New Roman"/>
          <w:sz w:val="24"/>
          <w:szCs w:val="24"/>
          <w:lang w:val="en-GB"/>
        </w:rPr>
        <w:t xml:space="preserve"> </w:t>
      </w:r>
      <w:r w:rsidR="00231C63" w:rsidRPr="00532F64">
        <w:rPr>
          <w:rFonts w:ascii="Times New Roman" w:hAnsi="Times New Roman" w:cs="Times New Roman"/>
          <w:sz w:val="24"/>
          <w:szCs w:val="24"/>
          <w:lang w:val="en-GB"/>
        </w:rPr>
        <w:tab/>
      </w:r>
      <w:r w:rsidR="00231C63" w:rsidRPr="00532F64">
        <w:rPr>
          <w:rFonts w:ascii="Times New Roman" w:hAnsi="Times New Roman" w:cs="Times New Roman"/>
          <w:sz w:val="24"/>
          <w:szCs w:val="24"/>
          <w:lang w:val="en-GB"/>
        </w:rPr>
        <w:tab/>
        <w:t>4</w:t>
      </w:r>
      <w:r w:rsidR="00231C63">
        <w:rPr>
          <w:rFonts w:ascii="Times New Roman" w:hAnsi="Times New Roman" w:cs="Times New Roman"/>
          <w:sz w:val="24"/>
          <w:szCs w:val="24"/>
          <w:lang w:val="en-GB"/>
        </w:rPr>
        <w:t>5years</w:t>
      </w:r>
      <w:r w:rsidR="00231C63" w:rsidRPr="00532F64">
        <w:rPr>
          <w:rFonts w:ascii="Times New Roman" w:hAnsi="Times New Roman" w:cs="Times New Roman"/>
          <w:sz w:val="24"/>
          <w:szCs w:val="24"/>
          <w:lang w:val="en-GB"/>
        </w:rPr>
        <w:t xml:space="preserve"> and Above </w:t>
      </w:r>
    </w:p>
    <w:p w:rsidR="00231C63" w:rsidRPr="00532F64" w:rsidRDefault="00DF1A7D" w:rsidP="00231C63">
      <w:pPr>
        <w:spacing w:after="0" w:line="360" w:lineRule="auto"/>
        <w:rPr>
          <w:rFonts w:ascii="Times New Roman" w:hAnsi="Times New Roman" w:cs="Times New Roman"/>
          <w:sz w:val="24"/>
          <w:szCs w:val="24"/>
          <w:lang w:val="en-GB"/>
        </w:rPr>
      </w:pPr>
      <w:r>
        <w:rPr>
          <w:noProof/>
        </w:rPr>
        <mc:AlternateContent>
          <mc:Choice Requires="wps">
            <w:drawing>
              <wp:anchor distT="0" distB="0" distL="114300" distR="114300" simplePos="0" relativeHeight="251655168" behindDoc="0" locked="0" layoutInCell="1" allowOverlap="1">
                <wp:simplePos x="0" y="0"/>
                <wp:positionH relativeFrom="column">
                  <wp:posOffset>1713230</wp:posOffset>
                </wp:positionH>
                <wp:positionV relativeFrom="paragraph">
                  <wp:posOffset>15240</wp:posOffset>
                </wp:positionV>
                <wp:extent cx="191135" cy="151130"/>
                <wp:effectExtent l="0" t="0" r="18415" b="2032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135" cy="151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76B76" id="Rectangle 10" o:spid="_x0000_s1026" style="position:absolute;margin-left:134.9pt;margin-top:1.2pt;width:15.05pt;height:1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"/>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3550285</wp:posOffset>
                </wp:positionH>
                <wp:positionV relativeFrom="paragraph">
                  <wp:posOffset>242570</wp:posOffset>
                </wp:positionV>
                <wp:extent cx="219710" cy="202565"/>
                <wp:effectExtent l="0" t="0" r="27940" b="26035"/>
                <wp:wrapNone/>
                <wp:docPr id="1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CB3AF" id="Rectangle 16" o:spid="_x0000_s1026" style="position:absolute;margin-left:279.55pt;margin-top:19.1pt;width:17.3pt;height:1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2493010</wp:posOffset>
                </wp:positionH>
                <wp:positionV relativeFrom="paragraph">
                  <wp:posOffset>262890</wp:posOffset>
                </wp:positionV>
                <wp:extent cx="225425" cy="170180"/>
                <wp:effectExtent l="0" t="0" r="22225" b="2032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75DE2B9" id="Rectangle 14" o:spid="_x0000_s1026" style="position:absolute;margin-left:196.3pt;margin-top:20.7pt;width:17.75pt;height:1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3622040</wp:posOffset>
                </wp:positionH>
                <wp:positionV relativeFrom="paragraph">
                  <wp:posOffset>9525</wp:posOffset>
                </wp:positionV>
                <wp:extent cx="210820" cy="146050"/>
                <wp:effectExtent l="0" t="0" r="17780" b="2540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1460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4B0CF" id="Rectangle 12" o:spid="_x0000_s1026" style="position:absolute;margin-left:285.2pt;margin-top:.75pt;width:16.6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"/>
            </w:pict>
          </mc:Fallback>
        </mc:AlternateContent>
      </w:r>
      <w:r w:rsidR="00231C63" w:rsidRPr="0006362E">
        <w:rPr>
          <w:rFonts w:ascii="Times New Roman" w:hAnsi="Times New Roman" w:cs="Times New Roman"/>
          <w:b/>
          <w:bCs/>
          <w:sz w:val="24"/>
          <w:szCs w:val="24"/>
          <w:lang w:val="en-GB"/>
        </w:rPr>
        <w:t>3. Marital Status:</w:t>
      </w:r>
      <w:r w:rsidR="00231C63" w:rsidRPr="00532F64">
        <w:rPr>
          <w:rFonts w:ascii="Times New Roman" w:hAnsi="Times New Roman" w:cs="Times New Roman"/>
          <w:sz w:val="24"/>
          <w:szCs w:val="24"/>
          <w:lang w:val="en-GB"/>
        </w:rPr>
        <w:t xml:space="preserve">    Single </w:t>
      </w:r>
      <w:r w:rsidR="00231C63" w:rsidRPr="00532F64">
        <w:rPr>
          <w:rFonts w:ascii="Times New Roman" w:hAnsi="Times New Roman" w:cs="Times New Roman"/>
          <w:sz w:val="24"/>
          <w:szCs w:val="24"/>
          <w:lang w:val="en-GB"/>
        </w:rPr>
        <w:tab/>
        <w:t xml:space="preserve">   Married </w:t>
      </w:r>
      <w:r w:rsidR="00231C63" w:rsidRPr="00532F64">
        <w:rPr>
          <w:rFonts w:ascii="Times New Roman" w:hAnsi="Times New Roman" w:cs="Times New Roman"/>
          <w:sz w:val="24"/>
          <w:szCs w:val="24"/>
          <w:lang w:val="en-GB"/>
        </w:rPr>
        <w:tab/>
        <w:t xml:space="preserve">     Divorced </w:t>
      </w:r>
      <w:r w:rsidR="00231C63" w:rsidRPr="00532F64">
        <w:rPr>
          <w:rFonts w:ascii="Times New Roman" w:hAnsi="Times New Roman" w:cs="Times New Roman"/>
          <w:sz w:val="24"/>
          <w:szCs w:val="24"/>
          <w:lang w:val="en-GB"/>
        </w:rPr>
        <w:tab/>
        <w:t xml:space="preserve"> </w:t>
      </w:r>
      <w:r w:rsidR="00231C63" w:rsidRPr="00532F64">
        <w:rPr>
          <w:rFonts w:ascii="Times New Roman" w:hAnsi="Times New Roman" w:cs="Times New Roman"/>
          <w:sz w:val="24"/>
          <w:szCs w:val="24"/>
          <w:lang w:val="en-GB"/>
        </w:rPr>
        <w:tab/>
        <w:t xml:space="preserve">Separated  </w:t>
      </w:r>
    </w:p>
    <w:p w:rsidR="00231C63" w:rsidRPr="00532F64" w:rsidRDefault="00DF1A7D" w:rsidP="00231C63">
      <w:pPr>
        <w:spacing w:after="0" w:line="360" w:lineRule="auto"/>
        <w:rPr>
          <w:rFonts w:ascii="Times New Roman" w:hAnsi="Times New Roman" w:cs="Times New Roman"/>
          <w:sz w:val="24"/>
          <w:szCs w:val="24"/>
          <w:lang w:val="en-GB"/>
        </w:rPr>
      </w:pPr>
      <w:r>
        <w:rPr>
          <w:noProof/>
        </w:rPr>
        <mc:AlternateContent>
          <mc:Choice Requires="wps">
            <w:drawing>
              <wp:anchor distT="0" distB="0" distL="114300" distR="114300" simplePos="0" relativeHeight="251665408" behindDoc="0" locked="0" layoutInCell="1" allowOverlap="1">
                <wp:simplePos x="0" y="0"/>
                <wp:positionH relativeFrom="column">
                  <wp:posOffset>4618990</wp:posOffset>
                </wp:positionH>
                <wp:positionV relativeFrom="paragraph">
                  <wp:posOffset>2540</wp:posOffset>
                </wp:positionV>
                <wp:extent cx="201295" cy="160020"/>
                <wp:effectExtent l="0" t="0" r="27305" b="11430"/>
                <wp:wrapNone/>
                <wp:docPr id="1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8528C" id="Rectangle 17" o:spid="_x0000_s1026" style="position:absolute;margin-left:363.7pt;margin-top:.2pt;width:15.85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"/>
            </w:pict>
          </mc:Fallback>
        </mc:AlternateContent>
      </w:r>
      <w:r w:rsidR="00231C63" w:rsidRPr="0006362E">
        <w:rPr>
          <w:rFonts w:ascii="Times New Roman" w:hAnsi="Times New Roman" w:cs="Times New Roman"/>
          <w:b/>
          <w:bCs/>
          <w:sz w:val="24"/>
          <w:szCs w:val="24"/>
          <w:lang w:val="en-GB"/>
        </w:rPr>
        <w:t>4. Educational Qualification:</w:t>
      </w:r>
      <w:r w:rsidR="00231C63" w:rsidRPr="00532F64">
        <w:rPr>
          <w:rFonts w:ascii="Times New Roman" w:hAnsi="Times New Roman" w:cs="Times New Roman"/>
          <w:sz w:val="24"/>
          <w:szCs w:val="24"/>
          <w:lang w:val="en-GB"/>
        </w:rPr>
        <w:t xml:space="preserve">   SSCE</w:t>
      </w:r>
      <w:r w:rsidR="00231C63" w:rsidRPr="00532F64">
        <w:rPr>
          <w:rFonts w:ascii="Times New Roman" w:hAnsi="Times New Roman" w:cs="Times New Roman"/>
          <w:sz w:val="24"/>
          <w:szCs w:val="24"/>
          <w:lang w:val="en-GB"/>
        </w:rPr>
        <w:tab/>
      </w:r>
      <w:r w:rsidR="00231C63">
        <w:rPr>
          <w:rFonts w:ascii="Times New Roman" w:hAnsi="Times New Roman" w:cs="Times New Roman"/>
          <w:sz w:val="24"/>
          <w:szCs w:val="24"/>
          <w:lang w:val="en-GB"/>
        </w:rPr>
        <w:t xml:space="preserve"> OND</w:t>
      </w:r>
      <w:r w:rsidR="00231C63" w:rsidRPr="00532F64">
        <w:rPr>
          <w:rFonts w:ascii="Times New Roman" w:hAnsi="Times New Roman" w:cs="Times New Roman"/>
          <w:sz w:val="24"/>
          <w:szCs w:val="24"/>
          <w:lang w:val="en-GB"/>
        </w:rPr>
        <w:t>/NCE</w:t>
      </w:r>
      <w:r w:rsidR="00231C63" w:rsidRPr="00532F64">
        <w:rPr>
          <w:rFonts w:ascii="Times New Roman" w:hAnsi="Times New Roman" w:cs="Times New Roman"/>
          <w:sz w:val="24"/>
          <w:szCs w:val="24"/>
          <w:lang w:val="en-GB"/>
        </w:rPr>
        <w:tab/>
        <w:t xml:space="preserve">      HND</w:t>
      </w:r>
      <w:r w:rsidR="00231C63">
        <w:rPr>
          <w:rFonts w:ascii="Times New Roman" w:hAnsi="Times New Roman" w:cs="Times New Roman"/>
          <w:sz w:val="24"/>
          <w:szCs w:val="24"/>
          <w:lang w:val="en-GB"/>
        </w:rPr>
        <w:t>/</w:t>
      </w:r>
      <w:proofErr w:type="spellStart"/>
      <w:r w:rsidR="00231C63" w:rsidRPr="00532F64">
        <w:rPr>
          <w:rFonts w:ascii="Times New Roman" w:hAnsi="Times New Roman" w:cs="Times New Roman"/>
          <w:sz w:val="24"/>
          <w:szCs w:val="24"/>
          <w:lang w:val="en-GB"/>
        </w:rPr>
        <w:t>B.Sc</w:t>
      </w:r>
      <w:proofErr w:type="spellEnd"/>
    </w:p>
    <w:p w:rsidR="00231C63" w:rsidRDefault="00DF1A7D" w:rsidP="00231C63">
      <w:pPr>
        <w:spacing w:after="0" w:line="360" w:lineRule="auto"/>
        <w:rPr>
          <w:rFonts w:ascii="Times New Roman" w:hAnsi="Times New Roman" w:cs="Times New Roman"/>
          <w:sz w:val="24"/>
          <w:szCs w:val="24"/>
          <w:lang w:val="en-GB"/>
        </w:rPr>
      </w:pPr>
      <w:r>
        <w:rPr>
          <w:noProof/>
        </w:rPr>
        <mc:AlternateContent>
          <mc:Choice Requires="wps">
            <w:drawing>
              <wp:anchor distT="0" distB="0" distL="114300" distR="114300" simplePos="0" relativeHeight="251667456" behindDoc="0" locked="0" layoutInCell="1" allowOverlap="1">
                <wp:simplePos x="0" y="0"/>
                <wp:positionH relativeFrom="column">
                  <wp:posOffset>2411095</wp:posOffset>
                </wp:positionH>
                <wp:positionV relativeFrom="paragraph">
                  <wp:posOffset>15875</wp:posOffset>
                </wp:positionV>
                <wp:extent cx="224155" cy="158115"/>
                <wp:effectExtent l="0" t="0" r="23495" b="1333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55" cy="1581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27B87" id="Rectangle 21" o:spid="_x0000_s1026" style="position:absolute;margin-left:189.85pt;margin-top:1.25pt;width:17.65pt;height:1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"/>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1403350</wp:posOffset>
                </wp:positionH>
                <wp:positionV relativeFrom="paragraph">
                  <wp:posOffset>15875</wp:posOffset>
                </wp:positionV>
                <wp:extent cx="192405" cy="158750"/>
                <wp:effectExtent l="0" t="0" r="17145" b="12700"/>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B8DDF" id="Rectangle 18" o:spid="_x0000_s1026" style="position:absolute;margin-left:110.5pt;margin-top:1.25pt;width:15.15pt;height: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6t4IQIAAD0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"/>
            </w:pict>
          </mc:Fallback>
        </mc:AlternateContent>
      </w:r>
      <w:r w:rsidR="00231C63" w:rsidRPr="00532F64">
        <w:rPr>
          <w:rFonts w:ascii="Times New Roman" w:hAnsi="Times New Roman" w:cs="Times New Roman"/>
          <w:sz w:val="24"/>
          <w:szCs w:val="24"/>
          <w:lang w:val="en-GB"/>
        </w:rPr>
        <w:tab/>
        <w:t xml:space="preserve">              </w:t>
      </w:r>
      <w:proofErr w:type="spellStart"/>
      <w:r w:rsidR="00231C63" w:rsidRPr="00532F64">
        <w:rPr>
          <w:rFonts w:ascii="Times New Roman" w:hAnsi="Times New Roman" w:cs="Times New Roman"/>
          <w:sz w:val="24"/>
          <w:szCs w:val="24"/>
          <w:lang w:val="en-GB"/>
        </w:rPr>
        <w:t>M.Sc</w:t>
      </w:r>
      <w:proofErr w:type="spellEnd"/>
      <w:r w:rsidR="00231C63" w:rsidRPr="00532F64">
        <w:rPr>
          <w:rFonts w:ascii="Times New Roman" w:hAnsi="Times New Roman" w:cs="Times New Roman"/>
          <w:sz w:val="24"/>
          <w:szCs w:val="24"/>
          <w:lang w:val="en-GB"/>
        </w:rPr>
        <w:t xml:space="preserve">                  </w:t>
      </w:r>
      <w:proofErr w:type="spellStart"/>
      <w:r w:rsidR="00231C63" w:rsidRPr="00532F64">
        <w:rPr>
          <w:rFonts w:ascii="Times New Roman" w:hAnsi="Times New Roman" w:cs="Times New Roman"/>
          <w:sz w:val="24"/>
          <w:szCs w:val="24"/>
          <w:lang w:val="en-GB"/>
        </w:rPr>
        <w:t>Ph.D</w:t>
      </w:r>
      <w:proofErr w:type="spellEnd"/>
      <w:r w:rsidR="00231C63" w:rsidRPr="00532F64">
        <w:rPr>
          <w:rFonts w:ascii="Times New Roman" w:hAnsi="Times New Roman" w:cs="Times New Roman"/>
          <w:sz w:val="24"/>
          <w:szCs w:val="24"/>
          <w:lang w:val="en-GB"/>
        </w:rPr>
        <w:t xml:space="preserve">            Others, Please specify___________</w:t>
      </w:r>
    </w:p>
    <w:p w:rsidR="00231C63" w:rsidRPr="006C6E7B" w:rsidRDefault="00231C63" w:rsidP="00231C63">
      <w:pPr>
        <w:spacing w:after="0" w:line="360" w:lineRule="auto"/>
        <w:rPr>
          <w:rFonts w:ascii="Times New Roman" w:hAnsi="Times New Roman" w:cs="Times New Roman"/>
          <w:sz w:val="24"/>
          <w:szCs w:val="24"/>
          <w:lang w:val="en-GB"/>
        </w:rPr>
      </w:pPr>
      <w:r w:rsidRPr="006C6E7B">
        <w:rPr>
          <w:rFonts w:ascii="Times New Roman" w:hAnsi="Times New Roman" w:cs="Times New Roman"/>
          <w:b/>
          <w:sz w:val="24"/>
          <w:szCs w:val="24"/>
          <w:lang w:val="en-GB"/>
        </w:rPr>
        <w:t>5. Department</w:t>
      </w:r>
      <w:r>
        <w:rPr>
          <w:rFonts w:ascii="Times New Roman" w:hAnsi="Times New Roman" w:cs="Times New Roman"/>
          <w:b/>
          <w:sz w:val="24"/>
          <w:szCs w:val="24"/>
          <w:lang w:val="en-GB"/>
        </w:rPr>
        <w:t xml:space="preserve"> in the Workplace</w:t>
      </w:r>
      <w:r w:rsidRPr="006C6E7B">
        <w:rPr>
          <w:rFonts w:ascii="Times New Roman" w:hAnsi="Times New Roman" w:cs="Times New Roman"/>
          <w:b/>
          <w:sz w:val="24"/>
          <w:szCs w:val="24"/>
          <w:lang w:val="en-GB"/>
        </w:rPr>
        <w:t>:</w:t>
      </w:r>
      <w:r>
        <w:rPr>
          <w:rFonts w:ascii="Times New Roman" w:hAnsi="Times New Roman" w:cs="Times New Roman"/>
          <w:b/>
          <w:sz w:val="24"/>
          <w:szCs w:val="24"/>
          <w:lang w:val="en-GB"/>
        </w:rPr>
        <w:t xml:space="preserve"> </w:t>
      </w:r>
      <w:r>
        <w:rPr>
          <w:rFonts w:ascii="Times New Roman" w:hAnsi="Times New Roman" w:cs="Times New Roman"/>
          <w:sz w:val="24"/>
          <w:szCs w:val="24"/>
          <w:lang w:val="en-GB"/>
        </w:rPr>
        <w:t>______________________</w:t>
      </w:r>
    </w:p>
    <w:p w:rsidR="00231C63" w:rsidRDefault="00231C63" w:rsidP="00231C63">
      <w:pPr>
        <w:spacing w:after="0" w:line="360" w:lineRule="auto"/>
        <w:rPr>
          <w:rFonts w:ascii="Times New Roman" w:hAnsi="Times New Roman" w:cs="Times New Roman"/>
          <w:sz w:val="24"/>
          <w:szCs w:val="24"/>
          <w:lang w:val="en-GB"/>
        </w:rPr>
      </w:pPr>
      <w:r w:rsidRPr="00532F64">
        <w:rPr>
          <w:rFonts w:ascii="Times New Roman" w:hAnsi="Times New Roman" w:cs="Times New Roman"/>
          <w:sz w:val="24"/>
          <w:szCs w:val="24"/>
          <w:lang w:val="en-GB"/>
        </w:rPr>
        <w:tab/>
      </w:r>
    </w:p>
    <w:p w:rsidR="00231C63" w:rsidRDefault="00231C63" w:rsidP="00231C63">
      <w:pPr>
        <w:spacing w:after="0" w:line="360" w:lineRule="auto"/>
        <w:rPr>
          <w:rFonts w:ascii="Times New Roman" w:hAnsi="Times New Roman" w:cs="Times New Roman"/>
          <w:sz w:val="24"/>
          <w:szCs w:val="24"/>
        </w:rPr>
      </w:pPr>
    </w:p>
    <w:p w:rsidR="00231C63" w:rsidRDefault="00231C63" w:rsidP="00231C63">
      <w:pPr>
        <w:spacing w:after="0" w:line="360" w:lineRule="auto"/>
        <w:rPr>
          <w:rFonts w:ascii="Times New Roman" w:hAnsi="Times New Roman" w:cs="Times New Roman"/>
          <w:sz w:val="24"/>
          <w:szCs w:val="24"/>
        </w:rPr>
      </w:pPr>
    </w:p>
    <w:p w:rsidR="00231C63" w:rsidRDefault="00231C63" w:rsidP="00231C63">
      <w:pPr>
        <w:spacing w:after="0" w:line="360" w:lineRule="auto"/>
        <w:rPr>
          <w:rFonts w:ascii="Times New Roman" w:hAnsi="Times New Roman" w:cs="Times New Roman"/>
          <w:sz w:val="24"/>
          <w:szCs w:val="24"/>
        </w:rPr>
      </w:pPr>
    </w:p>
    <w:p w:rsidR="00231C63" w:rsidRPr="00532F64" w:rsidRDefault="00231C63" w:rsidP="00231C63">
      <w:pPr>
        <w:pStyle w:val="ListParagraph"/>
        <w:tabs>
          <w:tab w:val="left" w:pos="0"/>
          <w:tab w:val="left" w:pos="2244"/>
        </w:tabs>
        <w:spacing w:line="360" w:lineRule="auto"/>
        <w:ind w:left="0"/>
        <w:rPr>
          <w:rFonts w:ascii="Times New Roman" w:hAnsi="Times New Roman" w:cs="Times New Roman"/>
          <w:b/>
          <w:sz w:val="24"/>
          <w:szCs w:val="24"/>
        </w:rPr>
      </w:pPr>
      <w:r w:rsidRPr="00532F64">
        <w:rPr>
          <w:rFonts w:ascii="Times New Roman" w:hAnsi="Times New Roman" w:cs="Times New Roman"/>
          <w:b/>
          <w:sz w:val="24"/>
          <w:szCs w:val="24"/>
        </w:rPr>
        <w:t>SECTION B</w:t>
      </w:r>
    </w:p>
    <w:p w:rsidR="00231C63" w:rsidRPr="00532F64" w:rsidRDefault="00231C63" w:rsidP="00231C63">
      <w:pPr>
        <w:spacing w:after="0" w:line="360" w:lineRule="auto"/>
        <w:rPr>
          <w:rFonts w:ascii="Times New Roman" w:hAnsi="Times New Roman" w:cs="Times New Roman"/>
          <w:b/>
          <w:sz w:val="24"/>
          <w:szCs w:val="24"/>
        </w:rPr>
      </w:pPr>
      <w:r w:rsidRPr="00532F64">
        <w:rPr>
          <w:rFonts w:ascii="Times New Roman" w:hAnsi="Times New Roman" w:cs="Times New Roman"/>
          <w:b/>
          <w:sz w:val="24"/>
          <w:szCs w:val="24"/>
        </w:rPr>
        <w:t xml:space="preserve">Please give </w:t>
      </w:r>
      <w:r>
        <w:rPr>
          <w:rFonts w:ascii="Times New Roman" w:hAnsi="Times New Roman" w:cs="Times New Roman"/>
          <w:b/>
          <w:sz w:val="24"/>
          <w:szCs w:val="24"/>
        </w:rPr>
        <w:t xml:space="preserve">an </w:t>
      </w:r>
      <w:r w:rsidRPr="00532F64">
        <w:rPr>
          <w:rFonts w:ascii="Times New Roman" w:hAnsi="Times New Roman" w:cs="Times New Roman"/>
          <w:b/>
          <w:sz w:val="24"/>
          <w:szCs w:val="24"/>
        </w:rPr>
        <w:t>honest response to each statement</w:t>
      </w:r>
    </w:p>
    <w:p w:rsidR="00231C63" w:rsidRPr="00532F64" w:rsidRDefault="00231C63" w:rsidP="00231C63">
      <w:pPr>
        <w:spacing w:after="0" w:line="360" w:lineRule="auto"/>
        <w:rPr>
          <w:rFonts w:ascii="Times New Roman" w:hAnsi="Times New Roman" w:cs="Times New Roman"/>
          <w:b/>
          <w:sz w:val="24"/>
          <w:szCs w:val="24"/>
        </w:rPr>
      </w:pPr>
      <w:r w:rsidRPr="00532F64">
        <w:rPr>
          <w:rFonts w:ascii="Times New Roman" w:hAnsi="Times New Roman" w:cs="Times New Roman"/>
          <w:b/>
          <w:sz w:val="24"/>
          <w:szCs w:val="24"/>
        </w:rPr>
        <w:t>Key: Strongly Agree = SA; Agree = A; Undecided = U; Disagree = D; Strongly Disagree = SD.</w:t>
      </w:r>
    </w:p>
    <w:p w:rsidR="00231C63" w:rsidRDefault="00231C63" w:rsidP="00231C63">
      <w:pPr>
        <w:autoSpaceDE w:val="0"/>
        <w:autoSpaceDN w:val="0"/>
        <w:adjustRightInd w:val="0"/>
        <w:spacing w:after="0" w:line="360" w:lineRule="auto"/>
        <w:jc w:val="both"/>
        <w:rPr>
          <w:rFonts w:ascii="Times New Roman" w:hAnsi="Times New Roman" w:cs="Times New Roman"/>
          <w:i/>
          <w:sz w:val="24"/>
          <w:szCs w:val="24"/>
          <w:lang w:val="en-GB"/>
        </w:rPr>
      </w:pPr>
      <w:r w:rsidRPr="00532F64">
        <w:rPr>
          <w:rFonts w:ascii="Times New Roman" w:hAnsi="Times New Roman" w:cs="Times New Roman"/>
          <w:i/>
          <w:sz w:val="24"/>
          <w:szCs w:val="24"/>
          <w:lang w:val="en-GB"/>
        </w:rPr>
        <w:t>Please kindly tick (√) as appropriate</w:t>
      </w:r>
    </w:p>
    <w:p w:rsidR="00231C63" w:rsidRPr="00532F64" w:rsidRDefault="00231C63" w:rsidP="00231C63">
      <w:pPr>
        <w:autoSpaceDE w:val="0"/>
        <w:autoSpaceDN w:val="0"/>
        <w:adjustRightInd w:val="0"/>
        <w:spacing w:after="0" w:line="240" w:lineRule="auto"/>
        <w:jc w:val="both"/>
        <w:rPr>
          <w:rFonts w:ascii="Times New Roman" w:hAnsi="Times New Roman" w:cs="Times New Roman"/>
          <w:i/>
          <w:sz w:val="24"/>
          <w:szCs w:val="24"/>
          <w:lang w:val="en-GB"/>
        </w:rPr>
      </w:pPr>
    </w:p>
    <w:tbl>
      <w:tblPr>
        <w:tblStyle w:val="TableGrid"/>
        <w:tblW w:w="0" w:type="auto"/>
        <w:tblLook w:val="04A0" w:firstRow="1" w:lastRow="0" w:firstColumn="1" w:lastColumn="0" w:noHBand="0" w:noVBand="1"/>
      </w:tblPr>
      <w:tblGrid>
        <w:gridCol w:w="590"/>
        <w:gridCol w:w="5075"/>
        <w:gridCol w:w="540"/>
        <w:gridCol w:w="540"/>
        <w:gridCol w:w="450"/>
        <w:gridCol w:w="480"/>
        <w:gridCol w:w="523"/>
      </w:tblGrid>
      <w:tr w:rsidR="00231C63" w:rsidRPr="00532F64" w:rsidTr="003546D0">
        <w:tc>
          <w:tcPr>
            <w:tcW w:w="0" w:type="auto"/>
          </w:tcPr>
          <w:p w:rsidR="00231C63" w:rsidRPr="00532F64" w:rsidRDefault="00231C63" w:rsidP="003546D0">
            <w:pPr>
              <w:jc w:val="both"/>
              <w:rPr>
                <w:rFonts w:ascii="Times New Roman" w:hAnsi="Times New Roman" w:cs="Times New Roman"/>
                <w:b/>
                <w:sz w:val="24"/>
                <w:szCs w:val="24"/>
              </w:rPr>
            </w:pPr>
            <w:r w:rsidRPr="00532F64">
              <w:rPr>
                <w:rFonts w:ascii="Times New Roman" w:hAnsi="Times New Roman" w:cs="Times New Roman"/>
                <w:b/>
                <w:sz w:val="24"/>
                <w:szCs w:val="24"/>
              </w:rPr>
              <w:t>S/N</w:t>
            </w:r>
          </w:p>
        </w:tc>
        <w:tc>
          <w:tcPr>
            <w:tcW w:w="5075" w:type="dxa"/>
          </w:tcPr>
          <w:p w:rsidR="00231C63" w:rsidRPr="00532F64" w:rsidRDefault="00231C63" w:rsidP="003546D0">
            <w:pPr>
              <w:rPr>
                <w:rFonts w:ascii="Times New Roman" w:hAnsi="Times New Roman" w:cs="Times New Roman"/>
                <w:b/>
                <w:sz w:val="24"/>
                <w:szCs w:val="24"/>
              </w:rPr>
            </w:pPr>
            <w:r>
              <w:rPr>
                <w:rFonts w:ascii="Times New Roman" w:hAnsi="Times New Roman" w:cs="Times New Roman"/>
                <w:b/>
                <w:sz w:val="24"/>
                <w:szCs w:val="24"/>
              </w:rPr>
              <w:t>PARTICIPATIVE DECISION MAKING</w:t>
            </w:r>
          </w:p>
        </w:tc>
        <w:tc>
          <w:tcPr>
            <w:tcW w:w="540" w:type="dxa"/>
          </w:tcPr>
          <w:p w:rsidR="00231C63" w:rsidRPr="00532F64" w:rsidRDefault="00231C63" w:rsidP="003546D0">
            <w:pPr>
              <w:jc w:val="both"/>
              <w:rPr>
                <w:rFonts w:ascii="Times New Roman" w:hAnsi="Times New Roman" w:cs="Times New Roman"/>
                <w:b/>
                <w:sz w:val="24"/>
                <w:szCs w:val="24"/>
              </w:rPr>
            </w:pPr>
            <w:r w:rsidRPr="00532F64">
              <w:rPr>
                <w:rFonts w:ascii="Times New Roman" w:hAnsi="Times New Roman" w:cs="Times New Roman"/>
                <w:b/>
                <w:sz w:val="24"/>
                <w:szCs w:val="24"/>
              </w:rPr>
              <w:t>SA</w:t>
            </w:r>
          </w:p>
        </w:tc>
        <w:tc>
          <w:tcPr>
            <w:tcW w:w="540" w:type="dxa"/>
          </w:tcPr>
          <w:p w:rsidR="00231C63" w:rsidRPr="00532F64" w:rsidRDefault="00231C63" w:rsidP="003546D0">
            <w:pPr>
              <w:jc w:val="both"/>
              <w:rPr>
                <w:rFonts w:ascii="Times New Roman" w:hAnsi="Times New Roman" w:cs="Times New Roman"/>
                <w:b/>
                <w:sz w:val="24"/>
                <w:szCs w:val="24"/>
              </w:rPr>
            </w:pPr>
            <w:r w:rsidRPr="00532F64">
              <w:rPr>
                <w:rFonts w:ascii="Times New Roman" w:hAnsi="Times New Roman" w:cs="Times New Roman"/>
                <w:b/>
                <w:sz w:val="24"/>
                <w:szCs w:val="24"/>
              </w:rPr>
              <w:t>A</w:t>
            </w:r>
          </w:p>
        </w:tc>
        <w:tc>
          <w:tcPr>
            <w:tcW w:w="450" w:type="dxa"/>
          </w:tcPr>
          <w:p w:rsidR="00231C63" w:rsidRPr="00532F64" w:rsidRDefault="00231C63" w:rsidP="003546D0">
            <w:pPr>
              <w:jc w:val="both"/>
              <w:rPr>
                <w:rFonts w:ascii="Times New Roman" w:hAnsi="Times New Roman" w:cs="Times New Roman"/>
                <w:b/>
                <w:sz w:val="24"/>
                <w:szCs w:val="24"/>
              </w:rPr>
            </w:pPr>
            <w:r w:rsidRPr="00532F64">
              <w:rPr>
                <w:rFonts w:ascii="Times New Roman" w:hAnsi="Times New Roman" w:cs="Times New Roman"/>
                <w:b/>
                <w:sz w:val="24"/>
                <w:szCs w:val="24"/>
              </w:rPr>
              <w:t>U</w:t>
            </w:r>
          </w:p>
        </w:tc>
        <w:tc>
          <w:tcPr>
            <w:tcW w:w="480" w:type="dxa"/>
          </w:tcPr>
          <w:p w:rsidR="00231C63" w:rsidRPr="00532F64" w:rsidRDefault="00231C63" w:rsidP="003546D0">
            <w:pPr>
              <w:jc w:val="both"/>
              <w:rPr>
                <w:rFonts w:ascii="Times New Roman" w:hAnsi="Times New Roman" w:cs="Times New Roman"/>
                <w:b/>
                <w:sz w:val="24"/>
                <w:szCs w:val="24"/>
              </w:rPr>
            </w:pPr>
            <w:r w:rsidRPr="00532F64">
              <w:rPr>
                <w:rFonts w:ascii="Times New Roman" w:hAnsi="Times New Roman" w:cs="Times New Roman"/>
                <w:b/>
                <w:sz w:val="24"/>
                <w:szCs w:val="24"/>
              </w:rPr>
              <w:t>D</w:t>
            </w:r>
          </w:p>
        </w:tc>
        <w:tc>
          <w:tcPr>
            <w:tcW w:w="0" w:type="auto"/>
          </w:tcPr>
          <w:p w:rsidR="00231C63" w:rsidRPr="00532F64" w:rsidRDefault="00231C63" w:rsidP="003546D0">
            <w:pPr>
              <w:jc w:val="both"/>
              <w:rPr>
                <w:rFonts w:ascii="Times New Roman" w:hAnsi="Times New Roman" w:cs="Times New Roman"/>
                <w:b/>
                <w:sz w:val="24"/>
                <w:szCs w:val="24"/>
              </w:rPr>
            </w:pPr>
            <w:r w:rsidRPr="00532F64">
              <w:rPr>
                <w:rFonts w:ascii="Times New Roman" w:hAnsi="Times New Roman" w:cs="Times New Roman"/>
                <w:b/>
                <w:sz w:val="24"/>
                <w:szCs w:val="24"/>
              </w:rPr>
              <w:t>SD</w:t>
            </w:r>
          </w:p>
        </w:tc>
      </w:tr>
      <w:tr w:rsidR="00231C63" w:rsidRPr="00532F64" w:rsidTr="003546D0">
        <w:tc>
          <w:tcPr>
            <w:tcW w:w="0" w:type="auto"/>
          </w:tcPr>
          <w:p w:rsidR="00231C63" w:rsidRPr="00532F64" w:rsidRDefault="00231C63" w:rsidP="003546D0">
            <w:pPr>
              <w:jc w:val="both"/>
              <w:rPr>
                <w:rFonts w:ascii="Times New Roman" w:hAnsi="Times New Roman" w:cs="Times New Roman"/>
                <w:b/>
                <w:sz w:val="24"/>
                <w:szCs w:val="24"/>
              </w:rPr>
            </w:pPr>
            <w:r>
              <w:rPr>
                <w:rFonts w:ascii="Times New Roman" w:hAnsi="Times New Roman" w:cs="Times New Roman"/>
                <w:b/>
                <w:sz w:val="24"/>
                <w:szCs w:val="24"/>
              </w:rPr>
              <w:t>1</w:t>
            </w:r>
          </w:p>
        </w:tc>
        <w:tc>
          <w:tcPr>
            <w:tcW w:w="5075" w:type="dxa"/>
          </w:tcPr>
          <w:p w:rsidR="00231C63" w:rsidRPr="00532F64" w:rsidRDefault="00231C63" w:rsidP="003546D0">
            <w:pPr>
              <w:rPr>
                <w:rFonts w:ascii="Times New Roman" w:hAnsi="Times New Roman" w:cs="Times New Roman"/>
                <w:sz w:val="24"/>
                <w:szCs w:val="24"/>
              </w:rPr>
            </w:pPr>
            <w:r>
              <w:rPr>
                <w:rFonts w:ascii="Times New Roman" w:hAnsi="Times New Roman" w:cs="Times New Roman"/>
                <w:sz w:val="24"/>
                <w:szCs w:val="24"/>
              </w:rPr>
              <w:t>Participative decision making helps a company gain employee retention</w:t>
            </w:r>
          </w:p>
        </w:tc>
        <w:tc>
          <w:tcPr>
            <w:tcW w:w="540" w:type="dxa"/>
          </w:tcPr>
          <w:p w:rsidR="00231C63" w:rsidRPr="00532F64" w:rsidRDefault="00231C63" w:rsidP="003546D0">
            <w:pPr>
              <w:jc w:val="both"/>
              <w:rPr>
                <w:rFonts w:ascii="Times New Roman" w:hAnsi="Times New Roman" w:cs="Times New Roman"/>
                <w:b/>
                <w:sz w:val="24"/>
                <w:szCs w:val="24"/>
              </w:rPr>
            </w:pPr>
          </w:p>
        </w:tc>
        <w:tc>
          <w:tcPr>
            <w:tcW w:w="540" w:type="dxa"/>
          </w:tcPr>
          <w:p w:rsidR="00231C63" w:rsidRPr="00532F64" w:rsidRDefault="00231C63" w:rsidP="003546D0">
            <w:pPr>
              <w:jc w:val="both"/>
              <w:rPr>
                <w:rFonts w:ascii="Times New Roman" w:hAnsi="Times New Roman" w:cs="Times New Roman"/>
                <w:b/>
                <w:sz w:val="24"/>
                <w:szCs w:val="24"/>
              </w:rPr>
            </w:pPr>
          </w:p>
        </w:tc>
        <w:tc>
          <w:tcPr>
            <w:tcW w:w="450" w:type="dxa"/>
          </w:tcPr>
          <w:p w:rsidR="00231C63" w:rsidRPr="00532F64" w:rsidRDefault="00231C63" w:rsidP="003546D0">
            <w:pPr>
              <w:jc w:val="both"/>
              <w:rPr>
                <w:rFonts w:ascii="Times New Roman" w:hAnsi="Times New Roman" w:cs="Times New Roman"/>
                <w:b/>
                <w:sz w:val="24"/>
                <w:szCs w:val="24"/>
              </w:rPr>
            </w:pPr>
          </w:p>
        </w:tc>
        <w:tc>
          <w:tcPr>
            <w:tcW w:w="480" w:type="dxa"/>
          </w:tcPr>
          <w:p w:rsidR="00231C63" w:rsidRPr="00532F64" w:rsidRDefault="00231C63" w:rsidP="003546D0">
            <w:pPr>
              <w:jc w:val="both"/>
              <w:rPr>
                <w:rFonts w:ascii="Times New Roman" w:hAnsi="Times New Roman" w:cs="Times New Roman"/>
                <w:b/>
                <w:sz w:val="24"/>
                <w:szCs w:val="24"/>
              </w:rPr>
            </w:pPr>
          </w:p>
        </w:tc>
        <w:tc>
          <w:tcPr>
            <w:tcW w:w="0" w:type="auto"/>
          </w:tcPr>
          <w:p w:rsidR="00231C63" w:rsidRPr="00532F64" w:rsidRDefault="00231C63" w:rsidP="003546D0">
            <w:pPr>
              <w:jc w:val="both"/>
              <w:rPr>
                <w:rFonts w:ascii="Times New Roman" w:hAnsi="Times New Roman" w:cs="Times New Roman"/>
                <w:b/>
                <w:sz w:val="24"/>
                <w:szCs w:val="24"/>
              </w:rPr>
            </w:pPr>
          </w:p>
        </w:tc>
      </w:tr>
      <w:tr w:rsidR="00231C63" w:rsidRPr="00532F64" w:rsidTr="003546D0">
        <w:tc>
          <w:tcPr>
            <w:tcW w:w="0" w:type="auto"/>
          </w:tcPr>
          <w:p w:rsidR="00231C63" w:rsidRDefault="00231C63" w:rsidP="003546D0">
            <w:pPr>
              <w:jc w:val="both"/>
              <w:rPr>
                <w:rFonts w:ascii="Times New Roman" w:hAnsi="Times New Roman" w:cs="Times New Roman"/>
                <w:b/>
                <w:sz w:val="24"/>
                <w:szCs w:val="24"/>
              </w:rPr>
            </w:pPr>
            <w:r>
              <w:rPr>
                <w:rFonts w:ascii="Times New Roman" w:hAnsi="Times New Roman" w:cs="Times New Roman"/>
                <w:b/>
                <w:sz w:val="24"/>
                <w:szCs w:val="24"/>
              </w:rPr>
              <w:t>2</w:t>
            </w:r>
          </w:p>
        </w:tc>
        <w:tc>
          <w:tcPr>
            <w:tcW w:w="5075" w:type="dxa"/>
          </w:tcPr>
          <w:p w:rsidR="00231C63" w:rsidRDefault="00231C63" w:rsidP="003546D0">
            <w:pPr>
              <w:rPr>
                <w:rFonts w:ascii="Times New Roman" w:hAnsi="Times New Roman" w:cs="Times New Roman"/>
                <w:sz w:val="24"/>
                <w:szCs w:val="24"/>
              </w:rPr>
            </w:pPr>
            <w:r>
              <w:rPr>
                <w:rFonts w:ascii="Times New Roman" w:hAnsi="Times New Roman" w:cs="Times New Roman"/>
                <w:sz w:val="24"/>
                <w:szCs w:val="24"/>
              </w:rPr>
              <w:t>Participative decision making promotes collaboration</w:t>
            </w:r>
          </w:p>
        </w:tc>
        <w:tc>
          <w:tcPr>
            <w:tcW w:w="540" w:type="dxa"/>
          </w:tcPr>
          <w:p w:rsidR="00231C63" w:rsidRPr="00532F64" w:rsidRDefault="00231C63" w:rsidP="003546D0">
            <w:pPr>
              <w:jc w:val="both"/>
              <w:rPr>
                <w:rFonts w:ascii="Times New Roman" w:hAnsi="Times New Roman" w:cs="Times New Roman"/>
                <w:b/>
                <w:sz w:val="24"/>
                <w:szCs w:val="24"/>
              </w:rPr>
            </w:pPr>
          </w:p>
        </w:tc>
        <w:tc>
          <w:tcPr>
            <w:tcW w:w="540" w:type="dxa"/>
          </w:tcPr>
          <w:p w:rsidR="00231C63" w:rsidRPr="00532F64" w:rsidRDefault="00231C63" w:rsidP="003546D0">
            <w:pPr>
              <w:jc w:val="both"/>
              <w:rPr>
                <w:rFonts w:ascii="Times New Roman" w:hAnsi="Times New Roman" w:cs="Times New Roman"/>
                <w:b/>
                <w:sz w:val="24"/>
                <w:szCs w:val="24"/>
              </w:rPr>
            </w:pPr>
          </w:p>
        </w:tc>
        <w:tc>
          <w:tcPr>
            <w:tcW w:w="450" w:type="dxa"/>
          </w:tcPr>
          <w:p w:rsidR="00231C63" w:rsidRPr="00532F64" w:rsidRDefault="00231C63" w:rsidP="003546D0">
            <w:pPr>
              <w:jc w:val="both"/>
              <w:rPr>
                <w:rFonts w:ascii="Times New Roman" w:hAnsi="Times New Roman" w:cs="Times New Roman"/>
                <w:b/>
                <w:sz w:val="24"/>
                <w:szCs w:val="24"/>
              </w:rPr>
            </w:pPr>
          </w:p>
        </w:tc>
        <w:tc>
          <w:tcPr>
            <w:tcW w:w="480" w:type="dxa"/>
          </w:tcPr>
          <w:p w:rsidR="00231C63" w:rsidRPr="00532F64" w:rsidRDefault="00231C63" w:rsidP="003546D0">
            <w:pPr>
              <w:jc w:val="both"/>
              <w:rPr>
                <w:rFonts w:ascii="Times New Roman" w:hAnsi="Times New Roman" w:cs="Times New Roman"/>
                <w:b/>
                <w:sz w:val="24"/>
                <w:szCs w:val="24"/>
              </w:rPr>
            </w:pPr>
          </w:p>
        </w:tc>
        <w:tc>
          <w:tcPr>
            <w:tcW w:w="0" w:type="auto"/>
          </w:tcPr>
          <w:p w:rsidR="00231C63" w:rsidRPr="00532F64" w:rsidRDefault="00231C63" w:rsidP="003546D0">
            <w:pPr>
              <w:jc w:val="both"/>
              <w:rPr>
                <w:rFonts w:ascii="Times New Roman" w:hAnsi="Times New Roman" w:cs="Times New Roman"/>
                <w:b/>
                <w:sz w:val="24"/>
                <w:szCs w:val="24"/>
              </w:rPr>
            </w:pPr>
          </w:p>
        </w:tc>
      </w:tr>
      <w:tr w:rsidR="00231C63" w:rsidRPr="00532F64" w:rsidTr="003546D0">
        <w:tc>
          <w:tcPr>
            <w:tcW w:w="0" w:type="auto"/>
          </w:tcPr>
          <w:p w:rsidR="00231C63" w:rsidRPr="00532F64" w:rsidRDefault="00231C63" w:rsidP="003546D0">
            <w:pPr>
              <w:jc w:val="both"/>
              <w:rPr>
                <w:rFonts w:ascii="Times New Roman" w:hAnsi="Times New Roman" w:cs="Times New Roman"/>
                <w:b/>
                <w:sz w:val="24"/>
                <w:szCs w:val="24"/>
              </w:rPr>
            </w:pPr>
            <w:r>
              <w:rPr>
                <w:rFonts w:ascii="Times New Roman" w:hAnsi="Times New Roman" w:cs="Times New Roman"/>
                <w:b/>
                <w:sz w:val="24"/>
                <w:szCs w:val="24"/>
              </w:rPr>
              <w:t>3</w:t>
            </w:r>
          </w:p>
        </w:tc>
        <w:tc>
          <w:tcPr>
            <w:tcW w:w="5075" w:type="dxa"/>
          </w:tcPr>
          <w:p w:rsidR="00231C63" w:rsidRPr="00532F64" w:rsidRDefault="00231C63" w:rsidP="003546D0">
            <w:pPr>
              <w:rPr>
                <w:rFonts w:ascii="Times New Roman" w:hAnsi="Times New Roman" w:cs="Times New Roman"/>
                <w:sz w:val="24"/>
                <w:szCs w:val="24"/>
              </w:rPr>
            </w:pPr>
            <w:r>
              <w:rPr>
                <w:rFonts w:ascii="Times New Roman" w:hAnsi="Times New Roman" w:cs="Times New Roman"/>
                <w:sz w:val="24"/>
                <w:szCs w:val="24"/>
              </w:rPr>
              <w:t>Increased team morale is achieved through a participative decision making</w:t>
            </w:r>
          </w:p>
        </w:tc>
        <w:tc>
          <w:tcPr>
            <w:tcW w:w="540" w:type="dxa"/>
          </w:tcPr>
          <w:p w:rsidR="00231C63" w:rsidRPr="00532F64" w:rsidRDefault="00231C63" w:rsidP="003546D0">
            <w:pPr>
              <w:jc w:val="both"/>
              <w:rPr>
                <w:rFonts w:ascii="Times New Roman" w:hAnsi="Times New Roman" w:cs="Times New Roman"/>
                <w:b/>
                <w:sz w:val="24"/>
                <w:szCs w:val="24"/>
              </w:rPr>
            </w:pPr>
          </w:p>
        </w:tc>
        <w:tc>
          <w:tcPr>
            <w:tcW w:w="540" w:type="dxa"/>
          </w:tcPr>
          <w:p w:rsidR="00231C63" w:rsidRPr="00532F64" w:rsidRDefault="00231C63" w:rsidP="003546D0">
            <w:pPr>
              <w:jc w:val="both"/>
              <w:rPr>
                <w:rFonts w:ascii="Times New Roman" w:hAnsi="Times New Roman" w:cs="Times New Roman"/>
                <w:b/>
                <w:sz w:val="24"/>
                <w:szCs w:val="24"/>
              </w:rPr>
            </w:pPr>
          </w:p>
        </w:tc>
        <w:tc>
          <w:tcPr>
            <w:tcW w:w="450" w:type="dxa"/>
          </w:tcPr>
          <w:p w:rsidR="00231C63" w:rsidRPr="00532F64" w:rsidRDefault="00231C63" w:rsidP="003546D0">
            <w:pPr>
              <w:jc w:val="both"/>
              <w:rPr>
                <w:rFonts w:ascii="Times New Roman" w:hAnsi="Times New Roman" w:cs="Times New Roman"/>
                <w:b/>
                <w:sz w:val="24"/>
                <w:szCs w:val="24"/>
              </w:rPr>
            </w:pPr>
          </w:p>
        </w:tc>
        <w:tc>
          <w:tcPr>
            <w:tcW w:w="480" w:type="dxa"/>
          </w:tcPr>
          <w:p w:rsidR="00231C63" w:rsidRPr="00532F64" w:rsidRDefault="00231C63" w:rsidP="003546D0">
            <w:pPr>
              <w:jc w:val="both"/>
              <w:rPr>
                <w:rFonts w:ascii="Times New Roman" w:hAnsi="Times New Roman" w:cs="Times New Roman"/>
                <w:b/>
                <w:sz w:val="24"/>
                <w:szCs w:val="24"/>
              </w:rPr>
            </w:pPr>
          </w:p>
        </w:tc>
        <w:tc>
          <w:tcPr>
            <w:tcW w:w="0" w:type="auto"/>
          </w:tcPr>
          <w:p w:rsidR="00231C63" w:rsidRPr="00532F64" w:rsidRDefault="00231C63" w:rsidP="003546D0">
            <w:pPr>
              <w:jc w:val="both"/>
              <w:rPr>
                <w:rFonts w:ascii="Times New Roman" w:hAnsi="Times New Roman" w:cs="Times New Roman"/>
                <w:b/>
                <w:sz w:val="24"/>
                <w:szCs w:val="24"/>
              </w:rPr>
            </w:pPr>
          </w:p>
        </w:tc>
      </w:tr>
      <w:tr w:rsidR="00231C63" w:rsidRPr="00532F64" w:rsidTr="003546D0">
        <w:tc>
          <w:tcPr>
            <w:tcW w:w="0" w:type="auto"/>
          </w:tcPr>
          <w:p w:rsidR="00231C63" w:rsidRPr="00532F64" w:rsidRDefault="00231C63" w:rsidP="003546D0">
            <w:pPr>
              <w:jc w:val="both"/>
              <w:rPr>
                <w:rFonts w:ascii="Times New Roman" w:hAnsi="Times New Roman" w:cs="Times New Roman"/>
                <w:b/>
                <w:sz w:val="24"/>
                <w:szCs w:val="24"/>
              </w:rPr>
            </w:pPr>
            <w:r>
              <w:rPr>
                <w:rFonts w:ascii="Times New Roman" w:hAnsi="Times New Roman" w:cs="Times New Roman"/>
                <w:b/>
                <w:sz w:val="24"/>
                <w:szCs w:val="24"/>
              </w:rPr>
              <w:t>4</w:t>
            </w:r>
          </w:p>
        </w:tc>
        <w:tc>
          <w:tcPr>
            <w:tcW w:w="5075" w:type="dxa"/>
          </w:tcPr>
          <w:p w:rsidR="00231C63" w:rsidRPr="00532F64" w:rsidRDefault="00231C63" w:rsidP="003546D0">
            <w:pPr>
              <w:jc w:val="both"/>
              <w:rPr>
                <w:rFonts w:ascii="Times New Roman" w:hAnsi="Times New Roman" w:cs="Times New Roman"/>
                <w:sz w:val="24"/>
                <w:szCs w:val="24"/>
              </w:rPr>
            </w:pPr>
            <w:r>
              <w:rPr>
                <w:rFonts w:ascii="Times New Roman" w:hAnsi="Times New Roman" w:cs="Times New Roman"/>
                <w:sz w:val="24"/>
                <w:szCs w:val="24"/>
              </w:rPr>
              <w:t>When people participate in a planning process, they are certainly more likely to be committed to the plan</w:t>
            </w:r>
          </w:p>
        </w:tc>
        <w:tc>
          <w:tcPr>
            <w:tcW w:w="540" w:type="dxa"/>
          </w:tcPr>
          <w:p w:rsidR="00231C63" w:rsidRPr="00532F64" w:rsidRDefault="00231C63" w:rsidP="003546D0">
            <w:pPr>
              <w:jc w:val="both"/>
              <w:rPr>
                <w:rFonts w:ascii="Times New Roman" w:hAnsi="Times New Roman" w:cs="Times New Roman"/>
                <w:b/>
                <w:sz w:val="24"/>
                <w:szCs w:val="24"/>
              </w:rPr>
            </w:pPr>
          </w:p>
        </w:tc>
        <w:tc>
          <w:tcPr>
            <w:tcW w:w="540" w:type="dxa"/>
          </w:tcPr>
          <w:p w:rsidR="00231C63" w:rsidRPr="00532F64" w:rsidRDefault="00231C63" w:rsidP="003546D0">
            <w:pPr>
              <w:jc w:val="both"/>
              <w:rPr>
                <w:rFonts w:ascii="Times New Roman" w:hAnsi="Times New Roman" w:cs="Times New Roman"/>
                <w:b/>
                <w:sz w:val="24"/>
                <w:szCs w:val="24"/>
              </w:rPr>
            </w:pPr>
          </w:p>
        </w:tc>
        <w:tc>
          <w:tcPr>
            <w:tcW w:w="450" w:type="dxa"/>
          </w:tcPr>
          <w:p w:rsidR="00231C63" w:rsidRPr="00532F64" w:rsidRDefault="00231C63" w:rsidP="003546D0">
            <w:pPr>
              <w:jc w:val="both"/>
              <w:rPr>
                <w:rFonts w:ascii="Times New Roman" w:hAnsi="Times New Roman" w:cs="Times New Roman"/>
                <w:b/>
                <w:sz w:val="24"/>
                <w:szCs w:val="24"/>
              </w:rPr>
            </w:pPr>
          </w:p>
        </w:tc>
        <w:tc>
          <w:tcPr>
            <w:tcW w:w="480" w:type="dxa"/>
          </w:tcPr>
          <w:p w:rsidR="00231C63" w:rsidRPr="00532F64" w:rsidRDefault="00231C63" w:rsidP="003546D0">
            <w:pPr>
              <w:jc w:val="both"/>
              <w:rPr>
                <w:rFonts w:ascii="Times New Roman" w:hAnsi="Times New Roman" w:cs="Times New Roman"/>
                <w:b/>
                <w:sz w:val="24"/>
                <w:szCs w:val="24"/>
              </w:rPr>
            </w:pPr>
          </w:p>
        </w:tc>
        <w:tc>
          <w:tcPr>
            <w:tcW w:w="0" w:type="auto"/>
          </w:tcPr>
          <w:p w:rsidR="00231C63" w:rsidRPr="00532F64" w:rsidRDefault="00231C63" w:rsidP="003546D0">
            <w:pPr>
              <w:jc w:val="both"/>
              <w:rPr>
                <w:rFonts w:ascii="Times New Roman" w:hAnsi="Times New Roman" w:cs="Times New Roman"/>
                <w:b/>
                <w:sz w:val="24"/>
                <w:szCs w:val="24"/>
              </w:rPr>
            </w:pPr>
          </w:p>
        </w:tc>
      </w:tr>
      <w:tr w:rsidR="00231C63" w:rsidRPr="00532F64" w:rsidTr="003546D0">
        <w:tc>
          <w:tcPr>
            <w:tcW w:w="0" w:type="auto"/>
          </w:tcPr>
          <w:p w:rsidR="00231C63" w:rsidRDefault="00231C63" w:rsidP="003546D0">
            <w:pPr>
              <w:jc w:val="both"/>
              <w:rPr>
                <w:rFonts w:ascii="Times New Roman" w:hAnsi="Times New Roman" w:cs="Times New Roman"/>
                <w:b/>
                <w:sz w:val="24"/>
                <w:szCs w:val="24"/>
              </w:rPr>
            </w:pPr>
            <w:r>
              <w:rPr>
                <w:rFonts w:ascii="Times New Roman" w:hAnsi="Times New Roman" w:cs="Times New Roman"/>
                <w:b/>
                <w:sz w:val="24"/>
                <w:szCs w:val="24"/>
              </w:rPr>
              <w:t>5</w:t>
            </w:r>
          </w:p>
        </w:tc>
        <w:tc>
          <w:tcPr>
            <w:tcW w:w="5075" w:type="dxa"/>
          </w:tcPr>
          <w:p w:rsidR="00231C63" w:rsidRPr="00532F64" w:rsidRDefault="00231C63" w:rsidP="003546D0">
            <w:pPr>
              <w:rPr>
                <w:rFonts w:ascii="Times New Roman" w:hAnsi="Times New Roman" w:cs="Times New Roman"/>
                <w:sz w:val="24"/>
                <w:szCs w:val="24"/>
              </w:rPr>
            </w:pPr>
            <w:r>
              <w:rPr>
                <w:rFonts w:ascii="Times New Roman" w:hAnsi="Times New Roman" w:cs="Times New Roman"/>
                <w:sz w:val="24"/>
                <w:szCs w:val="24"/>
              </w:rPr>
              <w:t>A firm or organization can uncover creative solutions as a result of participative decision making</w:t>
            </w:r>
          </w:p>
        </w:tc>
        <w:tc>
          <w:tcPr>
            <w:tcW w:w="540" w:type="dxa"/>
          </w:tcPr>
          <w:p w:rsidR="00231C63" w:rsidRPr="00532F64" w:rsidRDefault="00231C63" w:rsidP="003546D0">
            <w:pPr>
              <w:jc w:val="both"/>
              <w:rPr>
                <w:rFonts w:ascii="Times New Roman" w:hAnsi="Times New Roman" w:cs="Times New Roman"/>
                <w:b/>
                <w:sz w:val="24"/>
                <w:szCs w:val="24"/>
              </w:rPr>
            </w:pPr>
          </w:p>
        </w:tc>
        <w:tc>
          <w:tcPr>
            <w:tcW w:w="540" w:type="dxa"/>
          </w:tcPr>
          <w:p w:rsidR="00231C63" w:rsidRPr="00532F64" w:rsidRDefault="00231C63" w:rsidP="003546D0">
            <w:pPr>
              <w:jc w:val="both"/>
              <w:rPr>
                <w:rFonts w:ascii="Times New Roman" w:hAnsi="Times New Roman" w:cs="Times New Roman"/>
                <w:b/>
                <w:sz w:val="24"/>
                <w:szCs w:val="24"/>
              </w:rPr>
            </w:pPr>
          </w:p>
        </w:tc>
        <w:tc>
          <w:tcPr>
            <w:tcW w:w="450" w:type="dxa"/>
          </w:tcPr>
          <w:p w:rsidR="00231C63" w:rsidRPr="00532F64" w:rsidRDefault="00231C63" w:rsidP="003546D0">
            <w:pPr>
              <w:jc w:val="both"/>
              <w:rPr>
                <w:rFonts w:ascii="Times New Roman" w:hAnsi="Times New Roman" w:cs="Times New Roman"/>
                <w:b/>
                <w:sz w:val="24"/>
                <w:szCs w:val="24"/>
              </w:rPr>
            </w:pPr>
          </w:p>
        </w:tc>
        <w:tc>
          <w:tcPr>
            <w:tcW w:w="480" w:type="dxa"/>
          </w:tcPr>
          <w:p w:rsidR="00231C63" w:rsidRPr="00532F64" w:rsidRDefault="00231C63" w:rsidP="003546D0">
            <w:pPr>
              <w:jc w:val="both"/>
              <w:rPr>
                <w:rFonts w:ascii="Times New Roman" w:hAnsi="Times New Roman" w:cs="Times New Roman"/>
                <w:b/>
                <w:sz w:val="24"/>
                <w:szCs w:val="24"/>
              </w:rPr>
            </w:pPr>
          </w:p>
        </w:tc>
        <w:tc>
          <w:tcPr>
            <w:tcW w:w="0" w:type="auto"/>
          </w:tcPr>
          <w:p w:rsidR="00231C63" w:rsidRPr="00532F64" w:rsidRDefault="00231C63" w:rsidP="003546D0">
            <w:pPr>
              <w:jc w:val="both"/>
              <w:rPr>
                <w:rFonts w:ascii="Times New Roman" w:hAnsi="Times New Roman" w:cs="Times New Roman"/>
                <w:b/>
                <w:sz w:val="24"/>
                <w:szCs w:val="24"/>
              </w:rPr>
            </w:pPr>
          </w:p>
        </w:tc>
      </w:tr>
      <w:tr w:rsidR="00231C63" w:rsidRPr="00532F64" w:rsidTr="003546D0">
        <w:trPr>
          <w:trHeight w:val="292"/>
        </w:trPr>
        <w:tc>
          <w:tcPr>
            <w:tcW w:w="0" w:type="auto"/>
          </w:tcPr>
          <w:p w:rsidR="00231C63" w:rsidRPr="00532F64" w:rsidRDefault="00231C63" w:rsidP="003546D0">
            <w:pPr>
              <w:jc w:val="both"/>
              <w:rPr>
                <w:rFonts w:ascii="Times New Roman" w:hAnsi="Times New Roman" w:cs="Times New Roman"/>
                <w:b/>
                <w:sz w:val="24"/>
                <w:szCs w:val="24"/>
              </w:rPr>
            </w:pPr>
          </w:p>
        </w:tc>
        <w:tc>
          <w:tcPr>
            <w:tcW w:w="5075" w:type="dxa"/>
          </w:tcPr>
          <w:p w:rsidR="00231C63" w:rsidRPr="00532F64" w:rsidRDefault="00231C63" w:rsidP="003546D0">
            <w:pPr>
              <w:rPr>
                <w:rFonts w:ascii="Times New Roman" w:hAnsi="Times New Roman" w:cs="Times New Roman"/>
                <w:b/>
                <w:sz w:val="24"/>
                <w:szCs w:val="24"/>
              </w:rPr>
            </w:pPr>
            <w:r>
              <w:rPr>
                <w:rFonts w:ascii="Times New Roman" w:hAnsi="Times New Roman" w:cs="Times New Roman"/>
                <w:b/>
                <w:sz w:val="24"/>
                <w:szCs w:val="24"/>
                <w:lang w:val="en-GB"/>
              </w:rPr>
              <w:t>EMPLOYEE INVOLVEMENT / PARTICIPATION IN DECISION-MAKING</w:t>
            </w:r>
          </w:p>
        </w:tc>
        <w:tc>
          <w:tcPr>
            <w:tcW w:w="540" w:type="dxa"/>
          </w:tcPr>
          <w:p w:rsidR="00231C63" w:rsidRPr="00532F64" w:rsidRDefault="00231C63" w:rsidP="003546D0">
            <w:pPr>
              <w:jc w:val="center"/>
              <w:rPr>
                <w:rFonts w:ascii="Times New Roman" w:hAnsi="Times New Roman" w:cs="Times New Roman"/>
                <w:b/>
                <w:sz w:val="24"/>
                <w:szCs w:val="24"/>
              </w:rPr>
            </w:pPr>
            <w:r w:rsidRPr="00532F64">
              <w:rPr>
                <w:rFonts w:ascii="Times New Roman" w:hAnsi="Times New Roman" w:cs="Times New Roman"/>
                <w:b/>
                <w:sz w:val="24"/>
                <w:szCs w:val="24"/>
              </w:rPr>
              <w:t>SA</w:t>
            </w:r>
          </w:p>
        </w:tc>
        <w:tc>
          <w:tcPr>
            <w:tcW w:w="540" w:type="dxa"/>
          </w:tcPr>
          <w:p w:rsidR="00231C63" w:rsidRPr="00532F64" w:rsidRDefault="00231C63" w:rsidP="003546D0">
            <w:pPr>
              <w:jc w:val="center"/>
              <w:rPr>
                <w:rFonts w:ascii="Times New Roman" w:hAnsi="Times New Roman" w:cs="Times New Roman"/>
                <w:b/>
                <w:sz w:val="24"/>
                <w:szCs w:val="24"/>
              </w:rPr>
            </w:pPr>
            <w:r w:rsidRPr="00532F64">
              <w:rPr>
                <w:rFonts w:ascii="Times New Roman" w:hAnsi="Times New Roman" w:cs="Times New Roman"/>
                <w:b/>
                <w:sz w:val="24"/>
                <w:szCs w:val="24"/>
              </w:rPr>
              <w:t>A</w:t>
            </w:r>
          </w:p>
        </w:tc>
        <w:tc>
          <w:tcPr>
            <w:tcW w:w="450" w:type="dxa"/>
          </w:tcPr>
          <w:p w:rsidR="00231C63" w:rsidRPr="00532F64" w:rsidRDefault="00231C63" w:rsidP="003546D0">
            <w:pPr>
              <w:jc w:val="center"/>
              <w:rPr>
                <w:rFonts w:ascii="Times New Roman" w:hAnsi="Times New Roman" w:cs="Times New Roman"/>
                <w:b/>
                <w:sz w:val="24"/>
                <w:szCs w:val="24"/>
              </w:rPr>
            </w:pPr>
            <w:r w:rsidRPr="00532F64">
              <w:rPr>
                <w:rFonts w:ascii="Times New Roman" w:hAnsi="Times New Roman" w:cs="Times New Roman"/>
                <w:b/>
                <w:sz w:val="24"/>
                <w:szCs w:val="24"/>
              </w:rPr>
              <w:t>U</w:t>
            </w:r>
          </w:p>
        </w:tc>
        <w:tc>
          <w:tcPr>
            <w:tcW w:w="480" w:type="dxa"/>
          </w:tcPr>
          <w:p w:rsidR="00231C63" w:rsidRPr="00532F64" w:rsidRDefault="00231C63" w:rsidP="003546D0">
            <w:pPr>
              <w:jc w:val="center"/>
              <w:rPr>
                <w:rFonts w:ascii="Times New Roman" w:hAnsi="Times New Roman" w:cs="Times New Roman"/>
                <w:b/>
                <w:sz w:val="24"/>
                <w:szCs w:val="24"/>
              </w:rPr>
            </w:pPr>
            <w:r w:rsidRPr="00532F64">
              <w:rPr>
                <w:rFonts w:ascii="Times New Roman" w:hAnsi="Times New Roman" w:cs="Times New Roman"/>
                <w:b/>
                <w:sz w:val="24"/>
                <w:szCs w:val="24"/>
              </w:rPr>
              <w:t>D</w:t>
            </w:r>
          </w:p>
        </w:tc>
        <w:tc>
          <w:tcPr>
            <w:tcW w:w="0" w:type="auto"/>
          </w:tcPr>
          <w:p w:rsidR="00231C63" w:rsidRPr="00532F64" w:rsidRDefault="00231C63" w:rsidP="003546D0">
            <w:pPr>
              <w:jc w:val="center"/>
              <w:rPr>
                <w:rFonts w:ascii="Times New Roman" w:hAnsi="Times New Roman" w:cs="Times New Roman"/>
                <w:b/>
                <w:sz w:val="24"/>
                <w:szCs w:val="24"/>
              </w:rPr>
            </w:pPr>
            <w:r w:rsidRPr="00532F64">
              <w:rPr>
                <w:rFonts w:ascii="Times New Roman" w:hAnsi="Times New Roman" w:cs="Times New Roman"/>
                <w:b/>
                <w:sz w:val="24"/>
                <w:szCs w:val="24"/>
              </w:rPr>
              <w:t>SD</w:t>
            </w:r>
          </w:p>
        </w:tc>
      </w:tr>
      <w:tr w:rsidR="00231C63" w:rsidRPr="00532F64" w:rsidTr="003546D0">
        <w:trPr>
          <w:trHeight w:val="269"/>
        </w:trPr>
        <w:tc>
          <w:tcPr>
            <w:tcW w:w="0" w:type="auto"/>
          </w:tcPr>
          <w:p w:rsidR="00231C63" w:rsidRPr="00532F64" w:rsidRDefault="00231C63" w:rsidP="003546D0">
            <w:pPr>
              <w:jc w:val="both"/>
              <w:rPr>
                <w:rFonts w:ascii="Times New Roman" w:hAnsi="Times New Roman" w:cs="Times New Roman"/>
                <w:b/>
                <w:sz w:val="24"/>
                <w:szCs w:val="24"/>
              </w:rPr>
            </w:pPr>
            <w:r>
              <w:rPr>
                <w:rFonts w:ascii="Times New Roman" w:hAnsi="Times New Roman" w:cs="Times New Roman"/>
                <w:b/>
                <w:sz w:val="24"/>
                <w:szCs w:val="24"/>
              </w:rPr>
              <w:t>6</w:t>
            </w:r>
          </w:p>
        </w:tc>
        <w:tc>
          <w:tcPr>
            <w:tcW w:w="5075" w:type="dxa"/>
          </w:tcPr>
          <w:p w:rsidR="00231C63" w:rsidRPr="00532F64" w:rsidRDefault="00231C63" w:rsidP="003546D0">
            <w:pPr>
              <w:rPr>
                <w:rFonts w:ascii="Times New Roman" w:hAnsi="Times New Roman" w:cs="Times New Roman"/>
                <w:sz w:val="24"/>
                <w:szCs w:val="24"/>
              </w:rPr>
            </w:pPr>
            <w:r>
              <w:rPr>
                <w:rFonts w:ascii="Times New Roman" w:hAnsi="Times New Roman" w:cs="Times New Roman"/>
                <w:sz w:val="24"/>
                <w:szCs w:val="24"/>
              </w:rPr>
              <w:t>Product quality can be achieved when employees are involved in decision making</w:t>
            </w:r>
          </w:p>
        </w:tc>
        <w:tc>
          <w:tcPr>
            <w:tcW w:w="540" w:type="dxa"/>
          </w:tcPr>
          <w:p w:rsidR="00231C63" w:rsidRPr="00532F64" w:rsidRDefault="00231C63" w:rsidP="003546D0">
            <w:pPr>
              <w:jc w:val="both"/>
              <w:rPr>
                <w:rFonts w:ascii="Times New Roman" w:hAnsi="Times New Roman" w:cs="Times New Roman"/>
                <w:b/>
                <w:sz w:val="24"/>
                <w:szCs w:val="24"/>
              </w:rPr>
            </w:pPr>
          </w:p>
        </w:tc>
        <w:tc>
          <w:tcPr>
            <w:tcW w:w="540" w:type="dxa"/>
          </w:tcPr>
          <w:p w:rsidR="00231C63" w:rsidRPr="00532F64" w:rsidRDefault="00231C63" w:rsidP="003546D0">
            <w:pPr>
              <w:jc w:val="both"/>
              <w:rPr>
                <w:rFonts w:ascii="Times New Roman" w:hAnsi="Times New Roman" w:cs="Times New Roman"/>
                <w:b/>
                <w:sz w:val="24"/>
                <w:szCs w:val="24"/>
              </w:rPr>
            </w:pPr>
          </w:p>
        </w:tc>
        <w:tc>
          <w:tcPr>
            <w:tcW w:w="450" w:type="dxa"/>
          </w:tcPr>
          <w:p w:rsidR="00231C63" w:rsidRPr="00532F64" w:rsidRDefault="00231C63" w:rsidP="003546D0">
            <w:pPr>
              <w:jc w:val="both"/>
              <w:rPr>
                <w:rFonts w:ascii="Times New Roman" w:hAnsi="Times New Roman" w:cs="Times New Roman"/>
                <w:b/>
                <w:sz w:val="24"/>
                <w:szCs w:val="24"/>
              </w:rPr>
            </w:pPr>
          </w:p>
        </w:tc>
        <w:tc>
          <w:tcPr>
            <w:tcW w:w="480" w:type="dxa"/>
          </w:tcPr>
          <w:p w:rsidR="00231C63" w:rsidRPr="00532F64" w:rsidRDefault="00231C63" w:rsidP="003546D0">
            <w:pPr>
              <w:jc w:val="both"/>
              <w:rPr>
                <w:rFonts w:ascii="Times New Roman" w:hAnsi="Times New Roman" w:cs="Times New Roman"/>
                <w:b/>
                <w:sz w:val="24"/>
                <w:szCs w:val="24"/>
              </w:rPr>
            </w:pPr>
          </w:p>
        </w:tc>
        <w:tc>
          <w:tcPr>
            <w:tcW w:w="0" w:type="auto"/>
          </w:tcPr>
          <w:p w:rsidR="00231C63" w:rsidRPr="00532F64" w:rsidRDefault="00231C63" w:rsidP="003546D0">
            <w:pPr>
              <w:jc w:val="both"/>
              <w:rPr>
                <w:rFonts w:ascii="Times New Roman" w:hAnsi="Times New Roman" w:cs="Times New Roman"/>
                <w:b/>
                <w:sz w:val="24"/>
                <w:szCs w:val="24"/>
              </w:rPr>
            </w:pPr>
          </w:p>
        </w:tc>
      </w:tr>
      <w:tr w:rsidR="00231C63" w:rsidRPr="00532F64" w:rsidTr="003546D0">
        <w:trPr>
          <w:trHeight w:val="54"/>
        </w:trPr>
        <w:tc>
          <w:tcPr>
            <w:tcW w:w="0" w:type="auto"/>
          </w:tcPr>
          <w:p w:rsidR="00231C63" w:rsidRPr="00532F64" w:rsidRDefault="00231C63" w:rsidP="003546D0">
            <w:pPr>
              <w:jc w:val="both"/>
              <w:rPr>
                <w:rFonts w:ascii="Times New Roman" w:hAnsi="Times New Roman" w:cs="Times New Roman"/>
                <w:b/>
                <w:sz w:val="24"/>
                <w:szCs w:val="24"/>
              </w:rPr>
            </w:pPr>
            <w:r>
              <w:rPr>
                <w:rFonts w:ascii="Times New Roman" w:hAnsi="Times New Roman" w:cs="Times New Roman"/>
                <w:b/>
                <w:sz w:val="24"/>
                <w:szCs w:val="24"/>
              </w:rPr>
              <w:t>7</w:t>
            </w:r>
          </w:p>
        </w:tc>
        <w:tc>
          <w:tcPr>
            <w:tcW w:w="5075" w:type="dxa"/>
          </w:tcPr>
          <w:p w:rsidR="00231C63" w:rsidRPr="00532F64" w:rsidRDefault="00231C63" w:rsidP="003546D0">
            <w:pPr>
              <w:rPr>
                <w:rFonts w:ascii="Times New Roman" w:hAnsi="Times New Roman" w:cs="Times New Roman"/>
                <w:sz w:val="24"/>
                <w:szCs w:val="24"/>
              </w:rPr>
            </w:pPr>
            <w:r>
              <w:rPr>
                <w:rFonts w:ascii="Times New Roman" w:hAnsi="Times New Roman" w:cs="Times New Roman"/>
                <w:sz w:val="24"/>
                <w:szCs w:val="24"/>
              </w:rPr>
              <w:t xml:space="preserve">Employee involvement leads to high productivity </w:t>
            </w:r>
          </w:p>
        </w:tc>
        <w:tc>
          <w:tcPr>
            <w:tcW w:w="540" w:type="dxa"/>
          </w:tcPr>
          <w:p w:rsidR="00231C63" w:rsidRPr="00532F64" w:rsidRDefault="00231C63" w:rsidP="003546D0">
            <w:pPr>
              <w:jc w:val="both"/>
              <w:rPr>
                <w:rFonts w:ascii="Times New Roman" w:hAnsi="Times New Roman" w:cs="Times New Roman"/>
                <w:b/>
                <w:sz w:val="24"/>
                <w:szCs w:val="24"/>
              </w:rPr>
            </w:pPr>
          </w:p>
        </w:tc>
        <w:tc>
          <w:tcPr>
            <w:tcW w:w="540" w:type="dxa"/>
          </w:tcPr>
          <w:p w:rsidR="00231C63" w:rsidRPr="00532F64" w:rsidRDefault="00231C63" w:rsidP="003546D0">
            <w:pPr>
              <w:jc w:val="both"/>
              <w:rPr>
                <w:rFonts w:ascii="Times New Roman" w:hAnsi="Times New Roman" w:cs="Times New Roman"/>
                <w:b/>
                <w:sz w:val="24"/>
                <w:szCs w:val="24"/>
              </w:rPr>
            </w:pPr>
          </w:p>
        </w:tc>
        <w:tc>
          <w:tcPr>
            <w:tcW w:w="450" w:type="dxa"/>
          </w:tcPr>
          <w:p w:rsidR="00231C63" w:rsidRPr="00532F64" w:rsidRDefault="00231C63" w:rsidP="003546D0">
            <w:pPr>
              <w:jc w:val="both"/>
              <w:rPr>
                <w:rFonts w:ascii="Times New Roman" w:hAnsi="Times New Roman" w:cs="Times New Roman"/>
                <w:b/>
                <w:sz w:val="24"/>
                <w:szCs w:val="24"/>
              </w:rPr>
            </w:pPr>
          </w:p>
        </w:tc>
        <w:tc>
          <w:tcPr>
            <w:tcW w:w="480" w:type="dxa"/>
          </w:tcPr>
          <w:p w:rsidR="00231C63" w:rsidRPr="00532F64" w:rsidRDefault="00231C63" w:rsidP="003546D0">
            <w:pPr>
              <w:jc w:val="both"/>
              <w:rPr>
                <w:rFonts w:ascii="Times New Roman" w:hAnsi="Times New Roman" w:cs="Times New Roman"/>
                <w:b/>
                <w:sz w:val="24"/>
                <w:szCs w:val="24"/>
              </w:rPr>
            </w:pPr>
          </w:p>
        </w:tc>
        <w:tc>
          <w:tcPr>
            <w:tcW w:w="0" w:type="auto"/>
          </w:tcPr>
          <w:p w:rsidR="00231C63" w:rsidRPr="00532F64" w:rsidRDefault="00231C63" w:rsidP="003546D0">
            <w:pPr>
              <w:jc w:val="both"/>
              <w:rPr>
                <w:rFonts w:ascii="Times New Roman" w:hAnsi="Times New Roman" w:cs="Times New Roman"/>
                <w:b/>
                <w:sz w:val="24"/>
                <w:szCs w:val="24"/>
              </w:rPr>
            </w:pPr>
          </w:p>
        </w:tc>
      </w:tr>
      <w:tr w:rsidR="00231C63" w:rsidRPr="00532F64" w:rsidTr="003546D0">
        <w:trPr>
          <w:trHeight w:val="54"/>
        </w:trPr>
        <w:tc>
          <w:tcPr>
            <w:tcW w:w="0" w:type="auto"/>
          </w:tcPr>
          <w:p w:rsidR="00231C63" w:rsidRPr="00532F64" w:rsidRDefault="00231C63" w:rsidP="003546D0">
            <w:pPr>
              <w:jc w:val="both"/>
              <w:rPr>
                <w:rFonts w:ascii="Times New Roman" w:hAnsi="Times New Roman" w:cs="Times New Roman"/>
                <w:b/>
                <w:sz w:val="24"/>
                <w:szCs w:val="24"/>
              </w:rPr>
            </w:pPr>
            <w:r>
              <w:rPr>
                <w:rFonts w:ascii="Times New Roman" w:hAnsi="Times New Roman" w:cs="Times New Roman"/>
                <w:b/>
                <w:sz w:val="24"/>
                <w:szCs w:val="24"/>
              </w:rPr>
              <w:t>8</w:t>
            </w:r>
          </w:p>
        </w:tc>
        <w:tc>
          <w:tcPr>
            <w:tcW w:w="5075" w:type="dxa"/>
          </w:tcPr>
          <w:p w:rsidR="00231C63" w:rsidRPr="00D9131B" w:rsidRDefault="00231C63" w:rsidP="003546D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Employee participation in decision making leads to reduction and efficient use of resources</w:t>
            </w:r>
          </w:p>
        </w:tc>
        <w:tc>
          <w:tcPr>
            <w:tcW w:w="540" w:type="dxa"/>
          </w:tcPr>
          <w:p w:rsidR="00231C63" w:rsidRPr="00532F64" w:rsidRDefault="00231C63" w:rsidP="003546D0">
            <w:pPr>
              <w:jc w:val="both"/>
              <w:rPr>
                <w:rFonts w:ascii="Times New Roman" w:hAnsi="Times New Roman" w:cs="Times New Roman"/>
                <w:b/>
                <w:sz w:val="24"/>
                <w:szCs w:val="24"/>
              </w:rPr>
            </w:pPr>
          </w:p>
        </w:tc>
        <w:tc>
          <w:tcPr>
            <w:tcW w:w="540" w:type="dxa"/>
          </w:tcPr>
          <w:p w:rsidR="00231C63" w:rsidRPr="00532F64" w:rsidRDefault="00231C63" w:rsidP="003546D0">
            <w:pPr>
              <w:jc w:val="both"/>
              <w:rPr>
                <w:rFonts w:ascii="Times New Roman" w:hAnsi="Times New Roman" w:cs="Times New Roman"/>
                <w:b/>
                <w:sz w:val="24"/>
                <w:szCs w:val="24"/>
              </w:rPr>
            </w:pPr>
          </w:p>
        </w:tc>
        <w:tc>
          <w:tcPr>
            <w:tcW w:w="450" w:type="dxa"/>
          </w:tcPr>
          <w:p w:rsidR="00231C63" w:rsidRPr="00532F64" w:rsidRDefault="00231C63" w:rsidP="003546D0">
            <w:pPr>
              <w:jc w:val="both"/>
              <w:rPr>
                <w:rFonts w:ascii="Times New Roman" w:hAnsi="Times New Roman" w:cs="Times New Roman"/>
                <w:b/>
                <w:sz w:val="24"/>
                <w:szCs w:val="24"/>
              </w:rPr>
            </w:pPr>
          </w:p>
        </w:tc>
        <w:tc>
          <w:tcPr>
            <w:tcW w:w="480" w:type="dxa"/>
          </w:tcPr>
          <w:p w:rsidR="00231C63" w:rsidRPr="00532F64" w:rsidRDefault="00231C63" w:rsidP="003546D0">
            <w:pPr>
              <w:jc w:val="both"/>
              <w:rPr>
                <w:rFonts w:ascii="Times New Roman" w:hAnsi="Times New Roman" w:cs="Times New Roman"/>
                <w:b/>
                <w:sz w:val="24"/>
                <w:szCs w:val="24"/>
              </w:rPr>
            </w:pPr>
          </w:p>
        </w:tc>
        <w:tc>
          <w:tcPr>
            <w:tcW w:w="0" w:type="auto"/>
          </w:tcPr>
          <w:p w:rsidR="00231C63" w:rsidRPr="00532F64" w:rsidRDefault="00231C63" w:rsidP="003546D0">
            <w:pPr>
              <w:jc w:val="both"/>
              <w:rPr>
                <w:rFonts w:ascii="Times New Roman" w:hAnsi="Times New Roman" w:cs="Times New Roman"/>
                <w:b/>
                <w:sz w:val="24"/>
                <w:szCs w:val="24"/>
              </w:rPr>
            </w:pPr>
          </w:p>
        </w:tc>
      </w:tr>
      <w:tr w:rsidR="00231C63" w:rsidRPr="00532F64" w:rsidTr="003546D0">
        <w:trPr>
          <w:trHeight w:val="332"/>
        </w:trPr>
        <w:tc>
          <w:tcPr>
            <w:tcW w:w="0" w:type="auto"/>
          </w:tcPr>
          <w:p w:rsidR="00231C63" w:rsidRPr="00532F64" w:rsidRDefault="00231C63" w:rsidP="003546D0">
            <w:pPr>
              <w:jc w:val="both"/>
              <w:rPr>
                <w:rFonts w:ascii="Times New Roman" w:hAnsi="Times New Roman" w:cs="Times New Roman"/>
                <w:b/>
                <w:sz w:val="24"/>
                <w:szCs w:val="24"/>
              </w:rPr>
            </w:pPr>
            <w:r>
              <w:rPr>
                <w:rFonts w:ascii="Times New Roman" w:hAnsi="Times New Roman" w:cs="Times New Roman"/>
                <w:b/>
                <w:sz w:val="24"/>
                <w:szCs w:val="24"/>
              </w:rPr>
              <w:lastRenderedPageBreak/>
              <w:t>9</w:t>
            </w:r>
          </w:p>
        </w:tc>
        <w:tc>
          <w:tcPr>
            <w:tcW w:w="5075" w:type="dxa"/>
          </w:tcPr>
          <w:p w:rsidR="00231C63" w:rsidRPr="00532F64" w:rsidRDefault="00231C63" w:rsidP="003546D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Companies build a stronger community through employee participation</w:t>
            </w:r>
          </w:p>
        </w:tc>
        <w:tc>
          <w:tcPr>
            <w:tcW w:w="540" w:type="dxa"/>
          </w:tcPr>
          <w:p w:rsidR="00231C63" w:rsidRPr="00532F64" w:rsidRDefault="00231C63" w:rsidP="003546D0">
            <w:pPr>
              <w:jc w:val="both"/>
              <w:rPr>
                <w:rFonts w:ascii="Times New Roman" w:hAnsi="Times New Roman" w:cs="Times New Roman"/>
                <w:b/>
                <w:sz w:val="24"/>
                <w:szCs w:val="24"/>
              </w:rPr>
            </w:pPr>
          </w:p>
        </w:tc>
        <w:tc>
          <w:tcPr>
            <w:tcW w:w="540" w:type="dxa"/>
          </w:tcPr>
          <w:p w:rsidR="00231C63" w:rsidRPr="00532F64" w:rsidRDefault="00231C63" w:rsidP="003546D0">
            <w:pPr>
              <w:jc w:val="both"/>
              <w:rPr>
                <w:rFonts w:ascii="Times New Roman" w:hAnsi="Times New Roman" w:cs="Times New Roman"/>
                <w:b/>
                <w:sz w:val="24"/>
                <w:szCs w:val="24"/>
              </w:rPr>
            </w:pPr>
          </w:p>
        </w:tc>
        <w:tc>
          <w:tcPr>
            <w:tcW w:w="450" w:type="dxa"/>
          </w:tcPr>
          <w:p w:rsidR="00231C63" w:rsidRPr="00532F64" w:rsidRDefault="00231C63" w:rsidP="003546D0">
            <w:pPr>
              <w:jc w:val="both"/>
              <w:rPr>
                <w:rFonts w:ascii="Times New Roman" w:hAnsi="Times New Roman" w:cs="Times New Roman"/>
                <w:b/>
                <w:sz w:val="24"/>
                <w:szCs w:val="24"/>
              </w:rPr>
            </w:pPr>
          </w:p>
        </w:tc>
        <w:tc>
          <w:tcPr>
            <w:tcW w:w="480" w:type="dxa"/>
          </w:tcPr>
          <w:p w:rsidR="00231C63" w:rsidRPr="00532F64" w:rsidRDefault="00231C63" w:rsidP="003546D0">
            <w:pPr>
              <w:jc w:val="both"/>
              <w:rPr>
                <w:rFonts w:ascii="Times New Roman" w:hAnsi="Times New Roman" w:cs="Times New Roman"/>
                <w:b/>
                <w:sz w:val="24"/>
                <w:szCs w:val="24"/>
              </w:rPr>
            </w:pPr>
          </w:p>
        </w:tc>
        <w:tc>
          <w:tcPr>
            <w:tcW w:w="0" w:type="auto"/>
          </w:tcPr>
          <w:p w:rsidR="00231C63" w:rsidRPr="00532F64" w:rsidRDefault="00231C63" w:rsidP="003546D0">
            <w:pPr>
              <w:jc w:val="both"/>
              <w:rPr>
                <w:rFonts w:ascii="Times New Roman" w:hAnsi="Times New Roman" w:cs="Times New Roman"/>
                <w:b/>
                <w:sz w:val="24"/>
                <w:szCs w:val="24"/>
              </w:rPr>
            </w:pPr>
          </w:p>
        </w:tc>
      </w:tr>
      <w:tr w:rsidR="00231C63" w:rsidRPr="00532F64" w:rsidTr="003546D0">
        <w:trPr>
          <w:trHeight w:val="54"/>
        </w:trPr>
        <w:tc>
          <w:tcPr>
            <w:tcW w:w="0" w:type="auto"/>
          </w:tcPr>
          <w:p w:rsidR="00231C63" w:rsidRPr="00532F64" w:rsidRDefault="00231C63" w:rsidP="003546D0">
            <w:pPr>
              <w:jc w:val="both"/>
              <w:rPr>
                <w:rFonts w:ascii="Times New Roman" w:hAnsi="Times New Roman" w:cs="Times New Roman"/>
                <w:b/>
                <w:sz w:val="24"/>
                <w:szCs w:val="24"/>
              </w:rPr>
            </w:pPr>
            <w:r>
              <w:rPr>
                <w:rFonts w:ascii="Times New Roman" w:hAnsi="Times New Roman" w:cs="Times New Roman"/>
                <w:b/>
                <w:sz w:val="24"/>
                <w:szCs w:val="24"/>
              </w:rPr>
              <w:t>10</w:t>
            </w:r>
          </w:p>
        </w:tc>
        <w:tc>
          <w:tcPr>
            <w:tcW w:w="5075" w:type="dxa"/>
          </w:tcPr>
          <w:p w:rsidR="00231C63" w:rsidRPr="00532F64" w:rsidRDefault="00231C63" w:rsidP="003546D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Effective communication is benefited or achieved through mutual participation in decision-making</w:t>
            </w:r>
          </w:p>
        </w:tc>
        <w:tc>
          <w:tcPr>
            <w:tcW w:w="540" w:type="dxa"/>
          </w:tcPr>
          <w:p w:rsidR="00231C63" w:rsidRPr="00532F64" w:rsidRDefault="00231C63" w:rsidP="003546D0">
            <w:pPr>
              <w:jc w:val="both"/>
              <w:rPr>
                <w:rFonts w:ascii="Times New Roman" w:hAnsi="Times New Roman" w:cs="Times New Roman"/>
                <w:b/>
                <w:sz w:val="24"/>
                <w:szCs w:val="24"/>
              </w:rPr>
            </w:pPr>
          </w:p>
        </w:tc>
        <w:tc>
          <w:tcPr>
            <w:tcW w:w="540" w:type="dxa"/>
          </w:tcPr>
          <w:p w:rsidR="00231C63" w:rsidRPr="00532F64" w:rsidRDefault="00231C63" w:rsidP="003546D0">
            <w:pPr>
              <w:jc w:val="both"/>
              <w:rPr>
                <w:rFonts w:ascii="Times New Roman" w:hAnsi="Times New Roman" w:cs="Times New Roman"/>
                <w:b/>
                <w:sz w:val="24"/>
                <w:szCs w:val="24"/>
              </w:rPr>
            </w:pPr>
          </w:p>
        </w:tc>
        <w:tc>
          <w:tcPr>
            <w:tcW w:w="450" w:type="dxa"/>
          </w:tcPr>
          <w:p w:rsidR="00231C63" w:rsidRPr="00532F64" w:rsidRDefault="00231C63" w:rsidP="003546D0">
            <w:pPr>
              <w:jc w:val="both"/>
              <w:rPr>
                <w:rFonts w:ascii="Times New Roman" w:hAnsi="Times New Roman" w:cs="Times New Roman"/>
                <w:b/>
                <w:sz w:val="24"/>
                <w:szCs w:val="24"/>
              </w:rPr>
            </w:pPr>
          </w:p>
        </w:tc>
        <w:tc>
          <w:tcPr>
            <w:tcW w:w="480" w:type="dxa"/>
          </w:tcPr>
          <w:p w:rsidR="00231C63" w:rsidRPr="00532F64" w:rsidRDefault="00231C63" w:rsidP="003546D0">
            <w:pPr>
              <w:jc w:val="both"/>
              <w:rPr>
                <w:rFonts w:ascii="Times New Roman" w:hAnsi="Times New Roman" w:cs="Times New Roman"/>
                <w:b/>
                <w:sz w:val="24"/>
                <w:szCs w:val="24"/>
              </w:rPr>
            </w:pPr>
          </w:p>
        </w:tc>
        <w:tc>
          <w:tcPr>
            <w:tcW w:w="0" w:type="auto"/>
          </w:tcPr>
          <w:p w:rsidR="00231C63" w:rsidRPr="00532F64" w:rsidRDefault="00231C63" w:rsidP="003546D0">
            <w:pPr>
              <w:jc w:val="both"/>
              <w:rPr>
                <w:rFonts w:ascii="Times New Roman" w:hAnsi="Times New Roman" w:cs="Times New Roman"/>
                <w:b/>
                <w:sz w:val="24"/>
                <w:szCs w:val="24"/>
              </w:rPr>
            </w:pPr>
          </w:p>
        </w:tc>
      </w:tr>
      <w:tr w:rsidR="00231C63" w:rsidRPr="00532F64" w:rsidTr="003546D0">
        <w:trPr>
          <w:trHeight w:val="205"/>
        </w:trPr>
        <w:tc>
          <w:tcPr>
            <w:tcW w:w="0" w:type="auto"/>
          </w:tcPr>
          <w:p w:rsidR="00231C63" w:rsidRPr="00532F64" w:rsidRDefault="00231C63" w:rsidP="003546D0">
            <w:pPr>
              <w:jc w:val="both"/>
              <w:rPr>
                <w:rFonts w:ascii="Times New Roman" w:hAnsi="Times New Roman" w:cs="Times New Roman"/>
                <w:b/>
                <w:sz w:val="24"/>
                <w:szCs w:val="24"/>
              </w:rPr>
            </w:pPr>
          </w:p>
        </w:tc>
        <w:tc>
          <w:tcPr>
            <w:tcW w:w="5075" w:type="dxa"/>
          </w:tcPr>
          <w:p w:rsidR="00231C63" w:rsidRPr="00532F64" w:rsidRDefault="00231C63" w:rsidP="003546D0">
            <w:pPr>
              <w:rPr>
                <w:rFonts w:ascii="Times New Roman" w:hAnsi="Times New Roman" w:cs="Times New Roman"/>
                <w:b/>
                <w:sz w:val="24"/>
                <w:szCs w:val="24"/>
              </w:rPr>
            </w:pPr>
            <w:r>
              <w:rPr>
                <w:rFonts w:ascii="Times New Roman" w:hAnsi="Times New Roman" w:cs="Times New Roman"/>
                <w:b/>
                <w:sz w:val="24"/>
                <w:szCs w:val="24"/>
              </w:rPr>
              <w:t>EMPLOYEE ENGAGEMENT</w:t>
            </w:r>
          </w:p>
        </w:tc>
        <w:tc>
          <w:tcPr>
            <w:tcW w:w="540" w:type="dxa"/>
          </w:tcPr>
          <w:p w:rsidR="00231C63" w:rsidRPr="00532F64" w:rsidRDefault="00231C63" w:rsidP="003546D0">
            <w:pPr>
              <w:jc w:val="center"/>
              <w:rPr>
                <w:rFonts w:ascii="Times New Roman" w:hAnsi="Times New Roman" w:cs="Times New Roman"/>
                <w:b/>
                <w:sz w:val="24"/>
                <w:szCs w:val="24"/>
              </w:rPr>
            </w:pPr>
            <w:r w:rsidRPr="00532F64">
              <w:rPr>
                <w:rFonts w:ascii="Times New Roman" w:hAnsi="Times New Roman" w:cs="Times New Roman"/>
                <w:b/>
                <w:sz w:val="24"/>
                <w:szCs w:val="24"/>
              </w:rPr>
              <w:t>SA</w:t>
            </w:r>
          </w:p>
        </w:tc>
        <w:tc>
          <w:tcPr>
            <w:tcW w:w="540" w:type="dxa"/>
          </w:tcPr>
          <w:p w:rsidR="00231C63" w:rsidRPr="00532F64" w:rsidRDefault="00231C63" w:rsidP="003546D0">
            <w:pPr>
              <w:jc w:val="center"/>
              <w:rPr>
                <w:rFonts w:ascii="Times New Roman" w:hAnsi="Times New Roman" w:cs="Times New Roman"/>
                <w:b/>
                <w:sz w:val="24"/>
                <w:szCs w:val="24"/>
              </w:rPr>
            </w:pPr>
            <w:r w:rsidRPr="00532F64">
              <w:rPr>
                <w:rFonts w:ascii="Times New Roman" w:hAnsi="Times New Roman" w:cs="Times New Roman"/>
                <w:b/>
                <w:sz w:val="24"/>
                <w:szCs w:val="24"/>
              </w:rPr>
              <w:t>A</w:t>
            </w:r>
          </w:p>
        </w:tc>
        <w:tc>
          <w:tcPr>
            <w:tcW w:w="450" w:type="dxa"/>
          </w:tcPr>
          <w:p w:rsidR="00231C63" w:rsidRPr="00532F64" w:rsidRDefault="00231C63" w:rsidP="003546D0">
            <w:pPr>
              <w:jc w:val="center"/>
              <w:rPr>
                <w:rFonts w:ascii="Times New Roman" w:hAnsi="Times New Roman" w:cs="Times New Roman"/>
                <w:b/>
                <w:sz w:val="24"/>
                <w:szCs w:val="24"/>
              </w:rPr>
            </w:pPr>
            <w:r w:rsidRPr="00532F64">
              <w:rPr>
                <w:rFonts w:ascii="Times New Roman" w:hAnsi="Times New Roman" w:cs="Times New Roman"/>
                <w:b/>
                <w:sz w:val="24"/>
                <w:szCs w:val="24"/>
              </w:rPr>
              <w:t>U</w:t>
            </w:r>
          </w:p>
        </w:tc>
        <w:tc>
          <w:tcPr>
            <w:tcW w:w="480" w:type="dxa"/>
          </w:tcPr>
          <w:p w:rsidR="00231C63" w:rsidRPr="00532F64" w:rsidRDefault="00231C63" w:rsidP="003546D0">
            <w:pPr>
              <w:jc w:val="center"/>
              <w:rPr>
                <w:rFonts w:ascii="Times New Roman" w:hAnsi="Times New Roman" w:cs="Times New Roman"/>
                <w:b/>
                <w:sz w:val="24"/>
                <w:szCs w:val="24"/>
              </w:rPr>
            </w:pPr>
            <w:r w:rsidRPr="00532F64">
              <w:rPr>
                <w:rFonts w:ascii="Times New Roman" w:hAnsi="Times New Roman" w:cs="Times New Roman"/>
                <w:b/>
                <w:sz w:val="24"/>
                <w:szCs w:val="24"/>
              </w:rPr>
              <w:t>D</w:t>
            </w:r>
          </w:p>
        </w:tc>
        <w:tc>
          <w:tcPr>
            <w:tcW w:w="0" w:type="auto"/>
          </w:tcPr>
          <w:p w:rsidR="00231C63" w:rsidRPr="00532F64" w:rsidRDefault="00231C63" w:rsidP="003546D0">
            <w:pPr>
              <w:jc w:val="center"/>
              <w:rPr>
                <w:rFonts w:ascii="Times New Roman" w:hAnsi="Times New Roman" w:cs="Times New Roman"/>
                <w:b/>
                <w:sz w:val="24"/>
                <w:szCs w:val="24"/>
              </w:rPr>
            </w:pPr>
            <w:r w:rsidRPr="00532F64">
              <w:rPr>
                <w:rFonts w:ascii="Times New Roman" w:hAnsi="Times New Roman" w:cs="Times New Roman"/>
                <w:b/>
                <w:sz w:val="24"/>
                <w:szCs w:val="24"/>
              </w:rPr>
              <w:t>SD</w:t>
            </w:r>
          </w:p>
        </w:tc>
      </w:tr>
      <w:tr w:rsidR="00231C63" w:rsidRPr="00532F64" w:rsidTr="003546D0">
        <w:trPr>
          <w:trHeight w:val="54"/>
        </w:trPr>
        <w:tc>
          <w:tcPr>
            <w:tcW w:w="0" w:type="auto"/>
          </w:tcPr>
          <w:p w:rsidR="00231C63" w:rsidRPr="00532F64" w:rsidRDefault="00231C63" w:rsidP="003546D0">
            <w:pPr>
              <w:jc w:val="both"/>
              <w:rPr>
                <w:rFonts w:ascii="Times New Roman" w:hAnsi="Times New Roman" w:cs="Times New Roman"/>
                <w:b/>
                <w:sz w:val="24"/>
                <w:szCs w:val="24"/>
              </w:rPr>
            </w:pPr>
            <w:r w:rsidRPr="00532F64">
              <w:rPr>
                <w:rFonts w:ascii="Times New Roman" w:hAnsi="Times New Roman" w:cs="Times New Roman"/>
                <w:b/>
                <w:sz w:val="24"/>
                <w:szCs w:val="24"/>
              </w:rPr>
              <w:t>1</w:t>
            </w:r>
            <w:r>
              <w:rPr>
                <w:rFonts w:ascii="Times New Roman" w:hAnsi="Times New Roman" w:cs="Times New Roman"/>
                <w:b/>
                <w:sz w:val="24"/>
                <w:szCs w:val="24"/>
              </w:rPr>
              <w:t>1</w:t>
            </w:r>
          </w:p>
        </w:tc>
        <w:tc>
          <w:tcPr>
            <w:tcW w:w="5075" w:type="dxa"/>
          </w:tcPr>
          <w:p w:rsidR="00231C63" w:rsidRPr="00DA1973" w:rsidRDefault="00231C63" w:rsidP="003546D0">
            <w:pPr>
              <w:rPr>
                <w:rFonts w:ascii="Times New Roman" w:hAnsi="Times New Roman" w:cs="Times New Roman"/>
                <w:sz w:val="24"/>
                <w:szCs w:val="24"/>
              </w:rPr>
            </w:pPr>
            <w:r>
              <w:rPr>
                <w:rFonts w:ascii="Times New Roman" w:hAnsi="Times New Roman" w:cs="Times New Roman"/>
                <w:sz w:val="24"/>
                <w:szCs w:val="24"/>
              </w:rPr>
              <w:t>Adoption of incentive and reward strategies in your organization has helped employees to be more engaged in their work.</w:t>
            </w:r>
          </w:p>
        </w:tc>
        <w:tc>
          <w:tcPr>
            <w:tcW w:w="540" w:type="dxa"/>
          </w:tcPr>
          <w:p w:rsidR="00231C63" w:rsidRPr="00532F64" w:rsidRDefault="00231C63" w:rsidP="003546D0">
            <w:pPr>
              <w:jc w:val="center"/>
              <w:rPr>
                <w:rFonts w:ascii="Times New Roman" w:hAnsi="Times New Roman" w:cs="Times New Roman"/>
                <w:b/>
                <w:sz w:val="24"/>
                <w:szCs w:val="24"/>
              </w:rPr>
            </w:pPr>
          </w:p>
        </w:tc>
        <w:tc>
          <w:tcPr>
            <w:tcW w:w="540" w:type="dxa"/>
          </w:tcPr>
          <w:p w:rsidR="00231C63" w:rsidRPr="00532F64" w:rsidRDefault="00231C63" w:rsidP="003546D0">
            <w:pPr>
              <w:jc w:val="center"/>
              <w:rPr>
                <w:rFonts w:ascii="Times New Roman" w:hAnsi="Times New Roman" w:cs="Times New Roman"/>
                <w:b/>
                <w:sz w:val="24"/>
                <w:szCs w:val="24"/>
              </w:rPr>
            </w:pPr>
          </w:p>
        </w:tc>
        <w:tc>
          <w:tcPr>
            <w:tcW w:w="450" w:type="dxa"/>
          </w:tcPr>
          <w:p w:rsidR="00231C63" w:rsidRPr="00532F64" w:rsidRDefault="00231C63" w:rsidP="003546D0">
            <w:pPr>
              <w:jc w:val="center"/>
              <w:rPr>
                <w:rFonts w:ascii="Times New Roman" w:hAnsi="Times New Roman" w:cs="Times New Roman"/>
                <w:b/>
                <w:sz w:val="24"/>
                <w:szCs w:val="24"/>
              </w:rPr>
            </w:pPr>
          </w:p>
        </w:tc>
        <w:tc>
          <w:tcPr>
            <w:tcW w:w="480" w:type="dxa"/>
          </w:tcPr>
          <w:p w:rsidR="00231C63" w:rsidRPr="00532F64" w:rsidRDefault="00231C63" w:rsidP="003546D0">
            <w:pPr>
              <w:jc w:val="center"/>
              <w:rPr>
                <w:rFonts w:ascii="Times New Roman" w:hAnsi="Times New Roman" w:cs="Times New Roman"/>
                <w:b/>
                <w:sz w:val="24"/>
                <w:szCs w:val="24"/>
              </w:rPr>
            </w:pPr>
          </w:p>
        </w:tc>
        <w:tc>
          <w:tcPr>
            <w:tcW w:w="0" w:type="auto"/>
          </w:tcPr>
          <w:p w:rsidR="00231C63" w:rsidRPr="00532F64" w:rsidRDefault="00231C63" w:rsidP="003546D0">
            <w:pPr>
              <w:jc w:val="center"/>
              <w:rPr>
                <w:rFonts w:ascii="Times New Roman" w:hAnsi="Times New Roman" w:cs="Times New Roman"/>
                <w:b/>
                <w:sz w:val="24"/>
                <w:szCs w:val="24"/>
              </w:rPr>
            </w:pPr>
          </w:p>
        </w:tc>
      </w:tr>
      <w:tr w:rsidR="00231C63" w:rsidRPr="00532F64" w:rsidTr="003546D0">
        <w:trPr>
          <w:trHeight w:val="54"/>
        </w:trPr>
        <w:tc>
          <w:tcPr>
            <w:tcW w:w="0" w:type="auto"/>
          </w:tcPr>
          <w:p w:rsidR="00231C63" w:rsidRPr="00532F64" w:rsidRDefault="00231C63" w:rsidP="003546D0">
            <w:pPr>
              <w:jc w:val="both"/>
              <w:rPr>
                <w:rFonts w:ascii="Times New Roman" w:hAnsi="Times New Roman" w:cs="Times New Roman"/>
                <w:b/>
                <w:sz w:val="24"/>
                <w:szCs w:val="24"/>
              </w:rPr>
            </w:pPr>
            <w:r w:rsidRPr="00532F64">
              <w:rPr>
                <w:rFonts w:ascii="Times New Roman" w:hAnsi="Times New Roman" w:cs="Times New Roman"/>
                <w:b/>
                <w:sz w:val="24"/>
                <w:szCs w:val="24"/>
              </w:rPr>
              <w:t>1</w:t>
            </w:r>
            <w:r>
              <w:rPr>
                <w:rFonts w:ascii="Times New Roman" w:hAnsi="Times New Roman" w:cs="Times New Roman"/>
                <w:b/>
                <w:sz w:val="24"/>
                <w:szCs w:val="24"/>
              </w:rPr>
              <w:t>2</w:t>
            </w:r>
          </w:p>
        </w:tc>
        <w:tc>
          <w:tcPr>
            <w:tcW w:w="5075" w:type="dxa"/>
          </w:tcPr>
          <w:p w:rsidR="00231C63" w:rsidRPr="00DA1973" w:rsidRDefault="00231C63" w:rsidP="003546D0">
            <w:pPr>
              <w:rPr>
                <w:rFonts w:ascii="Times New Roman" w:hAnsi="Times New Roman" w:cs="Times New Roman"/>
                <w:sz w:val="24"/>
                <w:szCs w:val="24"/>
              </w:rPr>
            </w:pPr>
            <w:r>
              <w:rPr>
                <w:rFonts w:ascii="Times New Roman" w:hAnsi="Times New Roman" w:cs="Times New Roman"/>
                <w:sz w:val="24"/>
                <w:szCs w:val="24"/>
              </w:rPr>
              <w:t>There is an effective leadership role that consequently improves employee engagement in your organization.</w:t>
            </w:r>
          </w:p>
        </w:tc>
        <w:tc>
          <w:tcPr>
            <w:tcW w:w="540" w:type="dxa"/>
          </w:tcPr>
          <w:p w:rsidR="00231C63" w:rsidRPr="00532F64" w:rsidRDefault="00231C63" w:rsidP="003546D0">
            <w:pPr>
              <w:jc w:val="center"/>
              <w:rPr>
                <w:rFonts w:ascii="Times New Roman" w:hAnsi="Times New Roman" w:cs="Times New Roman"/>
                <w:b/>
                <w:sz w:val="24"/>
                <w:szCs w:val="24"/>
              </w:rPr>
            </w:pPr>
          </w:p>
        </w:tc>
        <w:tc>
          <w:tcPr>
            <w:tcW w:w="540" w:type="dxa"/>
          </w:tcPr>
          <w:p w:rsidR="00231C63" w:rsidRPr="00532F64" w:rsidRDefault="00231C63" w:rsidP="003546D0">
            <w:pPr>
              <w:jc w:val="center"/>
              <w:rPr>
                <w:rFonts w:ascii="Times New Roman" w:hAnsi="Times New Roman" w:cs="Times New Roman"/>
                <w:b/>
                <w:sz w:val="24"/>
                <w:szCs w:val="24"/>
              </w:rPr>
            </w:pPr>
          </w:p>
        </w:tc>
        <w:tc>
          <w:tcPr>
            <w:tcW w:w="450" w:type="dxa"/>
          </w:tcPr>
          <w:p w:rsidR="00231C63" w:rsidRPr="00532F64" w:rsidRDefault="00231C63" w:rsidP="003546D0">
            <w:pPr>
              <w:jc w:val="center"/>
              <w:rPr>
                <w:rFonts w:ascii="Times New Roman" w:hAnsi="Times New Roman" w:cs="Times New Roman"/>
                <w:b/>
                <w:sz w:val="24"/>
                <w:szCs w:val="24"/>
              </w:rPr>
            </w:pPr>
          </w:p>
        </w:tc>
        <w:tc>
          <w:tcPr>
            <w:tcW w:w="480" w:type="dxa"/>
          </w:tcPr>
          <w:p w:rsidR="00231C63" w:rsidRPr="00532F64" w:rsidRDefault="00231C63" w:rsidP="003546D0">
            <w:pPr>
              <w:jc w:val="center"/>
              <w:rPr>
                <w:rFonts w:ascii="Times New Roman" w:hAnsi="Times New Roman" w:cs="Times New Roman"/>
                <w:b/>
                <w:sz w:val="24"/>
                <w:szCs w:val="24"/>
              </w:rPr>
            </w:pPr>
          </w:p>
        </w:tc>
        <w:tc>
          <w:tcPr>
            <w:tcW w:w="0" w:type="auto"/>
          </w:tcPr>
          <w:p w:rsidR="00231C63" w:rsidRPr="00532F64" w:rsidRDefault="00231C63" w:rsidP="003546D0">
            <w:pPr>
              <w:jc w:val="center"/>
              <w:rPr>
                <w:rFonts w:ascii="Times New Roman" w:hAnsi="Times New Roman" w:cs="Times New Roman"/>
                <w:b/>
                <w:sz w:val="24"/>
                <w:szCs w:val="24"/>
              </w:rPr>
            </w:pPr>
          </w:p>
        </w:tc>
      </w:tr>
      <w:tr w:rsidR="00231C63" w:rsidRPr="00532F64" w:rsidTr="003546D0">
        <w:trPr>
          <w:trHeight w:val="54"/>
        </w:trPr>
        <w:tc>
          <w:tcPr>
            <w:tcW w:w="0" w:type="auto"/>
          </w:tcPr>
          <w:p w:rsidR="00231C63" w:rsidRPr="00532F64" w:rsidRDefault="00231C63" w:rsidP="003546D0">
            <w:pPr>
              <w:jc w:val="both"/>
              <w:rPr>
                <w:rFonts w:ascii="Times New Roman" w:hAnsi="Times New Roman" w:cs="Times New Roman"/>
                <w:b/>
                <w:sz w:val="24"/>
                <w:szCs w:val="24"/>
              </w:rPr>
            </w:pPr>
            <w:r w:rsidRPr="00532F64">
              <w:rPr>
                <w:rFonts w:ascii="Times New Roman" w:hAnsi="Times New Roman" w:cs="Times New Roman"/>
                <w:b/>
                <w:sz w:val="24"/>
                <w:szCs w:val="24"/>
              </w:rPr>
              <w:t>1</w:t>
            </w:r>
            <w:r>
              <w:rPr>
                <w:rFonts w:ascii="Times New Roman" w:hAnsi="Times New Roman" w:cs="Times New Roman"/>
                <w:b/>
                <w:sz w:val="24"/>
                <w:szCs w:val="24"/>
              </w:rPr>
              <w:t>3</w:t>
            </w:r>
          </w:p>
        </w:tc>
        <w:tc>
          <w:tcPr>
            <w:tcW w:w="5075" w:type="dxa"/>
          </w:tcPr>
          <w:p w:rsidR="00231C63" w:rsidRPr="00DA1973" w:rsidRDefault="00231C63" w:rsidP="003546D0">
            <w:pPr>
              <w:rPr>
                <w:rFonts w:ascii="Times New Roman" w:hAnsi="Times New Roman" w:cs="Times New Roman"/>
                <w:sz w:val="24"/>
                <w:szCs w:val="24"/>
              </w:rPr>
            </w:pPr>
            <w:r>
              <w:rPr>
                <w:rFonts w:ascii="Times New Roman" w:hAnsi="Times New Roman" w:cs="Times New Roman"/>
                <w:sz w:val="24"/>
                <w:szCs w:val="24"/>
              </w:rPr>
              <w:t>Effective and efficient employee engagement leads to high organizational productivity</w:t>
            </w:r>
          </w:p>
        </w:tc>
        <w:tc>
          <w:tcPr>
            <w:tcW w:w="540" w:type="dxa"/>
          </w:tcPr>
          <w:p w:rsidR="00231C63" w:rsidRPr="00532F64" w:rsidRDefault="00231C63" w:rsidP="003546D0">
            <w:pPr>
              <w:jc w:val="center"/>
              <w:rPr>
                <w:rFonts w:ascii="Times New Roman" w:hAnsi="Times New Roman" w:cs="Times New Roman"/>
                <w:b/>
                <w:sz w:val="24"/>
                <w:szCs w:val="24"/>
              </w:rPr>
            </w:pPr>
          </w:p>
        </w:tc>
        <w:tc>
          <w:tcPr>
            <w:tcW w:w="540" w:type="dxa"/>
          </w:tcPr>
          <w:p w:rsidR="00231C63" w:rsidRPr="00532F64" w:rsidRDefault="00231C63" w:rsidP="003546D0">
            <w:pPr>
              <w:jc w:val="center"/>
              <w:rPr>
                <w:rFonts w:ascii="Times New Roman" w:hAnsi="Times New Roman" w:cs="Times New Roman"/>
                <w:b/>
                <w:sz w:val="24"/>
                <w:szCs w:val="24"/>
              </w:rPr>
            </w:pPr>
          </w:p>
        </w:tc>
        <w:tc>
          <w:tcPr>
            <w:tcW w:w="450" w:type="dxa"/>
          </w:tcPr>
          <w:p w:rsidR="00231C63" w:rsidRPr="00532F64" w:rsidRDefault="00231C63" w:rsidP="003546D0">
            <w:pPr>
              <w:jc w:val="center"/>
              <w:rPr>
                <w:rFonts w:ascii="Times New Roman" w:hAnsi="Times New Roman" w:cs="Times New Roman"/>
                <w:b/>
                <w:sz w:val="24"/>
                <w:szCs w:val="24"/>
              </w:rPr>
            </w:pPr>
          </w:p>
        </w:tc>
        <w:tc>
          <w:tcPr>
            <w:tcW w:w="480" w:type="dxa"/>
          </w:tcPr>
          <w:p w:rsidR="00231C63" w:rsidRPr="00532F64" w:rsidRDefault="00231C63" w:rsidP="003546D0">
            <w:pPr>
              <w:jc w:val="center"/>
              <w:rPr>
                <w:rFonts w:ascii="Times New Roman" w:hAnsi="Times New Roman" w:cs="Times New Roman"/>
                <w:b/>
                <w:sz w:val="24"/>
                <w:szCs w:val="24"/>
              </w:rPr>
            </w:pPr>
          </w:p>
        </w:tc>
        <w:tc>
          <w:tcPr>
            <w:tcW w:w="0" w:type="auto"/>
          </w:tcPr>
          <w:p w:rsidR="00231C63" w:rsidRPr="00532F64" w:rsidRDefault="00231C63" w:rsidP="003546D0">
            <w:pPr>
              <w:jc w:val="center"/>
              <w:rPr>
                <w:rFonts w:ascii="Times New Roman" w:hAnsi="Times New Roman" w:cs="Times New Roman"/>
                <w:b/>
                <w:sz w:val="24"/>
                <w:szCs w:val="24"/>
              </w:rPr>
            </w:pPr>
          </w:p>
        </w:tc>
      </w:tr>
      <w:tr w:rsidR="00231C63" w:rsidRPr="00532F64" w:rsidTr="003546D0">
        <w:trPr>
          <w:trHeight w:val="89"/>
        </w:trPr>
        <w:tc>
          <w:tcPr>
            <w:tcW w:w="0" w:type="auto"/>
          </w:tcPr>
          <w:p w:rsidR="00231C63" w:rsidRPr="00532F64" w:rsidRDefault="00231C63" w:rsidP="003546D0">
            <w:pPr>
              <w:jc w:val="both"/>
              <w:rPr>
                <w:rFonts w:ascii="Times New Roman" w:hAnsi="Times New Roman" w:cs="Times New Roman"/>
                <w:b/>
                <w:sz w:val="24"/>
                <w:szCs w:val="24"/>
              </w:rPr>
            </w:pPr>
            <w:r w:rsidRPr="00532F64">
              <w:rPr>
                <w:rFonts w:ascii="Times New Roman" w:hAnsi="Times New Roman" w:cs="Times New Roman"/>
                <w:b/>
                <w:sz w:val="24"/>
                <w:szCs w:val="24"/>
              </w:rPr>
              <w:t>1</w:t>
            </w:r>
            <w:r>
              <w:rPr>
                <w:rFonts w:ascii="Times New Roman" w:hAnsi="Times New Roman" w:cs="Times New Roman"/>
                <w:b/>
                <w:sz w:val="24"/>
                <w:szCs w:val="24"/>
              </w:rPr>
              <w:t>4</w:t>
            </w:r>
          </w:p>
        </w:tc>
        <w:tc>
          <w:tcPr>
            <w:tcW w:w="5075" w:type="dxa"/>
          </w:tcPr>
          <w:p w:rsidR="00231C63" w:rsidRPr="00DA1973" w:rsidRDefault="00231C63" w:rsidP="003546D0">
            <w:pPr>
              <w:rPr>
                <w:rFonts w:ascii="Times New Roman" w:hAnsi="Times New Roman" w:cs="Times New Roman"/>
                <w:sz w:val="24"/>
                <w:szCs w:val="24"/>
              </w:rPr>
            </w:pPr>
            <w:r>
              <w:rPr>
                <w:rFonts w:ascii="Times New Roman" w:hAnsi="Times New Roman" w:cs="Times New Roman"/>
                <w:sz w:val="24"/>
                <w:szCs w:val="24"/>
              </w:rPr>
              <w:t>Training and career development helps employees in an organization to build more confidence in their work.</w:t>
            </w:r>
          </w:p>
        </w:tc>
        <w:tc>
          <w:tcPr>
            <w:tcW w:w="540" w:type="dxa"/>
          </w:tcPr>
          <w:p w:rsidR="00231C63" w:rsidRPr="00532F64" w:rsidRDefault="00231C63" w:rsidP="003546D0">
            <w:pPr>
              <w:jc w:val="center"/>
              <w:rPr>
                <w:rFonts w:ascii="Times New Roman" w:hAnsi="Times New Roman" w:cs="Times New Roman"/>
                <w:b/>
                <w:sz w:val="24"/>
                <w:szCs w:val="24"/>
              </w:rPr>
            </w:pPr>
          </w:p>
        </w:tc>
        <w:tc>
          <w:tcPr>
            <w:tcW w:w="540" w:type="dxa"/>
          </w:tcPr>
          <w:p w:rsidR="00231C63" w:rsidRPr="00532F64" w:rsidRDefault="00231C63" w:rsidP="003546D0">
            <w:pPr>
              <w:jc w:val="center"/>
              <w:rPr>
                <w:rFonts w:ascii="Times New Roman" w:hAnsi="Times New Roman" w:cs="Times New Roman"/>
                <w:b/>
                <w:sz w:val="24"/>
                <w:szCs w:val="24"/>
              </w:rPr>
            </w:pPr>
          </w:p>
        </w:tc>
        <w:tc>
          <w:tcPr>
            <w:tcW w:w="450" w:type="dxa"/>
          </w:tcPr>
          <w:p w:rsidR="00231C63" w:rsidRPr="00532F64" w:rsidRDefault="00231C63" w:rsidP="003546D0">
            <w:pPr>
              <w:jc w:val="center"/>
              <w:rPr>
                <w:rFonts w:ascii="Times New Roman" w:hAnsi="Times New Roman" w:cs="Times New Roman"/>
                <w:b/>
                <w:sz w:val="24"/>
                <w:szCs w:val="24"/>
              </w:rPr>
            </w:pPr>
          </w:p>
        </w:tc>
        <w:tc>
          <w:tcPr>
            <w:tcW w:w="480" w:type="dxa"/>
          </w:tcPr>
          <w:p w:rsidR="00231C63" w:rsidRPr="00532F64" w:rsidRDefault="00231C63" w:rsidP="003546D0">
            <w:pPr>
              <w:jc w:val="center"/>
              <w:rPr>
                <w:rFonts w:ascii="Times New Roman" w:hAnsi="Times New Roman" w:cs="Times New Roman"/>
                <w:b/>
                <w:sz w:val="24"/>
                <w:szCs w:val="24"/>
              </w:rPr>
            </w:pPr>
          </w:p>
        </w:tc>
        <w:tc>
          <w:tcPr>
            <w:tcW w:w="0" w:type="auto"/>
          </w:tcPr>
          <w:p w:rsidR="00231C63" w:rsidRPr="00532F64" w:rsidRDefault="00231C63" w:rsidP="003546D0">
            <w:pPr>
              <w:jc w:val="center"/>
              <w:rPr>
                <w:rFonts w:ascii="Times New Roman" w:hAnsi="Times New Roman" w:cs="Times New Roman"/>
                <w:b/>
                <w:sz w:val="24"/>
                <w:szCs w:val="24"/>
              </w:rPr>
            </w:pPr>
          </w:p>
        </w:tc>
      </w:tr>
      <w:tr w:rsidR="00231C63" w:rsidRPr="00532F64" w:rsidTr="003546D0">
        <w:trPr>
          <w:trHeight w:val="89"/>
        </w:trPr>
        <w:tc>
          <w:tcPr>
            <w:tcW w:w="0" w:type="auto"/>
          </w:tcPr>
          <w:p w:rsidR="00231C63" w:rsidRPr="00532F64" w:rsidRDefault="00231C63" w:rsidP="003546D0">
            <w:pPr>
              <w:jc w:val="both"/>
              <w:rPr>
                <w:rFonts w:ascii="Times New Roman" w:hAnsi="Times New Roman" w:cs="Times New Roman"/>
                <w:b/>
                <w:sz w:val="24"/>
                <w:szCs w:val="24"/>
              </w:rPr>
            </w:pPr>
            <w:r>
              <w:rPr>
                <w:rFonts w:ascii="Times New Roman" w:hAnsi="Times New Roman" w:cs="Times New Roman"/>
                <w:b/>
                <w:sz w:val="24"/>
                <w:szCs w:val="24"/>
              </w:rPr>
              <w:t>15</w:t>
            </w:r>
          </w:p>
        </w:tc>
        <w:tc>
          <w:tcPr>
            <w:tcW w:w="5075" w:type="dxa"/>
          </w:tcPr>
          <w:p w:rsidR="00231C63" w:rsidRPr="00DF1E72" w:rsidRDefault="00231C63" w:rsidP="003546D0">
            <w:pPr>
              <w:rPr>
                <w:rFonts w:ascii="Times New Roman" w:hAnsi="Times New Roman" w:cs="Times New Roman"/>
                <w:sz w:val="24"/>
                <w:szCs w:val="24"/>
              </w:rPr>
            </w:pPr>
            <w:r w:rsidRPr="00DF1E72">
              <w:rPr>
                <w:rFonts w:ascii="Times New Roman" w:hAnsi="Times New Roman" w:cs="Times New Roman"/>
                <w:sz w:val="24"/>
                <w:szCs w:val="24"/>
              </w:rPr>
              <w:t>An employee’s level of engagement is influenced by his or her perception of how attractive and meaningful a job is</w:t>
            </w:r>
            <w:r>
              <w:rPr>
                <w:rFonts w:ascii="Times New Roman" w:hAnsi="Times New Roman" w:cs="Times New Roman"/>
                <w:sz w:val="24"/>
                <w:szCs w:val="24"/>
              </w:rPr>
              <w:t>.</w:t>
            </w:r>
          </w:p>
        </w:tc>
        <w:tc>
          <w:tcPr>
            <w:tcW w:w="540" w:type="dxa"/>
          </w:tcPr>
          <w:p w:rsidR="00231C63" w:rsidRPr="00532F64" w:rsidRDefault="00231C63" w:rsidP="003546D0">
            <w:pPr>
              <w:jc w:val="center"/>
              <w:rPr>
                <w:rFonts w:ascii="Times New Roman" w:hAnsi="Times New Roman" w:cs="Times New Roman"/>
                <w:b/>
                <w:sz w:val="24"/>
                <w:szCs w:val="24"/>
              </w:rPr>
            </w:pPr>
          </w:p>
        </w:tc>
        <w:tc>
          <w:tcPr>
            <w:tcW w:w="540" w:type="dxa"/>
          </w:tcPr>
          <w:p w:rsidR="00231C63" w:rsidRPr="00532F64" w:rsidRDefault="00231C63" w:rsidP="003546D0">
            <w:pPr>
              <w:jc w:val="center"/>
              <w:rPr>
                <w:rFonts w:ascii="Times New Roman" w:hAnsi="Times New Roman" w:cs="Times New Roman"/>
                <w:b/>
                <w:sz w:val="24"/>
                <w:szCs w:val="24"/>
              </w:rPr>
            </w:pPr>
          </w:p>
        </w:tc>
        <w:tc>
          <w:tcPr>
            <w:tcW w:w="450" w:type="dxa"/>
          </w:tcPr>
          <w:p w:rsidR="00231C63" w:rsidRPr="00532F64" w:rsidRDefault="00231C63" w:rsidP="003546D0">
            <w:pPr>
              <w:jc w:val="center"/>
              <w:rPr>
                <w:rFonts w:ascii="Times New Roman" w:hAnsi="Times New Roman" w:cs="Times New Roman"/>
                <w:b/>
                <w:sz w:val="24"/>
                <w:szCs w:val="24"/>
              </w:rPr>
            </w:pPr>
          </w:p>
        </w:tc>
        <w:tc>
          <w:tcPr>
            <w:tcW w:w="480" w:type="dxa"/>
          </w:tcPr>
          <w:p w:rsidR="00231C63" w:rsidRPr="00532F64" w:rsidRDefault="00231C63" w:rsidP="003546D0">
            <w:pPr>
              <w:jc w:val="center"/>
              <w:rPr>
                <w:rFonts w:ascii="Times New Roman" w:hAnsi="Times New Roman" w:cs="Times New Roman"/>
                <w:b/>
                <w:sz w:val="24"/>
                <w:szCs w:val="24"/>
              </w:rPr>
            </w:pPr>
          </w:p>
        </w:tc>
        <w:tc>
          <w:tcPr>
            <w:tcW w:w="0" w:type="auto"/>
          </w:tcPr>
          <w:p w:rsidR="00231C63" w:rsidRPr="00532F64" w:rsidRDefault="00231C63" w:rsidP="003546D0">
            <w:pPr>
              <w:jc w:val="center"/>
              <w:rPr>
                <w:rFonts w:ascii="Times New Roman" w:hAnsi="Times New Roman" w:cs="Times New Roman"/>
                <w:b/>
                <w:sz w:val="24"/>
                <w:szCs w:val="24"/>
              </w:rPr>
            </w:pPr>
          </w:p>
        </w:tc>
      </w:tr>
      <w:tr w:rsidR="00231C63" w:rsidRPr="00532F64" w:rsidTr="003546D0">
        <w:trPr>
          <w:trHeight w:val="54"/>
        </w:trPr>
        <w:tc>
          <w:tcPr>
            <w:tcW w:w="0" w:type="auto"/>
          </w:tcPr>
          <w:p w:rsidR="00231C63" w:rsidRPr="00532F64" w:rsidRDefault="00231C63" w:rsidP="003546D0">
            <w:pPr>
              <w:jc w:val="both"/>
              <w:rPr>
                <w:rFonts w:ascii="Times New Roman" w:hAnsi="Times New Roman" w:cs="Times New Roman"/>
                <w:b/>
                <w:sz w:val="24"/>
                <w:szCs w:val="24"/>
              </w:rPr>
            </w:pPr>
          </w:p>
        </w:tc>
        <w:tc>
          <w:tcPr>
            <w:tcW w:w="5075" w:type="dxa"/>
          </w:tcPr>
          <w:p w:rsidR="00231C63" w:rsidRPr="00532F64" w:rsidRDefault="00231C63" w:rsidP="003546D0">
            <w:pPr>
              <w:rPr>
                <w:rFonts w:ascii="Times New Roman" w:hAnsi="Times New Roman" w:cs="Times New Roman"/>
                <w:b/>
                <w:sz w:val="24"/>
                <w:szCs w:val="24"/>
              </w:rPr>
            </w:pPr>
            <w:r>
              <w:rPr>
                <w:rFonts w:ascii="Times New Roman" w:hAnsi="Times New Roman" w:cs="Times New Roman"/>
                <w:b/>
                <w:sz w:val="24"/>
                <w:szCs w:val="24"/>
              </w:rPr>
              <w:t>ORGANIZATIONAL PERFORMANCE</w:t>
            </w:r>
          </w:p>
        </w:tc>
        <w:tc>
          <w:tcPr>
            <w:tcW w:w="540" w:type="dxa"/>
          </w:tcPr>
          <w:p w:rsidR="00231C63" w:rsidRPr="00532F64" w:rsidRDefault="00231C63" w:rsidP="003546D0">
            <w:pPr>
              <w:jc w:val="center"/>
              <w:rPr>
                <w:rFonts w:ascii="Times New Roman" w:hAnsi="Times New Roman" w:cs="Times New Roman"/>
                <w:b/>
                <w:sz w:val="24"/>
                <w:szCs w:val="24"/>
              </w:rPr>
            </w:pPr>
            <w:r w:rsidRPr="00532F64">
              <w:rPr>
                <w:rFonts w:ascii="Times New Roman" w:hAnsi="Times New Roman" w:cs="Times New Roman"/>
                <w:b/>
                <w:sz w:val="24"/>
                <w:szCs w:val="24"/>
              </w:rPr>
              <w:t>SA</w:t>
            </w:r>
          </w:p>
        </w:tc>
        <w:tc>
          <w:tcPr>
            <w:tcW w:w="540" w:type="dxa"/>
          </w:tcPr>
          <w:p w:rsidR="00231C63" w:rsidRPr="00532F64" w:rsidRDefault="00231C63" w:rsidP="003546D0">
            <w:pPr>
              <w:jc w:val="center"/>
              <w:rPr>
                <w:rFonts w:ascii="Times New Roman" w:hAnsi="Times New Roman" w:cs="Times New Roman"/>
                <w:b/>
                <w:sz w:val="24"/>
                <w:szCs w:val="24"/>
              </w:rPr>
            </w:pPr>
            <w:r w:rsidRPr="00532F64">
              <w:rPr>
                <w:rFonts w:ascii="Times New Roman" w:hAnsi="Times New Roman" w:cs="Times New Roman"/>
                <w:b/>
                <w:sz w:val="24"/>
                <w:szCs w:val="24"/>
              </w:rPr>
              <w:t>A</w:t>
            </w:r>
          </w:p>
        </w:tc>
        <w:tc>
          <w:tcPr>
            <w:tcW w:w="450" w:type="dxa"/>
          </w:tcPr>
          <w:p w:rsidR="00231C63" w:rsidRPr="00532F64" w:rsidRDefault="00231C63" w:rsidP="003546D0">
            <w:pPr>
              <w:jc w:val="center"/>
              <w:rPr>
                <w:rFonts w:ascii="Times New Roman" w:hAnsi="Times New Roman" w:cs="Times New Roman"/>
                <w:b/>
                <w:sz w:val="24"/>
                <w:szCs w:val="24"/>
              </w:rPr>
            </w:pPr>
            <w:r w:rsidRPr="00532F64">
              <w:rPr>
                <w:rFonts w:ascii="Times New Roman" w:hAnsi="Times New Roman" w:cs="Times New Roman"/>
                <w:b/>
                <w:sz w:val="24"/>
                <w:szCs w:val="24"/>
              </w:rPr>
              <w:t>U</w:t>
            </w:r>
          </w:p>
        </w:tc>
        <w:tc>
          <w:tcPr>
            <w:tcW w:w="480" w:type="dxa"/>
          </w:tcPr>
          <w:p w:rsidR="00231C63" w:rsidRPr="00532F64" w:rsidRDefault="00231C63" w:rsidP="003546D0">
            <w:pPr>
              <w:jc w:val="center"/>
              <w:rPr>
                <w:rFonts w:ascii="Times New Roman" w:hAnsi="Times New Roman" w:cs="Times New Roman"/>
                <w:b/>
                <w:sz w:val="24"/>
                <w:szCs w:val="24"/>
              </w:rPr>
            </w:pPr>
            <w:r w:rsidRPr="00532F64">
              <w:rPr>
                <w:rFonts w:ascii="Times New Roman" w:hAnsi="Times New Roman" w:cs="Times New Roman"/>
                <w:b/>
                <w:sz w:val="24"/>
                <w:szCs w:val="24"/>
              </w:rPr>
              <w:t>D</w:t>
            </w:r>
          </w:p>
        </w:tc>
        <w:tc>
          <w:tcPr>
            <w:tcW w:w="0" w:type="auto"/>
          </w:tcPr>
          <w:p w:rsidR="00231C63" w:rsidRPr="00532F64" w:rsidRDefault="00231C63" w:rsidP="003546D0">
            <w:pPr>
              <w:jc w:val="center"/>
              <w:rPr>
                <w:rFonts w:ascii="Times New Roman" w:hAnsi="Times New Roman" w:cs="Times New Roman"/>
                <w:b/>
                <w:sz w:val="24"/>
                <w:szCs w:val="24"/>
              </w:rPr>
            </w:pPr>
            <w:r w:rsidRPr="00532F64">
              <w:rPr>
                <w:rFonts w:ascii="Times New Roman" w:hAnsi="Times New Roman" w:cs="Times New Roman"/>
                <w:b/>
                <w:sz w:val="24"/>
                <w:szCs w:val="24"/>
              </w:rPr>
              <w:t>SD</w:t>
            </w:r>
          </w:p>
        </w:tc>
      </w:tr>
      <w:tr w:rsidR="00231C63" w:rsidRPr="00532F64" w:rsidTr="003546D0">
        <w:trPr>
          <w:trHeight w:val="54"/>
        </w:trPr>
        <w:tc>
          <w:tcPr>
            <w:tcW w:w="0" w:type="auto"/>
          </w:tcPr>
          <w:p w:rsidR="00231C63" w:rsidRDefault="00231C63" w:rsidP="003546D0">
            <w:pPr>
              <w:jc w:val="both"/>
              <w:rPr>
                <w:rFonts w:ascii="Times New Roman" w:hAnsi="Times New Roman" w:cs="Times New Roman"/>
                <w:b/>
                <w:sz w:val="24"/>
                <w:szCs w:val="24"/>
              </w:rPr>
            </w:pPr>
            <w:r>
              <w:rPr>
                <w:rFonts w:ascii="Times New Roman" w:hAnsi="Times New Roman" w:cs="Times New Roman"/>
                <w:b/>
                <w:sz w:val="24"/>
                <w:szCs w:val="24"/>
              </w:rPr>
              <w:t>16</w:t>
            </w:r>
          </w:p>
        </w:tc>
        <w:tc>
          <w:tcPr>
            <w:tcW w:w="5075" w:type="dxa"/>
          </w:tcPr>
          <w:p w:rsidR="00231C63" w:rsidRPr="00DA1973" w:rsidRDefault="00231C63" w:rsidP="003546D0">
            <w:pPr>
              <w:rPr>
                <w:rFonts w:ascii="Times New Roman" w:hAnsi="Times New Roman" w:cs="Times New Roman"/>
                <w:sz w:val="24"/>
                <w:szCs w:val="24"/>
              </w:rPr>
            </w:pPr>
            <w:r w:rsidRPr="006E750D">
              <w:rPr>
                <w:rFonts w:ascii="Times New Roman" w:hAnsi="Times New Roman" w:cs="Times New Roman"/>
                <w:sz w:val="24"/>
                <w:szCs w:val="24"/>
              </w:rPr>
              <w:t>Participatory decision making fosters collaboration, which leads to improved organizational performance.</w:t>
            </w:r>
          </w:p>
        </w:tc>
        <w:tc>
          <w:tcPr>
            <w:tcW w:w="540" w:type="dxa"/>
          </w:tcPr>
          <w:p w:rsidR="00231C63" w:rsidRPr="00532F64" w:rsidRDefault="00231C63" w:rsidP="003546D0">
            <w:pPr>
              <w:jc w:val="both"/>
              <w:rPr>
                <w:rFonts w:ascii="Times New Roman" w:hAnsi="Times New Roman" w:cs="Times New Roman"/>
                <w:b/>
                <w:sz w:val="24"/>
                <w:szCs w:val="24"/>
              </w:rPr>
            </w:pPr>
          </w:p>
        </w:tc>
        <w:tc>
          <w:tcPr>
            <w:tcW w:w="540" w:type="dxa"/>
          </w:tcPr>
          <w:p w:rsidR="00231C63" w:rsidRPr="00532F64" w:rsidRDefault="00231C63" w:rsidP="003546D0">
            <w:pPr>
              <w:jc w:val="both"/>
              <w:rPr>
                <w:rFonts w:ascii="Times New Roman" w:hAnsi="Times New Roman" w:cs="Times New Roman"/>
                <w:b/>
                <w:sz w:val="24"/>
                <w:szCs w:val="24"/>
              </w:rPr>
            </w:pPr>
          </w:p>
        </w:tc>
        <w:tc>
          <w:tcPr>
            <w:tcW w:w="450" w:type="dxa"/>
          </w:tcPr>
          <w:p w:rsidR="00231C63" w:rsidRPr="00532F64" w:rsidRDefault="00231C63" w:rsidP="003546D0">
            <w:pPr>
              <w:jc w:val="both"/>
              <w:rPr>
                <w:rFonts w:ascii="Times New Roman" w:hAnsi="Times New Roman" w:cs="Times New Roman"/>
                <w:b/>
                <w:sz w:val="24"/>
                <w:szCs w:val="24"/>
              </w:rPr>
            </w:pPr>
          </w:p>
        </w:tc>
        <w:tc>
          <w:tcPr>
            <w:tcW w:w="480" w:type="dxa"/>
          </w:tcPr>
          <w:p w:rsidR="00231C63" w:rsidRPr="00532F64" w:rsidRDefault="00231C63" w:rsidP="003546D0">
            <w:pPr>
              <w:jc w:val="both"/>
              <w:rPr>
                <w:rFonts w:ascii="Times New Roman" w:hAnsi="Times New Roman" w:cs="Times New Roman"/>
                <w:b/>
                <w:sz w:val="24"/>
                <w:szCs w:val="24"/>
              </w:rPr>
            </w:pPr>
          </w:p>
        </w:tc>
        <w:tc>
          <w:tcPr>
            <w:tcW w:w="0" w:type="auto"/>
          </w:tcPr>
          <w:p w:rsidR="00231C63" w:rsidRPr="00532F64" w:rsidRDefault="00231C63" w:rsidP="003546D0">
            <w:pPr>
              <w:jc w:val="both"/>
              <w:rPr>
                <w:rFonts w:ascii="Times New Roman" w:hAnsi="Times New Roman" w:cs="Times New Roman"/>
                <w:b/>
                <w:sz w:val="24"/>
                <w:szCs w:val="24"/>
              </w:rPr>
            </w:pPr>
          </w:p>
        </w:tc>
      </w:tr>
      <w:tr w:rsidR="00231C63" w:rsidRPr="00532F64" w:rsidTr="003546D0">
        <w:trPr>
          <w:trHeight w:val="54"/>
        </w:trPr>
        <w:tc>
          <w:tcPr>
            <w:tcW w:w="0" w:type="auto"/>
          </w:tcPr>
          <w:p w:rsidR="00231C63" w:rsidRDefault="00231C63" w:rsidP="003546D0">
            <w:pPr>
              <w:jc w:val="both"/>
              <w:rPr>
                <w:rFonts w:ascii="Times New Roman" w:hAnsi="Times New Roman" w:cs="Times New Roman"/>
                <w:b/>
                <w:sz w:val="24"/>
                <w:szCs w:val="24"/>
              </w:rPr>
            </w:pPr>
            <w:r>
              <w:rPr>
                <w:rFonts w:ascii="Times New Roman" w:hAnsi="Times New Roman" w:cs="Times New Roman"/>
                <w:b/>
                <w:sz w:val="24"/>
                <w:szCs w:val="24"/>
              </w:rPr>
              <w:t>17</w:t>
            </w:r>
          </w:p>
        </w:tc>
        <w:tc>
          <w:tcPr>
            <w:tcW w:w="5075" w:type="dxa"/>
          </w:tcPr>
          <w:p w:rsidR="00231C63" w:rsidRPr="00DA1973" w:rsidRDefault="00231C63" w:rsidP="003546D0">
            <w:pPr>
              <w:rPr>
                <w:rFonts w:ascii="Times New Roman" w:hAnsi="Times New Roman" w:cs="Times New Roman"/>
                <w:sz w:val="24"/>
                <w:szCs w:val="24"/>
              </w:rPr>
            </w:pPr>
            <w:r w:rsidRPr="006E750D">
              <w:rPr>
                <w:rFonts w:ascii="Times New Roman" w:hAnsi="Times New Roman" w:cs="Times New Roman"/>
                <w:sz w:val="24"/>
                <w:szCs w:val="24"/>
              </w:rPr>
              <w:t xml:space="preserve">Employee retention leads to improved employee performance, </w:t>
            </w:r>
            <w:r>
              <w:rPr>
                <w:rFonts w:ascii="Times New Roman" w:hAnsi="Times New Roman" w:cs="Times New Roman"/>
                <w:sz w:val="24"/>
                <w:szCs w:val="24"/>
              </w:rPr>
              <w:t>and this</w:t>
            </w:r>
            <w:r w:rsidRPr="006E750D">
              <w:rPr>
                <w:rFonts w:ascii="Times New Roman" w:hAnsi="Times New Roman" w:cs="Times New Roman"/>
                <w:sz w:val="24"/>
                <w:szCs w:val="24"/>
              </w:rPr>
              <w:t xml:space="preserve"> </w:t>
            </w:r>
            <w:r>
              <w:rPr>
                <w:rFonts w:ascii="Times New Roman" w:hAnsi="Times New Roman" w:cs="Times New Roman"/>
                <w:sz w:val="24"/>
                <w:szCs w:val="24"/>
              </w:rPr>
              <w:t xml:space="preserve">helps achieve </w:t>
            </w:r>
            <w:r w:rsidRPr="006E750D">
              <w:rPr>
                <w:rFonts w:ascii="Times New Roman" w:hAnsi="Times New Roman" w:cs="Times New Roman"/>
                <w:sz w:val="24"/>
                <w:szCs w:val="24"/>
              </w:rPr>
              <w:t>improved organizational performance.</w:t>
            </w:r>
          </w:p>
        </w:tc>
        <w:tc>
          <w:tcPr>
            <w:tcW w:w="540" w:type="dxa"/>
          </w:tcPr>
          <w:p w:rsidR="00231C63" w:rsidRPr="00532F64" w:rsidRDefault="00231C63" w:rsidP="003546D0">
            <w:pPr>
              <w:jc w:val="both"/>
              <w:rPr>
                <w:rFonts w:ascii="Times New Roman" w:hAnsi="Times New Roman" w:cs="Times New Roman"/>
                <w:b/>
                <w:sz w:val="24"/>
                <w:szCs w:val="24"/>
              </w:rPr>
            </w:pPr>
          </w:p>
        </w:tc>
        <w:tc>
          <w:tcPr>
            <w:tcW w:w="540" w:type="dxa"/>
          </w:tcPr>
          <w:p w:rsidR="00231C63" w:rsidRPr="00532F64" w:rsidRDefault="00231C63" w:rsidP="003546D0">
            <w:pPr>
              <w:jc w:val="both"/>
              <w:rPr>
                <w:rFonts w:ascii="Times New Roman" w:hAnsi="Times New Roman" w:cs="Times New Roman"/>
                <w:b/>
                <w:sz w:val="24"/>
                <w:szCs w:val="24"/>
              </w:rPr>
            </w:pPr>
          </w:p>
        </w:tc>
        <w:tc>
          <w:tcPr>
            <w:tcW w:w="450" w:type="dxa"/>
          </w:tcPr>
          <w:p w:rsidR="00231C63" w:rsidRPr="00532F64" w:rsidRDefault="00231C63" w:rsidP="003546D0">
            <w:pPr>
              <w:jc w:val="both"/>
              <w:rPr>
                <w:rFonts w:ascii="Times New Roman" w:hAnsi="Times New Roman" w:cs="Times New Roman"/>
                <w:b/>
                <w:sz w:val="24"/>
                <w:szCs w:val="24"/>
              </w:rPr>
            </w:pPr>
          </w:p>
        </w:tc>
        <w:tc>
          <w:tcPr>
            <w:tcW w:w="480" w:type="dxa"/>
          </w:tcPr>
          <w:p w:rsidR="00231C63" w:rsidRPr="00532F64" w:rsidRDefault="00231C63" w:rsidP="003546D0">
            <w:pPr>
              <w:jc w:val="both"/>
              <w:rPr>
                <w:rFonts w:ascii="Times New Roman" w:hAnsi="Times New Roman" w:cs="Times New Roman"/>
                <w:b/>
                <w:sz w:val="24"/>
                <w:szCs w:val="24"/>
              </w:rPr>
            </w:pPr>
          </w:p>
        </w:tc>
        <w:tc>
          <w:tcPr>
            <w:tcW w:w="0" w:type="auto"/>
          </w:tcPr>
          <w:p w:rsidR="00231C63" w:rsidRPr="00532F64" w:rsidRDefault="00231C63" w:rsidP="003546D0">
            <w:pPr>
              <w:jc w:val="both"/>
              <w:rPr>
                <w:rFonts w:ascii="Times New Roman" w:hAnsi="Times New Roman" w:cs="Times New Roman"/>
                <w:b/>
                <w:sz w:val="24"/>
                <w:szCs w:val="24"/>
              </w:rPr>
            </w:pPr>
          </w:p>
        </w:tc>
      </w:tr>
      <w:tr w:rsidR="00231C63" w:rsidRPr="00532F64" w:rsidTr="003546D0">
        <w:trPr>
          <w:trHeight w:val="54"/>
        </w:trPr>
        <w:tc>
          <w:tcPr>
            <w:tcW w:w="0" w:type="auto"/>
          </w:tcPr>
          <w:p w:rsidR="00231C63" w:rsidRDefault="00231C63" w:rsidP="003546D0">
            <w:pPr>
              <w:jc w:val="both"/>
              <w:rPr>
                <w:rFonts w:ascii="Times New Roman" w:hAnsi="Times New Roman" w:cs="Times New Roman"/>
                <w:b/>
                <w:sz w:val="24"/>
                <w:szCs w:val="24"/>
              </w:rPr>
            </w:pPr>
            <w:r>
              <w:rPr>
                <w:rFonts w:ascii="Times New Roman" w:hAnsi="Times New Roman" w:cs="Times New Roman"/>
                <w:b/>
                <w:sz w:val="24"/>
                <w:szCs w:val="24"/>
              </w:rPr>
              <w:t>18</w:t>
            </w:r>
          </w:p>
        </w:tc>
        <w:tc>
          <w:tcPr>
            <w:tcW w:w="5075" w:type="dxa"/>
          </w:tcPr>
          <w:p w:rsidR="00231C63" w:rsidRPr="00DA1973" w:rsidRDefault="00231C63" w:rsidP="003546D0">
            <w:pPr>
              <w:rPr>
                <w:rFonts w:ascii="Times New Roman" w:hAnsi="Times New Roman" w:cs="Times New Roman"/>
                <w:sz w:val="24"/>
                <w:szCs w:val="24"/>
              </w:rPr>
            </w:pPr>
            <w:r w:rsidRPr="006E750D">
              <w:rPr>
                <w:rFonts w:ascii="Times New Roman" w:hAnsi="Times New Roman" w:cs="Times New Roman"/>
                <w:sz w:val="24"/>
                <w:szCs w:val="24"/>
              </w:rPr>
              <w:t>Employee participation breaks down communication barriers, resulting in improved organizational performance.</w:t>
            </w:r>
          </w:p>
        </w:tc>
        <w:tc>
          <w:tcPr>
            <w:tcW w:w="540" w:type="dxa"/>
          </w:tcPr>
          <w:p w:rsidR="00231C63" w:rsidRPr="00532F64" w:rsidRDefault="00231C63" w:rsidP="003546D0">
            <w:pPr>
              <w:jc w:val="both"/>
              <w:rPr>
                <w:rFonts w:ascii="Times New Roman" w:hAnsi="Times New Roman" w:cs="Times New Roman"/>
                <w:b/>
                <w:sz w:val="24"/>
                <w:szCs w:val="24"/>
              </w:rPr>
            </w:pPr>
          </w:p>
        </w:tc>
        <w:tc>
          <w:tcPr>
            <w:tcW w:w="540" w:type="dxa"/>
          </w:tcPr>
          <w:p w:rsidR="00231C63" w:rsidRPr="00532F64" w:rsidRDefault="00231C63" w:rsidP="003546D0">
            <w:pPr>
              <w:jc w:val="both"/>
              <w:rPr>
                <w:rFonts w:ascii="Times New Roman" w:hAnsi="Times New Roman" w:cs="Times New Roman"/>
                <w:b/>
                <w:sz w:val="24"/>
                <w:szCs w:val="24"/>
              </w:rPr>
            </w:pPr>
          </w:p>
        </w:tc>
        <w:tc>
          <w:tcPr>
            <w:tcW w:w="450" w:type="dxa"/>
          </w:tcPr>
          <w:p w:rsidR="00231C63" w:rsidRPr="00532F64" w:rsidRDefault="00231C63" w:rsidP="003546D0">
            <w:pPr>
              <w:jc w:val="both"/>
              <w:rPr>
                <w:rFonts w:ascii="Times New Roman" w:hAnsi="Times New Roman" w:cs="Times New Roman"/>
                <w:b/>
                <w:sz w:val="24"/>
                <w:szCs w:val="24"/>
              </w:rPr>
            </w:pPr>
          </w:p>
        </w:tc>
        <w:tc>
          <w:tcPr>
            <w:tcW w:w="480" w:type="dxa"/>
          </w:tcPr>
          <w:p w:rsidR="00231C63" w:rsidRPr="00532F64" w:rsidRDefault="00231C63" w:rsidP="003546D0">
            <w:pPr>
              <w:jc w:val="both"/>
              <w:rPr>
                <w:rFonts w:ascii="Times New Roman" w:hAnsi="Times New Roman" w:cs="Times New Roman"/>
                <w:b/>
                <w:sz w:val="24"/>
                <w:szCs w:val="24"/>
              </w:rPr>
            </w:pPr>
          </w:p>
        </w:tc>
        <w:tc>
          <w:tcPr>
            <w:tcW w:w="0" w:type="auto"/>
          </w:tcPr>
          <w:p w:rsidR="00231C63" w:rsidRPr="00532F64" w:rsidRDefault="00231C63" w:rsidP="003546D0">
            <w:pPr>
              <w:jc w:val="both"/>
              <w:rPr>
                <w:rFonts w:ascii="Times New Roman" w:hAnsi="Times New Roman" w:cs="Times New Roman"/>
                <w:b/>
                <w:sz w:val="24"/>
                <w:szCs w:val="24"/>
              </w:rPr>
            </w:pPr>
          </w:p>
        </w:tc>
      </w:tr>
      <w:tr w:rsidR="00231C63" w:rsidRPr="00532F64" w:rsidTr="003546D0">
        <w:trPr>
          <w:trHeight w:val="54"/>
        </w:trPr>
        <w:tc>
          <w:tcPr>
            <w:tcW w:w="0" w:type="auto"/>
          </w:tcPr>
          <w:p w:rsidR="00231C63" w:rsidRDefault="00231C63" w:rsidP="003546D0">
            <w:pPr>
              <w:jc w:val="both"/>
              <w:rPr>
                <w:rFonts w:ascii="Times New Roman" w:hAnsi="Times New Roman" w:cs="Times New Roman"/>
                <w:b/>
                <w:sz w:val="24"/>
                <w:szCs w:val="24"/>
              </w:rPr>
            </w:pPr>
            <w:r>
              <w:rPr>
                <w:rFonts w:ascii="Times New Roman" w:hAnsi="Times New Roman" w:cs="Times New Roman"/>
                <w:b/>
                <w:sz w:val="24"/>
                <w:szCs w:val="24"/>
              </w:rPr>
              <w:t>19</w:t>
            </w:r>
          </w:p>
        </w:tc>
        <w:tc>
          <w:tcPr>
            <w:tcW w:w="5075" w:type="dxa"/>
          </w:tcPr>
          <w:p w:rsidR="00231C63" w:rsidRPr="00DA1973" w:rsidRDefault="00231C63" w:rsidP="003546D0">
            <w:pPr>
              <w:rPr>
                <w:rFonts w:ascii="Times New Roman" w:hAnsi="Times New Roman" w:cs="Times New Roman"/>
                <w:sz w:val="24"/>
                <w:szCs w:val="24"/>
              </w:rPr>
            </w:pPr>
            <w:r w:rsidRPr="006E750D">
              <w:rPr>
                <w:rFonts w:ascii="Times New Roman" w:hAnsi="Times New Roman" w:cs="Times New Roman"/>
                <w:sz w:val="24"/>
                <w:szCs w:val="24"/>
              </w:rPr>
              <w:t>Productivity and quality increase as a result of employee participation, which contributes to improved organizational performance.</w:t>
            </w:r>
          </w:p>
        </w:tc>
        <w:tc>
          <w:tcPr>
            <w:tcW w:w="540" w:type="dxa"/>
          </w:tcPr>
          <w:p w:rsidR="00231C63" w:rsidRPr="00532F64" w:rsidRDefault="00231C63" w:rsidP="003546D0">
            <w:pPr>
              <w:jc w:val="both"/>
              <w:rPr>
                <w:rFonts w:ascii="Times New Roman" w:hAnsi="Times New Roman" w:cs="Times New Roman"/>
                <w:b/>
                <w:sz w:val="24"/>
                <w:szCs w:val="24"/>
              </w:rPr>
            </w:pPr>
          </w:p>
        </w:tc>
        <w:tc>
          <w:tcPr>
            <w:tcW w:w="540" w:type="dxa"/>
          </w:tcPr>
          <w:p w:rsidR="00231C63" w:rsidRPr="00532F64" w:rsidRDefault="00231C63" w:rsidP="003546D0">
            <w:pPr>
              <w:jc w:val="both"/>
              <w:rPr>
                <w:rFonts w:ascii="Times New Roman" w:hAnsi="Times New Roman" w:cs="Times New Roman"/>
                <w:b/>
                <w:sz w:val="24"/>
                <w:szCs w:val="24"/>
              </w:rPr>
            </w:pPr>
          </w:p>
        </w:tc>
        <w:tc>
          <w:tcPr>
            <w:tcW w:w="450" w:type="dxa"/>
          </w:tcPr>
          <w:p w:rsidR="00231C63" w:rsidRPr="00532F64" w:rsidRDefault="00231C63" w:rsidP="003546D0">
            <w:pPr>
              <w:jc w:val="both"/>
              <w:rPr>
                <w:rFonts w:ascii="Times New Roman" w:hAnsi="Times New Roman" w:cs="Times New Roman"/>
                <w:b/>
                <w:sz w:val="24"/>
                <w:szCs w:val="24"/>
              </w:rPr>
            </w:pPr>
          </w:p>
        </w:tc>
        <w:tc>
          <w:tcPr>
            <w:tcW w:w="480" w:type="dxa"/>
          </w:tcPr>
          <w:p w:rsidR="00231C63" w:rsidRPr="00532F64" w:rsidRDefault="00231C63" w:rsidP="003546D0">
            <w:pPr>
              <w:jc w:val="both"/>
              <w:rPr>
                <w:rFonts w:ascii="Times New Roman" w:hAnsi="Times New Roman" w:cs="Times New Roman"/>
                <w:b/>
                <w:sz w:val="24"/>
                <w:szCs w:val="24"/>
              </w:rPr>
            </w:pPr>
          </w:p>
        </w:tc>
        <w:tc>
          <w:tcPr>
            <w:tcW w:w="0" w:type="auto"/>
          </w:tcPr>
          <w:p w:rsidR="00231C63" w:rsidRPr="00532F64" w:rsidRDefault="00231C63" w:rsidP="003546D0">
            <w:pPr>
              <w:jc w:val="both"/>
              <w:rPr>
                <w:rFonts w:ascii="Times New Roman" w:hAnsi="Times New Roman" w:cs="Times New Roman"/>
                <w:b/>
                <w:sz w:val="24"/>
                <w:szCs w:val="24"/>
              </w:rPr>
            </w:pPr>
          </w:p>
        </w:tc>
      </w:tr>
      <w:tr w:rsidR="00231C63" w:rsidRPr="00532F64" w:rsidTr="003546D0">
        <w:trPr>
          <w:trHeight w:val="54"/>
        </w:trPr>
        <w:tc>
          <w:tcPr>
            <w:tcW w:w="0" w:type="auto"/>
          </w:tcPr>
          <w:p w:rsidR="00231C63" w:rsidRDefault="00231C63" w:rsidP="003546D0">
            <w:pPr>
              <w:jc w:val="both"/>
              <w:rPr>
                <w:rFonts w:ascii="Times New Roman" w:hAnsi="Times New Roman" w:cs="Times New Roman"/>
                <w:b/>
                <w:sz w:val="24"/>
                <w:szCs w:val="24"/>
              </w:rPr>
            </w:pPr>
            <w:r>
              <w:rPr>
                <w:rFonts w:ascii="Times New Roman" w:hAnsi="Times New Roman" w:cs="Times New Roman"/>
                <w:b/>
                <w:sz w:val="24"/>
                <w:szCs w:val="24"/>
              </w:rPr>
              <w:t>20</w:t>
            </w:r>
          </w:p>
        </w:tc>
        <w:tc>
          <w:tcPr>
            <w:tcW w:w="5075" w:type="dxa"/>
          </w:tcPr>
          <w:p w:rsidR="00231C63" w:rsidRPr="00DF1E72" w:rsidRDefault="00231C63" w:rsidP="003546D0">
            <w:pPr>
              <w:rPr>
                <w:rFonts w:ascii="Times New Roman" w:hAnsi="Times New Roman" w:cs="Times New Roman"/>
                <w:sz w:val="24"/>
                <w:szCs w:val="24"/>
              </w:rPr>
            </w:pPr>
            <w:r>
              <w:rPr>
                <w:rFonts w:ascii="Times New Roman" w:hAnsi="Times New Roman" w:cs="Times New Roman"/>
                <w:sz w:val="24"/>
                <w:szCs w:val="24"/>
              </w:rPr>
              <w:t>Effective employee engagement leads to high organizational performance</w:t>
            </w:r>
          </w:p>
        </w:tc>
        <w:tc>
          <w:tcPr>
            <w:tcW w:w="540" w:type="dxa"/>
          </w:tcPr>
          <w:p w:rsidR="00231C63" w:rsidRPr="00532F64" w:rsidRDefault="00231C63" w:rsidP="003546D0">
            <w:pPr>
              <w:jc w:val="both"/>
              <w:rPr>
                <w:rFonts w:ascii="Times New Roman" w:hAnsi="Times New Roman" w:cs="Times New Roman"/>
                <w:b/>
                <w:sz w:val="24"/>
                <w:szCs w:val="24"/>
              </w:rPr>
            </w:pPr>
          </w:p>
        </w:tc>
        <w:tc>
          <w:tcPr>
            <w:tcW w:w="540" w:type="dxa"/>
          </w:tcPr>
          <w:p w:rsidR="00231C63" w:rsidRPr="00532F64" w:rsidRDefault="00231C63" w:rsidP="003546D0">
            <w:pPr>
              <w:jc w:val="both"/>
              <w:rPr>
                <w:rFonts w:ascii="Times New Roman" w:hAnsi="Times New Roman" w:cs="Times New Roman"/>
                <w:b/>
                <w:sz w:val="24"/>
                <w:szCs w:val="24"/>
              </w:rPr>
            </w:pPr>
          </w:p>
        </w:tc>
        <w:tc>
          <w:tcPr>
            <w:tcW w:w="450" w:type="dxa"/>
          </w:tcPr>
          <w:p w:rsidR="00231C63" w:rsidRPr="00532F64" w:rsidRDefault="00231C63" w:rsidP="003546D0">
            <w:pPr>
              <w:jc w:val="both"/>
              <w:rPr>
                <w:rFonts w:ascii="Times New Roman" w:hAnsi="Times New Roman" w:cs="Times New Roman"/>
                <w:b/>
                <w:sz w:val="24"/>
                <w:szCs w:val="24"/>
              </w:rPr>
            </w:pPr>
          </w:p>
        </w:tc>
        <w:tc>
          <w:tcPr>
            <w:tcW w:w="480" w:type="dxa"/>
          </w:tcPr>
          <w:p w:rsidR="00231C63" w:rsidRPr="00532F64" w:rsidRDefault="00231C63" w:rsidP="003546D0">
            <w:pPr>
              <w:jc w:val="both"/>
              <w:rPr>
                <w:rFonts w:ascii="Times New Roman" w:hAnsi="Times New Roman" w:cs="Times New Roman"/>
                <w:b/>
                <w:sz w:val="24"/>
                <w:szCs w:val="24"/>
              </w:rPr>
            </w:pPr>
          </w:p>
        </w:tc>
        <w:tc>
          <w:tcPr>
            <w:tcW w:w="0" w:type="auto"/>
          </w:tcPr>
          <w:p w:rsidR="00231C63" w:rsidRPr="00532F64" w:rsidRDefault="00231C63" w:rsidP="003546D0">
            <w:pPr>
              <w:jc w:val="both"/>
              <w:rPr>
                <w:rFonts w:ascii="Times New Roman" w:hAnsi="Times New Roman" w:cs="Times New Roman"/>
                <w:b/>
                <w:sz w:val="24"/>
                <w:szCs w:val="24"/>
              </w:rPr>
            </w:pPr>
          </w:p>
        </w:tc>
      </w:tr>
    </w:tbl>
    <w:p w:rsidR="00231C63" w:rsidRPr="00532F64" w:rsidRDefault="00231C63" w:rsidP="00231C63">
      <w:pPr>
        <w:spacing w:after="0" w:line="240" w:lineRule="auto"/>
        <w:jc w:val="both"/>
        <w:rPr>
          <w:rFonts w:ascii="Times New Roman" w:hAnsi="Times New Roman" w:cs="Times New Roman"/>
          <w:b/>
          <w:sz w:val="24"/>
          <w:szCs w:val="24"/>
        </w:rPr>
      </w:pPr>
    </w:p>
    <w:p w:rsidR="00E54171" w:rsidRDefault="00E54171">
      <w:pPr>
        <w:spacing w:line="360" w:lineRule="auto"/>
      </w:pPr>
    </w:p>
    <w:p w:rsidR="00E54171" w:rsidRDefault="00E54171">
      <w:pPr>
        <w:spacing w:line="360" w:lineRule="auto"/>
        <w:jc w:val="center"/>
        <w:rPr>
          <w:rFonts w:ascii="Times New Roman" w:hAnsi="Times New Roman" w:cs="Times New Roman"/>
          <w:b/>
          <w:sz w:val="28"/>
          <w:szCs w:val="28"/>
        </w:rPr>
      </w:pPr>
    </w:p>
    <w:p w:rsidR="00E54171" w:rsidRDefault="00E54171">
      <w:pPr>
        <w:spacing w:line="360" w:lineRule="auto"/>
        <w:jc w:val="center"/>
        <w:rPr>
          <w:rFonts w:ascii="Times New Roman" w:hAnsi="Times New Roman" w:cs="Times New Roman"/>
          <w:b/>
          <w:sz w:val="28"/>
          <w:szCs w:val="28"/>
        </w:rPr>
      </w:pPr>
    </w:p>
    <w:sectPr w:rsidR="00E541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NewRomanPSMT">
    <w:altName w:val="TimesNewRomanPSMT"/>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Palatino">
    <w:altName w:val="Book Antiqua"/>
    <w:charset w:val="00"/>
    <w:family w:val="roman"/>
    <w:pitch w:val="default"/>
    <w:sig w:usb0="A00002FF" w:usb1="7800205A" w:usb2="14600000" w:usb3="00000000" w:csb0="20000193" w:csb1="4D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Neue">
    <w:altName w:val="Times New Roman"/>
    <w:panose1 w:val="00000000000000000000"/>
    <w:charset w:val="00"/>
    <w:family w:val="roman"/>
    <w:notTrueType/>
    <w:pitch w:val="default"/>
  </w:font>
  <w:font w:name="Roboto Slab">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B3C16"/>
    <w:multiLevelType w:val="multilevel"/>
    <w:tmpl w:val="B0C28392"/>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nsid w:val="08961708"/>
    <w:multiLevelType w:val="hybridMultilevel"/>
    <w:tmpl w:val="A1A84F5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B221A5"/>
    <w:multiLevelType w:val="multilevel"/>
    <w:tmpl w:val="1C5A2BE2"/>
    <w:lvl w:ilvl="0">
      <w:start w:val="1"/>
      <w:numFmt w:val="bullet"/>
      <w:lvlText w:val=""/>
      <w:lvlJc w:val="left"/>
      <w:pPr>
        <w:ind w:left="720" w:hanging="720"/>
      </w:pPr>
      <w:rPr>
        <w:rFonts w:ascii="Symbol" w:hAnsi="Symbol"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nsid w:val="25F61160"/>
    <w:multiLevelType w:val="hybridMultilevel"/>
    <w:tmpl w:val="C37AD446"/>
    <w:lvl w:ilvl="0" w:tplc="33325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C5315F"/>
    <w:multiLevelType w:val="hybridMultilevel"/>
    <w:tmpl w:val="E5069D2C"/>
    <w:lvl w:ilvl="0" w:tplc="8E5035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472AC2"/>
    <w:multiLevelType w:val="hybridMultilevel"/>
    <w:tmpl w:val="0052ACFC"/>
    <w:lvl w:ilvl="0" w:tplc="5B1819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6911CC"/>
    <w:multiLevelType w:val="multilevel"/>
    <w:tmpl w:val="D39A48C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18A2C7C"/>
    <w:multiLevelType w:val="hybridMultilevel"/>
    <w:tmpl w:val="B2948A52"/>
    <w:lvl w:ilvl="0" w:tplc="0409001B">
      <w:start w:val="1"/>
      <w:numFmt w:val="lowerRoman"/>
      <w:lvlText w:val="%1."/>
      <w:lvlJc w:val="righ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1E0F96"/>
    <w:multiLevelType w:val="multilevel"/>
    <w:tmpl w:val="3E38550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C6E356D"/>
    <w:multiLevelType w:val="hybridMultilevel"/>
    <w:tmpl w:val="DFAC8E52"/>
    <w:lvl w:ilvl="0" w:tplc="0409001B">
      <w:start w:val="1"/>
      <w:numFmt w:val="lowerRoman"/>
      <w:lvlText w:val="%1."/>
      <w:lvlJc w:val="right"/>
      <w:pPr>
        <w:ind w:left="1080" w:hanging="360"/>
      </w:pPr>
    </w:lvl>
    <w:lvl w:ilvl="1" w:tplc="82662B4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7C16F2"/>
    <w:multiLevelType w:val="multilevel"/>
    <w:tmpl w:val="F9EA51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6A510E1"/>
    <w:multiLevelType w:val="hybridMultilevel"/>
    <w:tmpl w:val="8458C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D74076"/>
    <w:multiLevelType w:val="hybridMultilevel"/>
    <w:tmpl w:val="E6087E78"/>
    <w:lvl w:ilvl="0" w:tplc="874858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5D4982"/>
    <w:multiLevelType w:val="hybridMultilevel"/>
    <w:tmpl w:val="86B42DB8"/>
    <w:lvl w:ilvl="0" w:tplc="DA626378">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4">
    <w:nsid w:val="7F540E16"/>
    <w:multiLevelType w:val="multilevel"/>
    <w:tmpl w:val="26FCFD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3"/>
  </w:num>
  <w:num w:numId="2">
    <w:abstractNumId w:val="2"/>
  </w:num>
  <w:num w:numId="3">
    <w:abstractNumId w:val="0"/>
  </w:num>
  <w:num w:numId="4">
    <w:abstractNumId w:val="10"/>
  </w:num>
  <w:num w:numId="5">
    <w:abstractNumId w:val="9"/>
  </w:num>
  <w:num w:numId="6">
    <w:abstractNumId w:val="3"/>
  </w:num>
  <w:num w:numId="7">
    <w:abstractNumId w:val="1"/>
  </w:num>
  <w:num w:numId="8">
    <w:abstractNumId w:val="7"/>
  </w:num>
  <w:num w:numId="9">
    <w:abstractNumId w:val="6"/>
  </w:num>
  <w:num w:numId="10">
    <w:abstractNumId w:val="8"/>
  </w:num>
  <w:num w:numId="11">
    <w:abstractNumId w:val="14"/>
  </w:num>
  <w:num w:numId="12">
    <w:abstractNumId w:val="11"/>
  </w:num>
  <w:num w:numId="13">
    <w:abstractNumId w:val="4"/>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171"/>
    <w:rsid w:val="000F3AB3"/>
    <w:rsid w:val="00103962"/>
    <w:rsid w:val="00133938"/>
    <w:rsid w:val="00231C63"/>
    <w:rsid w:val="002626AE"/>
    <w:rsid w:val="003546D0"/>
    <w:rsid w:val="00391E82"/>
    <w:rsid w:val="004B2C87"/>
    <w:rsid w:val="0052506E"/>
    <w:rsid w:val="00776654"/>
    <w:rsid w:val="00813D76"/>
    <w:rsid w:val="008A2F59"/>
    <w:rsid w:val="009369BE"/>
    <w:rsid w:val="00941DC2"/>
    <w:rsid w:val="00AB55E2"/>
    <w:rsid w:val="00AD0F83"/>
    <w:rsid w:val="00BE1F2C"/>
    <w:rsid w:val="00C25D40"/>
    <w:rsid w:val="00DF1A7D"/>
    <w:rsid w:val="00E54171"/>
    <w:rsid w:val="00E76F22"/>
    <w:rsid w:val="00ED4327"/>
    <w:rsid w:val="00F51C37"/>
    <w:rsid w:val="00FB1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D38475-797A-4F2A-8A89-B635B36E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1C63"/>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unhideWhenUsed/>
    <w:qFormat/>
    <w:rsid w:val="00231C63"/>
    <w:pPr>
      <w:keepNext/>
      <w:keepLines/>
      <w:spacing w:after="250" w:line="267" w:lineRule="auto"/>
      <w:ind w:left="10" w:hanging="10"/>
      <w:outlineLvl w:val="1"/>
    </w:pPr>
    <w:rPr>
      <w:rFonts w:cs="Calibri"/>
      <w:b/>
      <w:color w:val="000000"/>
    </w:rPr>
  </w:style>
  <w:style w:type="paragraph" w:styleId="Heading3">
    <w:name w:val="heading 3"/>
    <w:basedOn w:val="Normal"/>
    <w:next w:val="Normal"/>
    <w:link w:val="Heading3Char"/>
    <w:uiPriority w:val="9"/>
    <w:semiHidden/>
    <w:unhideWhenUsed/>
    <w:qFormat/>
    <w:rsid w:val="00391E8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next w:val="Normal"/>
    <w:link w:val="Heading5Char"/>
    <w:qFormat/>
    <w:pPr>
      <w:spacing w:beforeAutospacing="1" w:after="0" w:afterAutospacing="1"/>
      <w:outlineLvl w:val="4"/>
    </w:pPr>
    <w:rPr>
      <w:rFonts w:ascii="SimSun" w:eastAsia="SimSun" w:hAnsi="SimSun" w:cs="Times New Roman" w:hint="eastAsia"/>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Pr>
      <w:rFonts w:ascii="SimSun" w:eastAsia="SimSun" w:hAnsi="SimSun" w:cs="Times New Roman"/>
      <w:b/>
      <w:bCs/>
      <w:sz w:val="20"/>
      <w:szCs w:val="20"/>
      <w:lang w:eastAsia="zh-CN"/>
    </w:rPr>
  </w:style>
  <w:style w:type="paragraph" w:styleId="NormalWeb">
    <w:name w:val="Normal (Web)"/>
    <w:uiPriority w:val="99"/>
    <w:qFormat/>
    <w:pPr>
      <w:spacing w:beforeAutospacing="1" w:after="0" w:afterAutospacing="1"/>
    </w:pPr>
    <w:rPr>
      <w:rFonts w:ascii="Times New Roman" w:eastAsia="SimSun" w:hAnsi="Times New Roman" w:cs="Times New Roman"/>
      <w:sz w:val="24"/>
      <w:szCs w:val="24"/>
      <w:lang w:eastAsia="zh-CN"/>
    </w:rPr>
  </w:style>
  <w:style w:type="character" w:styleId="Strong">
    <w:name w:val="Strong"/>
    <w:basedOn w:val="DefaultParagraphFont"/>
    <w:qFormat/>
    <w:rPr>
      <w:b/>
      <w:b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231C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31C63"/>
    <w:rPr>
      <w:rFonts w:cs="Calibri"/>
      <w:b/>
      <w:color w:val="000000"/>
    </w:rPr>
  </w:style>
  <w:style w:type="paragraph" w:styleId="Header">
    <w:name w:val="header"/>
    <w:basedOn w:val="Normal"/>
    <w:link w:val="HeaderChar"/>
    <w:uiPriority w:val="99"/>
    <w:unhideWhenUsed/>
    <w:rsid w:val="00231C63"/>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231C63"/>
    <w:rPr>
      <w:rFonts w:asciiTheme="minorHAnsi" w:eastAsiaTheme="minorHAnsi" w:hAnsiTheme="minorHAnsi" w:cstheme="minorBidi"/>
    </w:rPr>
  </w:style>
  <w:style w:type="paragraph" w:styleId="Footer">
    <w:name w:val="footer"/>
    <w:basedOn w:val="Normal"/>
    <w:link w:val="FooterChar"/>
    <w:uiPriority w:val="99"/>
    <w:unhideWhenUsed/>
    <w:rsid w:val="00231C63"/>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231C63"/>
    <w:rPr>
      <w:rFonts w:asciiTheme="minorHAnsi" w:eastAsiaTheme="minorHAnsi" w:hAnsiTheme="minorHAnsi" w:cstheme="minorBidi"/>
    </w:rPr>
  </w:style>
  <w:style w:type="character" w:styleId="Hyperlink">
    <w:name w:val="Hyperlink"/>
    <w:basedOn w:val="DefaultParagraphFont"/>
    <w:uiPriority w:val="99"/>
    <w:unhideWhenUsed/>
    <w:rsid w:val="00231C63"/>
    <w:rPr>
      <w:color w:val="0000FF" w:themeColor="hyperlink"/>
      <w:u w:val="single"/>
    </w:rPr>
  </w:style>
  <w:style w:type="character" w:styleId="CommentReference">
    <w:name w:val="annotation reference"/>
    <w:basedOn w:val="DefaultParagraphFont"/>
    <w:qFormat/>
    <w:rsid w:val="00231C63"/>
    <w:rPr>
      <w:sz w:val="16"/>
      <w:szCs w:val="16"/>
    </w:rPr>
  </w:style>
  <w:style w:type="character" w:customStyle="1" w:styleId="fontstyle01">
    <w:name w:val="fontstyle01"/>
    <w:basedOn w:val="DefaultParagraphFont"/>
    <w:qFormat/>
    <w:rsid w:val="00231C63"/>
    <w:rPr>
      <w:rFonts w:ascii="TimesNewRomanPSMT" w:hAnsi="TimesNewRomanPSMT"/>
      <w:b w:val="0"/>
      <w:bCs w:val="0"/>
      <w:i w:val="0"/>
      <w:iCs w:val="0"/>
      <w:color w:val="000000"/>
      <w:sz w:val="24"/>
      <w:szCs w:val="24"/>
    </w:rPr>
  </w:style>
  <w:style w:type="character" w:customStyle="1" w:styleId="InternetLink">
    <w:name w:val="Internet Link"/>
    <w:rsid w:val="00231C63"/>
    <w:rPr>
      <w:color w:val="000080"/>
      <w:u w:val="single"/>
    </w:rPr>
  </w:style>
  <w:style w:type="paragraph" w:customStyle="1" w:styleId="Heading">
    <w:name w:val="Heading"/>
    <w:basedOn w:val="Normal"/>
    <w:next w:val="BodyText"/>
    <w:qFormat/>
    <w:rsid w:val="00231C63"/>
    <w:pPr>
      <w:keepNext/>
      <w:spacing w:before="240" w:after="120" w:line="240" w:lineRule="auto"/>
    </w:pPr>
    <w:rPr>
      <w:rFonts w:ascii="Arial" w:eastAsia="Microsoft YaHei" w:hAnsi="Arial" w:cs="Arial"/>
      <w:kern w:val="2"/>
      <w:sz w:val="28"/>
      <w:szCs w:val="28"/>
      <w:lang w:eastAsia="zh-CN" w:bidi="hi-IN"/>
    </w:rPr>
  </w:style>
  <w:style w:type="paragraph" w:styleId="BodyText">
    <w:name w:val="Body Text"/>
    <w:basedOn w:val="Normal"/>
    <w:link w:val="BodyTextChar"/>
    <w:rsid w:val="00231C63"/>
    <w:pPr>
      <w:spacing w:after="140"/>
    </w:pPr>
    <w:rPr>
      <w:rFonts w:ascii="Times New Roman" w:eastAsia="NSimSun" w:hAnsi="Times New Roman" w:cs="Arial"/>
      <w:kern w:val="2"/>
      <w:sz w:val="24"/>
      <w:szCs w:val="24"/>
      <w:lang w:eastAsia="zh-CN" w:bidi="hi-IN"/>
    </w:rPr>
  </w:style>
  <w:style w:type="character" w:customStyle="1" w:styleId="BodyTextChar">
    <w:name w:val="Body Text Char"/>
    <w:basedOn w:val="DefaultParagraphFont"/>
    <w:link w:val="BodyText"/>
    <w:rsid w:val="00231C63"/>
    <w:rPr>
      <w:rFonts w:ascii="Times New Roman" w:eastAsia="NSimSun" w:hAnsi="Times New Roman" w:cs="Arial"/>
      <w:kern w:val="2"/>
      <w:sz w:val="24"/>
      <w:szCs w:val="24"/>
      <w:lang w:eastAsia="zh-CN" w:bidi="hi-IN"/>
    </w:rPr>
  </w:style>
  <w:style w:type="paragraph" w:styleId="List">
    <w:name w:val="List"/>
    <w:basedOn w:val="BodyText"/>
    <w:rsid w:val="00231C63"/>
  </w:style>
  <w:style w:type="paragraph" w:styleId="Caption">
    <w:name w:val="caption"/>
    <w:basedOn w:val="Normal"/>
    <w:qFormat/>
    <w:rsid w:val="00231C63"/>
    <w:pPr>
      <w:suppressLineNumbers/>
      <w:spacing w:before="120" w:after="120" w:line="240" w:lineRule="auto"/>
    </w:pPr>
    <w:rPr>
      <w:rFonts w:ascii="Times New Roman" w:eastAsia="NSimSun" w:hAnsi="Times New Roman" w:cs="Arial"/>
      <w:i/>
      <w:iCs/>
      <w:kern w:val="2"/>
      <w:sz w:val="24"/>
      <w:szCs w:val="24"/>
      <w:lang w:eastAsia="zh-CN" w:bidi="hi-IN"/>
    </w:rPr>
  </w:style>
  <w:style w:type="paragraph" w:customStyle="1" w:styleId="Index">
    <w:name w:val="Index"/>
    <w:basedOn w:val="Normal"/>
    <w:qFormat/>
    <w:rsid w:val="00231C63"/>
    <w:pPr>
      <w:suppressLineNumbers/>
      <w:spacing w:after="0" w:line="240" w:lineRule="auto"/>
    </w:pPr>
    <w:rPr>
      <w:rFonts w:ascii="Times New Roman" w:eastAsia="NSimSun" w:hAnsi="Times New Roman" w:cs="Arial"/>
      <w:kern w:val="2"/>
      <w:sz w:val="24"/>
      <w:szCs w:val="24"/>
      <w:lang w:eastAsia="zh-CN" w:bidi="hi-IN"/>
    </w:rPr>
  </w:style>
  <w:style w:type="paragraph" w:customStyle="1" w:styleId="TableContents">
    <w:name w:val="Table Contents"/>
    <w:basedOn w:val="Normal"/>
    <w:qFormat/>
    <w:rsid w:val="00231C63"/>
    <w:pPr>
      <w:suppressLineNumbers/>
      <w:spacing w:after="0" w:line="240" w:lineRule="auto"/>
    </w:pPr>
    <w:rPr>
      <w:rFonts w:ascii="Times New Roman" w:eastAsia="NSimSun" w:hAnsi="Times New Roman" w:cs="Arial"/>
      <w:kern w:val="2"/>
      <w:sz w:val="24"/>
      <w:szCs w:val="24"/>
      <w:lang w:eastAsia="zh-CN" w:bidi="hi-IN"/>
    </w:rPr>
  </w:style>
  <w:style w:type="paragraph" w:customStyle="1" w:styleId="TableHeading">
    <w:name w:val="Table Heading"/>
    <w:basedOn w:val="TableContents"/>
    <w:qFormat/>
    <w:rsid w:val="00231C63"/>
    <w:pPr>
      <w:jc w:val="center"/>
    </w:pPr>
    <w:rPr>
      <w:b/>
      <w:bCs/>
    </w:rPr>
  </w:style>
  <w:style w:type="paragraph" w:customStyle="1" w:styleId="FrameContents">
    <w:name w:val="Frame Contents"/>
    <w:basedOn w:val="Normal"/>
    <w:qFormat/>
    <w:rsid w:val="00231C63"/>
    <w:pPr>
      <w:spacing w:after="0" w:line="240" w:lineRule="auto"/>
    </w:pPr>
    <w:rPr>
      <w:rFonts w:ascii="Times New Roman" w:eastAsia="NSimSun" w:hAnsi="Times New Roman" w:cs="Arial"/>
      <w:kern w:val="2"/>
      <w:sz w:val="24"/>
      <w:szCs w:val="24"/>
      <w:lang w:eastAsia="zh-CN" w:bidi="hi-IN"/>
    </w:rPr>
  </w:style>
  <w:style w:type="table" w:styleId="TableGrid">
    <w:name w:val="Table Grid"/>
    <w:basedOn w:val="TableNormal"/>
    <w:uiPriority w:val="59"/>
    <w:qFormat/>
    <w:rsid w:val="00231C6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qFormat/>
    <w:rsid w:val="00231C63"/>
  </w:style>
  <w:style w:type="paragraph" w:customStyle="1" w:styleId="Pa4">
    <w:name w:val="Pa4"/>
    <w:basedOn w:val="Normal"/>
    <w:next w:val="Normal"/>
    <w:uiPriority w:val="99"/>
    <w:qFormat/>
    <w:rsid w:val="00231C63"/>
    <w:pPr>
      <w:autoSpaceDE w:val="0"/>
      <w:autoSpaceDN w:val="0"/>
      <w:adjustRightInd w:val="0"/>
      <w:spacing w:after="0" w:line="241" w:lineRule="atLeast"/>
    </w:pPr>
    <w:rPr>
      <w:rFonts w:ascii="Palatino" w:hAnsi="Palatino"/>
      <w:sz w:val="24"/>
      <w:szCs w:val="24"/>
    </w:rPr>
  </w:style>
  <w:style w:type="character" w:customStyle="1" w:styleId="A3">
    <w:name w:val="A3"/>
    <w:uiPriority w:val="99"/>
    <w:qFormat/>
    <w:rsid w:val="00231C63"/>
    <w:rPr>
      <w:rFonts w:cs="Palatino"/>
      <w:color w:val="000000"/>
      <w:sz w:val="18"/>
      <w:szCs w:val="18"/>
    </w:rPr>
  </w:style>
  <w:style w:type="paragraph" w:styleId="BalloonText">
    <w:name w:val="Balloon Text"/>
    <w:basedOn w:val="Normal"/>
    <w:link w:val="BalloonTextChar"/>
    <w:uiPriority w:val="99"/>
    <w:semiHidden/>
    <w:unhideWhenUsed/>
    <w:rsid w:val="00231C63"/>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31C63"/>
    <w:rPr>
      <w:rFonts w:ascii="Tahoma" w:eastAsiaTheme="minorHAnsi" w:hAnsi="Tahoma" w:cs="Tahoma"/>
      <w:sz w:val="16"/>
      <w:szCs w:val="16"/>
    </w:rPr>
  </w:style>
  <w:style w:type="paragraph" w:customStyle="1" w:styleId="Pa2">
    <w:name w:val="Pa2"/>
    <w:basedOn w:val="Normal"/>
    <w:next w:val="Normal"/>
    <w:uiPriority w:val="99"/>
    <w:rsid w:val="00231C63"/>
    <w:pPr>
      <w:autoSpaceDE w:val="0"/>
      <w:autoSpaceDN w:val="0"/>
      <w:adjustRightInd w:val="0"/>
      <w:spacing w:after="0" w:line="201" w:lineRule="atLeast"/>
    </w:pPr>
    <w:rPr>
      <w:rFonts w:ascii="Lucida Sans" w:hAnsi="Lucida Sans" w:cs="Times New Roman"/>
      <w:sz w:val="24"/>
      <w:szCs w:val="24"/>
      <w:lang w:val="yo-NG"/>
    </w:rPr>
  </w:style>
  <w:style w:type="paragraph" w:styleId="z-TopofForm">
    <w:name w:val="HTML Top of Form"/>
    <w:basedOn w:val="Normal"/>
    <w:next w:val="Normal"/>
    <w:link w:val="z-TopofFormChar"/>
    <w:hidden/>
    <w:uiPriority w:val="99"/>
    <w:semiHidden/>
    <w:unhideWhenUsed/>
    <w:rsid w:val="00ED432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D4327"/>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391E8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3950">
      <w:bodyDiv w:val="1"/>
      <w:marLeft w:val="0"/>
      <w:marRight w:val="0"/>
      <w:marTop w:val="0"/>
      <w:marBottom w:val="0"/>
      <w:divBdr>
        <w:top w:val="none" w:sz="0" w:space="0" w:color="auto"/>
        <w:left w:val="none" w:sz="0" w:space="0" w:color="auto"/>
        <w:bottom w:val="none" w:sz="0" w:space="0" w:color="auto"/>
        <w:right w:val="none" w:sz="0" w:space="0" w:color="auto"/>
      </w:divBdr>
    </w:div>
    <w:div w:id="57749159">
      <w:bodyDiv w:val="1"/>
      <w:marLeft w:val="0"/>
      <w:marRight w:val="0"/>
      <w:marTop w:val="0"/>
      <w:marBottom w:val="0"/>
      <w:divBdr>
        <w:top w:val="none" w:sz="0" w:space="0" w:color="auto"/>
        <w:left w:val="none" w:sz="0" w:space="0" w:color="auto"/>
        <w:bottom w:val="none" w:sz="0" w:space="0" w:color="auto"/>
        <w:right w:val="none" w:sz="0" w:space="0" w:color="auto"/>
      </w:divBdr>
    </w:div>
    <w:div w:id="100073898">
      <w:bodyDiv w:val="1"/>
      <w:marLeft w:val="0"/>
      <w:marRight w:val="0"/>
      <w:marTop w:val="0"/>
      <w:marBottom w:val="0"/>
      <w:divBdr>
        <w:top w:val="none" w:sz="0" w:space="0" w:color="auto"/>
        <w:left w:val="none" w:sz="0" w:space="0" w:color="auto"/>
        <w:bottom w:val="none" w:sz="0" w:space="0" w:color="auto"/>
        <w:right w:val="none" w:sz="0" w:space="0" w:color="auto"/>
      </w:divBdr>
      <w:divsChild>
        <w:div w:id="2106806111">
          <w:marLeft w:val="0"/>
          <w:marRight w:val="0"/>
          <w:marTop w:val="0"/>
          <w:marBottom w:val="0"/>
          <w:divBdr>
            <w:top w:val="single" w:sz="2" w:space="0" w:color="E3E3E3"/>
            <w:left w:val="single" w:sz="2" w:space="0" w:color="E3E3E3"/>
            <w:bottom w:val="single" w:sz="2" w:space="0" w:color="E3E3E3"/>
            <w:right w:val="single" w:sz="2" w:space="0" w:color="E3E3E3"/>
          </w:divBdr>
          <w:divsChild>
            <w:div w:id="469401112">
              <w:marLeft w:val="0"/>
              <w:marRight w:val="0"/>
              <w:marTop w:val="0"/>
              <w:marBottom w:val="0"/>
              <w:divBdr>
                <w:top w:val="single" w:sz="2" w:space="0" w:color="E3E3E3"/>
                <w:left w:val="single" w:sz="2" w:space="0" w:color="E3E3E3"/>
                <w:bottom w:val="single" w:sz="2" w:space="0" w:color="E3E3E3"/>
                <w:right w:val="single" w:sz="2" w:space="0" w:color="E3E3E3"/>
              </w:divBdr>
              <w:divsChild>
                <w:div w:id="73086867">
                  <w:marLeft w:val="0"/>
                  <w:marRight w:val="0"/>
                  <w:marTop w:val="0"/>
                  <w:marBottom w:val="0"/>
                  <w:divBdr>
                    <w:top w:val="single" w:sz="2" w:space="0" w:color="E3E3E3"/>
                    <w:left w:val="single" w:sz="2" w:space="0" w:color="E3E3E3"/>
                    <w:bottom w:val="single" w:sz="2" w:space="0" w:color="E3E3E3"/>
                    <w:right w:val="single" w:sz="2" w:space="0" w:color="E3E3E3"/>
                  </w:divBdr>
                  <w:divsChild>
                    <w:div w:id="409809607">
                      <w:marLeft w:val="0"/>
                      <w:marRight w:val="0"/>
                      <w:marTop w:val="0"/>
                      <w:marBottom w:val="0"/>
                      <w:divBdr>
                        <w:top w:val="single" w:sz="2" w:space="0" w:color="E3E3E3"/>
                        <w:left w:val="single" w:sz="2" w:space="0" w:color="E3E3E3"/>
                        <w:bottom w:val="single" w:sz="2" w:space="0" w:color="E3E3E3"/>
                        <w:right w:val="single" w:sz="2" w:space="0" w:color="E3E3E3"/>
                      </w:divBdr>
                      <w:divsChild>
                        <w:div w:id="490143841">
                          <w:marLeft w:val="0"/>
                          <w:marRight w:val="0"/>
                          <w:marTop w:val="0"/>
                          <w:marBottom w:val="0"/>
                          <w:divBdr>
                            <w:top w:val="single" w:sz="2" w:space="0" w:color="E3E3E3"/>
                            <w:left w:val="single" w:sz="2" w:space="0" w:color="E3E3E3"/>
                            <w:bottom w:val="single" w:sz="2" w:space="0" w:color="E3E3E3"/>
                            <w:right w:val="single" w:sz="2" w:space="0" w:color="E3E3E3"/>
                          </w:divBdr>
                          <w:divsChild>
                            <w:div w:id="1194077802">
                              <w:marLeft w:val="0"/>
                              <w:marRight w:val="0"/>
                              <w:marTop w:val="0"/>
                              <w:marBottom w:val="0"/>
                              <w:divBdr>
                                <w:top w:val="single" w:sz="2" w:space="0" w:color="E3E3E3"/>
                                <w:left w:val="single" w:sz="2" w:space="0" w:color="E3E3E3"/>
                                <w:bottom w:val="single" w:sz="2" w:space="0" w:color="E3E3E3"/>
                                <w:right w:val="single" w:sz="2" w:space="0" w:color="E3E3E3"/>
                              </w:divBdr>
                              <w:divsChild>
                                <w:div w:id="1599555697">
                                  <w:marLeft w:val="0"/>
                                  <w:marRight w:val="0"/>
                                  <w:marTop w:val="100"/>
                                  <w:marBottom w:val="100"/>
                                  <w:divBdr>
                                    <w:top w:val="single" w:sz="2" w:space="0" w:color="E3E3E3"/>
                                    <w:left w:val="single" w:sz="2" w:space="0" w:color="E3E3E3"/>
                                    <w:bottom w:val="single" w:sz="2" w:space="0" w:color="E3E3E3"/>
                                    <w:right w:val="single" w:sz="2" w:space="0" w:color="E3E3E3"/>
                                  </w:divBdr>
                                  <w:divsChild>
                                    <w:div w:id="726605812">
                                      <w:marLeft w:val="0"/>
                                      <w:marRight w:val="0"/>
                                      <w:marTop w:val="0"/>
                                      <w:marBottom w:val="0"/>
                                      <w:divBdr>
                                        <w:top w:val="single" w:sz="2" w:space="0" w:color="E3E3E3"/>
                                        <w:left w:val="single" w:sz="2" w:space="0" w:color="E3E3E3"/>
                                        <w:bottom w:val="single" w:sz="2" w:space="0" w:color="E3E3E3"/>
                                        <w:right w:val="single" w:sz="2" w:space="0" w:color="E3E3E3"/>
                                      </w:divBdr>
                                      <w:divsChild>
                                        <w:div w:id="1832138166">
                                          <w:marLeft w:val="0"/>
                                          <w:marRight w:val="0"/>
                                          <w:marTop w:val="0"/>
                                          <w:marBottom w:val="0"/>
                                          <w:divBdr>
                                            <w:top w:val="single" w:sz="2" w:space="0" w:color="E3E3E3"/>
                                            <w:left w:val="single" w:sz="2" w:space="0" w:color="E3E3E3"/>
                                            <w:bottom w:val="single" w:sz="2" w:space="0" w:color="E3E3E3"/>
                                            <w:right w:val="single" w:sz="2" w:space="0" w:color="E3E3E3"/>
                                          </w:divBdr>
                                          <w:divsChild>
                                            <w:div w:id="1068386132">
                                              <w:marLeft w:val="0"/>
                                              <w:marRight w:val="0"/>
                                              <w:marTop w:val="0"/>
                                              <w:marBottom w:val="0"/>
                                              <w:divBdr>
                                                <w:top w:val="single" w:sz="2" w:space="0" w:color="E3E3E3"/>
                                                <w:left w:val="single" w:sz="2" w:space="0" w:color="E3E3E3"/>
                                                <w:bottom w:val="single" w:sz="2" w:space="0" w:color="E3E3E3"/>
                                                <w:right w:val="single" w:sz="2" w:space="0" w:color="E3E3E3"/>
                                              </w:divBdr>
                                              <w:divsChild>
                                                <w:div w:id="2146654596">
                                                  <w:marLeft w:val="0"/>
                                                  <w:marRight w:val="0"/>
                                                  <w:marTop w:val="0"/>
                                                  <w:marBottom w:val="0"/>
                                                  <w:divBdr>
                                                    <w:top w:val="single" w:sz="2" w:space="0" w:color="E3E3E3"/>
                                                    <w:left w:val="single" w:sz="2" w:space="0" w:color="E3E3E3"/>
                                                    <w:bottom w:val="single" w:sz="2" w:space="0" w:color="E3E3E3"/>
                                                    <w:right w:val="single" w:sz="2" w:space="0" w:color="E3E3E3"/>
                                                  </w:divBdr>
                                                  <w:divsChild>
                                                    <w:div w:id="2048605772">
                                                      <w:marLeft w:val="0"/>
                                                      <w:marRight w:val="0"/>
                                                      <w:marTop w:val="0"/>
                                                      <w:marBottom w:val="0"/>
                                                      <w:divBdr>
                                                        <w:top w:val="single" w:sz="2" w:space="0" w:color="E3E3E3"/>
                                                        <w:left w:val="single" w:sz="2" w:space="0" w:color="E3E3E3"/>
                                                        <w:bottom w:val="single" w:sz="2" w:space="0" w:color="E3E3E3"/>
                                                        <w:right w:val="single" w:sz="2" w:space="0" w:color="E3E3E3"/>
                                                      </w:divBdr>
                                                      <w:divsChild>
                                                        <w:div w:id="9661615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155224842">
          <w:marLeft w:val="0"/>
          <w:marRight w:val="0"/>
          <w:marTop w:val="0"/>
          <w:marBottom w:val="0"/>
          <w:divBdr>
            <w:top w:val="none" w:sz="0" w:space="0" w:color="auto"/>
            <w:left w:val="none" w:sz="0" w:space="0" w:color="auto"/>
            <w:bottom w:val="none" w:sz="0" w:space="0" w:color="auto"/>
            <w:right w:val="none" w:sz="0" w:space="0" w:color="auto"/>
          </w:divBdr>
        </w:div>
      </w:divsChild>
    </w:div>
    <w:div w:id="182937617">
      <w:bodyDiv w:val="1"/>
      <w:marLeft w:val="0"/>
      <w:marRight w:val="0"/>
      <w:marTop w:val="0"/>
      <w:marBottom w:val="0"/>
      <w:divBdr>
        <w:top w:val="none" w:sz="0" w:space="0" w:color="auto"/>
        <w:left w:val="none" w:sz="0" w:space="0" w:color="auto"/>
        <w:bottom w:val="none" w:sz="0" w:space="0" w:color="auto"/>
        <w:right w:val="none" w:sz="0" w:space="0" w:color="auto"/>
      </w:divBdr>
      <w:divsChild>
        <w:div w:id="611671347">
          <w:marLeft w:val="0"/>
          <w:marRight w:val="0"/>
          <w:marTop w:val="0"/>
          <w:marBottom w:val="0"/>
          <w:divBdr>
            <w:top w:val="none" w:sz="0" w:space="0" w:color="auto"/>
            <w:left w:val="none" w:sz="0" w:space="0" w:color="auto"/>
            <w:bottom w:val="none" w:sz="0" w:space="0" w:color="auto"/>
            <w:right w:val="none" w:sz="0" w:space="0" w:color="auto"/>
          </w:divBdr>
          <w:divsChild>
            <w:div w:id="1193497280">
              <w:marLeft w:val="0"/>
              <w:marRight w:val="0"/>
              <w:marTop w:val="0"/>
              <w:marBottom w:val="0"/>
              <w:divBdr>
                <w:top w:val="none" w:sz="0" w:space="0" w:color="auto"/>
                <w:left w:val="none" w:sz="0" w:space="0" w:color="auto"/>
                <w:bottom w:val="none" w:sz="0" w:space="0" w:color="auto"/>
                <w:right w:val="none" w:sz="0" w:space="0" w:color="auto"/>
              </w:divBdr>
              <w:divsChild>
                <w:div w:id="435906616">
                  <w:marLeft w:val="0"/>
                  <w:marRight w:val="0"/>
                  <w:marTop w:val="0"/>
                  <w:marBottom w:val="0"/>
                  <w:divBdr>
                    <w:top w:val="none" w:sz="0" w:space="0" w:color="auto"/>
                    <w:left w:val="none" w:sz="0" w:space="0" w:color="auto"/>
                    <w:bottom w:val="none" w:sz="0" w:space="0" w:color="auto"/>
                    <w:right w:val="none" w:sz="0" w:space="0" w:color="auto"/>
                  </w:divBdr>
                  <w:divsChild>
                    <w:div w:id="60936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82160">
      <w:bodyDiv w:val="1"/>
      <w:marLeft w:val="0"/>
      <w:marRight w:val="0"/>
      <w:marTop w:val="0"/>
      <w:marBottom w:val="0"/>
      <w:divBdr>
        <w:top w:val="none" w:sz="0" w:space="0" w:color="auto"/>
        <w:left w:val="none" w:sz="0" w:space="0" w:color="auto"/>
        <w:bottom w:val="none" w:sz="0" w:space="0" w:color="auto"/>
        <w:right w:val="none" w:sz="0" w:space="0" w:color="auto"/>
      </w:divBdr>
    </w:div>
    <w:div w:id="305866180">
      <w:bodyDiv w:val="1"/>
      <w:marLeft w:val="0"/>
      <w:marRight w:val="0"/>
      <w:marTop w:val="0"/>
      <w:marBottom w:val="0"/>
      <w:divBdr>
        <w:top w:val="none" w:sz="0" w:space="0" w:color="auto"/>
        <w:left w:val="none" w:sz="0" w:space="0" w:color="auto"/>
        <w:bottom w:val="none" w:sz="0" w:space="0" w:color="auto"/>
        <w:right w:val="none" w:sz="0" w:space="0" w:color="auto"/>
      </w:divBdr>
      <w:divsChild>
        <w:div w:id="2030796572">
          <w:marLeft w:val="0"/>
          <w:marRight w:val="0"/>
          <w:marTop w:val="0"/>
          <w:marBottom w:val="0"/>
          <w:divBdr>
            <w:top w:val="single" w:sz="2" w:space="0" w:color="D9D9E3"/>
            <w:left w:val="single" w:sz="2" w:space="0" w:color="D9D9E3"/>
            <w:bottom w:val="single" w:sz="2" w:space="0" w:color="D9D9E3"/>
            <w:right w:val="single" w:sz="2" w:space="0" w:color="D9D9E3"/>
          </w:divBdr>
          <w:divsChild>
            <w:div w:id="2067138784">
              <w:marLeft w:val="0"/>
              <w:marRight w:val="0"/>
              <w:marTop w:val="0"/>
              <w:marBottom w:val="0"/>
              <w:divBdr>
                <w:top w:val="single" w:sz="2" w:space="0" w:color="D9D9E3"/>
                <w:left w:val="single" w:sz="2" w:space="0" w:color="D9D9E3"/>
                <w:bottom w:val="single" w:sz="2" w:space="0" w:color="D9D9E3"/>
                <w:right w:val="single" w:sz="2" w:space="0" w:color="D9D9E3"/>
              </w:divBdr>
              <w:divsChild>
                <w:div w:id="923341391">
                  <w:marLeft w:val="0"/>
                  <w:marRight w:val="0"/>
                  <w:marTop w:val="0"/>
                  <w:marBottom w:val="0"/>
                  <w:divBdr>
                    <w:top w:val="single" w:sz="2" w:space="0" w:color="D9D9E3"/>
                    <w:left w:val="single" w:sz="2" w:space="0" w:color="D9D9E3"/>
                    <w:bottom w:val="single" w:sz="2" w:space="0" w:color="D9D9E3"/>
                    <w:right w:val="single" w:sz="2" w:space="0" w:color="D9D9E3"/>
                  </w:divBdr>
                  <w:divsChild>
                    <w:div w:id="43798014">
                      <w:marLeft w:val="0"/>
                      <w:marRight w:val="0"/>
                      <w:marTop w:val="0"/>
                      <w:marBottom w:val="0"/>
                      <w:divBdr>
                        <w:top w:val="single" w:sz="2" w:space="0" w:color="D9D9E3"/>
                        <w:left w:val="single" w:sz="2" w:space="0" w:color="D9D9E3"/>
                        <w:bottom w:val="single" w:sz="2" w:space="0" w:color="D9D9E3"/>
                        <w:right w:val="single" w:sz="2" w:space="0" w:color="D9D9E3"/>
                      </w:divBdr>
                      <w:divsChild>
                        <w:div w:id="163209827">
                          <w:marLeft w:val="0"/>
                          <w:marRight w:val="0"/>
                          <w:marTop w:val="0"/>
                          <w:marBottom w:val="0"/>
                          <w:divBdr>
                            <w:top w:val="single" w:sz="2" w:space="0" w:color="D9D9E3"/>
                            <w:left w:val="single" w:sz="2" w:space="0" w:color="D9D9E3"/>
                            <w:bottom w:val="single" w:sz="2" w:space="0" w:color="D9D9E3"/>
                            <w:right w:val="single" w:sz="2" w:space="0" w:color="D9D9E3"/>
                          </w:divBdr>
                          <w:divsChild>
                            <w:div w:id="1583181038">
                              <w:marLeft w:val="0"/>
                              <w:marRight w:val="0"/>
                              <w:marTop w:val="100"/>
                              <w:marBottom w:val="100"/>
                              <w:divBdr>
                                <w:top w:val="single" w:sz="2" w:space="0" w:color="D9D9E3"/>
                                <w:left w:val="single" w:sz="2" w:space="0" w:color="D9D9E3"/>
                                <w:bottom w:val="single" w:sz="2" w:space="0" w:color="D9D9E3"/>
                                <w:right w:val="single" w:sz="2" w:space="0" w:color="D9D9E3"/>
                              </w:divBdr>
                              <w:divsChild>
                                <w:div w:id="2061393679">
                                  <w:marLeft w:val="0"/>
                                  <w:marRight w:val="0"/>
                                  <w:marTop w:val="0"/>
                                  <w:marBottom w:val="0"/>
                                  <w:divBdr>
                                    <w:top w:val="single" w:sz="2" w:space="0" w:color="D9D9E3"/>
                                    <w:left w:val="single" w:sz="2" w:space="0" w:color="D9D9E3"/>
                                    <w:bottom w:val="single" w:sz="2" w:space="0" w:color="D9D9E3"/>
                                    <w:right w:val="single" w:sz="2" w:space="0" w:color="D9D9E3"/>
                                  </w:divBdr>
                                  <w:divsChild>
                                    <w:div w:id="887885898">
                                      <w:marLeft w:val="0"/>
                                      <w:marRight w:val="0"/>
                                      <w:marTop w:val="0"/>
                                      <w:marBottom w:val="0"/>
                                      <w:divBdr>
                                        <w:top w:val="single" w:sz="2" w:space="0" w:color="D9D9E3"/>
                                        <w:left w:val="single" w:sz="2" w:space="0" w:color="D9D9E3"/>
                                        <w:bottom w:val="single" w:sz="2" w:space="0" w:color="D9D9E3"/>
                                        <w:right w:val="single" w:sz="2" w:space="0" w:color="D9D9E3"/>
                                      </w:divBdr>
                                      <w:divsChild>
                                        <w:div w:id="1725717388">
                                          <w:marLeft w:val="0"/>
                                          <w:marRight w:val="0"/>
                                          <w:marTop w:val="0"/>
                                          <w:marBottom w:val="0"/>
                                          <w:divBdr>
                                            <w:top w:val="single" w:sz="2" w:space="0" w:color="D9D9E3"/>
                                            <w:left w:val="single" w:sz="2" w:space="0" w:color="D9D9E3"/>
                                            <w:bottom w:val="single" w:sz="2" w:space="0" w:color="D9D9E3"/>
                                            <w:right w:val="single" w:sz="2" w:space="0" w:color="D9D9E3"/>
                                          </w:divBdr>
                                          <w:divsChild>
                                            <w:div w:id="1406952815">
                                              <w:marLeft w:val="0"/>
                                              <w:marRight w:val="0"/>
                                              <w:marTop w:val="0"/>
                                              <w:marBottom w:val="0"/>
                                              <w:divBdr>
                                                <w:top w:val="single" w:sz="2" w:space="0" w:color="D9D9E3"/>
                                                <w:left w:val="single" w:sz="2" w:space="0" w:color="D9D9E3"/>
                                                <w:bottom w:val="single" w:sz="2" w:space="0" w:color="D9D9E3"/>
                                                <w:right w:val="single" w:sz="2" w:space="0" w:color="D9D9E3"/>
                                              </w:divBdr>
                                              <w:divsChild>
                                                <w:div w:id="613828188">
                                                  <w:marLeft w:val="0"/>
                                                  <w:marRight w:val="0"/>
                                                  <w:marTop w:val="0"/>
                                                  <w:marBottom w:val="0"/>
                                                  <w:divBdr>
                                                    <w:top w:val="single" w:sz="2" w:space="0" w:color="D9D9E3"/>
                                                    <w:left w:val="single" w:sz="2" w:space="0" w:color="D9D9E3"/>
                                                    <w:bottom w:val="single" w:sz="2" w:space="0" w:color="D9D9E3"/>
                                                    <w:right w:val="single" w:sz="2" w:space="0" w:color="D9D9E3"/>
                                                  </w:divBdr>
                                                  <w:divsChild>
                                                    <w:div w:id="1071732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59344110">
          <w:marLeft w:val="0"/>
          <w:marRight w:val="0"/>
          <w:marTop w:val="0"/>
          <w:marBottom w:val="0"/>
          <w:divBdr>
            <w:top w:val="none" w:sz="0" w:space="0" w:color="auto"/>
            <w:left w:val="none" w:sz="0" w:space="0" w:color="auto"/>
            <w:bottom w:val="none" w:sz="0" w:space="0" w:color="auto"/>
            <w:right w:val="none" w:sz="0" w:space="0" w:color="auto"/>
          </w:divBdr>
        </w:div>
      </w:divsChild>
    </w:div>
    <w:div w:id="404423059">
      <w:bodyDiv w:val="1"/>
      <w:marLeft w:val="0"/>
      <w:marRight w:val="0"/>
      <w:marTop w:val="0"/>
      <w:marBottom w:val="0"/>
      <w:divBdr>
        <w:top w:val="none" w:sz="0" w:space="0" w:color="auto"/>
        <w:left w:val="none" w:sz="0" w:space="0" w:color="auto"/>
        <w:bottom w:val="none" w:sz="0" w:space="0" w:color="auto"/>
        <w:right w:val="none" w:sz="0" w:space="0" w:color="auto"/>
      </w:divBdr>
      <w:divsChild>
        <w:div w:id="870727928">
          <w:marLeft w:val="0"/>
          <w:marRight w:val="0"/>
          <w:marTop w:val="0"/>
          <w:marBottom w:val="0"/>
          <w:divBdr>
            <w:top w:val="none" w:sz="0" w:space="0" w:color="auto"/>
            <w:left w:val="none" w:sz="0" w:space="0" w:color="auto"/>
            <w:bottom w:val="none" w:sz="0" w:space="0" w:color="auto"/>
            <w:right w:val="none" w:sz="0" w:space="0" w:color="auto"/>
          </w:divBdr>
          <w:divsChild>
            <w:div w:id="1218781671">
              <w:marLeft w:val="0"/>
              <w:marRight w:val="0"/>
              <w:marTop w:val="0"/>
              <w:marBottom w:val="0"/>
              <w:divBdr>
                <w:top w:val="none" w:sz="0" w:space="0" w:color="auto"/>
                <w:left w:val="none" w:sz="0" w:space="0" w:color="auto"/>
                <w:bottom w:val="none" w:sz="0" w:space="0" w:color="auto"/>
                <w:right w:val="none" w:sz="0" w:space="0" w:color="auto"/>
              </w:divBdr>
              <w:divsChild>
                <w:div w:id="297421698">
                  <w:marLeft w:val="0"/>
                  <w:marRight w:val="0"/>
                  <w:marTop w:val="0"/>
                  <w:marBottom w:val="0"/>
                  <w:divBdr>
                    <w:top w:val="none" w:sz="0" w:space="0" w:color="auto"/>
                    <w:left w:val="none" w:sz="0" w:space="0" w:color="auto"/>
                    <w:bottom w:val="none" w:sz="0" w:space="0" w:color="auto"/>
                    <w:right w:val="none" w:sz="0" w:space="0" w:color="auto"/>
                  </w:divBdr>
                  <w:divsChild>
                    <w:div w:id="14026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960825">
      <w:bodyDiv w:val="1"/>
      <w:marLeft w:val="0"/>
      <w:marRight w:val="0"/>
      <w:marTop w:val="0"/>
      <w:marBottom w:val="0"/>
      <w:divBdr>
        <w:top w:val="none" w:sz="0" w:space="0" w:color="auto"/>
        <w:left w:val="none" w:sz="0" w:space="0" w:color="auto"/>
        <w:bottom w:val="none" w:sz="0" w:space="0" w:color="auto"/>
        <w:right w:val="none" w:sz="0" w:space="0" w:color="auto"/>
      </w:divBdr>
    </w:div>
    <w:div w:id="629554852">
      <w:bodyDiv w:val="1"/>
      <w:marLeft w:val="0"/>
      <w:marRight w:val="0"/>
      <w:marTop w:val="0"/>
      <w:marBottom w:val="0"/>
      <w:divBdr>
        <w:top w:val="none" w:sz="0" w:space="0" w:color="auto"/>
        <w:left w:val="none" w:sz="0" w:space="0" w:color="auto"/>
        <w:bottom w:val="none" w:sz="0" w:space="0" w:color="auto"/>
        <w:right w:val="none" w:sz="0" w:space="0" w:color="auto"/>
      </w:divBdr>
    </w:div>
    <w:div w:id="918321965">
      <w:bodyDiv w:val="1"/>
      <w:marLeft w:val="0"/>
      <w:marRight w:val="0"/>
      <w:marTop w:val="0"/>
      <w:marBottom w:val="0"/>
      <w:divBdr>
        <w:top w:val="none" w:sz="0" w:space="0" w:color="auto"/>
        <w:left w:val="none" w:sz="0" w:space="0" w:color="auto"/>
        <w:bottom w:val="none" w:sz="0" w:space="0" w:color="auto"/>
        <w:right w:val="none" w:sz="0" w:space="0" w:color="auto"/>
      </w:divBdr>
    </w:div>
    <w:div w:id="1059551222">
      <w:bodyDiv w:val="1"/>
      <w:marLeft w:val="0"/>
      <w:marRight w:val="0"/>
      <w:marTop w:val="0"/>
      <w:marBottom w:val="0"/>
      <w:divBdr>
        <w:top w:val="none" w:sz="0" w:space="0" w:color="auto"/>
        <w:left w:val="none" w:sz="0" w:space="0" w:color="auto"/>
        <w:bottom w:val="none" w:sz="0" w:space="0" w:color="auto"/>
        <w:right w:val="none" w:sz="0" w:space="0" w:color="auto"/>
      </w:divBdr>
      <w:divsChild>
        <w:div w:id="529992276">
          <w:marLeft w:val="0"/>
          <w:marRight w:val="0"/>
          <w:marTop w:val="0"/>
          <w:marBottom w:val="0"/>
          <w:divBdr>
            <w:top w:val="single" w:sz="2" w:space="0" w:color="E3E3E3"/>
            <w:left w:val="single" w:sz="2" w:space="0" w:color="E3E3E3"/>
            <w:bottom w:val="single" w:sz="2" w:space="0" w:color="E3E3E3"/>
            <w:right w:val="single" w:sz="2" w:space="0" w:color="E3E3E3"/>
          </w:divBdr>
          <w:divsChild>
            <w:div w:id="1012991477">
              <w:marLeft w:val="0"/>
              <w:marRight w:val="0"/>
              <w:marTop w:val="0"/>
              <w:marBottom w:val="0"/>
              <w:divBdr>
                <w:top w:val="single" w:sz="2" w:space="0" w:color="E3E3E3"/>
                <w:left w:val="single" w:sz="2" w:space="0" w:color="E3E3E3"/>
                <w:bottom w:val="single" w:sz="2" w:space="0" w:color="E3E3E3"/>
                <w:right w:val="single" w:sz="2" w:space="0" w:color="E3E3E3"/>
              </w:divBdr>
              <w:divsChild>
                <w:div w:id="54857517">
                  <w:marLeft w:val="0"/>
                  <w:marRight w:val="0"/>
                  <w:marTop w:val="0"/>
                  <w:marBottom w:val="0"/>
                  <w:divBdr>
                    <w:top w:val="single" w:sz="2" w:space="0" w:color="E3E3E3"/>
                    <w:left w:val="single" w:sz="2" w:space="0" w:color="E3E3E3"/>
                    <w:bottom w:val="single" w:sz="2" w:space="0" w:color="E3E3E3"/>
                    <w:right w:val="single" w:sz="2" w:space="0" w:color="E3E3E3"/>
                  </w:divBdr>
                  <w:divsChild>
                    <w:div w:id="917011001">
                      <w:marLeft w:val="0"/>
                      <w:marRight w:val="0"/>
                      <w:marTop w:val="0"/>
                      <w:marBottom w:val="0"/>
                      <w:divBdr>
                        <w:top w:val="single" w:sz="2" w:space="0" w:color="E3E3E3"/>
                        <w:left w:val="single" w:sz="2" w:space="0" w:color="E3E3E3"/>
                        <w:bottom w:val="single" w:sz="2" w:space="0" w:color="E3E3E3"/>
                        <w:right w:val="single" w:sz="2" w:space="0" w:color="E3E3E3"/>
                      </w:divBdr>
                      <w:divsChild>
                        <w:div w:id="122617977">
                          <w:marLeft w:val="0"/>
                          <w:marRight w:val="0"/>
                          <w:marTop w:val="0"/>
                          <w:marBottom w:val="0"/>
                          <w:divBdr>
                            <w:top w:val="single" w:sz="2" w:space="0" w:color="E3E3E3"/>
                            <w:left w:val="single" w:sz="2" w:space="0" w:color="E3E3E3"/>
                            <w:bottom w:val="single" w:sz="2" w:space="0" w:color="E3E3E3"/>
                            <w:right w:val="single" w:sz="2" w:space="0" w:color="E3E3E3"/>
                          </w:divBdr>
                          <w:divsChild>
                            <w:div w:id="2037149193">
                              <w:marLeft w:val="0"/>
                              <w:marRight w:val="0"/>
                              <w:marTop w:val="0"/>
                              <w:marBottom w:val="0"/>
                              <w:divBdr>
                                <w:top w:val="single" w:sz="2" w:space="0" w:color="E3E3E3"/>
                                <w:left w:val="single" w:sz="2" w:space="0" w:color="E3E3E3"/>
                                <w:bottom w:val="single" w:sz="2" w:space="0" w:color="E3E3E3"/>
                                <w:right w:val="single" w:sz="2" w:space="0" w:color="E3E3E3"/>
                              </w:divBdr>
                              <w:divsChild>
                                <w:div w:id="79059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543297785">
                                      <w:marLeft w:val="0"/>
                                      <w:marRight w:val="0"/>
                                      <w:marTop w:val="0"/>
                                      <w:marBottom w:val="0"/>
                                      <w:divBdr>
                                        <w:top w:val="single" w:sz="2" w:space="0" w:color="E3E3E3"/>
                                        <w:left w:val="single" w:sz="2" w:space="0" w:color="E3E3E3"/>
                                        <w:bottom w:val="single" w:sz="2" w:space="0" w:color="E3E3E3"/>
                                        <w:right w:val="single" w:sz="2" w:space="0" w:color="E3E3E3"/>
                                      </w:divBdr>
                                      <w:divsChild>
                                        <w:div w:id="1005091279">
                                          <w:marLeft w:val="0"/>
                                          <w:marRight w:val="0"/>
                                          <w:marTop w:val="0"/>
                                          <w:marBottom w:val="0"/>
                                          <w:divBdr>
                                            <w:top w:val="single" w:sz="2" w:space="0" w:color="E3E3E3"/>
                                            <w:left w:val="single" w:sz="2" w:space="0" w:color="E3E3E3"/>
                                            <w:bottom w:val="single" w:sz="2" w:space="0" w:color="E3E3E3"/>
                                            <w:right w:val="single" w:sz="2" w:space="0" w:color="E3E3E3"/>
                                          </w:divBdr>
                                          <w:divsChild>
                                            <w:div w:id="1869218280">
                                              <w:marLeft w:val="0"/>
                                              <w:marRight w:val="0"/>
                                              <w:marTop w:val="0"/>
                                              <w:marBottom w:val="0"/>
                                              <w:divBdr>
                                                <w:top w:val="single" w:sz="2" w:space="0" w:color="E3E3E3"/>
                                                <w:left w:val="single" w:sz="2" w:space="0" w:color="E3E3E3"/>
                                                <w:bottom w:val="single" w:sz="2" w:space="0" w:color="E3E3E3"/>
                                                <w:right w:val="single" w:sz="2" w:space="0" w:color="E3E3E3"/>
                                              </w:divBdr>
                                              <w:divsChild>
                                                <w:div w:id="437408443">
                                                  <w:marLeft w:val="0"/>
                                                  <w:marRight w:val="0"/>
                                                  <w:marTop w:val="0"/>
                                                  <w:marBottom w:val="0"/>
                                                  <w:divBdr>
                                                    <w:top w:val="single" w:sz="2" w:space="0" w:color="E3E3E3"/>
                                                    <w:left w:val="single" w:sz="2" w:space="0" w:color="E3E3E3"/>
                                                    <w:bottom w:val="single" w:sz="2" w:space="0" w:color="E3E3E3"/>
                                                    <w:right w:val="single" w:sz="2" w:space="0" w:color="E3E3E3"/>
                                                  </w:divBdr>
                                                  <w:divsChild>
                                                    <w:div w:id="602230660">
                                                      <w:marLeft w:val="0"/>
                                                      <w:marRight w:val="0"/>
                                                      <w:marTop w:val="0"/>
                                                      <w:marBottom w:val="0"/>
                                                      <w:divBdr>
                                                        <w:top w:val="single" w:sz="2" w:space="0" w:color="E3E3E3"/>
                                                        <w:left w:val="single" w:sz="2" w:space="0" w:color="E3E3E3"/>
                                                        <w:bottom w:val="single" w:sz="2" w:space="0" w:color="E3E3E3"/>
                                                        <w:right w:val="single" w:sz="2" w:space="0" w:color="E3E3E3"/>
                                                      </w:divBdr>
                                                      <w:divsChild>
                                                        <w:div w:id="9828528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15345444">
          <w:marLeft w:val="0"/>
          <w:marRight w:val="0"/>
          <w:marTop w:val="0"/>
          <w:marBottom w:val="0"/>
          <w:divBdr>
            <w:top w:val="none" w:sz="0" w:space="0" w:color="auto"/>
            <w:left w:val="none" w:sz="0" w:space="0" w:color="auto"/>
            <w:bottom w:val="none" w:sz="0" w:space="0" w:color="auto"/>
            <w:right w:val="none" w:sz="0" w:space="0" w:color="auto"/>
          </w:divBdr>
        </w:div>
      </w:divsChild>
    </w:div>
    <w:div w:id="1118139494">
      <w:bodyDiv w:val="1"/>
      <w:marLeft w:val="0"/>
      <w:marRight w:val="0"/>
      <w:marTop w:val="0"/>
      <w:marBottom w:val="0"/>
      <w:divBdr>
        <w:top w:val="none" w:sz="0" w:space="0" w:color="auto"/>
        <w:left w:val="none" w:sz="0" w:space="0" w:color="auto"/>
        <w:bottom w:val="none" w:sz="0" w:space="0" w:color="auto"/>
        <w:right w:val="none" w:sz="0" w:space="0" w:color="auto"/>
      </w:divBdr>
      <w:divsChild>
        <w:div w:id="870918716">
          <w:marLeft w:val="0"/>
          <w:marRight w:val="0"/>
          <w:marTop w:val="0"/>
          <w:marBottom w:val="0"/>
          <w:divBdr>
            <w:top w:val="none" w:sz="0" w:space="0" w:color="auto"/>
            <w:left w:val="none" w:sz="0" w:space="0" w:color="auto"/>
            <w:bottom w:val="none" w:sz="0" w:space="0" w:color="auto"/>
            <w:right w:val="none" w:sz="0" w:space="0" w:color="auto"/>
          </w:divBdr>
          <w:divsChild>
            <w:div w:id="837423974">
              <w:marLeft w:val="0"/>
              <w:marRight w:val="0"/>
              <w:marTop w:val="0"/>
              <w:marBottom w:val="0"/>
              <w:divBdr>
                <w:top w:val="none" w:sz="0" w:space="0" w:color="auto"/>
                <w:left w:val="none" w:sz="0" w:space="0" w:color="auto"/>
                <w:bottom w:val="none" w:sz="0" w:space="0" w:color="auto"/>
                <w:right w:val="none" w:sz="0" w:space="0" w:color="auto"/>
              </w:divBdr>
              <w:divsChild>
                <w:div w:id="331185672">
                  <w:marLeft w:val="0"/>
                  <w:marRight w:val="0"/>
                  <w:marTop w:val="0"/>
                  <w:marBottom w:val="0"/>
                  <w:divBdr>
                    <w:top w:val="none" w:sz="0" w:space="0" w:color="auto"/>
                    <w:left w:val="none" w:sz="0" w:space="0" w:color="auto"/>
                    <w:bottom w:val="none" w:sz="0" w:space="0" w:color="auto"/>
                    <w:right w:val="none" w:sz="0" w:space="0" w:color="auto"/>
                  </w:divBdr>
                  <w:divsChild>
                    <w:div w:id="90329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561802">
      <w:bodyDiv w:val="1"/>
      <w:marLeft w:val="0"/>
      <w:marRight w:val="0"/>
      <w:marTop w:val="0"/>
      <w:marBottom w:val="0"/>
      <w:divBdr>
        <w:top w:val="none" w:sz="0" w:space="0" w:color="auto"/>
        <w:left w:val="none" w:sz="0" w:space="0" w:color="auto"/>
        <w:bottom w:val="none" w:sz="0" w:space="0" w:color="auto"/>
        <w:right w:val="none" w:sz="0" w:space="0" w:color="auto"/>
      </w:divBdr>
    </w:div>
    <w:div w:id="1324089814">
      <w:bodyDiv w:val="1"/>
      <w:marLeft w:val="0"/>
      <w:marRight w:val="0"/>
      <w:marTop w:val="0"/>
      <w:marBottom w:val="0"/>
      <w:divBdr>
        <w:top w:val="none" w:sz="0" w:space="0" w:color="auto"/>
        <w:left w:val="none" w:sz="0" w:space="0" w:color="auto"/>
        <w:bottom w:val="none" w:sz="0" w:space="0" w:color="auto"/>
        <w:right w:val="none" w:sz="0" w:space="0" w:color="auto"/>
      </w:divBdr>
      <w:divsChild>
        <w:div w:id="294872732">
          <w:marLeft w:val="0"/>
          <w:marRight w:val="0"/>
          <w:marTop w:val="0"/>
          <w:marBottom w:val="0"/>
          <w:divBdr>
            <w:top w:val="single" w:sz="2" w:space="0" w:color="D9D9E3"/>
            <w:left w:val="single" w:sz="2" w:space="0" w:color="D9D9E3"/>
            <w:bottom w:val="single" w:sz="2" w:space="0" w:color="D9D9E3"/>
            <w:right w:val="single" w:sz="2" w:space="0" w:color="D9D9E3"/>
          </w:divBdr>
          <w:divsChild>
            <w:div w:id="1828552069">
              <w:marLeft w:val="0"/>
              <w:marRight w:val="0"/>
              <w:marTop w:val="0"/>
              <w:marBottom w:val="0"/>
              <w:divBdr>
                <w:top w:val="single" w:sz="2" w:space="0" w:color="D9D9E3"/>
                <w:left w:val="single" w:sz="2" w:space="0" w:color="D9D9E3"/>
                <w:bottom w:val="single" w:sz="2" w:space="0" w:color="D9D9E3"/>
                <w:right w:val="single" w:sz="2" w:space="0" w:color="D9D9E3"/>
              </w:divBdr>
              <w:divsChild>
                <w:div w:id="668757236">
                  <w:marLeft w:val="0"/>
                  <w:marRight w:val="0"/>
                  <w:marTop w:val="0"/>
                  <w:marBottom w:val="0"/>
                  <w:divBdr>
                    <w:top w:val="single" w:sz="2" w:space="0" w:color="D9D9E3"/>
                    <w:left w:val="single" w:sz="2" w:space="0" w:color="D9D9E3"/>
                    <w:bottom w:val="single" w:sz="2" w:space="0" w:color="D9D9E3"/>
                    <w:right w:val="single" w:sz="2" w:space="0" w:color="D9D9E3"/>
                  </w:divBdr>
                  <w:divsChild>
                    <w:div w:id="2010869599">
                      <w:marLeft w:val="0"/>
                      <w:marRight w:val="0"/>
                      <w:marTop w:val="0"/>
                      <w:marBottom w:val="0"/>
                      <w:divBdr>
                        <w:top w:val="single" w:sz="2" w:space="0" w:color="D9D9E3"/>
                        <w:left w:val="single" w:sz="2" w:space="0" w:color="D9D9E3"/>
                        <w:bottom w:val="single" w:sz="2" w:space="0" w:color="D9D9E3"/>
                        <w:right w:val="single" w:sz="2" w:space="0" w:color="D9D9E3"/>
                      </w:divBdr>
                      <w:divsChild>
                        <w:div w:id="319236402">
                          <w:marLeft w:val="0"/>
                          <w:marRight w:val="0"/>
                          <w:marTop w:val="0"/>
                          <w:marBottom w:val="0"/>
                          <w:divBdr>
                            <w:top w:val="single" w:sz="2" w:space="0" w:color="D9D9E3"/>
                            <w:left w:val="single" w:sz="2" w:space="0" w:color="D9D9E3"/>
                            <w:bottom w:val="single" w:sz="2" w:space="0" w:color="D9D9E3"/>
                            <w:right w:val="single" w:sz="2" w:space="0" w:color="D9D9E3"/>
                          </w:divBdr>
                          <w:divsChild>
                            <w:div w:id="154687261">
                              <w:marLeft w:val="0"/>
                              <w:marRight w:val="0"/>
                              <w:marTop w:val="100"/>
                              <w:marBottom w:val="100"/>
                              <w:divBdr>
                                <w:top w:val="single" w:sz="2" w:space="0" w:color="D9D9E3"/>
                                <w:left w:val="single" w:sz="2" w:space="0" w:color="D9D9E3"/>
                                <w:bottom w:val="single" w:sz="2" w:space="0" w:color="D9D9E3"/>
                                <w:right w:val="single" w:sz="2" w:space="0" w:color="D9D9E3"/>
                              </w:divBdr>
                              <w:divsChild>
                                <w:div w:id="809514999">
                                  <w:marLeft w:val="0"/>
                                  <w:marRight w:val="0"/>
                                  <w:marTop w:val="0"/>
                                  <w:marBottom w:val="0"/>
                                  <w:divBdr>
                                    <w:top w:val="single" w:sz="2" w:space="0" w:color="D9D9E3"/>
                                    <w:left w:val="single" w:sz="2" w:space="0" w:color="D9D9E3"/>
                                    <w:bottom w:val="single" w:sz="2" w:space="0" w:color="D9D9E3"/>
                                    <w:right w:val="single" w:sz="2" w:space="0" w:color="D9D9E3"/>
                                  </w:divBdr>
                                  <w:divsChild>
                                    <w:div w:id="1685093089">
                                      <w:marLeft w:val="0"/>
                                      <w:marRight w:val="0"/>
                                      <w:marTop w:val="0"/>
                                      <w:marBottom w:val="0"/>
                                      <w:divBdr>
                                        <w:top w:val="single" w:sz="2" w:space="0" w:color="D9D9E3"/>
                                        <w:left w:val="single" w:sz="2" w:space="0" w:color="D9D9E3"/>
                                        <w:bottom w:val="single" w:sz="2" w:space="0" w:color="D9D9E3"/>
                                        <w:right w:val="single" w:sz="2" w:space="0" w:color="D9D9E3"/>
                                      </w:divBdr>
                                      <w:divsChild>
                                        <w:div w:id="1356150667">
                                          <w:marLeft w:val="0"/>
                                          <w:marRight w:val="0"/>
                                          <w:marTop w:val="0"/>
                                          <w:marBottom w:val="0"/>
                                          <w:divBdr>
                                            <w:top w:val="single" w:sz="2" w:space="0" w:color="D9D9E3"/>
                                            <w:left w:val="single" w:sz="2" w:space="0" w:color="D9D9E3"/>
                                            <w:bottom w:val="single" w:sz="2" w:space="0" w:color="D9D9E3"/>
                                            <w:right w:val="single" w:sz="2" w:space="0" w:color="D9D9E3"/>
                                          </w:divBdr>
                                          <w:divsChild>
                                            <w:div w:id="1829780489">
                                              <w:marLeft w:val="0"/>
                                              <w:marRight w:val="0"/>
                                              <w:marTop w:val="0"/>
                                              <w:marBottom w:val="0"/>
                                              <w:divBdr>
                                                <w:top w:val="single" w:sz="2" w:space="0" w:color="D9D9E3"/>
                                                <w:left w:val="single" w:sz="2" w:space="0" w:color="D9D9E3"/>
                                                <w:bottom w:val="single" w:sz="2" w:space="0" w:color="D9D9E3"/>
                                                <w:right w:val="single" w:sz="2" w:space="0" w:color="D9D9E3"/>
                                              </w:divBdr>
                                              <w:divsChild>
                                                <w:div w:id="1960410557">
                                                  <w:marLeft w:val="0"/>
                                                  <w:marRight w:val="0"/>
                                                  <w:marTop w:val="0"/>
                                                  <w:marBottom w:val="0"/>
                                                  <w:divBdr>
                                                    <w:top w:val="single" w:sz="2" w:space="0" w:color="D9D9E3"/>
                                                    <w:left w:val="single" w:sz="2" w:space="0" w:color="D9D9E3"/>
                                                    <w:bottom w:val="single" w:sz="2" w:space="0" w:color="D9D9E3"/>
                                                    <w:right w:val="single" w:sz="2" w:space="0" w:color="D9D9E3"/>
                                                  </w:divBdr>
                                                  <w:divsChild>
                                                    <w:div w:id="5789485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61347156">
          <w:marLeft w:val="0"/>
          <w:marRight w:val="0"/>
          <w:marTop w:val="0"/>
          <w:marBottom w:val="0"/>
          <w:divBdr>
            <w:top w:val="none" w:sz="0" w:space="0" w:color="auto"/>
            <w:left w:val="none" w:sz="0" w:space="0" w:color="auto"/>
            <w:bottom w:val="none" w:sz="0" w:space="0" w:color="auto"/>
            <w:right w:val="none" w:sz="0" w:space="0" w:color="auto"/>
          </w:divBdr>
        </w:div>
      </w:divsChild>
    </w:div>
    <w:div w:id="1348169259">
      <w:bodyDiv w:val="1"/>
      <w:marLeft w:val="0"/>
      <w:marRight w:val="0"/>
      <w:marTop w:val="0"/>
      <w:marBottom w:val="0"/>
      <w:divBdr>
        <w:top w:val="none" w:sz="0" w:space="0" w:color="auto"/>
        <w:left w:val="none" w:sz="0" w:space="0" w:color="auto"/>
        <w:bottom w:val="none" w:sz="0" w:space="0" w:color="auto"/>
        <w:right w:val="none" w:sz="0" w:space="0" w:color="auto"/>
      </w:divBdr>
      <w:divsChild>
        <w:div w:id="1947424713">
          <w:marLeft w:val="0"/>
          <w:marRight w:val="0"/>
          <w:marTop w:val="0"/>
          <w:marBottom w:val="0"/>
          <w:divBdr>
            <w:top w:val="none" w:sz="0" w:space="0" w:color="auto"/>
            <w:left w:val="none" w:sz="0" w:space="0" w:color="auto"/>
            <w:bottom w:val="none" w:sz="0" w:space="0" w:color="auto"/>
            <w:right w:val="none" w:sz="0" w:space="0" w:color="auto"/>
          </w:divBdr>
          <w:divsChild>
            <w:div w:id="1679035863">
              <w:marLeft w:val="0"/>
              <w:marRight w:val="0"/>
              <w:marTop w:val="0"/>
              <w:marBottom w:val="0"/>
              <w:divBdr>
                <w:top w:val="none" w:sz="0" w:space="0" w:color="auto"/>
                <w:left w:val="none" w:sz="0" w:space="0" w:color="auto"/>
                <w:bottom w:val="none" w:sz="0" w:space="0" w:color="auto"/>
                <w:right w:val="none" w:sz="0" w:space="0" w:color="auto"/>
              </w:divBdr>
              <w:divsChild>
                <w:div w:id="1120150176">
                  <w:marLeft w:val="0"/>
                  <w:marRight w:val="0"/>
                  <w:marTop w:val="0"/>
                  <w:marBottom w:val="0"/>
                  <w:divBdr>
                    <w:top w:val="none" w:sz="0" w:space="0" w:color="auto"/>
                    <w:left w:val="none" w:sz="0" w:space="0" w:color="auto"/>
                    <w:bottom w:val="none" w:sz="0" w:space="0" w:color="auto"/>
                    <w:right w:val="none" w:sz="0" w:space="0" w:color="auto"/>
                  </w:divBdr>
                  <w:divsChild>
                    <w:div w:id="2487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798430">
      <w:bodyDiv w:val="1"/>
      <w:marLeft w:val="0"/>
      <w:marRight w:val="0"/>
      <w:marTop w:val="0"/>
      <w:marBottom w:val="0"/>
      <w:divBdr>
        <w:top w:val="none" w:sz="0" w:space="0" w:color="auto"/>
        <w:left w:val="none" w:sz="0" w:space="0" w:color="auto"/>
        <w:bottom w:val="none" w:sz="0" w:space="0" w:color="auto"/>
        <w:right w:val="none" w:sz="0" w:space="0" w:color="auto"/>
      </w:divBdr>
      <w:divsChild>
        <w:div w:id="233055414">
          <w:marLeft w:val="0"/>
          <w:marRight w:val="0"/>
          <w:marTop w:val="0"/>
          <w:marBottom w:val="0"/>
          <w:divBdr>
            <w:top w:val="none" w:sz="0" w:space="0" w:color="auto"/>
            <w:left w:val="none" w:sz="0" w:space="0" w:color="auto"/>
            <w:bottom w:val="none" w:sz="0" w:space="0" w:color="auto"/>
            <w:right w:val="none" w:sz="0" w:space="0" w:color="auto"/>
          </w:divBdr>
          <w:divsChild>
            <w:div w:id="1840078064">
              <w:marLeft w:val="0"/>
              <w:marRight w:val="0"/>
              <w:marTop w:val="0"/>
              <w:marBottom w:val="0"/>
              <w:divBdr>
                <w:top w:val="none" w:sz="0" w:space="0" w:color="auto"/>
                <w:left w:val="none" w:sz="0" w:space="0" w:color="auto"/>
                <w:bottom w:val="none" w:sz="0" w:space="0" w:color="auto"/>
                <w:right w:val="none" w:sz="0" w:space="0" w:color="auto"/>
              </w:divBdr>
              <w:divsChild>
                <w:div w:id="1132552355">
                  <w:marLeft w:val="0"/>
                  <w:marRight w:val="0"/>
                  <w:marTop w:val="0"/>
                  <w:marBottom w:val="0"/>
                  <w:divBdr>
                    <w:top w:val="none" w:sz="0" w:space="0" w:color="auto"/>
                    <w:left w:val="none" w:sz="0" w:space="0" w:color="auto"/>
                    <w:bottom w:val="none" w:sz="0" w:space="0" w:color="auto"/>
                    <w:right w:val="none" w:sz="0" w:space="0" w:color="auto"/>
                  </w:divBdr>
                  <w:divsChild>
                    <w:div w:id="20078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266100">
      <w:bodyDiv w:val="1"/>
      <w:marLeft w:val="0"/>
      <w:marRight w:val="0"/>
      <w:marTop w:val="0"/>
      <w:marBottom w:val="0"/>
      <w:divBdr>
        <w:top w:val="none" w:sz="0" w:space="0" w:color="auto"/>
        <w:left w:val="none" w:sz="0" w:space="0" w:color="auto"/>
        <w:bottom w:val="none" w:sz="0" w:space="0" w:color="auto"/>
        <w:right w:val="none" w:sz="0" w:space="0" w:color="auto"/>
      </w:divBdr>
      <w:divsChild>
        <w:div w:id="569270842">
          <w:marLeft w:val="0"/>
          <w:marRight w:val="0"/>
          <w:marTop w:val="0"/>
          <w:marBottom w:val="0"/>
          <w:divBdr>
            <w:top w:val="none" w:sz="0" w:space="0" w:color="auto"/>
            <w:left w:val="none" w:sz="0" w:space="0" w:color="auto"/>
            <w:bottom w:val="none" w:sz="0" w:space="0" w:color="auto"/>
            <w:right w:val="none" w:sz="0" w:space="0" w:color="auto"/>
          </w:divBdr>
          <w:divsChild>
            <w:div w:id="661009009">
              <w:marLeft w:val="0"/>
              <w:marRight w:val="0"/>
              <w:marTop w:val="0"/>
              <w:marBottom w:val="0"/>
              <w:divBdr>
                <w:top w:val="none" w:sz="0" w:space="0" w:color="auto"/>
                <w:left w:val="none" w:sz="0" w:space="0" w:color="auto"/>
                <w:bottom w:val="none" w:sz="0" w:space="0" w:color="auto"/>
                <w:right w:val="none" w:sz="0" w:space="0" w:color="auto"/>
              </w:divBdr>
              <w:divsChild>
                <w:div w:id="671958222">
                  <w:marLeft w:val="0"/>
                  <w:marRight w:val="0"/>
                  <w:marTop w:val="0"/>
                  <w:marBottom w:val="0"/>
                  <w:divBdr>
                    <w:top w:val="none" w:sz="0" w:space="0" w:color="auto"/>
                    <w:left w:val="none" w:sz="0" w:space="0" w:color="auto"/>
                    <w:bottom w:val="none" w:sz="0" w:space="0" w:color="auto"/>
                    <w:right w:val="none" w:sz="0" w:space="0" w:color="auto"/>
                  </w:divBdr>
                  <w:divsChild>
                    <w:div w:id="90344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866750">
      <w:bodyDiv w:val="1"/>
      <w:marLeft w:val="0"/>
      <w:marRight w:val="0"/>
      <w:marTop w:val="0"/>
      <w:marBottom w:val="0"/>
      <w:divBdr>
        <w:top w:val="none" w:sz="0" w:space="0" w:color="auto"/>
        <w:left w:val="none" w:sz="0" w:space="0" w:color="auto"/>
        <w:bottom w:val="none" w:sz="0" w:space="0" w:color="auto"/>
        <w:right w:val="none" w:sz="0" w:space="0" w:color="auto"/>
      </w:divBdr>
      <w:divsChild>
        <w:div w:id="1003434127">
          <w:marLeft w:val="0"/>
          <w:marRight w:val="0"/>
          <w:marTop w:val="0"/>
          <w:marBottom w:val="0"/>
          <w:divBdr>
            <w:top w:val="none" w:sz="0" w:space="0" w:color="auto"/>
            <w:left w:val="none" w:sz="0" w:space="0" w:color="auto"/>
            <w:bottom w:val="none" w:sz="0" w:space="0" w:color="auto"/>
            <w:right w:val="none" w:sz="0" w:space="0" w:color="auto"/>
          </w:divBdr>
          <w:divsChild>
            <w:div w:id="763958288">
              <w:marLeft w:val="0"/>
              <w:marRight w:val="0"/>
              <w:marTop w:val="0"/>
              <w:marBottom w:val="0"/>
              <w:divBdr>
                <w:top w:val="none" w:sz="0" w:space="0" w:color="auto"/>
                <w:left w:val="none" w:sz="0" w:space="0" w:color="auto"/>
                <w:bottom w:val="none" w:sz="0" w:space="0" w:color="auto"/>
                <w:right w:val="none" w:sz="0" w:space="0" w:color="auto"/>
              </w:divBdr>
              <w:divsChild>
                <w:div w:id="1101680083">
                  <w:marLeft w:val="0"/>
                  <w:marRight w:val="0"/>
                  <w:marTop w:val="0"/>
                  <w:marBottom w:val="0"/>
                  <w:divBdr>
                    <w:top w:val="none" w:sz="0" w:space="0" w:color="auto"/>
                    <w:left w:val="none" w:sz="0" w:space="0" w:color="auto"/>
                    <w:bottom w:val="none" w:sz="0" w:space="0" w:color="auto"/>
                    <w:right w:val="none" w:sz="0" w:space="0" w:color="auto"/>
                  </w:divBdr>
                  <w:divsChild>
                    <w:div w:id="183279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665805">
      <w:bodyDiv w:val="1"/>
      <w:marLeft w:val="0"/>
      <w:marRight w:val="0"/>
      <w:marTop w:val="0"/>
      <w:marBottom w:val="0"/>
      <w:divBdr>
        <w:top w:val="none" w:sz="0" w:space="0" w:color="auto"/>
        <w:left w:val="none" w:sz="0" w:space="0" w:color="auto"/>
        <w:bottom w:val="none" w:sz="0" w:space="0" w:color="auto"/>
        <w:right w:val="none" w:sz="0" w:space="0" w:color="auto"/>
      </w:divBdr>
      <w:divsChild>
        <w:div w:id="820998541">
          <w:marLeft w:val="0"/>
          <w:marRight w:val="0"/>
          <w:marTop w:val="0"/>
          <w:marBottom w:val="0"/>
          <w:divBdr>
            <w:top w:val="single" w:sz="2" w:space="0" w:color="D9D9E3"/>
            <w:left w:val="single" w:sz="2" w:space="0" w:color="D9D9E3"/>
            <w:bottom w:val="single" w:sz="2" w:space="0" w:color="D9D9E3"/>
            <w:right w:val="single" w:sz="2" w:space="0" w:color="D9D9E3"/>
          </w:divBdr>
          <w:divsChild>
            <w:div w:id="1311449041">
              <w:marLeft w:val="0"/>
              <w:marRight w:val="0"/>
              <w:marTop w:val="0"/>
              <w:marBottom w:val="0"/>
              <w:divBdr>
                <w:top w:val="single" w:sz="2" w:space="0" w:color="D9D9E3"/>
                <w:left w:val="single" w:sz="2" w:space="0" w:color="D9D9E3"/>
                <w:bottom w:val="single" w:sz="2" w:space="0" w:color="D9D9E3"/>
                <w:right w:val="single" w:sz="2" w:space="0" w:color="D9D9E3"/>
              </w:divBdr>
              <w:divsChild>
                <w:div w:id="776826373">
                  <w:marLeft w:val="0"/>
                  <w:marRight w:val="0"/>
                  <w:marTop w:val="0"/>
                  <w:marBottom w:val="0"/>
                  <w:divBdr>
                    <w:top w:val="single" w:sz="2" w:space="0" w:color="D9D9E3"/>
                    <w:left w:val="single" w:sz="2" w:space="0" w:color="D9D9E3"/>
                    <w:bottom w:val="single" w:sz="2" w:space="0" w:color="D9D9E3"/>
                    <w:right w:val="single" w:sz="2" w:space="0" w:color="D9D9E3"/>
                  </w:divBdr>
                  <w:divsChild>
                    <w:div w:id="1095782710">
                      <w:marLeft w:val="0"/>
                      <w:marRight w:val="0"/>
                      <w:marTop w:val="0"/>
                      <w:marBottom w:val="0"/>
                      <w:divBdr>
                        <w:top w:val="single" w:sz="2" w:space="0" w:color="D9D9E3"/>
                        <w:left w:val="single" w:sz="2" w:space="0" w:color="D9D9E3"/>
                        <w:bottom w:val="single" w:sz="2" w:space="0" w:color="D9D9E3"/>
                        <w:right w:val="single" w:sz="2" w:space="0" w:color="D9D9E3"/>
                      </w:divBdr>
                      <w:divsChild>
                        <w:div w:id="1493449637">
                          <w:marLeft w:val="0"/>
                          <w:marRight w:val="0"/>
                          <w:marTop w:val="0"/>
                          <w:marBottom w:val="0"/>
                          <w:divBdr>
                            <w:top w:val="single" w:sz="2" w:space="0" w:color="D9D9E3"/>
                            <w:left w:val="single" w:sz="2" w:space="0" w:color="D9D9E3"/>
                            <w:bottom w:val="single" w:sz="2" w:space="0" w:color="D9D9E3"/>
                            <w:right w:val="single" w:sz="2" w:space="0" w:color="D9D9E3"/>
                          </w:divBdr>
                          <w:divsChild>
                            <w:div w:id="391126160">
                              <w:marLeft w:val="0"/>
                              <w:marRight w:val="0"/>
                              <w:marTop w:val="100"/>
                              <w:marBottom w:val="100"/>
                              <w:divBdr>
                                <w:top w:val="single" w:sz="2" w:space="0" w:color="D9D9E3"/>
                                <w:left w:val="single" w:sz="2" w:space="0" w:color="D9D9E3"/>
                                <w:bottom w:val="single" w:sz="2" w:space="0" w:color="D9D9E3"/>
                                <w:right w:val="single" w:sz="2" w:space="0" w:color="D9D9E3"/>
                              </w:divBdr>
                              <w:divsChild>
                                <w:div w:id="950550847">
                                  <w:marLeft w:val="0"/>
                                  <w:marRight w:val="0"/>
                                  <w:marTop w:val="0"/>
                                  <w:marBottom w:val="0"/>
                                  <w:divBdr>
                                    <w:top w:val="single" w:sz="2" w:space="0" w:color="D9D9E3"/>
                                    <w:left w:val="single" w:sz="2" w:space="0" w:color="D9D9E3"/>
                                    <w:bottom w:val="single" w:sz="2" w:space="0" w:color="D9D9E3"/>
                                    <w:right w:val="single" w:sz="2" w:space="0" w:color="D9D9E3"/>
                                  </w:divBdr>
                                  <w:divsChild>
                                    <w:div w:id="1616330411">
                                      <w:marLeft w:val="0"/>
                                      <w:marRight w:val="0"/>
                                      <w:marTop w:val="0"/>
                                      <w:marBottom w:val="0"/>
                                      <w:divBdr>
                                        <w:top w:val="single" w:sz="2" w:space="0" w:color="D9D9E3"/>
                                        <w:left w:val="single" w:sz="2" w:space="0" w:color="D9D9E3"/>
                                        <w:bottom w:val="single" w:sz="2" w:space="0" w:color="D9D9E3"/>
                                        <w:right w:val="single" w:sz="2" w:space="0" w:color="D9D9E3"/>
                                      </w:divBdr>
                                      <w:divsChild>
                                        <w:div w:id="227612716">
                                          <w:marLeft w:val="0"/>
                                          <w:marRight w:val="0"/>
                                          <w:marTop w:val="0"/>
                                          <w:marBottom w:val="0"/>
                                          <w:divBdr>
                                            <w:top w:val="single" w:sz="2" w:space="0" w:color="D9D9E3"/>
                                            <w:left w:val="single" w:sz="2" w:space="0" w:color="D9D9E3"/>
                                            <w:bottom w:val="single" w:sz="2" w:space="0" w:color="D9D9E3"/>
                                            <w:right w:val="single" w:sz="2" w:space="0" w:color="D9D9E3"/>
                                          </w:divBdr>
                                          <w:divsChild>
                                            <w:div w:id="988822162">
                                              <w:marLeft w:val="0"/>
                                              <w:marRight w:val="0"/>
                                              <w:marTop w:val="0"/>
                                              <w:marBottom w:val="0"/>
                                              <w:divBdr>
                                                <w:top w:val="single" w:sz="2" w:space="0" w:color="D9D9E3"/>
                                                <w:left w:val="single" w:sz="2" w:space="0" w:color="D9D9E3"/>
                                                <w:bottom w:val="single" w:sz="2" w:space="0" w:color="D9D9E3"/>
                                                <w:right w:val="single" w:sz="2" w:space="0" w:color="D9D9E3"/>
                                              </w:divBdr>
                                              <w:divsChild>
                                                <w:div w:id="983318741">
                                                  <w:marLeft w:val="0"/>
                                                  <w:marRight w:val="0"/>
                                                  <w:marTop w:val="0"/>
                                                  <w:marBottom w:val="0"/>
                                                  <w:divBdr>
                                                    <w:top w:val="single" w:sz="2" w:space="0" w:color="D9D9E3"/>
                                                    <w:left w:val="single" w:sz="2" w:space="0" w:color="D9D9E3"/>
                                                    <w:bottom w:val="single" w:sz="2" w:space="0" w:color="D9D9E3"/>
                                                    <w:right w:val="single" w:sz="2" w:space="0" w:color="D9D9E3"/>
                                                  </w:divBdr>
                                                  <w:divsChild>
                                                    <w:div w:id="6245766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32741927">
          <w:marLeft w:val="0"/>
          <w:marRight w:val="0"/>
          <w:marTop w:val="0"/>
          <w:marBottom w:val="0"/>
          <w:divBdr>
            <w:top w:val="none" w:sz="0" w:space="0" w:color="auto"/>
            <w:left w:val="none" w:sz="0" w:space="0" w:color="auto"/>
            <w:bottom w:val="none" w:sz="0" w:space="0" w:color="auto"/>
            <w:right w:val="none" w:sz="0" w:space="0" w:color="auto"/>
          </w:divBdr>
        </w:div>
      </w:divsChild>
    </w:div>
    <w:div w:id="2091265839">
      <w:bodyDiv w:val="1"/>
      <w:marLeft w:val="0"/>
      <w:marRight w:val="0"/>
      <w:marTop w:val="0"/>
      <w:marBottom w:val="0"/>
      <w:divBdr>
        <w:top w:val="none" w:sz="0" w:space="0" w:color="auto"/>
        <w:left w:val="none" w:sz="0" w:space="0" w:color="auto"/>
        <w:bottom w:val="none" w:sz="0" w:space="0" w:color="auto"/>
        <w:right w:val="none" w:sz="0" w:space="0" w:color="auto"/>
      </w:divBdr>
      <w:divsChild>
        <w:div w:id="1817529559">
          <w:marLeft w:val="0"/>
          <w:marRight w:val="0"/>
          <w:marTop w:val="0"/>
          <w:marBottom w:val="0"/>
          <w:divBdr>
            <w:top w:val="single" w:sz="2" w:space="0" w:color="D9D9E3"/>
            <w:left w:val="single" w:sz="2" w:space="0" w:color="D9D9E3"/>
            <w:bottom w:val="single" w:sz="2" w:space="0" w:color="D9D9E3"/>
            <w:right w:val="single" w:sz="2" w:space="0" w:color="D9D9E3"/>
          </w:divBdr>
          <w:divsChild>
            <w:div w:id="2004044928">
              <w:marLeft w:val="0"/>
              <w:marRight w:val="0"/>
              <w:marTop w:val="0"/>
              <w:marBottom w:val="0"/>
              <w:divBdr>
                <w:top w:val="single" w:sz="2" w:space="0" w:color="D9D9E3"/>
                <w:left w:val="single" w:sz="2" w:space="0" w:color="D9D9E3"/>
                <w:bottom w:val="single" w:sz="2" w:space="0" w:color="D9D9E3"/>
                <w:right w:val="single" w:sz="2" w:space="0" w:color="D9D9E3"/>
              </w:divBdr>
              <w:divsChild>
                <w:div w:id="2005350153">
                  <w:marLeft w:val="0"/>
                  <w:marRight w:val="0"/>
                  <w:marTop w:val="0"/>
                  <w:marBottom w:val="0"/>
                  <w:divBdr>
                    <w:top w:val="single" w:sz="2" w:space="0" w:color="D9D9E3"/>
                    <w:left w:val="single" w:sz="2" w:space="0" w:color="D9D9E3"/>
                    <w:bottom w:val="single" w:sz="2" w:space="0" w:color="D9D9E3"/>
                    <w:right w:val="single" w:sz="2" w:space="0" w:color="D9D9E3"/>
                  </w:divBdr>
                  <w:divsChild>
                    <w:div w:id="609892295">
                      <w:marLeft w:val="0"/>
                      <w:marRight w:val="0"/>
                      <w:marTop w:val="0"/>
                      <w:marBottom w:val="0"/>
                      <w:divBdr>
                        <w:top w:val="single" w:sz="2" w:space="0" w:color="D9D9E3"/>
                        <w:left w:val="single" w:sz="2" w:space="0" w:color="D9D9E3"/>
                        <w:bottom w:val="single" w:sz="2" w:space="0" w:color="D9D9E3"/>
                        <w:right w:val="single" w:sz="2" w:space="0" w:color="D9D9E3"/>
                      </w:divBdr>
                      <w:divsChild>
                        <w:div w:id="1655446617">
                          <w:marLeft w:val="0"/>
                          <w:marRight w:val="0"/>
                          <w:marTop w:val="0"/>
                          <w:marBottom w:val="0"/>
                          <w:divBdr>
                            <w:top w:val="single" w:sz="2" w:space="0" w:color="D9D9E3"/>
                            <w:left w:val="single" w:sz="2" w:space="0" w:color="D9D9E3"/>
                            <w:bottom w:val="single" w:sz="2" w:space="0" w:color="D9D9E3"/>
                            <w:right w:val="single" w:sz="2" w:space="0" w:color="D9D9E3"/>
                          </w:divBdr>
                          <w:divsChild>
                            <w:div w:id="1718697407">
                              <w:marLeft w:val="0"/>
                              <w:marRight w:val="0"/>
                              <w:marTop w:val="100"/>
                              <w:marBottom w:val="100"/>
                              <w:divBdr>
                                <w:top w:val="single" w:sz="2" w:space="0" w:color="D9D9E3"/>
                                <w:left w:val="single" w:sz="2" w:space="0" w:color="D9D9E3"/>
                                <w:bottom w:val="single" w:sz="2" w:space="0" w:color="D9D9E3"/>
                                <w:right w:val="single" w:sz="2" w:space="0" w:color="D9D9E3"/>
                              </w:divBdr>
                              <w:divsChild>
                                <w:div w:id="340737758">
                                  <w:marLeft w:val="0"/>
                                  <w:marRight w:val="0"/>
                                  <w:marTop w:val="0"/>
                                  <w:marBottom w:val="0"/>
                                  <w:divBdr>
                                    <w:top w:val="single" w:sz="2" w:space="0" w:color="D9D9E3"/>
                                    <w:left w:val="single" w:sz="2" w:space="0" w:color="D9D9E3"/>
                                    <w:bottom w:val="single" w:sz="2" w:space="0" w:color="D9D9E3"/>
                                    <w:right w:val="single" w:sz="2" w:space="0" w:color="D9D9E3"/>
                                  </w:divBdr>
                                  <w:divsChild>
                                    <w:div w:id="1764452406">
                                      <w:marLeft w:val="0"/>
                                      <w:marRight w:val="0"/>
                                      <w:marTop w:val="0"/>
                                      <w:marBottom w:val="0"/>
                                      <w:divBdr>
                                        <w:top w:val="single" w:sz="2" w:space="0" w:color="D9D9E3"/>
                                        <w:left w:val="single" w:sz="2" w:space="0" w:color="D9D9E3"/>
                                        <w:bottom w:val="single" w:sz="2" w:space="0" w:color="D9D9E3"/>
                                        <w:right w:val="single" w:sz="2" w:space="0" w:color="D9D9E3"/>
                                      </w:divBdr>
                                      <w:divsChild>
                                        <w:div w:id="224681153">
                                          <w:marLeft w:val="0"/>
                                          <w:marRight w:val="0"/>
                                          <w:marTop w:val="0"/>
                                          <w:marBottom w:val="0"/>
                                          <w:divBdr>
                                            <w:top w:val="single" w:sz="2" w:space="0" w:color="D9D9E3"/>
                                            <w:left w:val="single" w:sz="2" w:space="0" w:color="D9D9E3"/>
                                            <w:bottom w:val="single" w:sz="2" w:space="0" w:color="D9D9E3"/>
                                            <w:right w:val="single" w:sz="2" w:space="0" w:color="D9D9E3"/>
                                          </w:divBdr>
                                          <w:divsChild>
                                            <w:div w:id="210970393">
                                              <w:marLeft w:val="0"/>
                                              <w:marRight w:val="0"/>
                                              <w:marTop w:val="0"/>
                                              <w:marBottom w:val="0"/>
                                              <w:divBdr>
                                                <w:top w:val="single" w:sz="2" w:space="0" w:color="D9D9E3"/>
                                                <w:left w:val="single" w:sz="2" w:space="0" w:color="D9D9E3"/>
                                                <w:bottom w:val="single" w:sz="2" w:space="0" w:color="D9D9E3"/>
                                                <w:right w:val="single" w:sz="2" w:space="0" w:color="D9D9E3"/>
                                              </w:divBdr>
                                              <w:divsChild>
                                                <w:div w:id="22095691">
                                                  <w:marLeft w:val="0"/>
                                                  <w:marRight w:val="0"/>
                                                  <w:marTop w:val="0"/>
                                                  <w:marBottom w:val="0"/>
                                                  <w:divBdr>
                                                    <w:top w:val="single" w:sz="2" w:space="0" w:color="D9D9E3"/>
                                                    <w:left w:val="single" w:sz="2" w:space="0" w:color="D9D9E3"/>
                                                    <w:bottom w:val="single" w:sz="2" w:space="0" w:color="D9D9E3"/>
                                                    <w:right w:val="single" w:sz="2" w:space="0" w:color="D9D9E3"/>
                                                  </w:divBdr>
                                                  <w:divsChild>
                                                    <w:div w:id="1238914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914907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ame.com/" TargetMode="External"/><Relationship Id="rId5" Type="http://schemas.openxmlformats.org/officeDocument/2006/relationships/hyperlink" Target="http://www.motivation-index.com/hr-variables/employee-satisfa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63</Pages>
  <Words>15021</Words>
  <Characters>85624</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SHEEDAH</dc:creator>
  <cp:lastModifiedBy>Dr. POPOOLA T. A</cp:lastModifiedBy>
  <cp:revision>16</cp:revision>
  <dcterms:created xsi:type="dcterms:W3CDTF">2022-03-24T16:16:00Z</dcterms:created>
  <dcterms:modified xsi:type="dcterms:W3CDTF">2025-04-23T03:19:00Z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efa9fb53406a4c938009f60331227dfe</vt:lpwstr>
  </property>
</Properties>
</file>