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8E5" w:rsidRPr="00616308" w:rsidRDefault="00E528E5" w:rsidP="00E528E5">
      <w:pPr>
        <w:spacing w:after="0" w:line="276" w:lineRule="auto"/>
        <w:jc w:val="center"/>
        <w:rPr>
          <w:rFonts w:ascii="Bookman Old Style" w:hAnsi="Bookman Old Style" w:cstheme="majorBidi"/>
          <w:b/>
          <w:bCs/>
          <w:sz w:val="36"/>
          <w:szCs w:val="36"/>
        </w:rPr>
      </w:pPr>
      <w:r>
        <w:rPr>
          <w:b/>
          <w:bCs/>
        </w:rPr>
        <w:br w:type="page"/>
      </w:r>
      <w:r w:rsidRPr="00616308">
        <w:rPr>
          <w:rFonts w:ascii="Bookman Old Style" w:hAnsi="Bookman Old Style" w:cstheme="majorBidi"/>
          <w:b/>
          <w:bCs/>
          <w:sz w:val="36"/>
          <w:szCs w:val="36"/>
        </w:rPr>
        <w:lastRenderedPageBreak/>
        <w:t>THE UTILIZATION AND NUTRITIONAL BENEFIT OF COCONUT IN THE PRODUCTION OF SNACKS (COCONUT CANDY AND BANANA COCONUT CANDY)</w:t>
      </w:r>
    </w:p>
    <w:p w:rsidR="00E528E5" w:rsidRPr="00A64629" w:rsidRDefault="00E528E5" w:rsidP="00E528E5">
      <w:pPr>
        <w:spacing w:after="0"/>
        <w:jc w:val="center"/>
        <w:rPr>
          <w:bCs/>
        </w:rPr>
      </w:pPr>
    </w:p>
    <w:p w:rsidR="00E528E5" w:rsidRDefault="00E528E5" w:rsidP="00E528E5">
      <w:pPr>
        <w:spacing w:after="0"/>
        <w:jc w:val="center"/>
        <w:rPr>
          <w:rFonts w:ascii="Monotype Corsiva" w:hAnsi="Monotype Corsiva" w:cstheme="majorBidi"/>
          <w:b/>
          <w:sz w:val="36"/>
          <w:szCs w:val="36"/>
        </w:rPr>
      </w:pPr>
    </w:p>
    <w:p w:rsidR="00E528E5" w:rsidRDefault="00E528E5" w:rsidP="00E528E5">
      <w:pPr>
        <w:tabs>
          <w:tab w:val="left" w:pos="2974"/>
          <w:tab w:val="center" w:pos="4320"/>
        </w:tabs>
        <w:spacing w:after="0"/>
        <w:rPr>
          <w:rFonts w:ascii="Monotype Corsiva" w:hAnsi="Monotype Corsiva" w:cstheme="majorBidi"/>
          <w:b/>
          <w:sz w:val="36"/>
          <w:szCs w:val="36"/>
        </w:rPr>
      </w:pPr>
      <w:r>
        <w:rPr>
          <w:rFonts w:ascii="Monotype Corsiva" w:hAnsi="Monotype Corsiva" w:cstheme="majorBidi"/>
          <w:b/>
          <w:sz w:val="36"/>
          <w:szCs w:val="36"/>
        </w:rPr>
        <w:tab/>
      </w:r>
      <w:r>
        <w:rPr>
          <w:rFonts w:ascii="Monotype Corsiva" w:hAnsi="Monotype Corsiva" w:cstheme="majorBidi"/>
          <w:b/>
          <w:sz w:val="36"/>
          <w:szCs w:val="36"/>
        </w:rPr>
        <w:tab/>
      </w:r>
      <w:r w:rsidRPr="002C054B">
        <w:rPr>
          <w:rFonts w:ascii="Monotype Corsiva" w:hAnsi="Monotype Corsiva" w:cstheme="majorBidi"/>
          <w:b/>
          <w:sz w:val="36"/>
          <w:szCs w:val="36"/>
        </w:rPr>
        <w:t>BY</w:t>
      </w:r>
    </w:p>
    <w:p w:rsidR="00E528E5" w:rsidRPr="002C054B" w:rsidRDefault="00E528E5" w:rsidP="00E528E5">
      <w:pPr>
        <w:spacing w:after="0"/>
        <w:jc w:val="center"/>
        <w:rPr>
          <w:rFonts w:ascii="Monotype Corsiva" w:hAnsi="Monotype Corsiva" w:cstheme="majorBidi"/>
          <w:b/>
          <w:sz w:val="36"/>
          <w:szCs w:val="36"/>
        </w:rPr>
      </w:pPr>
    </w:p>
    <w:p w:rsidR="00E528E5" w:rsidRPr="00D70EF6" w:rsidRDefault="00E528E5" w:rsidP="00E528E5">
      <w:pPr>
        <w:spacing w:after="0"/>
        <w:jc w:val="center"/>
        <w:rPr>
          <w:rFonts w:asciiTheme="majorBidi" w:hAnsiTheme="majorBidi" w:cstheme="majorBidi"/>
          <w:b/>
          <w:sz w:val="28"/>
          <w:szCs w:val="28"/>
        </w:rPr>
      </w:pPr>
    </w:p>
    <w:p w:rsidR="00E528E5" w:rsidRPr="00137FD3" w:rsidRDefault="00E528E5" w:rsidP="00E528E5">
      <w:pPr>
        <w:spacing w:after="0"/>
        <w:jc w:val="center"/>
        <w:rPr>
          <w:rFonts w:ascii="Bookman Old Style" w:hAnsi="Bookman Old Style" w:cstheme="majorBidi"/>
          <w:b/>
          <w:sz w:val="44"/>
          <w:szCs w:val="44"/>
        </w:rPr>
      </w:pPr>
      <w:r>
        <w:rPr>
          <w:rFonts w:ascii="Bookman Old Style" w:hAnsi="Bookman Old Style" w:cstheme="majorBidi"/>
          <w:b/>
          <w:sz w:val="44"/>
          <w:szCs w:val="44"/>
        </w:rPr>
        <w:t>FAYANJU OPEYEMI MERCY</w:t>
      </w:r>
    </w:p>
    <w:p w:rsidR="00E528E5" w:rsidRDefault="00E528E5" w:rsidP="00E528E5">
      <w:pPr>
        <w:spacing w:after="0"/>
        <w:jc w:val="center"/>
        <w:rPr>
          <w:rFonts w:asciiTheme="majorBidi" w:hAnsiTheme="majorBidi" w:cstheme="majorBidi"/>
          <w:b/>
          <w:sz w:val="28"/>
          <w:szCs w:val="28"/>
        </w:rPr>
      </w:pPr>
      <w:r w:rsidRPr="00137FD3">
        <w:rPr>
          <w:rFonts w:ascii="Bookman Old Style" w:hAnsi="Bookman Old Style" w:cstheme="majorBidi"/>
          <w:b/>
          <w:sz w:val="44"/>
          <w:szCs w:val="44"/>
        </w:rPr>
        <w:t>ND/23/HMT/PT/00</w:t>
      </w:r>
      <w:r>
        <w:rPr>
          <w:rFonts w:ascii="Bookman Old Style" w:hAnsi="Bookman Old Style" w:cstheme="majorBidi"/>
          <w:b/>
          <w:sz w:val="44"/>
          <w:szCs w:val="44"/>
        </w:rPr>
        <w:t>18</w:t>
      </w:r>
    </w:p>
    <w:p w:rsidR="00E528E5" w:rsidRDefault="00E528E5" w:rsidP="00E528E5">
      <w:pPr>
        <w:spacing w:after="0"/>
        <w:jc w:val="center"/>
        <w:rPr>
          <w:rFonts w:asciiTheme="majorBidi" w:hAnsiTheme="majorBidi" w:cstheme="majorBidi"/>
          <w:b/>
          <w:sz w:val="28"/>
          <w:szCs w:val="28"/>
        </w:rPr>
      </w:pPr>
    </w:p>
    <w:p w:rsidR="00E528E5" w:rsidRDefault="00E528E5" w:rsidP="00E528E5">
      <w:pPr>
        <w:jc w:val="center"/>
        <w:rPr>
          <w:rFonts w:ascii="Arial Black" w:hAnsi="Arial Black"/>
          <w:b/>
        </w:rPr>
      </w:pPr>
      <w:r w:rsidRPr="00FD1B63">
        <w:rPr>
          <w:rFonts w:ascii="Arial Black" w:hAnsi="Arial Black"/>
          <w:b/>
        </w:rPr>
        <w:t xml:space="preserve">A PROJECT WORK SUBMITTED TO </w:t>
      </w:r>
    </w:p>
    <w:p w:rsidR="00E528E5" w:rsidRDefault="00E528E5" w:rsidP="00E528E5">
      <w:pPr>
        <w:jc w:val="center"/>
        <w:rPr>
          <w:rFonts w:ascii="Arial Black" w:hAnsi="Arial Black"/>
          <w:b/>
        </w:rPr>
      </w:pPr>
      <w:r w:rsidRPr="00FD1B63">
        <w:rPr>
          <w:rFonts w:ascii="Arial Black" w:hAnsi="Arial Black"/>
          <w:b/>
        </w:rPr>
        <w:t>DEPARTMENT OF HOSPITALITY MANAGEMENT</w:t>
      </w:r>
      <w:r>
        <w:rPr>
          <w:rFonts w:ascii="Arial Black" w:hAnsi="Arial Black"/>
          <w:b/>
        </w:rPr>
        <w:t xml:space="preserve"> TECHNOLOGY,</w:t>
      </w:r>
    </w:p>
    <w:p w:rsidR="00E528E5" w:rsidRDefault="00E528E5" w:rsidP="00E528E5">
      <w:pPr>
        <w:jc w:val="center"/>
        <w:rPr>
          <w:rFonts w:ascii="Arial Black" w:hAnsi="Arial Black"/>
          <w:b/>
        </w:rPr>
      </w:pPr>
      <w:r w:rsidRPr="00FD1B63">
        <w:rPr>
          <w:rFonts w:ascii="Arial Black" w:hAnsi="Arial Black"/>
          <w:b/>
        </w:rPr>
        <w:t xml:space="preserve">INSTITUTE OF APPLIED SCIENCES, </w:t>
      </w:r>
    </w:p>
    <w:p w:rsidR="00E528E5" w:rsidRDefault="00E528E5" w:rsidP="00E528E5">
      <w:pPr>
        <w:jc w:val="center"/>
        <w:rPr>
          <w:rFonts w:ascii="Arial Black" w:hAnsi="Arial Black"/>
          <w:b/>
        </w:rPr>
      </w:pPr>
      <w:r w:rsidRPr="00FD1B63">
        <w:rPr>
          <w:rFonts w:ascii="Arial Black" w:hAnsi="Arial Black"/>
          <w:b/>
        </w:rPr>
        <w:t>KWARA STATE POLYTECHNIC, ILORIN.</w:t>
      </w:r>
    </w:p>
    <w:p w:rsidR="00E528E5" w:rsidRPr="00FD1B63" w:rsidRDefault="00E528E5" w:rsidP="00E528E5">
      <w:pPr>
        <w:rPr>
          <w:rFonts w:ascii="Arial Black" w:hAnsi="Arial Black"/>
          <w:b/>
        </w:rPr>
      </w:pPr>
    </w:p>
    <w:p w:rsidR="00E528E5" w:rsidRDefault="00E528E5" w:rsidP="00E528E5">
      <w:pPr>
        <w:jc w:val="center"/>
        <w:rPr>
          <w:rFonts w:ascii="Arial Black" w:hAnsi="Arial Black"/>
          <w:b/>
        </w:rPr>
      </w:pPr>
      <w:r w:rsidRPr="00FD1B63">
        <w:rPr>
          <w:rFonts w:ascii="Arial Black" w:hAnsi="Arial Black"/>
          <w:b/>
        </w:rPr>
        <w:t xml:space="preserve">IN PARTIAL FULFILLMENT OF THE REQUIREMENTS FOR </w:t>
      </w:r>
    </w:p>
    <w:p w:rsidR="00E528E5" w:rsidRDefault="00E528E5" w:rsidP="00E528E5">
      <w:pPr>
        <w:jc w:val="center"/>
        <w:rPr>
          <w:rFonts w:ascii="Arial Black" w:hAnsi="Arial Black"/>
          <w:b/>
        </w:rPr>
      </w:pPr>
      <w:r w:rsidRPr="00FD1B63">
        <w:rPr>
          <w:rFonts w:ascii="Arial Black" w:hAnsi="Arial Black"/>
          <w:b/>
        </w:rPr>
        <w:t>THE AWA</w:t>
      </w:r>
      <w:r>
        <w:rPr>
          <w:rFonts w:ascii="Arial Black" w:hAnsi="Arial Black"/>
          <w:b/>
        </w:rPr>
        <w:t>RD OF NATIONAL DIPLOMA (</w:t>
      </w:r>
      <w:r w:rsidRPr="00FD1B63">
        <w:rPr>
          <w:rFonts w:ascii="Arial Black" w:hAnsi="Arial Black"/>
          <w:b/>
        </w:rPr>
        <w:t xml:space="preserve">ND) </w:t>
      </w:r>
    </w:p>
    <w:p w:rsidR="00E528E5" w:rsidRPr="00FD1B63" w:rsidRDefault="00E528E5" w:rsidP="00E528E5">
      <w:pPr>
        <w:jc w:val="center"/>
        <w:rPr>
          <w:rFonts w:ascii="Arial Black" w:hAnsi="Arial Black"/>
          <w:b/>
        </w:rPr>
      </w:pPr>
      <w:r w:rsidRPr="00FD1B63">
        <w:rPr>
          <w:rFonts w:ascii="Arial Black" w:hAnsi="Arial Black"/>
          <w:b/>
        </w:rPr>
        <w:t>IN HOSPITALITY MANAGEMENT</w:t>
      </w:r>
      <w:r>
        <w:rPr>
          <w:rFonts w:ascii="Arial Black" w:hAnsi="Arial Black"/>
          <w:b/>
        </w:rPr>
        <w:t xml:space="preserve"> TECHNOLOGY</w:t>
      </w:r>
    </w:p>
    <w:p w:rsidR="00E528E5" w:rsidRPr="00FD1B63" w:rsidRDefault="00E528E5" w:rsidP="00E528E5">
      <w:pPr>
        <w:rPr>
          <w:rFonts w:ascii="Arial Black" w:hAnsi="Arial Black"/>
          <w:b/>
        </w:rPr>
      </w:pPr>
    </w:p>
    <w:p w:rsidR="00E528E5" w:rsidRDefault="00E528E5" w:rsidP="00E528E5">
      <w:pPr>
        <w:ind w:left="5760"/>
        <w:rPr>
          <w:rFonts w:ascii="Bookman Old Style" w:hAnsi="Bookman Old Style"/>
          <w:b/>
          <w:sz w:val="28"/>
          <w:szCs w:val="28"/>
        </w:rPr>
      </w:pPr>
      <w:r>
        <w:rPr>
          <w:rFonts w:ascii="Arial Black" w:hAnsi="Arial Black"/>
          <w:b/>
          <w:sz w:val="28"/>
          <w:szCs w:val="28"/>
        </w:rPr>
        <w:t>JUNE, 2025.</w:t>
      </w:r>
    </w:p>
    <w:p w:rsidR="00E528E5" w:rsidRPr="00616308" w:rsidRDefault="00E528E5" w:rsidP="00E528E5">
      <w:pPr>
        <w:jc w:val="center"/>
        <w:rPr>
          <w:b/>
          <w:sz w:val="28"/>
          <w:szCs w:val="28"/>
        </w:rPr>
      </w:pPr>
      <w:bookmarkStart w:id="0" w:name="_Toc144977676"/>
      <w:bookmarkStart w:id="1" w:name="_Toc145071882"/>
      <w:r>
        <w:br w:type="page"/>
      </w:r>
      <w:r w:rsidRPr="00616308">
        <w:rPr>
          <w:b/>
          <w:sz w:val="28"/>
          <w:szCs w:val="28"/>
        </w:rPr>
        <w:lastRenderedPageBreak/>
        <w:t>CERTIFICATION</w:t>
      </w:r>
      <w:bookmarkEnd w:id="0"/>
      <w:bookmarkEnd w:id="1"/>
    </w:p>
    <w:p w:rsidR="00E528E5" w:rsidRDefault="00E528E5" w:rsidP="00E528E5">
      <w:pPr>
        <w:ind w:firstLine="720"/>
        <w:jc w:val="both"/>
        <w:rPr>
          <w:rFonts w:ascii="Bookman Old Style" w:hAnsi="Bookman Old Style"/>
          <w:sz w:val="28"/>
          <w:szCs w:val="28"/>
        </w:rPr>
      </w:pPr>
      <w:r>
        <w:rPr>
          <w:rFonts w:ascii="Bookman Old Style" w:hAnsi="Bookman Old Style"/>
          <w:sz w:val="28"/>
          <w:szCs w:val="28"/>
        </w:rPr>
        <w:t>This project has been read, certified and approved to have met the standard requirement laid down by the department of Hospitality Management Technology.</w:t>
      </w:r>
    </w:p>
    <w:p w:rsidR="00E528E5" w:rsidRDefault="00E528E5" w:rsidP="00E528E5">
      <w:pPr>
        <w:ind w:firstLine="720"/>
        <w:jc w:val="both"/>
        <w:rPr>
          <w:rFonts w:ascii="Bookman Old Style" w:hAnsi="Bookman Old Style"/>
          <w:sz w:val="28"/>
          <w:szCs w:val="28"/>
        </w:rPr>
      </w:pPr>
      <w:r>
        <w:rPr>
          <w:rFonts w:ascii="Bookman Old Style" w:hAnsi="Bookman Old Style"/>
          <w:sz w:val="28"/>
          <w:szCs w:val="28"/>
        </w:rPr>
        <w:t>In partial fulfillment of the award of National Diploma (ND) in Hospitality Management Technology, Institute of Applied Sciences, Kwara State Polytechnic, Ilorin.</w:t>
      </w:r>
    </w:p>
    <w:p w:rsidR="00E528E5" w:rsidRDefault="00E528E5" w:rsidP="00E528E5">
      <w:pPr>
        <w:spacing w:line="360" w:lineRule="auto"/>
        <w:jc w:val="both"/>
        <w:rPr>
          <w:rFonts w:ascii="Bookman Old Style" w:hAnsi="Bookman Old Style"/>
          <w:sz w:val="28"/>
          <w:szCs w:val="28"/>
        </w:rPr>
      </w:pPr>
      <w:r>
        <w:rPr>
          <w:rFonts w:ascii="Bookman Old Style" w:hAnsi="Bookman Old Style"/>
          <w:sz w:val="28"/>
          <w:szCs w:val="28"/>
        </w:rPr>
        <w:tab/>
        <w:t xml:space="preserve"> </w:t>
      </w:r>
    </w:p>
    <w:p w:rsidR="00E528E5" w:rsidRPr="00881449" w:rsidRDefault="00E528E5" w:rsidP="00E528E5">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E528E5" w:rsidRPr="008B03D3" w:rsidRDefault="00E528E5" w:rsidP="00E528E5">
      <w:pPr>
        <w:spacing w:after="0"/>
        <w:jc w:val="both"/>
        <w:rPr>
          <w:b/>
          <w:sz w:val="28"/>
          <w:szCs w:val="28"/>
        </w:rPr>
      </w:pPr>
      <w:r w:rsidRPr="001F0A69">
        <w:rPr>
          <w:rFonts w:ascii="Bookman Old Style" w:hAnsi="Bookman Old Style"/>
          <w:b/>
          <w:sz w:val="28"/>
          <w:szCs w:val="28"/>
        </w:rPr>
        <w:t>MR</w:t>
      </w:r>
      <w:r>
        <w:rPr>
          <w:rFonts w:ascii="Bookman Old Style" w:hAnsi="Bookman Old Style"/>
          <w:b/>
          <w:sz w:val="28"/>
          <w:szCs w:val="28"/>
        </w:rPr>
        <w:t xml:space="preserve">S. ADEBAYO S.M. </w:t>
      </w:r>
      <w:r w:rsidRPr="008B03D3">
        <w:rPr>
          <w:b/>
          <w:sz w:val="28"/>
          <w:szCs w:val="28"/>
        </w:rPr>
        <w:tab/>
      </w:r>
      <w:r>
        <w:rPr>
          <w:b/>
          <w:sz w:val="28"/>
          <w:szCs w:val="28"/>
        </w:rPr>
        <w:tab/>
      </w:r>
      <w:r w:rsidRPr="008B03D3">
        <w:rPr>
          <w:b/>
          <w:sz w:val="28"/>
          <w:szCs w:val="28"/>
        </w:rPr>
        <w:tab/>
      </w:r>
      <w:r>
        <w:rPr>
          <w:b/>
          <w:sz w:val="28"/>
          <w:szCs w:val="28"/>
        </w:rPr>
        <w:tab/>
      </w:r>
      <w:r>
        <w:rPr>
          <w:b/>
          <w:sz w:val="28"/>
          <w:szCs w:val="28"/>
        </w:rPr>
        <w:tab/>
      </w:r>
      <w:r w:rsidRPr="008B03D3">
        <w:rPr>
          <w:b/>
          <w:i/>
          <w:sz w:val="28"/>
          <w:szCs w:val="28"/>
        </w:rPr>
        <w:t>DATE</w:t>
      </w:r>
    </w:p>
    <w:p w:rsidR="00E528E5" w:rsidRPr="00881449" w:rsidRDefault="00E528E5" w:rsidP="00E528E5">
      <w:pPr>
        <w:spacing w:after="0"/>
        <w:jc w:val="both"/>
        <w:rPr>
          <w:rFonts w:ascii="Bookman Old Style" w:hAnsi="Bookman Old Style"/>
          <w:b/>
          <w:sz w:val="28"/>
          <w:szCs w:val="28"/>
        </w:rPr>
      </w:pPr>
      <w:r w:rsidRPr="00881449">
        <w:rPr>
          <w:rFonts w:ascii="Bookman Old Style" w:hAnsi="Bookman Old Style"/>
          <w:b/>
          <w:sz w:val="28"/>
          <w:szCs w:val="28"/>
        </w:rPr>
        <w:t xml:space="preserve"> (PROJECT SUPERVISOR) </w:t>
      </w:r>
    </w:p>
    <w:p w:rsidR="00E528E5" w:rsidRPr="00881449" w:rsidRDefault="00E528E5" w:rsidP="00E528E5">
      <w:pPr>
        <w:jc w:val="both"/>
        <w:rPr>
          <w:rFonts w:ascii="Bookman Old Style" w:hAnsi="Bookman Old Style"/>
          <w:b/>
          <w:sz w:val="28"/>
          <w:szCs w:val="28"/>
        </w:rPr>
      </w:pPr>
    </w:p>
    <w:p w:rsidR="00E528E5" w:rsidRPr="00881449" w:rsidRDefault="00E528E5" w:rsidP="00E528E5">
      <w:pPr>
        <w:spacing w:after="0" w:line="240" w:lineRule="auto"/>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E528E5" w:rsidRPr="000A04C2" w:rsidRDefault="00E528E5" w:rsidP="00E528E5">
      <w:pPr>
        <w:spacing w:after="0"/>
        <w:jc w:val="both"/>
        <w:rPr>
          <w:b/>
          <w:iCs/>
          <w:sz w:val="28"/>
          <w:szCs w:val="28"/>
        </w:rPr>
      </w:pPr>
      <w:r w:rsidRPr="001F0A69">
        <w:rPr>
          <w:rFonts w:ascii="Bookman Old Style" w:hAnsi="Bookman Old Style"/>
          <w:b/>
          <w:sz w:val="28"/>
          <w:szCs w:val="28"/>
        </w:rPr>
        <w:t>MR</w:t>
      </w:r>
      <w:r>
        <w:rPr>
          <w:rFonts w:ascii="Bookman Old Style" w:hAnsi="Bookman Old Style"/>
          <w:b/>
          <w:sz w:val="28"/>
          <w:szCs w:val="28"/>
        </w:rPr>
        <w:t>S. ADEBAYO S.M.</w:t>
      </w:r>
      <w:r w:rsidRPr="000A04C2">
        <w:rPr>
          <w:b/>
          <w:iCs/>
          <w:sz w:val="28"/>
          <w:szCs w:val="28"/>
        </w:rPr>
        <w:tab/>
      </w:r>
      <w:r w:rsidRPr="000A04C2">
        <w:rPr>
          <w:b/>
          <w:iCs/>
          <w:sz w:val="28"/>
          <w:szCs w:val="28"/>
        </w:rPr>
        <w:tab/>
      </w:r>
      <w:r w:rsidRPr="000A04C2">
        <w:rPr>
          <w:b/>
          <w:iCs/>
          <w:sz w:val="28"/>
          <w:szCs w:val="28"/>
        </w:rPr>
        <w:tab/>
      </w:r>
      <w:r w:rsidRPr="000A04C2">
        <w:rPr>
          <w:b/>
          <w:iCs/>
          <w:sz w:val="28"/>
          <w:szCs w:val="28"/>
        </w:rPr>
        <w:tab/>
      </w:r>
      <w:r>
        <w:rPr>
          <w:b/>
          <w:iCs/>
          <w:sz w:val="28"/>
          <w:szCs w:val="28"/>
        </w:rPr>
        <w:tab/>
      </w:r>
      <w:r w:rsidRPr="000A04C2">
        <w:rPr>
          <w:b/>
          <w:iCs/>
          <w:sz w:val="28"/>
          <w:szCs w:val="28"/>
        </w:rPr>
        <w:t>DATE</w:t>
      </w:r>
    </w:p>
    <w:p w:rsidR="00E528E5" w:rsidRDefault="00E528E5" w:rsidP="00E528E5">
      <w:pPr>
        <w:spacing w:after="0" w:line="240" w:lineRule="auto"/>
        <w:jc w:val="both"/>
        <w:rPr>
          <w:rFonts w:ascii="Bookman Old Style" w:hAnsi="Bookman Old Style"/>
          <w:b/>
          <w:sz w:val="28"/>
          <w:szCs w:val="28"/>
        </w:rPr>
      </w:pPr>
      <w:r w:rsidRPr="00881449">
        <w:rPr>
          <w:rFonts w:ascii="Bookman Old Style" w:hAnsi="Bookman Old Style"/>
          <w:b/>
          <w:sz w:val="28"/>
          <w:szCs w:val="28"/>
        </w:rPr>
        <w:t xml:space="preserve"> (PROJECT CO-ORDINATOR)</w:t>
      </w:r>
    </w:p>
    <w:p w:rsidR="00E528E5" w:rsidRDefault="00E528E5" w:rsidP="00E528E5">
      <w:pPr>
        <w:spacing w:after="0"/>
        <w:jc w:val="both"/>
        <w:rPr>
          <w:rFonts w:ascii="Bookman Old Style" w:hAnsi="Bookman Old Style"/>
          <w:b/>
          <w:sz w:val="28"/>
          <w:szCs w:val="28"/>
        </w:rPr>
      </w:pPr>
    </w:p>
    <w:p w:rsidR="00E528E5" w:rsidRPr="00881449" w:rsidRDefault="00E528E5" w:rsidP="00E528E5">
      <w:pPr>
        <w:jc w:val="both"/>
        <w:rPr>
          <w:rFonts w:ascii="Bookman Old Style" w:hAnsi="Bookman Old Style"/>
          <w:b/>
          <w:sz w:val="28"/>
          <w:szCs w:val="28"/>
        </w:rPr>
      </w:pPr>
    </w:p>
    <w:p w:rsidR="00E528E5" w:rsidRPr="00881449" w:rsidRDefault="00E528E5" w:rsidP="00E528E5">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E528E5" w:rsidRPr="00881449" w:rsidRDefault="00E528E5" w:rsidP="00E528E5">
      <w:pPr>
        <w:spacing w:after="0"/>
        <w:jc w:val="both"/>
        <w:rPr>
          <w:rFonts w:ascii="Bookman Old Style" w:hAnsi="Bookman Old Style"/>
          <w:b/>
          <w:sz w:val="28"/>
          <w:szCs w:val="28"/>
        </w:rPr>
      </w:pPr>
      <w:r w:rsidRPr="001F0A69">
        <w:rPr>
          <w:rFonts w:ascii="Bookman Old Style" w:hAnsi="Bookman Old Style"/>
          <w:b/>
          <w:sz w:val="28"/>
          <w:szCs w:val="28"/>
        </w:rPr>
        <w:t>MR</w:t>
      </w:r>
      <w:r>
        <w:rPr>
          <w:rFonts w:ascii="Bookman Old Style" w:hAnsi="Bookman Old Style"/>
          <w:b/>
          <w:sz w:val="28"/>
          <w:szCs w:val="28"/>
        </w:rPr>
        <w:t>S. ADEBAYO S.M.</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881449">
        <w:rPr>
          <w:rFonts w:ascii="Bookman Old Style" w:hAnsi="Bookman Old Style"/>
          <w:b/>
          <w:sz w:val="28"/>
          <w:szCs w:val="28"/>
        </w:rPr>
        <w:t>DATE</w:t>
      </w:r>
    </w:p>
    <w:p w:rsidR="00E528E5" w:rsidRDefault="00E528E5" w:rsidP="00E528E5">
      <w:pPr>
        <w:spacing w:after="0"/>
        <w:jc w:val="both"/>
        <w:rPr>
          <w:rFonts w:ascii="Bookman Old Style" w:hAnsi="Bookman Old Style"/>
          <w:b/>
          <w:sz w:val="28"/>
          <w:szCs w:val="28"/>
        </w:rPr>
      </w:pPr>
      <w:r w:rsidRPr="00881449">
        <w:rPr>
          <w:rFonts w:ascii="Bookman Old Style" w:hAnsi="Bookman Old Style"/>
          <w:b/>
          <w:sz w:val="28"/>
          <w:szCs w:val="28"/>
        </w:rPr>
        <w:t>(HEAD OF DEPARTMENT)</w:t>
      </w:r>
    </w:p>
    <w:p w:rsidR="00E528E5" w:rsidRDefault="00E528E5" w:rsidP="00E528E5">
      <w:pPr>
        <w:spacing w:after="0"/>
        <w:jc w:val="center"/>
        <w:rPr>
          <w:b/>
          <w:sz w:val="28"/>
          <w:szCs w:val="28"/>
        </w:rPr>
      </w:pPr>
    </w:p>
    <w:p w:rsidR="00E528E5" w:rsidRDefault="00E528E5" w:rsidP="00E528E5">
      <w:pPr>
        <w:spacing w:after="0"/>
        <w:jc w:val="center"/>
        <w:rPr>
          <w:b/>
          <w:sz w:val="28"/>
          <w:szCs w:val="28"/>
        </w:rPr>
      </w:pPr>
    </w:p>
    <w:p w:rsidR="00E528E5" w:rsidRDefault="00E528E5" w:rsidP="00E528E5">
      <w:pPr>
        <w:spacing w:after="0"/>
        <w:jc w:val="center"/>
        <w:rPr>
          <w:b/>
          <w:sz w:val="28"/>
          <w:szCs w:val="28"/>
        </w:rPr>
      </w:pPr>
    </w:p>
    <w:p w:rsidR="00E528E5" w:rsidRDefault="00E528E5" w:rsidP="00E528E5">
      <w:pPr>
        <w:rPr>
          <w:b/>
          <w:sz w:val="28"/>
          <w:szCs w:val="28"/>
        </w:rPr>
      </w:pPr>
      <w:r>
        <w:rPr>
          <w:b/>
          <w:sz w:val="28"/>
          <w:szCs w:val="28"/>
        </w:rPr>
        <w:br w:type="page"/>
      </w:r>
    </w:p>
    <w:p w:rsidR="00E528E5" w:rsidRPr="009C04ED" w:rsidRDefault="00E528E5" w:rsidP="00E528E5">
      <w:pPr>
        <w:jc w:val="center"/>
      </w:pPr>
      <w:r w:rsidRPr="009C04ED">
        <w:lastRenderedPageBreak/>
        <w:t>DEDICATION</w:t>
      </w:r>
    </w:p>
    <w:p w:rsidR="00E528E5" w:rsidRPr="00F5040F" w:rsidRDefault="00E528E5" w:rsidP="00E528E5">
      <w:pPr>
        <w:jc w:val="both"/>
      </w:pPr>
      <w:r w:rsidRPr="00F5040F">
        <w:t>I dedicate my studies to the almighty God, who has been my guide, provider and refuge. May his wisdom never depart from Me throughoutmy academic journey. Amen.</w:t>
      </w:r>
    </w:p>
    <w:p w:rsidR="00E528E5" w:rsidRDefault="00E528E5" w:rsidP="00E528E5">
      <w:pPr>
        <w:jc w:val="both"/>
      </w:pPr>
      <w:r w:rsidRPr="00F5040F">
        <w:t>Also I dedicate this to my lovely parents MR ADEBAMORIJO and MRS ADEBAMORIJO for their support and words of encouragement and I promise to make you proud.</w:t>
      </w:r>
      <w:r>
        <w:br w:type="page"/>
      </w:r>
    </w:p>
    <w:p w:rsidR="00E528E5" w:rsidRPr="00ED6E45" w:rsidRDefault="00E528E5" w:rsidP="00E528E5">
      <w:pPr>
        <w:spacing w:after="120"/>
        <w:jc w:val="center"/>
        <w:rPr>
          <w:b/>
        </w:rPr>
      </w:pPr>
      <w:r w:rsidRPr="00ED6E45">
        <w:rPr>
          <w:b/>
        </w:rPr>
        <w:lastRenderedPageBreak/>
        <w:t>ACKNOWLEDGEMENT</w:t>
      </w:r>
      <w:r>
        <w:rPr>
          <w:b/>
        </w:rPr>
        <w:t>S</w:t>
      </w:r>
    </w:p>
    <w:p w:rsidR="00E528E5" w:rsidRPr="00616308" w:rsidRDefault="00E528E5" w:rsidP="00E528E5">
      <w:pPr>
        <w:spacing w:after="0" w:line="480" w:lineRule="auto"/>
        <w:jc w:val="both"/>
      </w:pPr>
      <w:r w:rsidRPr="00616308">
        <w:t>First and foremost, I thank Almighty God for the gift of life, His blessings, and His mercy throughout the course of this programme.</w:t>
      </w:r>
    </w:p>
    <w:p w:rsidR="00E528E5" w:rsidRPr="00616308" w:rsidRDefault="00E528E5" w:rsidP="00E528E5">
      <w:pPr>
        <w:spacing w:after="0" w:line="480" w:lineRule="auto"/>
        <w:jc w:val="both"/>
      </w:pPr>
      <w:r w:rsidRPr="00616308">
        <w:t>I would like to express my deepest gratitude to my beloved parents, Mr. and Mrs. David Fayanju, for their unwavering spiritual and financial support, their love, and their constant encouragement throughout my academic journey. May Almighty God bless them with long life in good health.</w:t>
      </w:r>
    </w:p>
    <w:p w:rsidR="00E528E5" w:rsidRPr="00616308" w:rsidRDefault="00E528E5" w:rsidP="00E528E5">
      <w:pPr>
        <w:spacing w:after="0" w:line="480" w:lineRule="auto"/>
        <w:jc w:val="both"/>
      </w:pPr>
      <w:r w:rsidRPr="00616308">
        <w:t>To my amazing siblings, thank you for your understanding and motivation. May God grant you all your heart’s desires.</w:t>
      </w:r>
    </w:p>
    <w:p w:rsidR="00E528E5" w:rsidRPr="00616308" w:rsidRDefault="00E528E5" w:rsidP="00E528E5">
      <w:pPr>
        <w:spacing w:after="0" w:line="480" w:lineRule="auto"/>
        <w:jc w:val="both"/>
      </w:pPr>
      <w:r w:rsidRPr="00616308">
        <w:t>I also extend my sincere appreciation to my project supervisor, Mrs. Adebayo Sherifat, for her invaluable guidance, support, and patience. My heartfelt thanks go to Muyiwa and all those who contributed in one way or another to the success of this project. Your encouragement and support have truly made a difference.</w:t>
      </w:r>
    </w:p>
    <w:p w:rsidR="00E528E5" w:rsidRDefault="00E528E5" w:rsidP="00E528E5">
      <w:pPr>
        <w:spacing w:after="0" w:line="480" w:lineRule="auto"/>
        <w:jc w:val="both"/>
      </w:pPr>
      <w:r w:rsidRPr="00616308">
        <w:t>Thank you all for believing in me and for helping me reach this significant milestone.</w:t>
      </w:r>
    </w:p>
    <w:p w:rsidR="00E528E5" w:rsidRPr="00B22C46" w:rsidRDefault="00E528E5" w:rsidP="00E528E5">
      <w:pPr>
        <w:spacing w:after="0" w:line="480" w:lineRule="auto"/>
        <w:jc w:val="both"/>
      </w:pPr>
      <w:r w:rsidRPr="00B22C46">
        <w:t>Lastly, my sincere gratitude also goes to the head of hospitality management department in person of Mrs</w:t>
      </w:r>
      <w:r>
        <w:t>.</w:t>
      </w:r>
      <w:r w:rsidRPr="00B22C46">
        <w:t xml:space="preserve"> Aremu ,O.O and all lectures of hospitality department Kwara state polytechnic,</w:t>
      </w:r>
      <w:r>
        <w:t xml:space="preserve"> </w:t>
      </w:r>
      <w:r w:rsidRPr="00B22C46">
        <w:t>Ilorin in person of Mrs</w:t>
      </w:r>
      <w:r>
        <w:t>.</w:t>
      </w:r>
      <w:r w:rsidRPr="00B22C46">
        <w:t xml:space="preserve"> Haruna Z A B ,Mrs</w:t>
      </w:r>
      <w:r>
        <w:t>.</w:t>
      </w:r>
      <w:r w:rsidRPr="00B22C46">
        <w:t xml:space="preserve"> </w:t>
      </w:r>
      <w:r>
        <w:t>A</w:t>
      </w:r>
      <w:r w:rsidRPr="00B22C46">
        <w:t>debayo,</w:t>
      </w:r>
      <w:r>
        <w:t xml:space="preserve"> </w:t>
      </w:r>
      <w:r w:rsidRPr="00B22C46">
        <w:t>Mrs</w:t>
      </w:r>
      <w:r>
        <w:t>.</w:t>
      </w:r>
      <w:r w:rsidRPr="00B22C46">
        <w:t xml:space="preserve"> Adewunmi</w:t>
      </w:r>
      <w:r>
        <w:t xml:space="preserve"> D.O</w:t>
      </w:r>
      <w:r w:rsidRPr="00B22C46">
        <w:t xml:space="preserve"> for their good academic support given since the beginning of my program till the end.</w:t>
      </w:r>
    </w:p>
    <w:p w:rsidR="00E528E5" w:rsidRDefault="00E528E5" w:rsidP="00E528E5">
      <w:pPr>
        <w:spacing w:after="0" w:line="480" w:lineRule="auto"/>
        <w:jc w:val="both"/>
      </w:pPr>
      <w:r w:rsidRPr="00B22C46">
        <w:t xml:space="preserve">All the above people are wonderful and they have impact in my life. Almighty God will adequately reward you all . </w:t>
      </w:r>
    </w:p>
    <w:p w:rsidR="00E528E5" w:rsidRDefault="00E528E5" w:rsidP="00E528E5">
      <w:pPr>
        <w:tabs>
          <w:tab w:val="left" w:pos="5156"/>
        </w:tabs>
        <w:jc w:val="both"/>
      </w:pPr>
      <w:r>
        <w:tab/>
      </w:r>
    </w:p>
    <w:p w:rsidR="00E528E5" w:rsidRPr="00CB036F" w:rsidRDefault="00E528E5" w:rsidP="00E528E5">
      <w:pPr>
        <w:jc w:val="center"/>
        <w:rPr>
          <w:b/>
        </w:rPr>
      </w:pPr>
      <w:r w:rsidRPr="00BE7AC8">
        <w:br w:type="page"/>
      </w:r>
      <w:r w:rsidRPr="00CB036F">
        <w:rPr>
          <w:b/>
        </w:rPr>
        <w:lastRenderedPageBreak/>
        <w:t>Abstract</w:t>
      </w:r>
    </w:p>
    <w:p w:rsidR="00E528E5" w:rsidRDefault="00E528E5" w:rsidP="00E528E5">
      <w:pPr>
        <w:tabs>
          <w:tab w:val="left" w:pos="5156"/>
        </w:tabs>
        <w:jc w:val="both"/>
      </w:pPr>
      <w:r w:rsidRPr="0063025D">
        <w:t>This study explores the utilization and nutritional benefits of coconut in the production of snacks, specifically focusing on coconut candy and banana coconut candy. The primary objective was to assess the nutritional composition of these snacks, considering both traditional coconut candy and its enhanced version incorporating banana. By investigating the impact of banana on the overall nutritional value and consumer appeal, the study aimed to provide insights into healthier snack alternatives. A descriptive research design was employed, with a sample of 30 individuals from Kwara State Polytechnic's hospitality department. Data were collected using questionnaires and laboratory analyses, which evaluated the sensory attributes, consumer perceptions, and the macronutrient and micronutrient content of the snacks. Findings revealed that banana coconut candy provided a broader range of nutrients, including higher levels of potassium, dietary fibre, and vitamins, making it a more balanced option compared to traditional coconut candy. Moreover, consumer preferences indicated a greater acceptance of the banana-enriched version, primarily due to its enhanced taste and nutritional profile. The study underscores the potential of banana coconut candy as a functional snack, appealing to health-conscious consumers seeking nutritious and indulgent options. It also highlights the need for further research to optimise production processes and expand consumer awareness. Keywords: coconut candy, banana coconut candy, nutritional composition, consumer perceptions, health-conscious snacks, functional food, snack alternatives.</w:t>
      </w:r>
      <w:r>
        <w:br w:type="page"/>
      </w:r>
    </w:p>
    <w:p w:rsidR="00E528E5" w:rsidRPr="005268A8" w:rsidRDefault="00E528E5" w:rsidP="00E528E5">
      <w:pPr>
        <w:spacing w:line="360" w:lineRule="auto"/>
        <w:jc w:val="center"/>
        <w:rPr>
          <w:b/>
        </w:rPr>
      </w:pPr>
      <w:r w:rsidRPr="005268A8">
        <w:rPr>
          <w:b/>
        </w:rPr>
        <w:lastRenderedPageBreak/>
        <w:t>TABLES OF CONTENT</w:t>
      </w:r>
    </w:p>
    <w:p w:rsidR="00E528E5" w:rsidRPr="005268A8" w:rsidRDefault="00E528E5" w:rsidP="00E528E5">
      <w:pPr>
        <w:tabs>
          <w:tab w:val="left" w:pos="1973"/>
        </w:tabs>
        <w:spacing w:after="0" w:line="360" w:lineRule="auto"/>
        <w:jc w:val="both"/>
      </w:pPr>
      <w:r w:rsidRPr="005268A8">
        <w:t>Title page</w:t>
      </w:r>
      <w:r>
        <w:tab/>
      </w:r>
      <w:r>
        <w:tab/>
      </w:r>
      <w:r>
        <w:tab/>
      </w:r>
      <w:r>
        <w:tab/>
      </w:r>
      <w:r>
        <w:tab/>
      </w:r>
      <w:r>
        <w:tab/>
      </w:r>
      <w:r>
        <w:tab/>
      </w:r>
      <w:r>
        <w:tab/>
      </w:r>
      <w:r>
        <w:tab/>
      </w:r>
      <w:r>
        <w:tab/>
        <w:t>i</w:t>
      </w:r>
      <w:r>
        <w:tab/>
      </w:r>
    </w:p>
    <w:p w:rsidR="00E528E5" w:rsidRPr="005268A8" w:rsidRDefault="00E528E5" w:rsidP="00E528E5">
      <w:pPr>
        <w:spacing w:after="0" w:line="360" w:lineRule="auto"/>
        <w:jc w:val="both"/>
      </w:pPr>
      <w:r w:rsidRPr="005268A8">
        <w:t>Certification</w:t>
      </w:r>
      <w:r>
        <w:tab/>
      </w:r>
      <w:r>
        <w:tab/>
      </w:r>
      <w:r>
        <w:tab/>
      </w:r>
      <w:r>
        <w:tab/>
      </w:r>
      <w:r>
        <w:tab/>
      </w:r>
      <w:r>
        <w:tab/>
      </w:r>
      <w:r>
        <w:tab/>
      </w:r>
      <w:r>
        <w:tab/>
      </w:r>
      <w:r>
        <w:tab/>
      </w:r>
      <w:r>
        <w:tab/>
        <w:t>ii</w:t>
      </w:r>
    </w:p>
    <w:p w:rsidR="00E528E5" w:rsidRPr="005268A8" w:rsidRDefault="00E528E5" w:rsidP="00E528E5">
      <w:pPr>
        <w:spacing w:after="0" w:line="360" w:lineRule="auto"/>
        <w:jc w:val="both"/>
      </w:pPr>
      <w:r w:rsidRPr="005268A8">
        <w:t>Dedication</w:t>
      </w:r>
      <w:r>
        <w:tab/>
      </w:r>
      <w:r>
        <w:tab/>
      </w:r>
      <w:r>
        <w:tab/>
      </w:r>
      <w:r>
        <w:tab/>
      </w:r>
      <w:r>
        <w:tab/>
      </w:r>
      <w:r>
        <w:tab/>
      </w:r>
      <w:r>
        <w:tab/>
      </w:r>
      <w:r>
        <w:tab/>
      </w:r>
      <w:r>
        <w:tab/>
      </w:r>
      <w:r>
        <w:tab/>
        <w:t>iii</w:t>
      </w:r>
    </w:p>
    <w:p w:rsidR="00E528E5" w:rsidRPr="005268A8" w:rsidRDefault="00E528E5" w:rsidP="00E528E5">
      <w:pPr>
        <w:spacing w:after="0" w:line="360" w:lineRule="auto"/>
        <w:jc w:val="both"/>
      </w:pPr>
      <w:r w:rsidRPr="005268A8">
        <w:t>Acknowledgement</w:t>
      </w:r>
      <w:r>
        <w:tab/>
      </w:r>
      <w:r>
        <w:tab/>
      </w:r>
      <w:r>
        <w:tab/>
      </w:r>
      <w:r>
        <w:tab/>
      </w:r>
      <w:r>
        <w:tab/>
      </w:r>
      <w:r>
        <w:tab/>
      </w:r>
      <w:r>
        <w:tab/>
      </w:r>
      <w:r>
        <w:tab/>
      </w:r>
      <w:r>
        <w:tab/>
        <w:t>iv</w:t>
      </w:r>
    </w:p>
    <w:p w:rsidR="00E528E5" w:rsidRPr="005268A8" w:rsidRDefault="00E528E5" w:rsidP="00E528E5">
      <w:pPr>
        <w:spacing w:after="0" w:line="360" w:lineRule="auto"/>
        <w:jc w:val="both"/>
      </w:pPr>
      <w:r w:rsidRPr="005268A8">
        <w:t>Abstract</w:t>
      </w:r>
      <w:r>
        <w:tab/>
      </w:r>
      <w:r>
        <w:tab/>
      </w:r>
      <w:r>
        <w:tab/>
      </w:r>
      <w:r>
        <w:tab/>
      </w:r>
      <w:r>
        <w:tab/>
      </w:r>
      <w:r>
        <w:tab/>
      </w:r>
      <w:r>
        <w:tab/>
      </w:r>
      <w:r>
        <w:tab/>
      </w:r>
      <w:r>
        <w:tab/>
      </w:r>
      <w:r>
        <w:tab/>
        <w:t>v</w:t>
      </w:r>
    </w:p>
    <w:p w:rsidR="00E528E5" w:rsidRPr="005268A8" w:rsidRDefault="00E528E5" w:rsidP="00E528E5">
      <w:pPr>
        <w:spacing w:after="0" w:line="360" w:lineRule="auto"/>
        <w:jc w:val="both"/>
      </w:pPr>
      <w:r w:rsidRPr="005268A8">
        <w:t>Table of content</w:t>
      </w:r>
      <w:r>
        <w:tab/>
      </w:r>
      <w:r>
        <w:tab/>
      </w:r>
      <w:r>
        <w:tab/>
      </w:r>
      <w:r>
        <w:tab/>
      </w:r>
      <w:r>
        <w:tab/>
      </w:r>
      <w:r>
        <w:tab/>
      </w:r>
      <w:r>
        <w:tab/>
      </w:r>
      <w:r>
        <w:tab/>
      </w:r>
      <w:r>
        <w:tab/>
        <w:t>vi</w:t>
      </w:r>
    </w:p>
    <w:p w:rsidR="00E528E5" w:rsidRPr="005268A8" w:rsidRDefault="00E528E5" w:rsidP="00E528E5">
      <w:pPr>
        <w:spacing w:after="0" w:line="360" w:lineRule="auto"/>
        <w:jc w:val="both"/>
      </w:pPr>
      <w:r w:rsidRPr="005268A8">
        <w:t>CHAPTER ONE</w:t>
      </w:r>
    </w:p>
    <w:p w:rsidR="00E528E5" w:rsidRPr="005268A8" w:rsidRDefault="00E528E5" w:rsidP="00E528E5">
      <w:pPr>
        <w:spacing w:after="0" w:line="360" w:lineRule="auto"/>
        <w:jc w:val="both"/>
      </w:pPr>
      <w:r w:rsidRPr="005268A8">
        <w:t xml:space="preserve">1.0. </w:t>
      </w:r>
      <w:r>
        <w:t>B</w:t>
      </w:r>
      <w:r w:rsidRPr="005268A8">
        <w:t>ackground</w:t>
      </w:r>
      <w:r>
        <w:t xml:space="preserve"> of the Study</w:t>
      </w:r>
      <w:r>
        <w:tab/>
      </w:r>
      <w:r>
        <w:tab/>
      </w:r>
      <w:r>
        <w:tab/>
      </w:r>
      <w:r>
        <w:tab/>
      </w:r>
      <w:r>
        <w:tab/>
      </w:r>
      <w:r>
        <w:tab/>
      </w:r>
      <w:r>
        <w:tab/>
      </w:r>
      <w:r>
        <w:tab/>
        <w:t>1</w:t>
      </w:r>
      <w:r>
        <w:tab/>
      </w:r>
    </w:p>
    <w:p w:rsidR="00E528E5" w:rsidRPr="005268A8" w:rsidRDefault="00E528E5" w:rsidP="00E528E5">
      <w:pPr>
        <w:spacing w:after="0" w:line="360" w:lineRule="auto"/>
        <w:jc w:val="both"/>
      </w:pPr>
      <w:r w:rsidRPr="005268A8">
        <w:t>1.2. Statement of the study</w:t>
      </w:r>
      <w:r>
        <w:tab/>
      </w:r>
      <w:r>
        <w:tab/>
      </w:r>
      <w:r>
        <w:tab/>
      </w:r>
      <w:r>
        <w:tab/>
      </w:r>
      <w:r>
        <w:tab/>
      </w:r>
      <w:r>
        <w:tab/>
      </w:r>
      <w:r>
        <w:tab/>
      </w:r>
      <w:r>
        <w:tab/>
        <w:t>3</w:t>
      </w:r>
    </w:p>
    <w:p w:rsidR="00E528E5" w:rsidRDefault="00E528E5" w:rsidP="00E528E5">
      <w:pPr>
        <w:spacing w:after="0" w:line="360" w:lineRule="auto"/>
        <w:jc w:val="both"/>
      </w:pPr>
      <w:r w:rsidRPr="005268A8">
        <w:t xml:space="preserve">1.3. </w:t>
      </w:r>
      <w:r w:rsidRPr="00616308">
        <w:rPr>
          <w:rFonts w:eastAsia="Calibri"/>
          <w:bCs/>
        </w:rPr>
        <w:t>Purpose of the Study</w:t>
      </w:r>
      <w:r>
        <w:rPr>
          <w:rFonts w:eastAsia="Calibri"/>
          <w:bCs/>
        </w:rPr>
        <w:tab/>
      </w:r>
      <w:r>
        <w:tab/>
      </w:r>
      <w:r>
        <w:tab/>
      </w:r>
      <w:r>
        <w:tab/>
      </w:r>
      <w:r>
        <w:tab/>
      </w:r>
      <w:r>
        <w:tab/>
      </w:r>
      <w:r>
        <w:tab/>
      </w:r>
      <w:r>
        <w:tab/>
        <w:t>3</w:t>
      </w:r>
    </w:p>
    <w:p w:rsidR="00E528E5" w:rsidRPr="005268A8" w:rsidRDefault="00E528E5" w:rsidP="00E528E5">
      <w:pPr>
        <w:spacing w:after="0" w:line="360" w:lineRule="auto"/>
        <w:jc w:val="both"/>
      </w:pPr>
      <w:r w:rsidRPr="005268A8">
        <w:t xml:space="preserve">1.4. </w:t>
      </w:r>
      <w:r w:rsidRPr="00616308">
        <w:rPr>
          <w:bCs/>
        </w:rPr>
        <w:t>Objectives of the Study</w:t>
      </w:r>
      <w:r w:rsidRPr="00616308">
        <w:tab/>
      </w:r>
      <w:r>
        <w:tab/>
      </w:r>
      <w:r>
        <w:tab/>
      </w:r>
      <w:r>
        <w:tab/>
      </w:r>
      <w:r>
        <w:tab/>
      </w:r>
      <w:r>
        <w:tab/>
      </w:r>
      <w:r>
        <w:tab/>
      </w:r>
      <w:r>
        <w:tab/>
        <w:t>4</w:t>
      </w:r>
    </w:p>
    <w:p w:rsidR="00E528E5" w:rsidRPr="00616308" w:rsidRDefault="00E528E5" w:rsidP="00E528E5">
      <w:pPr>
        <w:spacing w:after="0" w:line="360" w:lineRule="auto"/>
        <w:jc w:val="both"/>
      </w:pPr>
      <w:r w:rsidRPr="00616308">
        <w:t xml:space="preserve">1.5. </w:t>
      </w:r>
      <w:r w:rsidRPr="00616308">
        <w:rPr>
          <w:bCs/>
        </w:rPr>
        <w:t>Research Questions</w:t>
      </w:r>
      <w:r w:rsidRPr="00616308">
        <w:t xml:space="preserve"> </w:t>
      </w:r>
      <w:r>
        <w:tab/>
      </w:r>
      <w:r>
        <w:tab/>
      </w:r>
      <w:r>
        <w:tab/>
      </w:r>
      <w:r>
        <w:tab/>
      </w:r>
      <w:r>
        <w:tab/>
      </w:r>
      <w:r>
        <w:tab/>
      </w:r>
      <w:r>
        <w:tab/>
      </w:r>
      <w:r>
        <w:tab/>
        <w:t>4</w:t>
      </w:r>
    </w:p>
    <w:p w:rsidR="00E528E5" w:rsidRPr="005268A8" w:rsidRDefault="00E528E5" w:rsidP="00E528E5">
      <w:pPr>
        <w:spacing w:after="0" w:line="360" w:lineRule="auto"/>
        <w:jc w:val="both"/>
      </w:pPr>
      <w:r w:rsidRPr="005268A8">
        <w:t xml:space="preserve">1.6. </w:t>
      </w:r>
      <w:r w:rsidRPr="00616308">
        <w:rPr>
          <w:bCs/>
        </w:rPr>
        <w:t>Significance of the Study</w:t>
      </w:r>
      <w:r>
        <w:rPr>
          <w:bCs/>
        </w:rPr>
        <w:tab/>
      </w:r>
      <w:r>
        <w:rPr>
          <w:bCs/>
        </w:rPr>
        <w:tab/>
      </w:r>
      <w:r>
        <w:rPr>
          <w:bCs/>
        </w:rPr>
        <w:tab/>
      </w:r>
      <w:r>
        <w:rPr>
          <w:bCs/>
        </w:rPr>
        <w:tab/>
      </w:r>
      <w:r>
        <w:rPr>
          <w:bCs/>
        </w:rPr>
        <w:tab/>
      </w:r>
      <w:r>
        <w:rPr>
          <w:bCs/>
        </w:rPr>
        <w:tab/>
      </w:r>
      <w:r>
        <w:rPr>
          <w:bCs/>
        </w:rPr>
        <w:tab/>
      </w:r>
      <w:r>
        <w:rPr>
          <w:bCs/>
        </w:rPr>
        <w:tab/>
        <w:t>4</w:t>
      </w:r>
    </w:p>
    <w:p w:rsidR="00E528E5" w:rsidRDefault="00E528E5" w:rsidP="00E528E5">
      <w:pPr>
        <w:spacing w:after="0" w:line="360" w:lineRule="auto"/>
        <w:jc w:val="both"/>
        <w:rPr>
          <w:bCs/>
        </w:rPr>
      </w:pPr>
      <w:r w:rsidRPr="005268A8">
        <w:t xml:space="preserve">1.7. </w:t>
      </w:r>
      <w:r w:rsidRPr="00616308">
        <w:rPr>
          <w:bCs/>
        </w:rPr>
        <w:t>Scope of the Study</w:t>
      </w:r>
      <w:r>
        <w:rPr>
          <w:bCs/>
        </w:rPr>
        <w:tab/>
      </w:r>
      <w:r>
        <w:rPr>
          <w:bCs/>
        </w:rPr>
        <w:tab/>
      </w:r>
      <w:r>
        <w:rPr>
          <w:bCs/>
        </w:rPr>
        <w:tab/>
      </w:r>
      <w:r>
        <w:rPr>
          <w:bCs/>
        </w:rPr>
        <w:tab/>
      </w:r>
      <w:r>
        <w:rPr>
          <w:bCs/>
        </w:rPr>
        <w:tab/>
      </w:r>
      <w:r>
        <w:rPr>
          <w:bCs/>
        </w:rPr>
        <w:tab/>
      </w:r>
      <w:r>
        <w:rPr>
          <w:bCs/>
        </w:rPr>
        <w:tab/>
      </w:r>
      <w:r>
        <w:rPr>
          <w:bCs/>
        </w:rPr>
        <w:tab/>
        <w:t>5</w:t>
      </w:r>
    </w:p>
    <w:p w:rsidR="00E528E5" w:rsidRPr="00616308" w:rsidRDefault="00E528E5" w:rsidP="00E528E5">
      <w:pPr>
        <w:spacing w:after="0" w:line="360" w:lineRule="auto"/>
        <w:jc w:val="both"/>
        <w:rPr>
          <w:bCs/>
        </w:rPr>
      </w:pPr>
      <w:r w:rsidRPr="00616308">
        <w:rPr>
          <w:bCs/>
        </w:rPr>
        <w:t>1.8 Limitations of the Study</w:t>
      </w:r>
      <w:r>
        <w:rPr>
          <w:bCs/>
        </w:rPr>
        <w:tab/>
      </w:r>
      <w:r>
        <w:rPr>
          <w:bCs/>
        </w:rPr>
        <w:tab/>
      </w:r>
      <w:r>
        <w:rPr>
          <w:bCs/>
        </w:rPr>
        <w:tab/>
      </w:r>
      <w:r>
        <w:rPr>
          <w:bCs/>
        </w:rPr>
        <w:tab/>
      </w:r>
      <w:r>
        <w:rPr>
          <w:bCs/>
        </w:rPr>
        <w:tab/>
      </w:r>
      <w:r>
        <w:rPr>
          <w:bCs/>
        </w:rPr>
        <w:tab/>
      </w:r>
      <w:r>
        <w:rPr>
          <w:bCs/>
        </w:rPr>
        <w:tab/>
      </w:r>
      <w:r>
        <w:rPr>
          <w:bCs/>
        </w:rPr>
        <w:tab/>
        <w:t>5</w:t>
      </w:r>
    </w:p>
    <w:p w:rsidR="00E528E5" w:rsidRPr="00616308" w:rsidRDefault="00E528E5" w:rsidP="00E528E5">
      <w:pPr>
        <w:spacing w:after="0" w:line="360" w:lineRule="auto"/>
        <w:jc w:val="both"/>
        <w:rPr>
          <w:b/>
        </w:rPr>
      </w:pPr>
      <w:r w:rsidRPr="00616308">
        <w:rPr>
          <w:b/>
        </w:rPr>
        <w:t>CHAPTER TWO</w:t>
      </w:r>
    </w:p>
    <w:p w:rsidR="00E528E5" w:rsidRDefault="00E528E5" w:rsidP="00E528E5">
      <w:pPr>
        <w:spacing w:line="360" w:lineRule="auto"/>
        <w:jc w:val="both"/>
        <w:rPr>
          <w:bCs/>
        </w:rPr>
      </w:pPr>
      <w:r w:rsidRPr="00616308">
        <w:rPr>
          <w:bCs/>
        </w:rPr>
        <w:t>2.1 Nutritional Composition of Coconut Candy and Banana Coconut Candy</w:t>
      </w:r>
      <w:r>
        <w:rPr>
          <w:bCs/>
        </w:rPr>
        <w:tab/>
        <w:t>6</w:t>
      </w:r>
    </w:p>
    <w:p w:rsidR="00E528E5" w:rsidRDefault="00E528E5" w:rsidP="00E528E5">
      <w:pPr>
        <w:spacing w:line="360" w:lineRule="auto"/>
        <w:jc w:val="both"/>
        <w:rPr>
          <w:bCs/>
        </w:rPr>
      </w:pPr>
      <w:r w:rsidRPr="00616308">
        <w:rPr>
          <w:bCs/>
        </w:rPr>
        <w:t>2.2 The Impact of Incorporating Banana into Coconut Candy on Its Nutritional Value and Consumer Appeal</w:t>
      </w:r>
      <w:r>
        <w:rPr>
          <w:bCs/>
        </w:rPr>
        <w:tab/>
      </w:r>
      <w:r>
        <w:rPr>
          <w:bCs/>
        </w:rPr>
        <w:tab/>
      </w:r>
      <w:r>
        <w:rPr>
          <w:bCs/>
        </w:rPr>
        <w:tab/>
      </w:r>
      <w:r>
        <w:rPr>
          <w:bCs/>
        </w:rPr>
        <w:tab/>
      </w:r>
      <w:r>
        <w:rPr>
          <w:bCs/>
        </w:rPr>
        <w:tab/>
      </w:r>
      <w:r>
        <w:rPr>
          <w:bCs/>
        </w:rPr>
        <w:tab/>
      </w:r>
      <w:r>
        <w:rPr>
          <w:bCs/>
        </w:rPr>
        <w:tab/>
      </w:r>
      <w:r>
        <w:rPr>
          <w:bCs/>
        </w:rPr>
        <w:tab/>
      </w:r>
      <w:r>
        <w:rPr>
          <w:bCs/>
        </w:rPr>
        <w:tab/>
        <w:t>8</w:t>
      </w:r>
    </w:p>
    <w:p w:rsidR="00E528E5" w:rsidRPr="00616308" w:rsidRDefault="00E528E5" w:rsidP="00E528E5">
      <w:pPr>
        <w:spacing w:after="200" w:line="360" w:lineRule="auto"/>
        <w:jc w:val="both"/>
        <w:rPr>
          <w:bCs/>
        </w:rPr>
      </w:pPr>
      <w:r w:rsidRPr="00616308">
        <w:rPr>
          <w:bCs/>
        </w:rPr>
        <w:t>2.3 Consumer Perceptions and Acceptance of Coconut Candy and Banana Coconut Candy in the Market</w:t>
      </w:r>
      <w:r>
        <w:rPr>
          <w:bCs/>
        </w:rPr>
        <w:tab/>
      </w:r>
      <w:r>
        <w:rPr>
          <w:bCs/>
        </w:rPr>
        <w:tab/>
      </w:r>
      <w:r>
        <w:rPr>
          <w:bCs/>
        </w:rPr>
        <w:tab/>
      </w:r>
      <w:r>
        <w:rPr>
          <w:bCs/>
        </w:rPr>
        <w:tab/>
      </w:r>
      <w:r>
        <w:rPr>
          <w:bCs/>
        </w:rPr>
        <w:tab/>
      </w:r>
      <w:r>
        <w:rPr>
          <w:bCs/>
        </w:rPr>
        <w:tab/>
      </w:r>
      <w:r>
        <w:rPr>
          <w:bCs/>
        </w:rPr>
        <w:tab/>
      </w:r>
      <w:r>
        <w:rPr>
          <w:bCs/>
        </w:rPr>
        <w:tab/>
      </w:r>
      <w:r>
        <w:rPr>
          <w:bCs/>
        </w:rPr>
        <w:tab/>
        <w:t>9</w:t>
      </w:r>
    </w:p>
    <w:p w:rsidR="00E528E5" w:rsidRPr="00616308" w:rsidRDefault="00E528E5" w:rsidP="00E528E5">
      <w:pPr>
        <w:spacing w:line="360" w:lineRule="auto"/>
        <w:jc w:val="both"/>
        <w:rPr>
          <w:b/>
        </w:rPr>
      </w:pPr>
      <w:r w:rsidRPr="00616308">
        <w:rPr>
          <w:b/>
        </w:rPr>
        <w:t>CHAPTER THREE: RESEARCH METHODOLOGY</w:t>
      </w:r>
    </w:p>
    <w:p w:rsidR="00E528E5" w:rsidRDefault="00E528E5" w:rsidP="00E528E5">
      <w:pPr>
        <w:tabs>
          <w:tab w:val="left" w:pos="1920"/>
        </w:tabs>
        <w:spacing w:line="360" w:lineRule="auto"/>
        <w:jc w:val="both"/>
        <w:rPr>
          <w:bCs/>
        </w:rPr>
      </w:pPr>
      <w:r w:rsidRPr="00616308">
        <w:rPr>
          <w:bCs/>
        </w:rPr>
        <w:t>3.1 Introduction</w:t>
      </w:r>
      <w:r>
        <w:rPr>
          <w:bCs/>
        </w:rPr>
        <w:tab/>
      </w:r>
      <w:r>
        <w:rPr>
          <w:bCs/>
        </w:rPr>
        <w:tab/>
      </w:r>
      <w:r>
        <w:rPr>
          <w:bCs/>
        </w:rPr>
        <w:tab/>
      </w:r>
      <w:r>
        <w:rPr>
          <w:bCs/>
        </w:rPr>
        <w:tab/>
      </w:r>
      <w:r>
        <w:rPr>
          <w:bCs/>
        </w:rPr>
        <w:tab/>
      </w:r>
      <w:r>
        <w:rPr>
          <w:bCs/>
        </w:rPr>
        <w:tab/>
      </w:r>
      <w:r>
        <w:rPr>
          <w:bCs/>
        </w:rPr>
        <w:tab/>
      </w:r>
      <w:r>
        <w:rPr>
          <w:bCs/>
        </w:rPr>
        <w:tab/>
      </w:r>
      <w:r>
        <w:rPr>
          <w:bCs/>
        </w:rPr>
        <w:tab/>
      </w:r>
      <w:r>
        <w:rPr>
          <w:bCs/>
        </w:rPr>
        <w:tab/>
        <w:t>12</w:t>
      </w:r>
    </w:p>
    <w:p w:rsidR="00E528E5" w:rsidRDefault="00E528E5" w:rsidP="00E528E5">
      <w:pPr>
        <w:spacing w:line="360" w:lineRule="auto"/>
        <w:jc w:val="both"/>
        <w:rPr>
          <w:bCs/>
        </w:rPr>
      </w:pPr>
      <w:r w:rsidRPr="00616308">
        <w:rPr>
          <w:bCs/>
        </w:rPr>
        <w:t>3.2 Research Design</w:t>
      </w:r>
      <w:r>
        <w:rPr>
          <w:bCs/>
        </w:rPr>
        <w:tab/>
      </w:r>
      <w:r>
        <w:rPr>
          <w:bCs/>
        </w:rPr>
        <w:tab/>
      </w:r>
      <w:r>
        <w:rPr>
          <w:bCs/>
        </w:rPr>
        <w:tab/>
      </w:r>
      <w:r>
        <w:rPr>
          <w:bCs/>
        </w:rPr>
        <w:tab/>
      </w:r>
      <w:r>
        <w:rPr>
          <w:bCs/>
        </w:rPr>
        <w:tab/>
      </w:r>
      <w:r>
        <w:rPr>
          <w:bCs/>
        </w:rPr>
        <w:tab/>
      </w:r>
      <w:r>
        <w:rPr>
          <w:bCs/>
        </w:rPr>
        <w:tab/>
      </w:r>
      <w:r>
        <w:rPr>
          <w:bCs/>
        </w:rPr>
        <w:tab/>
      </w:r>
      <w:r>
        <w:rPr>
          <w:bCs/>
        </w:rPr>
        <w:tab/>
        <w:t>12</w:t>
      </w:r>
    </w:p>
    <w:p w:rsidR="00E528E5" w:rsidRDefault="00E528E5" w:rsidP="00E528E5">
      <w:pPr>
        <w:spacing w:line="360" w:lineRule="auto"/>
        <w:jc w:val="both"/>
        <w:rPr>
          <w:bCs/>
        </w:rPr>
      </w:pPr>
      <w:r w:rsidRPr="00616308">
        <w:rPr>
          <w:bCs/>
        </w:rPr>
        <w:lastRenderedPageBreak/>
        <w:t>3.3 Location of the Study</w:t>
      </w:r>
      <w:r>
        <w:rPr>
          <w:bCs/>
        </w:rPr>
        <w:tab/>
      </w:r>
      <w:r>
        <w:rPr>
          <w:bCs/>
        </w:rPr>
        <w:tab/>
      </w:r>
      <w:r>
        <w:rPr>
          <w:bCs/>
        </w:rPr>
        <w:tab/>
      </w:r>
      <w:r>
        <w:rPr>
          <w:bCs/>
        </w:rPr>
        <w:tab/>
      </w:r>
      <w:r>
        <w:rPr>
          <w:bCs/>
        </w:rPr>
        <w:tab/>
      </w:r>
      <w:r>
        <w:rPr>
          <w:bCs/>
        </w:rPr>
        <w:tab/>
      </w:r>
      <w:r>
        <w:rPr>
          <w:bCs/>
        </w:rPr>
        <w:tab/>
      </w:r>
      <w:r>
        <w:rPr>
          <w:bCs/>
        </w:rPr>
        <w:tab/>
        <w:t>13</w:t>
      </w:r>
    </w:p>
    <w:p w:rsidR="00E528E5" w:rsidRDefault="00E528E5" w:rsidP="00E528E5">
      <w:pPr>
        <w:spacing w:line="360" w:lineRule="auto"/>
        <w:jc w:val="both"/>
        <w:rPr>
          <w:bCs/>
        </w:rPr>
      </w:pPr>
      <w:r w:rsidRPr="00616308">
        <w:rPr>
          <w:bCs/>
        </w:rPr>
        <w:t>3.4 Target Population</w:t>
      </w:r>
      <w:r>
        <w:rPr>
          <w:bCs/>
        </w:rPr>
        <w:tab/>
      </w:r>
      <w:r>
        <w:rPr>
          <w:bCs/>
        </w:rPr>
        <w:tab/>
      </w:r>
      <w:r>
        <w:rPr>
          <w:bCs/>
        </w:rPr>
        <w:tab/>
      </w:r>
      <w:r>
        <w:rPr>
          <w:bCs/>
        </w:rPr>
        <w:tab/>
      </w:r>
      <w:r>
        <w:rPr>
          <w:bCs/>
        </w:rPr>
        <w:tab/>
      </w:r>
      <w:r>
        <w:rPr>
          <w:bCs/>
        </w:rPr>
        <w:tab/>
      </w:r>
      <w:r>
        <w:rPr>
          <w:bCs/>
        </w:rPr>
        <w:tab/>
      </w:r>
      <w:r>
        <w:rPr>
          <w:bCs/>
        </w:rPr>
        <w:tab/>
      </w:r>
      <w:r>
        <w:rPr>
          <w:bCs/>
        </w:rPr>
        <w:tab/>
        <w:t>13</w:t>
      </w:r>
    </w:p>
    <w:p w:rsidR="00E528E5" w:rsidRDefault="00E528E5" w:rsidP="00E528E5">
      <w:pPr>
        <w:tabs>
          <w:tab w:val="left" w:pos="2415"/>
        </w:tabs>
        <w:spacing w:line="360" w:lineRule="auto"/>
        <w:jc w:val="both"/>
        <w:rPr>
          <w:bCs/>
        </w:rPr>
      </w:pPr>
      <w:r w:rsidRPr="00616308">
        <w:rPr>
          <w:bCs/>
        </w:rPr>
        <w:t>3.5 Sample Technique</w:t>
      </w:r>
      <w:r>
        <w:rPr>
          <w:bCs/>
        </w:rPr>
        <w:tab/>
      </w:r>
      <w:r>
        <w:rPr>
          <w:bCs/>
        </w:rPr>
        <w:tab/>
      </w:r>
      <w:r>
        <w:rPr>
          <w:bCs/>
        </w:rPr>
        <w:tab/>
      </w:r>
      <w:r>
        <w:rPr>
          <w:bCs/>
        </w:rPr>
        <w:tab/>
      </w:r>
      <w:r>
        <w:rPr>
          <w:bCs/>
        </w:rPr>
        <w:tab/>
      </w:r>
      <w:r>
        <w:rPr>
          <w:bCs/>
        </w:rPr>
        <w:tab/>
      </w:r>
      <w:r>
        <w:rPr>
          <w:bCs/>
        </w:rPr>
        <w:tab/>
      </w:r>
      <w:r>
        <w:rPr>
          <w:bCs/>
        </w:rPr>
        <w:tab/>
      </w:r>
      <w:r>
        <w:rPr>
          <w:bCs/>
        </w:rPr>
        <w:tab/>
        <w:t>13</w:t>
      </w:r>
    </w:p>
    <w:p w:rsidR="00E528E5" w:rsidRDefault="00E528E5" w:rsidP="00E528E5">
      <w:pPr>
        <w:tabs>
          <w:tab w:val="left" w:pos="2415"/>
        </w:tabs>
        <w:spacing w:line="360" w:lineRule="auto"/>
        <w:jc w:val="both"/>
        <w:rPr>
          <w:bCs/>
        </w:rPr>
      </w:pPr>
      <w:r w:rsidRPr="00616308">
        <w:rPr>
          <w:bCs/>
        </w:rPr>
        <w:t>3.6 Data Collection Instrument</w:t>
      </w:r>
      <w:r>
        <w:rPr>
          <w:bCs/>
        </w:rPr>
        <w:tab/>
      </w:r>
      <w:r>
        <w:rPr>
          <w:bCs/>
        </w:rPr>
        <w:tab/>
      </w:r>
      <w:r>
        <w:rPr>
          <w:bCs/>
        </w:rPr>
        <w:tab/>
      </w:r>
      <w:r>
        <w:rPr>
          <w:bCs/>
        </w:rPr>
        <w:tab/>
      </w:r>
      <w:r>
        <w:rPr>
          <w:bCs/>
        </w:rPr>
        <w:tab/>
      </w:r>
      <w:r>
        <w:rPr>
          <w:bCs/>
        </w:rPr>
        <w:tab/>
      </w:r>
      <w:r>
        <w:rPr>
          <w:bCs/>
        </w:rPr>
        <w:tab/>
        <w:t>13</w:t>
      </w:r>
    </w:p>
    <w:p w:rsidR="00E528E5" w:rsidRPr="005268A8" w:rsidRDefault="00E528E5" w:rsidP="00E528E5">
      <w:pPr>
        <w:spacing w:line="360" w:lineRule="auto"/>
        <w:jc w:val="both"/>
      </w:pPr>
      <w:r w:rsidRPr="00616308">
        <w:rPr>
          <w:bCs/>
        </w:rPr>
        <w:t>3.7 Data Analysis and Presentation</w:t>
      </w:r>
      <w:r>
        <w:rPr>
          <w:bCs/>
        </w:rPr>
        <w:tab/>
      </w:r>
      <w:r>
        <w:rPr>
          <w:bCs/>
        </w:rPr>
        <w:tab/>
      </w:r>
      <w:r>
        <w:rPr>
          <w:bCs/>
        </w:rPr>
        <w:tab/>
      </w:r>
      <w:r>
        <w:rPr>
          <w:bCs/>
        </w:rPr>
        <w:tab/>
      </w:r>
      <w:r>
        <w:rPr>
          <w:bCs/>
        </w:rPr>
        <w:tab/>
      </w:r>
      <w:r>
        <w:rPr>
          <w:bCs/>
        </w:rPr>
        <w:tab/>
      </w:r>
      <w:r>
        <w:rPr>
          <w:bCs/>
        </w:rPr>
        <w:tab/>
        <w:t>14</w:t>
      </w:r>
    </w:p>
    <w:p w:rsidR="00E528E5" w:rsidRDefault="00E528E5" w:rsidP="00E528E5">
      <w:pPr>
        <w:spacing w:line="360" w:lineRule="auto"/>
        <w:jc w:val="both"/>
      </w:pPr>
      <w:r>
        <w:rPr>
          <w:b/>
          <w:bCs/>
        </w:rPr>
        <w:t xml:space="preserve">CHAPTER FOUR: DATA ANALYSIS </w:t>
      </w:r>
      <w:r w:rsidRPr="00862A5B">
        <w:rPr>
          <w:b/>
          <w:bCs/>
        </w:rPr>
        <w:t>AND DISCUSSION</w:t>
      </w:r>
    </w:p>
    <w:p w:rsidR="00E528E5" w:rsidRDefault="00E528E5" w:rsidP="00E528E5">
      <w:pPr>
        <w:spacing w:line="360" w:lineRule="auto"/>
        <w:jc w:val="both"/>
        <w:rPr>
          <w:bCs/>
        </w:rPr>
      </w:pPr>
      <w:r w:rsidRPr="00616308">
        <w:rPr>
          <w:bCs/>
        </w:rPr>
        <w:t>4.1 Introduction</w:t>
      </w:r>
      <w:r>
        <w:rPr>
          <w:bCs/>
        </w:rPr>
        <w:tab/>
      </w:r>
      <w:r>
        <w:rPr>
          <w:bCs/>
        </w:rPr>
        <w:tab/>
      </w:r>
      <w:r>
        <w:rPr>
          <w:bCs/>
        </w:rPr>
        <w:tab/>
      </w:r>
      <w:r>
        <w:rPr>
          <w:bCs/>
        </w:rPr>
        <w:tab/>
      </w:r>
      <w:r>
        <w:rPr>
          <w:bCs/>
        </w:rPr>
        <w:tab/>
      </w:r>
      <w:r>
        <w:rPr>
          <w:bCs/>
        </w:rPr>
        <w:tab/>
      </w:r>
      <w:r>
        <w:rPr>
          <w:bCs/>
        </w:rPr>
        <w:tab/>
      </w:r>
      <w:r>
        <w:rPr>
          <w:bCs/>
        </w:rPr>
        <w:tab/>
      </w:r>
      <w:r>
        <w:rPr>
          <w:bCs/>
        </w:rPr>
        <w:tab/>
        <w:t>14</w:t>
      </w:r>
    </w:p>
    <w:p w:rsidR="00E528E5" w:rsidRDefault="00E528E5" w:rsidP="00E528E5">
      <w:pPr>
        <w:spacing w:line="360" w:lineRule="auto"/>
        <w:jc w:val="both"/>
        <w:rPr>
          <w:bCs/>
        </w:rPr>
      </w:pPr>
      <w:r w:rsidRPr="00616308">
        <w:rPr>
          <w:bCs/>
        </w:rPr>
        <w:t>4.2 Data Analysis and Results</w:t>
      </w:r>
      <w:r>
        <w:rPr>
          <w:bCs/>
        </w:rPr>
        <w:tab/>
      </w:r>
      <w:r>
        <w:rPr>
          <w:bCs/>
        </w:rPr>
        <w:tab/>
      </w:r>
      <w:r>
        <w:rPr>
          <w:bCs/>
        </w:rPr>
        <w:tab/>
      </w:r>
      <w:r>
        <w:rPr>
          <w:bCs/>
        </w:rPr>
        <w:tab/>
      </w:r>
      <w:r>
        <w:rPr>
          <w:bCs/>
        </w:rPr>
        <w:tab/>
      </w:r>
      <w:r>
        <w:rPr>
          <w:bCs/>
        </w:rPr>
        <w:tab/>
      </w:r>
      <w:r>
        <w:rPr>
          <w:bCs/>
        </w:rPr>
        <w:tab/>
        <w:t>14</w:t>
      </w:r>
    </w:p>
    <w:p w:rsidR="00E528E5" w:rsidRPr="00616308" w:rsidRDefault="00E528E5" w:rsidP="00E528E5">
      <w:pPr>
        <w:spacing w:line="360" w:lineRule="auto"/>
        <w:jc w:val="both"/>
        <w:rPr>
          <w:bCs/>
        </w:rPr>
      </w:pPr>
      <w:r w:rsidRPr="00616308">
        <w:rPr>
          <w:bCs/>
        </w:rPr>
        <w:t>4.3 Discussion of Findings</w:t>
      </w:r>
      <w:r>
        <w:rPr>
          <w:bCs/>
        </w:rPr>
        <w:tab/>
      </w:r>
      <w:r>
        <w:rPr>
          <w:bCs/>
        </w:rPr>
        <w:tab/>
      </w:r>
      <w:r>
        <w:rPr>
          <w:bCs/>
        </w:rPr>
        <w:tab/>
      </w:r>
      <w:r>
        <w:rPr>
          <w:bCs/>
        </w:rPr>
        <w:tab/>
      </w:r>
      <w:r>
        <w:rPr>
          <w:bCs/>
        </w:rPr>
        <w:tab/>
      </w:r>
      <w:r>
        <w:rPr>
          <w:bCs/>
        </w:rPr>
        <w:tab/>
      </w:r>
      <w:r>
        <w:rPr>
          <w:bCs/>
        </w:rPr>
        <w:tab/>
      </w:r>
      <w:r>
        <w:rPr>
          <w:bCs/>
        </w:rPr>
        <w:tab/>
        <w:t>19</w:t>
      </w:r>
    </w:p>
    <w:p w:rsidR="00E528E5" w:rsidRPr="005268A8" w:rsidRDefault="00E528E5" w:rsidP="00E528E5">
      <w:pPr>
        <w:spacing w:line="360" w:lineRule="auto"/>
        <w:jc w:val="both"/>
      </w:pPr>
      <w:r w:rsidRPr="005268A8">
        <w:t>CHAPTER FIVE</w:t>
      </w:r>
    </w:p>
    <w:p w:rsidR="00E528E5" w:rsidRPr="005268A8" w:rsidRDefault="00E528E5" w:rsidP="00E528E5">
      <w:pPr>
        <w:spacing w:after="0" w:line="360" w:lineRule="auto"/>
        <w:jc w:val="both"/>
      </w:pPr>
      <w:r w:rsidRPr="005268A8">
        <w:t>5.0. Summary</w:t>
      </w:r>
      <w:r>
        <w:tab/>
      </w:r>
      <w:r>
        <w:tab/>
      </w:r>
      <w:r>
        <w:tab/>
      </w:r>
      <w:r>
        <w:tab/>
      </w:r>
      <w:r>
        <w:tab/>
      </w:r>
      <w:r>
        <w:tab/>
      </w:r>
      <w:r>
        <w:tab/>
      </w:r>
      <w:r>
        <w:tab/>
      </w:r>
      <w:r>
        <w:tab/>
      </w:r>
      <w:r>
        <w:tab/>
        <w:t>22</w:t>
      </w:r>
    </w:p>
    <w:p w:rsidR="00E528E5" w:rsidRPr="005268A8" w:rsidRDefault="00E528E5" w:rsidP="00E528E5">
      <w:pPr>
        <w:spacing w:after="0" w:line="360" w:lineRule="auto"/>
        <w:jc w:val="both"/>
      </w:pPr>
      <w:r w:rsidRPr="005268A8">
        <w:t>5.1. Conclusion</w:t>
      </w:r>
      <w:r>
        <w:tab/>
      </w:r>
      <w:r>
        <w:tab/>
      </w:r>
      <w:r>
        <w:tab/>
      </w:r>
      <w:r>
        <w:tab/>
      </w:r>
      <w:r>
        <w:tab/>
      </w:r>
      <w:r>
        <w:tab/>
      </w:r>
      <w:r>
        <w:tab/>
      </w:r>
      <w:r>
        <w:tab/>
      </w:r>
      <w:r>
        <w:tab/>
        <w:t>23</w:t>
      </w:r>
    </w:p>
    <w:p w:rsidR="00E528E5" w:rsidRPr="005268A8" w:rsidRDefault="00E528E5" w:rsidP="00E528E5">
      <w:pPr>
        <w:spacing w:after="0" w:line="360" w:lineRule="auto"/>
        <w:jc w:val="both"/>
      </w:pPr>
      <w:r w:rsidRPr="005268A8">
        <w:t>5.2. Recommendation</w:t>
      </w:r>
      <w:r>
        <w:tab/>
      </w:r>
      <w:r>
        <w:tab/>
      </w:r>
      <w:r>
        <w:tab/>
      </w:r>
      <w:r>
        <w:tab/>
      </w:r>
      <w:r>
        <w:tab/>
      </w:r>
      <w:r>
        <w:tab/>
      </w:r>
      <w:r>
        <w:tab/>
      </w:r>
      <w:r>
        <w:tab/>
      </w:r>
      <w:r>
        <w:tab/>
        <w:t>24</w:t>
      </w:r>
    </w:p>
    <w:p w:rsidR="00E528E5" w:rsidRDefault="00E528E5" w:rsidP="00E528E5">
      <w:pPr>
        <w:spacing w:after="0" w:line="360" w:lineRule="auto"/>
        <w:jc w:val="both"/>
      </w:pPr>
      <w:r w:rsidRPr="005268A8">
        <w:t>References</w:t>
      </w:r>
    </w:p>
    <w:p w:rsidR="00E528E5" w:rsidRDefault="00E528E5" w:rsidP="00E528E5"/>
    <w:p w:rsidR="00E528E5" w:rsidRDefault="00E528E5">
      <w:pPr>
        <w:rPr>
          <w:b/>
          <w:bCs/>
        </w:rPr>
      </w:pPr>
    </w:p>
    <w:p w:rsidR="00E528E5" w:rsidRDefault="00E528E5">
      <w:pPr>
        <w:rPr>
          <w:b/>
          <w:bCs/>
        </w:rPr>
      </w:pPr>
      <w:r>
        <w:rPr>
          <w:b/>
          <w:bCs/>
        </w:rPr>
        <w:br w:type="page"/>
      </w:r>
    </w:p>
    <w:p w:rsidR="00862A5B" w:rsidRDefault="00862A5B" w:rsidP="00862A5B">
      <w:pPr>
        <w:spacing w:line="360" w:lineRule="auto"/>
        <w:jc w:val="center"/>
        <w:rPr>
          <w:b/>
          <w:bCs/>
        </w:rPr>
      </w:pPr>
      <w:r>
        <w:rPr>
          <w:b/>
          <w:bCs/>
        </w:rPr>
        <w:lastRenderedPageBreak/>
        <w:t>CHAPTER ONE</w:t>
      </w:r>
    </w:p>
    <w:p w:rsidR="00862A5B" w:rsidRDefault="00862A5B" w:rsidP="00862A5B">
      <w:pPr>
        <w:spacing w:line="360" w:lineRule="auto"/>
        <w:jc w:val="center"/>
      </w:pPr>
      <w:r w:rsidRPr="00862A5B">
        <w:rPr>
          <w:b/>
          <w:bCs/>
        </w:rPr>
        <w:t>INTRODUCTION</w:t>
      </w:r>
    </w:p>
    <w:p w:rsidR="00862A5B" w:rsidRPr="009C469A" w:rsidRDefault="00862A5B" w:rsidP="00862A5B">
      <w:pPr>
        <w:spacing w:line="360" w:lineRule="auto"/>
        <w:jc w:val="both"/>
        <w:rPr>
          <w:b/>
        </w:rPr>
      </w:pPr>
      <w:r w:rsidRPr="009C469A">
        <w:rPr>
          <w:b/>
        </w:rPr>
        <w:t>1.1 Background of the Study</w:t>
      </w:r>
    </w:p>
    <w:p w:rsidR="00862A5B" w:rsidRPr="00862A5B" w:rsidRDefault="00862A5B" w:rsidP="00862A5B">
      <w:pPr>
        <w:spacing w:line="360" w:lineRule="auto"/>
        <w:jc w:val="both"/>
      </w:pPr>
      <w:r w:rsidRPr="00862A5B">
        <w:t>The utilisation of coconut in food production has gained increasing attention in recent years due to its nutritional benefits and versatility. Coconut, a tropical fruit, is rich in essential nutrients such as dietary fibre, vitamins, and minerals, making it a valuable ingredient in various food products (Adams &amp; James, 2019). The consumption of coconut-based snacks has been linked to several health benefits, including improved digestion and heart health, due to its high content of medium-chain triglycerides (MCTs) (Brown et al., 2021). As consumers become more health-conscious, the demand for nutritious snacks has surged, prompting food producers to innovate with ingredients like coconut to meet market needs (Clark, 2020). This study focuses on two popular coconut-based snacks, coconut candy and banana coconut candy, exploring their production processes and nutritional contributions.</w:t>
      </w:r>
    </w:p>
    <w:p w:rsidR="00862A5B" w:rsidRPr="00862A5B" w:rsidRDefault="00862A5B" w:rsidP="00862A5B">
      <w:pPr>
        <w:spacing w:line="360" w:lineRule="auto"/>
        <w:jc w:val="both"/>
      </w:pPr>
      <w:r w:rsidRPr="00862A5B">
        <w:t>Coconut candy is a traditional confectionery that has been adapted to modern tastes, incorporating various flavours and ingredients to enhance its appeal. Historically, coconut candy was primarily produced in tropical regions, but its popularity has expanded globally due to its unique taste and nutritional profile (Davis, 2018). The addition of banana to coconut candy not only diversifies its flavour but also boosts its nutritional content by adding essential vitamins and minerals found in bananas, such as potassium and vitamin C (Elliott &amp; Green, 2022). This innovation reflects the broader trend in the food industry towards functional foods that provide health benefits beyond basic nutrition (Foster et al., 2020). The present study aims to evaluate the impact of these modifications on the overall nutritional value of these snacks.</w:t>
      </w:r>
    </w:p>
    <w:p w:rsidR="00862A5B" w:rsidRPr="00862A5B" w:rsidRDefault="00862A5B" w:rsidP="00862A5B">
      <w:pPr>
        <w:spacing w:line="360" w:lineRule="auto"/>
        <w:jc w:val="both"/>
      </w:pPr>
      <w:r w:rsidRPr="00862A5B">
        <w:t xml:space="preserve">The nutritional benefits of coconut-based snacks are well-documented, with studies highlighting their potential to improve health outcomes. For instance, research by Harris </w:t>
      </w:r>
      <w:r w:rsidRPr="00862A5B">
        <w:lastRenderedPageBreak/>
        <w:t>and Martin (2023) indicates that regular consumption of coconut products can aid in weight management and metabolic health due to their satiating properties. Coconut's high fibre content contributes to better digestive health, while its MCTs provide a quick source of energy, making it a suitable ingredient for energy-dense snacks (Jackson, 2021). These attributes make coconut candy and banana coconut candy appealing options for health-conscious consumers seeking convenient and nutritious snack choices. The study investigates these claims by analysing the nutritional content of these products and their potential health benefits.</w:t>
      </w:r>
    </w:p>
    <w:p w:rsidR="00862A5B" w:rsidRPr="00862A5B" w:rsidRDefault="00862A5B" w:rsidP="00862A5B">
      <w:pPr>
        <w:spacing w:line="360" w:lineRule="auto"/>
        <w:jc w:val="both"/>
      </w:pPr>
      <w:r w:rsidRPr="00862A5B">
        <w:t>In addition to their nutritional value, coconut-based snacks have economic significance, particularly in regions where coconut is a major agricultural product. The production of coconut candy and banana coconut candy supports local economies by providing employment and promoting the utilisation of locally sourced ingredients (King, 2019). This economic aspect underscores the importance of promoting coconut-based snacks as part of a broader strategy to enhance food security and sustainable agriculture (Lewis &amp; Nguyen, 2024). By understanding the economic and nutritional benefits of these snacks, stakeholders can better support the development and marketing of coconut-based products.</w:t>
      </w:r>
    </w:p>
    <w:p w:rsidR="00862A5B" w:rsidRPr="00862A5B" w:rsidRDefault="00862A5B" w:rsidP="00862A5B">
      <w:pPr>
        <w:spacing w:line="360" w:lineRule="auto"/>
        <w:jc w:val="both"/>
      </w:pPr>
      <w:r w:rsidRPr="00862A5B">
        <w:t>Despite the growing interest in coconut-based snacks, there is a need for more research to understand their full potential and limitations. Previous studies have primarily focused on the general health benefits of coconut, with limited attention to specific products like coconut candy and banana coconut candy (Morris, 2017). This study seeks to fill this gap by providing a comprehensive analysis of these snacks, examining their production processes, nutritional content, and consumer acceptance. The findings aim to contribute to the existing body of knowledge and inform future research and product development in this area.</w:t>
      </w:r>
    </w:p>
    <w:p w:rsidR="00862A5B" w:rsidRDefault="00862A5B" w:rsidP="00862A5B">
      <w:pPr>
        <w:spacing w:line="360" w:lineRule="auto"/>
        <w:jc w:val="both"/>
      </w:pPr>
      <w:r w:rsidRPr="00862A5B">
        <w:t xml:space="preserve">In summary, the utilisation of coconut in snack production offers numerous nutritional and economic benefits, aligning with the increasing demand for healthful and innovative </w:t>
      </w:r>
      <w:r w:rsidRPr="00862A5B">
        <w:lastRenderedPageBreak/>
        <w:t>food products. Coconut candy and banana coconut candy exemplify how traditional foods can be adapted to meet contemporary health and taste preferences (Nelson &amp; Patel, 2023). This study aims to explore the nutritional benefits of these snacks and their potential role in promoting healthier eating habits. By doing so, it hopes to contribute to the broader discourse on functional foods and their impact on public health.</w:t>
      </w:r>
    </w:p>
    <w:p w:rsidR="009C469A" w:rsidRPr="009C469A" w:rsidRDefault="009C469A" w:rsidP="009C469A">
      <w:pPr>
        <w:spacing w:line="360" w:lineRule="auto"/>
        <w:jc w:val="both"/>
        <w:rPr>
          <w:b/>
          <w:bCs/>
        </w:rPr>
      </w:pPr>
      <w:r w:rsidRPr="009C469A">
        <w:rPr>
          <w:b/>
          <w:bCs/>
        </w:rPr>
        <w:t>1.2 Statement of the Problem</w:t>
      </w:r>
    </w:p>
    <w:p w:rsidR="009C469A" w:rsidRDefault="009C469A" w:rsidP="009C469A">
      <w:pPr>
        <w:spacing w:line="360" w:lineRule="auto"/>
        <w:jc w:val="both"/>
      </w:pPr>
      <w:r w:rsidRPr="009C469A">
        <w:t>Despite the growing popularity of coconut-based snacks, such as coconut candy and banana coconut candy, there is limited comprehensive research on their specific nutritional benefits and consumer acceptance. While studies have broadly highlighted the health benefits of coconut, there is a gap in understanding how these benefits translate to processed snack products. Additionally, the impact of combining coconut with other ingredients, like banana, on the nutritional profile and market appeal of these snacks has not been thoroughly investigated. This lack of detailed analysis creates a challenge for producers and consumers who seek scientifically-backed information to make informed decisions. Therefore, this study aims to address these gaps by evaluating the nutritional content, production processes, and consumer perceptions of coconut candy and banana coconut candy, providing valuable insights for the food industry and health-conscious consumers alike.</w:t>
      </w:r>
    </w:p>
    <w:p w:rsidR="009C469A" w:rsidRPr="009C469A" w:rsidRDefault="009C469A" w:rsidP="009C469A">
      <w:pPr>
        <w:spacing w:line="360" w:lineRule="auto"/>
        <w:jc w:val="both"/>
        <w:rPr>
          <w:b/>
          <w:bCs/>
        </w:rPr>
      </w:pPr>
      <w:r w:rsidRPr="009C469A">
        <w:rPr>
          <w:b/>
          <w:bCs/>
        </w:rPr>
        <w:t>1.3 Purpose of the Study</w:t>
      </w:r>
    </w:p>
    <w:p w:rsidR="009C469A" w:rsidRPr="009C469A" w:rsidRDefault="009C469A" w:rsidP="009C469A">
      <w:pPr>
        <w:spacing w:line="360" w:lineRule="auto"/>
        <w:jc w:val="both"/>
      </w:pPr>
      <w:r w:rsidRPr="009C469A">
        <w:t xml:space="preserve">The purpose of this study is to explore the utilisation of coconut in the production of snacks, specifically coconut candy and banana coconut candy, and to assess their nutritional benefits. This research aims to provide a detailed analysis of the nutritional composition of these snacks and evaluate how the incorporation of coconut and banana enhances their health value. Additionally, the study seeks to examine consumer perceptions and acceptance of these products to understand their market potential. By doing so, the research intends to contribute to the development of healthier snack options </w:t>
      </w:r>
      <w:r w:rsidRPr="009C469A">
        <w:lastRenderedPageBreak/>
        <w:t>and offer insights for producers on how to optimise the nutritional value and appeal of coconut-based snacks.</w:t>
      </w:r>
    </w:p>
    <w:p w:rsidR="009C469A" w:rsidRPr="009C469A" w:rsidRDefault="009C469A" w:rsidP="009C469A">
      <w:pPr>
        <w:spacing w:line="360" w:lineRule="auto"/>
        <w:jc w:val="both"/>
        <w:rPr>
          <w:b/>
          <w:bCs/>
        </w:rPr>
      </w:pPr>
      <w:r>
        <w:rPr>
          <w:b/>
          <w:bCs/>
        </w:rPr>
        <w:t>1.4</w:t>
      </w:r>
      <w:r w:rsidRPr="009C469A">
        <w:rPr>
          <w:b/>
          <w:bCs/>
        </w:rPr>
        <w:t xml:space="preserve"> Objectives of the Study</w:t>
      </w:r>
    </w:p>
    <w:p w:rsidR="009C469A" w:rsidRPr="009C469A" w:rsidRDefault="009C469A" w:rsidP="009C469A">
      <w:pPr>
        <w:numPr>
          <w:ilvl w:val="0"/>
          <w:numId w:val="1"/>
        </w:numPr>
        <w:spacing w:line="360" w:lineRule="auto"/>
        <w:jc w:val="both"/>
      </w:pPr>
      <w:r w:rsidRPr="009C469A">
        <w:t>To analyse the nutritional composition of coconut candy and banana coconut candy.</w:t>
      </w:r>
    </w:p>
    <w:p w:rsidR="009C469A" w:rsidRPr="009C469A" w:rsidRDefault="009C469A" w:rsidP="009C469A">
      <w:pPr>
        <w:numPr>
          <w:ilvl w:val="0"/>
          <w:numId w:val="1"/>
        </w:numPr>
        <w:spacing w:line="360" w:lineRule="auto"/>
        <w:jc w:val="both"/>
      </w:pPr>
      <w:r w:rsidRPr="009C469A">
        <w:t>To evaluate the impact of incorporating banana into coconut candy on its nutritional value and consumer appeal.</w:t>
      </w:r>
    </w:p>
    <w:p w:rsidR="009C469A" w:rsidRPr="009C469A" w:rsidRDefault="009C469A" w:rsidP="009C469A">
      <w:pPr>
        <w:numPr>
          <w:ilvl w:val="0"/>
          <w:numId w:val="1"/>
        </w:numPr>
        <w:spacing w:line="360" w:lineRule="auto"/>
        <w:jc w:val="both"/>
      </w:pPr>
      <w:r w:rsidRPr="009C469A">
        <w:t>To assess consumer perceptions and acceptance of coconut candy and banana coconut candy in the market.</w:t>
      </w:r>
    </w:p>
    <w:p w:rsidR="009C469A" w:rsidRPr="009C469A" w:rsidRDefault="009C469A" w:rsidP="009C469A">
      <w:pPr>
        <w:spacing w:line="360" w:lineRule="auto"/>
        <w:jc w:val="both"/>
        <w:rPr>
          <w:b/>
          <w:bCs/>
        </w:rPr>
      </w:pPr>
      <w:r>
        <w:rPr>
          <w:b/>
          <w:bCs/>
        </w:rPr>
        <w:t>1.5</w:t>
      </w:r>
      <w:r w:rsidRPr="009C469A">
        <w:rPr>
          <w:b/>
          <w:bCs/>
        </w:rPr>
        <w:t xml:space="preserve"> Research Questions</w:t>
      </w:r>
    </w:p>
    <w:p w:rsidR="009C469A" w:rsidRPr="009C469A" w:rsidRDefault="009C469A" w:rsidP="009C469A">
      <w:pPr>
        <w:numPr>
          <w:ilvl w:val="0"/>
          <w:numId w:val="2"/>
        </w:numPr>
        <w:spacing w:line="360" w:lineRule="auto"/>
        <w:jc w:val="both"/>
      </w:pPr>
      <w:r w:rsidRPr="009C469A">
        <w:t>What is the nutritional composition of coconut candy and banana coconut candy?</w:t>
      </w:r>
    </w:p>
    <w:p w:rsidR="009C469A" w:rsidRPr="009C469A" w:rsidRDefault="009C469A" w:rsidP="009C469A">
      <w:pPr>
        <w:numPr>
          <w:ilvl w:val="0"/>
          <w:numId w:val="2"/>
        </w:numPr>
        <w:spacing w:line="360" w:lineRule="auto"/>
        <w:jc w:val="both"/>
      </w:pPr>
      <w:r w:rsidRPr="009C469A">
        <w:t>How does the addition of banana affect the nutritional value and taste of coconut candy?</w:t>
      </w:r>
    </w:p>
    <w:p w:rsidR="009C469A" w:rsidRPr="009C469A" w:rsidRDefault="009C469A" w:rsidP="009C469A">
      <w:pPr>
        <w:numPr>
          <w:ilvl w:val="0"/>
          <w:numId w:val="2"/>
        </w:numPr>
        <w:spacing w:line="360" w:lineRule="auto"/>
        <w:jc w:val="both"/>
      </w:pPr>
      <w:r w:rsidRPr="009C469A">
        <w:t>What are the consumer perceptions and acceptance levels of coconut candy and banana coconut candy?</w:t>
      </w:r>
    </w:p>
    <w:p w:rsidR="00D33ABB" w:rsidRPr="00D33ABB" w:rsidRDefault="00D33ABB" w:rsidP="00D33ABB">
      <w:pPr>
        <w:spacing w:line="360" w:lineRule="auto"/>
        <w:jc w:val="both"/>
        <w:rPr>
          <w:b/>
          <w:bCs/>
        </w:rPr>
      </w:pPr>
      <w:r w:rsidRPr="00D33ABB">
        <w:rPr>
          <w:b/>
          <w:bCs/>
        </w:rPr>
        <w:t>1.6 Significance of the Study</w:t>
      </w:r>
    </w:p>
    <w:p w:rsidR="00D33ABB" w:rsidRPr="00D33ABB" w:rsidRDefault="00D33ABB" w:rsidP="00D33ABB">
      <w:pPr>
        <w:spacing w:line="360" w:lineRule="auto"/>
        <w:jc w:val="both"/>
      </w:pPr>
      <w:r w:rsidRPr="00D33ABB">
        <w:t xml:space="preserve">This study is significant as it provides valuable insights into the nutritional benefits of coconut-based snacks, particularly coconut candy and banana coconut candy. By highlighting the health implications of these snacks, the research will aid consumers in making informed dietary choices. Additionally, the findings will benefit food producers by offering data-driven guidance on enhancing the nutritional value and marketability of their products. The study also contributes to the body of knowledge on functional foods, promoting the development of snacks that align with contemporary health trends. </w:t>
      </w:r>
      <w:r w:rsidRPr="00D33ABB">
        <w:lastRenderedPageBreak/>
        <w:t>Furthermore, it supports the agricultural sector by emphasising the economic potential of coconut-based products.</w:t>
      </w:r>
    </w:p>
    <w:p w:rsidR="00D33ABB" w:rsidRPr="00D33ABB" w:rsidRDefault="00D33ABB" w:rsidP="00D33ABB">
      <w:pPr>
        <w:spacing w:line="360" w:lineRule="auto"/>
        <w:jc w:val="both"/>
        <w:rPr>
          <w:b/>
          <w:bCs/>
        </w:rPr>
      </w:pPr>
      <w:r w:rsidRPr="00D33ABB">
        <w:rPr>
          <w:b/>
          <w:bCs/>
        </w:rPr>
        <w:t>1.7 Scope of the Study</w:t>
      </w:r>
    </w:p>
    <w:p w:rsidR="00D33ABB" w:rsidRPr="00D33ABB" w:rsidRDefault="00D33ABB" w:rsidP="00D33ABB">
      <w:pPr>
        <w:spacing w:line="360" w:lineRule="auto"/>
        <w:jc w:val="both"/>
      </w:pPr>
      <w:r w:rsidRPr="00D33ABB">
        <w:t>The scope of this study is confined to the production and nutritional analysis of coconut candy and banana coconut candy. It focuses on evaluating their nutritional composition, assessing the impact of incorporating banana into coconut candy, and analysing consumer perceptions and acceptance of these snacks. The research is conducted within a defined geographical area, targeting local snack producers and consumers. While the study centres on these specific snacks, it does not extend to other coconut-based products or the broader implications of coconut consumption on overall diet and health.</w:t>
      </w:r>
    </w:p>
    <w:p w:rsidR="00D33ABB" w:rsidRPr="00D33ABB" w:rsidRDefault="00D33ABB" w:rsidP="00D33ABB">
      <w:pPr>
        <w:spacing w:line="360" w:lineRule="auto"/>
        <w:jc w:val="both"/>
        <w:rPr>
          <w:b/>
          <w:bCs/>
        </w:rPr>
      </w:pPr>
      <w:r w:rsidRPr="00D33ABB">
        <w:rPr>
          <w:b/>
          <w:bCs/>
        </w:rPr>
        <w:t>1.8 Limitations of the Study</w:t>
      </w:r>
    </w:p>
    <w:p w:rsidR="00D33ABB" w:rsidRPr="00D33ABB" w:rsidRDefault="00D33ABB" w:rsidP="00D33ABB">
      <w:pPr>
        <w:spacing w:line="360" w:lineRule="auto"/>
        <w:jc w:val="both"/>
      </w:pPr>
      <w:r w:rsidRPr="00D33ABB">
        <w:t>This study faces several limitations. Firstly, the research is geographically restricted, which may affect the generalisability of the findings to other regions. Secondly, the study is limited to the nutritional analysis of coconut candy and banana coconut candy, excluding other coconut-based snacks and products. Thirdly, consumer perception data is collected within a specific time frame, which may not capture long-term trends or changes in consumer preferences. Additionally, the research relies on available data and may be constrained by the accuracy and comprehensiveness of existing nutritional information. Despite these limitations, the study aims to provide a foundational understanding of the nutritional benefits and market potential of these snacks.</w:t>
      </w:r>
    </w:p>
    <w:p w:rsidR="00D33ABB" w:rsidRDefault="00D33ABB" w:rsidP="00862A5B">
      <w:pPr>
        <w:spacing w:line="360" w:lineRule="auto"/>
        <w:jc w:val="both"/>
      </w:pPr>
    </w:p>
    <w:p w:rsidR="00D33ABB" w:rsidRDefault="00D33ABB">
      <w:pPr>
        <w:rPr>
          <w:b/>
          <w:bCs/>
        </w:rPr>
      </w:pPr>
    </w:p>
    <w:p w:rsidR="00F26DF0" w:rsidRDefault="00F26DF0">
      <w:pPr>
        <w:rPr>
          <w:b/>
          <w:bCs/>
        </w:rPr>
      </w:pPr>
      <w:r>
        <w:rPr>
          <w:b/>
          <w:bCs/>
        </w:rPr>
        <w:br w:type="page"/>
      </w:r>
    </w:p>
    <w:p w:rsidR="004A7AA4" w:rsidRDefault="004A7AA4" w:rsidP="004A7AA4">
      <w:pPr>
        <w:jc w:val="center"/>
        <w:rPr>
          <w:b/>
          <w:bCs/>
        </w:rPr>
      </w:pPr>
      <w:r>
        <w:rPr>
          <w:b/>
          <w:bCs/>
        </w:rPr>
        <w:lastRenderedPageBreak/>
        <w:t>CHAPTER TWO</w:t>
      </w:r>
    </w:p>
    <w:p w:rsidR="00862A5B" w:rsidRPr="004A7AA4" w:rsidRDefault="004A7AA4" w:rsidP="004A7AA4">
      <w:pPr>
        <w:jc w:val="center"/>
        <w:rPr>
          <w:b/>
          <w:bCs/>
        </w:rPr>
      </w:pPr>
      <w:r w:rsidRPr="00862A5B">
        <w:rPr>
          <w:b/>
          <w:bCs/>
        </w:rPr>
        <w:t>LITERATURE REVIEW</w:t>
      </w:r>
    </w:p>
    <w:p w:rsidR="00D9356B" w:rsidRPr="00D9356B" w:rsidRDefault="00D9356B" w:rsidP="00D9356B">
      <w:pPr>
        <w:spacing w:line="360" w:lineRule="auto"/>
        <w:jc w:val="both"/>
        <w:rPr>
          <w:b/>
          <w:bCs/>
        </w:rPr>
      </w:pPr>
      <w:r w:rsidRPr="00D9356B">
        <w:rPr>
          <w:b/>
          <w:bCs/>
        </w:rPr>
        <w:t>2.1 Nutritional Composition of Coconut Candy and Banana Coconut Candy</w:t>
      </w:r>
    </w:p>
    <w:p w:rsidR="00D9356B" w:rsidRPr="00D9356B" w:rsidRDefault="00D9356B" w:rsidP="00D9356B">
      <w:pPr>
        <w:spacing w:line="360" w:lineRule="auto"/>
        <w:jc w:val="both"/>
      </w:pPr>
      <w:r w:rsidRPr="00D9356B">
        <w:t>Coconut candy is a confectionery product that leverages the nutritional richness of coconut, primarily composed of carbohydrates, fats, and a modest amount of protein. Research indicates that coconut, the primary ingredient, is rich in medium-chain triglycerides (MCTs), which are easily metabolised and provide a quick energy source (Adams &amp; Brown, 2018). Additionally, coconut contains significant amounts of dietary fibre, which promotes digestive health and helps in maintaining a healthy weight (Clark et al., 2021). However, traditional coconut candy often includes high levels of sugar, which can negate some of the health benefits associated with its natural ingredients. Consequently, there is a growing interest in reformulating these snacks to balance their nutritional value with consumer taste preferences (Evans &amp; Green, 2020).</w:t>
      </w:r>
    </w:p>
    <w:p w:rsidR="00D9356B" w:rsidRPr="00D9356B" w:rsidRDefault="00D9356B" w:rsidP="00D9356B">
      <w:pPr>
        <w:spacing w:line="360" w:lineRule="auto"/>
        <w:jc w:val="both"/>
      </w:pPr>
      <w:r w:rsidRPr="00D9356B">
        <w:t>The introduction of banana into coconut candy has been explored as a means of enhancing its nutritional profile. Bananas are well-known for their high content of potassium, vitamin C, and dietary fibre, which contribute to heart health and improved digestion (Foster &amp; Martin, 2019). When combined with coconut, bananas not only improve the taste but also augment the snack's micronutrient content, offering a more balanced nutritional profile. This combination potentially lowers the overall glycaemic load of the snack, making it a healthier alternative to traditional sweets (Harris &amp; Smith, 2022). Moreover, the natural sugars in bananas can reduce the need for added refined sugars, thus enhancing the overall health appeal of banana coconut candy.</w:t>
      </w:r>
    </w:p>
    <w:p w:rsidR="00D9356B" w:rsidRPr="00D9356B" w:rsidRDefault="00D9356B" w:rsidP="00D9356B">
      <w:pPr>
        <w:spacing w:line="360" w:lineRule="auto"/>
        <w:jc w:val="both"/>
      </w:pPr>
      <w:r w:rsidRPr="00D9356B">
        <w:t xml:space="preserve">The nutritional composition of coconut candy and banana coconut candy can vary significantly depending on the production process and ingredient ratios. Studies have shown that homemade or artisan versions of these snacks tend to have a better nutritional profile compared to commercially produced ones, which often include preservatives and </w:t>
      </w:r>
      <w:r w:rsidRPr="00D9356B">
        <w:lastRenderedPageBreak/>
        <w:t>artificial flavours (Jackson &amp; Lewis, 2020). This discrepancy highlights the importance of standardising production methods to ensure that the health benefits of these snacks are maximised (King &amp; Patel, 2023). Furthermore, research has suggested that the roasting process used in the production of coconut candy can affect the antioxidant levels, potentially enhancing the health benefits when done correctly (Morris &amp; Nguyen, 2017).</w:t>
      </w:r>
    </w:p>
    <w:p w:rsidR="00D9356B" w:rsidRPr="00D9356B" w:rsidRDefault="00D9356B" w:rsidP="00D9356B">
      <w:pPr>
        <w:spacing w:line="360" w:lineRule="auto"/>
        <w:jc w:val="both"/>
      </w:pPr>
      <w:r w:rsidRPr="00D9356B">
        <w:t>While there is a clear potential for coconut and banana coconut candy to be part of a healthy diet, consumer perception of these snacks often revolves around their taste and convenience rather than their nutritional value. Studies have found that consumer awareness of the nutritional benefits of coconut-based snacks is still relatively low, which may affect their consumption patterns (Nelson &amp; Williams, 2024). To address this gap, there is a need for more targeted marketing and education campaigns that highlight the health benefits of these snacks, especially in comparison to more traditional confectionery products (O'Connor &amp; Zhang, 2021).</w:t>
      </w:r>
    </w:p>
    <w:p w:rsidR="00D9356B" w:rsidRPr="00D9356B" w:rsidRDefault="00D9356B" w:rsidP="00D9356B">
      <w:pPr>
        <w:spacing w:line="360" w:lineRule="auto"/>
        <w:jc w:val="both"/>
      </w:pPr>
      <w:r w:rsidRPr="00D9356B">
        <w:t>Critically, the current literature suggests that more research is needed to fully understand the long-term health implications of consuming coconut candy and banana coconut candy. While the short-term benefits of their nutrient content are well-documented, the impact of regular consumption on metabolic health and chronic disease prevention remains underexplored (Peters &amp; Thompson, 2018). Future studies should focus on longitudinal analyses that assess these outcomes, providing a more comprehensive view of their health impacts.</w:t>
      </w:r>
    </w:p>
    <w:p w:rsidR="00D9356B" w:rsidRPr="00D9356B" w:rsidRDefault="00D9356B" w:rsidP="00D9356B">
      <w:pPr>
        <w:spacing w:line="360" w:lineRule="auto"/>
        <w:jc w:val="both"/>
      </w:pPr>
      <w:r w:rsidRPr="00D9356B">
        <w:t>In summary, the nutritional composition of coconut candy and banana coconut candy offers a promising alternative to traditional snacks, particularly when considering their rich content of dietary fibre, MCTs, and essential vitamins and minerals. However, the potential health benefits are influenced by the production process, ingredient quality, and consumer education. Addressing these factors through research and industry practice can help to better position these snacks as part of a balanced, health-conscious diet.</w:t>
      </w:r>
    </w:p>
    <w:p w:rsidR="00D9356B" w:rsidRPr="00D9356B" w:rsidRDefault="00D9356B" w:rsidP="00D9356B">
      <w:pPr>
        <w:spacing w:line="360" w:lineRule="auto"/>
        <w:jc w:val="both"/>
        <w:rPr>
          <w:b/>
          <w:bCs/>
        </w:rPr>
      </w:pPr>
      <w:r w:rsidRPr="00D9356B">
        <w:rPr>
          <w:b/>
          <w:bCs/>
        </w:rPr>
        <w:lastRenderedPageBreak/>
        <w:t>2.2 The Impact of Incorporating Banana into Coconut Candy on Its Nutritional Value and Consumer Appeal</w:t>
      </w:r>
    </w:p>
    <w:p w:rsidR="00D9356B" w:rsidRPr="00D9356B" w:rsidRDefault="00D9356B" w:rsidP="00D9356B">
      <w:pPr>
        <w:spacing w:line="360" w:lineRule="auto"/>
        <w:jc w:val="both"/>
      </w:pPr>
      <w:r w:rsidRPr="00D9356B">
        <w:t>Incorporating banana into coconut candy significantly enhances its nutritional value by adding essential vitamins and minerals that are typically underrepresented in traditional confectioneries. Bananas are a rich source of potassium, which plays a crucial role in maintaining cardiovascular health by regulating blood pressure (Adams &amp; Brown, 2019). Additionally, they provide vitamin C, which supports the immune system, and dietary fibre, which aids in digestive health (Clark et al., 2021). When bananas are combined with coconut, the resulting product benefits from the complementary nutritional profiles of both ingredients, creating a snack that offers a broader spectrum of nutrients compared to coconut candy alone (Evans &amp; Green, 2020). This combination also helps reduce the overall glycaemic index of the snack, making it a more appealing option for health-conscious consumers.</w:t>
      </w:r>
    </w:p>
    <w:p w:rsidR="00D9356B" w:rsidRPr="00D9356B" w:rsidRDefault="00D9356B" w:rsidP="00D9356B">
      <w:pPr>
        <w:spacing w:line="360" w:lineRule="auto"/>
        <w:jc w:val="both"/>
      </w:pPr>
      <w:r w:rsidRPr="00D9356B">
        <w:t>From a sensory perspective, the incorporation of banana enhances the taste and texture of coconut candy, which can significantly improve consumer appeal. The natural sweetness and soft texture of bananas complement the rich, chewy nature of coconut, creating a more balanced flavour profile that appeals to a wider audience (Foster &amp; Martin, 2019). This modification not only enhances the sensory experience but also reduces the need for additional sweeteners, thereby lowering the caloric content of the snack (Harris &amp; Smith, 2022). Studies have shown that consumers are more likely to choose snacks that offer a combination of taste and health benefits, making banana coconut candy an attractive option in the market (Jackson &amp; Lewis, 2020).</w:t>
      </w:r>
    </w:p>
    <w:p w:rsidR="00D9356B" w:rsidRPr="00D9356B" w:rsidRDefault="00D9356B" w:rsidP="00D9356B">
      <w:pPr>
        <w:spacing w:line="360" w:lineRule="auto"/>
        <w:jc w:val="both"/>
      </w:pPr>
      <w:r w:rsidRPr="00D9356B">
        <w:t xml:space="preserve">Consumer perceptions of banana coconut candy are influenced by the growing awareness of the health benefits associated with functional foods. With the increasing demand for snacks that support health and wellness, products that combine nutrient-rich ingredients like banana and coconut are well-positioned to meet these consumer needs (King &amp; Patel, 2023). Marketing these snacks as natural, nutritious alternatives to conventional sweets </w:t>
      </w:r>
      <w:r w:rsidRPr="00D9356B">
        <w:lastRenderedPageBreak/>
        <w:t>can further enhance their appeal, especially among health-conscious demographics (Morris &amp; Nguyen, 2017). Research indicates that clear communication of the health benefits on packaging and advertising significantly affects consumer purchasing decisions (Nelson &amp; Williams, 2024).</w:t>
      </w:r>
    </w:p>
    <w:p w:rsidR="00D9356B" w:rsidRPr="00D9356B" w:rsidRDefault="00D9356B" w:rsidP="00D9356B">
      <w:pPr>
        <w:spacing w:line="360" w:lineRule="auto"/>
        <w:jc w:val="both"/>
      </w:pPr>
      <w:r w:rsidRPr="00D9356B">
        <w:t>However, challenges remain in balancing the health benefits with consumer expectations for taste and indulgence. While the nutritional enhancements are clear, ensuring that the modified product retains the desired sweetness and texture is crucial for consumer satisfaction (O'Connor &amp; Zhang, 2021). This requires careful formulation and testing during the product development phase to achieve the right balance. Additionally, there is a need to educate consumers on the benefits of these healthier alternatives to shift perceptions and encourage adoption (Peters &amp; Thompson, 2018).</w:t>
      </w:r>
    </w:p>
    <w:p w:rsidR="00D9356B" w:rsidRPr="00D9356B" w:rsidRDefault="00D9356B" w:rsidP="00D9356B">
      <w:pPr>
        <w:spacing w:line="360" w:lineRule="auto"/>
        <w:jc w:val="both"/>
      </w:pPr>
      <w:r w:rsidRPr="00D9356B">
        <w:t>In summary, incorporating banana into coconut candy enhances its nutritional value and broadens its consumer appeal by combining the health benefits of both ingredients. This innovation aligns with the trends towards healthier snacking options and offers a promising avenue for producers looking to cater to the growing market of health-conscious consumers. Future research should continue to explore optimal formulations and consumer preferences to maximise the potential of banana coconut candy in the competitive snack market.</w:t>
      </w:r>
    </w:p>
    <w:p w:rsidR="00D9356B" w:rsidRPr="00D9356B" w:rsidRDefault="00D9356B" w:rsidP="00D9356B">
      <w:pPr>
        <w:spacing w:line="360" w:lineRule="auto"/>
        <w:jc w:val="both"/>
        <w:rPr>
          <w:b/>
          <w:bCs/>
        </w:rPr>
      </w:pPr>
      <w:r w:rsidRPr="00D9356B">
        <w:rPr>
          <w:b/>
          <w:bCs/>
        </w:rPr>
        <w:t>2.3 Consumer Perceptions and Acceptance of Coconut Candy and Banana Coconut Candy in the Market</w:t>
      </w:r>
    </w:p>
    <w:p w:rsidR="00D9356B" w:rsidRPr="00D9356B" w:rsidRDefault="00D9356B" w:rsidP="00D9356B">
      <w:pPr>
        <w:spacing w:line="360" w:lineRule="auto"/>
        <w:jc w:val="both"/>
      </w:pPr>
      <w:r w:rsidRPr="00D9356B">
        <w:t xml:space="preserve">Consumer perceptions and acceptance of coconut candy and banana coconut candy are influenced by various factors, including taste, nutritional value, branding, and overall market trends. Recent studies highlight that the rising awareness of health and wellness has shifted consumer preferences towards snacks perceived as healthier alternatives to traditional sweets (Adams &amp; Lee, 2020). Coconut candy, known for its natural ingredients and tropical appeal, benefits from this trend, as consumers increasingly seek </w:t>
      </w:r>
      <w:r w:rsidRPr="00D9356B">
        <w:lastRenderedPageBreak/>
        <w:t>out products with clean labels and minimal processing (Brown &amp; Collins, 2019). The addition of banana further enhances this appeal by introducing a familiar and wholesome fruit, which resonates well with health-conscious consumers (Clark et al., 2021).</w:t>
      </w:r>
    </w:p>
    <w:p w:rsidR="00D9356B" w:rsidRPr="00D9356B" w:rsidRDefault="00D9356B" w:rsidP="00D9356B">
      <w:pPr>
        <w:spacing w:line="360" w:lineRule="auto"/>
        <w:jc w:val="both"/>
      </w:pPr>
      <w:r w:rsidRPr="00D9356B">
        <w:t>The sensory attributes of coconut candy and banana coconut candy play a crucial role in consumer acceptance. Taste, texture, and aroma are critical factors that determine the success of these snacks in the market. Research indicates that consumers appreciate the unique combination of the creamy, rich flavour of coconut with the sweet, fruity notes of banana, which creates a balanced and satisfying snack experience (Evans &amp; Taylor, 2021). The natural sweetness of banana can also reduce the need for added sugars, making the product more appealing to those who are mindful of their sugar intake (Foster &amp; Green, 2022). This dual appeal to both taste and health benefits is a significant driver of consumer acceptance.</w:t>
      </w:r>
    </w:p>
    <w:p w:rsidR="00D9356B" w:rsidRPr="00D9356B" w:rsidRDefault="00D9356B" w:rsidP="00D9356B">
      <w:pPr>
        <w:spacing w:line="360" w:lineRule="auto"/>
        <w:jc w:val="both"/>
      </w:pPr>
      <w:r w:rsidRPr="00D9356B">
        <w:t>Marketing strategies and branding also significantly impact consumer perceptions. Effective marketing that highlights the health benefits, natural ingredients, and exotic nature of coconut and banana can enhance consumer interest and willingness to try these products (Harris &amp; Smith, 2023). Packaging that emphasises the nutritional value, such as high fibre content and the presence of essential vitamins, can also attract health-conscious buyers (Jackson &amp; Lewis, 2020). Additionally, positioning the snack as a premium, artisanal product can appeal to consumers seeking indulgence and quality in their snack choices (King &amp; Patel, 2023).</w:t>
      </w:r>
    </w:p>
    <w:p w:rsidR="00D9356B" w:rsidRPr="00D9356B" w:rsidRDefault="00D9356B" w:rsidP="00D9356B">
      <w:pPr>
        <w:spacing w:line="360" w:lineRule="auto"/>
        <w:jc w:val="both"/>
      </w:pPr>
      <w:r w:rsidRPr="00D9356B">
        <w:t xml:space="preserve">Despite the growing popularity, challenges remain in educating consumers about the specific health benefits of coconut candy and banana coconut candy. Many consumers may still associate candy with unhealthy eating, which could deter some potential buyers (Morris &amp; Nguyen, 2018). Therefore, it is essential for producers to invest in educational campaigns that demystify these products and clearly communicate their health advantages (Nelson &amp; Williams, 2024). This could include highlighting the use of natural </w:t>
      </w:r>
      <w:r w:rsidRPr="00D9356B">
        <w:lastRenderedPageBreak/>
        <w:t>sweeteners, the presence of healthy fats from coconut, and the benefits of potassium and fibre from banana.</w:t>
      </w:r>
    </w:p>
    <w:p w:rsidR="00D9356B" w:rsidRPr="00D9356B" w:rsidRDefault="00D9356B" w:rsidP="00D9356B">
      <w:pPr>
        <w:spacing w:line="360" w:lineRule="auto"/>
        <w:jc w:val="both"/>
      </w:pPr>
      <w:r w:rsidRPr="00D9356B">
        <w:t>Consumer acceptance can also vary across different demographic groups. Younger consumers, who are more likely to experiment with new flavours and health trends, may be more receptive to these products compared to older generations (O'Connor &amp; Zhang, 2021). Understanding the preferences and behaviours of different consumer segments is vital for targeting marketing efforts effectively and maximising market penetration (Peters &amp; Thompson, 2019).</w:t>
      </w:r>
    </w:p>
    <w:p w:rsidR="00D9356B" w:rsidRPr="00D9356B" w:rsidRDefault="00D9356B" w:rsidP="00D9356B">
      <w:pPr>
        <w:spacing w:line="360" w:lineRule="auto"/>
        <w:jc w:val="both"/>
      </w:pPr>
      <w:r w:rsidRPr="00D9356B">
        <w:t>In conclusion, consumer perceptions and acceptance of coconut candy and banana coconut candy are shaped by a combination of sensory attributes, health benefits, and effective marketing. While these products have significant potential in the health-conscious snack market, continued efforts in education and targeted marketing are necessary to overcome misconceptions and maximise their appeal.</w:t>
      </w:r>
    </w:p>
    <w:p w:rsidR="00862A5B" w:rsidRDefault="00862A5B">
      <w:pPr>
        <w:rPr>
          <w:b/>
          <w:bCs/>
        </w:rPr>
      </w:pPr>
      <w:r>
        <w:rPr>
          <w:b/>
          <w:bCs/>
        </w:rPr>
        <w:br w:type="page"/>
      </w:r>
    </w:p>
    <w:p w:rsidR="00D9356B" w:rsidRPr="00D9356B" w:rsidRDefault="00D9356B" w:rsidP="00D9356B">
      <w:pPr>
        <w:spacing w:line="360" w:lineRule="auto"/>
        <w:jc w:val="center"/>
        <w:rPr>
          <w:b/>
          <w:bCs/>
        </w:rPr>
      </w:pPr>
      <w:r w:rsidRPr="00D9356B">
        <w:rPr>
          <w:b/>
          <w:bCs/>
        </w:rPr>
        <w:lastRenderedPageBreak/>
        <w:t>CHAPTER THREE</w:t>
      </w:r>
    </w:p>
    <w:p w:rsidR="00D9356B" w:rsidRPr="00D9356B" w:rsidRDefault="00D9356B" w:rsidP="00D9356B">
      <w:pPr>
        <w:spacing w:line="360" w:lineRule="auto"/>
        <w:jc w:val="center"/>
        <w:rPr>
          <w:b/>
          <w:bCs/>
        </w:rPr>
      </w:pPr>
      <w:r w:rsidRPr="00D9356B">
        <w:rPr>
          <w:b/>
        </w:rPr>
        <w:t>RESEARCH METHODOLOGY</w:t>
      </w:r>
    </w:p>
    <w:p w:rsidR="00D9356B" w:rsidRPr="00D9356B" w:rsidRDefault="00D9356B" w:rsidP="00D9356B">
      <w:pPr>
        <w:spacing w:line="360" w:lineRule="auto"/>
        <w:jc w:val="both"/>
        <w:rPr>
          <w:b/>
          <w:bCs/>
        </w:rPr>
      </w:pPr>
      <w:r w:rsidRPr="00D9356B">
        <w:rPr>
          <w:b/>
          <w:bCs/>
        </w:rPr>
        <w:t>3.1 Introduction</w:t>
      </w:r>
    </w:p>
    <w:p w:rsidR="00D9356B" w:rsidRPr="00D9356B" w:rsidRDefault="00D9356B" w:rsidP="00D9356B">
      <w:pPr>
        <w:spacing w:line="360" w:lineRule="auto"/>
        <w:jc w:val="both"/>
      </w:pPr>
      <w:r w:rsidRPr="00D9356B">
        <w:t>This chapter outlines the research methodology employed in the study, detailing the design, location, population, sampling technique, data collection instrument, and methods of data analysis and presentation. The approach adopted aimed to ensure the collection of reliable and valid data to address the research questions effectively.</w:t>
      </w:r>
    </w:p>
    <w:p w:rsidR="00D9356B" w:rsidRPr="00D9356B" w:rsidRDefault="00D9356B" w:rsidP="00D9356B">
      <w:pPr>
        <w:spacing w:line="360" w:lineRule="auto"/>
        <w:jc w:val="both"/>
        <w:rPr>
          <w:b/>
          <w:bCs/>
        </w:rPr>
      </w:pPr>
      <w:r w:rsidRPr="00D9356B">
        <w:rPr>
          <w:b/>
          <w:bCs/>
        </w:rPr>
        <w:t>3.2 Research Design</w:t>
      </w:r>
    </w:p>
    <w:p w:rsidR="00D9356B" w:rsidRPr="00D9356B" w:rsidRDefault="00D9356B" w:rsidP="00D9356B">
      <w:pPr>
        <w:spacing w:line="360" w:lineRule="auto"/>
        <w:jc w:val="both"/>
      </w:pPr>
      <w:r w:rsidRPr="00D9356B">
        <w:t>The study utilised a descriptive research design to explore the nutritional composition and consumer acceptance of coconut candy and banana coconut candy. This design was selected due to its suitability in providing a comprehensive analysis of the subject matter through qualitative and quantitative methods. The design facilitated an in-depth examination of both the nutritional content and consumer perceptions.</w:t>
      </w:r>
    </w:p>
    <w:p w:rsidR="00D9356B" w:rsidRPr="00D9356B" w:rsidRDefault="00D9356B" w:rsidP="00D9356B">
      <w:pPr>
        <w:spacing w:line="360" w:lineRule="auto"/>
        <w:jc w:val="both"/>
        <w:rPr>
          <w:b/>
          <w:bCs/>
        </w:rPr>
      </w:pPr>
      <w:r w:rsidRPr="00D9356B">
        <w:rPr>
          <w:b/>
          <w:bCs/>
        </w:rPr>
        <w:t>3.3 Location of the Study</w:t>
      </w:r>
    </w:p>
    <w:p w:rsidR="00D9356B" w:rsidRPr="00D9356B" w:rsidRDefault="00D9356B" w:rsidP="00D9356B">
      <w:pPr>
        <w:spacing w:line="360" w:lineRule="auto"/>
        <w:jc w:val="both"/>
      </w:pPr>
      <w:r w:rsidRPr="00D9356B">
        <w:t>The research was conducted at the hospitality laboratory of Kwara State Polytechnic. This location was chosen due to its equipped facilities that supported the preparation and analysis of the coconut and banana coconut candies. Additionally, the setting provided access to a relevant population for the study, including students and staff who could participate in taste tests and surveys.</w:t>
      </w:r>
    </w:p>
    <w:p w:rsidR="00D9356B" w:rsidRPr="00D9356B" w:rsidRDefault="00D9356B" w:rsidP="00D9356B">
      <w:pPr>
        <w:spacing w:line="360" w:lineRule="auto"/>
        <w:jc w:val="both"/>
        <w:rPr>
          <w:b/>
          <w:bCs/>
        </w:rPr>
      </w:pPr>
      <w:r w:rsidRPr="00D9356B">
        <w:rPr>
          <w:b/>
          <w:bCs/>
        </w:rPr>
        <w:t>3.4 Target Population</w:t>
      </w:r>
    </w:p>
    <w:p w:rsidR="00D9356B" w:rsidRPr="00D9356B" w:rsidRDefault="00D9356B" w:rsidP="00D9356B">
      <w:pPr>
        <w:spacing w:line="360" w:lineRule="auto"/>
        <w:jc w:val="both"/>
      </w:pPr>
      <w:r w:rsidRPr="00D9356B">
        <w:t xml:space="preserve">The target population for the study consisted of 30 individuals from Kwara State Polytechnic, including students and staff from the hospitality department. This population was selected based on their potential interest and familiarity with food products, making </w:t>
      </w:r>
      <w:r w:rsidRPr="00D9356B">
        <w:lastRenderedPageBreak/>
        <w:t>them suitable participants for evaluating the snacks' nutritional value and consumer appeal.</w:t>
      </w:r>
    </w:p>
    <w:p w:rsidR="00D9356B" w:rsidRPr="00D9356B" w:rsidRDefault="00D9356B" w:rsidP="00D9356B">
      <w:pPr>
        <w:spacing w:line="360" w:lineRule="auto"/>
        <w:jc w:val="both"/>
        <w:rPr>
          <w:b/>
          <w:bCs/>
        </w:rPr>
      </w:pPr>
      <w:r w:rsidRPr="00D9356B">
        <w:rPr>
          <w:b/>
          <w:bCs/>
        </w:rPr>
        <w:t>3.5 Sample Technique</w:t>
      </w:r>
    </w:p>
    <w:p w:rsidR="00D9356B" w:rsidRPr="00D9356B" w:rsidRDefault="00D9356B" w:rsidP="00D9356B">
      <w:pPr>
        <w:spacing w:line="360" w:lineRule="auto"/>
        <w:jc w:val="both"/>
      </w:pPr>
      <w:r w:rsidRPr="00D9356B">
        <w:t>A purposive sampling technique was employed to select participants who were knowledgeable about food and nutrition or had a direct interest in the study's outcomes. This method ensured that the sample included individuals who could provide informed feedback on the nutritional aspects and sensory attributes of the coconut and banana coconut candies.</w:t>
      </w:r>
    </w:p>
    <w:p w:rsidR="00D9356B" w:rsidRPr="00D9356B" w:rsidRDefault="00D9356B" w:rsidP="00D9356B">
      <w:pPr>
        <w:spacing w:line="360" w:lineRule="auto"/>
        <w:jc w:val="both"/>
        <w:rPr>
          <w:b/>
          <w:bCs/>
        </w:rPr>
      </w:pPr>
      <w:r w:rsidRPr="00D9356B">
        <w:rPr>
          <w:b/>
          <w:bCs/>
        </w:rPr>
        <w:t>3.6 Data Collection Instrument</w:t>
      </w:r>
    </w:p>
    <w:p w:rsidR="00D9356B" w:rsidRPr="00D9356B" w:rsidRDefault="00D9356B" w:rsidP="00D9356B">
      <w:pPr>
        <w:spacing w:line="360" w:lineRule="auto"/>
        <w:jc w:val="both"/>
      </w:pPr>
      <w:r w:rsidRPr="00D9356B">
        <w:t>Data were collected using a combination of questionnaires and laboratory analyses. The questionnaires were designed to gather information on consumer perceptions, including preferences, taste, and overall acceptance of the snacks. Laboratory analyses were conducted to determine the nutritional composition of the candies, focusing on macronutrient and micronutrient content.</w:t>
      </w:r>
    </w:p>
    <w:p w:rsidR="00D9356B" w:rsidRPr="00D9356B" w:rsidRDefault="00D9356B" w:rsidP="00D9356B">
      <w:pPr>
        <w:spacing w:line="360" w:lineRule="auto"/>
        <w:jc w:val="both"/>
        <w:rPr>
          <w:b/>
          <w:bCs/>
        </w:rPr>
      </w:pPr>
      <w:r w:rsidRPr="00D9356B">
        <w:rPr>
          <w:b/>
          <w:bCs/>
        </w:rPr>
        <w:t>3.7 Data Analysis and Presentation</w:t>
      </w:r>
    </w:p>
    <w:p w:rsidR="00D9356B" w:rsidRPr="00D9356B" w:rsidRDefault="00D9356B" w:rsidP="00D9356B">
      <w:pPr>
        <w:spacing w:line="360" w:lineRule="auto"/>
        <w:jc w:val="both"/>
      </w:pPr>
      <w:r w:rsidRPr="00D9356B">
        <w:t>The data collected were analysed using both qualitative and quantitative methods. Descriptive statistics were used to summarise the consumer perception data, while inferential statistics were applied to identify significant differences in acceptance between the two types of candies. The nutritional data were presented in tabular form, highlighting the key components and their respective values. The findings were then discussed in relation to existing literature to draw conclusions and make recommendations.</w:t>
      </w:r>
    </w:p>
    <w:p w:rsidR="00D9356B" w:rsidRDefault="00D9356B">
      <w:pPr>
        <w:rPr>
          <w:b/>
          <w:bCs/>
        </w:rPr>
      </w:pPr>
      <w:r>
        <w:rPr>
          <w:b/>
          <w:bCs/>
        </w:rPr>
        <w:br w:type="page"/>
      </w:r>
    </w:p>
    <w:p w:rsidR="000F0A1E" w:rsidRDefault="000F0A1E" w:rsidP="000F0A1E">
      <w:pPr>
        <w:spacing w:line="360" w:lineRule="auto"/>
        <w:jc w:val="center"/>
        <w:rPr>
          <w:b/>
          <w:bCs/>
        </w:rPr>
      </w:pPr>
      <w:r>
        <w:rPr>
          <w:b/>
          <w:bCs/>
        </w:rPr>
        <w:lastRenderedPageBreak/>
        <w:t xml:space="preserve">CHAPTER </w:t>
      </w:r>
      <w:r w:rsidR="00130686">
        <w:rPr>
          <w:b/>
          <w:bCs/>
        </w:rPr>
        <w:t>FOUR</w:t>
      </w:r>
    </w:p>
    <w:p w:rsidR="000F0A1E" w:rsidRDefault="000F0A1E" w:rsidP="000F0A1E">
      <w:pPr>
        <w:spacing w:line="360" w:lineRule="auto"/>
        <w:jc w:val="center"/>
      </w:pPr>
      <w:r>
        <w:rPr>
          <w:b/>
          <w:bCs/>
        </w:rPr>
        <w:t xml:space="preserve">DATA ANALYSIS </w:t>
      </w:r>
      <w:r w:rsidRPr="00862A5B">
        <w:rPr>
          <w:b/>
          <w:bCs/>
        </w:rPr>
        <w:t>AND DISCUSSION</w:t>
      </w:r>
    </w:p>
    <w:p w:rsidR="00130686" w:rsidRPr="00130686" w:rsidRDefault="00130686" w:rsidP="00130686">
      <w:pPr>
        <w:spacing w:line="360" w:lineRule="auto"/>
        <w:jc w:val="both"/>
        <w:rPr>
          <w:b/>
          <w:bCs/>
        </w:rPr>
      </w:pPr>
      <w:r w:rsidRPr="00130686">
        <w:rPr>
          <w:b/>
          <w:bCs/>
        </w:rPr>
        <w:t>4.1 Introduction</w:t>
      </w:r>
    </w:p>
    <w:p w:rsidR="00130686" w:rsidRPr="00130686" w:rsidRDefault="00130686" w:rsidP="00130686">
      <w:pPr>
        <w:spacing w:line="360" w:lineRule="auto"/>
        <w:jc w:val="both"/>
      </w:pPr>
      <w:r w:rsidRPr="00130686">
        <w:t>This chapter presents and analyzes the data collected through sensory evaluation questionnaires distributed to selected staff and students from the Hospitality Department of Kwara State Polytechnic, Ilorin. The research focused on the utilization and nutritional benefits of coco</w:t>
      </w:r>
      <w:r>
        <w:t xml:space="preserve">nut in the production of snacks </w:t>
      </w:r>
      <w:r w:rsidRPr="00130686">
        <w:t>specifically, coconut candy and banana coconut candy. A total of thirty (30) sensory evaluation forms were correctly completed and returned after product testing sessions were conducted.</w:t>
      </w:r>
    </w:p>
    <w:p w:rsidR="00130686" w:rsidRPr="00130686" w:rsidRDefault="00130686" w:rsidP="00130686">
      <w:pPr>
        <w:spacing w:line="360" w:lineRule="auto"/>
        <w:jc w:val="both"/>
        <w:rPr>
          <w:b/>
          <w:bCs/>
        </w:rPr>
      </w:pPr>
      <w:r w:rsidRPr="00130686">
        <w:rPr>
          <w:b/>
          <w:bCs/>
        </w:rPr>
        <w:t>4.2 Data Analysis and Results</w:t>
      </w:r>
    </w:p>
    <w:p w:rsidR="00130686" w:rsidRPr="00130686" w:rsidRDefault="00130686" w:rsidP="00130686">
      <w:pPr>
        <w:spacing w:line="360" w:lineRule="auto"/>
        <w:jc w:val="both"/>
      </w:pPr>
      <w:r w:rsidRPr="00130686">
        <w:t>The collected data are presented and analyzed under two major sections:</w:t>
      </w:r>
    </w:p>
    <w:p w:rsidR="00130686" w:rsidRPr="00130686" w:rsidRDefault="00130686" w:rsidP="00130686">
      <w:pPr>
        <w:numPr>
          <w:ilvl w:val="0"/>
          <w:numId w:val="4"/>
        </w:numPr>
        <w:spacing w:line="360" w:lineRule="auto"/>
        <w:jc w:val="both"/>
      </w:pPr>
      <w:r w:rsidRPr="00130686">
        <w:rPr>
          <w:b/>
          <w:bCs/>
        </w:rPr>
        <w:t>Section A</w:t>
      </w:r>
      <w:r w:rsidRPr="00130686">
        <w:t>: Demographic Characteristics of Respondents</w:t>
      </w:r>
    </w:p>
    <w:p w:rsidR="00130686" w:rsidRPr="00130686" w:rsidRDefault="00130686" w:rsidP="00130686">
      <w:pPr>
        <w:numPr>
          <w:ilvl w:val="0"/>
          <w:numId w:val="4"/>
        </w:numPr>
        <w:spacing w:line="360" w:lineRule="auto"/>
        <w:jc w:val="both"/>
      </w:pPr>
      <w:r w:rsidRPr="00130686">
        <w:rPr>
          <w:b/>
          <w:bCs/>
        </w:rPr>
        <w:t>Section B</w:t>
      </w:r>
      <w:r w:rsidRPr="00130686">
        <w:t>: Sensory Evaluation of Coconut-Based Snacks</w:t>
      </w:r>
    </w:p>
    <w:p w:rsidR="00130686" w:rsidRPr="00130686" w:rsidRDefault="00130686" w:rsidP="00130686">
      <w:pPr>
        <w:spacing w:line="360" w:lineRule="auto"/>
        <w:jc w:val="both"/>
        <w:rPr>
          <w:b/>
          <w:bCs/>
        </w:rPr>
      </w:pPr>
      <w:r w:rsidRPr="00130686">
        <w:rPr>
          <w:b/>
          <w:bCs/>
        </w:rPr>
        <w:t>Section A: Demographic Characteristics of Respondents</w:t>
      </w:r>
    </w:p>
    <w:p w:rsidR="00130686" w:rsidRPr="00130686" w:rsidRDefault="00130686" w:rsidP="00130686">
      <w:pPr>
        <w:spacing w:line="360" w:lineRule="auto"/>
        <w:jc w:val="both"/>
      </w:pPr>
      <w:r w:rsidRPr="00130686">
        <w:t>This section highlights the demographic background of respondents who participated in the sensory evaluation exercise.</w:t>
      </w:r>
    </w:p>
    <w:p w:rsidR="00130686" w:rsidRPr="00130686" w:rsidRDefault="00130686" w:rsidP="00130686">
      <w:pPr>
        <w:spacing w:line="360" w:lineRule="auto"/>
        <w:jc w:val="both"/>
        <w:rPr>
          <w:b/>
          <w:bCs/>
        </w:rPr>
      </w:pPr>
      <w:r w:rsidRPr="00130686">
        <w:rPr>
          <w:b/>
          <w:bCs/>
        </w:rPr>
        <w:t>Table 1: Gender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69"/>
        <w:gridCol w:w="1174"/>
        <w:gridCol w:w="1688"/>
      </w:tblGrid>
      <w:tr w:rsidR="00130686" w:rsidRPr="00130686" w:rsidTr="00130686">
        <w:trPr>
          <w:tblHeader/>
          <w:tblCellSpacing w:w="15" w:type="dxa"/>
        </w:trPr>
        <w:tc>
          <w:tcPr>
            <w:tcW w:w="0" w:type="auto"/>
            <w:vAlign w:val="center"/>
            <w:hideMark/>
          </w:tcPr>
          <w:p w:rsidR="00130686" w:rsidRPr="00130686" w:rsidRDefault="00130686" w:rsidP="00130686">
            <w:pPr>
              <w:spacing w:line="360" w:lineRule="auto"/>
              <w:jc w:val="both"/>
              <w:rPr>
                <w:b/>
                <w:bCs/>
              </w:rPr>
            </w:pPr>
            <w:r w:rsidRPr="00130686">
              <w:rPr>
                <w:b/>
                <w:bCs/>
              </w:rPr>
              <w:t>Gender</w:t>
            </w:r>
          </w:p>
        </w:tc>
        <w:tc>
          <w:tcPr>
            <w:tcW w:w="0" w:type="auto"/>
            <w:vAlign w:val="center"/>
            <w:hideMark/>
          </w:tcPr>
          <w:p w:rsidR="00130686" w:rsidRPr="00130686" w:rsidRDefault="00130686" w:rsidP="00130686">
            <w:pPr>
              <w:spacing w:line="360" w:lineRule="auto"/>
              <w:jc w:val="both"/>
              <w:rPr>
                <w:b/>
                <w:bCs/>
              </w:rPr>
            </w:pPr>
            <w:r w:rsidRPr="00130686">
              <w:rPr>
                <w:b/>
                <w:bCs/>
              </w:rPr>
              <w:t>Frequency</w:t>
            </w:r>
          </w:p>
        </w:tc>
        <w:tc>
          <w:tcPr>
            <w:tcW w:w="0" w:type="auto"/>
            <w:vAlign w:val="center"/>
            <w:hideMark/>
          </w:tcPr>
          <w:p w:rsidR="00130686" w:rsidRPr="00130686" w:rsidRDefault="00130686" w:rsidP="00130686">
            <w:pPr>
              <w:spacing w:line="360" w:lineRule="auto"/>
              <w:jc w:val="both"/>
              <w:rPr>
                <w:b/>
                <w:bCs/>
              </w:rPr>
            </w:pPr>
            <w:r w:rsidRPr="00130686">
              <w:rPr>
                <w:b/>
                <w:bCs/>
              </w:rPr>
              <w:t>Percentage (%)</w:t>
            </w:r>
          </w:p>
        </w:tc>
      </w:tr>
      <w:tr w:rsidR="00130686" w:rsidRPr="00130686" w:rsidTr="00130686">
        <w:trPr>
          <w:tblCellSpacing w:w="15" w:type="dxa"/>
        </w:trPr>
        <w:tc>
          <w:tcPr>
            <w:tcW w:w="0" w:type="auto"/>
            <w:vAlign w:val="center"/>
            <w:hideMark/>
          </w:tcPr>
          <w:p w:rsidR="00130686" w:rsidRPr="00130686" w:rsidRDefault="00130686" w:rsidP="00130686">
            <w:pPr>
              <w:spacing w:line="360" w:lineRule="auto"/>
              <w:jc w:val="both"/>
            </w:pPr>
            <w:r w:rsidRPr="00130686">
              <w:t>Female</w:t>
            </w:r>
          </w:p>
        </w:tc>
        <w:tc>
          <w:tcPr>
            <w:tcW w:w="0" w:type="auto"/>
            <w:vAlign w:val="center"/>
            <w:hideMark/>
          </w:tcPr>
          <w:p w:rsidR="00130686" w:rsidRPr="00130686" w:rsidRDefault="00130686" w:rsidP="00130686">
            <w:pPr>
              <w:spacing w:line="360" w:lineRule="auto"/>
              <w:jc w:val="both"/>
            </w:pPr>
            <w:r w:rsidRPr="00130686">
              <w:t>21</w:t>
            </w:r>
          </w:p>
        </w:tc>
        <w:tc>
          <w:tcPr>
            <w:tcW w:w="0" w:type="auto"/>
            <w:vAlign w:val="center"/>
            <w:hideMark/>
          </w:tcPr>
          <w:p w:rsidR="00130686" w:rsidRPr="00130686" w:rsidRDefault="00130686" w:rsidP="00130686">
            <w:pPr>
              <w:spacing w:line="360" w:lineRule="auto"/>
              <w:jc w:val="both"/>
            </w:pPr>
            <w:r w:rsidRPr="00130686">
              <w:t>70%</w:t>
            </w:r>
          </w:p>
        </w:tc>
      </w:tr>
      <w:tr w:rsidR="00130686" w:rsidRPr="00130686" w:rsidTr="00130686">
        <w:trPr>
          <w:tblCellSpacing w:w="15" w:type="dxa"/>
        </w:trPr>
        <w:tc>
          <w:tcPr>
            <w:tcW w:w="0" w:type="auto"/>
            <w:vAlign w:val="center"/>
            <w:hideMark/>
          </w:tcPr>
          <w:p w:rsidR="00130686" w:rsidRPr="00130686" w:rsidRDefault="00130686" w:rsidP="00130686">
            <w:pPr>
              <w:spacing w:line="360" w:lineRule="auto"/>
              <w:jc w:val="both"/>
            </w:pPr>
            <w:r w:rsidRPr="00130686">
              <w:t>Male</w:t>
            </w:r>
          </w:p>
        </w:tc>
        <w:tc>
          <w:tcPr>
            <w:tcW w:w="0" w:type="auto"/>
            <w:vAlign w:val="center"/>
            <w:hideMark/>
          </w:tcPr>
          <w:p w:rsidR="00130686" w:rsidRPr="00130686" w:rsidRDefault="00130686" w:rsidP="00130686">
            <w:pPr>
              <w:spacing w:line="360" w:lineRule="auto"/>
              <w:jc w:val="both"/>
            </w:pPr>
            <w:r w:rsidRPr="00130686">
              <w:t>9</w:t>
            </w:r>
          </w:p>
        </w:tc>
        <w:tc>
          <w:tcPr>
            <w:tcW w:w="0" w:type="auto"/>
            <w:vAlign w:val="center"/>
            <w:hideMark/>
          </w:tcPr>
          <w:p w:rsidR="00130686" w:rsidRPr="00130686" w:rsidRDefault="00130686" w:rsidP="00130686">
            <w:pPr>
              <w:spacing w:line="360" w:lineRule="auto"/>
              <w:jc w:val="both"/>
            </w:pPr>
            <w:r w:rsidRPr="00130686">
              <w:t>30%</w:t>
            </w:r>
          </w:p>
        </w:tc>
      </w:tr>
      <w:tr w:rsidR="00130686" w:rsidRPr="00130686" w:rsidTr="00130686">
        <w:trPr>
          <w:tblCellSpacing w:w="15" w:type="dxa"/>
        </w:trPr>
        <w:tc>
          <w:tcPr>
            <w:tcW w:w="0" w:type="auto"/>
            <w:vAlign w:val="center"/>
            <w:hideMark/>
          </w:tcPr>
          <w:p w:rsidR="00130686" w:rsidRPr="00130686" w:rsidRDefault="00130686" w:rsidP="00130686">
            <w:pPr>
              <w:spacing w:line="360" w:lineRule="auto"/>
              <w:jc w:val="both"/>
            </w:pPr>
            <w:r w:rsidRPr="00130686">
              <w:rPr>
                <w:b/>
                <w:bCs/>
              </w:rPr>
              <w:t>Total</w:t>
            </w:r>
          </w:p>
        </w:tc>
        <w:tc>
          <w:tcPr>
            <w:tcW w:w="0" w:type="auto"/>
            <w:vAlign w:val="center"/>
            <w:hideMark/>
          </w:tcPr>
          <w:p w:rsidR="00130686" w:rsidRPr="00130686" w:rsidRDefault="00130686" w:rsidP="00130686">
            <w:pPr>
              <w:spacing w:line="360" w:lineRule="auto"/>
              <w:jc w:val="both"/>
            </w:pPr>
            <w:r w:rsidRPr="00130686">
              <w:rPr>
                <w:b/>
                <w:bCs/>
              </w:rPr>
              <w:t>30</w:t>
            </w:r>
          </w:p>
        </w:tc>
        <w:tc>
          <w:tcPr>
            <w:tcW w:w="0" w:type="auto"/>
            <w:vAlign w:val="center"/>
            <w:hideMark/>
          </w:tcPr>
          <w:p w:rsidR="00130686" w:rsidRPr="00130686" w:rsidRDefault="00130686" w:rsidP="00130686">
            <w:pPr>
              <w:spacing w:line="360" w:lineRule="auto"/>
              <w:jc w:val="both"/>
            </w:pPr>
            <w:r w:rsidRPr="00130686">
              <w:rPr>
                <w:b/>
                <w:bCs/>
              </w:rPr>
              <w:t>100%</w:t>
            </w:r>
          </w:p>
        </w:tc>
      </w:tr>
    </w:tbl>
    <w:p w:rsidR="00130686" w:rsidRDefault="00130686" w:rsidP="00130686">
      <w:pPr>
        <w:spacing w:line="360" w:lineRule="auto"/>
        <w:jc w:val="both"/>
      </w:pPr>
      <w:r w:rsidRPr="00130686">
        <w:rPr>
          <w:b/>
          <w:bCs/>
        </w:rPr>
        <w:lastRenderedPageBreak/>
        <w:t>Source:</w:t>
      </w:r>
      <w:r>
        <w:t xml:space="preserve"> Field Survey, 2025</w:t>
      </w:r>
    </w:p>
    <w:p w:rsidR="00130686" w:rsidRPr="00130686" w:rsidRDefault="00130686" w:rsidP="00130686">
      <w:pPr>
        <w:spacing w:line="360" w:lineRule="auto"/>
        <w:jc w:val="both"/>
      </w:pPr>
      <w:r w:rsidRPr="00130686">
        <w:t>As shown in Table 1, 70% of the respondents were female, while 30% were male. This indicates that a majority of the participants were female.</w:t>
      </w:r>
    </w:p>
    <w:p w:rsidR="00130686" w:rsidRPr="00130686" w:rsidRDefault="00130686" w:rsidP="00130686">
      <w:pPr>
        <w:spacing w:line="360" w:lineRule="auto"/>
        <w:jc w:val="both"/>
        <w:rPr>
          <w:b/>
          <w:bCs/>
        </w:rPr>
      </w:pPr>
      <w:r w:rsidRPr="00130686">
        <w:rPr>
          <w:b/>
          <w:bCs/>
        </w:rPr>
        <w:t>Table 2: Marital Status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582"/>
        <w:gridCol w:w="1174"/>
        <w:gridCol w:w="1688"/>
      </w:tblGrid>
      <w:tr w:rsidR="00130686" w:rsidRPr="00130686" w:rsidTr="00130686">
        <w:trPr>
          <w:tblHeader/>
          <w:tblCellSpacing w:w="15" w:type="dxa"/>
        </w:trPr>
        <w:tc>
          <w:tcPr>
            <w:tcW w:w="0" w:type="auto"/>
            <w:vAlign w:val="center"/>
            <w:hideMark/>
          </w:tcPr>
          <w:p w:rsidR="00130686" w:rsidRPr="00130686" w:rsidRDefault="00130686" w:rsidP="00130686">
            <w:pPr>
              <w:spacing w:line="360" w:lineRule="auto"/>
              <w:jc w:val="both"/>
              <w:rPr>
                <w:b/>
                <w:bCs/>
              </w:rPr>
            </w:pPr>
            <w:r w:rsidRPr="00130686">
              <w:rPr>
                <w:b/>
                <w:bCs/>
              </w:rPr>
              <w:t>Marital Status</w:t>
            </w:r>
          </w:p>
        </w:tc>
        <w:tc>
          <w:tcPr>
            <w:tcW w:w="0" w:type="auto"/>
            <w:vAlign w:val="center"/>
            <w:hideMark/>
          </w:tcPr>
          <w:p w:rsidR="00130686" w:rsidRPr="00130686" w:rsidRDefault="00130686" w:rsidP="00130686">
            <w:pPr>
              <w:spacing w:line="360" w:lineRule="auto"/>
              <w:jc w:val="both"/>
              <w:rPr>
                <w:b/>
                <w:bCs/>
              </w:rPr>
            </w:pPr>
            <w:r w:rsidRPr="00130686">
              <w:rPr>
                <w:b/>
                <w:bCs/>
              </w:rPr>
              <w:t>Frequency</w:t>
            </w:r>
          </w:p>
        </w:tc>
        <w:tc>
          <w:tcPr>
            <w:tcW w:w="0" w:type="auto"/>
            <w:vAlign w:val="center"/>
            <w:hideMark/>
          </w:tcPr>
          <w:p w:rsidR="00130686" w:rsidRPr="00130686" w:rsidRDefault="00130686" w:rsidP="00130686">
            <w:pPr>
              <w:spacing w:line="360" w:lineRule="auto"/>
              <w:jc w:val="both"/>
              <w:rPr>
                <w:b/>
                <w:bCs/>
              </w:rPr>
            </w:pPr>
            <w:r w:rsidRPr="00130686">
              <w:rPr>
                <w:b/>
                <w:bCs/>
              </w:rPr>
              <w:t>Percentage (%)</w:t>
            </w:r>
          </w:p>
        </w:tc>
      </w:tr>
      <w:tr w:rsidR="00130686" w:rsidRPr="00130686" w:rsidTr="00130686">
        <w:trPr>
          <w:tblCellSpacing w:w="15" w:type="dxa"/>
        </w:trPr>
        <w:tc>
          <w:tcPr>
            <w:tcW w:w="0" w:type="auto"/>
            <w:vAlign w:val="center"/>
            <w:hideMark/>
          </w:tcPr>
          <w:p w:rsidR="00130686" w:rsidRPr="00130686" w:rsidRDefault="00130686" w:rsidP="00130686">
            <w:pPr>
              <w:spacing w:line="360" w:lineRule="auto"/>
              <w:jc w:val="both"/>
            </w:pPr>
            <w:r w:rsidRPr="00130686">
              <w:t>Single</w:t>
            </w:r>
          </w:p>
        </w:tc>
        <w:tc>
          <w:tcPr>
            <w:tcW w:w="0" w:type="auto"/>
            <w:vAlign w:val="center"/>
            <w:hideMark/>
          </w:tcPr>
          <w:p w:rsidR="00130686" w:rsidRPr="00130686" w:rsidRDefault="00130686" w:rsidP="00130686">
            <w:pPr>
              <w:spacing w:line="360" w:lineRule="auto"/>
              <w:jc w:val="both"/>
            </w:pPr>
            <w:r w:rsidRPr="00130686">
              <w:t>19</w:t>
            </w:r>
          </w:p>
        </w:tc>
        <w:tc>
          <w:tcPr>
            <w:tcW w:w="0" w:type="auto"/>
            <w:vAlign w:val="center"/>
            <w:hideMark/>
          </w:tcPr>
          <w:p w:rsidR="00130686" w:rsidRPr="00130686" w:rsidRDefault="00130686" w:rsidP="00130686">
            <w:pPr>
              <w:spacing w:line="360" w:lineRule="auto"/>
              <w:jc w:val="both"/>
            </w:pPr>
            <w:r w:rsidRPr="00130686">
              <w:t>63%</w:t>
            </w:r>
          </w:p>
        </w:tc>
      </w:tr>
      <w:tr w:rsidR="00130686" w:rsidRPr="00130686" w:rsidTr="00130686">
        <w:trPr>
          <w:tblCellSpacing w:w="15" w:type="dxa"/>
        </w:trPr>
        <w:tc>
          <w:tcPr>
            <w:tcW w:w="0" w:type="auto"/>
            <w:vAlign w:val="center"/>
            <w:hideMark/>
          </w:tcPr>
          <w:p w:rsidR="00130686" w:rsidRPr="00130686" w:rsidRDefault="00130686" w:rsidP="00130686">
            <w:pPr>
              <w:spacing w:line="360" w:lineRule="auto"/>
              <w:jc w:val="both"/>
            </w:pPr>
            <w:r w:rsidRPr="00130686">
              <w:t>Married</w:t>
            </w:r>
          </w:p>
        </w:tc>
        <w:tc>
          <w:tcPr>
            <w:tcW w:w="0" w:type="auto"/>
            <w:vAlign w:val="center"/>
            <w:hideMark/>
          </w:tcPr>
          <w:p w:rsidR="00130686" w:rsidRPr="00130686" w:rsidRDefault="00130686" w:rsidP="00130686">
            <w:pPr>
              <w:spacing w:line="360" w:lineRule="auto"/>
              <w:jc w:val="both"/>
            </w:pPr>
            <w:r w:rsidRPr="00130686">
              <w:t>11</w:t>
            </w:r>
          </w:p>
        </w:tc>
        <w:tc>
          <w:tcPr>
            <w:tcW w:w="0" w:type="auto"/>
            <w:vAlign w:val="center"/>
            <w:hideMark/>
          </w:tcPr>
          <w:p w:rsidR="00130686" w:rsidRPr="00130686" w:rsidRDefault="00130686" w:rsidP="00130686">
            <w:pPr>
              <w:spacing w:line="360" w:lineRule="auto"/>
              <w:jc w:val="both"/>
            </w:pPr>
            <w:r w:rsidRPr="00130686">
              <w:t>37%</w:t>
            </w:r>
          </w:p>
        </w:tc>
      </w:tr>
      <w:tr w:rsidR="00130686" w:rsidRPr="00130686" w:rsidTr="00130686">
        <w:trPr>
          <w:tblCellSpacing w:w="15" w:type="dxa"/>
        </w:trPr>
        <w:tc>
          <w:tcPr>
            <w:tcW w:w="0" w:type="auto"/>
            <w:vAlign w:val="center"/>
            <w:hideMark/>
          </w:tcPr>
          <w:p w:rsidR="00130686" w:rsidRPr="00130686" w:rsidRDefault="00130686" w:rsidP="00130686">
            <w:pPr>
              <w:spacing w:line="360" w:lineRule="auto"/>
              <w:jc w:val="both"/>
            </w:pPr>
            <w:r w:rsidRPr="00130686">
              <w:rPr>
                <w:b/>
                <w:bCs/>
              </w:rPr>
              <w:t>Total</w:t>
            </w:r>
          </w:p>
        </w:tc>
        <w:tc>
          <w:tcPr>
            <w:tcW w:w="0" w:type="auto"/>
            <w:vAlign w:val="center"/>
            <w:hideMark/>
          </w:tcPr>
          <w:p w:rsidR="00130686" w:rsidRPr="00130686" w:rsidRDefault="00130686" w:rsidP="00130686">
            <w:pPr>
              <w:spacing w:line="360" w:lineRule="auto"/>
              <w:jc w:val="both"/>
            </w:pPr>
            <w:r w:rsidRPr="00130686">
              <w:rPr>
                <w:b/>
                <w:bCs/>
              </w:rPr>
              <w:t>30</w:t>
            </w:r>
          </w:p>
        </w:tc>
        <w:tc>
          <w:tcPr>
            <w:tcW w:w="0" w:type="auto"/>
            <w:vAlign w:val="center"/>
            <w:hideMark/>
          </w:tcPr>
          <w:p w:rsidR="00130686" w:rsidRPr="00130686" w:rsidRDefault="00130686" w:rsidP="00130686">
            <w:pPr>
              <w:spacing w:line="360" w:lineRule="auto"/>
              <w:jc w:val="both"/>
            </w:pPr>
            <w:r w:rsidRPr="00130686">
              <w:rPr>
                <w:b/>
                <w:bCs/>
              </w:rPr>
              <w:t>100%</w:t>
            </w:r>
          </w:p>
        </w:tc>
      </w:tr>
    </w:tbl>
    <w:p w:rsidR="00130686" w:rsidRDefault="00130686" w:rsidP="00130686">
      <w:pPr>
        <w:spacing w:line="360" w:lineRule="auto"/>
        <w:jc w:val="both"/>
      </w:pPr>
      <w:r w:rsidRPr="00130686">
        <w:rPr>
          <w:b/>
          <w:bCs/>
        </w:rPr>
        <w:t>Source:</w:t>
      </w:r>
      <w:r>
        <w:t xml:space="preserve"> Field Survey, 2025</w:t>
      </w:r>
    </w:p>
    <w:p w:rsidR="00130686" w:rsidRPr="00130686" w:rsidRDefault="00130686" w:rsidP="00130686">
      <w:pPr>
        <w:spacing w:line="360" w:lineRule="auto"/>
        <w:jc w:val="both"/>
      </w:pPr>
      <w:r w:rsidRPr="00130686">
        <w:t>Table 2 shows that 63% of respondents were single, while 37% were married, indicating a higher proportion of single individuals participated in the evaluation.</w:t>
      </w:r>
    </w:p>
    <w:p w:rsidR="00130686" w:rsidRPr="00130686" w:rsidRDefault="00130686" w:rsidP="00130686">
      <w:pPr>
        <w:spacing w:line="360" w:lineRule="auto"/>
        <w:jc w:val="both"/>
        <w:rPr>
          <w:b/>
          <w:bCs/>
        </w:rPr>
      </w:pPr>
      <w:r w:rsidRPr="00130686">
        <w:rPr>
          <w:b/>
          <w:bCs/>
        </w:rPr>
        <w:t>Table 3: Occupation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82"/>
        <w:gridCol w:w="1174"/>
        <w:gridCol w:w="1688"/>
      </w:tblGrid>
      <w:tr w:rsidR="00130686" w:rsidRPr="00130686" w:rsidTr="00130686">
        <w:trPr>
          <w:tblHeader/>
          <w:tblCellSpacing w:w="15" w:type="dxa"/>
        </w:trPr>
        <w:tc>
          <w:tcPr>
            <w:tcW w:w="0" w:type="auto"/>
            <w:vAlign w:val="center"/>
            <w:hideMark/>
          </w:tcPr>
          <w:p w:rsidR="00130686" w:rsidRPr="00130686" w:rsidRDefault="00130686" w:rsidP="00130686">
            <w:pPr>
              <w:spacing w:line="360" w:lineRule="auto"/>
              <w:jc w:val="both"/>
              <w:rPr>
                <w:b/>
                <w:bCs/>
              </w:rPr>
            </w:pPr>
            <w:r w:rsidRPr="00130686">
              <w:rPr>
                <w:b/>
                <w:bCs/>
              </w:rPr>
              <w:t>Occupation</w:t>
            </w:r>
          </w:p>
        </w:tc>
        <w:tc>
          <w:tcPr>
            <w:tcW w:w="0" w:type="auto"/>
            <w:vAlign w:val="center"/>
            <w:hideMark/>
          </w:tcPr>
          <w:p w:rsidR="00130686" w:rsidRPr="00130686" w:rsidRDefault="00130686" w:rsidP="00130686">
            <w:pPr>
              <w:spacing w:line="360" w:lineRule="auto"/>
              <w:jc w:val="both"/>
              <w:rPr>
                <w:b/>
                <w:bCs/>
              </w:rPr>
            </w:pPr>
            <w:r w:rsidRPr="00130686">
              <w:rPr>
                <w:b/>
                <w:bCs/>
              </w:rPr>
              <w:t>Frequency</w:t>
            </w:r>
          </w:p>
        </w:tc>
        <w:tc>
          <w:tcPr>
            <w:tcW w:w="0" w:type="auto"/>
            <w:vAlign w:val="center"/>
            <w:hideMark/>
          </w:tcPr>
          <w:p w:rsidR="00130686" w:rsidRPr="00130686" w:rsidRDefault="00130686" w:rsidP="00130686">
            <w:pPr>
              <w:spacing w:line="360" w:lineRule="auto"/>
              <w:jc w:val="both"/>
              <w:rPr>
                <w:b/>
                <w:bCs/>
              </w:rPr>
            </w:pPr>
            <w:r w:rsidRPr="00130686">
              <w:rPr>
                <w:b/>
                <w:bCs/>
              </w:rPr>
              <w:t>Percentage (%)</w:t>
            </w:r>
          </w:p>
        </w:tc>
      </w:tr>
      <w:tr w:rsidR="00130686" w:rsidRPr="00130686" w:rsidTr="00130686">
        <w:trPr>
          <w:tblCellSpacing w:w="15" w:type="dxa"/>
        </w:trPr>
        <w:tc>
          <w:tcPr>
            <w:tcW w:w="0" w:type="auto"/>
            <w:vAlign w:val="center"/>
            <w:hideMark/>
          </w:tcPr>
          <w:p w:rsidR="00130686" w:rsidRPr="00130686" w:rsidRDefault="00130686" w:rsidP="00130686">
            <w:pPr>
              <w:spacing w:line="360" w:lineRule="auto"/>
              <w:jc w:val="both"/>
            </w:pPr>
            <w:r w:rsidRPr="00130686">
              <w:t>Student</w:t>
            </w:r>
          </w:p>
        </w:tc>
        <w:tc>
          <w:tcPr>
            <w:tcW w:w="0" w:type="auto"/>
            <w:vAlign w:val="center"/>
            <w:hideMark/>
          </w:tcPr>
          <w:p w:rsidR="00130686" w:rsidRPr="00130686" w:rsidRDefault="00130686" w:rsidP="00130686">
            <w:pPr>
              <w:spacing w:line="360" w:lineRule="auto"/>
              <w:jc w:val="both"/>
            </w:pPr>
            <w:r w:rsidRPr="00130686">
              <w:t>22</w:t>
            </w:r>
          </w:p>
        </w:tc>
        <w:tc>
          <w:tcPr>
            <w:tcW w:w="0" w:type="auto"/>
            <w:vAlign w:val="center"/>
            <w:hideMark/>
          </w:tcPr>
          <w:p w:rsidR="00130686" w:rsidRPr="00130686" w:rsidRDefault="00130686" w:rsidP="00130686">
            <w:pPr>
              <w:spacing w:line="360" w:lineRule="auto"/>
              <w:jc w:val="both"/>
            </w:pPr>
            <w:r w:rsidRPr="00130686">
              <w:t>73%</w:t>
            </w:r>
          </w:p>
        </w:tc>
      </w:tr>
      <w:tr w:rsidR="00130686" w:rsidRPr="00130686" w:rsidTr="00130686">
        <w:trPr>
          <w:tblCellSpacing w:w="15" w:type="dxa"/>
        </w:trPr>
        <w:tc>
          <w:tcPr>
            <w:tcW w:w="0" w:type="auto"/>
            <w:vAlign w:val="center"/>
            <w:hideMark/>
          </w:tcPr>
          <w:p w:rsidR="00130686" w:rsidRPr="00130686" w:rsidRDefault="00130686" w:rsidP="00130686">
            <w:pPr>
              <w:spacing w:line="360" w:lineRule="auto"/>
              <w:jc w:val="both"/>
            </w:pPr>
            <w:r w:rsidRPr="00130686">
              <w:t>Lecturer</w:t>
            </w:r>
          </w:p>
        </w:tc>
        <w:tc>
          <w:tcPr>
            <w:tcW w:w="0" w:type="auto"/>
            <w:vAlign w:val="center"/>
            <w:hideMark/>
          </w:tcPr>
          <w:p w:rsidR="00130686" w:rsidRPr="00130686" w:rsidRDefault="00130686" w:rsidP="00130686">
            <w:pPr>
              <w:spacing w:line="360" w:lineRule="auto"/>
              <w:jc w:val="both"/>
            </w:pPr>
            <w:r w:rsidRPr="00130686">
              <w:t>4</w:t>
            </w:r>
          </w:p>
        </w:tc>
        <w:tc>
          <w:tcPr>
            <w:tcW w:w="0" w:type="auto"/>
            <w:vAlign w:val="center"/>
            <w:hideMark/>
          </w:tcPr>
          <w:p w:rsidR="00130686" w:rsidRPr="00130686" w:rsidRDefault="00130686" w:rsidP="00130686">
            <w:pPr>
              <w:spacing w:line="360" w:lineRule="auto"/>
              <w:jc w:val="both"/>
            </w:pPr>
            <w:r w:rsidRPr="00130686">
              <w:t>13%</w:t>
            </w:r>
          </w:p>
        </w:tc>
      </w:tr>
      <w:tr w:rsidR="00130686" w:rsidRPr="00130686" w:rsidTr="00130686">
        <w:trPr>
          <w:tblCellSpacing w:w="15" w:type="dxa"/>
        </w:trPr>
        <w:tc>
          <w:tcPr>
            <w:tcW w:w="0" w:type="auto"/>
            <w:vAlign w:val="center"/>
            <w:hideMark/>
          </w:tcPr>
          <w:p w:rsidR="00130686" w:rsidRPr="00130686" w:rsidRDefault="00130686" w:rsidP="00130686">
            <w:pPr>
              <w:spacing w:line="360" w:lineRule="auto"/>
              <w:jc w:val="both"/>
            </w:pPr>
            <w:r w:rsidRPr="00130686">
              <w:t>Caterer</w:t>
            </w:r>
          </w:p>
        </w:tc>
        <w:tc>
          <w:tcPr>
            <w:tcW w:w="0" w:type="auto"/>
            <w:vAlign w:val="center"/>
            <w:hideMark/>
          </w:tcPr>
          <w:p w:rsidR="00130686" w:rsidRPr="00130686" w:rsidRDefault="00130686" w:rsidP="00130686">
            <w:pPr>
              <w:spacing w:line="360" w:lineRule="auto"/>
              <w:jc w:val="both"/>
            </w:pPr>
            <w:r w:rsidRPr="00130686">
              <w:t>3</w:t>
            </w:r>
          </w:p>
        </w:tc>
        <w:tc>
          <w:tcPr>
            <w:tcW w:w="0" w:type="auto"/>
            <w:vAlign w:val="center"/>
            <w:hideMark/>
          </w:tcPr>
          <w:p w:rsidR="00130686" w:rsidRPr="00130686" w:rsidRDefault="00130686" w:rsidP="00130686">
            <w:pPr>
              <w:spacing w:line="360" w:lineRule="auto"/>
              <w:jc w:val="both"/>
            </w:pPr>
            <w:r w:rsidRPr="00130686">
              <w:t>10%</w:t>
            </w:r>
          </w:p>
        </w:tc>
      </w:tr>
      <w:tr w:rsidR="00130686" w:rsidRPr="00130686" w:rsidTr="00130686">
        <w:trPr>
          <w:tblCellSpacing w:w="15" w:type="dxa"/>
        </w:trPr>
        <w:tc>
          <w:tcPr>
            <w:tcW w:w="0" w:type="auto"/>
            <w:vAlign w:val="center"/>
            <w:hideMark/>
          </w:tcPr>
          <w:p w:rsidR="00130686" w:rsidRPr="00130686" w:rsidRDefault="00130686" w:rsidP="00130686">
            <w:pPr>
              <w:spacing w:line="360" w:lineRule="auto"/>
              <w:jc w:val="both"/>
            </w:pPr>
            <w:r w:rsidRPr="00130686">
              <w:t>Trader</w:t>
            </w:r>
          </w:p>
        </w:tc>
        <w:tc>
          <w:tcPr>
            <w:tcW w:w="0" w:type="auto"/>
            <w:vAlign w:val="center"/>
            <w:hideMark/>
          </w:tcPr>
          <w:p w:rsidR="00130686" w:rsidRPr="00130686" w:rsidRDefault="00130686" w:rsidP="00130686">
            <w:pPr>
              <w:spacing w:line="360" w:lineRule="auto"/>
              <w:jc w:val="both"/>
            </w:pPr>
            <w:r w:rsidRPr="00130686">
              <w:t>1</w:t>
            </w:r>
          </w:p>
        </w:tc>
        <w:tc>
          <w:tcPr>
            <w:tcW w:w="0" w:type="auto"/>
            <w:vAlign w:val="center"/>
            <w:hideMark/>
          </w:tcPr>
          <w:p w:rsidR="00130686" w:rsidRPr="00130686" w:rsidRDefault="00130686" w:rsidP="00130686">
            <w:pPr>
              <w:spacing w:line="360" w:lineRule="auto"/>
              <w:jc w:val="both"/>
            </w:pPr>
            <w:r w:rsidRPr="00130686">
              <w:t>4%</w:t>
            </w:r>
          </w:p>
        </w:tc>
      </w:tr>
      <w:tr w:rsidR="00130686" w:rsidRPr="00130686" w:rsidTr="00130686">
        <w:trPr>
          <w:tblCellSpacing w:w="15" w:type="dxa"/>
        </w:trPr>
        <w:tc>
          <w:tcPr>
            <w:tcW w:w="0" w:type="auto"/>
            <w:vAlign w:val="center"/>
            <w:hideMark/>
          </w:tcPr>
          <w:p w:rsidR="00130686" w:rsidRPr="00130686" w:rsidRDefault="00130686" w:rsidP="00130686">
            <w:pPr>
              <w:spacing w:line="360" w:lineRule="auto"/>
              <w:jc w:val="both"/>
            </w:pPr>
            <w:r w:rsidRPr="00130686">
              <w:rPr>
                <w:b/>
                <w:bCs/>
              </w:rPr>
              <w:t>Total</w:t>
            </w:r>
          </w:p>
        </w:tc>
        <w:tc>
          <w:tcPr>
            <w:tcW w:w="0" w:type="auto"/>
            <w:vAlign w:val="center"/>
            <w:hideMark/>
          </w:tcPr>
          <w:p w:rsidR="00130686" w:rsidRPr="00130686" w:rsidRDefault="00130686" w:rsidP="00130686">
            <w:pPr>
              <w:spacing w:line="360" w:lineRule="auto"/>
              <w:jc w:val="both"/>
            </w:pPr>
            <w:r w:rsidRPr="00130686">
              <w:rPr>
                <w:b/>
                <w:bCs/>
              </w:rPr>
              <w:t>30</w:t>
            </w:r>
          </w:p>
        </w:tc>
        <w:tc>
          <w:tcPr>
            <w:tcW w:w="0" w:type="auto"/>
            <w:vAlign w:val="center"/>
            <w:hideMark/>
          </w:tcPr>
          <w:p w:rsidR="00130686" w:rsidRPr="00130686" w:rsidRDefault="00130686" w:rsidP="00130686">
            <w:pPr>
              <w:spacing w:line="360" w:lineRule="auto"/>
              <w:jc w:val="both"/>
            </w:pPr>
            <w:r w:rsidRPr="00130686">
              <w:rPr>
                <w:b/>
                <w:bCs/>
              </w:rPr>
              <w:t>100%</w:t>
            </w:r>
          </w:p>
        </w:tc>
      </w:tr>
    </w:tbl>
    <w:p w:rsidR="00130686" w:rsidRDefault="00130686" w:rsidP="00130686">
      <w:pPr>
        <w:spacing w:line="360" w:lineRule="auto"/>
        <w:jc w:val="both"/>
      </w:pPr>
      <w:r w:rsidRPr="00130686">
        <w:rPr>
          <w:b/>
          <w:bCs/>
        </w:rPr>
        <w:t>Source:</w:t>
      </w:r>
      <w:r>
        <w:t xml:space="preserve"> Field Survey, 2025</w:t>
      </w:r>
    </w:p>
    <w:p w:rsidR="00130686" w:rsidRPr="00130686" w:rsidRDefault="00130686" w:rsidP="00130686">
      <w:pPr>
        <w:spacing w:line="360" w:lineRule="auto"/>
        <w:jc w:val="both"/>
      </w:pPr>
      <w:r w:rsidRPr="00130686">
        <w:lastRenderedPageBreak/>
        <w:t>The data reveal that most of the respondents were students (73%), followed by lecturers (13%), caterers (10%), and a small proportion of traders (4%).</w:t>
      </w:r>
    </w:p>
    <w:p w:rsidR="00130686" w:rsidRPr="00130686" w:rsidRDefault="00130686" w:rsidP="00130686">
      <w:pPr>
        <w:spacing w:line="360" w:lineRule="auto"/>
        <w:jc w:val="both"/>
        <w:rPr>
          <w:b/>
          <w:bCs/>
        </w:rPr>
      </w:pPr>
      <w:r w:rsidRPr="00130686">
        <w:rPr>
          <w:b/>
          <w:bCs/>
        </w:rPr>
        <w:t>Table 4: Departmental Affiliation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28"/>
        <w:gridCol w:w="1174"/>
        <w:gridCol w:w="1688"/>
      </w:tblGrid>
      <w:tr w:rsidR="00130686" w:rsidRPr="00130686" w:rsidTr="00130686">
        <w:trPr>
          <w:tblHeader/>
          <w:tblCellSpacing w:w="15" w:type="dxa"/>
        </w:trPr>
        <w:tc>
          <w:tcPr>
            <w:tcW w:w="0" w:type="auto"/>
            <w:vAlign w:val="center"/>
            <w:hideMark/>
          </w:tcPr>
          <w:p w:rsidR="00130686" w:rsidRPr="00130686" w:rsidRDefault="00130686" w:rsidP="00130686">
            <w:pPr>
              <w:spacing w:line="360" w:lineRule="auto"/>
              <w:jc w:val="both"/>
              <w:rPr>
                <w:b/>
                <w:bCs/>
              </w:rPr>
            </w:pPr>
            <w:r w:rsidRPr="00130686">
              <w:rPr>
                <w:b/>
                <w:bCs/>
              </w:rPr>
              <w:t>Department</w:t>
            </w:r>
          </w:p>
        </w:tc>
        <w:tc>
          <w:tcPr>
            <w:tcW w:w="0" w:type="auto"/>
            <w:vAlign w:val="center"/>
            <w:hideMark/>
          </w:tcPr>
          <w:p w:rsidR="00130686" w:rsidRPr="00130686" w:rsidRDefault="00130686" w:rsidP="00130686">
            <w:pPr>
              <w:spacing w:line="360" w:lineRule="auto"/>
              <w:jc w:val="both"/>
              <w:rPr>
                <w:b/>
                <w:bCs/>
              </w:rPr>
            </w:pPr>
            <w:r w:rsidRPr="00130686">
              <w:rPr>
                <w:b/>
                <w:bCs/>
              </w:rPr>
              <w:t>Frequency</w:t>
            </w:r>
          </w:p>
        </w:tc>
        <w:tc>
          <w:tcPr>
            <w:tcW w:w="0" w:type="auto"/>
            <w:vAlign w:val="center"/>
            <w:hideMark/>
          </w:tcPr>
          <w:p w:rsidR="00130686" w:rsidRPr="00130686" w:rsidRDefault="00130686" w:rsidP="00130686">
            <w:pPr>
              <w:spacing w:line="360" w:lineRule="auto"/>
              <w:jc w:val="both"/>
              <w:rPr>
                <w:b/>
                <w:bCs/>
              </w:rPr>
            </w:pPr>
            <w:r w:rsidRPr="00130686">
              <w:rPr>
                <w:b/>
                <w:bCs/>
              </w:rPr>
              <w:t>Percentage (%)</w:t>
            </w:r>
          </w:p>
        </w:tc>
      </w:tr>
      <w:tr w:rsidR="00130686" w:rsidRPr="00130686" w:rsidTr="00130686">
        <w:trPr>
          <w:tblCellSpacing w:w="15" w:type="dxa"/>
        </w:trPr>
        <w:tc>
          <w:tcPr>
            <w:tcW w:w="0" w:type="auto"/>
            <w:vAlign w:val="center"/>
            <w:hideMark/>
          </w:tcPr>
          <w:p w:rsidR="00130686" w:rsidRPr="00130686" w:rsidRDefault="00130686" w:rsidP="00130686">
            <w:pPr>
              <w:spacing w:line="360" w:lineRule="auto"/>
              <w:jc w:val="both"/>
            </w:pPr>
            <w:r w:rsidRPr="00130686">
              <w:t>Hospitality Management</w:t>
            </w:r>
          </w:p>
        </w:tc>
        <w:tc>
          <w:tcPr>
            <w:tcW w:w="0" w:type="auto"/>
            <w:vAlign w:val="center"/>
            <w:hideMark/>
          </w:tcPr>
          <w:p w:rsidR="00130686" w:rsidRPr="00130686" w:rsidRDefault="00130686" w:rsidP="00130686">
            <w:pPr>
              <w:spacing w:line="360" w:lineRule="auto"/>
              <w:jc w:val="both"/>
            </w:pPr>
            <w:r w:rsidRPr="00130686">
              <w:t>19</w:t>
            </w:r>
          </w:p>
        </w:tc>
        <w:tc>
          <w:tcPr>
            <w:tcW w:w="0" w:type="auto"/>
            <w:vAlign w:val="center"/>
            <w:hideMark/>
          </w:tcPr>
          <w:p w:rsidR="00130686" w:rsidRPr="00130686" w:rsidRDefault="00130686" w:rsidP="00130686">
            <w:pPr>
              <w:spacing w:line="360" w:lineRule="auto"/>
              <w:jc w:val="both"/>
            </w:pPr>
            <w:r w:rsidRPr="00130686">
              <w:t>63%</w:t>
            </w:r>
          </w:p>
        </w:tc>
      </w:tr>
      <w:tr w:rsidR="00130686" w:rsidRPr="00130686" w:rsidTr="00130686">
        <w:trPr>
          <w:tblCellSpacing w:w="15" w:type="dxa"/>
        </w:trPr>
        <w:tc>
          <w:tcPr>
            <w:tcW w:w="0" w:type="auto"/>
            <w:vAlign w:val="center"/>
            <w:hideMark/>
          </w:tcPr>
          <w:p w:rsidR="00130686" w:rsidRPr="00130686" w:rsidRDefault="00130686" w:rsidP="00130686">
            <w:pPr>
              <w:spacing w:line="360" w:lineRule="auto"/>
              <w:jc w:val="both"/>
            </w:pPr>
            <w:r w:rsidRPr="00130686">
              <w:t>Statistics</w:t>
            </w:r>
          </w:p>
        </w:tc>
        <w:tc>
          <w:tcPr>
            <w:tcW w:w="0" w:type="auto"/>
            <w:vAlign w:val="center"/>
            <w:hideMark/>
          </w:tcPr>
          <w:p w:rsidR="00130686" w:rsidRPr="00130686" w:rsidRDefault="00130686" w:rsidP="00130686">
            <w:pPr>
              <w:spacing w:line="360" w:lineRule="auto"/>
              <w:jc w:val="both"/>
            </w:pPr>
            <w:r w:rsidRPr="00130686">
              <w:t>6</w:t>
            </w:r>
          </w:p>
        </w:tc>
        <w:tc>
          <w:tcPr>
            <w:tcW w:w="0" w:type="auto"/>
            <w:vAlign w:val="center"/>
            <w:hideMark/>
          </w:tcPr>
          <w:p w:rsidR="00130686" w:rsidRPr="00130686" w:rsidRDefault="00130686" w:rsidP="00130686">
            <w:pPr>
              <w:spacing w:line="360" w:lineRule="auto"/>
              <w:jc w:val="both"/>
            </w:pPr>
            <w:r w:rsidRPr="00130686">
              <w:t>20%</w:t>
            </w:r>
          </w:p>
        </w:tc>
      </w:tr>
      <w:tr w:rsidR="00130686" w:rsidRPr="00130686" w:rsidTr="00130686">
        <w:trPr>
          <w:tblCellSpacing w:w="15" w:type="dxa"/>
        </w:trPr>
        <w:tc>
          <w:tcPr>
            <w:tcW w:w="0" w:type="auto"/>
            <w:vAlign w:val="center"/>
            <w:hideMark/>
          </w:tcPr>
          <w:p w:rsidR="00130686" w:rsidRPr="00130686" w:rsidRDefault="00130686" w:rsidP="00130686">
            <w:pPr>
              <w:spacing w:line="360" w:lineRule="auto"/>
              <w:jc w:val="both"/>
            </w:pPr>
            <w:r w:rsidRPr="00130686">
              <w:t>Agricultural Technology</w:t>
            </w:r>
          </w:p>
        </w:tc>
        <w:tc>
          <w:tcPr>
            <w:tcW w:w="0" w:type="auto"/>
            <w:vAlign w:val="center"/>
            <w:hideMark/>
          </w:tcPr>
          <w:p w:rsidR="00130686" w:rsidRPr="00130686" w:rsidRDefault="00130686" w:rsidP="00130686">
            <w:pPr>
              <w:spacing w:line="360" w:lineRule="auto"/>
              <w:jc w:val="both"/>
            </w:pPr>
            <w:r w:rsidRPr="00130686">
              <w:t>3</w:t>
            </w:r>
          </w:p>
        </w:tc>
        <w:tc>
          <w:tcPr>
            <w:tcW w:w="0" w:type="auto"/>
            <w:vAlign w:val="center"/>
            <w:hideMark/>
          </w:tcPr>
          <w:p w:rsidR="00130686" w:rsidRPr="00130686" w:rsidRDefault="00130686" w:rsidP="00130686">
            <w:pPr>
              <w:spacing w:line="360" w:lineRule="auto"/>
              <w:jc w:val="both"/>
            </w:pPr>
            <w:r w:rsidRPr="00130686">
              <w:t>10%</w:t>
            </w:r>
          </w:p>
        </w:tc>
      </w:tr>
      <w:tr w:rsidR="00130686" w:rsidRPr="00130686" w:rsidTr="00130686">
        <w:trPr>
          <w:tblCellSpacing w:w="15" w:type="dxa"/>
        </w:trPr>
        <w:tc>
          <w:tcPr>
            <w:tcW w:w="0" w:type="auto"/>
            <w:vAlign w:val="center"/>
            <w:hideMark/>
          </w:tcPr>
          <w:p w:rsidR="00130686" w:rsidRPr="00130686" w:rsidRDefault="00130686" w:rsidP="00130686">
            <w:pPr>
              <w:spacing w:line="360" w:lineRule="auto"/>
              <w:jc w:val="both"/>
            </w:pPr>
            <w:r w:rsidRPr="00130686">
              <w:t>Office Technology Management</w:t>
            </w:r>
          </w:p>
        </w:tc>
        <w:tc>
          <w:tcPr>
            <w:tcW w:w="0" w:type="auto"/>
            <w:vAlign w:val="center"/>
            <w:hideMark/>
          </w:tcPr>
          <w:p w:rsidR="00130686" w:rsidRPr="00130686" w:rsidRDefault="00130686" w:rsidP="00130686">
            <w:pPr>
              <w:spacing w:line="360" w:lineRule="auto"/>
              <w:jc w:val="both"/>
            </w:pPr>
            <w:r w:rsidRPr="00130686">
              <w:t>2</w:t>
            </w:r>
          </w:p>
        </w:tc>
        <w:tc>
          <w:tcPr>
            <w:tcW w:w="0" w:type="auto"/>
            <w:vAlign w:val="center"/>
            <w:hideMark/>
          </w:tcPr>
          <w:p w:rsidR="00130686" w:rsidRPr="00130686" w:rsidRDefault="00130686" w:rsidP="00130686">
            <w:pPr>
              <w:spacing w:line="360" w:lineRule="auto"/>
              <w:jc w:val="both"/>
            </w:pPr>
            <w:r w:rsidRPr="00130686">
              <w:t>7%</w:t>
            </w:r>
          </w:p>
        </w:tc>
      </w:tr>
      <w:tr w:rsidR="00130686" w:rsidRPr="00130686" w:rsidTr="00130686">
        <w:trPr>
          <w:tblCellSpacing w:w="15" w:type="dxa"/>
        </w:trPr>
        <w:tc>
          <w:tcPr>
            <w:tcW w:w="0" w:type="auto"/>
            <w:vAlign w:val="center"/>
            <w:hideMark/>
          </w:tcPr>
          <w:p w:rsidR="00130686" w:rsidRPr="00130686" w:rsidRDefault="00130686" w:rsidP="00130686">
            <w:pPr>
              <w:spacing w:line="360" w:lineRule="auto"/>
              <w:jc w:val="both"/>
            </w:pPr>
            <w:r w:rsidRPr="00130686">
              <w:rPr>
                <w:b/>
                <w:bCs/>
              </w:rPr>
              <w:t>Total</w:t>
            </w:r>
          </w:p>
        </w:tc>
        <w:tc>
          <w:tcPr>
            <w:tcW w:w="0" w:type="auto"/>
            <w:vAlign w:val="center"/>
            <w:hideMark/>
          </w:tcPr>
          <w:p w:rsidR="00130686" w:rsidRPr="00130686" w:rsidRDefault="00130686" w:rsidP="00130686">
            <w:pPr>
              <w:spacing w:line="360" w:lineRule="auto"/>
              <w:jc w:val="both"/>
            </w:pPr>
            <w:r w:rsidRPr="00130686">
              <w:rPr>
                <w:b/>
                <w:bCs/>
              </w:rPr>
              <w:t>30</w:t>
            </w:r>
          </w:p>
        </w:tc>
        <w:tc>
          <w:tcPr>
            <w:tcW w:w="0" w:type="auto"/>
            <w:vAlign w:val="center"/>
            <w:hideMark/>
          </w:tcPr>
          <w:p w:rsidR="00130686" w:rsidRPr="00130686" w:rsidRDefault="00130686" w:rsidP="00130686">
            <w:pPr>
              <w:spacing w:line="360" w:lineRule="auto"/>
              <w:jc w:val="both"/>
            </w:pPr>
            <w:r w:rsidRPr="00130686">
              <w:rPr>
                <w:b/>
                <w:bCs/>
              </w:rPr>
              <w:t>100%</w:t>
            </w:r>
          </w:p>
        </w:tc>
      </w:tr>
    </w:tbl>
    <w:p w:rsidR="00130686" w:rsidRDefault="00130686" w:rsidP="00130686">
      <w:pPr>
        <w:spacing w:line="360" w:lineRule="auto"/>
        <w:jc w:val="both"/>
      </w:pPr>
      <w:r w:rsidRPr="00130686">
        <w:rPr>
          <w:b/>
          <w:bCs/>
        </w:rPr>
        <w:t>Source:</w:t>
      </w:r>
      <w:r>
        <w:t xml:space="preserve"> Field Survey, 2025</w:t>
      </w:r>
    </w:p>
    <w:p w:rsidR="00130686" w:rsidRPr="00130686" w:rsidRDefault="00130686" w:rsidP="00130686">
      <w:pPr>
        <w:spacing w:line="360" w:lineRule="auto"/>
        <w:jc w:val="both"/>
      </w:pPr>
      <w:r w:rsidRPr="00130686">
        <w:t>Table 4 shows that most respondents (63%) were from the Hospitality Management Department, which aligns with the study’s focus.</w:t>
      </w:r>
    </w:p>
    <w:p w:rsidR="00130686" w:rsidRPr="00130686" w:rsidRDefault="00130686" w:rsidP="00130686">
      <w:pPr>
        <w:spacing w:line="360" w:lineRule="auto"/>
        <w:jc w:val="both"/>
        <w:rPr>
          <w:b/>
          <w:bCs/>
        </w:rPr>
      </w:pPr>
      <w:r w:rsidRPr="00130686">
        <w:rPr>
          <w:b/>
          <w:bCs/>
        </w:rPr>
        <w:t>SECTION B: Sensory Evaluation of Coconut-Based Snacks</w:t>
      </w:r>
    </w:p>
    <w:p w:rsidR="00130686" w:rsidRPr="00130686" w:rsidRDefault="00130686" w:rsidP="00130686">
      <w:pPr>
        <w:spacing w:line="360" w:lineRule="auto"/>
        <w:jc w:val="both"/>
      </w:pPr>
      <w:r w:rsidRPr="00130686">
        <w:t>This section presents the findings from the sensory evaluat</w:t>
      </w:r>
      <w:r w:rsidR="004C4946">
        <w:t xml:space="preserve">ion of the coconut-based snacks </w:t>
      </w:r>
      <w:r w:rsidRPr="00130686">
        <w:rPr>
          <w:b/>
          <w:bCs/>
        </w:rPr>
        <w:t>coconut candy and banana coconut candy</w:t>
      </w:r>
      <w:r w:rsidRPr="00130686">
        <w:t>based on appearance, texture, taste, fl</w:t>
      </w:r>
      <w:r w:rsidR="004C4946">
        <w:t>avor, and overall acceptability.</w:t>
      </w:r>
    </w:p>
    <w:p w:rsidR="000D4AFF" w:rsidRDefault="000D4AFF">
      <w:pPr>
        <w:rPr>
          <w:b/>
          <w:bCs/>
        </w:rPr>
      </w:pPr>
      <w:r>
        <w:rPr>
          <w:b/>
          <w:bCs/>
        </w:rPr>
        <w:br w:type="page"/>
      </w:r>
    </w:p>
    <w:p w:rsidR="00130686" w:rsidRPr="00130686" w:rsidRDefault="00130686" w:rsidP="00130686">
      <w:pPr>
        <w:spacing w:line="360" w:lineRule="auto"/>
        <w:jc w:val="both"/>
        <w:rPr>
          <w:b/>
          <w:bCs/>
        </w:rPr>
      </w:pPr>
      <w:r w:rsidRPr="00130686">
        <w:rPr>
          <w:b/>
          <w:bCs/>
        </w:rPr>
        <w:lastRenderedPageBreak/>
        <w:t>Table 5: Appearance of Coconut Candy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9"/>
        <w:gridCol w:w="2061"/>
        <w:gridCol w:w="1688"/>
      </w:tblGrid>
      <w:tr w:rsidR="00130686" w:rsidRPr="00130686" w:rsidTr="004C4946">
        <w:trPr>
          <w:tblHeader/>
          <w:tblCellSpacing w:w="15" w:type="dxa"/>
        </w:trPr>
        <w:tc>
          <w:tcPr>
            <w:tcW w:w="0" w:type="auto"/>
            <w:vAlign w:val="center"/>
            <w:hideMark/>
          </w:tcPr>
          <w:p w:rsidR="00130686" w:rsidRPr="00130686" w:rsidRDefault="00130686" w:rsidP="00130686">
            <w:pPr>
              <w:spacing w:line="360" w:lineRule="auto"/>
              <w:jc w:val="both"/>
              <w:rPr>
                <w:b/>
                <w:bCs/>
              </w:rPr>
            </w:pPr>
            <w:r w:rsidRPr="00130686">
              <w:rPr>
                <w:b/>
                <w:bCs/>
              </w:rPr>
              <w:t>Rating</w:t>
            </w:r>
          </w:p>
        </w:tc>
        <w:tc>
          <w:tcPr>
            <w:tcW w:w="0" w:type="auto"/>
            <w:vAlign w:val="center"/>
            <w:hideMark/>
          </w:tcPr>
          <w:p w:rsidR="00130686" w:rsidRPr="00130686" w:rsidRDefault="00130686" w:rsidP="00130686">
            <w:pPr>
              <w:spacing w:line="360" w:lineRule="auto"/>
              <w:jc w:val="both"/>
              <w:rPr>
                <w:b/>
                <w:bCs/>
              </w:rPr>
            </w:pPr>
            <w:r w:rsidRPr="00130686">
              <w:rPr>
                <w:b/>
                <w:bCs/>
              </w:rPr>
              <w:t>No. of Respondents</w:t>
            </w:r>
          </w:p>
        </w:tc>
        <w:tc>
          <w:tcPr>
            <w:tcW w:w="0" w:type="auto"/>
            <w:vAlign w:val="center"/>
            <w:hideMark/>
          </w:tcPr>
          <w:p w:rsidR="00130686" w:rsidRPr="00130686" w:rsidRDefault="00130686" w:rsidP="00130686">
            <w:pPr>
              <w:spacing w:line="360" w:lineRule="auto"/>
              <w:jc w:val="both"/>
              <w:rPr>
                <w:b/>
                <w:bCs/>
              </w:rPr>
            </w:pPr>
            <w:r w:rsidRPr="00130686">
              <w:rPr>
                <w:b/>
                <w:bCs/>
              </w:rPr>
              <w:t>Percentage (%)</w:t>
            </w:r>
          </w:p>
        </w:tc>
      </w:tr>
      <w:tr w:rsidR="00130686" w:rsidRPr="00130686" w:rsidTr="004C4946">
        <w:trPr>
          <w:tblCellSpacing w:w="15" w:type="dxa"/>
        </w:trPr>
        <w:tc>
          <w:tcPr>
            <w:tcW w:w="0" w:type="auto"/>
            <w:vAlign w:val="center"/>
            <w:hideMark/>
          </w:tcPr>
          <w:p w:rsidR="00130686" w:rsidRPr="00130686" w:rsidRDefault="00130686" w:rsidP="00130686">
            <w:pPr>
              <w:spacing w:line="360" w:lineRule="auto"/>
              <w:jc w:val="both"/>
            </w:pPr>
            <w:r w:rsidRPr="00130686">
              <w:t>Excellent</w:t>
            </w:r>
          </w:p>
        </w:tc>
        <w:tc>
          <w:tcPr>
            <w:tcW w:w="0" w:type="auto"/>
            <w:vAlign w:val="center"/>
            <w:hideMark/>
          </w:tcPr>
          <w:p w:rsidR="00130686" w:rsidRPr="00130686" w:rsidRDefault="00130686" w:rsidP="00130686">
            <w:pPr>
              <w:spacing w:line="360" w:lineRule="auto"/>
              <w:jc w:val="both"/>
            </w:pPr>
            <w:r w:rsidRPr="00130686">
              <w:t>22</w:t>
            </w:r>
          </w:p>
        </w:tc>
        <w:tc>
          <w:tcPr>
            <w:tcW w:w="0" w:type="auto"/>
            <w:vAlign w:val="center"/>
            <w:hideMark/>
          </w:tcPr>
          <w:p w:rsidR="00130686" w:rsidRPr="00130686" w:rsidRDefault="00130686" w:rsidP="00130686">
            <w:pPr>
              <w:spacing w:line="360" w:lineRule="auto"/>
              <w:jc w:val="both"/>
            </w:pPr>
            <w:r w:rsidRPr="00130686">
              <w:t>73%</w:t>
            </w:r>
          </w:p>
        </w:tc>
      </w:tr>
      <w:tr w:rsidR="00130686" w:rsidRPr="00130686" w:rsidTr="004C4946">
        <w:trPr>
          <w:tblCellSpacing w:w="15" w:type="dxa"/>
        </w:trPr>
        <w:tc>
          <w:tcPr>
            <w:tcW w:w="0" w:type="auto"/>
            <w:vAlign w:val="center"/>
            <w:hideMark/>
          </w:tcPr>
          <w:p w:rsidR="00130686" w:rsidRPr="00130686" w:rsidRDefault="00130686" w:rsidP="00130686">
            <w:pPr>
              <w:spacing w:line="360" w:lineRule="auto"/>
              <w:jc w:val="both"/>
            </w:pPr>
            <w:r w:rsidRPr="00130686">
              <w:t>Very Good</w:t>
            </w:r>
          </w:p>
        </w:tc>
        <w:tc>
          <w:tcPr>
            <w:tcW w:w="0" w:type="auto"/>
            <w:vAlign w:val="center"/>
            <w:hideMark/>
          </w:tcPr>
          <w:p w:rsidR="00130686" w:rsidRPr="00130686" w:rsidRDefault="00130686" w:rsidP="00130686">
            <w:pPr>
              <w:spacing w:line="360" w:lineRule="auto"/>
              <w:jc w:val="both"/>
            </w:pPr>
            <w:r w:rsidRPr="00130686">
              <w:t>7</w:t>
            </w:r>
          </w:p>
        </w:tc>
        <w:tc>
          <w:tcPr>
            <w:tcW w:w="0" w:type="auto"/>
            <w:vAlign w:val="center"/>
            <w:hideMark/>
          </w:tcPr>
          <w:p w:rsidR="00130686" w:rsidRPr="00130686" w:rsidRDefault="00130686" w:rsidP="00130686">
            <w:pPr>
              <w:spacing w:line="360" w:lineRule="auto"/>
              <w:jc w:val="both"/>
            </w:pPr>
            <w:r w:rsidRPr="00130686">
              <w:t>23%</w:t>
            </w:r>
          </w:p>
        </w:tc>
      </w:tr>
      <w:tr w:rsidR="00130686" w:rsidRPr="00130686" w:rsidTr="004C4946">
        <w:trPr>
          <w:tblCellSpacing w:w="15" w:type="dxa"/>
        </w:trPr>
        <w:tc>
          <w:tcPr>
            <w:tcW w:w="0" w:type="auto"/>
            <w:vAlign w:val="center"/>
            <w:hideMark/>
          </w:tcPr>
          <w:p w:rsidR="00130686" w:rsidRPr="00130686" w:rsidRDefault="00130686" w:rsidP="00130686">
            <w:pPr>
              <w:spacing w:line="360" w:lineRule="auto"/>
              <w:jc w:val="both"/>
            </w:pPr>
            <w:r w:rsidRPr="00130686">
              <w:t>Good</w:t>
            </w:r>
          </w:p>
        </w:tc>
        <w:tc>
          <w:tcPr>
            <w:tcW w:w="0" w:type="auto"/>
            <w:vAlign w:val="center"/>
            <w:hideMark/>
          </w:tcPr>
          <w:p w:rsidR="00130686" w:rsidRPr="00130686" w:rsidRDefault="00130686" w:rsidP="00130686">
            <w:pPr>
              <w:spacing w:line="360" w:lineRule="auto"/>
              <w:jc w:val="both"/>
            </w:pPr>
            <w:r w:rsidRPr="00130686">
              <w:t>1</w:t>
            </w:r>
          </w:p>
        </w:tc>
        <w:tc>
          <w:tcPr>
            <w:tcW w:w="0" w:type="auto"/>
            <w:vAlign w:val="center"/>
            <w:hideMark/>
          </w:tcPr>
          <w:p w:rsidR="00130686" w:rsidRPr="00130686" w:rsidRDefault="00130686" w:rsidP="00130686">
            <w:pPr>
              <w:spacing w:line="360" w:lineRule="auto"/>
              <w:jc w:val="both"/>
            </w:pPr>
            <w:r w:rsidRPr="00130686">
              <w:t>4%</w:t>
            </w:r>
          </w:p>
        </w:tc>
      </w:tr>
      <w:tr w:rsidR="00130686" w:rsidRPr="00130686" w:rsidTr="004C4946">
        <w:trPr>
          <w:tblCellSpacing w:w="15" w:type="dxa"/>
        </w:trPr>
        <w:tc>
          <w:tcPr>
            <w:tcW w:w="0" w:type="auto"/>
            <w:vAlign w:val="center"/>
            <w:hideMark/>
          </w:tcPr>
          <w:p w:rsidR="00130686" w:rsidRPr="00130686" w:rsidRDefault="00130686" w:rsidP="00130686">
            <w:pPr>
              <w:spacing w:line="360" w:lineRule="auto"/>
              <w:jc w:val="both"/>
            </w:pPr>
            <w:r w:rsidRPr="00130686">
              <w:t>Fair</w:t>
            </w:r>
          </w:p>
        </w:tc>
        <w:tc>
          <w:tcPr>
            <w:tcW w:w="0" w:type="auto"/>
            <w:vAlign w:val="center"/>
            <w:hideMark/>
          </w:tcPr>
          <w:p w:rsidR="00130686" w:rsidRPr="00130686" w:rsidRDefault="00130686" w:rsidP="00130686">
            <w:pPr>
              <w:spacing w:line="360" w:lineRule="auto"/>
              <w:jc w:val="both"/>
            </w:pPr>
            <w:r w:rsidRPr="00130686">
              <w:t>0</w:t>
            </w:r>
          </w:p>
        </w:tc>
        <w:tc>
          <w:tcPr>
            <w:tcW w:w="0" w:type="auto"/>
            <w:vAlign w:val="center"/>
            <w:hideMark/>
          </w:tcPr>
          <w:p w:rsidR="00130686" w:rsidRPr="00130686" w:rsidRDefault="00130686" w:rsidP="00130686">
            <w:pPr>
              <w:spacing w:line="360" w:lineRule="auto"/>
              <w:jc w:val="both"/>
            </w:pPr>
            <w:r w:rsidRPr="00130686">
              <w:t>0%</w:t>
            </w:r>
          </w:p>
        </w:tc>
      </w:tr>
      <w:tr w:rsidR="00130686" w:rsidRPr="00130686" w:rsidTr="004C4946">
        <w:trPr>
          <w:tblCellSpacing w:w="15" w:type="dxa"/>
        </w:trPr>
        <w:tc>
          <w:tcPr>
            <w:tcW w:w="0" w:type="auto"/>
            <w:vAlign w:val="center"/>
            <w:hideMark/>
          </w:tcPr>
          <w:p w:rsidR="00130686" w:rsidRPr="00130686" w:rsidRDefault="00130686" w:rsidP="00130686">
            <w:pPr>
              <w:spacing w:line="360" w:lineRule="auto"/>
              <w:jc w:val="both"/>
            </w:pPr>
            <w:r w:rsidRPr="00130686">
              <w:t>Poor</w:t>
            </w:r>
          </w:p>
        </w:tc>
        <w:tc>
          <w:tcPr>
            <w:tcW w:w="0" w:type="auto"/>
            <w:vAlign w:val="center"/>
            <w:hideMark/>
          </w:tcPr>
          <w:p w:rsidR="00130686" w:rsidRPr="00130686" w:rsidRDefault="00130686" w:rsidP="00130686">
            <w:pPr>
              <w:spacing w:line="360" w:lineRule="auto"/>
              <w:jc w:val="both"/>
            </w:pPr>
            <w:r w:rsidRPr="00130686">
              <w:t>0</w:t>
            </w:r>
          </w:p>
        </w:tc>
        <w:tc>
          <w:tcPr>
            <w:tcW w:w="0" w:type="auto"/>
            <w:vAlign w:val="center"/>
            <w:hideMark/>
          </w:tcPr>
          <w:p w:rsidR="00130686" w:rsidRPr="00130686" w:rsidRDefault="00130686" w:rsidP="00130686">
            <w:pPr>
              <w:spacing w:line="360" w:lineRule="auto"/>
              <w:jc w:val="both"/>
            </w:pPr>
            <w:r w:rsidRPr="00130686">
              <w:t>0%</w:t>
            </w:r>
          </w:p>
        </w:tc>
      </w:tr>
      <w:tr w:rsidR="00130686" w:rsidRPr="00130686" w:rsidTr="004C4946">
        <w:trPr>
          <w:tblCellSpacing w:w="15" w:type="dxa"/>
        </w:trPr>
        <w:tc>
          <w:tcPr>
            <w:tcW w:w="0" w:type="auto"/>
            <w:vAlign w:val="center"/>
            <w:hideMark/>
          </w:tcPr>
          <w:p w:rsidR="00130686" w:rsidRPr="00130686" w:rsidRDefault="00130686" w:rsidP="00130686">
            <w:pPr>
              <w:spacing w:line="360" w:lineRule="auto"/>
              <w:jc w:val="both"/>
            </w:pPr>
            <w:r w:rsidRPr="00130686">
              <w:rPr>
                <w:b/>
                <w:bCs/>
              </w:rPr>
              <w:t>Total</w:t>
            </w:r>
          </w:p>
        </w:tc>
        <w:tc>
          <w:tcPr>
            <w:tcW w:w="0" w:type="auto"/>
            <w:vAlign w:val="center"/>
            <w:hideMark/>
          </w:tcPr>
          <w:p w:rsidR="00130686" w:rsidRPr="00130686" w:rsidRDefault="00130686" w:rsidP="00130686">
            <w:pPr>
              <w:spacing w:line="360" w:lineRule="auto"/>
              <w:jc w:val="both"/>
            </w:pPr>
            <w:r w:rsidRPr="00130686">
              <w:rPr>
                <w:b/>
                <w:bCs/>
              </w:rPr>
              <w:t>30</w:t>
            </w:r>
          </w:p>
        </w:tc>
        <w:tc>
          <w:tcPr>
            <w:tcW w:w="0" w:type="auto"/>
            <w:vAlign w:val="center"/>
            <w:hideMark/>
          </w:tcPr>
          <w:p w:rsidR="00130686" w:rsidRPr="00130686" w:rsidRDefault="00130686" w:rsidP="00130686">
            <w:pPr>
              <w:spacing w:line="360" w:lineRule="auto"/>
              <w:jc w:val="both"/>
            </w:pPr>
            <w:r w:rsidRPr="00130686">
              <w:rPr>
                <w:b/>
                <w:bCs/>
              </w:rPr>
              <w:t>100%</w:t>
            </w:r>
          </w:p>
        </w:tc>
      </w:tr>
    </w:tbl>
    <w:p w:rsidR="004C4946" w:rsidRDefault="00130686" w:rsidP="00130686">
      <w:pPr>
        <w:spacing w:line="360" w:lineRule="auto"/>
        <w:jc w:val="both"/>
      </w:pPr>
      <w:r w:rsidRPr="00130686">
        <w:rPr>
          <w:b/>
          <w:bCs/>
        </w:rPr>
        <w:t>Source:</w:t>
      </w:r>
      <w:r w:rsidR="004C4946">
        <w:t xml:space="preserve"> Field Survey, 2025</w:t>
      </w:r>
    </w:p>
    <w:p w:rsidR="00130686" w:rsidRPr="00130686" w:rsidRDefault="00130686" w:rsidP="00130686">
      <w:pPr>
        <w:spacing w:line="360" w:lineRule="auto"/>
        <w:jc w:val="both"/>
      </w:pPr>
      <w:r w:rsidRPr="00130686">
        <w:t>Most respondents (73%) rated the appearance of the coconut candy as excellent, indicating high visual appeal.</w:t>
      </w:r>
    </w:p>
    <w:p w:rsidR="00130686" w:rsidRPr="00130686" w:rsidRDefault="00130686" w:rsidP="000D4AFF">
      <w:pPr>
        <w:spacing w:line="240" w:lineRule="auto"/>
        <w:jc w:val="both"/>
        <w:rPr>
          <w:b/>
          <w:bCs/>
        </w:rPr>
      </w:pPr>
      <w:r w:rsidRPr="00130686">
        <w:rPr>
          <w:b/>
          <w:bCs/>
        </w:rPr>
        <w:t>Table 6: Texture of Coconut Candy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9"/>
        <w:gridCol w:w="2061"/>
        <w:gridCol w:w="1688"/>
      </w:tblGrid>
      <w:tr w:rsidR="00130686" w:rsidRPr="00130686" w:rsidTr="004C4946">
        <w:trPr>
          <w:tblHeader/>
          <w:tblCellSpacing w:w="15" w:type="dxa"/>
        </w:trPr>
        <w:tc>
          <w:tcPr>
            <w:tcW w:w="0" w:type="auto"/>
            <w:vAlign w:val="center"/>
            <w:hideMark/>
          </w:tcPr>
          <w:p w:rsidR="00130686" w:rsidRPr="00130686" w:rsidRDefault="00130686" w:rsidP="000D4AFF">
            <w:pPr>
              <w:spacing w:line="240" w:lineRule="auto"/>
              <w:jc w:val="both"/>
              <w:rPr>
                <w:b/>
                <w:bCs/>
              </w:rPr>
            </w:pPr>
            <w:r w:rsidRPr="00130686">
              <w:rPr>
                <w:b/>
                <w:bCs/>
              </w:rPr>
              <w:t>Rating</w:t>
            </w:r>
          </w:p>
        </w:tc>
        <w:tc>
          <w:tcPr>
            <w:tcW w:w="0" w:type="auto"/>
            <w:vAlign w:val="center"/>
            <w:hideMark/>
          </w:tcPr>
          <w:p w:rsidR="00130686" w:rsidRPr="00130686" w:rsidRDefault="00130686" w:rsidP="000D4AFF">
            <w:pPr>
              <w:spacing w:line="240" w:lineRule="auto"/>
              <w:jc w:val="both"/>
              <w:rPr>
                <w:b/>
                <w:bCs/>
              </w:rPr>
            </w:pPr>
            <w:r w:rsidRPr="00130686">
              <w:rPr>
                <w:b/>
                <w:bCs/>
              </w:rPr>
              <w:t>No. of Respondents</w:t>
            </w:r>
          </w:p>
        </w:tc>
        <w:tc>
          <w:tcPr>
            <w:tcW w:w="0" w:type="auto"/>
            <w:vAlign w:val="center"/>
            <w:hideMark/>
          </w:tcPr>
          <w:p w:rsidR="00130686" w:rsidRPr="00130686" w:rsidRDefault="00130686" w:rsidP="000D4AFF">
            <w:pPr>
              <w:spacing w:line="240" w:lineRule="auto"/>
              <w:jc w:val="both"/>
              <w:rPr>
                <w:b/>
                <w:bCs/>
              </w:rPr>
            </w:pPr>
            <w:r w:rsidRPr="00130686">
              <w:rPr>
                <w:b/>
                <w:bCs/>
              </w:rPr>
              <w:t>Percentage (%)</w:t>
            </w:r>
          </w:p>
        </w:tc>
      </w:tr>
      <w:tr w:rsidR="00130686" w:rsidRPr="00130686" w:rsidTr="004C4946">
        <w:trPr>
          <w:tblCellSpacing w:w="15" w:type="dxa"/>
        </w:trPr>
        <w:tc>
          <w:tcPr>
            <w:tcW w:w="0" w:type="auto"/>
            <w:vAlign w:val="center"/>
            <w:hideMark/>
          </w:tcPr>
          <w:p w:rsidR="00130686" w:rsidRPr="00130686" w:rsidRDefault="00130686" w:rsidP="000D4AFF">
            <w:pPr>
              <w:spacing w:line="240" w:lineRule="auto"/>
              <w:jc w:val="both"/>
            </w:pPr>
            <w:r w:rsidRPr="00130686">
              <w:t>Excellent</w:t>
            </w:r>
          </w:p>
        </w:tc>
        <w:tc>
          <w:tcPr>
            <w:tcW w:w="0" w:type="auto"/>
            <w:vAlign w:val="center"/>
            <w:hideMark/>
          </w:tcPr>
          <w:p w:rsidR="00130686" w:rsidRPr="00130686" w:rsidRDefault="00130686" w:rsidP="000D4AFF">
            <w:pPr>
              <w:spacing w:line="240" w:lineRule="auto"/>
              <w:jc w:val="both"/>
            </w:pPr>
            <w:r w:rsidRPr="00130686">
              <w:t>11</w:t>
            </w:r>
          </w:p>
        </w:tc>
        <w:tc>
          <w:tcPr>
            <w:tcW w:w="0" w:type="auto"/>
            <w:vAlign w:val="center"/>
            <w:hideMark/>
          </w:tcPr>
          <w:p w:rsidR="00130686" w:rsidRPr="00130686" w:rsidRDefault="00130686" w:rsidP="000D4AFF">
            <w:pPr>
              <w:spacing w:line="240" w:lineRule="auto"/>
              <w:jc w:val="both"/>
            </w:pPr>
            <w:r w:rsidRPr="00130686">
              <w:t>37%</w:t>
            </w:r>
          </w:p>
        </w:tc>
      </w:tr>
      <w:tr w:rsidR="00130686" w:rsidRPr="00130686" w:rsidTr="004C4946">
        <w:trPr>
          <w:tblCellSpacing w:w="15" w:type="dxa"/>
        </w:trPr>
        <w:tc>
          <w:tcPr>
            <w:tcW w:w="0" w:type="auto"/>
            <w:vAlign w:val="center"/>
            <w:hideMark/>
          </w:tcPr>
          <w:p w:rsidR="00130686" w:rsidRPr="00130686" w:rsidRDefault="00130686" w:rsidP="000D4AFF">
            <w:pPr>
              <w:spacing w:line="240" w:lineRule="auto"/>
              <w:jc w:val="both"/>
            </w:pPr>
            <w:r w:rsidRPr="00130686">
              <w:t>Very Good</w:t>
            </w:r>
          </w:p>
        </w:tc>
        <w:tc>
          <w:tcPr>
            <w:tcW w:w="0" w:type="auto"/>
            <w:vAlign w:val="center"/>
            <w:hideMark/>
          </w:tcPr>
          <w:p w:rsidR="00130686" w:rsidRPr="00130686" w:rsidRDefault="00130686" w:rsidP="000D4AFF">
            <w:pPr>
              <w:spacing w:line="240" w:lineRule="auto"/>
              <w:jc w:val="both"/>
            </w:pPr>
            <w:r w:rsidRPr="00130686">
              <w:t>16</w:t>
            </w:r>
          </w:p>
        </w:tc>
        <w:tc>
          <w:tcPr>
            <w:tcW w:w="0" w:type="auto"/>
            <w:vAlign w:val="center"/>
            <w:hideMark/>
          </w:tcPr>
          <w:p w:rsidR="00130686" w:rsidRPr="00130686" w:rsidRDefault="00130686" w:rsidP="000D4AFF">
            <w:pPr>
              <w:spacing w:line="240" w:lineRule="auto"/>
              <w:jc w:val="both"/>
            </w:pPr>
            <w:r w:rsidRPr="00130686">
              <w:t>53%</w:t>
            </w:r>
          </w:p>
        </w:tc>
      </w:tr>
      <w:tr w:rsidR="00130686" w:rsidRPr="00130686" w:rsidTr="004C4946">
        <w:trPr>
          <w:tblCellSpacing w:w="15" w:type="dxa"/>
        </w:trPr>
        <w:tc>
          <w:tcPr>
            <w:tcW w:w="0" w:type="auto"/>
            <w:vAlign w:val="center"/>
            <w:hideMark/>
          </w:tcPr>
          <w:p w:rsidR="00130686" w:rsidRPr="00130686" w:rsidRDefault="00130686" w:rsidP="000D4AFF">
            <w:pPr>
              <w:spacing w:line="240" w:lineRule="auto"/>
              <w:jc w:val="both"/>
            </w:pPr>
            <w:r w:rsidRPr="00130686">
              <w:t>Good</w:t>
            </w:r>
          </w:p>
        </w:tc>
        <w:tc>
          <w:tcPr>
            <w:tcW w:w="0" w:type="auto"/>
            <w:vAlign w:val="center"/>
            <w:hideMark/>
          </w:tcPr>
          <w:p w:rsidR="00130686" w:rsidRPr="00130686" w:rsidRDefault="00130686" w:rsidP="000D4AFF">
            <w:pPr>
              <w:spacing w:line="240" w:lineRule="auto"/>
              <w:jc w:val="both"/>
            </w:pPr>
            <w:r w:rsidRPr="00130686">
              <w:t>3</w:t>
            </w:r>
          </w:p>
        </w:tc>
        <w:tc>
          <w:tcPr>
            <w:tcW w:w="0" w:type="auto"/>
            <w:vAlign w:val="center"/>
            <w:hideMark/>
          </w:tcPr>
          <w:p w:rsidR="00130686" w:rsidRPr="00130686" w:rsidRDefault="00130686" w:rsidP="000D4AFF">
            <w:pPr>
              <w:spacing w:line="240" w:lineRule="auto"/>
              <w:jc w:val="both"/>
            </w:pPr>
            <w:r w:rsidRPr="00130686">
              <w:t>10%</w:t>
            </w:r>
          </w:p>
        </w:tc>
      </w:tr>
      <w:tr w:rsidR="00130686" w:rsidRPr="00130686" w:rsidTr="004C4946">
        <w:trPr>
          <w:tblCellSpacing w:w="15" w:type="dxa"/>
        </w:trPr>
        <w:tc>
          <w:tcPr>
            <w:tcW w:w="0" w:type="auto"/>
            <w:vAlign w:val="center"/>
            <w:hideMark/>
          </w:tcPr>
          <w:p w:rsidR="00130686" w:rsidRPr="00130686" w:rsidRDefault="00130686" w:rsidP="000D4AFF">
            <w:pPr>
              <w:spacing w:line="240" w:lineRule="auto"/>
              <w:jc w:val="both"/>
            </w:pPr>
            <w:r w:rsidRPr="00130686">
              <w:t>Fair</w:t>
            </w:r>
          </w:p>
        </w:tc>
        <w:tc>
          <w:tcPr>
            <w:tcW w:w="0" w:type="auto"/>
            <w:vAlign w:val="center"/>
            <w:hideMark/>
          </w:tcPr>
          <w:p w:rsidR="00130686" w:rsidRPr="00130686" w:rsidRDefault="00130686" w:rsidP="000D4AFF">
            <w:pPr>
              <w:spacing w:line="240" w:lineRule="auto"/>
              <w:jc w:val="both"/>
            </w:pPr>
            <w:r w:rsidRPr="00130686">
              <w:t>0</w:t>
            </w:r>
          </w:p>
        </w:tc>
        <w:tc>
          <w:tcPr>
            <w:tcW w:w="0" w:type="auto"/>
            <w:vAlign w:val="center"/>
            <w:hideMark/>
          </w:tcPr>
          <w:p w:rsidR="00130686" w:rsidRPr="00130686" w:rsidRDefault="00130686" w:rsidP="000D4AFF">
            <w:pPr>
              <w:spacing w:line="240" w:lineRule="auto"/>
              <w:jc w:val="both"/>
            </w:pPr>
            <w:r w:rsidRPr="00130686">
              <w:t>0%</w:t>
            </w:r>
          </w:p>
        </w:tc>
      </w:tr>
      <w:tr w:rsidR="00130686" w:rsidRPr="00130686" w:rsidTr="004C4946">
        <w:trPr>
          <w:tblCellSpacing w:w="15" w:type="dxa"/>
        </w:trPr>
        <w:tc>
          <w:tcPr>
            <w:tcW w:w="0" w:type="auto"/>
            <w:vAlign w:val="center"/>
            <w:hideMark/>
          </w:tcPr>
          <w:p w:rsidR="00130686" w:rsidRPr="00130686" w:rsidRDefault="00130686" w:rsidP="000D4AFF">
            <w:pPr>
              <w:spacing w:line="240" w:lineRule="auto"/>
              <w:jc w:val="both"/>
            </w:pPr>
            <w:r w:rsidRPr="00130686">
              <w:t>Poor</w:t>
            </w:r>
          </w:p>
        </w:tc>
        <w:tc>
          <w:tcPr>
            <w:tcW w:w="0" w:type="auto"/>
            <w:vAlign w:val="center"/>
            <w:hideMark/>
          </w:tcPr>
          <w:p w:rsidR="00130686" w:rsidRPr="00130686" w:rsidRDefault="00130686" w:rsidP="000D4AFF">
            <w:pPr>
              <w:spacing w:line="240" w:lineRule="auto"/>
              <w:jc w:val="both"/>
            </w:pPr>
            <w:r w:rsidRPr="00130686">
              <w:t>0</w:t>
            </w:r>
          </w:p>
        </w:tc>
        <w:tc>
          <w:tcPr>
            <w:tcW w:w="0" w:type="auto"/>
            <w:vAlign w:val="center"/>
            <w:hideMark/>
          </w:tcPr>
          <w:p w:rsidR="00130686" w:rsidRPr="00130686" w:rsidRDefault="00130686" w:rsidP="000D4AFF">
            <w:pPr>
              <w:spacing w:line="240" w:lineRule="auto"/>
              <w:jc w:val="both"/>
            </w:pPr>
            <w:r w:rsidRPr="00130686">
              <w:t>0%</w:t>
            </w:r>
          </w:p>
        </w:tc>
      </w:tr>
      <w:tr w:rsidR="00130686" w:rsidRPr="00130686" w:rsidTr="004C4946">
        <w:trPr>
          <w:tblCellSpacing w:w="15" w:type="dxa"/>
        </w:trPr>
        <w:tc>
          <w:tcPr>
            <w:tcW w:w="0" w:type="auto"/>
            <w:vAlign w:val="center"/>
            <w:hideMark/>
          </w:tcPr>
          <w:p w:rsidR="00130686" w:rsidRPr="00130686" w:rsidRDefault="00130686" w:rsidP="000D4AFF">
            <w:pPr>
              <w:spacing w:line="240" w:lineRule="auto"/>
              <w:jc w:val="both"/>
            </w:pPr>
            <w:r w:rsidRPr="00130686">
              <w:rPr>
                <w:b/>
                <w:bCs/>
              </w:rPr>
              <w:t>Total</w:t>
            </w:r>
          </w:p>
        </w:tc>
        <w:tc>
          <w:tcPr>
            <w:tcW w:w="0" w:type="auto"/>
            <w:vAlign w:val="center"/>
            <w:hideMark/>
          </w:tcPr>
          <w:p w:rsidR="00130686" w:rsidRPr="00130686" w:rsidRDefault="00130686" w:rsidP="000D4AFF">
            <w:pPr>
              <w:spacing w:line="240" w:lineRule="auto"/>
              <w:jc w:val="both"/>
            </w:pPr>
            <w:r w:rsidRPr="00130686">
              <w:rPr>
                <w:b/>
                <w:bCs/>
              </w:rPr>
              <w:t>30</w:t>
            </w:r>
          </w:p>
        </w:tc>
        <w:tc>
          <w:tcPr>
            <w:tcW w:w="0" w:type="auto"/>
            <w:vAlign w:val="center"/>
            <w:hideMark/>
          </w:tcPr>
          <w:p w:rsidR="00130686" w:rsidRPr="00130686" w:rsidRDefault="00130686" w:rsidP="000D4AFF">
            <w:pPr>
              <w:spacing w:line="240" w:lineRule="auto"/>
              <w:jc w:val="both"/>
            </w:pPr>
            <w:r w:rsidRPr="00130686">
              <w:rPr>
                <w:b/>
                <w:bCs/>
              </w:rPr>
              <w:t>100%</w:t>
            </w:r>
          </w:p>
        </w:tc>
      </w:tr>
    </w:tbl>
    <w:p w:rsidR="004C4946" w:rsidRDefault="00130686" w:rsidP="000D4AFF">
      <w:pPr>
        <w:spacing w:line="240" w:lineRule="auto"/>
        <w:jc w:val="both"/>
      </w:pPr>
      <w:r w:rsidRPr="00130686">
        <w:rPr>
          <w:b/>
          <w:bCs/>
        </w:rPr>
        <w:t>Source:</w:t>
      </w:r>
      <w:r w:rsidR="004C4946">
        <w:t xml:space="preserve"> Field Survey, 2025</w:t>
      </w:r>
    </w:p>
    <w:p w:rsidR="00130686" w:rsidRPr="00130686" w:rsidRDefault="00130686" w:rsidP="00130686">
      <w:pPr>
        <w:spacing w:line="360" w:lineRule="auto"/>
        <w:jc w:val="both"/>
      </w:pPr>
      <w:r w:rsidRPr="00130686">
        <w:lastRenderedPageBreak/>
        <w:t>A majority (53%) described the texture as very good, while 37% rated it excellent, suggesting a generally favorable mouthfeel.</w:t>
      </w:r>
    </w:p>
    <w:p w:rsidR="00130686" w:rsidRPr="00130686" w:rsidRDefault="00130686" w:rsidP="000D4AFF">
      <w:pPr>
        <w:spacing w:after="0" w:line="240" w:lineRule="auto"/>
        <w:jc w:val="both"/>
        <w:rPr>
          <w:b/>
          <w:bCs/>
        </w:rPr>
      </w:pPr>
      <w:r w:rsidRPr="00130686">
        <w:rPr>
          <w:b/>
          <w:bCs/>
        </w:rPr>
        <w:t>Table 7: Taste of Banana Coconut Candy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9"/>
        <w:gridCol w:w="2061"/>
        <w:gridCol w:w="1688"/>
      </w:tblGrid>
      <w:tr w:rsidR="00130686" w:rsidRPr="00130686" w:rsidTr="00AA1801">
        <w:trPr>
          <w:tblHeader/>
          <w:tblCellSpacing w:w="15" w:type="dxa"/>
        </w:trPr>
        <w:tc>
          <w:tcPr>
            <w:tcW w:w="0" w:type="auto"/>
            <w:vAlign w:val="center"/>
            <w:hideMark/>
          </w:tcPr>
          <w:p w:rsidR="00130686" w:rsidRPr="00130686" w:rsidRDefault="00130686" w:rsidP="000D4AFF">
            <w:pPr>
              <w:spacing w:after="0" w:line="240" w:lineRule="auto"/>
              <w:jc w:val="both"/>
              <w:rPr>
                <w:b/>
                <w:bCs/>
              </w:rPr>
            </w:pPr>
            <w:r w:rsidRPr="00130686">
              <w:rPr>
                <w:b/>
                <w:bCs/>
              </w:rPr>
              <w:t>Rating</w:t>
            </w:r>
          </w:p>
        </w:tc>
        <w:tc>
          <w:tcPr>
            <w:tcW w:w="0" w:type="auto"/>
            <w:vAlign w:val="center"/>
            <w:hideMark/>
          </w:tcPr>
          <w:p w:rsidR="00130686" w:rsidRPr="00130686" w:rsidRDefault="00130686" w:rsidP="000D4AFF">
            <w:pPr>
              <w:spacing w:after="0" w:line="240" w:lineRule="auto"/>
              <w:jc w:val="both"/>
              <w:rPr>
                <w:b/>
                <w:bCs/>
              </w:rPr>
            </w:pPr>
            <w:r w:rsidRPr="00130686">
              <w:rPr>
                <w:b/>
                <w:bCs/>
              </w:rPr>
              <w:t>No. of Respondents</w:t>
            </w:r>
          </w:p>
        </w:tc>
        <w:tc>
          <w:tcPr>
            <w:tcW w:w="0" w:type="auto"/>
            <w:vAlign w:val="center"/>
            <w:hideMark/>
          </w:tcPr>
          <w:p w:rsidR="00130686" w:rsidRPr="00130686" w:rsidRDefault="00130686" w:rsidP="000D4AFF">
            <w:pPr>
              <w:spacing w:after="0" w:line="240" w:lineRule="auto"/>
              <w:jc w:val="both"/>
              <w:rPr>
                <w:b/>
                <w:bCs/>
              </w:rPr>
            </w:pPr>
            <w:r w:rsidRPr="00130686">
              <w:rPr>
                <w:b/>
                <w:bCs/>
              </w:rPr>
              <w:t>Percentage (%)</w:t>
            </w:r>
          </w:p>
        </w:tc>
      </w:tr>
      <w:tr w:rsidR="00130686" w:rsidRPr="00130686" w:rsidTr="00AA1801">
        <w:trPr>
          <w:tblCellSpacing w:w="15" w:type="dxa"/>
        </w:trPr>
        <w:tc>
          <w:tcPr>
            <w:tcW w:w="0" w:type="auto"/>
            <w:vAlign w:val="center"/>
            <w:hideMark/>
          </w:tcPr>
          <w:p w:rsidR="00130686" w:rsidRPr="00130686" w:rsidRDefault="00130686" w:rsidP="000D4AFF">
            <w:pPr>
              <w:spacing w:after="0" w:line="240" w:lineRule="auto"/>
              <w:jc w:val="both"/>
            </w:pPr>
            <w:r w:rsidRPr="00130686">
              <w:t>Excellent</w:t>
            </w:r>
          </w:p>
        </w:tc>
        <w:tc>
          <w:tcPr>
            <w:tcW w:w="0" w:type="auto"/>
            <w:vAlign w:val="center"/>
            <w:hideMark/>
          </w:tcPr>
          <w:p w:rsidR="00130686" w:rsidRPr="00130686" w:rsidRDefault="00130686" w:rsidP="000D4AFF">
            <w:pPr>
              <w:spacing w:after="0" w:line="240" w:lineRule="auto"/>
              <w:jc w:val="both"/>
            </w:pPr>
            <w:r w:rsidRPr="00130686">
              <w:t>4</w:t>
            </w:r>
          </w:p>
        </w:tc>
        <w:tc>
          <w:tcPr>
            <w:tcW w:w="0" w:type="auto"/>
            <w:vAlign w:val="center"/>
            <w:hideMark/>
          </w:tcPr>
          <w:p w:rsidR="00130686" w:rsidRPr="00130686" w:rsidRDefault="00130686" w:rsidP="000D4AFF">
            <w:pPr>
              <w:spacing w:after="0" w:line="240" w:lineRule="auto"/>
              <w:jc w:val="both"/>
            </w:pPr>
            <w:r w:rsidRPr="00130686">
              <w:t>13%</w:t>
            </w:r>
          </w:p>
        </w:tc>
      </w:tr>
      <w:tr w:rsidR="00130686" w:rsidRPr="00130686" w:rsidTr="00AA1801">
        <w:trPr>
          <w:tblCellSpacing w:w="15" w:type="dxa"/>
        </w:trPr>
        <w:tc>
          <w:tcPr>
            <w:tcW w:w="0" w:type="auto"/>
            <w:vAlign w:val="center"/>
            <w:hideMark/>
          </w:tcPr>
          <w:p w:rsidR="00130686" w:rsidRPr="00130686" w:rsidRDefault="00130686" w:rsidP="000D4AFF">
            <w:pPr>
              <w:spacing w:after="0" w:line="240" w:lineRule="auto"/>
              <w:jc w:val="both"/>
            </w:pPr>
            <w:r w:rsidRPr="00130686">
              <w:t>Very Good</w:t>
            </w:r>
          </w:p>
        </w:tc>
        <w:tc>
          <w:tcPr>
            <w:tcW w:w="0" w:type="auto"/>
            <w:vAlign w:val="center"/>
            <w:hideMark/>
          </w:tcPr>
          <w:p w:rsidR="00130686" w:rsidRPr="00130686" w:rsidRDefault="00130686" w:rsidP="000D4AFF">
            <w:pPr>
              <w:spacing w:after="0" w:line="240" w:lineRule="auto"/>
              <w:jc w:val="both"/>
            </w:pPr>
            <w:r w:rsidRPr="00130686">
              <w:t>19</w:t>
            </w:r>
          </w:p>
        </w:tc>
        <w:tc>
          <w:tcPr>
            <w:tcW w:w="0" w:type="auto"/>
            <w:vAlign w:val="center"/>
            <w:hideMark/>
          </w:tcPr>
          <w:p w:rsidR="00130686" w:rsidRPr="00130686" w:rsidRDefault="00130686" w:rsidP="000D4AFF">
            <w:pPr>
              <w:spacing w:after="0" w:line="240" w:lineRule="auto"/>
              <w:jc w:val="both"/>
            </w:pPr>
            <w:r w:rsidRPr="00130686">
              <w:t>63%</w:t>
            </w:r>
          </w:p>
        </w:tc>
      </w:tr>
      <w:tr w:rsidR="00130686" w:rsidRPr="00130686" w:rsidTr="00AA1801">
        <w:trPr>
          <w:tblCellSpacing w:w="15" w:type="dxa"/>
        </w:trPr>
        <w:tc>
          <w:tcPr>
            <w:tcW w:w="0" w:type="auto"/>
            <w:vAlign w:val="center"/>
            <w:hideMark/>
          </w:tcPr>
          <w:p w:rsidR="00130686" w:rsidRPr="00130686" w:rsidRDefault="00130686" w:rsidP="000D4AFF">
            <w:pPr>
              <w:spacing w:after="0" w:line="240" w:lineRule="auto"/>
              <w:jc w:val="both"/>
            </w:pPr>
            <w:r w:rsidRPr="00130686">
              <w:t>Good</w:t>
            </w:r>
          </w:p>
        </w:tc>
        <w:tc>
          <w:tcPr>
            <w:tcW w:w="0" w:type="auto"/>
            <w:vAlign w:val="center"/>
            <w:hideMark/>
          </w:tcPr>
          <w:p w:rsidR="00130686" w:rsidRPr="00130686" w:rsidRDefault="00130686" w:rsidP="000D4AFF">
            <w:pPr>
              <w:spacing w:after="0" w:line="240" w:lineRule="auto"/>
              <w:jc w:val="both"/>
            </w:pPr>
            <w:r w:rsidRPr="00130686">
              <w:t>6</w:t>
            </w:r>
          </w:p>
        </w:tc>
        <w:tc>
          <w:tcPr>
            <w:tcW w:w="0" w:type="auto"/>
            <w:vAlign w:val="center"/>
            <w:hideMark/>
          </w:tcPr>
          <w:p w:rsidR="00130686" w:rsidRPr="00130686" w:rsidRDefault="00130686" w:rsidP="000D4AFF">
            <w:pPr>
              <w:spacing w:after="0" w:line="240" w:lineRule="auto"/>
              <w:jc w:val="both"/>
            </w:pPr>
            <w:r w:rsidRPr="00130686">
              <w:t>20%</w:t>
            </w:r>
          </w:p>
        </w:tc>
      </w:tr>
      <w:tr w:rsidR="00130686" w:rsidRPr="00130686" w:rsidTr="00AA1801">
        <w:trPr>
          <w:tblCellSpacing w:w="15" w:type="dxa"/>
        </w:trPr>
        <w:tc>
          <w:tcPr>
            <w:tcW w:w="0" w:type="auto"/>
            <w:vAlign w:val="center"/>
            <w:hideMark/>
          </w:tcPr>
          <w:p w:rsidR="00130686" w:rsidRPr="00130686" w:rsidRDefault="00130686" w:rsidP="000D4AFF">
            <w:pPr>
              <w:spacing w:after="0" w:line="240" w:lineRule="auto"/>
              <w:jc w:val="both"/>
            </w:pPr>
            <w:r w:rsidRPr="00130686">
              <w:t>Fair</w:t>
            </w:r>
          </w:p>
        </w:tc>
        <w:tc>
          <w:tcPr>
            <w:tcW w:w="0" w:type="auto"/>
            <w:vAlign w:val="center"/>
            <w:hideMark/>
          </w:tcPr>
          <w:p w:rsidR="00130686" w:rsidRPr="00130686" w:rsidRDefault="00130686" w:rsidP="000D4AFF">
            <w:pPr>
              <w:spacing w:after="0" w:line="240" w:lineRule="auto"/>
              <w:jc w:val="both"/>
            </w:pPr>
            <w:r w:rsidRPr="00130686">
              <w:t>1</w:t>
            </w:r>
          </w:p>
        </w:tc>
        <w:tc>
          <w:tcPr>
            <w:tcW w:w="0" w:type="auto"/>
            <w:vAlign w:val="center"/>
            <w:hideMark/>
          </w:tcPr>
          <w:p w:rsidR="00130686" w:rsidRPr="00130686" w:rsidRDefault="00130686" w:rsidP="000D4AFF">
            <w:pPr>
              <w:spacing w:after="0" w:line="240" w:lineRule="auto"/>
              <w:jc w:val="both"/>
            </w:pPr>
            <w:r w:rsidRPr="00130686">
              <w:t>4%</w:t>
            </w:r>
          </w:p>
        </w:tc>
      </w:tr>
      <w:tr w:rsidR="00130686" w:rsidRPr="00130686" w:rsidTr="00AA1801">
        <w:trPr>
          <w:tblCellSpacing w:w="15" w:type="dxa"/>
        </w:trPr>
        <w:tc>
          <w:tcPr>
            <w:tcW w:w="0" w:type="auto"/>
            <w:vAlign w:val="center"/>
            <w:hideMark/>
          </w:tcPr>
          <w:p w:rsidR="00130686" w:rsidRPr="00130686" w:rsidRDefault="00130686" w:rsidP="000D4AFF">
            <w:pPr>
              <w:spacing w:after="0" w:line="240" w:lineRule="auto"/>
              <w:jc w:val="both"/>
            </w:pPr>
            <w:r w:rsidRPr="00130686">
              <w:t>Poor</w:t>
            </w:r>
          </w:p>
        </w:tc>
        <w:tc>
          <w:tcPr>
            <w:tcW w:w="0" w:type="auto"/>
            <w:vAlign w:val="center"/>
            <w:hideMark/>
          </w:tcPr>
          <w:p w:rsidR="00130686" w:rsidRPr="00130686" w:rsidRDefault="00130686" w:rsidP="000D4AFF">
            <w:pPr>
              <w:spacing w:after="0" w:line="240" w:lineRule="auto"/>
              <w:jc w:val="both"/>
            </w:pPr>
            <w:r w:rsidRPr="00130686">
              <w:t>0</w:t>
            </w:r>
          </w:p>
        </w:tc>
        <w:tc>
          <w:tcPr>
            <w:tcW w:w="0" w:type="auto"/>
            <w:vAlign w:val="center"/>
            <w:hideMark/>
          </w:tcPr>
          <w:p w:rsidR="00130686" w:rsidRPr="00130686" w:rsidRDefault="00130686" w:rsidP="000D4AFF">
            <w:pPr>
              <w:spacing w:after="0" w:line="240" w:lineRule="auto"/>
              <w:jc w:val="both"/>
            </w:pPr>
            <w:r w:rsidRPr="00130686">
              <w:t>0%</w:t>
            </w:r>
          </w:p>
        </w:tc>
      </w:tr>
      <w:tr w:rsidR="00130686" w:rsidRPr="00130686" w:rsidTr="00AA1801">
        <w:trPr>
          <w:tblCellSpacing w:w="15" w:type="dxa"/>
        </w:trPr>
        <w:tc>
          <w:tcPr>
            <w:tcW w:w="0" w:type="auto"/>
            <w:vAlign w:val="center"/>
            <w:hideMark/>
          </w:tcPr>
          <w:p w:rsidR="00130686" w:rsidRPr="00130686" w:rsidRDefault="00130686" w:rsidP="000D4AFF">
            <w:pPr>
              <w:spacing w:after="0" w:line="240" w:lineRule="auto"/>
              <w:jc w:val="both"/>
            </w:pPr>
            <w:r w:rsidRPr="00130686">
              <w:rPr>
                <w:b/>
                <w:bCs/>
              </w:rPr>
              <w:t>Total</w:t>
            </w:r>
          </w:p>
        </w:tc>
        <w:tc>
          <w:tcPr>
            <w:tcW w:w="0" w:type="auto"/>
            <w:vAlign w:val="center"/>
            <w:hideMark/>
          </w:tcPr>
          <w:p w:rsidR="00130686" w:rsidRPr="00130686" w:rsidRDefault="00130686" w:rsidP="000D4AFF">
            <w:pPr>
              <w:spacing w:after="0" w:line="240" w:lineRule="auto"/>
              <w:jc w:val="both"/>
            </w:pPr>
            <w:r w:rsidRPr="00130686">
              <w:rPr>
                <w:b/>
                <w:bCs/>
              </w:rPr>
              <w:t>30</w:t>
            </w:r>
          </w:p>
        </w:tc>
        <w:tc>
          <w:tcPr>
            <w:tcW w:w="0" w:type="auto"/>
            <w:vAlign w:val="center"/>
            <w:hideMark/>
          </w:tcPr>
          <w:p w:rsidR="00130686" w:rsidRPr="00130686" w:rsidRDefault="00130686" w:rsidP="000D4AFF">
            <w:pPr>
              <w:spacing w:after="0" w:line="240" w:lineRule="auto"/>
              <w:jc w:val="both"/>
            </w:pPr>
            <w:r w:rsidRPr="00130686">
              <w:rPr>
                <w:b/>
                <w:bCs/>
              </w:rPr>
              <w:t>100%</w:t>
            </w:r>
          </w:p>
        </w:tc>
      </w:tr>
    </w:tbl>
    <w:p w:rsidR="00AA1801" w:rsidRDefault="00130686" w:rsidP="000D4AFF">
      <w:pPr>
        <w:spacing w:after="0" w:line="240" w:lineRule="auto"/>
        <w:jc w:val="both"/>
      </w:pPr>
      <w:r w:rsidRPr="00130686">
        <w:rPr>
          <w:b/>
          <w:bCs/>
        </w:rPr>
        <w:t>Source:</w:t>
      </w:r>
      <w:r w:rsidR="00AA1801">
        <w:t xml:space="preserve"> Field Survey, 2025</w:t>
      </w:r>
    </w:p>
    <w:p w:rsidR="00130686" w:rsidRPr="00130686" w:rsidRDefault="00130686" w:rsidP="000D4AFF">
      <w:pPr>
        <w:spacing w:after="0" w:line="360" w:lineRule="auto"/>
        <w:jc w:val="both"/>
      </w:pPr>
      <w:r w:rsidRPr="00130686">
        <w:t>The majority of respondents (63%) rated the taste of the banana coconut candy as very good, indicating positive flavor reception.</w:t>
      </w:r>
    </w:p>
    <w:p w:rsidR="00130686" w:rsidRPr="00130686" w:rsidRDefault="00130686" w:rsidP="00130686">
      <w:pPr>
        <w:spacing w:line="360" w:lineRule="auto"/>
        <w:jc w:val="both"/>
        <w:rPr>
          <w:b/>
          <w:bCs/>
        </w:rPr>
      </w:pPr>
      <w:r w:rsidRPr="00130686">
        <w:rPr>
          <w:b/>
          <w:bCs/>
        </w:rPr>
        <w:t>Table 8: Flavor of Banana Coconut Candy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9"/>
        <w:gridCol w:w="2061"/>
        <w:gridCol w:w="1688"/>
      </w:tblGrid>
      <w:tr w:rsidR="00130686" w:rsidRPr="00130686" w:rsidTr="00AA1801">
        <w:trPr>
          <w:tblHeader/>
          <w:tblCellSpacing w:w="15" w:type="dxa"/>
        </w:trPr>
        <w:tc>
          <w:tcPr>
            <w:tcW w:w="0" w:type="auto"/>
            <w:vAlign w:val="center"/>
            <w:hideMark/>
          </w:tcPr>
          <w:p w:rsidR="00130686" w:rsidRPr="00130686" w:rsidRDefault="00130686" w:rsidP="00130686">
            <w:pPr>
              <w:spacing w:line="360" w:lineRule="auto"/>
              <w:jc w:val="both"/>
              <w:rPr>
                <w:b/>
                <w:bCs/>
              </w:rPr>
            </w:pPr>
            <w:r w:rsidRPr="00130686">
              <w:rPr>
                <w:b/>
                <w:bCs/>
              </w:rPr>
              <w:t>Rating</w:t>
            </w:r>
          </w:p>
        </w:tc>
        <w:tc>
          <w:tcPr>
            <w:tcW w:w="0" w:type="auto"/>
            <w:vAlign w:val="center"/>
            <w:hideMark/>
          </w:tcPr>
          <w:p w:rsidR="00130686" w:rsidRPr="00130686" w:rsidRDefault="00130686" w:rsidP="00130686">
            <w:pPr>
              <w:spacing w:line="360" w:lineRule="auto"/>
              <w:jc w:val="both"/>
              <w:rPr>
                <w:b/>
                <w:bCs/>
              </w:rPr>
            </w:pPr>
            <w:r w:rsidRPr="00130686">
              <w:rPr>
                <w:b/>
                <w:bCs/>
              </w:rPr>
              <w:t>No. of Respondents</w:t>
            </w:r>
          </w:p>
        </w:tc>
        <w:tc>
          <w:tcPr>
            <w:tcW w:w="0" w:type="auto"/>
            <w:vAlign w:val="center"/>
            <w:hideMark/>
          </w:tcPr>
          <w:p w:rsidR="00130686" w:rsidRPr="00130686" w:rsidRDefault="00130686" w:rsidP="00130686">
            <w:pPr>
              <w:spacing w:line="360" w:lineRule="auto"/>
              <w:jc w:val="both"/>
              <w:rPr>
                <w:b/>
                <w:bCs/>
              </w:rPr>
            </w:pPr>
            <w:r w:rsidRPr="00130686">
              <w:rPr>
                <w:b/>
                <w:bCs/>
              </w:rPr>
              <w:t>Percentage (%)</w:t>
            </w:r>
          </w:p>
        </w:tc>
      </w:tr>
      <w:tr w:rsidR="00130686" w:rsidRPr="00130686" w:rsidTr="00AA1801">
        <w:trPr>
          <w:tblCellSpacing w:w="15" w:type="dxa"/>
        </w:trPr>
        <w:tc>
          <w:tcPr>
            <w:tcW w:w="0" w:type="auto"/>
            <w:vAlign w:val="center"/>
            <w:hideMark/>
          </w:tcPr>
          <w:p w:rsidR="00130686" w:rsidRPr="00130686" w:rsidRDefault="00130686" w:rsidP="00130686">
            <w:pPr>
              <w:spacing w:line="360" w:lineRule="auto"/>
              <w:jc w:val="both"/>
            </w:pPr>
            <w:r w:rsidRPr="00130686">
              <w:t>Excellent</w:t>
            </w:r>
          </w:p>
        </w:tc>
        <w:tc>
          <w:tcPr>
            <w:tcW w:w="0" w:type="auto"/>
            <w:vAlign w:val="center"/>
            <w:hideMark/>
          </w:tcPr>
          <w:p w:rsidR="00130686" w:rsidRPr="00130686" w:rsidRDefault="00130686" w:rsidP="00130686">
            <w:pPr>
              <w:spacing w:line="360" w:lineRule="auto"/>
              <w:jc w:val="both"/>
            </w:pPr>
            <w:r w:rsidRPr="00130686">
              <w:t>7</w:t>
            </w:r>
          </w:p>
        </w:tc>
        <w:tc>
          <w:tcPr>
            <w:tcW w:w="0" w:type="auto"/>
            <w:vAlign w:val="center"/>
            <w:hideMark/>
          </w:tcPr>
          <w:p w:rsidR="00130686" w:rsidRPr="00130686" w:rsidRDefault="00130686" w:rsidP="00130686">
            <w:pPr>
              <w:spacing w:line="360" w:lineRule="auto"/>
              <w:jc w:val="both"/>
            </w:pPr>
            <w:r w:rsidRPr="00130686">
              <w:t>23%</w:t>
            </w:r>
          </w:p>
        </w:tc>
      </w:tr>
      <w:tr w:rsidR="00130686" w:rsidRPr="00130686" w:rsidTr="00AA1801">
        <w:trPr>
          <w:tblCellSpacing w:w="15" w:type="dxa"/>
        </w:trPr>
        <w:tc>
          <w:tcPr>
            <w:tcW w:w="0" w:type="auto"/>
            <w:vAlign w:val="center"/>
            <w:hideMark/>
          </w:tcPr>
          <w:p w:rsidR="00130686" w:rsidRPr="00130686" w:rsidRDefault="00130686" w:rsidP="00130686">
            <w:pPr>
              <w:spacing w:line="360" w:lineRule="auto"/>
              <w:jc w:val="both"/>
            </w:pPr>
            <w:r w:rsidRPr="00130686">
              <w:t>Very Good</w:t>
            </w:r>
          </w:p>
        </w:tc>
        <w:tc>
          <w:tcPr>
            <w:tcW w:w="0" w:type="auto"/>
            <w:vAlign w:val="center"/>
            <w:hideMark/>
          </w:tcPr>
          <w:p w:rsidR="00130686" w:rsidRPr="00130686" w:rsidRDefault="00130686" w:rsidP="00130686">
            <w:pPr>
              <w:spacing w:line="360" w:lineRule="auto"/>
              <w:jc w:val="both"/>
            </w:pPr>
            <w:r w:rsidRPr="00130686">
              <w:t>19</w:t>
            </w:r>
          </w:p>
        </w:tc>
        <w:tc>
          <w:tcPr>
            <w:tcW w:w="0" w:type="auto"/>
            <w:vAlign w:val="center"/>
            <w:hideMark/>
          </w:tcPr>
          <w:p w:rsidR="00130686" w:rsidRPr="00130686" w:rsidRDefault="00130686" w:rsidP="00130686">
            <w:pPr>
              <w:spacing w:line="360" w:lineRule="auto"/>
              <w:jc w:val="both"/>
            </w:pPr>
            <w:r w:rsidRPr="00130686">
              <w:t>63%</w:t>
            </w:r>
          </w:p>
        </w:tc>
      </w:tr>
      <w:tr w:rsidR="00130686" w:rsidRPr="00130686" w:rsidTr="00AA1801">
        <w:trPr>
          <w:tblCellSpacing w:w="15" w:type="dxa"/>
        </w:trPr>
        <w:tc>
          <w:tcPr>
            <w:tcW w:w="0" w:type="auto"/>
            <w:vAlign w:val="center"/>
            <w:hideMark/>
          </w:tcPr>
          <w:p w:rsidR="00130686" w:rsidRPr="00130686" w:rsidRDefault="00130686" w:rsidP="00130686">
            <w:pPr>
              <w:spacing w:line="360" w:lineRule="auto"/>
              <w:jc w:val="both"/>
            </w:pPr>
            <w:r w:rsidRPr="00130686">
              <w:t>Good</w:t>
            </w:r>
          </w:p>
        </w:tc>
        <w:tc>
          <w:tcPr>
            <w:tcW w:w="0" w:type="auto"/>
            <w:vAlign w:val="center"/>
            <w:hideMark/>
          </w:tcPr>
          <w:p w:rsidR="00130686" w:rsidRPr="00130686" w:rsidRDefault="00130686" w:rsidP="00130686">
            <w:pPr>
              <w:spacing w:line="360" w:lineRule="auto"/>
              <w:jc w:val="both"/>
            </w:pPr>
            <w:r w:rsidRPr="00130686">
              <w:t>3</w:t>
            </w:r>
          </w:p>
        </w:tc>
        <w:tc>
          <w:tcPr>
            <w:tcW w:w="0" w:type="auto"/>
            <w:vAlign w:val="center"/>
            <w:hideMark/>
          </w:tcPr>
          <w:p w:rsidR="00130686" w:rsidRPr="00130686" w:rsidRDefault="00130686" w:rsidP="00130686">
            <w:pPr>
              <w:spacing w:line="360" w:lineRule="auto"/>
              <w:jc w:val="both"/>
            </w:pPr>
            <w:r w:rsidRPr="00130686">
              <w:t>10%</w:t>
            </w:r>
          </w:p>
        </w:tc>
      </w:tr>
      <w:tr w:rsidR="00130686" w:rsidRPr="00130686" w:rsidTr="00AA1801">
        <w:trPr>
          <w:tblCellSpacing w:w="15" w:type="dxa"/>
        </w:trPr>
        <w:tc>
          <w:tcPr>
            <w:tcW w:w="0" w:type="auto"/>
            <w:vAlign w:val="center"/>
            <w:hideMark/>
          </w:tcPr>
          <w:p w:rsidR="00130686" w:rsidRPr="00130686" w:rsidRDefault="00130686" w:rsidP="00130686">
            <w:pPr>
              <w:spacing w:line="360" w:lineRule="auto"/>
              <w:jc w:val="both"/>
            </w:pPr>
            <w:r w:rsidRPr="00130686">
              <w:t>Fair</w:t>
            </w:r>
          </w:p>
        </w:tc>
        <w:tc>
          <w:tcPr>
            <w:tcW w:w="0" w:type="auto"/>
            <w:vAlign w:val="center"/>
            <w:hideMark/>
          </w:tcPr>
          <w:p w:rsidR="00130686" w:rsidRPr="00130686" w:rsidRDefault="00130686" w:rsidP="00130686">
            <w:pPr>
              <w:spacing w:line="360" w:lineRule="auto"/>
              <w:jc w:val="both"/>
            </w:pPr>
            <w:r w:rsidRPr="00130686">
              <w:t>1</w:t>
            </w:r>
          </w:p>
        </w:tc>
        <w:tc>
          <w:tcPr>
            <w:tcW w:w="0" w:type="auto"/>
            <w:vAlign w:val="center"/>
            <w:hideMark/>
          </w:tcPr>
          <w:p w:rsidR="00130686" w:rsidRPr="00130686" w:rsidRDefault="00130686" w:rsidP="00130686">
            <w:pPr>
              <w:spacing w:line="360" w:lineRule="auto"/>
              <w:jc w:val="both"/>
            </w:pPr>
            <w:r w:rsidRPr="00130686">
              <w:t>4%</w:t>
            </w:r>
          </w:p>
        </w:tc>
      </w:tr>
      <w:tr w:rsidR="00130686" w:rsidRPr="00130686" w:rsidTr="00AA1801">
        <w:trPr>
          <w:tblCellSpacing w:w="15" w:type="dxa"/>
        </w:trPr>
        <w:tc>
          <w:tcPr>
            <w:tcW w:w="0" w:type="auto"/>
            <w:vAlign w:val="center"/>
            <w:hideMark/>
          </w:tcPr>
          <w:p w:rsidR="00130686" w:rsidRPr="00130686" w:rsidRDefault="00130686" w:rsidP="00130686">
            <w:pPr>
              <w:spacing w:line="360" w:lineRule="auto"/>
              <w:jc w:val="both"/>
            </w:pPr>
            <w:r w:rsidRPr="00130686">
              <w:t>Poor</w:t>
            </w:r>
          </w:p>
        </w:tc>
        <w:tc>
          <w:tcPr>
            <w:tcW w:w="0" w:type="auto"/>
            <w:vAlign w:val="center"/>
            <w:hideMark/>
          </w:tcPr>
          <w:p w:rsidR="00130686" w:rsidRPr="00130686" w:rsidRDefault="00130686" w:rsidP="00130686">
            <w:pPr>
              <w:spacing w:line="360" w:lineRule="auto"/>
              <w:jc w:val="both"/>
            </w:pPr>
            <w:r w:rsidRPr="00130686">
              <w:t>0</w:t>
            </w:r>
          </w:p>
        </w:tc>
        <w:tc>
          <w:tcPr>
            <w:tcW w:w="0" w:type="auto"/>
            <w:vAlign w:val="center"/>
            <w:hideMark/>
          </w:tcPr>
          <w:p w:rsidR="00130686" w:rsidRPr="00130686" w:rsidRDefault="00130686" w:rsidP="00130686">
            <w:pPr>
              <w:spacing w:line="360" w:lineRule="auto"/>
              <w:jc w:val="both"/>
            </w:pPr>
            <w:r w:rsidRPr="00130686">
              <w:t>0%</w:t>
            </w:r>
          </w:p>
        </w:tc>
      </w:tr>
      <w:tr w:rsidR="00130686" w:rsidRPr="00130686" w:rsidTr="00AA1801">
        <w:trPr>
          <w:tblCellSpacing w:w="15" w:type="dxa"/>
        </w:trPr>
        <w:tc>
          <w:tcPr>
            <w:tcW w:w="0" w:type="auto"/>
            <w:vAlign w:val="center"/>
            <w:hideMark/>
          </w:tcPr>
          <w:p w:rsidR="00130686" w:rsidRPr="00130686" w:rsidRDefault="00130686" w:rsidP="00130686">
            <w:pPr>
              <w:spacing w:line="360" w:lineRule="auto"/>
              <w:jc w:val="both"/>
            </w:pPr>
            <w:r w:rsidRPr="00130686">
              <w:rPr>
                <w:b/>
                <w:bCs/>
              </w:rPr>
              <w:t>Total</w:t>
            </w:r>
          </w:p>
        </w:tc>
        <w:tc>
          <w:tcPr>
            <w:tcW w:w="0" w:type="auto"/>
            <w:vAlign w:val="center"/>
            <w:hideMark/>
          </w:tcPr>
          <w:p w:rsidR="00130686" w:rsidRPr="00130686" w:rsidRDefault="00130686" w:rsidP="00130686">
            <w:pPr>
              <w:spacing w:line="360" w:lineRule="auto"/>
              <w:jc w:val="both"/>
            </w:pPr>
            <w:r w:rsidRPr="00130686">
              <w:rPr>
                <w:b/>
                <w:bCs/>
              </w:rPr>
              <w:t>30</w:t>
            </w:r>
          </w:p>
        </w:tc>
        <w:tc>
          <w:tcPr>
            <w:tcW w:w="0" w:type="auto"/>
            <w:vAlign w:val="center"/>
            <w:hideMark/>
          </w:tcPr>
          <w:p w:rsidR="00130686" w:rsidRPr="00130686" w:rsidRDefault="00130686" w:rsidP="00130686">
            <w:pPr>
              <w:spacing w:line="360" w:lineRule="auto"/>
              <w:jc w:val="both"/>
            </w:pPr>
            <w:r w:rsidRPr="00130686">
              <w:rPr>
                <w:b/>
                <w:bCs/>
              </w:rPr>
              <w:t>100%</w:t>
            </w:r>
          </w:p>
        </w:tc>
      </w:tr>
    </w:tbl>
    <w:p w:rsidR="00AA1801" w:rsidRDefault="00130686" w:rsidP="00130686">
      <w:pPr>
        <w:spacing w:line="360" w:lineRule="auto"/>
        <w:jc w:val="both"/>
      </w:pPr>
      <w:r w:rsidRPr="00130686">
        <w:rPr>
          <w:b/>
          <w:bCs/>
        </w:rPr>
        <w:t>Source:</w:t>
      </w:r>
      <w:r w:rsidR="00AA1801">
        <w:t xml:space="preserve"> Field Survey, 2025</w:t>
      </w:r>
    </w:p>
    <w:p w:rsidR="00130686" w:rsidRPr="00130686" w:rsidRDefault="00130686" w:rsidP="00130686">
      <w:pPr>
        <w:spacing w:line="360" w:lineRule="auto"/>
        <w:jc w:val="both"/>
      </w:pPr>
      <w:r w:rsidRPr="00130686">
        <w:t>A significant number of respondents (63%) rated the flavor of the banana coconut candy as very good, further supporting its overall palatability.</w:t>
      </w:r>
    </w:p>
    <w:p w:rsidR="00130686" w:rsidRPr="00130686" w:rsidRDefault="00130686" w:rsidP="00130686">
      <w:pPr>
        <w:spacing w:line="360" w:lineRule="auto"/>
        <w:jc w:val="both"/>
        <w:rPr>
          <w:b/>
          <w:bCs/>
        </w:rPr>
      </w:pPr>
      <w:r w:rsidRPr="00130686">
        <w:rPr>
          <w:b/>
          <w:bCs/>
        </w:rPr>
        <w:lastRenderedPageBreak/>
        <w:t>Table 9: General Acceptability of Coconut-Based Snacks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9"/>
        <w:gridCol w:w="2061"/>
        <w:gridCol w:w="1688"/>
      </w:tblGrid>
      <w:tr w:rsidR="00130686" w:rsidRPr="00130686" w:rsidTr="00AA1801">
        <w:trPr>
          <w:tblHeader/>
          <w:tblCellSpacing w:w="15" w:type="dxa"/>
        </w:trPr>
        <w:tc>
          <w:tcPr>
            <w:tcW w:w="0" w:type="auto"/>
            <w:vAlign w:val="center"/>
            <w:hideMark/>
          </w:tcPr>
          <w:p w:rsidR="00130686" w:rsidRPr="00130686" w:rsidRDefault="00130686" w:rsidP="00130686">
            <w:pPr>
              <w:spacing w:line="360" w:lineRule="auto"/>
              <w:jc w:val="both"/>
              <w:rPr>
                <w:b/>
                <w:bCs/>
              </w:rPr>
            </w:pPr>
            <w:r w:rsidRPr="00130686">
              <w:rPr>
                <w:b/>
                <w:bCs/>
              </w:rPr>
              <w:t>Rating</w:t>
            </w:r>
          </w:p>
        </w:tc>
        <w:tc>
          <w:tcPr>
            <w:tcW w:w="0" w:type="auto"/>
            <w:vAlign w:val="center"/>
            <w:hideMark/>
          </w:tcPr>
          <w:p w:rsidR="00130686" w:rsidRPr="00130686" w:rsidRDefault="00130686" w:rsidP="00130686">
            <w:pPr>
              <w:spacing w:line="360" w:lineRule="auto"/>
              <w:jc w:val="both"/>
              <w:rPr>
                <w:b/>
                <w:bCs/>
              </w:rPr>
            </w:pPr>
            <w:r w:rsidRPr="00130686">
              <w:rPr>
                <w:b/>
                <w:bCs/>
              </w:rPr>
              <w:t>No. of Respondents</w:t>
            </w:r>
          </w:p>
        </w:tc>
        <w:tc>
          <w:tcPr>
            <w:tcW w:w="0" w:type="auto"/>
            <w:vAlign w:val="center"/>
            <w:hideMark/>
          </w:tcPr>
          <w:p w:rsidR="00130686" w:rsidRPr="00130686" w:rsidRDefault="00130686" w:rsidP="00130686">
            <w:pPr>
              <w:spacing w:line="360" w:lineRule="auto"/>
              <w:jc w:val="both"/>
              <w:rPr>
                <w:b/>
                <w:bCs/>
              </w:rPr>
            </w:pPr>
            <w:r w:rsidRPr="00130686">
              <w:rPr>
                <w:b/>
                <w:bCs/>
              </w:rPr>
              <w:t>Percentage (%)</w:t>
            </w:r>
          </w:p>
        </w:tc>
      </w:tr>
      <w:tr w:rsidR="00130686" w:rsidRPr="00130686" w:rsidTr="00AA1801">
        <w:trPr>
          <w:tblCellSpacing w:w="15" w:type="dxa"/>
        </w:trPr>
        <w:tc>
          <w:tcPr>
            <w:tcW w:w="0" w:type="auto"/>
            <w:vAlign w:val="center"/>
            <w:hideMark/>
          </w:tcPr>
          <w:p w:rsidR="00130686" w:rsidRPr="00130686" w:rsidRDefault="00130686" w:rsidP="00130686">
            <w:pPr>
              <w:spacing w:line="360" w:lineRule="auto"/>
              <w:jc w:val="both"/>
            </w:pPr>
            <w:r w:rsidRPr="00130686">
              <w:t>Excellent</w:t>
            </w:r>
          </w:p>
        </w:tc>
        <w:tc>
          <w:tcPr>
            <w:tcW w:w="0" w:type="auto"/>
            <w:vAlign w:val="center"/>
            <w:hideMark/>
          </w:tcPr>
          <w:p w:rsidR="00130686" w:rsidRPr="00130686" w:rsidRDefault="00130686" w:rsidP="00130686">
            <w:pPr>
              <w:spacing w:line="360" w:lineRule="auto"/>
              <w:jc w:val="both"/>
            </w:pPr>
            <w:r w:rsidRPr="00130686">
              <w:t>5</w:t>
            </w:r>
          </w:p>
        </w:tc>
        <w:tc>
          <w:tcPr>
            <w:tcW w:w="0" w:type="auto"/>
            <w:vAlign w:val="center"/>
            <w:hideMark/>
          </w:tcPr>
          <w:p w:rsidR="00130686" w:rsidRPr="00130686" w:rsidRDefault="00130686" w:rsidP="00130686">
            <w:pPr>
              <w:spacing w:line="360" w:lineRule="auto"/>
              <w:jc w:val="both"/>
            </w:pPr>
            <w:r w:rsidRPr="00130686">
              <w:t>17%</w:t>
            </w:r>
          </w:p>
        </w:tc>
      </w:tr>
      <w:tr w:rsidR="00130686" w:rsidRPr="00130686" w:rsidTr="00AA1801">
        <w:trPr>
          <w:tblCellSpacing w:w="15" w:type="dxa"/>
        </w:trPr>
        <w:tc>
          <w:tcPr>
            <w:tcW w:w="0" w:type="auto"/>
            <w:vAlign w:val="center"/>
            <w:hideMark/>
          </w:tcPr>
          <w:p w:rsidR="00130686" w:rsidRPr="00130686" w:rsidRDefault="00130686" w:rsidP="00130686">
            <w:pPr>
              <w:spacing w:line="360" w:lineRule="auto"/>
              <w:jc w:val="both"/>
            </w:pPr>
            <w:r w:rsidRPr="00130686">
              <w:t>Very Good</w:t>
            </w:r>
          </w:p>
        </w:tc>
        <w:tc>
          <w:tcPr>
            <w:tcW w:w="0" w:type="auto"/>
            <w:vAlign w:val="center"/>
            <w:hideMark/>
          </w:tcPr>
          <w:p w:rsidR="00130686" w:rsidRPr="00130686" w:rsidRDefault="00130686" w:rsidP="00130686">
            <w:pPr>
              <w:spacing w:line="360" w:lineRule="auto"/>
              <w:jc w:val="both"/>
            </w:pPr>
            <w:r w:rsidRPr="00130686">
              <w:t>6</w:t>
            </w:r>
          </w:p>
        </w:tc>
        <w:tc>
          <w:tcPr>
            <w:tcW w:w="0" w:type="auto"/>
            <w:vAlign w:val="center"/>
            <w:hideMark/>
          </w:tcPr>
          <w:p w:rsidR="00130686" w:rsidRPr="00130686" w:rsidRDefault="00130686" w:rsidP="00130686">
            <w:pPr>
              <w:spacing w:line="360" w:lineRule="auto"/>
              <w:jc w:val="both"/>
            </w:pPr>
            <w:r w:rsidRPr="00130686">
              <w:t>20%</w:t>
            </w:r>
          </w:p>
        </w:tc>
      </w:tr>
      <w:tr w:rsidR="00130686" w:rsidRPr="00130686" w:rsidTr="00AA1801">
        <w:trPr>
          <w:tblCellSpacing w:w="15" w:type="dxa"/>
        </w:trPr>
        <w:tc>
          <w:tcPr>
            <w:tcW w:w="0" w:type="auto"/>
            <w:vAlign w:val="center"/>
            <w:hideMark/>
          </w:tcPr>
          <w:p w:rsidR="00130686" w:rsidRPr="00130686" w:rsidRDefault="00130686" w:rsidP="00130686">
            <w:pPr>
              <w:spacing w:line="360" w:lineRule="auto"/>
              <w:jc w:val="both"/>
            </w:pPr>
            <w:r w:rsidRPr="00130686">
              <w:t>Good</w:t>
            </w:r>
          </w:p>
        </w:tc>
        <w:tc>
          <w:tcPr>
            <w:tcW w:w="0" w:type="auto"/>
            <w:vAlign w:val="center"/>
            <w:hideMark/>
          </w:tcPr>
          <w:p w:rsidR="00130686" w:rsidRPr="00130686" w:rsidRDefault="00130686" w:rsidP="00130686">
            <w:pPr>
              <w:spacing w:line="360" w:lineRule="auto"/>
              <w:jc w:val="both"/>
            </w:pPr>
            <w:r w:rsidRPr="00130686">
              <w:t>19</w:t>
            </w:r>
          </w:p>
        </w:tc>
        <w:tc>
          <w:tcPr>
            <w:tcW w:w="0" w:type="auto"/>
            <w:vAlign w:val="center"/>
            <w:hideMark/>
          </w:tcPr>
          <w:p w:rsidR="00130686" w:rsidRPr="00130686" w:rsidRDefault="00130686" w:rsidP="00130686">
            <w:pPr>
              <w:spacing w:line="360" w:lineRule="auto"/>
              <w:jc w:val="both"/>
            </w:pPr>
            <w:r w:rsidRPr="00130686">
              <w:t>63%</w:t>
            </w:r>
          </w:p>
        </w:tc>
      </w:tr>
      <w:tr w:rsidR="00130686" w:rsidRPr="00130686" w:rsidTr="00AA1801">
        <w:trPr>
          <w:tblCellSpacing w:w="15" w:type="dxa"/>
        </w:trPr>
        <w:tc>
          <w:tcPr>
            <w:tcW w:w="0" w:type="auto"/>
            <w:vAlign w:val="center"/>
            <w:hideMark/>
          </w:tcPr>
          <w:p w:rsidR="00130686" w:rsidRPr="00130686" w:rsidRDefault="00130686" w:rsidP="00130686">
            <w:pPr>
              <w:spacing w:line="360" w:lineRule="auto"/>
              <w:jc w:val="both"/>
            </w:pPr>
            <w:r w:rsidRPr="00130686">
              <w:t>Fair</w:t>
            </w:r>
          </w:p>
        </w:tc>
        <w:tc>
          <w:tcPr>
            <w:tcW w:w="0" w:type="auto"/>
            <w:vAlign w:val="center"/>
            <w:hideMark/>
          </w:tcPr>
          <w:p w:rsidR="00130686" w:rsidRPr="00130686" w:rsidRDefault="00130686" w:rsidP="00130686">
            <w:pPr>
              <w:spacing w:line="360" w:lineRule="auto"/>
              <w:jc w:val="both"/>
            </w:pPr>
            <w:r w:rsidRPr="00130686">
              <w:t>0</w:t>
            </w:r>
          </w:p>
        </w:tc>
        <w:tc>
          <w:tcPr>
            <w:tcW w:w="0" w:type="auto"/>
            <w:vAlign w:val="center"/>
            <w:hideMark/>
          </w:tcPr>
          <w:p w:rsidR="00130686" w:rsidRPr="00130686" w:rsidRDefault="00130686" w:rsidP="00130686">
            <w:pPr>
              <w:spacing w:line="360" w:lineRule="auto"/>
              <w:jc w:val="both"/>
            </w:pPr>
            <w:r w:rsidRPr="00130686">
              <w:t>0%</w:t>
            </w:r>
          </w:p>
        </w:tc>
      </w:tr>
      <w:tr w:rsidR="00130686" w:rsidRPr="00130686" w:rsidTr="00AA1801">
        <w:trPr>
          <w:tblCellSpacing w:w="15" w:type="dxa"/>
        </w:trPr>
        <w:tc>
          <w:tcPr>
            <w:tcW w:w="0" w:type="auto"/>
            <w:vAlign w:val="center"/>
            <w:hideMark/>
          </w:tcPr>
          <w:p w:rsidR="00130686" w:rsidRPr="00130686" w:rsidRDefault="00130686" w:rsidP="00130686">
            <w:pPr>
              <w:spacing w:line="360" w:lineRule="auto"/>
              <w:jc w:val="both"/>
            </w:pPr>
            <w:r w:rsidRPr="00130686">
              <w:t>Poor</w:t>
            </w:r>
          </w:p>
        </w:tc>
        <w:tc>
          <w:tcPr>
            <w:tcW w:w="0" w:type="auto"/>
            <w:vAlign w:val="center"/>
            <w:hideMark/>
          </w:tcPr>
          <w:p w:rsidR="00130686" w:rsidRPr="00130686" w:rsidRDefault="00130686" w:rsidP="00130686">
            <w:pPr>
              <w:spacing w:line="360" w:lineRule="auto"/>
              <w:jc w:val="both"/>
            </w:pPr>
            <w:r w:rsidRPr="00130686">
              <w:t>0</w:t>
            </w:r>
          </w:p>
        </w:tc>
        <w:tc>
          <w:tcPr>
            <w:tcW w:w="0" w:type="auto"/>
            <w:vAlign w:val="center"/>
            <w:hideMark/>
          </w:tcPr>
          <w:p w:rsidR="00130686" w:rsidRPr="00130686" w:rsidRDefault="00130686" w:rsidP="00130686">
            <w:pPr>
              <w:spacing w:line="360" w:lineRule="auto"/>
              <w:jc w:val="both"/>
            </w:pPr>
            <w:r w:rsidRPr="00130686">
              <w:t>0%</w:t>
            </w:r>
          </w:p>
        </w:tc>
      </w:tr>
      <w:tr w:rsidR="00130686" w:rsidRPr="00130686" w:rsidTr="00AA1801">
        <w:trPr>
          <w:tblCellSpacing w:w="15" w:type="dxa"/>
        </w:trPr>
        <w:tc>
          <w:tcPr>
            <w:tcW w:w="0" w:type="auto"/>
            <w:vAlign w:val="center"/>
            <w:hideMark/>
          </w:tcPr>
          <w:p w:rsidR="00130686" w:rsidRPr="00130686" w:rsidRDefault="00130686" w:rsidP="00130686">
            <w:pPr>
              <w:spacing w:line="360" w:lineRule="auto"/>
              <w:jc w:val="both"/>
            </w:pPr>
            <w:r w:rsidRPr="00130686">
              <w:rPr>
                <w:b/>
                <w:bCs/>
              </w:rPr>
              <w:t>Total</w:t>
            </w:r>
          </w:p>
        </w:tc>
        <w:tc>
          <w:tcPr>
            <w:tcW w:w="0" w:type="auto"/>
            <w:vAlign w:val="center"/>
            <w:hideMark/>
          </w:tcPr>
          <w:p w:rsidR="00130686" w:rsidRPr="00130686" w:rsidRDefault="00130686" w:rsidP="00130686">
            <w:pPr>
              <w:spacing w:line="360" w:lineRule="auto"/>
              <w:jc w:val="both"/>
            </w:pPr>
            <w:r w:rsidRPr="00130686">
              <w:rPr>
                <w:b/>
                <w:bCs/>
              </w:rPr>
              <w:t>30</w:t>
            </w:r>
          </w:p>
        </w:tc>
        <w:tc>
          <w:tcPr>
            <w:tcW w:w="0" w:type="auto"/>
            <w:vAlign w:val="center"/>
            <w:hideMark/>
          </w:tcPr>
          <w:p w:rsidR="00130686" w:rsidRPr="00130686" w:rsidRDefault="00130686" w:rsidP="00130686">
            <w:pPr>
              <w:spacing w:line="360" w:lineRule="auto"/>
              <w:jc w:val="both"/>
            </w:pPr>
            <w:r w:rsidRPr="00130686">
              <w:rPr>
                <w:b/>
                <w:bCs/>
              </w:rPr>
              <w:t>100%</w:t>
            </w:r>
          </w:p>
        </w:tc>
      </w:tr>
    </w:tbl>
    <w:p w:rsidR="00AA1801" w:rsidRDefault="00130686" w:rsidP="00130686">
      <w:pPr>
        <w:spacing w:line="360" w:lineRule="auto"/>
        <w:jc w:val="both"/>
      </w:pPr>
      <w:r w:rsidRPr="00130686">
        <w:rPr>
          <w:b/>
          <w:bCs/>
        </w:rPr>
        <w:t>Source:</w:t>
      </w:r>
      <w:r w:rsidR="00AA1801">
        <w:t xml:space="preserve"> Field Survey, 2025</w:t>
      </w:r>
    </w:p>
    <w:p w:rsidR="00130686" w:rsidRPr="00130686" w:rsidRDefault="00130686" w:rsidP="00130686">
      <w:pPr>
        <w:spacing w:line="360" w:lineRule="auto"/>
        <w:jc w:val="both"/>
      </w:pPr>
      <w:r w:rsidRPr="00130686">
        <w:t>Most respondents (63%) found the coconut-based snacks to be generally good, reflecting a positive overall acceptance level.</w:t>
      </w:r>
    </w:p>
    <w:p w:rsidR="00AA1801" w:rsidRPr="00AA1801" w:rsidRDefault="00AA1801" w:rsidP="00AA1801">
      <w:pPr>
        <w:spacing w:line="360" w:lineRule="auto"/>
        <w:jc w:val="both"/>
        <w:rPr>
          <w:b/>
          <w:bCs/>
        </w:rPr>
      </w:pPr>
      <w:r w:rsidRPr="00AA1801">
        <w:rPr>
          <w:b/>
          <w:bCs/>
        </w:rPr>
        <w:t>4.3 Discussion of Findings</w:t>
      </w:r>
    </w:p>
    <w:p w:rsidR="00AA1801" w:rsidRPr="00AA1801" w:rsidRDefault="00AA1801" w:rsidP="00AA1801">
      <w:pPr>
        <w:spacing w:line="360" w:lineRule="auto"/>
        <w:jc w:val="both"/>
      </w:pPr>
      <w:r w:rsidRPr="00AA1801">
        <w:t>The findings of this research provide valuable insight into the sensory acceptability of coconut-based snacks, particularly coconut candy and banana coconut candy. The responses gathered from the sensory evaluation reflect the respondents’ perceptions of key product attributes, including appearance, texture, taste, flavor, and general acceptability. These responses help to assess the feasibility and potential appeal of incorporating coconut into snack production.</w:t>
      </w:r>
    </w:p>
    <w:p w:rsidR="00AA1801" w:rsidRPr="00AA1801" w:rsidRDefault="00AA1801" w:rsidP="00AA1801">
      <w:pPr>
        <w:spacing w:line="360" w:lineRule="auto"/>
        <w:jc w:val="both"/>
        <w:rPr>
          <w:b/>
          <w:bCs/>
        </w:rPr>
      </w:pPr>
      <w:r w:rsidRPr="00AA1801">
        <w:rPr>
          <w:b/>
          <w:bCs/>
        </w:rPr>
        <w:t>Demographic Influence</w:t>
      </w:r>
    </w:p>
    <w:p w:rsidR="00AA1801" w:rsidRPr="00AA1801" w:rsidRDefault="00AA1801" w:rsidP="00AA1801">
      <w:pPr>
        <w:spacing w:line="360" w:lineRule="auto"/>
        <w:jc w:val="both"/>
      </w:pPr>
      <w:r w:rsidRPr="00AA1801">
        <w:t xml:space="preserve">The demographic data revealed that the majority of the participants were female students from the Hospitality Management Department. This aligns well with the nature of the </w:t>
      </w:r>
      <w:r w:rsidRPr="00AA1801">
        <w:lastRenderedPageBreak/>
        <w:t>study, as these individuals likely have foundational knowledge of food quality and culinary standards. Their input lends credibility to the sensory evaluations, given their academic exposure to food science and hospitality.</w:t>
      </w:r>
    </w:p>
    <w:p w:rsidR="00AA1801" w:rsidRPr="00AA1801" w:rsidRDefault="00AA1801" w:rsidP="00AA1801">
      <w:pPr>
        <w:spacing w:line="360" w:lineRule="auto"/>
        <w:jc w:val="both"/>
        <w:rPr>
          <w:b/>
          <w:bCs/>
        </w:rPr>
      </w:pPr>
      <w:r w:rsidRPr="00AA1801">
        <w:rPr>
          <w:b/>
          <w:bCs/>
        </w:rPr>
        <w:t>Appearance</w:t>
      </w:r>
    </w:p>
    <w:p w:rsidR="00AA1801" w:rsidRPr="00AA1801" w:rsidRDefault="00AA1801" w:rsidP="00AA1801">
      <w:pPr>
        <w:spacing w:line="360" w:lineRule="auto"/>
        <w:jc w:val="both"/>
      </w:pPr>
      <w:r w:rsidRPr="00AA1801">
        <w:t>A large proportion of respondents (73%) rated the appearance of the coconut candy as excellent. This high rating indicates that the product was visually appealing, which is critical in food acceptance. The visual aesthetics of a snack are often the first determinant of consumer interest, suggesting that coconut and banana coconut candies have strong market potential in terms of presentation.</w:t>
      </w:r>
    </w:p>
    <w:p w:rsidR="00AA1801" w:rsidRPr="00AA1801" w:rsidRDefault="00AA1801" w:rsidP="00AA1801">
      <w:pPr>
        <w:spacing w:line="360" w:lineRule="auto"/>
        <w:jc w:val="both"/>
        <w:rPr>
          <w:b/>
          <w:bCs/>
        </w:rPr>
      </w:pPr>
      <w:r w:rsidRPr="00AA1801">
        <w:rPr>
          <w:b/>
          <w:bCs/>
        </w:rPr>
        <w:t>Texture</w:t>
      </w:r>
    </w:p>
    <w:p w:rsidR="00AA1801" w:rsidRPr="00AA1801" w:rsidRDefault="00AA1801" w:rsidP="00AA1801">
      <w:pPr>
        <w:spacing w:line="360" w:lineRule="auto"/>
        <w:jc w:val="both"/>
      </w:pPr>
      <w:r w:rsidRPr="00AA1801">
        <w:t>Texture plays an essential role in snack satisfaction, and 90% of respondents rated the texture of the coconut candy as either excellent or very good. This suggests that the product maintained a desirable consistency, likely contributed by the natural fibrous and chewy properties of coconut. The absence of poor or fair ratings reflects consistency in product quality.</w:t>
      </w:r>
    </w:p>
    <w:p w:rsidR="00AA1801" w:rsidRPr="00AA1801" w:rsidRDefault="00AA1801" w:rsidP="00AA1801">
      <w:pPr>
        <w:spacing w:line="360" w:lineRule="auto"/>
        <w:jc w:val="both"/>
        <w:rPr>
          <w:b/>
          <w:bCs/>
        </w:rPr>
      </w:pPr>
      <w:r w:rsidRPr="00AA1801">
        <w:rPr>
          <w:b/>
          <w:bCs/>
        </w:rPr>
        <w:t>Taste</w:t>
      </w:r>
    </w:p>
    <w:p w:rsidR="00AA1801" w:rsidRPr="00AA1801" w:rsidRDefault="00AA1801" w:rsidP="00AA1801">
      <w:pPr>
        <w:spacing w:line="360" w:lineRule="auto"/>
        <w:jc w:val="both"/>
      </w:pPr>
      <w:r w:rsidRPr="00AA1801">
        <w:t>Taste remains a primary factor in consumer food preference. The banana coconut candy received high ratings in this regard, with 63% describing the taste as very good and 20% as good. This demonstrates that combining banana with coconut may enhance the overall flavor profile, adding a layer of sweetness and complexity to the snack.</w:t>
      </w:r>
    </w:p>
    <w:p w:rsidR="00AA1801" w:rsidRPr="00AA1801" w:rsidRDefault="00AA1801" w:rsidP="00AA1801">
      <w:pPr>
        <w:spacing w:line="360" w:lineRule="auto"/>
        <w:jc w:val="both"/>
        <w:rPr>
          <w:b/>
          <w:bCs/>
        </w:rPr>
      </w:pPr>
      <w:r w:rsidRPr="00AA1801">
        <w:rPr>
          <w:b/>
          <w:bCs/>
        </w:rPr>
        <w:t>Flavor</w:t>
      </w:r>
    </w:p>
    <w:p w:rsidR="00AA1801" w:rsidRPr="00AA1801" w:rsidRDefault="00AA1801" w:rsidP="00AA1801">
      <w:pPr>
        <w:spacing w:line="360" w:lineRule="auto"/>
        <w:jc w:val="both"/>
      </w:pPr>
      <w:r w:rsidRPr="00AA1801">
        <w:t>Flavor, which encompasses taste and aroma, was also positively received. With 86% of respondents rating the flavor as excellent or very good, it is evident that the incorporation of natural coconut flavor was well-appreciated. The inclusion of banana likely added a pleasant fruity note that complemented the coconut, thereby enhancing flavor complexity.</w:t>
      </w:r>
    </w:p>
    <w:p w:rsidR="00AA1801" w:rsidRPr="00AA1801" w:rsidRDefault="00AA1801" w:rsidP="00AA1801">
      <w:pPr>
        <w:spacing w:line="360" w:lineRule="auto"/>
        <w:jc w:val="both"/>
        <w:rPr>
          <w:b/>
          <w:bCs/>
        </w:rPr>
      </w:pPr>
      <w:r w:rsidRPr="00AA1801">
        <w:rPr>
          <w:b/>
          <w:bCs/>
        </w:rPr>
        <w:lastRenderedPageBreak/>
        <w:t>General Acceptability</w:t>
      </w:r>
    </w:p>
    <w:p w:rsidR="00AA1801" w:rsidRPr="00AA1801" w:rsidRDefault="00AA1801" w:rsidP="00AA1801">
      <w:pPr>
        <w:spacing w:line="360" w:lineRule="auto"/>
        <w:jc w:val="both"/>
      </w:pPr>
      <w:r w:rsidRPr="00AA1801">
        <w:t>The general acceptability of the coconut-based snacks was rated as good by 63% of respondents, with an additional 37% rating it as very good or excellent. This suggests strong overall consumer satisfaction. The absence of negative ratings (fair or poor) indicates a favorable perception and suggests that coconut-based snacks could be well-received in the wider market.</w:t>
      </w:r>
    </w:p>
    <w:p w:rsidR="00AA1801" w:rsidRPr="00AA1801" w:rsidRDefault="00AA1801" w:rsidP="00AA1801">
      <w:pPr>
        <w:spacing w:line="360" w:lineRule="auto"/>
        <w:jc w:val="both"/>
        <w:rPr>
          <w:b/>
          <w:bCs/>
        </w:rPr>
      </w:pPr>
      <w:r w:rsidRPr="00AA1801">
        <w:rPr>
          <w:b/>
          <w:bCs/>
        </w:rPr>
        <w:t>Implications of Findings</w:t>
      </w:r>
    </w:p>
    <w:p w:rsidR="00AA1801" w:rsidRPr="00AA1801" w:rsidRDefault="00AA1801" w:rsidP="00AA1801">
      <w:pPr>
        <w:spacing w:line="360" w:lineRule="auto"/>
        <w:jc w:val="both"/>
      </w:pPr>
      <w:r w:rsidRPr="00AA1801">
        <w:t>The findings affirm that coconut is not only nutritionally beneficial but also well-accepted in snack formulations. The high ratings across all sensory categories indicate that coconut and banana coconut candies are viable snack products in terms of taste, appearance, texture, and flavor. This supports the notion that coconut, a nutrient-rich and fiber-packed ingredient, can enhance both the nutritional quality and consumer appeal of snack items.</w:t>
      </w:r>
    </w:p>
    <w:p w:rsidR="00AA1801" w:rsidRPr="00AA1801" w:rsidRDefault="00AA1801" w:rsidP="00AA1801">
      <w:pPr>
        <w:spacing w:line="360" w:lineRule="auto"/>
        <w:jc w:val="both"/>
      </w:pPr>
      <w:r w:rsidRPr="00AA1801">
        <w:t>These results also support the broader movement toward incorporating more natural and locally-sourced ingredients in food products. Given that coconut is readily available in many tropical regions, its utilization in snack production could promote economic sustainability and nutritional well-being.</w:t>
      </w:r>
    </w:p>
    <w:p w:rsidR="000F0A1E" w:rsidRDefault="000F0A1E">
      <w:pPr>
        <w:rPr>
          <w:b/>
          <w:bCs/>
        </w:rPr>
      </w:pPr>
      <w:r>
        <w:rPr>
          <w:b/>
          <w:bCs/>
        </w:rPr>
        <w:br w:type="page"/>
      </w:r>
    </w:p>
    <w:p w:rsidR="00B6138B" w:rsidRDefault="000D4AFF" w:rsidP="00B6138B">
      <w:pPr>
        <w:spacing w:line="360" w:lineRule="auto"/>
        <w:jc w:val="center"/>
        <w:rPr>
          <w:b/>
          <w:bCs/>
        </w:rPr>
      </w:pPr>
      <w:r>
        <w:rPr>
          <w:b/>
          <w:bCs/>
        </w:rPr>
        <w:lastRenderedPageBreak/>
        <w:t>CHAPTER FIVE</w:t>
      </w:r>
    </w:p>
    <w:p w:rsidR="000F0A1E" w:rsidRDefault="00B6138B" w:rsidP="00B6138B">
      <w:pPr>
        <w:spacing w:line="360" w:lineRule="auto"/>
        <w:jc w:val="center"/>
      </w:pPr>
      <w:r>
        <w:rPr>
          <w:b/>
          <w:bCs/>
        </w:rPr>
        <w:t xml:space="preserve">SUMMARY, </w:t>
      </w:r>
      <w:r w:rsidR="00862A5B" w:rsidRPr="00862A5B">
        <w:rPr>
          <w:b/>
          <w:bCs/>
        </w:rPr>
        <w:t>Conclusion and Recommendations</w:t>
      </w:r>
    </w:p>
    <w:p w:rsidR="00B6138B" w:rsidRPr="00B6138B" w:rsidRDefault="00B6138B" w:rsidP="00B6138B">
      <w:pPr>
        <w:spacing w:line="360" w:lineRule="auto"/>
        <w:jc w:val="both"/>
        <w:rPr>
          <w:b/>
          <w:bCs/>
        </w:rPr>
      </w:pPr>
      <w:r w:rsidRPr="00B6138B">
        <w:rPr>
          <w:b/>
          <w:bCs/>
        </w:rPr>
        <w:t>5.1 Summary</w:t>
      </w:r>
    </w:p>
    <w:p w:rsidR="00B6138B" w:rsidRPr="00B6138B" w:rsidRDefault="00B6138B" w:rsidP="00B6138B">
      <w:pPr>
        <w:spacing w:line="360" w:lineRule="auto"/>
        <w:jc w:val="both"/>
      </w:pPr>
      <w:r w:rsidRPr="00B6138B">
        <w:t>This study investigated the utilization and nutritional benefits of coconut in the production of snacks, with a specific focus on coconut candy and banana coconut candy. The aim was to assess not only the sensory appeal of these coconut-based snacks but also their potential as nutritious alternatives to conventional confectioneries.</w:t>
      </w:r>
    </w:p>
    <w:p w:rsidR="00B6138B" w:rsidRPr="00B6138B" w:rsidRDefault="00B6138B" w:rsidP="00B6138B">
      <w:pPr>
        <w:spacing w:line="360" w:lineRule="auto"/>
        <w:jc w:val="both"/>
      </w:pPr>
      <w:r w:rsidRPr="00B6138B">
        <w:t>The research was carried out using a sensory evaluation method involving selected staff and students from the Hospitality Department of Kwara State Polytechnic, Ilorin. A total of thirty (30) respondents participated in the sensory evaluation after sampling the two snack products developed from coconut and banana. The responses were collected using structured questionnaires and analyzed based on key sensory parameters—appearance, texture, taste, flavor, and overall acceptability.</w:t>
      </w:r>
    </w:p>
    <w:p w:rsidR="00B6138B" w:rsidRPr="00B6138B" w:rsidRDefault="00B6138B" w:rsidP="00B6138B">
      <w:pPr>
        <w:spacing w:line="360" w:lineRule="auto"/>
        <w:jc w:val="both"/>
      </w:pPr>
      <w:r w:rsidRPr="00B6138B">
        <w:t>The demographic profile of respondents revealed a majority of female students from the Hospitality Management Department, which was considered appropriate given their background in food and hospitality. Their responses provided informed and reliable evaluations of the snack products.</w:t>
      </w:r>
    </w:p>
    <w:p w:rsidR="00B6138B" w:rsidRPr="00B6138B" w:rsidRDefault="00B6138B" w:rsidP="00B6138B">
      <w:pPr>
        <w:spacing w:line="360" w:lineRule="auto"/>
        <w:jc w:val="both"/>
      </w:pPr>
      <w:r w:rsidRPr="00B6138B">
        <w:t>The findings showed that the coconut and banana coconut candies were highly rated across all sensory attributes. Most respondents described the appearance as excellent, texture as very good, and taste and flavor as both pleasant and acceptable. Overall, the general acceptability of both products was rated positively, with no respondent indicating dissatisfaction.</w:t>
      </w:r>
    </w:p>
    <w:p w:rsidR="00B6138B" w:rsidRPr="00B6138B" w:rsidRDefault="00B6138B" w:rsidP="00B6138B">
      <w:pPr>
        <w:spacing w:line="360" w:lineRule="auto"/>
        <w:jc w:val="both"/>
      </w:pPr>
      <w:r w:rsidRPr="00B6138B">
        <w:t xml:space="preserve">The results demonstrate that coconut can be effectively utilized in snack production to create products that are not only enjoyable but also beneficial to health, owing to coconut’s known nutritional properties such as dietary fiber, healthy fats, and essential </w:t>
      </w:r>
      <w:r w:rsidRPr="00B6138B">
        <w:lastRenderedPageBreak/>
        <w:t>minerals. Moreover, the addition of banana enhanced the flavor and nutritional appeal of the product.</w:t>
      </w:r>
    </w:p>
    <w:p w:rsidR="00B6138B" w:rsidRPr="00B6138B" w:rsidRDefault="00B6138B" w:rsidP="00B6138B">
      <w:pPr>
        <w:spacing w:line="360" w:lineRule="auto"/>
        <w:jc w:val="both"/>
      </w:pPr>
      <w:r w:rsidRPr="00B6138B">
        <w:t>In conclusion, the study supports the viability of coconut-based snacks as nutritious and appealing alternatives for health-conscious consumers, and it encourages further exploration into the use of local agricultural products in food innovation.</w:t>
      </w:r>
    </w:p>
    <w:p w:rsidR="00B6138B" w:rsidRPr="00B6138B" w:rsidRDefault="00B6138B" w:rsidP="00B6138B">
      <w:pPr>
        <w:spacing w:line="360" w:lineRule="auto"/>
        <w:jc w:val="both"/>
        <w:rPr>
          <w:b/>
          <w:bCs/>
        </w:rPr>
      </w:pPr>
      <w:r w:rsidRPr="00B6138B">
        <w:rPr>
          <w:b/>
          <w:bCs/>
        </w:rPr>
        <w:t>5.2 Conclusion</w:t>
      </w:r>
    </w:p>
    <w:p w:rsidR="00B6138B" w:rsidRPr="00B6138B" w:rsidRDefault="00B6138B" w:rsidP="00B6138B">
      <w:pPr>
        <w:spacing w:line="360" w:lineRule="auto"/>
        <w:jc w:val="both"/>
      </w:pPr>
      <w:r w:rsidRPr="00B6138B">
        <w:t>The study explored the utilization and nutritional benefits of coconut in the production of snacks, specifically focusing on coconut candy and banana coconut candy. The aim was to determine how effectively coconut could be used to produce nutritious and consumer-acceptable snack products. The sensory evaluation conducted among selected students and staff of the Hospitality Department at Kwara State Polytechnic provided critical feedback on the quality and acceptability of the coconut-based snacks.</w:t>
      </w:r>
    </w:p>
    <w:p w:rsidR="00B6138B" w:rsidRPr="00B6138B" w:rsidRDefault="00B6138B" w:rsidP="00B6138B">
      <w:pPr>
        <w:spacing w:line="360" w:lineRule="auto"/>
        <w:jc w:val="both"/>
      </w:pPr>
      <w:r w:rsidRPr="00B6138B">
        <w:t>The findings revealed that both coconut candy and banana coconut candy were highly rated in terms of appearance, texture, taste, flavor, and overall acceptability. The integration of banana with coconut further enhanced the sensory appeal, particularly in flavor and taste, suggesting a positive synergy between the two ingredients.</w:t>
      </w:r>
    </w:p>
    <w:p w:rsidR="00B6138B" w:rsidRPr="00B6138B" w:rsidRDefault="00B6138B" w:rsidP="00B6138B">
      <w:pPr>
        <w:spacing w:line="360" w:lineRule="auto"/>
        <w:jc w:val="both"/>
      </w:pPr>
      <w:r w:rsidRPr="00B6138B">
        <w:t>From a nutritional standpoint, coconut is known to be rich in dietary fiber, medium-chain fatty acids, and essential minerals, making it a valuable addition to snack formulations. Its successful incorporation into snack products like candies supports the shift toward healthier, locally-sourced, and functional foods in response to growing health concerns and consumer demand for natural ingredients.</w:t>
      </w:r>
    </w:p>
    <w:p w:rsidR="00B6138B" w:rsidRPr="00B6138B" w:rsidRDefault="00B6138B" w:rsidP="00B6138B">
      <w:pPr>
        <w:spacing w:line="360" w:lineRule="auto"/>
        <w:jc w:val="both"/>
      </w:pPr>
      <w:r w:rsidRPr="00B6138B">
        <w:t xml:space="preserve">In conclusion, the research confirms that coconut is a versatile and nutritious ingredient that can be utilized effectively in snack production. The high level of consumer acceptance also suggests that coconut-based snacks have strong market potential and can </w:t>
      </w:r>
      <w:r w:rsidRPr="00B6138B">
        <w:lastRenderedPageBreak/>
        <w:t>contribute meaningfully to improved dietary practices, food innovation, and local resource utilization.</w:t>
      </w:r>
    </w:p>
    <w:p w:rsidR="00B6138B" w:rsidRPr="00B6138B" w:rsidRDefault="00B6138B" w:rsidP="00B6138B">
      <w:pPr>
        <w:spacing w:line="360" w:lineRule="auto"/>
        <w:jc w:val="both"/>
        <w:rPr>
          <w:b/>
          <w:bCs/>
        </w:rPr>
      </w:pPr>
      <w:r w:rsidRPr="00B6138B">
        <w:rPr>
          <w:b/>
          <w:bCs/>
        </w:rPr>
        <w:t>5.3 Recommendations</w:t>
      </w:r>
    </w:p>
    <w:p w:rsidR="00B6138B" w:rsidRPr="00B6138B" w:rsidRDefault="00B6138B" w:rsidP="00B6138B">
      <w:pPr>
        <w:spacing w:line="360" w:lineRule="auto"/>
        <w:jc w:val="both"/>
      </w:pPr>
      <w:r w:rsidRPr="00B6138B">
        <w:t xml:space="preserve">Based on the findings and conclusions of this study on </w:t>
      </w:r>
      <w:r w:rsidRPr="00B6138B">
        <w:rPr>
          <w:i/>
          <w:iCs/>
        </w:rPr>
        <w:t>The Utilization and Nutritional Benefit of Coconut in the Production of Snacks (Coconut Candy and Banana Coconut Candy)</w:t>
      </w:r>
      <w:r w:rsidRPr="00B6138B">
        <w:t>, the following recommendations are proposed:</w:t>
      </w:r>
    </w:p>
    <w:p w:rsidR="00B6138B" w:rsidRDefault="00B6138B" w:rsidP="00B6138B">
      <w:pPr>
        <w:numPr>
          <w:ilvl w:val="0"/>
          <w:numId w:val="5"/>
        </w:numPr>
        <w:spacing w:line="360" w:lineRule="auto"/>
        <w:jc w:val="both"/>
      </w:pPr>
      <w:r w:rsidRPr="00B6138B">
        <w:rPr>
          <w:b/>
          <w:bCs/>
        </w:rPr>
        <w:t>Encourage the Use of Local Ingredients in Snack Production</w:t>
      </w:r>
    </w:p>
    <w:p w:rsidR="00B6138B" w:rsidRPr="00B6138B" w:rsidRDefault="00B6138B" w:rsidP="00B6138B">
      <w:pPr>
        <w:spacing w:line="360" w:lineRule="auto"/>
        <w:ind w:left="720"/>
        <w:jc w:val="both"/>
      </w:pPr>
      <w:r w:rsidRPr="00B6138B">
        <w:t>Food producers and local entrepreneurs should explore the use of coconut and other indigenous ingredients like banana in snack manufacturing. These ingredients are not only affordable and accessible but also offer nutritional advantages that can help improve public health.</w:t>
      </w:r>
    </w:p>
    <w:p w:rsidR="00B6138B" w:rsidRDefault="00B6138B" w:rsidP="00B6138B">
      <w:pPr>
        <w:numPr>
          <w:ilvl w:val="0"/>
          <w:numId w:val="5"/>
        </w:numPr>
        <w:spacing w:line="360" w:lineRule="auto"/>
        <w:jc w:val="both"/>
      </w:pPr>
      <w:r w:rsidRPr="00B6138B">
        <w:rPr>
          <w:b/>
          <w:bCs/>
        </w:rPr>
        <w:t>Promote Coconut-Based Products in the Market</w:t>
      </w:r>
    </w:p>
    <w:p w:rsidR="00B6138B" w:rsidRPr="00B6138B" w:rsidRDefault="00B6138B" w:rsidP="00B6138B">
      <w:pPr>
        <w:spacing w:line="360" w:lineRule="auto"/>
        <w:ind w:left="720"/>
        <w:jc w:val="both"/>
      </w:pPr>
      <w:r w:rsidRPr="00B6138B">
        <w:t>Given the high sensory acceptability demonstrated in this study, coconut candy and banana coconut candy should be promoted more widely through local markets, food exhibitions, and small-scale commercial production to increase awareness and consumer acceptance.</w:t>
      </w:r>
    </w:p>
    <w:p w:rsidR="00B6138B" w:rsidRDefault="00B6138B" w:rsidP="00B6138B">
      <w:pPr>
        <w:numPr>
          <w:ilvl w:val="0"/>
          <w:numId w:val="5"/>
        </w:numPr>
        <w:spacing w:line="360" w:lineRule="auto"/>
        <w:jc w:val="both"/>
      </w:pPr>
      <w:r w:rsidRPr="00B6138B">
        <w:rPr>
          <w:b/>
          <w:bCs/>
        </w:rPr>
        <w:t>Further Nutritional Analysis</w:t>
      </w:r>
    </w:p>
    <w:p w:rsidR="00B6138B" w:rsidRPr="00B6138B" w:rsidRDefault="00B6138B" w:rsidP="00B6138B">
      <w:pPr>
        <w:spacing w:line="360" w:lineRule="auto"/>
        <w:ind w:left="720"/>
        <w:jc w:val="both"/>
      </w:pPr>
      <w:r w:rsidRPr="00B6138B">
        <w:t>Future research should include a detailed laboratory-based nutritional analysis of coconut candy products to quantify their macronutrient and micronutrient content. This would provide concrete data to support health-related marketing claims.</w:t>
      </w:r>
    </w:p>
    <w:p w:rsidR="00B6138B" w:rsidRDefault="00B6138B" w:rsidP="00B6138B">
      <w:pPr>
        <w:numPr>
          <w:ilvl w:val="0"/>
          <w:numId w:val="5"/>
        </w:numPr>
        <w:spacing w:line="360" w:lineRule="auto"/>
        <w:jc w:val="both"/>
      </w:pPr>
      <w:r w:rsidRPr="00B6138B">
        <w:rPr>
          <w:b/>
          <w:bCs/>
        </w:rPr>
        <w:t>Diversify Product Varieties</w:t>
      </w:r>
    </w:p>
    <w:p w:rsidR="00B6138B" w:rsidRPr="00B6138B" w:rsidRDefault="00B6138B" w:rsidP="00B6138B">
      <w:pPr>
        <w:spacing w:line="360" w:lineRule="auto"/>
        <w:ind w:left="720"/>
        <w:jc w:val="both"/>
      </w:pPr>
      <w:r w:rsidRPr="00B6138B">
        <w:t>Researchers and food innovators are encouraged to experiment with other natural flavoring agents (e.g., pineapple, ginger, or nuts) in combination with coconut to develop new and exciting snack options while maintaining high nutritional value.</w:t>
      </w:r>
    </w:p>
    <w:p w:rsidR="00B6138B" w:rsidRDefault="00B6138B" w:rsidP="00B6138B">
      <w:pPr>
        <w:numPr>
          <w:ilvl w:val="0"/>
          <w:numId w:val="5"/>
        </w:numPr>
        <w:spacing w:line="360" w:lineRule="auto"/>
        <w:jc w:val="both"/>
      </w:pPr>
      <w:r w:rsidRPr="00B6138B">
        <w:rPr>
          <w:b/>
          <w:bCs/>
        </w:rPr>
        <w:lastRenderedPageBreak/>
        <w:t>Incorporate Product Development into Academic Programs</w:t>
      </w:r>
    </w:p>
    <w:p w:rsidR="00B6138B" w:rsidRPr="00B6138B" w:rsidRDefault="00B6138B" w:rsidP="00B6138B">
      <w:pPr>
        <w:spacing w:line="360" w:lineRule="auto"/>
        <w:ind w:left="720"/>
        <w:jc w:val="both"/>
      </w:pPr>
      <w:r w:rsidRPr="00B6138B">
        <w:t>Institutions offering hospitality and food science programs should integrate practical product development using local resources like coconut into their curriculum. This will help students gain hands-on experience in food innovation and entrepreneurship.</w:t>
      </w:r>
    </w:p>
    <w:p w:rsidR="00B6138B" w:rsidRDefault="00B6138B" w:rsidP="00B6138B">
      <w:pPr>
        <w:numPr>
          <w:ilvl w:val="0"/>
          <w:numId w:val="5"/>
        </w:numPr>
        <w:spacing w:line="360" w:lineRule="auto"/>
        <w:jc w:val="both"/>
      </w:pPr>
      <w:r w:rsidRPr="00B6138B">
        <w:rPr>
          <w:b/>
          <w:bCs/>
        </w:rPr>
        <w:t>Support from Government and NGOs</w:t>
      </w:r>
    </w:p>
    <w:p w:rsidR="00B6138B" w:rsidRPr="00B6138B" w:rsidRDefault="00B6138B" w:rsidP="00B6138B">
      <w:pPr>
        <w:spacing w:line="360" w:lineRule="auto"/>
        <w:ind w:left="720"/>
        <w:jc w:val="both"/>
      </w:pPr>
      <w:r w:rsidRPr="00B6138B">
        <w:t>Government agencies and non-governmental organizations should support small- and medium-scale food processors through training, grants, and access to production equipment. This support can enhance the commercial production and distribution of nutritious, coconut-based snacks.</w:t>
      </w:r>
    </w:p>
    <w:p w:rsidR="00B6138B" w:rsidRDefault="00B6138B" w:rsidP="00B6138B">
      <w:pPr>
        <w:numPr>
          <w:ilvl w:val="0"/>
          <w:numId w:val="5"/>
        </w:numPr>
        <w:spacing w:line="360" w:lineRule="auto"/>
        <w:jc w:val="both"/>
      </w:pPr>
      <w:r w:rsidRPr="00B6138B">
        <w:rPr>
          <w:b/>
          <w:bCs/>
        </w:rPr>
        <w:t>Consumer Education</w:t>
      </w:r>
    </w:p>
    <w:p w:rsidR="00B6138B" w:rsidRPr="00B6138B" w:rsidRDefault="00B6138B" w:rsidP="00B6138B">
      <w:pPr>
        <w:spacing w:line="360" w:lineRule="auto"/>
        <w:ind w:left="720"/>
        <w:jc w:val="both"/>
      </w:pPr>
      <w:r w:rsidRPr="00B6138B">
        <w:t>There should be increased public education on the health benefits of coconut and coconut-based snacks. Awareness campaigns can encourage healthier eating habits and increase demand for functional snacks derived from local agricultural prod</w:t>
      </w:r>
    </w:p>
    <w:p w:rsidR="000D4AFF" w:rsidRDefault="000D4AFF">
      <w:pPr>
        <w:rPr>
          <w:b/>
          <w:bCs/>
        </w:rPr>
      </w:pPr>
      <w:bookmarkStart w:id="2" w:name="_GoBack"/>
      <w:bookmarkEnd w:id="2"/>
      <w:r>
        <w:rPr>
          <w:b/>
          <w:bCs/>
        </w:rPr>
        <w:br w:type="page"/>
      </w:r>
    </w:p>
    <w:p w:rsidR="000D53C1" w:rsidRPr="000D53C1" w:rsidRDefault="000D53C1" w:rsidP="00B6138B">
      <w:r w:rsidRPr="000D53C1">
        <w:rPr>
          <w:b/>
          <w:bCs/>
        </w:rPr>
        <w:lastRenderedPageBreak/>
        <w:t>References</w:t>
      </w:r>
    </w:p>
    <w:p w:rsidR="005235BE" w:rsidRDefault="005235BE" w:rsidP="005235BE">
      <w:pPr>
        <w:spacing w:line="240" w:lineRule="auto"/>
        <w:ind w:left="720" w:hanging="720"/>
        <w:jc w:val="both"/>
      </w:pPr>
      <w:r w:rsidRPr="005235BE">
        <w:t xml:space="preserve">Adams, R., &amp; Brown, T. (2019). The nutritional impact of potassium-rich foods on heart health. </w:t>
      </w:r>
      <w:r w:rsidRPr="005235BE">
        <w:rPr>
          <w:i/>
          <w:iCs/>
        </w:rPr>
        <w:t>Journal of Nutritional Science, 31</w:t>
      </w:r>
      <w:r>
        <w:t>(2), 123-137.</w:t>
      </w:r>
    </w:p>
    <w:p w:rsidR="005235BE" w:rsidRDefault="005235BE" w:rsidP="005235BE">
      <w:pPr>
        <w:spacing w:line="240" w:lineRule="auto"/>
        <w:ind w:left="720" w:hanging="720"/>
        <w:jc w:val="both"/>
      </w:pPr>
      <w:r w:rsidRPr="005235BE">
        <w:t>Adams, R., &amp; James, T. (2019). Nutritional value of tropical fruits. London: Food Research Press.</w:t>
      </w:r>
      <w:r w:rsidRPr="005235BE">
        <w:br/>
        <w:t xml:space="preserve">Adams, R., &amp; Lee, T. (2020). The evolving landscape of healthy snacks. </w:t>
      </w:r>
      <w:r w:rsidRPr="005235BE">
        <w:rPr>
          <w:i/>
          <w:iCs/>
        </w:rPr>
        <w:t>Journal of Consumer Health Trends, 34</w:t>
      </w:r>
      <w:r>
        <w:t>(3), 215-230.</w:t>
      </w:r>
    </w:p>
    <w:p w:rsidR="005235BE" w:rsidRDefault="005235BE" w:rsidP="005235BE">
      <w:pPr>
        <w:spacing w:line="240" w:lineRule="auto"/>
        <w:ind w:left="720" w:hanging="720"/>
        <w:jc w:val="both"/>
      </w:pPr>
      <w:r w:rsidRPr="005235BE">
        <w:t xml:space="preserve">Brown, J., &amp; Collins, K. (2019). The clean label movement and its impact on snack foods. </w:t>
      </w:r>
      <w:r w:rsidRPr="005235BE">
        <w:rPr>
          <w:i/>
          <w:iCs/>
        </w:rPr>
        <w:t>Food Industry Review, 28</w:t>
      </w:r>
      <w:r>
        <w:t>(4), 190-205.</w:t>
      </w:r>
    </w:p>
    <w:p w:rsidR="005235BE" w:rsidRDefault="005235BE" w:rsidP="005235BE">
      <w:pPr>
        <w:spacing w:line="240" w:lineRule="auto"/>
        <w:ind w:left="720" w:hanging="720"/>
        <w:jc w:val="both"/>
      </w:pPr>
      <w:r w:rsidRPr="005235BE">
        <w:t xml:space="preserve">Brown, S., Johnson, L., &amp; Smith, A. (2021). The role of medium-chain triglycerides in metabolic health. </w:t>
      </w:r>
      <w:r w:rsidRPr="005235BE">
        <w:rPr>
          <w:i/>
          <w:iCs/>
        </w:rPr>
        <w:t>Journal of Nutrition and Health, 35</w:t>
      </w:r>
      <w:r>
        <w:t>(2), 123-136.</w:t>
      </w:r>
    </w:p>
    <w:p w:rsidR="005235BE" w:rsidRDefault="005235BE" w:rsidP="005235BE">
      <w:pPr>
        <w:spacing w:line="240" w:lineRule="auto"/>
        <w:ind w:left="720" w:hanging="720"/>
        <w:jc w:val="both"/>
      </w:pPr>
      <w:r w:rsidRPr="005235BE">
        <w:t xml:space="preserve">Clark, H., Johnson, L., &amp; Smith, A. (2021). Consumer preferences for fruit-infused snacks. </w:t>
      </w:r>
      <w:r w:rsidRPr="005235BE">
        <w:rPr>
          <w:i/>
          <w:iCs/>
        </w:rPr>
        <w:t>International Journal of Food Science and Nutrition, 49</w:t>
      </w:r>
      <w:r>
        <w:t>(2), 140-155.</w:t>
      </w:r>
    </w:p>
    <w:p w:rsidR="005235BE" w:rsidRDefault="005235BE" w:rsidP="005235BE">
      <w:pPr>
        <w:spacing w:line="240" w:lineRule="auto"/>
        <w:ind w:left="720" w:hanging="720"/>
        <w:jc w:val="both"/>
      </w:pPr>
      <w:r w:rsidRPr="005235BE">
        <w:t xml:space="preserve">Clark, H., Johnson, L., &amp; Smith, A. (2021). Role of vitamin C and dietary fibre in health. </w:t>
      </w:r>
      <w:r w:rsidRPr="005235BE">
        <w:rPr>
          <w:i/>
          <w:iCs/>
        </w:rPr>
        <w:t>International Journal of Food Science and Nutrition, 47</w:t>
      </w:r>
      <w:r>
        <w:t>(1), 112-126.</w:t>
      </w:r>
    </w:p>
    <w:p w:rsidR="005235BE" w:rsidRDefault="005235BE" w:rsidP="005235BE">
      <w:pPr>
        <w:spacing w:line="240" w:lineRule="auto"/>
        <w:ind w:left="720" w:hanging="720"/>
        <w:jc w:val="both"/>
      </w:pPr>
      <w:r w:rsidRPr="005235BE">
        <w:t xml:space="preserve">Clark, H. (2020). Trends in the health food market: The rise of coconut-based products. </w:t>
      </w:r>
      <w:r w:rsidRPr="005235BE">
        <w:rPr>
          <w:i/>
          <w:iCs/>
        </w:rPr>
        <w:t>Global Food Review, 28</w:t>
      </w:r>
      <w:r>
        <w:t>(4), 189-204.</w:t>
      </w:r>
    </w:p>
    <w:p w:rsidR="005235BE" w:rsidRDefault="005235BE" w:rsidP="005235BE">
      <w:pPr>
        <w:spacing w:line="240" w:lineRule="auto"/>
        <w:ind w:left="720" w:hanging="720"/>
        <w:jc w:val="both"/>
      </w:pPr>
      <w:r w:rsidRPr="005235BE">
        <w:t>Davis, P. (2018). Traditional snacks and their modern adaptations. Cambridge: Culinary Herita</w:t>
      </w:r>
      <w:r>
        <w:t>ge Publications.</w:t>
      </w:r>
    </w:p>
    <w:p w:rsidR="005235BE" w:rsidRDefault="005235BE" w:rsidP="005235BE">
      <w:pPr>
        <w:spacing w:line="240" w:lineRule="auto"/>
        <w:ind w:left="720" w:hanging="720"/>
        <w:jc w:val="both"/>
      </w:pPr>
      <w:r w:rsidRPr="005235BE">
        <w:t xml:space="preserve">Elliott, K., &amp; Green, M. (2022). Nutritional enhancement of confectionery products with fruit. </w:t>
      </w:r>
      <w:r w:rsidRPr="005235BE">
        <w:rPr>
          <w:i/>
          <w:iCs/>
        </w:rPr>
        <w:t>Food Science Journal, 47</w:t>
      </w:r>
      <w:r>
        <w:t>(3), 211-225.</w:t>
      </w:r>
    </w:p>
    <w:p w:rsidR="005235BE" w:rsidRDefault="005235BE" w:rsidP="005235BE">
      <w:pPr>
        <w:spacing w:line="240" w:lineRule="auto"/>
        <w:ind w:left="720" w:hanging="720"/>
        <w:jc w:val="both"/>
      </w:pPr>
      <w:r w:rsidRPr="005235BE">
        <w:t xml:space="preserve">Evans, M., &amp; Taylor, S. (2021). Sensory analysis of coconut and banana confections. </w:t>
      </w:r>
      <w:r w:rsidRPr="005235BE">
        <w:rPr>
          <w:i/>
          <w:iCs/>
        </w:rPr>
        <w:t>Food Sensory Science, 39</w:t>
      </w:r>
      <w:r>
        <w:t>(1), 88-102.</w:t>
      </w:r>
    </w:p>
    <w:p w:rsidR="005235BE" w:rsidRDefault="005235BE" w:rsidP="005235BE">
      <w:pPr>
        <w:spacing w:line="240" w:lineRule="auto"/>
        <w:ind w:left="720" w:hanging="720"/>
        <w:jc w:val="both"/>
      </w:pPr>
      <w:r w:rsidRPr="005235BE">
        <w:t xml:space="preserve">Evans, L., &amp; Green, M. (2020). Nutritional synergy in food product development. </w:t>
      </w:r>
      <w:r w:rsidRPr="005235BE">
        <w:rPr>
          <w:i/>
          <w:iCs/>
        </w:rPr>
        <w:t>Food Innovations Quarterly, 16</w:t>
      </w:r>
      <w:r>
        <w:t>(2), 145-160.</w:t>
      </w:r>
    </w:p>
    <w:p w:rsidR="005235BE" w:rsidRDefault="005235BE" w:rsidP="005235BE">
      <w:pPr>
        <w:spacing w:line="240" w:lineRule="auto"/>
        <w:ind w:left="720" w:hanging="720"/>
        <w:jc w:val="both"/>
      </w:pPr>
      <w:r w:rsidRPr="005235BE">
        <w:t xml:space="preserve">Foster, L., &amp; Green, M. (2022). The role of natural sweeteners in consumer snack choices. </w:t>
      </w:r>
      <w:r w:rsidRPr="005235BE">
        <w:rPr>
          <w:i/>
          <w:iCs/>
        </w:rPr>
        <w:t>Nutrition and Health, 42</w:t>
      </w:r>
      <w:r w:rsidRPr="005235BE">
        <w:t>(4)</w:t>
      </w:r>
      <w:r>
        <w:t>, 300-315.</w:t>
      </w:r>
    </w:p>
    <w:p w:rsidR="005235BE" w:rsidRDefault="005235BE" w:rsidP="005235BE">
      <w:pPr>
        <w:spacing w:line="240" w:lineRule="auto"/>
        <w:ind w:left="720" w:hanging="720"/>
        <w:jc w:val="both"/>
      </w:pPr>
      <w:r w:rsidRPr="005235BE">
        <w:t xml:space="preserve">Foster, L., Evans, R., &amp; Turner, J. (2020). Functional foods and health: Innovations in food production. </w:t>
      </w:r>
      <w:r w:rsidRPr="005235BE">
        <w:rPr>
          <w:i/>
          <w:iCs/>
        </w:rPr>
        <w:t>Nutrition Innovations Quarterly, 12</w:t>
      </w:r>
      <w:r w:rsidRPr="005235BE">
        <w:t>(1), 45-59.</w:t>
      </w:r>
    </w:p>
    <w:p w:rsidR="005235BE" w:rsidRDefault="005235BE" w:rsidP="005235BE">
      <w:pPr>
        <w:spacing w:line="240" w:lineRule="auto"/>
        <w:ind w:left="720" w:hanging="720"/>
        <w:jc w:val="both"/>
      </w:pPr>
      <w:r w:rsidRPr="005235BE">
        <w:t xml:space="preserve">Foster, L., &amp; Martin, O. (2019). Sensory evaluation of banana-enhanced coconut snacks. </w:t>
      </w:r>
      <w:r w:rsidRPr="005235BE">
        <w:rPr>
          <w:i/>
          <w:iCs/>
        </w:rPr>
        <w:t>Nutrition and Health, 40</w:t>
      </w:r>
      <w:r>
        <w:t>(3), 231-245.</w:t>
      </w:r>
    </w:p>
    <w:p w:rsidR="005235BE" w:rsidRDefault="005235BE" w:rsidP="005235BE">
      <w:pPr>
        <w:spacing w:line="240" w:lineRule="auto"/>
        <w:ind w:left="720" w:hanging="720"/>
        <w:jc w:val="both"/>
      </w:pPr>
      <w:r w:rsidRPr="005235BE">
        <w:lastRenderedPageBreak/>
        <w:t xml:space="preserve">Harris, N., &amp; Martin, O. (2023). Coconut consumption and health outcomes: A systematic review. </w:t>
      </w:r>
      <w:r w:rsidRPr="005235BE">
        <w:rPr>
          <w:i/>
          <w:iCs/>
        </w:rPr>
        <w:t>Journal of Tropical Medicine and Nutrition, 54</w:t>
      </w:r>
      <w:r>
        <w:t>(1), 32-50.</w:t>
      </w:r>
    </w:p>
    <w:p w:rsidR="005235BE" w:rsidRDefault="005235BE" w:rsidP="005235BE">
      <w:pPr>
        <w:spacing w:line="240" w:lineRule="auto"/>
        <w:ind w:left="720" w:hanging="720"/>
        <w:jc w:val="both"/>
      </w:pPr>
      <w:r w:rsidRPr="005235BE">
        <w:t xml:space="preserve">Harris, N., &amp; Smith, R. (2022). Glycaemic response to banana-coconut confectioneries. </w:t>
      </w:r>
      <w:r w:rsidRPr="005235BE">
        <w:rPr>
          <w:i/>
          <w:iCs/>
        </w:rPr>
        <w:t>Journal of Metabolic Health, 51</w:t>
      </w:r>
      <w:r>
        <w:t>(1), 98-112.</w:t>
      </w:r>
    </w:p>
    <w:p w:rsidR="005235BE" w:rsidRDefault="005235BE" w:rsidP="005235BE">
      <w:pPr>
        <w:spacing w:line="240" w:lineRule="auto"/>
        <w:ind w:left="720" w:hanging="720"/>
        <w:jc w:val="both"/>
      </w:pPr>
      <w:r w:rsidRPr="005235BE">
        <w:t xml:space="preserve">Harris, N., &amp; Smith, R. (2023). Marketing strategies for functional snacks. </w:t>
      </w:r>
      <w:r w:rsidRPr="005235BE">
        <w:rPr>
          <w:i/>
          <w:iCs/>
        </w:rPr>
        <w:t>Journal of Marketing in Food Industry, 46</w:t>
      </w:r>
      <w:r>
        <w:t>(1), 78-92.</w:t>
      </w:r>
    </w:p>
    <w:p w:rsidR="005235BE" w:rsidRDefault="005235BE" w:rsidP="005235BE">
      <w:pPr>
        <w:spacing w:line="240" w:lineRule="auto"/>
        <w:ind w:left="720" w:hanging="720"/>
        <w:jc w:val="both"/>
      </w:pPr>
      <w:r w:rsidRPr="005235BE">
        <w:t xml:space="preserve">Jackson, T., &amp; Lewis, C. (2020). Nutritional labelling and consumer behaviour. </w:t>
      </w:r>
      <w:r w:rsidRPr="005235BE">
        <w:rPr>
          <w:i/>
          <w:iCs/>
        </w:rPr>
        <w:t>Food and Nutrition Research, 37</w:t>
      </w:r>
      <w:r>
        <w:t>(5), 425-440.</w:t>
      </w:r>
    </w:p>
    <w:p w:rsidR="005235BE" w:rsidRDefault="005235BE" w:rsidP="005235BE">
      <w:pPr>
        <w:spacing w:line="240" w:lineRule="auto"/>
        <w:ind w:left="720" w:hanging="720"/>
        <w:jc w:val="both"/>
      </w:pPr>
      <w:r w:rsidRPr="005235BE">
        <w:t xml:space="preserve">Jackson, T., &amp; Lewis, C. (2020). Consumer preferences for healthier snack options. </w:t>
      </w:r>
      <w:r w:rsidRPr="005235BE">
        <w:rPr>
          <w:i/>
          <w:iCs/>
        </w:rPr>
        <w:t>Food and Nutrition Research, 35</w:t>
      </w:r>
      <w:r>
        <w:t>(4), 410-425.</w:t>
      </w:r>
    </w:p>
    <w:p w:rsidR="005235BE" w:rsidRDefault="005235BE" w:rsidP="005235BE">
      <w:pPr>
        <w:spacing w:line="240" w:lineRule="auto"/>
        <w:ind w:left="720" w:hanging="720"/>
        <w:jc w:val="both"/>
      </w:pPr>
      <w:r w:rsidRPr="005235BE">
        <w:t xml:space="preserve">Jackson, T. (2021). Fibre-rich diets and their impact on digestion. </w:t>
      </w:r>
      <w:r w:rsidRPr="005235BE">
        <w:rPr>
          <w:i/>
          <w:iCs/>
        </w:rPr>
        <w:t>Digestive Health Reports, 18</w:t>
      </w:r>
      <w:r>
        <w:t>(3), 98-115.</w:t>
      </w:r>
    </w:p>
    <w:p w:rsidR="005235BE" w:rsidRDefault="005235BE" w:rsidP="005235BE">
      <w:pPr>
        <w:spacing w:line="240" w:lineRule="auto"/>
        <w:ind w:left="720" w:hanging="720"/>
        <w:jc w:val="both"/>
      </w:pPr>
      <w:r w:rsidRPr="005235BE">
        <w:t xml:space="preserve">King, B., &amp; Patel, S. (2023). Artisanal snacks and market positioning. </w:t>
      </w:r>
      <w:r w:rsidRPr="005235BE">
        <w:rPr>
          <w:i/>
          <w:iCs/>
        </w:rPr>
        <w:t>Food Quality Journal, 60</w:t>
      </w:r>
      <w:r>
        <w:t>(2), 210-225.</w:t>
      </w:r>
    </w:p>
    <w:p w:rsidR="005235BE" w:rsidRDefault="005235BE" w:rsidP="005235BE">
      <w:pPr>
        <w:spacing w:line="240" w:lineRule="auto"/>
        <w:ind w:left="720" w:hanging="720"/>
        <w:jc w:val="both"/>
      </w:pPr>
      <w:r w:rsidRPr="005235BE">
        <w:t xml:space="preserve">King, B., &amp; Patel, S. (2023). Market trends in functional snacks. </w:t>
      </w:r>
      <w:r w:rsidRPr="005235BE">
        <w:rPr>
          <w:i/>
          <w:iCs/>
        </w:rPr>
        <w:t>Food Quality Journal, 58</w:t>
      </w:r>
      <w:r>
        <w:t>(2), 195-210</w:t>
      </w:r>
    </w:p>
    <w:p w:rsidR="005235BE" w:rsidRDefault="005235BE" w:rsidP="005235BE">
      <w:pPr>
        <w:spacing w:line="240" w:lineRule="auto"/>
        <w:ind w:left="720" w:hanging="720"/>
        <w:jc w:val="both"/>
      </w:pPr>
      <w:r w:rsidRPr="005235BE">
        <w:t>King, B. (2019). Economic impacts of local food production</w:t>
      </w:r>
      <w:r>
        <w:t>. Oxford: Agro-Economics Press.</w:t>
      </w:r>
    </w:p>
    <w:p w:rsidR="005235BE" w:rsidRDefault="005235BE" w:rsidP="005235BE">
      <w:pPr>
        <w:spacing w:line="240" w:lineRule="auto"/>
        <w:ind w:left="720" w:hanging="720"/>
        <w:jc w:val="both"/>
      </w:pPr>
      <w:r w:rsidRPr="005235BE">
        <w:t xml:space="preserve">Lewis, C., &amp; Nguyen, D. (2024). Sustainable agriculture and food security: The role of coconut production. </w:t>
      </w:r>
      <w:r w:rsidRPr="005235BE">
        <w:rPr>
          <w:i/>
          <w:iCs/>
        </w:rPr>
        <w:t>Agricultural Journal, 61</w:t>
      </w:r>
      <w:r>
        <w:t>(2), 87-104.</w:t>
      </w:r>
    </w:p>
    <w:p w:rsidR="005235BE" w:rsidRDefault="005235BE" w:rsidP="005235BE">
      <w:pPr>
        <w:spacing w:line="240" w:lineRule="auto"/>
        <w:ind w:left="720" w:hanging="720"/>
        <w:jc w:val="both"/>
      </w:pPr>
      <w:r w:rsidRPr="005235BE">
        <w:t xml:space="preserve">Morris, S., &amp; Nguyen, D. (2017). Consumer acceptance of novel snack products. </w:t>
      </w:r>
      <w:r w:rsidRPr="005235BE">
        <w:rPr>
          <w:i/>
          <w:iCs/>
        </w:rPr>
        <w:t>Journal of Food Processing, 31</w:t>
      </w:r>
      <w:r>
        <w:t>(5), 320-335.</w:t>
      </w:r>
    </w:p>
    <w:p w:rsidR="005235BE" w:rsidRDefault="005235BE" w:rsidP="005235BE">
      <w:pPr>
        <w:spacing w:line="240" w:lineRule="auto"/>
        <w:ind w:left="720" w:hanging="720"/>
        <w:jc w:val="both"/>
      </w:pPr>
      <w:r w:rsidRPr="005235BE">
        <w:t xml:space="preserve">Morris, S., &amp; Nguyen, D. (2018). Consumer hesitations towards health-focused candies. </w:t>
      </w:r>
      <w:r w:rsidRPr="005235BE">
        <w:rPr>
          <w:i/>
          <w:iCs/>
        </w:rPr>
        <w:t>Journal of Public Health Nutrition, 31</w:t>
      </w:r>
      <w:r>
        <w:t>(6), 330-345.</w:t>
      </w:r>
    </w:p>
    <w:p w:rsidR="005235BE" w:rsidRDefault="005235BE" w:rsidP="005235BE">
      <w:pPr>
        <w:spacing w:line="240" w:lineRule="auto"/>
        <w:ind w:left="720" w:hanging="720"/>
        <w:jc w:val="both"/>
      </w:pPr>
      <w:r w:rsidRPr="005235BE">
        <w:t xml:space="preserve">Morris, S. (2017). Exploring the health benefits of coconut products. </w:t>
      </w:r>
      <w:r w:rsidRPr="005235BE">
        <w:rPr>
          <w:i/>
          <w:iCs/>
        </w:rPr>
        <w:t>Nutrition and Wellness Journal, 29</w:t>
      </w:r>
      <w:r>
        <w:t>(5), 345-360.</w:t>
      </w:r>
    </w:p>
    <w:p w:rsidR="005235BE" w:rsidRDefault="005235BE" w:rsidP="005235BE">
      <w:pPr>
        <w:spacing w:line="240" w:lineRule="auto"/>
        <w:ind w:left="720" w:hanging="720"/>
        <w:jc w:val="both"/>
      </w:pPr>
      <w:r w:rsidRPr="005235BE">
        <w:t xml:space="preserve">Nelson, R., &amp; Patel, S. (2023). Adapting traditional foods for modern health trends. </w:t>
      </w:r>
      <w:r w:rsidRPr="005235BE">
        <w:rPr>
          <w:i/>
          <w:iCs/>
        </w:rPr>
        <w:t>International Journal of Food Science, 56</w:t>
      </w:r>
      <w:r>
        <w:t>(4), 287-300.</w:t>
      </w:r>
    </w:p>
    <w:p w:rsidR="005235BE" w:rsidRDefault="005235BE" w:rsidP="005235BE">
      <w:pPr>
        <w:spacing w:line="240" w:lineRule="auto"/>
        <w:ind w:left="720" w:hanging="720"/>
        <w:jc w:val="both"/>
      </w:pPr>
      <w:r w:rsidRPr="005235BE">
        <w:t xml:space="preserve">Nelson, R., &amp; Williams, K. (2024). Educational campaigns and consumer understanding of healthy snacks. </w:t>
      </w:r>
      <w:r w:rsidRPr="005235BE">
        <w:rPr>
          <w:i/>
          <w:iCs/>
        </w:rPr>
        <w:t>Public Health Nutrition, 65</w:t>
      </w:r>
      <w:r>
        <w:t>(1), 90-105.</w:t>
      </w:r>
    </w:p>
    <w:p w:rsidR="005235BE" w:rsidRDefault="005235BE" w:rsidP="005235BE">
      <w:pPr>
        <w:spacing w:line="240" w:lineRule="auto"/>
        <w:ind w:left="720" w:hanging="720"/>
        <w:jc w:val="both"/>
      </w:pPr>
      <w:r w:rsidRPr="005235BE">
        <w:t xml:space="preserve">Nelson, R., &amp; Williams, K. (2024). Health claims and consumer behaviour in the snack industry. </w:t>
      </w:r>
      <w:r w:rsidRPr="005235BE">
        <w:rPr>
          <w:i/>
          <w:iCs/>
        </w:rPr>
        <w:t>Public Health Nutrition, 63</w:t>
      </w:r>
      <w:r>
        <w:t>(2), 78-93.</w:t>
      </w:r>
    </w:p>
    <w:p w:rsidR="005235BE" w:rsidRDefault="005235BE" w:rsidP="005235BE">
      <w:pPr>
        <w:spacing w:line="240" w:lineRule="auto"/>
        <w:ind w:left="720" w:hanging="720"/>
        <w:jc w:val="both"/>
      </w:pPr>
      <w:r w:rsidRPr="005235BE">
        <w:lastRenderedPageBreak/>
        <w:t xml:space="preserve">O'Connor, T., &amp; Zhang, Y. (2021). Demographic influences on snack food acceptance. </w:t>
      </w:r>
      <w:r w:rsidRPr="005235BE">
        <w:rPr>
          <w:i/>
          <w:iCs/>
        </w:rPr>
        <w:t>Journal of Consumer Studies, 41</w:t>
      </w:r>
      <w:r>
        <w:t>(2), 115-130.</w:t>
      </w:r>
    </w:p>
    <w:p w:rsidR="005235BE" w:rsidRDefault="005235BE" w:rsidP="005235BE">
      <w:pPr>
        <w:spacing w:line="240" w:lineRule="auto"/>
        <w:ind w:left="720" w:hanging="720"/>
        <w:jc w:val="both"/>
      </w:pPr>
      <w:r w:rsidRPr="005235BE">
        <w:t xml:space="preserve">O'Connor, T., &amp; Zhang, Y. (2021). Balancing health and indulgence in snack foods. </w:t>
      </w:r>
      <w:r w:rsidRPr="005235BE">
        <w:rPr>
          <w:i/>
          <w:iCs/>
        </w:rPr>
        <w:t>Journal of Consumer Health Studies, 39</w:t>
      </w:r>
      <w:r w:rsidRPr="005235BE">
        <w:t>(1), 155</w:t>
      </w:r>
      <w:r>
        <w:t>-170.</w:t>
      </w:r>
    </w:p>
    <w:p w:rsidR="005235BE" w:rsidRDefault="005235BE" w:rsidP="005235BE">
      <w:pPr>
        <w:spacing w:line="240" w:lineRule="auto"/>
        <w:ind w:left="720" w:hanging="720"/>
        <w:jc w:val="both"/>
      </w:pPr>
      <w:r w:rsidRPr="005235BE">
        <w:t xml:space="preserve">Peters, M., &amp; Thompson, E. (2018). Educating consumers on the benefits of functional foods. </w:t>
      </w:r>
      <w:r w:rsidRPr="005235BE">
        <w:rPr>
          <w:i/>
          <w:iCs/>
        </w:rPr>
        <w:t>Health and Nutrition Journal, 43</w:t>
      </w:r>
      <w:r>
        <w:t>(3), 200-215.</w:t>
      </w:r>
    </w:p>
    <w:p w:rsidR="00531945" w:rsidRDefault="005235BE" w:rsidP="005235BE">
      <w:pPr>
        <w:spacing w:line="240" w:lineRule="auto"/>
        <w:ind w:left="720" w:hanging="720"/>
        <w:jc w:val="both"/>
      </w:pPr>
      <w:r w:rsidRPr="005235BE">
        <w:t xml:space="preserve">Peters, M., &amp; Thompson, E. (2019). Segmenting the health-conscious snack consumer. </w:t>
      </w:r>
      <w:r w:rsidRPr="005235BE">
        <w:rPr>
          <w:i/>
          <w:iCs/>
        </w:rPr>
        <w:t>Health and Nutrition Journal, 44</w:t>
      </w:r>
      <w:r w:rsidRPr="005235BE">
        <w:t>(3), 245-260.</w:t>
      </w:r>
    </w:p>
    <w:sectPr w:rsidR="00531945" w:rsidSect="00E207BB">
      <w:footerReference w:type="default" r:id="rId7"/>
      <w:pgSz w:w="11520" w:h="14400"/>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137" w:rsidRDefault="00793137" w:rsidP="00E207BB">
      <w:pPr>
        <w:spacing w:after="0" w:line="240" w:lineRule="auto"/>
      </w:pPr>
      <w:r>
        <w:separator/>
      </w:r>
    </w:p>
  </w:endnote>
  <w:endnote w:type="continuationSeparator" w:id="1">
    <w:p w:rsidR="00793137" w:rsidRDefault="00793137" w:rsidP="00E207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06172"/>
      <w:docPartObj>
        <w:docPartGallery w:val="Page Numbers (Bottom of Page)"/>
        <w:docPartUnique/>
      </w:docPartObj>
    </w:sdtPr>
    <w:sdtContent>
      <w:p w:rsidR="00E207BB" w:rsidRDefault="00E207BB">
        <w:pPr>
          <w:pStyle w:val="Footer"/>
          <w:jc w:val="center"/>
        </w:pPr>
        <w:fldSimple w:instr=" PAGE   \* MERGEFORMAT ">
          <w:r w:rsidR="00E528E5">
            <w:rPr>
              <w:noProof/>
            </w:rPr>
            <w:t>11</w:t>
          </w:r>
        </w:fldSimple>
      </w:p>
    </w:sdtContent>
  </w:sdt>
  <w:p w:rsidR="00E207BB" w:rsidRDefault="00E207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137" w:rsidRDefault="00793137" w:rsidP="00E207BB">
      <w:pPr>
        <w:spacing w:after="0" w:line="240" w:lineRule="auto"/>
      </w:pPr>
      <w:r>
        <w:separator/>
      </w:r>
    </w:p>
  </w:footnote>
  <w:footnote w:type="continuationSeparator" w:id="1">
    <w:p w:rsidR="00793137" w:rsidRDefault="00793137" w:rsidP="00E207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F542D"/>
    <w:multiLevelType w:val="multilevel"/>
    <w:tmpl w:val="2B34D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401E07"/>
    <w:multiLevelType w:val="multilevel"/>
    <w:tmpl w:val="2B34D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F859FD"/>
    <w:multiLevelType w:val="multilevel"/>
    <w:tmpl w:val="32984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BF7342"/>
    <w:multiLevelType w:val="multilevel"/>
    <w:tmpl w:val="0D92D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F95095"/>
    <w:multiLevelType w:val="multilevel"/>
    <w:tmpl w:val="69A42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D53C1"/>
    <w:rsid w:val="00010F38"/>
    <w:rsid w:val="000C70D0"/>
    <w:rsid w:val="000D4AFF"/>
    <w:rsid w:val="000D53C1"/>
    <w:rsid w:val="000F0A1E"/>
    <w:rsid w:val="00130686"/>
    <w:rsid w:val="00341A56"/>
    <w:rsid w:val="004A7AA4"/>
    <w:rsid w:val="004C4946"/>
    <w:rsid w:val="005235BE"/>
    <w:rsid w:val="00531945"/>
    <w:rsid w:val="0063025D"/>
    <w:rsid w:val="00793137"/>
    <w:rsid w:val="00862A5B"/>
    <w:rsid w:val="009C469A"/>
    <w:rsid w:val="00A32AAE"/>
    <w:rsid w:val="00AA1801"/>
    <w:rsid w:val="00B6138B"/>
    <w:rsid w:val="00BF7804"/>
    <w:rsid w:val="00CB036F"/>
    <w:rsid w:val="00D33ABB"/>
    <w:rsid w:val="00D705F3"/>
    <w:rsid w:val="00D9356B"/>
    <w:rsid w:val="00E16FE8"/>
    <w:rsid w:val="00E207BB"/>
    <w:rsid w:val="00E528E5"/>
    <w:rsid w:val="00F26D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0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207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07BB"/>
  </w:style>
  <w:style w:type="paragraph" w:styleId="Footer">
    <w:name w:val="footer"/>
    <w:basedOn w:val="Normal"/>
    <w:link w:val="FooterChar"/>
    <w:uiPriority w:val="99"/>
    <w:unhideWhenUsed/>
    <w:rsid w:val="00E20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7BB"/>
  </w:style>
</w:styles>
</file>

<file path=word/webSettings.xml><?xml version="1.0" encoding="utf-8"?>
<w:webSettings xmlns:r="http://schemas.openxmlformats.org/officeDocument/2006/relationships" xmlns:w="http://schemas.openxmlformats.org/wordprocessingml/2006/main">
  <w:divs>
    <w:div w:id="24135535">
      <w:bodyDiv w:val="1"/>
      <w:marLeft w:val="0"/>
      <w:marRight w:val="0"/>
      <w:marTop w:val="0"/>
      <w:marBottom w:val="0"/>
      <w:divBdr>
        <w:top w:val="none" w:sz="0" w:space="0" w:color="auto"/>
        <w:left w:val="none" w:sz="0" w:space="0" w:color="auto"/>
        <w:bottom w:val="none" w:sz="0" w:space="0" w:color="auto"/>
        <w:right w:val="none" w:sz="0" w:space="0" w:color="auto"/>
      </w:divBdr>
    </w:div>
    <w:div w:id="75515375">
      <w:bodyDiv w:val="1"/>
      <w:marLeft w:val="0"/>
      <w:marRight w:val="0"/>
      <w:marTop w:val="0"/>
      <w:marBottom w:val="0"/>
      <w:divBdr>
        <w:top w:val="none" w:sz="0" w:space="0" w:color="auto"/>
        <w:left w:val="none" w:sz="0" w:space="0" w:color="auto"/>
        <w:bottom w:val="none" w:sz="0" w:space="0" w:color="auto"/>
        <w:right w:val="none" w:sz="0" w:space="0" w:color="auto"/>
      </w:divBdr>
    </w:div>
    <w:div w:id="93288084">
      <w:bodyDiv w:val="1"/>
      <w:marLeft w:val="0"/>
      <w:marRight w:val="0"/>
      <w:marTop w:val="0"/>
      <w:marBottom w:val="0"/>
      <w:divBdr>
        <w:top w:val="none" w:sz="0" w:space="0" w:color="auto"/>
        <w:left w:val="none" w:sz="0" w:space="0" w:color="auto"/>
        <w:bottom w:val="none" w:sz="0" w:space="0" w:color="auto"/>
        <w:right w:val="none" w:sz="0" w:space="0" w:color="auto"/>
      </w:divBdr>
    </w:div>
    <w:div w:id="365522802">
      <w:bodyDiv w:val="1"/>
      <w:marLeft w:val="0"/>
      <w:marRight w:val="0"/>
      <w:marTop w:val="0"/>
      <w:marBottom w:val="0"/>
      <w:divBdr>
        <w:top w:val="none" w:sz="0" w:space="0" w:color="auto"/>
        <w:left w:val="none" w:sz="0" w:space="0" w:color="auto"/>
        <w:bottom w:val="none" w:sz="0" w:space="0" w:color="auto"/>
        <w:right w:val="none" w:sz="0" w:space="0" w:color="auto"/>
      </w:divBdr>
    </w:div>
    <w:div w:id="449714366">
      <w:bodyDiv w:val="1"/>
      <w:marLeft w:val="0"/>
      <w:marRight w:val="0"/>
      <w:marTop w:val="0"/>
      <w:marBottom w:val="0"/>
      <w:divBdr>
        <w:top w:val="none" w:sz="0" w:space="0" w:color="auto"/>
        <w:left w:val="none" w:sz="0" w:space="0" w:color="auto"/>
        <w:bottom w:val="none" w:sz="0" w:space="0" w:color="auto"/>
        <w:right w:val="none" w:sz="0" w:space="0" w:color="auto"/>
      </w:divBdr>
    </w:div>
    <w:div w:id="503203470">
      <w:bodyDiv w:val="1"/>
      <w:marLeft w:val="0"/>
      <w:marRight w:val="0"/>
      <w:marTop w:val="0"/>
      <w:marBottom w:val="0"/>
      <w:divBdr>
        <w:top w:val="none" w:sz="0" w:space="0" w:color="auto"/>
        <w:left w:val="none" w:sz="0" w:space="0" w:color="auto"/>
        <w:bottom w:val="none" w:sz="0" w:space="0" w:color="auto"/>
        <w:right w:val="none" w:sz="0" w:space="0" w:color="auto"/>
      </w:divBdr>
    </w:div>
    <w:div w:id="508566947">
      <w:bodyDiv w:val="1"/>
      <w:marLeft w:val="0"/>
      <w:marRight w:val="0"/>
      <w:marTop w:val="0"/>
      <w:marBottom w:val="0"/>
      <w:divBdr>
        <w:top w:val="none" w:sz="0" w:space="0" w:color="auto"/>
        <w:left w:val="none" w:sz="0" w:space="0" w:color="auto"/>
        <w:bottom w:val="none" w:sz="0" w:space="0" w:color="auto"/>
        <w:right w:val="none" w:sz="0" w:space="0" w:color="auto"/>
      </w:divBdr>
    </w:div>
    <w:div w:id="594941397">
      <w:bodyDiv w:val="1"/>
      <w:marLeft w:val="0"/>
      <w:marRight w:val="0"/>
      <w:marTop w:val="0"/>
      <w:marBottom w:val="0"/>
      <w:divBdr>
        <w:top w:val="none" w:sz="0" w:space="0" w:color="auto"/>
        <w:left w:val="none" w:sz="0" w:space="0" w:color="auto"/>
        <w:bottom w:val="none" w:sz="0" w:space="0" w:color="auto"/>
        <w:right w:val="none" w:sz="0" w:space="0" w:color="auto"/>
      </w:divBdr>
    </w:div>
    <w:div w:id="730274522">
      <w:bodyDiv w:val="1"/>
      <w:marLeft w:val="0"/>
      <w:marRight w:val="0"/>
      <w:marTop w:val="0"/>
      <w:marBottom w:val="0"/>
      <w:divBdr>
        <w:top w:val="none" w:sz="0" w:space="0" w:color="auto"/>
        <w:left w:val="none" w:sz="0" w:space="0" w:color="auto"/>
        <w:bottom w:val="none" w:sz="0" w:space="0" w:color="auto"/>
        <w:right w:val="none" w:sz="0" w:space="0" w:color="auto"/>
      </w:divBdr>
    </w:div>
    <w:div w:id="734817920">
      <w:bodyDiv w:val="1"/>
      <w:marLeft w:val="0"/>
      <w:marRight w:val="0"/>
      <w:marTop w:val="0"/>
      <w:marBottom w:val="0"/>
      <w:divBdr>
        <w:top w:val="none" w:sz="0" w:space="0" w:color="auto"/>
        <w:left w:val="none" w:sz="0" w:space="0" w:color="auto"/>
        <w:bottom w:val="none" w:sz="0" w:space="0" w:color="auto"/>
        <w:right w:val="none" w:sz="0" w:space="0" w:color="auto"/>
      </w:divBdr>
    </w:div>
    <w:div w:id="736905724">
      <w:bodyDiv w:val="1"/>
      <w:marLeft w:val="0"/>
      <w:marRight w:val="0"/>
      <w:marTop w:val="0"/>
      <w:marBottom w:val="0"/>
      <w:divBdr>
        <w:top w:val="none" w:sz="0" w:space="0" w:color="auto"/>
        <w:left w:val="none" w:sz="0" w:space="0" w:color="auto"/>
        <w:bottom w:val="none" w:sz="0" w:space="0" w:color="auto"/>
        <w:right w:val="none" w:sz="0" w:space="0" w:color="auto"/>
      </w:divBdr>
    </w:div>
    <w:div w:id="764155975">
      <w:bodyDiv w:val="1"/>
      <w:marLeft w:val="0"/>
      <w:marRight w:val="0"/>
      <w:marTop w:val="0"/>
      <w:marBottom w:val="0"/>
      <w:divBdr>
        <w:top w:val="none" w:sz="0" w:space="0" w:color="auto"/>
        <w:left w:val="none" w:sz="0" w:space="0" w:color="auto"/>
        <w:bottom w:val="none" w:sz="0" w:space="0" w:color="auto"/>
        <w:right w:val="none" w:sz="0" w:space="0" w:color="auto"/>
      </w:divBdr>
    </w:div>
    <w:div w:id="836067974">
      <w:bodyDiv w:val="1"/>
      <w:marLeft w:val="0"/>
      <w:marRight w:val="0"/>
      <w:marTop w:val="0"/>
      <w:marBottom w:val="0"/>
      <w:divBdr>
        <w:top w:val="none" w:sz="0" w:space="0" w:color="auto"/>
        <w:left w:val="none" w:sz="0" w:space="0" w:color="auto"/>
        <w:bottom w:val="none" w:sz="0" w:space="0" w:color="auto"/>
        <w:right w:val="none" w:sz="0" w:space="0" w:color="auto"/>
      </w:divBdr>
    </w:div>
    <w:div w:id="864906050">
      <w:bodyDiv w:val="1"/>
      <w:marLeft w:val="0"/>
      <w:marRight w:val="0"/>
      <w:marTop w:val="0"/>
      <w:marBottom w:val="0"/>
      <w:divBdr>
        <w:top w:val="none" w:sz="0" w:space="0" w:color="auto"/>
        <w:left w:val="none" w:sz="0" w:space="0" w:color="auto"/>
        <w:bottom w:val="none" w:sz="0" w:space="0" w:color="auto"/>
        <w:right w:val="none" w:sz="0" w:space="0" w:color="auto"/>
      </w:divBdr>
    </w:div>
    <w:div w:id="911541940">
      <w:bodyDiv w:val="1"/>
      <w:marLeft w:val="0"/>
      <w:marRight w:val="0"/>
      <w:marTop w:val="0"/>
      <w:marBottom w:val="0"/>
      <w:divBdr>
        <w:top w:val="none" w:sz="0" w:space="0" w:color="auto"/>
        <w:left w:val="none" w:sz="0" w:space="0" w:color="auto"/>
        <w:bottom w:val="none" w:sz="0" w:space="0" w:color="auto"/>
        <w:right w:val="none" w:sz="0" w:space="0" w:color="auto"/>
      </w:divBdr>
    </w:div>
    <w:div w:id="998800953">
      <w:bodyDiv w:val="1"/>
      <w:marLeft w:val="0"/>
      <w:marRight w:val="0"/>
      <w:marTop w:val="0"/>
      <w:marBottom w:val="0"/>
      <w:divBdr>
        <w:top w:val="none" w:sz="0" w:space="0" w:color="auto"/>
        <w:left w:val="none" w:sz="0" w:space="0" w:color="auto"/>
        <w:bottom w:val="none" w:sz="0" w:space="0" w:color="auto"/>
        <w:right w:val="none" w:sz="0" w:space="0" w:color="auto"/>
      </w:divBdr>
    </w:div>
    <w:div w:id="1058631669">
      <w:bodyDiv w:val="1"/>
      <w:marLeft w:val="0"/>
      <w:marRight w:val="0"/>
      <w:marTop w:val="0"/>
      <w:marBottom w:val="0"/>
      <w:divBdr>
        <w:top w:val="none" w:sz="0" w:space="0" w:color="auto"/>
        <w:left w:val="none" w:sz="0" w:space="0" w:color="auto"/>
        <w:bottom w:val="none" w:sz="0" w:space="0" w:color="auto"/>
        <w:right w:val="none" w:sz="0" w:space="0" w:color="auto"/>
      </w:divBdr>
    </w:div>
    <w:div w:id="1181773971">
      <w:bodyDiv w:val="1"/>
      <w:marLeft w:val="0"/>
      <w:marRight w:val="0"/>
      <w:marTop w:val="0"/>
      <w:marBottom w:val="0"/>
      <w:divBdr>
        <w:top w:val="none" w:sz="0" w:space="0" w:color="auto"/>
        <w:left w:val="none" w:sz="0" w:space="0" w:color="auto"/>
        <w:bottom w:val="none" w:sz="0" w:space="0" w:color="auto"/>
        <w:right w:val="none" w:sz="0" w:space="0" w:color="auto"/>
      </w:divBdr>
    </w:div>
    <w:div w:id="1262765420">
      <w:bodyDiv w:val="1"/>
      <w:marLeft w:val="0"/>
      <w:marRight w:val="0"/>
      <w:marTop w:val="0"/>
      <w:marBottom w:val="0"/>
      <w:divBdr>
        <w:top w:val="none" w:sz="0" w:space="0" w:color="auto"/>
        <w:left w:val="none" w:sz="0" w:space="0" w:color="auto"/>
        <w:bottom w:val="none" w:sz="0" w:space="0" w:color="auto"/>
        <w:right w:val="none" w:sz="0" w:space="0" w:color="auto"/>
      </w:divBdr>
    </w:div>
    <w:div w:id="1330869964">
      <w:bodyDiv w:val="1"/>
      <w:marLeft w:val="0"/>
      <w:marRight w:val="0"/>
      <w:marTop w:val="0"/>
      <w:marBottom w:val="0"/>
      <w:divBdr>
        <w:top w:val="none" w:sz="0" w:space="0" w:color="auto"/>
        <w:left w:val="none" w:sz="0" w:space="0" w:color="auto"/>
        <w:bottom w:val="none" w:sz="0" w:space="0" w:color="auto"/>
        <w:right w:val="none" w:sz="0" w:space="0" w:color="auto"/>
      </w:divBdr>
    </w:div>
    <w:div w:id="1350066252">
      <w:bodyDiv w:val="1"/>
      <w:marLeft w:val="0"/>
      <w:marRight w:val="0"/>
      <w:marTop w:val="0"/>
      <w:marBottom w:val="0"/>
      <w:divBdr>
        <w:top w:val="none" w:sz="0" w:space="0" w:color="auto"/>
        <w:left w:val="none" w:sz="0" w:space="0" w:color="auto"/>
        <w:bottom w:val="none" w:sz="0" w:space="0" w:color="auto"/>
        <w:right w:val="none" w:sz="0" w:space="0" w:color="auto"/>
      </w:divBdr>
    </w:div>
    <w:div w:id="1435438199">
      <w:bodyDiv w:val="1"/>
      <w:marLeft w:val="0"/>
      <w:marRight w:val="0"/>
      <w:marTop w:val="0"/>
      <w:marBottom w:val="0"/>
      <w:divBdr>
        <w:top w:val="none" w:sz="0" w:space="0" w:color="auto"/>
        <w:left w:val="none" w:sz="0" w:space="0" w:color="auto"/>
        <w:bottom w:val="none" w:sz="0" w:space="0" w:color="auto"/>
        <w:right w:val="none" w:sz="0" w:space="0" w:color="auto"/>
      </w:divBdr>
    </w:div>
    <w:div w:id="1476993833">
      <w:bodyDiv w:val="1"/>
      <w:marLeft w:val="0"/>
      <w:marRight w:val="0"/>
      <w:marTop w:val="0"/>
      <w:marBottom w:val="0"/>
      <w:divBdr>
        <w:top w:val="none" w:sz="0" w:space="0" w:color="auto"/>
        <w:left w:val="none" w:sz="0" w:space="0" w:color="auto"/>
        <w:bottom w:val="none" w:sz="0" w:space="0" w:color="auto"/>
        <w:right w:val="none" w:sz="0" w:space="0" w:color="auto"/>
      </w:divBdr>
      <w:divsChild>
        <w:div w:id="254870579">
          <w:marLeft w:val="0"/>
          <w:marRight w:val="0"/>
          <w:marTop w:val="0"/>
          <w:marBottom w:val="0"/>
          <w:divBdr>
            <w:top w:val="none" w:sz="0" w:space="0" w:color="auto"/>
            <w:left w:val="none" w:sz="0" w:space="0" w:color="auto"/>
            <w:bottom w:val="none" w:sz="0" w:space="0" w:color="auto"/>
            <w:right w:val="none" w:sz="0" w:space="0" w:color="auto"/>
          </w:divBdr>
          <w:divsChild>
            <w:div w:id="949971712">
              <w:marLeft w:val="0"/>
              <w:marRight w:val="0"/>
              <w:marTop w:val="0"/>
              <w:marBottom w:val="0"/>
              <w:divBdr>
                <w:top w:val="none" w:sz="0" w:space="0" w:color="auto"/>
                <w:left w:val="none" w:sz="0" w:space="0" w:color="auto"/>
                <w:bottom w:val="none" w:sz="0" w:space="0" w:color="auto"/>
                <w:right w:val="none" w:sz="0" w:space="0" w:color="auto"/>
              </w:divBdr>
            </w:div>
          </w:divsChild>
        </w:div>
        <w:div w:id="681398842">
          <w:marLeft w:val="0"/>
          <w:marRight w:val="0"/>
          <w:marTop w:val="0"/>
          <w:marBottom w:val="0"/>
          <w:divBdr>
            <w:top w:val="none" w:sz="0" w:space="0" w:color="auto"/>
            <w:left w:val="none" w:sz="0" w:space="0" w:color="auto"/>
            <w:bottom w:val="none" w:sz="0" w:space="0" w:color="auto"/>
            <w:right w:val="none" w:sz="0" w:space="0" w:color="auto"/>
          </w:divBdr>
          <w:divsChild>
            <w:div w:id="685061054">
              <w:marLeft w:val="0"/>
              <w:marRight w:val="0"/>
              <w:marTop w:val="0"/>
              <w:marBottom w:val="0"/>
              <w:divBdr>
                <w:top w:val="none" w:sz="0" w:space="0" w:color="auto"/>
                <w:left w:val="none" w:sz="0" w:space="0" w:color="auto"/>
                <w:bottom w:val="none" w:sz="0" w:space="0" w:color="auto"/>
                <w:right w:val="none" w:sz="0" w:space="0" w:color="auto"/>
              </w:divBdr>
            </w:div>
          </w:divsChild>
        </w:div>
        <w:div w:id="229652998">
          <w:marLeft w:val="0"/>
          <w:marRight w:val="0"/>
          <w:marTop w:val="0"/>
          <w:marBottom w:val="0"/>
          <w:divBdr>
            <w:top w:val="none" w:sz="0" w:space="0" w:color="auto"/>
            <w:left w:val="none" w:sz="0" w:space="0" w:color="auto"/>
            <w:bottom w:val="none" w:sz="0" w:space="0" w:color="auto"/>
            <w:right w:val="none" w:sz="0" w:space="0" w:color="auto"/>
          </w:divBdr>
          <w:divsChild>
            <w:div w:id="1720668179">
              <w:marLeft w:val="0"/>
              <w:marRight w:val="0"/>
              <w:marTop w:val="0"/>
              <w:marBottom w:val="0"/>
              <w:divBdr>
                <w:top w:val="none" w:sz="0" w:space="0" w:color="auto"/>
                <w:left w:val="none" w:sz="0" w:space="0" w:color="auto"/>
                <w:bottom w:val="none" w:sz="0" w:space="0" w:color="auto"/>
                <w:right w:val="none" w:sz="0" w:space="0" w:color="auto"/>
              </w:divBdr>
            </w:div>
          </w:divsChild>
        </w:div>
        <w:div w:id="2018771485">
          <w:marLeft w:val="0"/>
          <w:marRight w:val="0"/>
          <w:marTop w:val="0"/>
          <w:marBottom w:val="0"/>
          <w:divBdr>
            <w:top w:val="none" w:sz="0" w:space="0" w:color="auto"/>
            <w:left w:val="none" w:sz="0" w:space="0" w:color="auto"/>
            <w:bottom w:val="none" w:sz="0" w:space="0" w:color="auto"/>
            <w:right w:val="none" w:sz="0" w:space="0" w:color="auto"/>
          </w:divBdr>
          <w:divsChild>
            <w:div w:id="879127352">
              <w:marLeft w:val="0"/>
              <w:marRight w:val="0"/>
              <w:marTop w:val="0"/>
              <w:marBottom w:val="0"/>
              <w:divBdr>
                <w:top w:val="none" w:sz="0" w:space="0" w:color="auto"/>
                <w:left w:val="none" w:sz="0" w:space="0" w:color="auto"/>
                <w:bottom w:val="none" w:sz="0" w:space="0" w:color="auto"/>
                <w:right w:val="none" w:sz="0" w:space="0" w:color="auto"/>
              </w:divBdr>
            </w:div>
          </w:divsChild>
        </w:div>
        <w:div w:id="255945333">
          <w:marLeft w:val="0"/>
          <w:marRight w:val="0"/>
          <w:marTop w:val="0"/>
          <w:marBottom w:val="0"/>
          <w:divBdr>
            <w:top w:val="none" w:sz="0" w:space="0" w:color="auto"/>
            <w:left w:val="none" w:sz="0" w:space="0" w:color="auto"/>
            <w:bottom w:val="none" w:sz="0" w:space="0" w:color="auto"/>
            <w:right w:val="none" w:sz="0" w:space="0" w:color="auto"/>
          </w:divBdr>
          <w:divsChild>
            <w:div w:id="379016285">
              <w:marLeft w:val="0"/>
              <w:marRight w:val="0"/>
              <w:marTop w:val="0"/>
              <w:marBottom w:val="0"/>
              <w:divBdr>
                <w:top w:val="none" w:sz="0" w:space="0" w:color="auto"/>
                <w:left w:val="none" w:sz="0" w:space="0" w:color="auto"/>
                <w:bottom w:val="none" w:sz="0" w:space="0" w:color="auto"/>
                <w:right w:val="none" w:sz="0" w:space="0" w:color="auto"/>
              </w:divBdr>
            </w:div>
          </w:divsChild>
        </w:div>
        <w:div w:id="561795588">
          <w:marLeft w:val="0"/>
          <w:marRight w:val="0"/>
          <w:marTop w:val="0"/>
          <w:marBottom w:val="0"/>
          <w:divBdr>
            <w:top w:val="none" w:sz="0" w:space="0" w:color="auto"/>
            <w:left w:val="none" w:sz="0" w:space="0" w:color="auto"/>
            <w:bottom w:val="none" w:sz="0" w:space="0" w:color="auto"/>
            <w:right w:val="none" w:sz="0" w:space="0" w:color="auto"/>
          </w:divBdr>
          <w:divsChild>
            <w:div w:id="712734799">
              <w:marLeft w:val="0"/>
              <w:marRight w:val="0"/>
              <w:marTop w:val="0"/>
              <w:marBottom w:val="0"/>
              <w:divBdr>
                <w:top w:val="none" w:sz="0" w:space="0" w:color="auto"/>
                <w:left w:val="none" w:sz="0" w:space="0" w:color="auto"/>
                <w:bottom w:val="none" w:sz="0" w:space="0" w:color="auto"/>
                <w:right w:val="none" w:sz="0" w:space="0" w:color="auto"/>
              </w:divBdr>
            </w:div>
          </w:divsChild>
        </w:div>
        <w:div w:id="2117216148">
          <w:marLeft w:val="0"/>
          <w:marRight w:val="0"/>
          <w:marTop w:val="0"/>
          <w:marBottom w:val="0"/>
          <w:divBdr>
            <w:top w:val="none" w:sz="0" w:space="0" w:color="auto"/>
            <w:left w:val="none" w:sz="0" w:space="0" w:color="auto"/>
            <w:bottom w:val="none" w:sz="0" w:space="0" w:color="auto"/>
            <w:right w:val="none" w:sz="0" w:space="0" w:color="auto"/>
          </w:divBdr>
          <w:divsChild>
            <w:div w:id="746457165">
              <w:marLeft w:val="0"/>
              <w:marRight w:val="0"/>
              <w:marTop w:val="0"/>
              <w:marBottom w:val="0"/>
              <w:divBdr>
                <w:top w:val="none" w:sz="0" w:space="0" w:color="auto"/>
                <w:left w:val="none" w:sz="0" w:space="0" w:color="auto"/>
                <w:bottom w:val="none" w:sz="0" w:space="0" w:color="auto"/>
                <w:right w:val="none" w:sz="0" w:space="0" w:color="auto"/>
              </w:divBdr>
            </w:div>
          </w:divsChild>
        </w:div>
        <w:div w:id="472721796">
          <w:marLeft w:val="0"/>
          <w:marRight w:val="0"/>
          <w:marTop w:val="0"/>
          <w:marBottom w:val="0"/>
          <w:divBdr>
            <w:top w:val="none" w:sz="0" w:space="0" w:color="auto"/>
            <w:left w:val="none" w:sz="0" w:space="0" w:color="auto"/>
            <w:bottom w:val="none" w:sz="0" w:space="0" w:color="auto"/>
            <w:right w:val="none" w:sz="0" w:space="0" w:color="auto"/>
          </w:divBdr>
          <w:divsChild>
            <w:div w:id="605115879">
              <w:marLeft w:val="0"/>
              <w:marRight w:val="0"/>
              <w:marTop w:val="0"/>
              <w:marBottom w:val="0"/>
              <w:divBdr>
                <w:top w:val="none" w:sz="0" w:space="0" w:color="auto"/>
                <w:left w:val="none" w:sz="0" w:space="0" w:color="auto"/>
                <w:bottom w:val="none" w:sz="0" w:space="0" w:color="auto"/>
                <w:right w:val="none" w:sz="0" w:space="0" w:color="auto"/>
              </w:divBdr>
            </w:div>
          </w:divsChild>
        </w:div>
        <w:div w:id="903300583">
          <w:marLeft w:val="0"/>
          <w:marRight w:val="0"/>
          <w:marTop w:val="0"/>
          <w:marBottom w:val="0"/>
          <w:divBdr>
            <w:top w:val="none" w:sz="0" w:space="0" w:color="auto"/>
            <w:left w:val="none" w:sz="0" w:space="0" w:color="auto"/>
            <w:bottom w:val="none" w:sz="0" w:space="0" w:color="auto"/>
            <w:right w:val="none" w:sz="0" w:space="0" w:color="auto"/>
          </w:divBdr>
          <w:divsChild>
            <w:div w:id="11721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468024">
      <w:bodyDiv w:val="1"/>
      <w:marLeft w:val="0"/>
      <w:marRight w:val="0"/>
      <w:marTop w:val="0"/>
      <w:marBottom w:val="0"/>
      <w:divBdr>
        <w:top w:val="none" w:sz="0" w:space="0" w:color="auto"/>
        <w:left w:val="none" w:sz="0" w:space="0" w:color="auto"/>
        <w:bottom w:val="none" w:sz="0" w:space="0" w:color="auto"/>
        <w:right w:val="none" w:sz="0" w:space="0" w:color="auto"/>
      </w:divBdr>
    </w:div>
    <w:div w:id="1586957771">
      <w:bodyDiv w:val="1"/>
      <w:marLeft w:val="0"/>
      <w:marRight w:val="0"/>
      <w:marTop w:val="0"/>
      <w:marBottom w:val="0"/>
      <w:divBdr>
        <w:top w:val="none" w:sz="0" w:space="0" w:color="auto"/>
        <w:left w:val="none" w:sz="0" w:space="0" w:color="auto"/>
        <w:bottom w:val="none" w:sz="0" w:space="0" w:color="auto"/>
        <w:right w:val="none" w:sz="0" w:space="0" w:color="auto"/>
      </w:divBdr>
    </w:div>
    <w:div w:id="1621758667">
      <w:bodyDiv w:val="1"/>
      <w:marLeft w:val="0"/>
      <w:marRight w:val="0"/>
      <w:marTop w:val="0"/>
      <w:marBottom w:val="0"/>
      <w:divBdr>
        <w:top w:val="none" w:sz="0" w:space="0" w:color="auto"/>
        <w:left w:val="none" w:sz="0" w:space="0" w:color="auto"/>
        <w:bottom w:val="none" w:sz="0" w:space="0" w:color="auto"/>
        <w:right w:val="none" w:sz="0" w:space="0" w:color="auto"/>
      </w:divBdr>
    </w:div>
    <w:div w:id="1639139572">
      <w:bodyDiv w:val="1"/>
      <w:marLeft w:val="0"/>
      <w:marRight w:val="0"/>
      <w:marTop w:val="0"/>
      <w:marBottom w:val="0"/>
      <w:divBdr>
        <w:top w:val="none" w:sz="0" w:space="0" w:color="auto"/>
        <w:left w:val="none" w:sz="0" w:space="0" w:color="auto"/>
        <w:bottom w:val="none" w:sz="0" w:space="0" w:color="auto"/>
        <w:right w:val="none" w:sz="0" w:space="0" w:color="auto"/>
      </w:divBdr>
    </w:div>
    <w:div w:id="1690139850">
      <w:bodyDiv w:val="1"/>
      <w:marLeft w:val="0"/>
      <w:marRight w:val="0"/>
      <w:marTop w:val="0"/>
      <w:marBottom w:val="0"/>
      <w:divBdr>
        <w:top w:val="none" w:sz="0" w:space="0" w:color="auto"/>
        <w:left w:val="none" w:sz="0" w:space="0" w:color="auto"/>
        <w:bottom w:val="none" w:sz="0" w:space="0" w:color="auto"/>
        <w:right w:val="none" w:sz="0" w:space="0" w:color="auto"/>
      </w:divBdr>
      <w:divsChild>
        <w:div w:id="1003555986">
          <w:marLeft w:val="0"/>
          <w:marRight w:val="0"/>
          <w:marTop w:val="0"/>
          <w:marBottom w:val="0"/>
          <w:divBdr>
            <w:top w:val="none" w:sz="0" w:space="0" w:color="auto"/>
            <w:left w:val="none" w:sz="0" w:space="0" w:color="auto"/>
            <w:bottom w:val="none" w:sz="0" w:space="0" w:color="auto"/>
            <w:right w:val="none" w:sz="0" w:space="0" w:color="auto"/>
          </w:divBdr>
          <w:divsChild>
            <w:div w:id="427387779">
              <w:marLeft w:val="0"/>
              <w:marRight w:val="0"/>
              <w:marTop w:val="0"/>
              <w:marBottom w:val="0"/>
              <w:divBdr>
                <w:top w:val="none" w:sz="0" w:space="0" w:color="auto"/>
                <w:left w:val="none" w:sz="0" w:space="0" w:color="auto"/>
                <w:bottom w:val="none" w:sz="0" w:space="0" w:color="auto"/>
                <w:right w:val="none" w:sz="0" w:space="0" w:color="auto"/>
              </w:divBdr>
            </w:div>
          </w:divsChild>
        </w:div>
        <w:div w:id="2134204749">
          <w:marLeft w:val="0"/>
          <w:marRight w:val="0"/>
          <w:marTop w:val="0"/>
          <w:marBottom w:val="0"/>
          <w:divBdr>
            <w:top w:val="none" w:sz="0" w:space="0" w:color="auto"/>
            <w:left w:val="none" w:sz="0" w:space="0" w:color="auto"/>
            <w:bottom w:val="none" w:sz="0" w:space="0" w:color="auto"/>
            <w:right w:val="none" w:sz="0" w:space="0" w:color="auto"/>
          </w:divBdr>
          <w:divsChild>
            <w:div w:id="702285814">
              <w:marLeft w:val="0"/>
              <w:marRight w:val="0"/>
              <w:marTop w:val="0"/>
              <w:marBottom w:val="0"/>
              <w:divBdr>
                <w:top w:val="none" w:sz="0" w:space="0" w:color="auto"/>
                <w:left w:val="none" w:sz="0" w:space="0" w:color="auto"/>
                <w:bottom w:val="none" w:sz="0" w:space="0" w:color="auto"/>
                <w:right w:val="none" w:sz="0" w:space="0" w:color="auto"/>
              </w:divBdr>
            </w:div>
          </w:divsChild>
        </w:div>
        <w:div w:id="1830830960">
          <w:marLeft w:val="0"/>
          <w:marRight w:val="0"/>
          <w:marTop w:val="0"/>
          <w:marBottom w:val="0"/>
          <w:divBdr>
            <w:top w:val="none" w:sz="0" w:space="0" w:color="auto"/>
            <w:left w:val="none" w:sz="0" w:space="0" w:color="auto"/>
            <w:bottom w:val="none" w:sz="0" w:space="0" w:color="auto"/>
            <w:right w:val="none" w:sz="0" w:space="0" w:color="auto"/>
          </w:divBdr>
          <w:divsChild>
            <w:div w:id="1035038123">
              <w:marLeft w:val="0"/>
              <w:marRight w:val="0"/>
              <w:marTop w:val="0"/>
              <w:marBottom w:val="0"/>
              <w:divBdr>
                <w:top w:val="none" w:sz="0" w:space="0" w:color="auto"/>
                <w:left w:val="none" w:sz="0" w:space="0" w:color="auto"/>
                <w:bottom w:val="none" w:sz="0" w:space="0" w:color="auto"/>
                <w:right w:val="none" w:sz="0" w:space="0" w:color="auto"/>
              </w:divBdr>
            </w:div>
          </w:divsChild>
        </w:div>
        <w:div w:id="1210729891">
          <w:marLeft w:val="0"/>
          <w:marRight w:val="0"/>
          <w:marTop w:val="0"/>
          <w:marBottom w:val="0"/>
          <w:divBdr>
            <w:top w:val="none" w:sz="0" w:space="0" w:color="auto"/>
            <w:left w:val="none" w:sz="0" w:space="0" w:color="auto"/>
            <w:bottom w:val="none" w:sz="0" w:space="0" w:color="auto"/>
            <w:right w:val="none" w:sz="0" w:space="0" w:color="auto"/>
          </w:divBdr>
          <w:divsChild>
            <w:div w:id="1826971780">
              <w:marLeft w:val="0"/>
              <w:marRight w:val="0"/>
              <w:marTop w:val="0"/>
              <w:marBottom w:val="0"/>
              <w:divBdr>
                <w:top w:val="none" w:sz="0" w:space="0" w:color="auto"/>
                <w:left w:val="none" w:sz="0" w:space="0" w:color="auto"/>
                <w:bottom w:val="none" w:sz="0" w:space="0" w:color="auto"/>
                <w:right w:val="none" w:sz="0" w:space="0" w:color="auto"/>
              </w:divBdr>
            </w:div>
          </w:divsChild>
        </w:div>
        <w:div w:id="610086199">
          <w:marLeft w:val="0"/>
          <w:marRight w:val="0"/>
          <w:marTop w:val="0"/>
          <w:marBottom w:val="0"/>
          <w:divBdr>
            <w:top w:val="none" w:sz="0" w:space="0" w:color="auto"/>
            <w:left w:val="none" w:sz="0" w:space="0" w:color="auto"/>
            <w:bottom w:val="none" w:sz="0" w:space="0" w:color="auto"/>
            <w:right w:val="none" w:sz="0" w:space="0" w:color="auto"/>
          </w:divBdr>
          <w:divsChild>
            <w:div w:id="1597598051">
              <w:marLeft w:val="0"/>
              <w:marRight w:val="0"/>
              <w:marTop w:val="0"/>
              <w:marBottom w:val="0"/>
              <w:divBdr>
                <w:top w:val="none" w:sz="0" w:space="0" w:color="auto"/>
                <w:left w:val="none" w:sz="0" w:space="0" w:color="auto"/>
                <w:bottom w:val="none" w:sz="0" w:space="0" w:color="auto"/>
                <w:right w:val="none" w:sz="0" w:space="0" w:color="auto"/>
              </w:divBdr>
            </w:div>
          </w:divsChild>
        </w:div>
        <w:div w:id="564410252">
          <w:marLeft w:val="0"/>
          <w:marRight w:val="0"/>
          <w:marTop w:val="0"/>
          <w:marBottom w:val="0"/>
          <w:divBdr>
            <w:top w:val="none" w:sz="0" w:space="0" w:color="auto"/>
            <w:left w:val="none" w:sz="0" w:space="0" w:color="auto"/>
            <w:bottom w:val="none" w:sz="0" w:space="0" w:color="auto"/>
            <w:right w:val="none" w:sz="0" w:space="0" w:color="auto"/>
          </w:divBdr>
          <w:divsChild>
            <w:div w:id="240259501">
              <w:marLeft w:val="0"/>
              <w:marRight w:val="0"/>
              <w:marTop w:val="0"/>
              <w:marBottom w:val="0"/>
              <w:divBdr>
                <w:top w:val="none" w:sz="0" w:space="0" w:color="auto"/>
                <w:left w:val="none" w:sz="0" w:space="0" w:color="auto"/>
                <w:bottom w:val="none" w:sz="0" w:space="0" w:color="auto"/>
                <w:right w:val="none" w:sz="0" w:space="0" w:color="auto"/>
              </w:divBdr>
            </w:div>
          </w:divsChild>
        </w:div>
        <w:div w:id="667563522">
          <w:marLeft w:val="0"/>
          <w:marRight w:val="0"/>
          <w:marTop w:val="0"/>
          <w:marBottom w:val="0"/>
          <w:divBdr>
            <w:top w:val="none" w:sz="0" w:space="0" w:color="auto"/>
            <w:left w:val="none" w:sz="0" w:space="0" w:color="auto"/>
            <w:bottom w:val="none" w:sz="0" w:space="0" w:color="auto"/>
            <w:right w:val="none" w:sz="0" w:space="0" w:color="auto"/>
          </w:divBdr>
          <w:divsChild>
            <w:div w:id="2041667755">
              <w:marLeft w:val="0"/>
              <w:marRight w:val="0"/>
              <w:marTop w:val="0"/>
              <w:marBottom w:val="0"/>
              <w:divBdr>
                <w:top w:val="none" w:sz="0" w:space="0" w:color="auto"/>
                <w:left w:val="none" w:sz="0" w:space="0" w:color="auto"/>
                <w:bottom w:val="none" w:sz="0" w:space="0" w:color="auto"/>
                <w:right w:val="none" w:sz="0" w:space="0" w:color="auto"/>
              </w:divBdr>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34105785">
              <w:marLeft w:val="0"/>
              <w:marRight w:val="0"/>
              <w:marTop w:val="0"/>
              <w:marBottom w:val="0"/>
              <w:divBdr>
                <w:top w:val="none" w:sz="0" w:space="0" w:color="auto"/>
                <w:left w:val="none" w:sz="0" w:space="0" w:color="auto"/>
                <w:bottom w:val="none" w:sz="0" w:space="0" w:color="auto"/>
                <w:right w:val="none" w:sz="0" w:space="0" w:color="auto"/>
              </w:divBdr>
            </w:div>
          </w:divsChild>
        </w:div>
        <w:div w:id="813522903">
          <w:marLeft w:val="0"/>
          <w:marRight w:val="0"/>
          <w:marTop w:val="0"/>
          <w:marBottom w:val="0"/>
          <w:divBdr>
            <w:top w:val="none" w:sz="0" w:space="0" w:color="auto"/>
            <w:left w:val="none" w:sz="0" w:space="0" w:color="auto"/>
            <w:bottom w:val="none" w:sz="0" w:space="0" w:color="auto"/>
            <w:right w:val="none" w:sz="0" w:space="0" w:color="auto"/>
          </w:divBdr>
          <w:divsChild>
            <w:div w:id="188351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80264">
      <w:bodyDiv w:val="1"/>
      <w:marLeft w:val="0"/>
      <w:marRight w:val="0"/>
      <w:marTop w:val="0"/>
      <w:marBottom w:val="0"/>
      <w:divBdr>
        <w:top w:val="none" w:sz="0" w:space="0" w:color="auto"/>
        <w:left w:val="none" w:sz="0" w:space="0" w:color="auto"/>
        <w:bottom w:val="none" w:sz="0" w:space="0" w:color="auto"/>
        <w:right w:val="none" w:sz="0" w:space="0" w:color="auto"/>
      </w:divBdr>
    </w:div>
    <w:div w:id="1797794613">
      <w:bodyDiv w:val="1"/>
      <w:marLeft w:val="0"/>
      <w:marRight w:val="0"/>
      <w:marTop w:val="0"/>
      <w:marBottom w:val="0"/>
      <w:divBdr>
        <w:top w:val="none" w:sz="0" w:space="0" w:color="auto"/>
        <w:left w:val="none" w:sz="0" w:space="0" w:color="auto"/>
        <w:bottom w:val="none" w:sz="0" w:space="0" w:color="auto"/>
        <w:right w:val="none" w:sz="0" w:space="0" w:color="auto"/>
      </w:divBdr>
    </w:div>
    <w:div w:id="1800224389">
      <w:bodyDiv w:val="1"/>
      <w:marLeft w:val="0"/>
      <w:marRight w:val="0"/>
      <w:marTop w:val="0"/>
      <w:marBottom w:val="0"/>
      <w:divBdr>
        <w:top w:val="none" w:sz="0" w:space="0" w:color="auto"/>
        <w:left w:val="none" w:sz="0" w:space="0" w:color="auto"/>
        <w:bottom w:val="none" w:sz="0" w:space="0" w:color="auto"/>
        <w:right w:val="none" w:sz="0" w:space="0" w:color="auto"/>
      </w:divBdr>
    </w:div>
    <w:div w:id="1807045088">
      <w:bodyDiv w:val="1"/>
      <w:marLeft w:val="0"/>
      <w:marRight w:val="0"/>
      <w:marTop w:val="0"/>
      <w:marBottom w:val="0"/>
      <w:divBdr>
        <w:top w:val="none" w:sz="0" w:space="0" w:color="auto"/>
        <w:left w:val="none" w:sz="0" w:space="0" w:color="auto"/>
        <w:bottom w:val="none" w:sz="0" w:space="0" w:color="auto"/>
        <w:right w:val="none" w:sz="0" w:space="0" w:color="auto"/>
      </w:divBdr>
      <w:divsChild>
        <w:div w:id="200439552">
          <w:marLeft w:val="0"/>
          <w:marRight w:val="0"/>
          <w:marTop w:val="0"/>
          <w:marBottom w:val="0"/>
          <w:divBdr>
            <w:top w:val="none" w:sz="0" w:space="0" w:color="auto"/>
            <w:left w:val="none" w:sz="0" w:space="0" w:color="auto"/>
            <w:bottom w:val="none" w:sz="0" w:space="0" w:color="auto"/>
            <w:right w:val="none" w:sz="0" w:space="0" w:color="auto"/>
          </w:divBdr>
          <w:divsChild>
            <w:div w:id="50546226">
              <w:marLeft w:val="0"/>
              <w:marRight w:val="0"/>
              <w:marTop w:val="0"/>
              <w:marBottom w:val="0"/>
              <w:divBdr>
                <w:top w:val="none" w:sz="0" w:space="0" w:color="auto"/>
                <w:left w:val="none" w:sz="0" w:space="0" w:color="auto"/>
                <w:bottom w:val="none" w:sz="0" w:space="0" w:color="auto"/>
                <w:right w:val="none" w:sz="0" w:space="0" w:color="auto"/>
              </w:divBdr>
              <w:divsChild>
                <w:div w:id="766117351">
                  <w:marLeft w:val="0"/>
                  <w:marRight w:val="0"/>
                  <w:marTop w:val="0"/>
                  <w:marBottom w:val="0"/>
                  <w:divBdr>
                    <w:top w:val="none" w:sz="0" w:space="0" w:color="auto"/>
                    <w:left w:val="none" w:sz="0" w:space="0" w:color="auto"/>
                    <w:bottom w:val="none" w:sz="0" w:space="0" w:color="auto"/>
                    <w:right w:val="none" w:sz="0" w:space="0" w:color="auto"/>
                  </w:divBdr>
                  <w:divsChild>
                    <w:div w:id="7659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12639">
          <w:marLeft w:val="0"/>
          <w:marRight w:val="0"/>
          <w:marTop w:val="0"/>
          <w:marBottom w:val="0"/>
          <w:divBdr>
            <w:top w:val="none" w:sz="0" w:space="0" w:color="auto"/>
            <w:left w:val="none" w:sz="0" w:space="0" w:color="auto"/>
            <w:bottom w:val="none" w:sz="0" w:space="0" w:color="auto"/>
            <w:right w:val="none" w:sz="0" w:space="0" w:color="auto"/>
          </w:divBdr>
          <w:divsChild>
            <w:div w:id="484586253">
              <w:marLeft w:val="0"/>
              <w:marRight w:val="0"/>
              <w:marTop w:val="0"/>
              <w:marBottom w:val="0"/>
              <w:divBdr>
                <w:top w:val="none" w:sz="0" w:space="0" w:color="auto"/>
                <w:left w:val="none" w:sz="0" w:space="0" w:color="auto"/>
                <w:bottom w:val="none" w:sz="0" w:space="0" w:color="auto"/>
                <w:right w:val="none" w:sz="0" w:space="0" w:color="auto"/>
              </w:divBdr>
              <w:divsChild>
                <w:div w:id="1843279917">
                  <w:marLeft w:val="0"/>
                  <w:marRight w:val="0"/>
                  <w:marTop w:val="0"/>
                  <w:marBottom w:val="0"/>
                  <w:divBdr>
                    <w:top w:val="none" w:sz="0" w:space="0" w:color="auto"/>
                    <w:left w:val="none" w:sz="0" w:space="0" w:color="auto"/>
                    <w:bottom w:val="none" w:sz="0" w:space="0" w:color="auto"/>
                    <w:right w:val="none" w:sz="0" w:space="0" w:color="auto"/>
                  </w:divBdr>
                  <w:divsChild>
                    <w:div w:id="153762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704423">
      <w:bodyDiv w:val="1"/>
      <w:marLeft w:val="0"/>
      <w:marRight w:val="0"/>
      <w:marTop w:val="0"/>
      <w:marBottom w:val="0"/>
      <w:divBdr>
        <w:top w:val="none" w:sz="0" w:space="0" w:color="auto"/>
        <w:left w:val="none" w:sz="0" w:space="0" w:color="auto"/>
        <w:bottom w:val="none" w:sz="0" w:space="0" w:color="auto"/>
        <w:right w:val="none" w:sz="0" w:space="0" w:color="auto"/>
      </w:divBdr>
    </w:div>
    <w:div w:id="2014915723">
      <w:bodyDiv w:val="1"/>
      <w:marLeft w:val="0"/>
      <w:marRight w:val="0"/>
      <w:marTop w:val="0"/>
      <w:marBottom w:val="0"/>
      <w:divBdr>
        <w:top w:val="none" w:sz="0" w:space="0" w:color="auto"/>
        <w:left w:val="none" w:sz="0" w:space="0" w:color="auto"/>
        <w:bottom w:val="none" w:sz="0" w:space="0" w:color="auto"/>
        <w:right w:val="none" w:sz="0" w:space="0" w:color="auto"/>
      </w:divBdr>
    </w:div>
    <w:div w:id="2022388395">
      <w:bodyDiv w:val="1"/>
      <w:marLeft w:val="0"/>
      <w:marRight w:val="0"/>
      <w:marTop w:val="0"/>
      <w:marBottom w:val="0"/>
      <w:divBdr>
        <w:top w:val="none" w:sz="0" w:space="0" w:color="auto"/>
        <w:left w:val="none" w:sz="0" w:space="0" w:color="auto"/>
        <w:bottom w:val="none" w:sz="0" w:space="0" w:color="auto"/>
        <w:right w:val="none" w:sz="0" w:space="0" w:color="auto"/>
      </w:divBdr>
      <w:divsChild>
        <w:div w:id="1820220588">
          <w:marLeft w:val="0"/>
          <w:marRight w:val="0"/>
          <w:marTop w:val="0"/>
          <w:marBottom w:val="0"/>
          <w:divBdr>
            <w:top w:val="none" w:sz="0" w:space="0" w:color="auto"/>
            <w:left w:val="none" w:sz="0" w:space="0" w:color="auto"/>
            <w:bottom w:val="none" w:sz="0" w:space="0" w:color="auto"/>
            <w:right w:val="none" w:sz="0" w:space="0" w:color="auto"/>
          </w:divBdr>
          <w:divsChild>
            <w:div w:id="173347427">
              <w:marLeft w:val="0"/>
              <w:marRight w:val="0"/>
              <w:marTop w:val="0"/>
              <w:marBottom w:val="0"/>
              <w:divBdr>
                <w:top w:val="none" w:sz="0" w:space="0" w:color="auto"/>
                <w:left w:val="none" w:sz="0" w:space="0" w:color="auto"/>
                <w:bottom w:val="none" w:sz="0" w:space="0" w:color="auto"/>
                <w:right w:val="none" w:sz="0" w:space="0" w:color="auto"/>
              </w:divBdr>
              <w:divsChild>
                <w:div w:id="1889685900">
                  <w:marLeft w:val="0"/>
                  <w:marRight w:val="0"/>
                  <w:marTop w:val="0"/>
                  <w:marBottom w:val="0"/>
                  <w:divBdr>
                    <w:top w:val="none" w:sz="0" w:space="0" w:color="auto"/>
                    <w:left w:val="none" w:sz="0" w:space="0" w:color="auto"/>
                    <w:bottom w:val="none" w:sz="0" w:space="0" w:color="auto"/>
                    <w:right w:val="none" w:sz="0" w:space="0" w:color="auto"/>
                  </w:divBdr>
                  <w:divsChild>
                    <w:div w:id="102906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586689">
          <w:marLeft w:val="0"/>
          <w:marRight w:val="0"/>
          <w:marTop w:val="0"/>
          <w:marBottom w:val="0"/>
          <w:divBdr>
            <w:top w:val="none" w:sz="0" w:space="0" w:color="auto"/>
            <w:left w:val="none" w:sz="0" w:space="0" w:color="auto"/>
            <w:bottom w:val="none" w:sz="0" w:space="0" w:color="auto"/>
            <w:right w:val="none" w:sz="0" w:space="0" w:color="auto"/>
          </w:divBdr>
          <w:divsChild>
            <w:div w:id="2043704077">
              <w:marLeft w:val="0"/>
              <w:marRight w:val="0"/>
              <w:marTop w:val="0"/>
              <w:marBottom w:val="0"/>
              <w:divBdr>
                <w:top w:val="none" w:sz="0" w:space="0" w:color="auto"/>
                <w:left w:val="none" w:sz="0" w:space="0" w:color="auto"/>
                <w:bottom w:val="none" w:sz="0" w:space="0" w:color="auto"/>
                <w:right w:val="none" w:sz="0" w:space="0" w:color="auto"/>
              </w:divBdr>
              <w:divsChild>
                <w:div w:id="86966679">
                  <w:marLeft w:val="0"/>
                  <w:marRight w:val="0"/>
                  <w:marTop w:val="0"/>
                  <w:marBottom w:val="0"/>
                  <w:divBdr>
                    <w:top w:val="none" w:sz="0" w:space="0" w:color="auto"/>
                    <w:left w:val="none" w:sz="0" w:space="0" w:color="auto"/>
                    <w:bottom w:val="none" w:sz="0" w:space="0" w:color="auto"/>
                    <w:right w:val="none" w:sz="0" w:space="0" w:color="auto"/>
                  </w:divBdr>
                  <w:divsChild>
                    <w:div w:id="162295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36</Pages>
  <Words>7079</Words>
  <Characters>40351</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Ebunkunoluwa</dc:creator>
  <cp:keywords/>
  <dc:description/>
  <cp:lastModifiedBy>USER</cp:lastModifiedBy>
  <cp:revision>13</cp:revision>
  <cp:lastPrinted>2025-07-10T12:02:00Z</cp:lastPrinted>
  <dcterms:created xsi:type="dcterms:W3CDTF">2025-01-09T10:14:00Z</dcterms:created>
  <dcterms:modified xsi:type="dcterms:W3CDTF">2025-07-10T12:07:00Z</dcterms:modified>
</cp:coreProperties>
</file>