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FE" w:rsidRPr="00DD0FE9" w:rsidRDefault="00C47FFE" w:rsidP="00C47FFE">
      <w:pPr>
        <w:spacing w:after="0" w:line="240" w:lineRule="auto"/>
        <w:jc w:val="center"/>
        <w:rPr>
          <w:rFonts w:ascii="Bernard MT Condensed" w:hAnsi="Bernard MT Condensed" w:cs="Times New Roman"/>
          <w:b/>
          <w:sz w:val="40"/>
          <w:szCs w:val="24"/>
        </w:rPr>
      </w:pPr>
      <w:r w:rsidRPr="00DD0FE9">
        <w:rPr>
          <w:rFonts w:ascii="Bernard MT Condensed" w:hAnsi="Bernard MT Condensed" w:cs="Times New Roman"/>
          <w:b/>
          <w:sz w:val="40"/>
          <w:szCs w:val="24"/>
        </w:rPr>
        <w:t>EFFECT OF CENTRAL BANK OF NIGERIA (CBN) ON PERFORMANCE OF NIGERIA AGRICULTURAL SECTOR</w:t>
      </w:r>
    </w:p>
    <w:p w:rsidR="00C47FFE" w:rsidRPr="008B0859" w:rsidRDefault="00C47FFE" w:rsidP="00C47FFE">
      <w:pPr>
        <w:spacing w:after="0" w:line="360" w:lineRule="auto"/>
        <w:jc w:val="center"/>
        <w:rPr>
          <w:rFonts w:ascii="Times New Roman" w:hAnsi="Times New Roman" w:cs="Times New Roman"/>
          <w:b/>
          <w:sz w:val="28"/>
          <w:szCs w:val="24"/>
        </w:rPr>
      </w:pPr>
      <w:r w:rsidRPr="008B0859">
        <w:rPr>
          <w:rFonts w:ascii="Times New Roman" w:hAnsi="Times New Roman" w:cs="Times New Roman"/>
          <w:b/>
          <w:sz w:val="28"/>
          <w:szCs w:val="24"/>
        </w:rPr>
        <w:t>(A CASE STUDY OF CENTRAL BANK OF NIGERIA)</w:t>
      </w:r>
    </w:p>
    <w:p w:rsidR="00C47FFE" w:rsidRDefault="00C47FFE" w:rsidP="00C47FFE">
      <w:pPr>
        <w:spacing w:after="0" w:line="360" w:lineRule="auto"/>
        <w:jc w:val="center"/>
        <w:rPr>
          <w:rFonts w:ascii="Times New Roman" w:hAnsi="Times New Roman" w:cs="Times New Roman"/>
          <w:b/>
          <w:sz w:val="24"/>
          <w:szCs w:val="24"/>
        </w:rPr>
      </w:pPr>
    </w:p>
    <w:p w:rsidR="00C47FFE" w:rsidRDefault="00C47FFE" w:rsidP="00C47FFE">
      <w:pPr>
        <w:spacing w:after="0" w:line="360" w:lineRule="auto"/>
        <w:jc w:val="center"/>
        <w:rPr>
          <w:rFonts w:ascii="Times New Roman" w:hAnsi="Times New Roman" w:cs="Times New Roman"/>
          <w:b/>
          <w:sz w:val="24"/>
          <w:szCs w:val="24"/>
        </w:rPr>
      </w:pPr>
    </w:p>
    <w:p w:rsidR="00C47FFE" w:rsidRDefault="00C47FFE" w:rsidP="00C47FFE">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C47FFE" w:rsidRPr="009413BD" w:rsidRDefault="00C47FFE" w:rsidP="00C47FFE">
      <w:pPr>
        <w:spacing w:after="0"/>
        <w:jc w:val="center"/>
        <w:rPr>
          <w:rFonts w:ascii="Bernard MT Condensed" w:hAnsi="Bernard MT Condensed" w:cstheme="majorBidi"/>
          <w:b/>
          <w:sz w:val="56"/>
          <w:szCs w:val="56"/>
        </w:rPr>
      </w:pPr>
      <w:r>
        <w:rPr>
          <w:rFonts w:ascii="Bernard MT Condensed" w:hAnsi="Bernard MT Condensed" w:cstheme="majorBidi"/>
          <w:b/>
          <w:sz w:val="56"/>
          <w:szCs w:val="56"/>
        </w:rPr>
        <w:t>AROWOLO TOSIN JAMES</w:t>
      </w:r>
    </w:p>
    <w:p w:rsidR="00C47FFE" w:rsidRPr="009413BD" w:rsidRDefault="00C47FFE" w:rsidP="00C47FFE">
      <w:pPr>
        <w:spacing w:after="0"/>
        <w:jc w:val="center"/>
        <w:rPr>
          <w:rFonts w:ascii="Bernard MT Condensed" w:hAnsi="Bernard MT Condensed" w:cstheme="majorBidi"/>
          <w:b/>
          <w:sz w:val="60"/>
          <w:szCs w:val="40"/>
        </w:rPr>
      </w:pPr>
      <w:r>
        <w:rPr>
          <w:rFonts w:ascii="Bernard MT Condensed" w:hAnsi="Bernard MT Condensed" w:cstheme="majorBidi"/>
          <w:b/>
          <w:sz w:val="60"/>
          <w:szCs w:val="40"/>
        </w:rPr>
        <w:t>HND/23/BFN/FT/0420</w:t>
      </w:r>
    </w:p>
    <w:p w:rsidR="00C47FFE" w:rsidRPr="000079B1" w:rsidRDefault="00C47FFE" w:rsidP="00C47FFE">
      <w:pPr>
        <w:rPr>
          <w:rFonts w:asciiTheme="majorBidi" w:hAnsiTheme="majorBidi" w:cstheme="majorBidi"/>
          <w:b/>
          <w:sz w:val="36"/>
          <w:szCs w:val="36"/>
        </w:rPr>
      </w:pPr>
    </w:p>
    <w:p w:rsidR="00C47FFE" w:rsidRDefault="00C47FFE" w:rsidP="00C47FFE">
      <w:pPr>
        <w:spacing w:line="240"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t>
      </w:r>
      <w:r w:rsidRPr="00605932">
        <w:rPr>
          <w:rFonts w:ascii="Bookman Old Style" w:hAnsi="Bookman Old Style" w:cstheme="majorBidi"/>
          <w:b/>
          <w:sz w:val="26"/>
        </w:rPr>
        <w:t xml:space="preserve">PROJECT SUBMITTED TO THE DEPARTMENT OF </w:t>
      </w:r>
      <w:r>
        <w:rPr>
          <w:rFonts w:ascii="Bookman Old Style" w:hAnsi="Bookman Old Style" w:cstheme="majorBidi"/>
          <w:b/>
          <w:sz w:val="26"/>
        </w:rPr>
        <w:t>BANKING AND FINANCE</w:t>
      </w:r>
    </w:p>
    <w:p w:rsidR="00C47FFE" w:rsidRDefault="00C47FFE" w:rsidP="00C47FFE">
      <w:pPr>
        <w:spacing w:line="240" w:lineRule="auto"/>
        <w:jc w:val="center"/>
        <w:rPr>
          <w:rFonts w:ascii="Bookman Old Style" w:hAnsi="Bookman Old Style" w:cstheme="majorBidi"/>
          <w:b/>
          <w:sz w:val="26"/>
        </w:rPr>
      </w:pPr>
    </w:p>
    <w:p w:rsidR="00C47FFE" w:rsidRDefault="00C47FFE" w:rsidP="00C47FFE">
      <w:pPr>
        <w:spacing w:line="240" w:lineRule="auto"/>
        <w:jc w:val="center"/>
        <w:rPr>
          <w:rFonts w:ascii="Bookman Old Style" w:hAnsi="Bookman Old Style" w:cstheme="majorBidi"/>
          <w:b/>
          <w:sz w:val="26"/>
        </w:rPr>
      </w:pPr>
      <w:r w:rsidRPr="00605932">
        <w:rPr>
          <w:rFonts w:ascii="Bookman Old Style" w:hAnsi="Bookman Old Style" w:cstheme="majorBidi"/>
          <w:b/>
          <w:sz w:val="26"/>
        </w:rPr>
        <w:t>INSTITUTE OF FINANCE AND MANAGEMENT STUDIES, KWARA STATE POLYTECHNIC ILORIN</w:t>
      </w:r>
    </w:p>
    <w:p w:rsidR="00C47FFE" w:rsidRPr="00A72001" w:rsidRDefault="00C47FFE" w:rsidP="00C47FFE">
      <w:pPr>
        <w:spacing w:line="240" w:lineRule="auto"/>
        <w:jc w:val="center"/>
        <w:rPr>
          <w:rFonts w:ascii="Bookman Old Style" w:hAnsi="Bookman Old Style" w:cstheme="majorBidi"/>
          <w:b/>
          <w:sz w:val="2"/>
          <w:szCs w:val="2"/>
        </w:rPr>
      </w:pPr>
    </w:p>
    <w:p w:rsidR="00C47FFE" w:rsidRPr="00605932" w:rsidRDefault="00C47FFE" w:rsidP="00C47FFE">
      <w:pPr>
        <w:spacing w:line="24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FULFILLMENT OF T</w:t>
      </w:r>
      <w:r>
        <w:rPr>
          <w:rFonts w:ascii="Bookman Old Style" w:hAnsi="Bookman Old Style" w:cstheme="majorBidi"/>
          <w:b/>
          <w:sz w:val="28"/>
          <w:szCs w:val="20"/>
        </w:rPr>
        <w:t xml:space="preserve">HE REQUIREMENT FOR THE AWARD OF 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8"/>
          <w:szCs w:val="20"/>
        </w:rPr>
        <w:t>BANKING AND FINANCE</w:t>
      </w:r>
    </w:p>
    <w:p w:rsidR="00C47FFE" w:rsidRDefault="00C47FFE" w:rsidP="00C47FFE">
      <w:pPr>
        <w:rPr>
          <w:rFonts w:asciiTheme="majorBidi" w:hAnsiTheme="majorBidi" w:cstheme="majorBidi"/>
          <w:b/>
          <w:sz w:val="28"/>
          <w:szCs w:val="28"/>
        </w:rPr>
      </w:pPr>
    </w:p>
    <w:p w:rsidR="00C47FFE" w:rsidRPr="00D46E15" w:rsidRDefault="00C47FFE" w:rsidP="00C47FFE">
      <w:pPr>
        <w:ind w:left="5760" w:firstLine="720"/>
        <w:rPr>
          <w:rFonts w:ascii="Bookman Old Style" w:hAnsi="Bookman Old Style" w:cstheme="majorBidi"/>
          <w:b/>
          <w:i/>
          <w:sz w:val="32"/>
          <w:szCs w:val="32"/>
        </w:rPr>
      </w:pPr>
      <w:r>
        <w:rPr>
          <w:rFonts w:ascii="Bookman Old Style" w:hAnsi="Bookman Old Style" w:cstheme="majorBidi"/>
          <w:b/>
          <w:i/>
          <w:sz w:val="32"/>
          <w:szCs w:val="32"/>
        </w:rPr>
        <w:t>MAY, 2025</w:t>
      </w:r>
    </w:p>
    <w:p w:rsidR="00C47FFE" w:rsidRPr="007E662D" w:rsidRDefault="00C47FFE" w:rsidP="00C47FFE">
      <w:pPr>
        <w:spacing w:after="0" w:line="360" w:lineRule="auto"/>
        <w:ind w:left="720" w:hanging="720"/>
        <w:jc w:val="center"/>
        <w:rPr>
          <w:rFonts w:ascii="Times New Roman" w:hAnsi="Times New Roman"/>
          <w:b/>
          <w:sz w:val="24"/>
          <w:szCs w:val="24"/>
        </w:rPr>
      </w:pPr>
      <w:r>
        <w:rPr>
          <w:rFonts w:ascii="Times New Roman" w:hAnsi="Times New Roman" w:cs="Times New Roman"/>
          <w:b/>
          <w:sz w:val="24"/>
          <w:szCs w:val="24"/>
        </w:rPr>
        <w:br w:type="column"/>
      </w:r>
      <w:r w:rsidRPr="007E662D">
        <w:rPr>
          <w:rFonts w:ascii="Times New Roman" w:hAnsi="Times New Roman"/>
          <w:b/>
          <w:sz w:val="24"/>
          <w:szCs w:val="24"/>
        </w:rPr>
        <w:lastRenderedPageBreak/>
        <w:t>CERTIFICATION</w:t>
      </w:r>
    </w:p>
    <w:p w:rsidR="00C47FFE" w:rsidRPr="00DF53E0" w:rsidRDefault="00C47FFE" w:rsidP="00C47FFE">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project was carried out by </w:t>
      </w:r>
      <w:r w:rsidRPr="00DF53E0">
        <w:rPr>
          <w:rFonts w:ascii="Times New Roman" w:hAnsi="Times New Roman"/>
          <w:b/>
          <w:sz w:val="24"/>
          <w:szCs w:val="24"/>
        </w:rPr>
        <w:t>AROWOLO TOSIN JAMES</w:t>
      </w:r>
      <w:r>
        <w:rPr>
          <w:rFonts w:ascii="Times New Roman" w:hAnsi="Times New Roman"/>
          <w:b/>
          <w:sz w:val="24"/>
          <w:szCs w:val="24"/>
        </w:rPr>
        <w:t xml:space="preserve"> HND/23/BFN/FT/0420 </w:t>
      </w:r>
      <w:r>
        <w:rPr>
          <w:rFonts w:ascii="Times New Roman" w:hAnsi="Times New Roman"/>
          <w:sz w:val="24"/>
          <w:szCs w:val="24"/>
        </w:rPr>
        <w:t>of the Department of Banking and Finance in the Institute of Finance and Management Studies.</w:t>
      </w:r>
    </w:p>
    <w:p w:rsidR="00C47FFE" w:rsidRDefault="00C47FFE" w:rsidP="00C47FFE">
      <w:pPr>
        <w:spacing w:line="360" w:lineRule="auto"/>
        <w:jc w:val="both"/>
        <w:rPr>
          <w:rFonts w:ascii="Times New Roman" w:hAnsi="Times New Roman"/>
          <w:sz w:val="24"/>
          <w:szCs w:val="24"/>
        </w:rPr>
      </w:pPr>
    </w:p>
    <w:p w:rsidR="00C47FFE" w:rsidRDefault="00C47FFE" w:rsidP="00C47FFE">
      <w:pPr>
        <w:spacing w:line="360" w:lineRule="auto"/>
        <w:jc w:val="both"/>
        <w:rPr>
          <w:rFonts w:ascii="Times New Roman" w:hAnsi="Times New Roman"/>
          <w:sz w:val="24"/>
          <w:szCs w:val="24"/>
        </w:rPr>
      </w:pPr>
    </w:p>
    <w:p w:rsidR="00C47FFE" w:rsidRDefault="00C47FFE" w:rsidP="00C47FFE">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C47FFE" w:rsidRDefault="00C47FFE" w:rsidP="00C47FFE">
      <w:pPr>
        <w:spacing w:after="0" w:line="240" w:lineRule="auto"/>
        <w:jc w:val="both"/>
        <w:rPr>
          <w:rFonts w:ascii="Times New Roman" w:hAnsi="Times New Roman"/>
          <w:b/>
          <w:sz w:val="24"/>
          <w:szCs w:val="24"/>
        </w:rPr>
      </w:pPr>
      <w:r>
        <w:rPr>
          <w:rFonts w:ascii="Times New Roman" w:hAnsi="Times New Roman"/>
          <w:b/>
          <w:sz w:val="24"/>
          <w:szCs w:val="24"/>
        </w:rPr>
        <w:t>DR. ADEWOYE A.O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C47FFE" w:rsidRPr="00F2581E" w:rsidRDefault="00C47FFE" w:rsidP="00C47FFE">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C47FFE" w:rsidRDefault="00C47FFE" w:rsidP="00C47FFE">
      <w:pPr>
        <w:spacing w:after="0" w:line="360" w:lineRule="auto"/>
        <w:rPr>
          <w:rFonts w:ascii="Times New Roman" w:hAnsi="Times New Roman"/>
          <w:b/>
          <w:sz w:val="24"/>
          <w:szCs w:val="24"/>
        </w:rPr>
      </w:pPr>
    </w:p>
    <w:p w:rsidR="00C47FFE" w:rsidRDefault="00C47FFE" w:rsidP="00C47FFE">
      <w:pPr>
        <w:spacing w:after="0" w:line="360" w:lineRule="auto"/>
        <w:rPr>
          <w:rFonts w:ascii="Times New Roman" w:hAnsi="Times New Roman"/>
          <w:b/>
          <w:sz w:val="24"/>
          <w:szCs w:val="24"/>
        </w:rPr>
      </w:pPr>
    </w:p>
    <w:p w:rsidR="00C47FFE" w:rsidRDefault="00C47FFE" w:rsidP="00C47FFE">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C47FFE" w:rsidRPr="003124B1" w:rsidRDefault="00C47FFE" w:rsidP="00C47FFE">
      <w:pPr>
        <w:spacing w:after="0" w:line="240" w:lineRule="auto"/>
        <w:rPr>
          <w:rFonts w:ascii="Times New Roman" w:hAnsi="Times New Roman"/>
          <w:b/>
          <w:sz w:val="24"/>
          <w:szCs w:val="24"/>
        </w:rPr>
      </w:pPr>
      <w:r>
        <w:rPr>
          <w:rFonts w:ascii="Times New Roman" w:hAnsi="Times New Roman"/>
          <w:b/>
          <w:sz w:val="24"/>
          <w:szCs w:val="24"/>
        </w:rPr>
        <w:t>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r w:rsidRPr="007E662D">
        <w:rPr>
          <w:rFonts w:ascii="Times New Roman" w:hAnsi="Times New Roman"/>
          <w:b/>
          <w:sz w:val="24"/>
          <w:szCs w:val="24"/>
        </w:rPr>
        <w:t xml:space="preserve">  </w:t>
      </w:r>
    </w:p>
    <w:p w:rsidR="00C47FFE" w:rsidRPr="00F2581E" w:rsidRDefault="00C47FFE" w:rsidP="00C47FFE">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t xml:space="preserve">                                                                   </w:t>
      </w:r>
    </w:p>
    <w:p w:rsidR="00C47FFE" w:rsidRPr="007E662D" w:rsidRDefault="00C47FFE" w:rsidP="00C47FFE">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C47FFE" w:rsidRDefault="00C47FFE" w:rsidP="00C47FFE">
      <w:pPr>
        <w:spacing w:after="0" w:line="360" w:lineRule="auto"/>
        <w:rPr>
          <w:rFonts w:ascii="Times New Roman" w:hAnsi="Times New Roman"/>
          <w:i/>
          <w:sz w:val="24"/>
          <w:szCs w:val="24"/>
        </w:rPr>
      </w:pPr>
    </w:p>
    <w:p w:rsidR="00C47FFE" w:rsidRDefault="00C47FFE" w:rsidP="00C47FFE">
      <w:pPr>
        <w:spacing w:after="0" w:line="36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_____________________</w:t>
      </w:r>
    </w:p>
    <w:p w:rsidR="00C47FFE" w:rsidRPr="003124B1" w:rsidRDefault="00C47FFE" w:rsidP="00C47FFE">
      <w:pPr>
        <w:spacing w:after="0" w:line="360" w:lineRule="auto"/>
        <w:ind w:left="720" w:hanging="720"/>
        <w:rPr>
          <w:rFonts w:ascii="Times New Roman" w:hAnsi="Times New Roman"/>
          <w:b/>
          <w:sz w:val="24"/>
          <w:szCs w:val="24"/>
        </w:rPr>
      </w:pPr>
      <w:r>
        <w:rPr>
          <w:rFonts w:ascii="Times New Roman" w:hAnsi="Times New Roman"/>
          <w:b/>
          <w:sz w:val="24"/>
          <w:szCs w:val="24"/>
        </w:rPr>
        <w:t>MR. W.T AJIBOYE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C47FFE" w:rsidRPr="000246D7" w:rsidRDefault="00C47FFE" w:rsidP="00C47FFE">
      <w:pPr>
        <w:spacing w:after="0" w:line="36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C47FFE" w:rsidRDefault="00C47FFE" w:rsidP="00C47FFE">
      <w:pPr>
        <w:tabs>
          <w:tab w:val="left" w:pos="6615"/>
        </w:tabs>
        <w:spacing w:after="0" w:line="360" w:lineRule="auto"/>
        <w:jc w:val="both"/>
        <w:rPr>
          <w:rFonts w:ascii="Times New Roman" w:hAnsi="Times New Roman"/>
          <w:sz w:val="24"/>
          <w:szCs w:val="24"/>
        </w:rPr>
      </w:pPr>
    </w:p>
    <w:p w:rsidR="00C47FFE" w:rsidRDefault="00C47FFE" w:rsidP="00C47FFE">
      <w:pPr>
        <w:tabs>
          <w:tab w:val="left" w:pos="6615"/>
        </w:tabs>
        <w:spacing w:after="0" w:line="360" w:lineRule="auto"/>
        <w:jc w:val="both"/>
        <w:rPr>
          <w:rFonts w:ascii="Times New Roman" w:hAnsi="Times New Roman"/>
          <w:sz w:val="24"/>
          <w:szCs w:val="24"/>
        </w:rPr>
      </w:pPr>
    </w:p>
    <w:p w:rsidR="00C47FFE" w:rsidRDefault="00C47FFE" w:rsidP="00C47FFE">
      <w:pPr>
        <w:tabs>
          <w:tab w:val="left" w:pos="6615"/>
        </w:tabs>
        <w:spacing w:after="0" w:line="240" w:lineRule="auto"/>
        <w:jc w:val="both"/>
        <w:rPr>
          <w:rFonts w:ascii="Times New Roman" w:hAnsi="Times New Roman"/>
          <w:sz w:val="24"/>
          <w:szCs w:val="24"/>
        </w:rPr>
      </w:pPr>
      <w:r>
        <w:rPr>
          <w:rFonts w:ascii="Times New Roman" w:hAnsi="Times New Roman"/>
          <w:sz w:val="24"/>
          <w:szCs w:val="24"/>
        </w:rPr>
        <w:t>___________________                                                             __________________</w:t>
      </w:r>
    </w:p>
    <w:p w:rsidR="00C47FFE" w:rsidRDefault="00C47FFE" w:rsidP="00C47FFE">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Supervisor</w:t>
      </w:r>
      <w:r w:rsidRPr="000246D7">
        <w:rPr>
          <w:rFonts w:ascii="Times New Roman" w:hAnsi="Times New Roman"/>
          <w:b/>
          <w:i/>
          <w:sz w:val="24"/>
          <w:szCs w:val="24"/>
        </w:rPr>
        <w:t>)</w:t>
      </w:r>
      <w:r>
        <w:rPr>
          <w:rFonts w:ascii="Times New Roman" w:hAnsi="Times New Roman"/>
          <w:sz w:val="24"/>
          <w:szCs w:val="24"/>
        </w:rPr>
        <w:t xml:space="preserve">                                                           </w:t>
      </w:r>
      <w:r>
        <w:rPr>
          <w:rFonts w:ascii="Times New Roman" w:hAnsi="Times New Roman"/>
          <w:sz w:val="24"/>
          <w:szCs w:val="24"/>
        </w:rPr>
        <w:tab/>
        <w:t xml:space="preserve">  </w:t>
      </w:r>
      <w:r w:rsidRPr="00AE7C3F">
        <w:rPr>
          <w:rFonts w:ascii="Times New Roman" w:hAnsi="Times New Roman"/>
          <w:b/>
          <w:sz w:val="24"/>
          <w:szCs w:val="24"/>
        </w:rPr>
        <w:t>DATE</w:t>
      </w:r>
    </w:p>
    <w:p w:rsidR="00C47FFE" w:rsidRPr="007E662D" w:rsidRDefault="00C47FFE" w:rsidP="00C47FFE">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C47FFE" w:rsidRPr="007E662D" w:rsidRDefault="00C47FFE" w:rsidP="00C47FFE">
      <w:pPr>
        <w:spacing w:after="0" w:line="240" w:lineRule="auto"/>
        <w:ind w:left="5040" w:firstLine="720"/>
        <w:jc w:val="center"/>
        <w:rPr>
          <w:rFonts w:ascii="Times New Roman" w:hAnsi="Times New Roman"/>
          <w:b/>
          <w:sz w:val="24"/>
          <w:szCs w:val="24"/>
        </w:rPr>
      </w:pPr>
    </w:p>
    <w:p w:rsidR="00C47FFE" w:rsidRDefault="00C47FFE" w:rsidP="00C47FFE">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C47FFE" w:rsidRDefault="00C47FFE" w:rsidP="00C47FFE">
      <w:pPr>
        <w:spacing w:line="360" w:lineRule="auto"/>
        <w:ind w:firstLine="720"/>
        <w:jc w:val="both"/>
        <w:rPr>
          <w:rFonts w:ascii="Times New Roman" w:hAnsi="Times New Roman"/>
          <w:sz w:val="24"/>
          <w:szCs w:val="24"/>
        </w:rPr>
      </w:pPr>
      <w:r w:rsidRPr="00761077">
        <w:rPr>
          <w:rFonts w:ascii="Times New Roman" w:hAnsi="Times New Roman"/>
          <w:sz w:val="24"/>
          <w:szCs w:val="24"/>
        </w:rPr>
        <w:t xml:space="preserve">I dedicate this project to Almighty </w:t>
      </w:r>
      <w:r>
        <w:rPr>
          <w:rFonts w:ascii="Times New Roman" w:hAnsi="Times New Roman"/>
          <w:sz w:val="24"/>
          <w:szCs w:val="24"/>
        </w:rPr>
        <w:t>God</w:t>
      </w:r>
      <w:r w:rsidRPr="00761077">
        <w:rPr>
          <w:rFonts w:ascii="Times New Roman" w:hAnsi="Times New Roman"/>
          <w:sz w:val="24"/>
          <w:szCs w:val="24"/>
        </w:rPr>
        <w:t xml:space="preserve"> the highest for giving me the privilege to aim in making the completion of this project successful</w:t>
      </w:r>
      <w:r>
        <w:rPr>
          <w:rFonts w:ascii="Times New Roman" w:hAnsi="Times New Roman"/>
          <w:sz w:val="24"/>
          <w:szCs w:val="24"/>
        </w:rPr>
        <w:t xml:space="preserve"> and to the Department of Banking and Finance.</w:t>
      </w:r>
    </w:p>
    <w:p w:rsidR="00C47FFE" w:rsidRDefault="00C47FFE" w:rsidP="00C47FFE">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C47FFE" w:rsidRDefault="00C47FFE" w:rsidP="00C47FFE">
      <w:pPr>
        <w:spacing w:line="360" w:lineRule="auto"/>
        <w:jc w:val="both"/>
        <w:rPr>
          <w:rFonts w:ascii="Times New Roman" w:hAnsi="Times New Roman"/>
          <w:sz w:val="24"/>
          <w:szCs w:val="24"/>
        </w:rPr>
      </w:pPr>
      <w:r w:rsidRPr="00973568">
        <w:rPr>
          <w:rFonts w:ascii="Times New Roman" w:hAnsi="Times New Roman"/>
          <w:sz w:val="24"/>
          <w:szCs w:val="24"/>
        </w:rPr>
        <w:t xml:space="preserve">All praises and adoration be to Almighty </w:t>
      </w:r>
      <w:r>
        <w:rPr>
          <w:rFonts w:ascii="Times New Roman" w:hAnsi="Times New Roman"/>
          <w:sz w:val="24"/>
          <w:szCs w:val="24"/>
        </w:rPr>
        <w:t>God</w:t>
      </w:r>
      <w:r w:rsidRPr="00973568">
        <w:rPr>
          <w:rFonts w:ascii="Times New Roman" w:hAnsi="Times New Roman"/>
          <w:sz w:val="24"/>
          <w:szCs w:val="24"/>
        </w:rPr>
        <w:t xml:space="preserve"> for his blessing and mercies</w:t>
      </w:r>
      <w:r>
        <w:rPr>
          <w:rFonts w:ascii="Times New Roman" w:hAnsi="Times New Roman"/>
          <w:sz w:val="24"/>
          <w:szCs w:val="24"/>
        </w:rPr>
        <w:t xml:space="preserve"> which are immeasurable and </w:t>
      </w:r>
      <w:r w:rsidRPr="00973568">
        <w:rPr>
          <w:rFonts w:ascii="Times New Roman" w:hAnsi="Times New Roman"/>
          <w:sz w:val="24"/>
          <w:szCs w:val="24"/>
        </w:rPr>
        <w:t>continuously showering on me from my first day on earth, till now and there on and also for giving me knowledge and wisdom for starting and completing this p</w:t>
      </w:r>
      <w:r>
        <w:rPr>
          <w:rFonts w:ascii="Times New Roman" w:hAnsi="Times New Roman"/>
          <w:sz w:val="24"/>
          <w:szCs w:val="24"/>
        </w:rPr>
        <w:t xml:space="preserve">roject, </w:t>
      </w:r>
      <w:r w:rsidRPr="00973568">
        <w:rPr>
          <w:rFonts w:ascii="Times New Roman" w:hAnsi="Times New Roman"/>
          <w:sz w:val="24"/>
          <w:szCs w:val="24"/>
        </w:rPr>
        <w:t xml:space="preserve">I was incapable of doing but with your immeasurable blessing it is completed successfully thanks so much and I will always be your thankful servant. </w:t>
      </w:r>
    </w:p>
    <w:p w:rsidR="00C47FFE" w:rsidRPr="00973568" w:rsidRDefault="00C47FFE" w:rsidP="00C47FFE">
      <w:pPr>
        <w:spacing w:line="360" w:lineRule="auto"/>
        <w:jc w:val="both"/>
        <w:rPr>
          <w:rFonts w:ascii="Times New Roman" w:hAnsi="Times New Roman"/>
          <w:sz w:val="24"/>
          <w:szCs w:val="24"/>
        </w:rPr>
      </w:pPr>
      <w:r w:rsidRPr="00973568">
        <w:rPr>
          <w:rFonts w:ascii="Times New Roman" w:hAnsi="Times New Roman"/>
          <w:sz w:val="24"/>
          <w:szCs w:val="24"/>
        </w:rPr>
        <w:t xml:space="preserve">I also acknowledge the favors of my parent </w:t>
      </w:r>
      <w:r w:rsidRPr="00B12CF8">
        <w:rPr>
          <w:rFonts w:ascii="Times New Roman" w:hAnsi="Times New Roman"/>
          <w:b/>
          <w:sz w:val="24"/>
          <w:szCs w:val="24"/>
        </w:rPr>
        <w:t xml:space="preserve">Mr. and Mrs. </w:t>
      </w:r>
      <w:proofErr w:type="spellStart"/>
      <w:r w:rsidRPr="00B12CF8">
        <w:rPr>
          <w:rFonts w:ascii="Times New Roman" w:hAnsi="Times New Roman"/>
          <w:b/>
          <w:sz w:val="24"/>
          <w:szCs w:val="24"/>
        </w:rPr>
        <w:t>Arowolo</w:t>
      </w:r>
      <w:proofErr w:type="spellEnd"/>
      <w:r>
        <w:rPr>
          <w:rFonts w:ascii="Times New Roman" w:hAnsi="Times New Roman"/>
          <w:sz w:val="24"/>
          <w:szCs w:val="24"/>
        </w:rPr>
        <w:t xml:space="preserve"> </w:t>
      </w:r>
      <w:r w:rsidRPr="00973568">
        <w:rPr>
          <w:rFonts w:ascii="Times New Roman" w:hAnsi="Times New Roman"/>
          <w:sz w:val="24"/>
          <w:szCs w:val="24"/>
        </w:rPr>
        <w:t xml:space="preserve">thanks for your support from my first day on earth till now; thank for having </w:t>
      </w:r>
      <w:proofErr w:type="gramStart"/>
      <w:r w:rsidRPr="00973568">
        <w:rPr>
          <w:rFonts w:ascii="Times New Roman" w:hAnsi="Times New Roman"/>
          <w:sz w:val="24"/>
          <w:szCs w:val="24"/>
        </w:rPr>
        <w:t>hope</w:t>
      </w:r>
      <w:proofErr w:type="gramEnd"/>
      <w:r w:rsidRPr="00973568">
        <w:rPr>
          <w:rFonts w:ascii="Times New Roman" w:hAnsi="Times New Roman"/>
          <w:sz w:val="24"/>
          <w:szCs w:val="24"/>
        </w:rPr>
        <w:t xml:space="preserve"> in me, may you live long</w:t>
      </w:r>
      <w:r>
        <w:rPr>
          <w:rFonts w:ascii="Times New Roman" w:hAnsi="Times New Roman"/>
          <w:sz w:val="24"/>
          <w:szCs w:val="24"/>
        </w:rPr>
        <w:t xml:space="preserve"> in good health and wealth and reap the fruit of your </w:t>
      </w:r>
      <w:proofErr w:type="spellStart"/>
      <w:r>
        <w:rPr>
          <w:rFonts w:ascii="Times New Roman" w:hAnsi="Times New Roman"/>
          <w:sz w:val="24"/>
          <w:szCs w:val="24"/>
        </w:rPr>
        <w:t>lab</w:t>
      </w:r>
      <w:r w:rsidRPr="00973568">
        <w:rPr>
          <w:rFonts w:ascii="Times New Roman" w:hAnsi="Times New Roman"/>
          <w:sz w:val="24"/>
          <w:szCs w:val="24"/>
        </w:rPr>
        <w:t>our</w:t>
      </w:r>
      <w:proofErr w:type="spellEnd"/>
      <w:r w:rsidRPr="00973568">
        <w:rPr>
          <w:rFonts w:ascii="Times New Roman" w:hAnsi="Times New Roman"/>
          <w:sz w:val="24"/>
          <w:szCs w:val="24"/>
        </w:rPr>
        <w:t xml:space="preserve"> </w:t>
      </w:r>
      <w:r>
        <w:rPr>
          <w:rFonts w:ascii="Times New Roman" w:hAnsi="Times New Roman"/>
          <w:sz w:val="24"/>
          <w:szCs w:val="24"/>
        </w:rPr>
        <w:t>Amen</w:t>
      </w:r>
      <w:r w:rsidRPr="00973568">
        <w:rPr>
          <w:rFonts w:ascii="Times New Roman" w:hAnsi="Times New Roman"/>
          <w:sz w:val="24"/>
          <w:szCs w:val="24"/>
        </w:rPr>
        <w:t xml:space="preserve">. I appreciate what you have done for me and may Almighty </w:t>
      </w:r>
      <w:r>
        <w:rPr>
          <w:rFonts w:ascii="Times New Roman" w:hAnsi="Times New Roman"/>
          <w:sz w:val="24"/>
          <w:szCs w:val="24"/>
        </w:rPr>
        <w:t>God</w:t>
      </w:r>
      <w:r w:rsidRPr="00973568">
        <w:rPr>
          <w:rFonts w:ascii="Times New Roman" w:hAnsi="Times New Roman"/>
          <w:sz w:val="24"/>
          <w:szCs w:val="24"/>
        </w:rPr>
        <w:t xml:space="preserve"> reward you magnificently </w:t>
      </w:r>
      <w:r>
        <w:rPr>
          <w:rFonts w:ascii="Times New Roman" w:hAnsi="Times New Roman"/>
          <w:sz w:val="24"/>
          <w:szCs w:val="24"/>
        </w:rPr>
        <w:t>Amen</w:t>
      </w:r>
      <w:r w:rsidRPr="00973568">
        <w:rPr>
          <w:rFonts w:ascii="Times New Roman" w:hAnsi="Times New Roman"/>
          <w:sz w:val="24"/>
          <w:szCs w:val="24"/>
        </w:rPr>
        <w:t>.</w:t>
      </w:r>
    </w:p>
    <w:p w:rsidR="00C47FFE" w:rsidRDefault="00C47FFE" w:rsidP="00C47FFE">
      <w:pPr>
        <w:spacing w:line="360" w:lineRule="auto"/>
        <w:jc w:val="both"/>
        <w:rPr>
          <w:rFonts w:ascii="Times New Roman" w:hAnsi="Times New Roman" w:cs="Times New Roman"/>
          <w:sz w:val="24"/>
          <w:szCs w:val="24"/>
        </w:rPr>
      </w:pPr>
      <w:r w:rsidRPr="00973568">
        <w:rPr>
          <w:rFonts w:ascii="Times New Roman" w:hAnsi="Times New Roman"/>
          <w:sz w:val="24"/>
          <w:szCs w:val="24"/>
        </w:rPr>
        <w:t xml:space="preserve">I also acknowledge the </w:t>
      </w:r>
      <w:r>
        <w:rPr>
          <w:rFonts w:ascii="Times New Roman" w:hAnsi="Times New Roman"/>
          <w:sz w:val="24"/>
          <w:szCs w:val="24"/>
        </w:rPr>
        <w:t>effort</w:t>
      </w:r>
      <w:r w:rsidRPr="00973568">
        <w:rPr>
          <w:rFonts w:ascii="Times New Roman" w:hAnsi="Times New Roman"/>
          <w:sz w:val="24"/>
          <w:szCs w:val="24"/>
        </w:rPr>
        <w:t xml:space="preserve"> of my distinguished supervisor </w:t>
      </w:r>
      <w:r w:rsidRPr="00426E62">
        <w:rPr>
          <w:rFonts w:ascii="Times New Roman" w:hAnsi="Times New Roman"/>
          <w:b/>
          <w:sz w:val="24"/>
          <w:szCs w:val="24"/>
        </w:rPr>
        <w:t xml:space="preserve">Dr. </w:t>
      </w:r>
      <w:proofErr w:type="spellStart"/>
      <w:r w:rsidRPr="00426E62">
        <w:rPr>
          <w:rFonts w:ascii="Times New Roman" w:hAnsi="Times New Roman"/>
          <w:b/>
          <w:sz w:val="24"/>
          <w:szCs w:val="24"/>
        </w:rPr>
        <w:t>Adewoye</w:t>
      </w:r>
      <w:proofErr w:type="spellEnd"/>
      <w:r w:rsidRPr="00426E62">
        <w:rPr>
          <w:rFonts w:ascii="Times New Roman" w:hAnsi="Times New Roman"/>
          <w:b/>
          <w:sz w:val="24"/>
          <w:szCs w:val="24"/>
        </w:rPr>
        <w:t xml:space="preserve"> A.O</w:t>
      </w:r>
      <w:r>
        <w:rPr>
          <w:rFonts w:ascii="Times New Roman" w:hAnsi="Times New Roman"/>
          <w:sz w:val="24"/>
          <w:szCs w:val="24"/>
        </w:rPr>
        <w:t xml:space="preserve"> </w:t>
      </w:r>
      <w:r w:rsidRPr="00973568">
        <w:rPr>
          <w:rFonts w:ascii="Times New Roman" w:hAnsi="Times New Roman"/>
          <w:sz w:val="24"/>
          <w:szCs w:val="24"/>
        </w:rPr>
        <w:t>thanks so much for the immeasur</w:t>
      </w:r>
      <w:r>
        <w:rPr>
          <w:rFonts w:ascii="Times New Roman" w:hAnsi="Times New Roman"/>
          <w:sz w:val="24"/>
          <w:szCs w:val="24"/>
        </w:rPr>
        <w:t>able knowledge you imparted to me</w:t>
      </w:r>
      <w:r w:rsidRPr="00973568">
        <w:rPr>
          <w:rFonts w:ascii="Times New Roman" w:hAnsi="Times New Roman"/>
          <w:sz w:val="24"/>
          <w:szCs w:val="24"/>
        </w:rPr>
        <w:t xml:space="preserve"> through the supervision</w:t>
      </w:r>
      <w:r>
        <w:rPr>
          <w:rFonts w:ascii="Times New Roman" w:hAnsi="Times New Roman"/>
          <w:sz w:val="24"/>
          <w:szCs w:val="24"/>
        </w:rPr>
        <w:t xml:space="preserve"> of my research work. May Almighty God bless you abundantly Amen. My sincere gratitude also goes HOD of Banking and Finance</w:t>
      </w:r>
      <w:r>
        <w:rPr>
          <w:rFonts w:ascii="Times New Roman" w:hAnsi="Times New Roman" w:cs="Times New Roman"/>
          <w:b/>
          <w:sz w:val="24"/>
          <w:szCs w:val="24"/>
        </w:rPr>
        <w:t xml:space="preserve"> </w:t>
      </w:r>
      <w:r w:rsidRPr="003071E3">
        <w:rPr>
          <w:rFonts w:ascii="Times New Roman" w:hAnsi="Times New Roman" w:cs="Times New Roman"/>
          <w:b/>
          <w:sz w:val="24"/>
          <w:szCs w:val="24"/>
        </w:rPr>
        <w:t xml:space="preserve">Mr. W.T </w:t>
      </w:r>
      <w:proofErr w:type="spellStart"/>
      <w:r w:rsidRPr="003071E3">
        <w:rPr>
          <w:rFonts w:ascii="Times New Roman" w:hAnsi="Times New Roman" w:cs="Times New Roman"/>
          <w:b/>
          <w:sz w:val="24"/>
          <w:szCs w:val="24"/>
        </w:rPr>
        <w:t>Ajiboye</w:t>
      </w:r>
      <w:proofErr w:type="spellEnd"/>
      <w:r w:rsidRPr="000D01EF">
        <w:rPr>
          <w:rFonts w:ascii="Times New Roman" w:hAnsi="Times New Roman" w:cs="Times New Roman"/>
          <w:b/>
          <w:sz w:val="24"/>
          <w:szCs w:val="24"/>
        </w:rPr>
        <w:t xml:space="preserve"> </w:t>
      </w:r>
      <w:r w:rsidRPr="00DA52EA">
        <w:rPr>
          <w:rFonts w:ascii="Times New Roman" w:hAnsi="Times New Roman" w:cs="Times New Roman"/>
          <w:sz w:val="24"/>
          <w:szCs w:val="24"/>
        </w:rPr>
        <w:t xml:space="preserve">and other lecturers </w:t>
      </w:r>
      <w:r>
        <w:rPr>
          <w:rFonts w:ascii="Times New Roman" w:hAnsi="Times New Roman" w:cs="Times New Roman"/>
          <w:sz w:val="24"/>
          <w:szCs w:val="24"/>
        </w:rPr>
        <w:t xml:space="preserve">in the department of Banking and Finance </w:t>
      </w:r>
      <w:r w:rsidRPr="000D01EF">
        <w:rPr>
          <w:rFonts w:ascii="Times New Roman" w:hAnsi="Times New Roman" w:cs="Times New Roman"/>
          <w:b/>
          <w:sz w:val="24"/>
          <w:szCs w:val="24"/>
        </w:rPr>
        <w:t xml:space="preserve">Mr. </w:t>
      </w:r>
      <w:proofErr w:type="spellStart"/>
      <w:r w:rsidRPr="000D01EF">
        <w:rPr>
          <w:rFonts w:ascii="Times New Roman" w:hAnsi="Times New Roman" w:cs="Times New Roman"/>
          <w:b/>
          <w:sz w:val="24"/>
          <w:szCs w:val="24"/>
        </w:rPr>
        <w:t>Jimoh</w:t>
      </w:r>
      <w:proofErr w:type="spellEnd"/>
      <w:r w:rsidRPr="000D01EF">
        <w:rPr>
          <w:rFonts w:ascii="Times New Roman" w:hAnsi="Times New Roman" w:cs="Times New Roman"/>
          <w:b/>
          <w:sz w:val="24"/>
          <w:szCs w:val="24"/>
        </w:rPr>
        <w:t xml:space="preserve"> Ismail Mr. </w:t>
      </w:r>
      <w:proofErr w:type="spellStart"/>
      <w:r w:rsidRPr="000D01EF">
        <w:rPr>
          <w:rFonts w:ascii="Times New Roman" w:hAnsi="Times New Roman" w:cs="Times New Roman"/>
          <w:b/>
          <w:sz w:val="24"/>
          <w:szCs w:val="24"/>
        </w:rPr>
        <w:t>Babatunde</w:t>
      </w:r>
      <w:proofErr w:type="spellEnd"/>
      <w:r w:rsidRPr="000D01EF">
        <w:rPr>
          <w:rFonts w:ascii="Times New Roman" w:hAnsi="Times New Roman" w:cs="Times New Roman"/>
          <w:b/>
          <w:sz w:val="24"/>
          <w:szCs w:val="24"/>
        </w:rPr>
        <w:t xml:space="preserve"> A.R,</w:t>
      </w:r>
      <w:r>
        <w:rPr>
          <w:rFonts w:ascii="Times New Roman" w:hAnsi="Times New Roman" w:cs="Times New Roman"/>
          <w:b/>
          <w:sz w:val="24"/>
          <w:szCs w:val="24"/>
        </w:rPr>
        <w:t xml:space="preserve"> </w:t>
      </w:r>
      <w:r w:rsidRPr="000D01EF">
        <w:rPr>
          <w:rFonts w:ascii="Times New Roman" w:hAnsi="Times New Roman" w:cs="Times New Roman"/>
          <w:b/>
          <w:sz w:val="24"/>
          <w:szCs w:val="24"/>
        </w:rPr>
        <w:t xml:space="preserve">Mr. </w:t>
      </w:r>
      <w:proofErr w:type="spellStart"/>
      <w:r w:rsidRPr="000D01EF">
        <w:rPr>
          <w:rFonts w:ascii="Times New Roman" w:hAnsi="Times New Roman" w:cs="Times New Roman"/>
          <w:b/>
          <w:sz w:val="24"/>
          <w:szCs w:val="24"/>
        </w:rPr>
        <w:t>Safura</w:t>
      </w:r>
      <w:proofErr w:type="spellEnd"/>
      <w:r w:rsidRPr="000D01EF">
        <w:rPr>
          <w:rFonts w:ascii="Times New Roman" w:hAnsi="Times New Roman" w:cs="Times New Roman"/>
          <w:b/>
          <w:sz w:val="24"/>
          <w:szCs w:val="24"/>
        </w:rPr>
        <w:t xml:space="preserve"> A.S,  Mrs. </w:t>
      </w:r>
      <w:proofErr w:type="spellStart"/>
      <w:r w:rsidRPr="000D01EF">
        <w:rPr>
          <w:rFonts w:ascii="Times New Roman" w:hAnsi="Times New Roman" w:cs="Times New Roman"/>
          <w:b/>
          <w:sz w:val="24"/>
          <w:szCs w:val="24"/>
        </w:rPr>
        <w:t>Otayokhe</w:t>
      </w:r>
      <w:proofErr w:type="spellEnd"/>
      <w:r w:rsidRPr="000D01EF">
        <w:rPr>
          <w:rFonts w:ascii="Times New Roman" w:hAnsi="Times New Roman" w:cs="Times New Roman"/>
          <w:b/>
          <w:sz w:val="24"/>
          <w:szCs w:val="24"/>
        </w:rPr>
        <w:t xml:space="preserve"> E.Y</w:t>
      </w:r>
      <w:r>
        <w:rPr>
          <w:rFonts w:ascii="Times New Roman" w:hAnsi="Times New Roman" w:cs="Times New Roman"/>
          <w:b/>
          <w:sz w:val="24"/>
          <w:szCs w:val="24"/>
        </w:rPr>
        <w:t xml:space="preserve"> </w:t>
      </w:r>
      <w:r>
        <w:rPr>
          <w:rFonts w:ascii="Times New Roman" w:hAnsi="Times New Roman" w:cs="Times New Roman"/>
          <w:sz w:val="24"/>
          <w:szCs w:val="24"/>
        </w:rPr>
        <w:t xml:space="preserve">I say very big thanks to you all for your encouragement. </w:t>
      </w:r>
    </w:p>
    <w:p w:rsidR="00C47FFE" w:rsidRDefault="00C47FFE" w:rsidP="00C47FFE">
      <w:pPr>
        <w:spacing w:before="240" w:line="360" w:lineRule="auto"/>
        <w:ind w:firstLine="720"/>
        <w:jc w:val="both"/>
        <w:rPr>
          <w:rFonts w:ascii="Times New Roman" w:hAnsi="Times New Roman"/>
          <w:sz w:val="24"/>
          <w:szCs w:val="24"/>
        </w:rPr>
      </w:pPr>
    </w:p>
    <w:p w:rsidR="00C47FFE" w:rsidRDefault="00C47FFE" w:rsidP="00C47F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6766B4">
        <w:rPr>
          <w:rFonts w:ascii="Times New Roman" w:hAnsi="Times New Roman" w:cs="Times New Roman"/>
          <w:b/>
          <w:sz w:val="24"/>
          <w:szCs w:val="24"/>
        </w:rPr>
        <w:lastRenderedPageBreak/>
        <w:t xml:space="preserve">TABLE OF </w:t>
      </w:r>
      <w:r>
        <w:rPr>
          <w:rFonts w:ascii="Times New Roman" w:hAnsi="Times New Roman" w:cs="Times New Roman"/>
          <w:b/>
          <w:sz w:val="24"/>
          <w:szCs w:val="24"/>
        </w:rPr>
        <w:t>CON</w:t>
      </w:r>
      <w:r w:rsidRPr="006766B4">
        <w:rPr>
          <w:rFonts w:ascii="Times New Roman" w:hAnsi="Times New Roman" w:cs="Times New Roman"/>
          <w:b/>
          <w:sz w:val="24"/>
          <w:szCs w:val="24"/>
        </w:rPr>
        <w:t>TENT</w:t>
      </w:r>
    </w:p>
    <w:p w:rsidR="00C47FFE" w:rsidRDefault="00C47FFE" w:rsidP="00C47FFE">
      <w:pPr>
        <w:spacing w:after="0" w:line="360" w:lineRule="auto"/>
        <w:rPr>
          <w:rFonts w:ascii="Times New Roman" w:hAnsi="Times New Roman" w:cs="Times New Roman"/>
          <w:sz w:val="24"/>
          <w:szCs w:val="24"/>
        </w:rPr>
      </w:pPr>
      <w:r w:rsidRPr="00D61A03">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C47FFE"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C47FFE"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C47FFE"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C47FFE" w:rsidRPr="00D61A03"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C47FFE" w:rsidRPr="006766B4" w:rsidRDefault="00C47FFE" w:rsidP="00C47FFE">
      <w:pPr>
        <w:spacing w:after="0" w:line="360" w:lineRule="auto"/>
        <w:rPr>
          <w:rFonts w:ascii="Times New Roman" w:hAnsi="Times New Roman" w:cs="Times New Roman"/>
          <w:b/>
          <w:sz w:val="24"/>
          <w:szCs w:val="24"/>
        </w:rPr>
      </w:pPr>
      <w:r w:rsidRPr="006766B4">
        <w:rPr>
          <w:rFonts w:ascii="Times New Roman" w:hAnsi="Times New Roman" w:cs="Times New Roman"/>
          <w:b/>
          <w:sz w:val="24"/>
          <w:szCs w:val="24"/>
        </w:rPr>
        <w:t>CHAPTER ONE: INTRODUCTION</w:t>
      </w:r>
    </w:p>
    <w:p w:rsidR="00C47FFE" w:rsidRPr="006766B4" w:rsidRDefault="00C47FFE" w:rsidP="00C47FFE">
      <w:pPr>
        <w:pStyle w:val="ListParagraph"/>
        <w:numPr>
          <w:ilvl w:val="1"/>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Background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Statement of the Problems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Research Questions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sidRPr="006766B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Objectives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sidRPr="006766B4">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Research Hypothesis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Significant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Scope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47FFE" w:rsidRPr="006766B4" w:rsidRDefault="00C47FFE" w:rsidP="00C47FFE">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Limitation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47FFE" w:rsidRPr="006766B4" w:rsidRDefault="00C47FFE" w:rsidP="00C47F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r>
      <w:r w:rsidRPr="006766B4">
        <w:rPr>
          <w:rFonts w:ascii="Times New Roman" w:hAnsi="Times New Roman" w:cs="Times New Roman"/>
          <w:sz w:val="24"/>
          <w:szCs w:val="24"/>
        </w:rPr>
        <w:t>Definition of 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47FFE" w:rsidRPr="006766B4" w:rsidRDefault="00C47FFE" w:rsidP="00C47FFE">
      <w:pPr>
        <w:spacing w:after="0" w:line="360" w:lineRule="auto"/>
        <w:rPr>
          <w:rFonts w:ascii="Times New Roman" w:hAnsi="Times New Roman" w:cs="Times New Roman"/>
          <w:b/>
          <w:sz w:val="24"/>
          <w:szCs w:val="24"/>
        </w:rPr>
      </w:pPr>
      <w:r w:rsidRPr="006766B4">
        <w:rPr>
          <w:rFonts w:ascii="Times New Roman" w:hAnsi="Times New Roman" w:cs="Times New Roman"/>
          <w:b/>
          <w:sz w:val="24"/>
          <w:szCs w:val="24"/>
        </w:rPr>
        <w:t>CHAPTER TWO:  LITERATURE REVIEW</w:t>
      </w:r>
    </w:p>
    <w:p w:rsidR="00C47FFE" w:rsidRPr="006766B4" w:rsidRDefault="00C47FFE" w:rsidP="00C47FFE">
      <w:pPr>
        <w:spacing w:after="0" w:line="360" w:lineRule="auto"/>
        <w:jc w:val="both"/>
        <w:rPr>
          <w:rFonts w:ascii="Times New Roman" w:hAnsi="Times New Roman" w:cs="Times New Roman"/>
          <w:sz w:val="24"/>
          <w:szCs w:val="24"/>
        </w:rPr>
      </w:pPr>
      <w:r w:rsidRPr="006766B4">
        <w:rPr>
          <w:rFonts w:ascii="Times New Roman" w:hAnsi="Times New Roman" w:cs="Times New Roman"/>
          <w:sz w:val="24"/>
          <w:szCs w:val="24"/>
        </w:rPr>
        <w:t xml:space="preserve">2.1 </w:t>
      </w: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Conceptual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47FFE" w:rsidRPr="006766B4" w:rsidRDefault="00C47FFE" w:rsidP="00C47FFE">
      <w:pPr>
        <w:spacing w:after="0" w:line="360" w:lineRule="auto"/>
        <w:jc w:val="both"/>
        <w:rPr>
          <w:rFonts w:ascii="Times New Roman" w:hAnsi="Times New Roman" w:cs="Times New Roman"/>
          <w:sz w:val="24"/>
          <w:szCs w:val="24"/>
        </w:rPr>
      </w:pPr>
      <w:r w:rsidRPr="006766B4">
        <w:rPr>
          <w:rFonts w:ascii="Times New Roman" w:hAnsi="Times New Roman" w:cs="Times New Roman"/>
          <w:sz w:val="24"/>
          <w:szCs w:val="24"/>
        </w:rPr>
        <w:t xml:space="preserve">2.2 </w:t>
      </w: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Theoretical Framework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47FFE" w:rsidRDefault="00C47FFE" w:rsidP="00C47FFE">
      <w:pPr>
        <w:spacing w:after="0" w:line="360" w:lineRule="auto"/>
        <w:jc w:val="both"/>
        <w:rPr>
          <w:rFonts w:ascii="Times New Roman" w:hAnsi="Times New Roman" w:cs="Times New Roman"/>
          <w:color w:val="000000" w:themeColor="text1"/>
          <w:sz w:val="24"/>
          <w:szCs w:val="24"/>
        </w:rPr>
      </w:pPr>
      <w:r w:rsidRPr="006766B4">
        <w:rPr>
          <w:rFonts w:ascii="Times New Roman" w:hAnsi="Times New Roman" w:cs="Times New Roman"/>
          <w:color w:val="000000" w:themeColor="text1"/>
          <w:sz w:val="24"/>
          <w:szCs w:val="24"/>
        </w:rPr>
        <w:t xml:space="preserve">2.3 </w:t>
      </w:r>
      <w:r>
        <w:rPr>
          <w:rFonts w:ascii="Times New Roman" w:hAnsi="Times New Roman" w:cs="Times New Roman"/>
          <w:color w:val="000000" w:themeColor="text1"/>
          <w:sz w:val="24"/>
          <w:szCs w:val="24"/>
        </w:rPr>
        <w:tab/>
      </w:r>
      <w:r w:rsidRPr="006766B4">
        <w:rPr>
          <w:rFonts w:ascii="Times New Roman" w:hAnsi="Times New Roman" w:cs="Times New Roman"/>
          <w:color w:val="000000" w:themeColor="text1"/>
          <w:sz w:val="24"/>
          <w:szCs w:val="24"/>
        </w:rPr>
        <w:t xml:space="preserve">Empirical Review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C47FFE" w:rsidRPr="006766B4" w:rsidRDefault="00C47FFE" w:rsidP="00C47FF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t xml:space="preserve">Research Gap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w:t>
      </w:r>
    </w:p>
    <w:p w:rsidR="00C47FFE" w:rsidRPr="006766B4" w:rsidRDefault="00C47FFE" w:rsidP="00C47FFE">
      <w:pPr>
        <w:spacing w:after="0" w:line="360" w:lineRule="auto"/>
        <w:rPr>
          <w:rFonts w:ascii="Times New Roman" w:hAnsi="Times New Roman" w:cs="Times New Roman"/>
          <w:b/>
          <w:sz w:val="24"/>
          <w:szCs w:val="24"/>
        </w:rPr>
      </w:pPr>
      <w:r w:rsidRPr="006766B4">
        <w:rPr>
          <w:rFonts w:ascii="Times New Roman" w:hAnsi="Times New Roman" w:cs="Times New Roman"/>
          <w:b/>
          <w:sz w:val="24"/>
          <w:szCs w:val="24"/>
        </w:rPr>
        <w:t>CHAPTER THREE: RESEARCH METHODOLOGY</w:t>
      </w:r>
    </w:p>
    <w:p w:rsidR="00C47FFE" w:rsidRPr="006766B4" w:rsidRDefault="00C47FFE" w:rsidP="00C47FFE">
      <w:pPr>
        <w:spacing w:after="0" w:line="360" w:lineRule="auto"/>
        <w:jc w:val="both"/>
        <w:rPr>
          <w:rFonts w:ascii="Times New Roman" w:hAnsi="Times New Roman" w:cs="Times New Roman"/>
          <w:sz w:val="24"/>
          <w:szCs w:val="24"/>
        </w:rPr>
      </w:pPr>
      <w:r w:rsidRPr="006766B4">
        <w:rPr>
          <w:rFonts w:ascii="Times New Roman" w:hAnsi="Times New Roman" w:cs="Times New Roman"/>
          <w:sz w:val="24"/>
          <w:szCs w:val="24"/>
        </w:rPr>
        <w:t xml:space="preserve">3.1 </w:t>
      </w:r>
      <w:r>
        <w:rPr>
          <w:rFonts w:ascii="Times New Roman" w:hAnsi="Times New Roman" w:cs="Times New Roman"/>
          <w:sz w:val="24"/>
          <w:szCs w:val="24"/>
        </w:rPr>
        <w:tab/>
      </w:r>
      <w:r w:rsidRPr="006766B4">
        <w:rPr>
          <w:rFonts w:ascii="Times New Roman" w:hAnsi="Times New Roman" w:cs="Times New Roman"/>
          <w:sz w:val="24"/>
          <w:szCs w:val="24"/>
        </w:rPr>
        <w:t>Research Design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C47FFE" w:rsidRPr="006766B4" w:rsidRDefault="00C47FFE" w:rsidP="00C47FFE">
      <w:pPr>
        <w:spacing w:after="0" w:line="360" w:lineRule="auto"/>
        <w:jc w:val="both"/>
        <w:rPr>
          <w:rFonts w:ascii="Times New Roman" w:hAnsi="Times New Roman" w:cs="Times New Roman"/>
          <w:sz w:val="24"/>
          <w:szCs w:val="24"/>
        </w:rPr>
      </w:pPr>
      <w:r w:rsidRPr="006766B4">
        <w:rPr>
          <w:rFonts w:ascii="Times New Roman" w:hAnsi="Times New Roman" w:cs="Times New Roman"/>
          <w:sz w:val="24"/>
          <w:szCs w:val="24"/>
        </w:rPr>
        <w:t xml:space="preserve">3.2 </w:t>
      </w:r>
      <w:r>
        <w:rPr>
          <w:rFonts w:ascii="Times New Roman" w:hAnsi="Times New Roman" w:cs="Times New Roman"/>
          <w:sz w:val="24"/>
          <w:szCs w:val="24"/>
        </w:rPr>
        <w:tab/>
      </w:r>
      <w:r w:rsidRPr="006766B4">
        <w:rPr>
          <w:rFonts w:ascii="Times New Roman" w:hAnsi="Times New Roman" w:cs="Times New Roman"/>
          <w:sz w:val="24"/>
          <w:szCs w:val="24"/>
        </w:rPr>
        <w:t xml:space="preserve">Population of the Study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23 </w:t>
      </w:r>
    </w:p>
    <w:p w:rsidR="00C47FFE" w:rsidRPr="006766B4" w:rsidRDefault="00C47FFE" w:rsidP="00C47FFE">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Sample Size and Sampling Technique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23 </w:t>
      </w:r>
    </w:p>
    <w:p w:rsidR="00C47FFE" w:rsidRPr="006766B4" w:rsidRDefault="00C47FFE" w:rsidP="00C47FFE">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Source of Data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23 </w:t>
      </w:r>
    </w:p>
    <w:p w:rsidR="00C47FFE" w:rsidRPr="006766B4" w:rsidRDefault="00C47FFE" w:rsidP="00C47FFE">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Data Collection and Instruments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C47FFE" w:rsidRPr="006766B4" w:rsidRDefault="00C47FFE" w:rsidP="00C47FFE">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6766B4">
        <w:rPr>
          <w:rFonts w:ascii="Times New Roman" w:hAnsi="Times New Roman" w:cs="Times New Roman"/>
          <w:sz w:val="24"/>
          <w:szCs w:val="24"/>
        </w:rPr>
        <w:t>Reliability and Validity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w:t>
      </w:r>
    </w:p>
    <w:p w:rsidR="00C47FFE" w:rsidRPr="006766B4"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3.7 </w:t>
      </w:r>
      <w:r w:rsidRPr="006766B4">
        <w:rPr>
          <w:rFonts w:ascii="Times New Roman" w:hAnsi="Times New Roman" w:cs="Times New Roman"/>
          <w:sz w:val="24"/>
          <w:szCs w:val="24"/>
        </w:rPr>
        <w:t xml:space="preserve"> </w:t>
      </w:r>
      <w:r>
        <w:rPr>
          <w:rFonts w:ascii="Times New Roman" w:hAnsi="Times New Roman" w:cs="Times New Roman"/>
          <w:sz w:val="24"/>
          <w:szCs w:val="24"/>
        </w:rPr>
        <w:tab/>
      </w:r>
      <w:r w:rsidRPr="006766B4">
        <w:rPr>
          <w:rFonts w:ascii="Times New Roman" w:hAnsi="Times New Roman" w:cs="Times New Roman"/>
          <w:sz w:val="24"/>
          <w:szCs w:val="24"/>
        </w:rPr>
        <w:t>Method of Data Analysis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47FFE" w:rsidRPr="006766B4" w:rsidRDefault="00C47FFE" w:rsidP="00C47FFE">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FOUR</w:t>
      </w:r>
      <w:r w:rsidRPr="006766B4">
        <w:rPr>
          <w:rFonts w:ascii="Times New Roman" w:hAnsi="Times New Roman" w:cs="Times New Roman"/>
          <w:b/>
          <w:sz w:val="24"/>
          <w:szCs w:val="24"/>
        </w:rPr>
        <w:t>: DATA ANALYSIS DISCUSSION</w:t>
      </w:r>
    </w:p>
    <w:p w:rsidR="00C47FFE" w:rsidRPr="006766B4" w:rsidRDefault="00C47FFE" w:rsidP="00C47FFE">
      <w:pPr>
        <w:spacing w:after="0" w:line="360" w:lineRule="auto"/>
        <w:rPr>
          <w:rFonts w:ascii="Times New Roman" w:hAnsi="Times New Roman" w:cs="Times New Roman"/>
          <w:sz w:val="24"/>
          <w:szCs w:val="24"/>
        </w:rPr>
      </w:pPr>
      <w:r w:rsidRPr="006766B4">
        <w:rPr>
          <w:rFonts w:ascii="Times New Roman" w:hAnsi="Times New Roman" w:cs="Times New Roman"/>
          <w:sz w:val="24"/>
          <w:szCs w:val="24"/>
        </w:rPr>
        <w:t xml:space="preserve">4.1 </w:t>
      </w:r>
      <w:r>
        <w:rPr>
          <w:rFonts w:ascii="Times New Roman" w:hAnsi="Times New Roman" w:cs="Times New Roman"/>
          <w:sz w:val="24"/>
          <w:szCs w:val="24"/>
        </w:rPr>
        <w:tab/>
      </w:r>
      <w:r w:rsidRPr="006766B4">
        <w:rPr>
          <w:rFonts w:ascii="Times New Roman" w:hAnsi="Times New Roman" w:cs="Times New Roman"/>
          <w:sz w:val="24"/>
          <w:szCs w:val="24"/>
        </w:rPr>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C47FFE" w:rsidRDefault="00C47FFE" w:rsidP="00C47FFE">
      <w:pPr>
        <w:spacing w:after="0" w:line="360" w:lineRule="auto"/>
        <w:rPr>
          <w:rFonts w:ascii="Times New Roman" w:hAnsi="Times New Roman" w:cs="Times New Roman"/>
          <w:sz w:val="24"/>
          <w:szCs w:val="24"/>
        </w:rPr>
      </w:pPr>
      <w:r w:rsidRPr="006766B4">
        <w:rPr>
          <w:rFonts w:ascii="Times New Roman" w:hAnsi="Times New Roman" w:cs="Times New Roman"/>
          <w:sz w:val="24"/>
          <w:szCs w:val="24"/>
        </w:rPr>
        <w:t xml:space="preserve">4.2 </w:t>
      </w:r>
      <w:r>
        <w:rPr>
          <w:rFonts w:ascii="Times New Roman" w:hAnsi="Times New Roman" w:cs="Times New Roman"/>
          <w:sz w:val="24"/>
          <w:szCs w:val="24"/>
        </w:rPr>
        <w:tab/>
      </w:r>
      <w:r w:rsidRPr="006766B4">
        <w:rPr>
          <w:rFonts w:ascii="Times New Roman" w:hAnsi="Times New Roman" w:cs="Times New Roman"/>
          <w:sz w:val="24"/>
          <w:szCs w:val="24"/>
        </w:rPr>
        <w:t>Data Analysis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47FFE" w:rsidRPr="006766B4"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C47FFE" w:rsidRPr="006766B4" w:rsidRDefault="00C47FFE" w:rsidP="00C47FFE">
      <w:pPr>
        <w:spacing w:after="0" w:line="360" w:lineRule="auto"/>
        <w:rPr>
          <w:rFonts w:ascii="Times New Roman" w:hAnsi="Times New Roman" w:cs="Times New Roman"/>
          <w:b/>
          <w:sz w:val="24"/>
          <w:szCs w:val="24"/>
        </w:rPr>
      </w:pPr>
      <w:r w:rsidRPr="006766B4">
        <w:rPr>
          <w:rFonts w:ascii="Times New Roman" w:hAnsi="Times New Roman" w:cs="Times New Roman"/>
          <w:b/>
          <w:sz w:val="24"/>
          <w:szCs w:val="24"/>
        </w:rPr>
        <w:t>CHAPTER FIVE: SUMMARY, CONCLUSION AND RECOMMENDATION</w:t>
      </w:r>
      <w:r>
        <w:rPr>
          <w:rFonts w:ascii="Times New Roman" w:hAnsi="Times New Roman" w:cs="Times New Roman"/>
          <w:b/>
          <w:sz w:val="24"/>
          <w:szCs w:val="24"/>
        </w:rPr>
        <w:t>S</w:t>
      </w:r>
    </w:p>
    <w:p w:rsidR="00C47FFE" w:rsidRPr="006766B4" w:rsidRDefault="00C47FFE" w:rsidP="00C47FFE">
      <w:pPr>
        <w:spacing w:after="0" w:line="360" w:lineRule="auto"/>
        <w:rPr>
          <w:rFonts w:ascii="Times New Roman" w:hAnsi="Times New Roman" w:cs="Times New Roman"/>
          <w:sz w:val="24"/>
          <w:szCs w:val="24"/>
        </w:rPr>
      </w:pPr>
      <w:r w:rsidRPr="006766B4">
        <w:rPr>
          <w:rFonts w:ascii="Times New Roman" w:hAnsi="Times New Roman" w:cs="Times New Roman"/>
          <w:sz w:val="24"/>
          <w:szCs w:val="24"/>
        </w:rPr>
        <w:t>5.1</w:t>
      </w:r>
      <w:r w:rsidRPr="006766B4">
        <w:rPr>
          <w:rFonts w:ascii="Times New Roman" w:hAnsi="Times New Roman" w:cs="Times New Roman"/>
          <w:sz w:val="24"/>
          <w:szCs w:val="24"/>
        </w:rPr>
        <w:tab/>
        <w:t>Summary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47FFE" w:rsidRPr="006766B4" w:rsidRDefault="00C47FFE" w:rsidP="00C47FFE">
      <w:pPr>
        <w:spacing w:after="0" w:line="360" w:lineRule="auto"/>
        <w:rPr>
          <w:rFonts w:ascii="Times New Roman" w:hAnsi="Times New Roman" w:cs="Times New Roman"/>
          <w:sz w:val="24"/>
          <w:szCs w:val="24"/>
        </w:rPr>
      </w:pPr>
      <w:r w:rsidRPr="006766B4">
        <w:rPr>
          <w:rFonts w:ascii="Times New Roman" w:hAnsi="Times New Roman" w:cs="Times New Roman"/>
          <w:sz w:val="24"/>
          <w:szCs w:val="24"/>
        </w:rPr>
        <w:t>5.2</w:t>
      </w:r>
      <w:r w:rsidRPr="006766B4">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47FFE" w:rsidRPr="006766B4" w:rsidRDefault="00C47FFE" w:rsidP="00C47FFE">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6766B4">
        <w:rPr>
          <w:rFonts w:ascii="Times New Roman" w:hAnsi="Times New Roman" w:cs="Times New Roman"/>
          <w:sz w:val="24"/>
          <w:szCs w:val="24"/>
        </w:rPr>
        <w:t>Recommendations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C47FFE" w:rsidRPr="006766B4" w:rsidRDefault="00C47FFE" w:rsidP="00C47FFE">
      <w:pPr>
        <w:spacing w:after="0" w:line="360" w:lineRule="auto"/>
        <w:ind w:firstLine="720"/>
        <w:rPr>
          <w:rFonts w:ascii="Times New Roman" w:hAnsi="Times New Roman" w:cs="Times New Roman"/>
          <w:sz w:val="24"/>
          <w:szCs w:val="24"/>
        </w:rPr>
      </w:pPr>
      <w:r w:rsidRPr="006766B4">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C47FFE" w:rsidRDefault="00C47FFE" w:rsidP="00C47FFE"/>
    <w:p w:rsidR="00C47FFE" w:rsidRDefault="00C47FFE">
      <w:r>
        <w:br w:type="page"/>
      </w: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lastRenderedPageBreak/>
        <w:t>CHAPTER ONE</w:t>
      </w: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t>INTRODUCTION</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1.1</w:t>
      </w:r>
      <w:r w:rsidRPr="00DB6446">
        <w:rPr>
          <w:rFonts w:ascii="Times New Roman" w:hAnsi="Times New Roman" w:cs="Times New Roman"/>
          <w:b/>
          <w:sz w:val="24"/>
          <w:szCs w:val="24"/>
        </w:rPr>
        <w:tab/>
        <w:t>BACKGROUND OF THE STUDY</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Agriculture has historically been a cornerstone of Nigeria's economy, providing employment and contributing significantly to GDP. The CBN, as the monetary authority, plays a crucial role in shaping policies that affect agricultural financing and development </w:t>
      </w:r>
      <w:proofErr w:type="spellStart"/>
      <w:r w:rsidRPr="00DB6446">
        <w:rPr>
          <w:rFonts w:ascii="Times New Roman" w:hAnsi="Times New Roman" w:cs="Times New Roman"/>
          <w:sz w:val="24"/>
          <w:szCs w:val="24"/>
        </w:rPr>
        <w:t>Ehinomen</w:t>
      </w:r>
      <w:proofErr w:type="spellEnd"/>
      <w:r w:rsidRPr="00DB6446">
        <w:rPr>
          <w:rFonts w:ascii="Times New Roman" w:hAnsi="Times New Roman" w:cs="Times New Roman"/>
          <w:sz w:val="24"/>
          <w:szCs w:val="24"/>
        </w:rPr>
        <w:t xml:space="preserve"> &amp; Charles, (2012). This journal examines the interplay between CBN policies and agricultural performance, particularly in terms of credit availability, interest rates, and </w:t>
      </w:r>
      <w:proofErr w:type="spellStart"/>
      <w:r w:rsidRPr="00DB6446">
        <w:rPr>
          <w:rFonts w:ascii="Times New Roman" w:hAnsi="Times New Roman" w:cs="Times New Roman"/>
          <w:sz w:val="24"/>
          <w:szCs w:val="24"/>
        </w:rPr>
        <w:t>sectoral</w:t>
      </w:r>
      <w:proofErr w:type="spellEnd"/>
      <w:r w:rsidRPr="00DB6446">
        <w:rPr>
          <w:rFonts w:ascii="Times New Roman" w:hAnsi="Times New Roman" w:cs="Times New Roman"/>
          <w:sz w:val="24"/>
          <w:szCs w:val="24"/>
        </w:rPr>
        <w:t xml:space="preserve"> support programs. Nigeria's agricultural sector has historically been a vital component of its economy, contributing approximately 40% to the Gross Domestic Product (GDP) and employing about 60% of the population. Despite the significant potential of agriculture, the sector has faced numerous challenges, particularly in accessing finance. The Central Bank of Nigeria (CBN) plays a crucial role in shaping agricultural financing through various policies and initiatives aimed at enhancing productivity and ensuring food security. </w:t>
      </w:r>
      <w:proofErr w:type="gramStart"/>
      <w:r w:rsidRPr="00DB6446">
        <w:rPr>
          <w:rFonts w:ascii="Times New Roman" w:hAnsi="Times New Roman" w:cs="Times New Roman"/>
          <w:sz w:val="24"/>
          <w:szCs w:val="24"/>
        </w:rPr>
        <w:t>Central Bank of Nigeria.</w:t>
      </w:r>
      <w:proofErr w:type="gramEnd"/>
      <w:r w:rsidRPr="00DB6446">
        <w:rPr>
          <w:rFonts w:ascii="Times New Roman" w:hAnsi="Times New Roman" w:cs="Times New Roman"/>
          <w:sz w:val="24"/>
          <w:szCs w:val="24"/>
        </w:rPr>
        <w:t xml:space="preserve"> (2021).</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agricultural landscape in Nigeria has been characterized by a predominance of smallholder farmers, who often lack access to the necessary capital to invest in modern farming techniques and inputs </w:t>
      </w:r>
      <w:proofErr w:type="spellStart"/>
      <w:r w:rsidRPr="00DB6446">
        <w:rPr>
          <w:rFonts w:ascii="Times New Roman" w:hAnsi="Times New Roman" w:cs="Times New Roman"/>
          <w:sz w:val="24"/>
          <w:szCs w:val="24"/>
        </w:rPr>
        <w:t>Asaleye</w:t>
      </w:r>
      <w:proofErr w:type="spellEnd"/>
      <w:r w:rsidRPr="00DB6446">
        <w:rPr>
          <w:rFonts w:ascii="Times New Roman" w:hAnsi="Times New Roman" w:cs="Times New Roman"/>
          <w:sz w:val="24"/>
          <w:szCs w:val="24"/>
        </w:rPr>
        <w:t xml:space="preserve"> (2021). This situation has been exacerbated by the neglect of the agricultural sector in favor of the oil industry, which has led to a decline in agricultural exports and an increase in food imports. The CBN has recognized the importance of agricultural finance and has implemented several programs, such as the Agricultural Credit Guarantee Scheme Fund (ACGSF) and the Anchor Borrowers' </w:t>
      </w:r>
      <w:proofErr w:type="spellStart"/>
      <w:r w:rsidRPr="00DB6446">
        <w:rPr>
          <w:rFonts w:ascii="Times New Roman" w:hAnsi="Times New Roman" w:cs="Times New Roman"/>
          <w:sz w:val="24"/>
          <w:szCs w:val="24"/>
        </w:rPr>
        <w:t>Programme</w:t>
      </w:r>
      <w:proofErr w:type="spellEnd"/>
      <w:r w:rsidRPr="00DB6446">
        <w:rPr>
          <w:rFonts w:ascii="Times New Roman" w:hAnsi="Times New Roman" w:cs="Times New Roman"/>
          <w:sz w:val="24"/>
          <w:szCs w:val="24"/>
        </w:rPr>
        <w:t xml:space="preserve"> (ABP) </w:t>
      </w:r>
      <w:proofErr w:type="spellStart"/>
      <w:r w:rsidRPr="00DB6446">
        <w:rPr>
          <w:rFonts w:ascii="Times New Roman" w:hAnsi="Times New Roman" w:cs="Times New Roman"/>
          <w:sz w:val="24"/>
          <w:szCs w:val="24"/>
        </w:rPr>
        <w:t>Inegbedion</w:t>
      </w:r>
      <w:proofErr w:type="spellEnd"/>
      <w:r w:rsidRPr="00DB6446">
        <w:rPr>
          <w:rFonts w:ascii="Times New Roman" w:hAnsi="Times New Roman" w:cs="Times New Roman"/>
          <w:sz w:val="24"/>
          <w:szCs w:val="24"/>
        </w:rPr>
        <w:t>, (2021), to improve access to credit for farmers.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However, despite these efforts, the agricultural sector remains under-financed, with the CBN reporting that agriculture accounts for only 1% of total commercial bank </w:t>
      </w:r>
      <w:proofErr w:type="gramStart"/>
      <w:r w:rsidRPr="00DB6446">
        <w:rPr>
          <w:rFonts w:ascii="Times New Roman" w:hAnsi="Times New Roman" w:cs="Times New Roman"/>
          <w:sz w:val="24"/>
          <w:szCs w:val="24"/>
        </w:rPr>
        <w:t>loans,</w:t>
      </w:r>
      <w:proofErr w:type="gramEnd"/>
      <w:r w:rsidRPr="00DB6446">
        <w:rPr>
          <w:rFonts w:ascii="Times New Roman" w:hAnsi="Times New Roman" w:cs="Times New Roman"/>
          <w:sz w:val="24"/>
          <w:szCs w:val="24"/>
        </w:rPr>
        <w:t xml:space="preserve"> significantly lower than other developing countries </w:t>
      </w:r>
      <w:proofErr w:type="spellStart"/>
      <w:r w:rsidRPr="00DB6446">
        <w:rPr>
          <w:rFonts w:ascii="Times New Roman" w:hAnsi="Times New Roman" w:cs="Times New Roman"/>
          <w:sz w:val="24"/>
          <w:szCs w:val="24"/>
        </w:rPr>
        <w:t>Popoola</w:t>
      </w:r>
      <w:proofErr w:type="spellEnd"/>
      <w:r w:rsidRPr="00DB6446">
        <w:rPr>
          <w:rFonts w:ascii="Times New Roman" w:hAnsi="Times New Roman" w:cs="Times New Roman"/>
          <w:sz w:val="24"/>
          <w:szCs w:val="24"/>
        </w:rPr>
        <w:t xml:space="preserve">, (2021). This underfunding poses a significant barrier to achieving the desired growth and development in the </w:t>
      </w:r>
      <w:r w:rsidRPr="00DB6446">
        <w:rPr>
          <w:rFonts w:ascii="Times New Roman" w:hAnsi="Times New Roman" w:cs="Times New Roman"/>
          <w:sz w:val="24"/>
          <w:szCs w:val="24"/>
        </w:rPr>
        <w:lastRenderedPageBreak/>
        <w:t>agricultural sector. Nigeria's agricultural sector has long been a cornerstone of its economy, accounting for approximately 40% of the Gross Domestic Product (GDP) and providing employment for about 60% of the population (Central Bank of Nigeria, 2021). Agriculture not only serves as a source of food security but also contributes to rural development and poverty alleviation. Despite its potential, the sector has faced numerous challenges, particularly in accessing adequate financial resources.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The agricultural sector remains significantly underfunded. Reports indicate that agriculture accounts for only about 1% of total commercial bank loans, a stark contrast to levels seen in other developing nations (</w:t>
      </w:r>
      <w:proofErr w:type="spellStart"/>
      <w:r w:rsidRPr="00DB6446">
        <w:rPr>
          <w:rFonts w:ascii="Times New Roman" w:hAnsi="Times New Roman" w:cs="Times New Roman"/>
          <w:sz w:val="24"/>
          <w:szCs w:val="24"/>
        </w:rPr>
        <w:t>Ogbuabor</w:t>
      </w:r>
      <w:proofErr w:type="spellEnd"/>
      <w:r w:rsidRPr="00DB6446">
        <w:rPr>
          <w:rFonts w:ascii="Times New Roman" w:hAnsi="Times New Roman" w:cs="Times New Roman"/>
          <w:sz w:val="24"/>
          <w:szCs w:val="24"/>
        </w:rPr>
        <w:t xml:space="preserve"> et al., 2020). This underfunding is primarily due to stringent lending criteria, high-interest rates, and a lack of awareness among farmers regarding available financial products. In recent years, the CBN has recognized the importance of revitalizing the agricultural sector as part of broader economic diversification efforts. The implementation of targeted financial schemes aims to address these challenges, yet inconsistencies in policy implementation and coordination among various stakeholders have hindered the effectiveness of these programs (</w:t>
      </w:r>
      <w:proofErr w:type="spellStart"/>
      <w:r w:rsidRPr="00DB6446">
        <w:rPr>
          <w:rFonts w:ascii="Times New Roman" w:hAnsi="Times New Roman" w:cs="Times New Roman"/>
          <w:sz w:val="24"/>
          <w:szCs w:val="24"/>
        </w:rPr>
        <w:t>Agunuwa</w:t>
      </w:r>
      <w:proofErr w:type="spellEnd"/>
      <w:r w:rsidRPr="00DB6446">
        <w:rPr>
          <w:rFonts w:ascii="Times New Roman" w:hAnsi="Times New Roman" w:cs="Times New Roman"/>
          <w:sz w:val="24"/>
          <w:szCs w:val="24"/>
        </w:rPr>
        <w:t xml:space="preserve"> et al., 2015).</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1.2</w:t>
      </w:r>
      <w:r w:rsidRPr="00DB6446">
        <w:rPr>
          <w:rFonts w:ascii="Times New Roman" w:hAnsi="Times New Roman" w:cs="Times New Roman"/>
          <w:b/>
          <w:sz w:val="24"/>
          <w:szCs w:val="24"/>
        </w:rPr>
        <w:tab/>
        <w:t>STATEMENT OF THE PROBLEM</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The agricultural sector in Nigeria is plagued by several challenges that hinder its growth and development. One of the primary issues is the limited access to credit for smallholder farmers, who constitute the majority of agricultural producers in the country. The stringent lending requirements imposed by commercial banks, coupled with high-interest rates, create significant barriers for farmers seeking financial assistance.</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Additionally, the neglect of the agricultural sector in favor of the oil industry has led to inadequate investment in agricultural infrastructure, further complicating the ability of farmers to access necessary resources. Despite the establishment of various financial schemes by the CBN, the implementation of these programs has often been inconsistent, </w:t>
      </w:r>
      <w:r w:rsidRPr="00DB6446">
        <w:rPr>
          <w:rFonts w:ascii="Times New Roman" w:hAnsi="Times New Roman" w:cs="Times New Roman"/>
          <w:sz w:val="24"/>
          <w:szCs w:val="24"/>
        </w:rPr>
        <w:lastRenderedPageBreak/>
        <w:t>leading to a lack of coordination among stakeholders and a failure to achieve the intended outcomes.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1.3</w:t>
      </w:r>
      <w:r w:rsidRPr="00DB6446">
        <w:rPr>
          <w:rFonts w:ascii="Times New Roman" w:hAnsi="Times New Roman" w:cs="Times New Roman"/>
          <w:b/>
          <w:sz w:val="24"/>
          <w:szCs w:val="24"/>
        </w:rPr>
        <w:tab/>
        <w:t>RESEACH QUESTION</w:t>
      </w:r>
    </w:p>
    <w:p w:rsidR="00C47FFE" w:rsidRPr="00DB6446" w:rsidRDefault="00C47FFE" w:rsidP="00C47FFE">
      <w:pPr>
        <w:pStyle w:val="ListParagraph"/>
        <w:numPr>
          <w:ilvl w:val="0"/>
          <w:numId w:val="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 xml:space="preserve">What </w:t>
      </w:r>
      <w:proofErr w:type="gramStart"/>
      <w:r w:rsidRPr="00DB6446">
        <w:rPr>
          <w:rFonts w:ascii="Times New Roman" w:hAnsi="Times New Roman" w:cs="Times New Roman"/>
          <w:sz w:val="24"/>
          <w:szCs w:val="24"/>
        </w:rPr>
        <w:t>are the effect</w:t>
      </w:r>
      <w:proofErr w:type="gramEnd"/>
      <w:r w:rsidRPr="00DB6446">
        <w:rPr>
          <w:rFonts w:ascii="Times New Roman" w:hAnsi="Times New Roman" w:cs="Times New Roman"/>
          <w:sz w:val="24"/>
          <w:szCs w:val="24"/>
        </w:rPr>
        <w:t xml:space="preserve"> of Central Bank of Nigeria's policies on the accessibility of credit for smallholder farmers?</w:t>
      </w:r>
    </w:p>
    <w:p w:rsidR="00C47FFE" w:rsidRPr="00DB6446" w:rsidRDefault="00C47FFE" w:rsidP="00C47FFE">
      <w:pPr>
        <w:pStyle w:val="ListParagraph"/>
        <w:numPr>
          <w:ilvl w:val="0"/>
          <w:numId w:val="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How does the level of investment in agricultural infrastructure affect the performance of the agricultural sector in the context of CBN policies?</w:t>
      </w:r>
    </w:p>
    <w:p w:rsidR="00C47FFE" w:rsidRPr="008E38C6" w:rsidRDefault="00C47FFE" w:rsidP="00C47FFE">
      <w:pPr>
        <w:pStyle w:val="ListParagraph"/>
        <w:numPr>
          <w:ilvl w:val="0"/>
          <w:numId w:val="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What role does coordination among stakeholders play in the effectiveness of CBN interventions in the agricultural sector?</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1.4</w:t>
      </w:r>
      <w:r w:rsidRPr="00DB6446">
        <w:rPr>
          <w:rFonts w:ascii="Times New Roman" w:hAnsi="Times New Roman" w:cs="Times New Roman"/>
          <w:b/>
          <w:sz w:val="24"/>
          <w:szCs w:val="24"/>
        </w:rPr>
        <w:tab/>
        <w:t>OBJECTIVES OF THE STUDY</w:t>
      </w:r>
    </w:p>
    <w:p w:rsidR="00C47FFE" w:rsidRPr="00DB6446" w:rsidRDefault="00C47FFE" w:rsidP="00C47FFE">
      <w:pPr>
        <w:pStyle w:val="ListParagraph"/>
        <w:numPr>
          <w:ilvl w:val="0"/>
          <w:numId w:val="4"/>
        </w:numPr>
        <w:spacing w:after="0" w:line="360" w:lineRule="auto"/>
        <w:ind w:left="360"/>
        <w:jc w:val="both"/>
        <w:rPr>
          <w:rFonts w:ascii="Times New Roman" w:hAnsi="Times New Roman" w:cs="Times New Roman"/>
          <w:bCs/>
          <w:sz w:val="24"/>
          <w:szCs w:val="24"/>
        </w:rPr>
      </w:pPr>
      <w:r w:rsidRPr="00DB6446">
        <w:rPr>
          <w:rFonts w:ascii="Times New Roman" w:hAnsi="Times New Roman" w:cs="Times New Roman"/>
          <w:bCs/>
          <w:sz w:val="24"/>
          <w:szCs w:val="24"/>
        </w:rPr>
        <w:t>To assess the effect of CBN policies on credit accessibility for smallholder farmers</w:t>
      </w:r>
    </w:p>
    <w:p w:rsidR="00C47FFE" w:rsidRPr="00DB6446" w:rsidRDefault="00C47FFE" w:rsidP="00C47FFE">
      <w:pPr>
        <w:pStyle w:val="ListParagraph"/>
        <w:numPr>
          <w:ilvl w:val="0"/>
          <w:numId w:val="4"/>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bCs/>
          <w:sz w:val="24"/>
          <w:szCs w:val="24"/>
        </w:rPr>
        <w:t>To evaluate the relationship between investment in agricultural infrastructure and sector performance</w:t>
      </w:r>
    </w:p>
    <w:p w:rsidR="00C47FFE" w:rsidRPr="00DB6446" w:rsidRDefault="00C47FFE" w:rsidP="00C47FFE">
      <w:pPr>
        <w:pStyle w:val="ListParagraph"/>
        <w:numPr>
          <w:ilvl w:val="0"/>
          <w:numId w:val="4"/>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bCs/>
          <w:sz w:val="24"/>
          <w:szCs w:val="24"/>
        </w:rPr>
        <w:t>To investigate the role of stakeholder coordination in the success of CBN interventions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1.5</w:t>
      </w:r>
      <w:r w:rsidRPr="00DB6446">
        <w:rPr>
          <w:rFonts w:ascii="Times New Roman" w:hAnsi="Times New Roman" w:cs="Times New Roman"/>
          <w:b/>
          <w:sz w:val="24"/>
          <w:szCs w:val="24"/>
        </w:rPr>
        <w:tab/>
        <w:t>RESEARCH HYPOTHESIS</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sz w:val="24"/>
          <w:szCs w:val="24"/>
        </w:rPr>
        <w:t>H1: There is a significant positive relationship between Central Bank of Nigeria's policies and the accessibility of credit for smallholder farmers.</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Cs/>
          <w:sz w:val="24"/>
          <w:szCs w:val="24"/>
        </w:rPr>
        <w:t>H2: There is positive relationship between investment in agricultural infrastructure and sector performance</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sz w:val="24"/>
          <w:szCs w:val="24"/>
        </w:rPr>
        <w:t>H3: There is positive relationship between agricultural investment and CBN policies.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1.6</w:t>
      </w:r>
      <w:r w:rsidRPr="00DB6446">
        <w:rPr>
          <w:rFonts w:ascii="Times New Roman" w:hAnsi="Times New Roman" w:cs="Times New Roman"/>
          <w:b/>
          <w:sz w:val="24"/>
          <w:szCs w:val="24"/>
        </w:rPr>
        <w:tab/>
        <w:t>SIGNIFICANT OF THE STUDY</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significance of this study lies in its potential to contribute to the understanding of the relationship between monetary policy and agricultural performance in Nigeria. Given the critical role that agriculture plays in the country’s economy, enhancing insights into how the Central Bank of Nigeria (CBN) influences this sector can inform future policy-making and implementation strategies. The impact of CBN policies on agricultural financing is essential for promoting economic development. By identifying effective </w:t>
      </w:r>
      <w:r w:rsidRPr="00DB6446">
        <w:rPr>
          <w:rFonts w:ascii="Times New Roman" w:hAnsi="Times New Roman" w:cs="Times New Roman"/>
          <w:sz w:val="24"/>
          <w:szCs w:val="24"/>
        </w:rPr>
        <w:lastRenderedPageBreak/>
        <w:t>strategies to enhance credit accessibility for farmers, this study aims to support initiatives that can lead to increased agricultural productivity, job creation, and poverty alleviation.</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1.7</w:t>
      </w:r>
      <w:r w:rsidRPr="00DB6446">
        <w:rPr>
          <w:rFonts w:ascii="Times New Roman" w:hAnsi="Times New Roman" w:cs="Times New Roman"/>
          <w:b/>
          <w:sz w:val="24"/>
          <w:szCs w:val="24"/>
        </w:rPr>
        <w:tab/>
        <w:t>SCOPE OF THE STUDY</w:t>
      </w:r>
    </w:p>
    <w:p w:rsidR="00C47FFE" w:rsidRPr="00DB6446" w:rsidRDefault="00C47FFE" w:rsidP="00C47FFE">
      <w:pPr>
        <w:spacing w:after="0" w:line="360" w:lineRule="auto"/>
        <w:ind w:firstLine="360"/>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This study focuses on the effect of Central Bank of Nigeria on Performance of Nigeria Agricultural Sector. Specifically, it examines:</w:t>
      </w:r>
    </w:p>
    <w:p w:rsidR="00C47FFE" w:rsidRPr="00DB6446" w:rsidRDefault="00C47FFE" w:rsidP="00C47FFE">
      <w:pPr>
        <w:numPr>
          <w:ilvl w:val="0"/>
          <w:numId w:val="5"/>
        </w:numPr>
        <w:tabs>
          <w:tab w:val="clear" w:pos="720"/>
        </w:tabs>
        <w:spacing w:after="0" w:line="360" w:lineRule="auto"/>
        <w:ind w:left="360"/>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Target Population</w:t>
      </w:r>
      <w:r w:rsidRPr="00DB6446">
        <w:rPr>
          <w:rFonts w:ascii="Times New Roman" w:eastAsia="Times New Roman" w:hAnsi="Times New Roman" w:cs="Times New Roman"/>
          <w:sz w:val="24"/>
          <w:szCs w:val="24"/>
        </w:rPr>
        <w:t>: The study will primarily focus on smallholder farmers, as they constitute the majority of agricultural producers in Nigeria.</w:t>
      </w:r>
    </w:p>
    <w:p w:rsidR="00C47FFE" w:rsidRPr="00DB6446" w:rsidRDefault="00C47FFE" w:rsidP="00C47FFE">
      <w:pPr>
        <w:numPr>
          <w:ilvl w:val="0"/>
          <w:numId w:val="5"/>
        </w:numPr>
        <w:tabs>
          <w:tab w:val="clear" w:pos="720"/>
        </w:tabs>
        <w:spacing w:after="0" w:line="360" w:lineRule="auto"/>
        <w:ind w:left="360"/>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Key Policies</w:t>
      </w:r>
      <w:r w:rsidRPr="00DB6446">
        <w:rPr>
          <w:rFonts w:ascii="Times New Roman" w:eastAsia="Times New Roman" w:hAnsi="Times New Roman" w:cs="Times New Roman"/>
          <w:sz w:val="24"/>
          <w:szCs w:val="24"/>
        </w:rPr>
        <w:t xml:space="preserve">: The research will analyze significant CBN initiatives, including the Agricultural Credit Guarantee Scheme Fund (ACGSF) and the Anchor Borrowers' </w:t>
      </w:r>
      <w:proofErr w:type="spellStart"/>
      <w:r w:rsidRPr="00DB6446">
        <w:rPr>
          <w:rFonts w:ascii="Times New Roman" w:eastAsia="Times New Roman" w:hAnsi="Times New Roman" w:cs="Times New Roman"/>
          <w:sz w:val="24"/>
          <w:szCs w:val="24"/>
        </w:rPr>
        <w:t>Programme</w:t>
      </w:r>
      <w:proofErr w:type="spellEnd"/>
      <w:r w:rsidRPr="00DB6446">
        <w:rPr>
          <w:rFonts w:ascii="Times New Roman" w:eastAsia="Times New Roman" w:hAnsi="Times New Roman" w:cs="Times New Roman"/>
          <w:sz w:val="24"/>
          <w:szCs w:val="24"/>
        </w:rPr>
        <w:t xml:space="preserve"> (ABP), assessing their effectiveness and outcomes.</w:t>
      </w:r>
    </w:p>
    <w:p w:rsidR="00C47FFE" w:rsidRPr="00DB6446" w:rsidRDefault="00C47FFE" w:rsidP="00C47FFE">
      <w:pPr>
        <w:numPr>
          <w:ilvl w:val="0"/>
          <w:numId w:val="5"/>
        </w:numPr>
        <w:tabs>
          <w:tab w:val="clear" w:pos="720"/>
        </w:tabs>
        <w:spacing w:after="0" w:line="360" w:lineRule="auto"/>
        <w:ind w:left="360"/>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Geographical Focus</w:t>
      </w:r>
      <w:r w:rsidRPr="00DB6446">
        <w:rPr>
          <w:rFonts w:ascii="Times New Roman" w:eastAsia="Times New Roman" w:hAnsi="Times New Roman" w:cs="Times New Roman"/>
          <w:sz w:val="24"/>
          <w:szCs w:val="24"/>
        </w:rPr>
        <w:t>: The research will encompass various regions in Nigeria, allowing for a comprehensive understanding of how CBN policies affect different agricultural practices and productivity levels across diverse ecological zones.</w:t>
      </w:r>
    </w:p>
    <w:p w:rsidR="00C47FFE" w:rsidRPr="00DB6446" w:rsidRDefault="00C47FFE" w:rsidP="00C47FFE">
      <w:pPr>
        <w:numPr>
          <w:ilvl w:val="0"/>
          <w:numId w:val="5"/>
        </w:numPr>
        <w:tabs>
          <w:tab w:val="clear" w:pos="720"/>
        </w:tabs>
        <w:spacing w:after="0" w:line="360" w:lineRule="auto"/>
        <w:ind w:left="360"/>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Time Frame</w:t>
      </w:r>
      <w:r w:rsidRPr="00DB6446">
        <w:rPr>
          <w:rFonts w:ascii="Times New Roman" w:eastAsia="Times New Roman" w:hAnsi="Times New Roman" w:cs="Times New Roman"/>
          <w:sz w:val="24"/>
          <w:szCs w:val="24"/>
        </w:rPr>
        <w:t>: The study will consider policies and agricultural performance data from the past decade, enabling an analysis of trends and impacts over time.</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1.8</w:t>
      </w:r>
      <w:r w:rsidRPr="00DB6446">
        <w:rPr>
          <w:rFonts w:ascii="Times New Roman" w:hAnsi="Times New Roman" w:cs="Times New Roman"/>
          <w:b/>
          <w:sz w:val="24"/>
          <w:szCs w:val="24"/>
        </w:rPr>
        <w:tab/>
        <w:t xml:space="preserve">LIMITATION OF THE STUDY </w:t>
      </w:r>
    </w:p>
    <w:p w:rsidR="00C47FFE" w:rsidRPr="00DB6446" w:rsidRDefault="00C47FFE" w:rsidP="00C47FFE">
      <w:pPr>
        <w:pStyle w:val="NormalWeb"/>
        <w:spacing w:after="0" w:line="360" w:lineRule="auto"/>
        <w:ind w:firstLine="720"/>
        <w:jc w:val="both"/>
      </w:pPr>
      <w:r w:rsidRPr="00DB6446">
        <w:t>In the cause of the study there were some factors which limited the scope of the study;</w:t>
      </w:r>
    </w:p>
    <w:p w:rsidR="00C47FFE" w:rsidRPr="00DB6446" w:rsidRDefault="00C47FFE" w:rsidP="00C47FFE">
      <w:pPr>
        <w:pStyle w:val="NormalWeb"/>
        <w:spacing w:after="0" w:line="360" w:lineRule="auto"/>
        <w:jc w:val="both"/>
      </w:pPr>
      <w:r w:rsidRPr="00DB6446">
        <w:rPr>
          <w:rStyle w:val="Strong"/>
        </w:rPr>
        <w:t>Availability of research material:</w:t>
      </w:r>
      <w:r w:rsidRPr="00DB6446">
        <w:t xml:space="preserve"> The research material available to the researcher is insufficient, thereby limiting the study. </w:t>
      </w:r>
    </w:p>
    <w:p w:rsidR="00C47FFE" w:rsidRPr="00DB6446" w:rsidRDefault="00C47FFE" w:rsidP="00C47FFE">
      <w:pPr>
        <w:pStyle w:val="NormalWeb"/>
        <w:spacing w:after="0" w:line="360" w:lineRule="auto"/>
        <w:jc w:val="both"/>
      </w:pPr>
      <w:r w:rsidRPr="00DB6446">
        <w:rPr>
          <w:rStyle w:val="Strong"/>
        </w:rPr>
        <w:t>Time</w:t>
      </w:r>
      <w:r w:rsidRPr="00DB6446">
        <w:rPr>
          <w:b/>
        </w:rPr>
        <w:t xml:space="preserve">: </w:t>
      </w:r>
      <w:r w:rsidRPr="00DB6446">
        <w:t>The time frame allocated to the study does not enhance wider coverage as the researcher has to combine other academic activities and examinations with the study.</w:t>
      </w:r>
    </w:p>
    <w:p w:rsidR="00C47FFE" w:rsidRPr="00DB6446" w:rsidRDefault="00C47FFE" w:rsidP="00C47FFE">
      <w:pPr>
        <w:pStyle w:val="NormalWeb"/>
        <w:spacing w:after="0" w:line="360" w:lineRule="auto"/>
        <w:jc w:val="both"/>
      </w:pPr>
      <w:r w:rsidRPr="00DB6446">
        <w:rPr>
          <w:rStyle w:val="Strong"/>
        </w:rPr>
        <w:t>Finance:</w:t>
      </w:r>
      <w:r w:rsidRPr="00DB6446">
        <w:t xml:space="preserve"> The finance available for the research work does not allow for wider coverage as resources are very limited as the researcher has other academic bills to cover.</w:t>
      </w:r>
    </w:p>
    <w:p w:rsidR="00C47FFE" w:rsidRDefault="00C47FFE" w:rsidP="00C47FFE">
      <w:pPr>
        <w:spacing w:after="0" w:line="360" w:lineRule="auto"/>
        <w:jc w:val="both"/>
        <w:rPr>
          <w:rFonts w:ascii="Times New Roman" w:hAnsi="Times New Roman" w:cs="Times New Roman"/>
          <w:b/>
          <w:sz w:val="24"/>
          <w:szCs w:val="24"/>
        </w:rPr>
      </w:pPr>
    </w:p>
    <w:p w:rsidR="00C47FFE" w:rsidRDefault="00C47FFE" w:rsidP="00C47FFE">
      <w:pPr>
        <w:spacing w:after="0" w:line="360" w:lineRule="auto"/>
        <w:jc w:val="both"/>
        <w:rPr>
          <w:rFonts w:ascii="Times New Roman" w:hAnsi="Times New Roman" w:cs="Times New Roman"/>
          <w:b/>
          <w:sz w:val="24"/>
          <w:szCs w:val="24"/>
        </w:rPr>
      </w:pPr>
    </w:p>
    <w:p w:rsidR="00C47FFE" w:rsidRDefault="00C47FFE" w:rsidP="00C47FFE">
      <w:pPr>
        <w:spacing w:after="0" w:line="360" w:lineRule="auto"/>
        <w:jc w:val="both"/>
        <w:rPr>
          <w:rFonts w:ascii="Times New Roman" w:hAnsi="Times New Roman" w:cs="Times New Roman"/>
          <w:b/>
          <w:sz w:val="24"/>
          <w:szCs w:val="24"/>
        </w:rPr>
      </w:pP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lastRenderedPageBreak/>
        <w:t xml:space="preserve">1.9 </w:t>
      </w:r>
      <w:r w:rsidRPr="00DB6446">
        <w:rPr>
          <w:rFonts w:ascii="Times New Roman" w:hAnsi="Times New Roman" w:cs="Times New Roman"/>
          <w:b/>
          <w:sz w:val="24"/>
          <w:szCs w:val="24"/>
        </w:rPr>
        <w:tab/>
        <w:t>DEFINITION OF TERMS</w:t>
      </w:r>
    </w:p>
    <w:p w:rsidR="00C47FFE" w:rsidRPr="00DB6446" w:rsidRDefault="00C47FFE" w:rsidP="00C47FFE">
      <w:pPr>
        <w:pStyle w:val="Heading3"/>
        <w:spacing w:before="0" w:beforeAutospacing="0" w:after="0" w:afterAutospacing="0" w:line="360" w:lineRule="auto"/>
        <w:jc w:val="both"/>
        <w:rPr>
          <w:b w:val="0"/>
          <w:sz w:val="24"/>
          <w:szCs w:val="24"/>
        </w:rPr>
      </w:pPr>
      <w:r w:rsidRPr="00DB6446">
        <w:rPr>
          <w:sz w:val="24"/>
          <w:szCs w:val="24"/>
        </w:rPr>
        <w:t xml:space="preserve">Central Bank of Nigeria (CBN): </w:t>
      </w:r>
      <w:r w:rsidRPr="00DB6446">
        <w:rPr>
          <w:b w:val="0"/>
          <w:sz w:val="24"/>
          <w:szCs w:val="24"/>
        </w:rPr>
        <w:t xml:space="preserve">The Central Bank of Nigeria is the apex financial institution in Nigeria, responsible for regulating the country's monetary and financial system. </w:t>
      </w:r>
    </w:p>
    <w:p w:rsidR="00C47FFE" w:rsidRPr="00DB6446" w:rsidRDefault="00C47FFE" w:rsidP="00C47FFE">
      <w:pPr>
        <w:pStyle w:val="Heading3"/>
        <w:spacing w:before="0" w:beforeAutospacing="0" w:after="0" w:afterAutospacing="0" w:line="360" w:lineRule="auto"/>
        <w:jc w:val="both"/>
        <w:rPr>
          <w:b w:val="0"/>
          <w:sz w:val="24"/>
          <w:szCs w:val="24"/>
        </w:rPr>
      </w:pPr>
      <w:r w:rsidRPr="00DB6446">
        <w:rPr>
          <w:sz w:val="24"/>
          <w:szCs w:val="24"/>
        </w:rPr>
        <w:t xml:space="preserve">Performance: </w:t>
      </w:r>
      <w:r w:rsidRPr="00DB6446">
        <w:rPr>
          <w:b w:val="0"/>
          <w:sz w:val="24"/>
          <w:szCs w:val="24"/>
        </w:rPr>
        <w:t xml:space="preserve">Performance refers to the level of effectiveness or success achieved in a particular area or activity. </w:t>
      </w:r>
    </w:p>
    <w:p w:rsidR="00C47FFE" w:rsidRPr="00DB6446" w:rsidRDefault="00C47FFE" w:rsidP="00C47FFE">
      <w:pPr>
        <w:pStyle w:val="Heading3"/>
        <w:spacing w:before="0" w:beforeAutospacing="0" w:after="0" w:afterAutospacing="0" w:line="360" w:lineRule="auto"/>
        <w:jc w:val="both"/>
        <w:rPr>
          <w:b w:val="0"/>
          <w:sz w:val="24"/>
          <w:szCs w:val="24"/>
        </w:rPr>
      </w:pPr>
      <w:r w:rsidRPr="00DB6446">
        <w:rPr>
          <w:sz w:val="24"/>
          <w:szCs w:val="24"/>
        </w:rPr>
        <w:t xml:space="preserve">Agricultural Sector: </w:t>
      </w:r>
      <w:r w:rsidRPr="00DB6446">
        <w:rPr>
          <w:b w:val="0"/>
          <w:sz w:val="24"/>
          <w:szCs w:val="24"/>
        </w:rPr>
        <w:t xml:space="preserve">The agricultural sector encompasses all economic activities related to the production, processing, and distribution of food, fiber, and other goods derived from plants and animals. </w:t>
      </w:r>
    </w:p>
    <w:p w:rsidR="00C47FFE" w:rsidRPr="00DB6446" w:rsidRDefault="00C47FFE" w:rsidP="00C47FFE">
      <w:pPr>
        <w:pStyle w:val="Heading3"/>
        <w:spacing w:before="0" w:beforeAutospacing="0" w:after="0" w:afterAutospacing="0" w:line="360" w:lineRule="auto"/>
        <w:jc w:val="both"/>
        <w:rPr>
          <w:b w:val="0"/>
          <w:sz w:val="24"/>
          <w:szCs w:val="24"/>
        </w:rPr>
      </w:pPr>
      <w:r w:rsidRPr="00DB6446">
        <w:rPr>
          <w:sz w:val="24"/>
          <w:szCs w:val="24"/>
        </w:rPr>
        <w:t xml:space="preserve">Effect: </w:t>
      </w:r>
      <w:r w:rsidRPr="00DB6446">
        <w:rPr>
          <w:b w:val="0"/>
          <w:sz w:val="24"/>
          <w:szCs w:val="24"/>
        </w:rPr>
        <w:t xml:space="preserve">Effect refers to the change or outcome </w:t>
      </w:r>
      <w:proofErr w:type="gramStart"/>
      <w:r w:rsidRPr="00DB6446">
        <w:rPr>
          <w:b w:val="0"/>
          <w:sz w:val="24"/>
          <w:szCs w:val="24"/>
        </w:rPr>
        <w:t>that results</w:t>
      </w:r>
      <w:proofErr w:type="gramEnd"/>
      <w:r w:rsidRPr="00DB6446">
        <w:rPr>
          <w:b w:val="0"/>
          <w:sz w:val="24"/>
          <w:szCs w:val="24"/>
        </w:rPr>
        <w:t xml:space="preserve"> from a particular cause or action. </w:t>
      </w:r>
    </w:p>
    <w:p w:rsidR="00C47FFE" w:rsidRPr="00DB6446" w:rsidRDefault="00C47FFE" w:rsidP="00C47FFE">
      <w:pPr>
        <w:pStyle w:val="NormalWeb"/>
        <w:spacing w:after="0" w:line="360" w:lineRule="auto"/>
        <w:jc w:val="center"/>
        <w:rPr>
          <w:b/>
        </w:rPr>
      </w:pPr>
      <w:r w:rsidRPr="00DB6446">
        <w:br w:type="column"/>
      </w:r>
      <w:r w:rsidRPr="00DB6446">
        <w:rPr>
          <w:b/>
        </w:rPr>
        <w:lastRenderedPageBreak/>
        <w:t>CHAPTER TWO</w:t>
      </w:r>
    </w:p>
    <w:p w:rsidR="00C47FFE" w:rsidRPr="00DB6446" w:rsidRDefault="00C47FFE" w:rsidP="00C47FFE">
      <w:pPr>
        <w:pStyle w:val="NormalWeb"/>
        <w:spacing w:after="0" w:line="360" w:lineRule="auto"/>
        <w:jc w:val="center"/>
        <w:rPr>
          <w:b/>
        </w:rPr>
      </w:pPr>
      <w:r w:rsidRPr="00DB6446">
        <w:rPr>
          <w:b/>
        </w:rPr>
        <w:t>LITERATURE REVIEW</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 xml:space="preserve">2.1  </w:t>
      </w:r>
      <w:r w:rsidRPr="00DB6446">
        <w:rPr>
          <w:rFonts w:ascii="Times New Roman" w:hAnsi="Times New Roman" w:cs="Times New Roman"/>
          <w:b/>
          <w:sz w:val="24"/>
          <w:szCs w:val="24"/>
        </w:rPr>
        <w:tab/>
        <w:t xml:space="preserve">CONCEPTUAL FRAMEWORK </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2.1.1</w:t>
      </w:r>
      <w:r w:rsidRPr="00DB6446">
        <w:rPr>
          <w:rFonts w:ascii="Times New Roman" w:hAnsi="Times New Roman" w:cs="Times New Roman"/>
          <w:b/>
          <w:sz w:val="24"/>
          <w:szCs w:val="24"/>
        </w:rPr>
        <w:tab/>
        <w:t>Nigeria's Agricultural Sector</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Agricultural activities are dominated by peasant small holder farmers who constitute about 90 per cent of farm holding in the country. These farmers practice mostly traditional methods and produce mostly for subsistence purposes. Interventions by government have been influenced by the need to provide access to inputs and other support to peasant farmers so as to boost their productivity and enable them transit to mechanized agricultural practices, while commercial farm holders were supported through the provision of credit facilities, input subsidies, capacity building initiatives and export incentives.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Although its rate of growth has declined consistently over time, agriculture has remained a growth driver in Nigeria. Between 2000 and 2005, the sector grew by 15.9 per cent (although this high figure could be attributed to the huge growth recorded in 2002 (55.9 per </w:t>
      </w:r>
      <w:proofErr w:type="gramStart"/>
      <w:r w:rsidRPr="00DB6446">
        <w:rPr>
          <w:rFonts w:ascii="Times New Roman" w:hAnsi="Times New Roman" w:cs="Times New Roman"/>
          <w:sz w:val="24"/>
          <w:szCs w:val="24"/>
        </w:rPr>
        <w:t>cent )</w:t>
      </w:r>
      <w:proofErr w:type="gramEnd"/>
      <w:r w:rsidRPr="00DB6446">
        <w:rPr>
          <w:rFonts w:ascii="Times New Roman" w:hAnsi="Times New Roman" w:cs="Times New Roman"/>
          <w:sz w:val="24"/>
          <w:szCs w:val="24"/>
        </w:rPr>
        <w:t>, without which it would have grown at 6.0 per cent). Its growth however declined to 6.5 and 4.1 per cent within the period 2006-2010 and 2011 -2016 respectively. Similarly, the sector has remained dominant in the economy of Nigeria due, partly, to its contribution in value added to GDP and the share of the population employed within the sector which is put at about 50 per cent of Nigerians. During the period 2000-2005, the sector contributed 36.3 per cent of total value added to GDP.</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Its average contribution however declined consistently over time to 31.7 per cent in the period 2006-2010 and further down to 21.3 per cent during the period 2011-2016. One of the objectives contained in most agricultural policies or </w:t>
      </w:r>
      <w:proofErr w:type="spellStart"/>
      <w:r w:rsidRPr="00DB6446">
        <w:rPr>
          <w:rFonts w:ascii="Times New Roman" w:hAnsi="Times New Roman" w:cs="Times New Roman"/>
          <w:sz w:val="24"/>
          <w:szCs w:val="24"/>
        </w:rPr>
        <w:t>programmes</w:t>
      </w:r>
      <w:proofErr w:type="spellEnd"/>
      <w:r w:rsidRPr="00DB6446">
        <w:rPr>
          <w:rFonts w:ascii="Times New Roman" w:hAnsi="Times New Roman" w:cs="Times New Roman"/>
          <w:sz w:val="24"/>
          <w:szCs w:val="24"/>
        </w:rPr>
        <w:t xml:space="preserve"> of the government has been to improve self-sufficiency of the nation, reduce share of imported food and encourage the export of agricultural commodities. The period 2000-2016 witnessed a sustained improvement in the share of agricultural raw material exports as a percentage of </w:t>
      </w:r>
      <w:r w:rsidRPr="00DB6446">
        <w:rPr>
          <w:rFonts w:ascii="Times New Roman" w:hAnsi="Times New Roman" w:cs="Times New Roman"/>
          <w:sz w:val="24"/>
          <w:szCs w:val="24"/>
        </w:rPr>
        <w:lastRenderedPageBreak/>
        <w:t>total merchandise exports. Its share grew from a paltry 0.1 per cent during the period 2000-2005 to 1.0 and 4.3 per cent during the period 2006-2010 and 2011-2016 respectively.</w:t>
      </w: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245745</wp:posOffset>
            </wp:positionH>
            <wp:positionV relativeFrom="paragraph">
              <wp:posOffset>200025</wp:posOffset>
            </wp:positionV>
            <wp:extent cx="4640580" cy="2657475"/>
            <wp:effectExtent l="19050" t="0" r="7620" b="0"/>
            <wp:wrapTight wrapText="bothSides">
              <wp:wrapPolygon edited="0">
                <wp:start x="-89" y="0"/>
                <wp:lineTo x="-89" y="21523"/>
                <wp:lineTo x="21635" y="21523"/>
                <wp:lineTo x="21635" y="0"/>
                <wp:lineTo x="-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9309" t="41602" r="29902" b="16783"/>
                    <a:stretch>
                      <a:fillRect/>
                    </a:stretch>
                  </pic:blipFill>
                  <pic:spPr bwMode="auto">
                    <a:xfrm>
                      <a:off x="0" y="0"/>
                      <a:ext cx="4640580" cy="2657475"/>
                    </a:xfrm>
                    <a:prstGeom prst="rect">
                      <a:avLst/>
                    </a:prstGeom>
                    <a:noFill/>
                    <a:ln w="9525">
                      <a:noFill/>
                      <a:miter lim="800000"/>
                      <a:headEnd/>
                      <a:tailEnd/>
                    </a:ln>
                  </pic:spPr>
                </pic:pic>
              </a:graphicData>
            </a:graphic>
          </wp:anchor>
        </w:drawing>
      </w: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center"/>
        <w:rPr>
          <w:rFonts w:ascii="Times New Roman" w:hAnsi="Times New Roman" w:cs="Times New Roman"/>
          <w:i/>
          <w:sz w:val="24"/>
          <w:szCs w:val="24"/>
        </w:rPr>
      </w:pPr>
      <w:r w:rsidRPr="00DB6446">
        <w:rPr>
          <w:rFonts w:ascii="Times New Roman" w:hAnsi="Times New Roman" w:cs="Times New Roman"/>
          <w:b/>
          <w:sz w:val="24"/>
          <w:szCs w:val="24"/>
        </w:rPr>
        <w:t>Agricultural Finance Mix</w:t>
      </w:r>
      <w:r w:rsidRPr="00DB6446">
        <w:rPr>
          <w:rFonts w:ascii="Times New Roman" w:hAnsi="Times New Roman" w:cs="Times New Roman"/>
          <w:b/>
          <w:sz w:val="24"/>
          <w:szCs w:val="24"/>
        </w:rPr>
        <w:br/>
      </w:r>
      <w:r w:rsidRPr="00DB6446">
        <w:rPr>
          <w:rFonts w:ascii="Times New Roman" w:hAnsi="Times New Roman" w:cs="Times New Roman"/>
          <w:i/>
          <w:sz w:val="24"/>
          <w:szCs w:val="24"/>
        </w:rPr>
        <w:t xml:space="preserve">Source: Adapted from </w:t>
      </w:r>
      <w:proofErr w:type="spellStart"/>
      <w:r w:rsidRPr="00DB6446">
        <w:rPr>
          <w:rFonts w:ascii="Times New Roman" w:hAnsi="Times New Roman" w:cs="Times New Roman"/>
          <w:i/>
          <w:sz w:val="24"/>
          <w:szCs w:val="24"/>
        </w:rPr>
        <w:t>Okuneye</w:t>
      </w:r>
      <w:proofErr w:type="spellEnd"/>
      <w:r w:rsidRPr="00DB6446">
        <w:rPr>
          <w:rFonts w:ascii="Times New Roman" w:hAnsi="Times New Roman" w:cs="Times New Roman"/>
          <w:i/>
          <w:sz w:val="24"/>
          <w:szCs w:val="24"/>
        </w:rPr>
        <w:t xml:space="preserve"> and </w:t>
      </w:r>
      <w:proofErr w:type="spellStart"/>
      <w:r w:rsidRPr="00DB6446">
        <w:rPr>
          <w:rFonts w:ascii="Times New Roman" w:hAnsi="Times New Roman" w:cs="Times New Roman"/>
          <w:i/>
          <w:sz w:val="24"/>
          <w:szCs w:val="24"/>
        </w:rPr>
        <w:t>Ajayi</w:t>
      </w:r>
      <w:proofErr w:type="spellEnd"/>
      <w:r w:rsidRPr="00DB6446">
        <w:rPr>
          <w:rFonts w:ascii="Times New Roman" w:hAnsi="Times New Roman" w:cs="Times New Roman"/>
          <w:i/>
          <w:sz w:val="24"/>
          <w:szCs w:val="24"/>
        </w:rPr>
        <w:t xml:space="preserve"> (2021) and Modified by Author</w:t>
      </w:r>
    </w:p>
    <w:p w:rsidR="00C47FFE" w:rsidRPr="00DB6446" w:rsidRDefault="00C47FFE" w:rsidP="00C47FFE">
      <w:pPr>
        <w:spacing w:after="0" w:line="360" w:lineRule="auto"/>
        <w:jc w:val="both"/>
        <w:rPr>
          <w:rFonts w:ascii="Times New Roman" w:hAnsi="Times New Roman" w:cs="Times New Roman"/>
          <w:i/>
          <w:sz w:val="24"/>
          <w:szCs w:val="24"/>
        </w:rPr>
      </w:pP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conceptual framework of agricultural finance and output is showed above. It is obvious that agricultural finance such as bank loans for agriculture, government spending on agriculture as well as CBN intervention funds such as ACGSFL, ABP, CACS, significantly boosts the flow of funds to the agricultural sector through agricultural capital investment and agricultural </w:t>
      </w:r>
      <w:proofErr w:type="spellStart"/>
      <w:r w:rsidRPr="00DB6446">
        <w:rPr>
          <w:rFonts w:ascii="Times New Roman" w:hAnsi="Times New Roman" w:cs="Times New Roman"/>
          <w:sz w:val="24"/>
          <w:szCs w:val="24"/>
        </w:rPr>
        <w:t>labour</w:t>
      </w:r>
      <w:proofErr w:type="spellEnd"/>
      <w:r w:rsidRPr="00DB6446">
        <w:rPr>
          <w:rFonts w:ascii="Times New Roman" w:hAnsi="Times New Roman" w:cs="Times New Roman"/>
          <w:sz w:val="24"/>
          <w:szCs w:val="24"/>
        </w:rPr>
        <w:t xml:space="preserve"> investment. </w:t>
      </w:r>
      <w:proofErr w:type="spellStart"/>
      <w:r w:rsidRPr="00DB6446">
        <w:rPr>
          <w:rFonts w:ascii="Times New Roman" w:hAnsi="Times New Roman" w:cs="Times New Roman"/>
          <w:sz w:val="24"/>
          <w:szCs w:val="24"/>
        </w:rPr>
        <w:t>Okuneye</w:t>
      </w:r>
      <w:proofErr w:type="spellEnd"/>
      <w:r w:rsidRPr="00DB6446">
        <w:rPr>
          <w:rFonts w:ascii="Times New Roman" w:hAnsi="Times New Roman" w:cs="Times New Roman"/>
          <w:sz w:val="24"/>
          <w:szCs w:val="24"/>
        </w:rPr>
        <w:t xml:space="preserve"> and </w:t>
      </w:r>
      <w:proofErr w:type="spellStart"/>
      <w:r w:rsidRPr="00DB6446">
        <w:rPr>
          <w:rFonts w:ascii="Times New Roman" w:hAnsi="Times New Roman" w:cs="Times New Roman"/>
          <w:sz w:val="24"/>
          <w:szCs w:val="24"/>
        </w:rPr>
        <w:t>Ajayi</w:t>
      </w:r>
      <w:proofErr w:type="spellEnd"/>
      <w:r w:rsidRPr="00DB6446">
        <w:rPr>
          <w:rFonts w:ascii="Times New Roman" w:hAnsi="Times New Roman" w:cs="Times New Roman"/>
          <w:sz w:val="24"/>
          <w:szCs w:val="24"/>
        </w:rPr>
        <w:t xml:space="preserve"> (2021)</w:t>
      </w:r>
    </w:p>
    <w:p w:rsidR="00C47FFE" w:rsidRDefault="00C47FFE" w:rsidP="00C47FFE">
      <w:pPr>
        <w:spacing w:after="0" w:line="360" w:lineRule="auto"/>
        <w:rPr>
          <w:rFonts w:ascii="Times New Roman" w:hAnsi="Times New Roman" w:cs="Times New Roman"/>
          <w:b/>
          <w:sz w:val="24"/>
          <w:szCs w:val="24"/>
        </w:rPr>
      </w:pPr>
    </w:p>
    <w:p w:rsidR="00C47FFE" w:rsidRDefault="00C47FFE" w:rsidP="00C47FFE">
      <w:pPr>
        <w:spacing w:after="0" w:line="360" w:lineRule="auto"/>
        <w:rPr>
          <w:rFonts w:ascii="Times New Roman" w:hAnsi="Times New Roman" w:cs="Times New Roman"/>
          <w:b/>
          <w:sz w:val="24"/>
          <w:szCs w:val="24"/>
        </w:rPr>
      </w:pPr>
    </w:p>
    <w:p w:rsidR="00C47FFE" w:rsidRDefault="00C47FFE" w:rsidP="00C47FFE">
      <w:pPr>
        <w:spacing w:after="0" w:line="360" w:lineRule="auto"/>
        <w:rPr>
          <w:rFonts w:ascii="Times New Roman" w:hAnsi="Times New Roman" w:cs="Times New Roman"/>
          <w:b/>
          <w:sz w:val="24"/>
          <w:szCs w:val="24"/>
        </w:rPr>
      </w:pPr>
    </w:p>
    <w:p w:rsidR="00C47FFE" w:rsidRPr="00DB6446" w:rsidRDefault="00C47FFE" w:rsidP="00C47FFE">
      <w:pPr>
        <w:spacing w:after="0" w:line="360" w:lineRule="auto"/>
        <w:rPr>
          <w:rFonts w:ascii="Times New Roman" w:hAnsi="Times New Roman" w:cs="Times New Roman"/>
          <w:b/>
          <w:sz w:val="24"/>
          <w:szCs w:val="24"/>
        </w:rPr>
      </w:pP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lastRenderedPageBreak/>
        <w:t>Selected Agricultural Based Indicators (2000-2016)</w:t>
      </w:r>
    </w:p>
    <w:tbl>
      <w:tblPr>
        <w:tblStyle w:val="TableGrid"/>
        <w:tblW w:w="0" w:type="auto"/>
        <w:tblLook w:val="04A0"/>
      </w:tblPr>
      <w:tblGrid>
        <w:gridCol w:w="821"/>
        <w:gridCol w:w="4367"/>
        <w:gridCol w:w="1213"/>
        <w:gridCol w:w="1371"/>
        <w:gridCol w:w="1228"/>
      </w:tblGrid>
      <w:tr w:rsidR="00C47FFE" w:rsidRPr="00DB6446" w:rsidTr="00F55B87">
        <w:tc>
          <w:tcPr>
            <w:tcW w:w="828" w:type="dxa"/>
          </w:tcPr>
          <w:p w:rsidR="00C47FFE" w:rsidRPr="00DB6446" w:rsidRDefault="00C47FFE" w:rsidP="00F55B87">
            <w:pPr>
              <w:rPr>
                <w:rFonts w:ascii="Times New Roman" w:hAnsi="Times New Roman" w:cs="Times New Roman"/>
                <w:b/>
                <w:sz w:val="24"/>
                <w:szCs w:val="24"/>
              </w:rPr>
            </w:pPr>
            <w:r w:rsidRPr="00DB6446">
              <w:rPr>
                <w:rFonts w:ascii="Times New Roman" w:hAnsi="Times New Roman" w:cs="Times New Roman"/>
                <w:b/>
                <w:sz w:val="24"/>
                <w:szCs w:val="24"/>
              </w:rPr>
              <w:t>S/NO</w:t>
            </w:r>
          </w:p>
        </w:tc>
        <w:tc>
          <w:tcPr>
            <w:tcW w:w="4770" w:type="dxa"/>
          </w:tcPr>
          <w:p w:rsidR="00C47FFE" w:rsidRPr="00DB6446" w:rsidRDefault="00C47FFE" w:rsidP="00F55B87">
            <w:pPr>
              <w:rPr>
                <w:rFonts w:ascii="Times New Roman" w:hAnsi="Times New Roman" w:cs="Times New Roman"/>
                <w:b/>
                <w:sz w:val="24"/>
                <w:szCs w:val="24"/>
              </w:rPr>
            </w:pPr>
            <w:r w:rsidRPr="00DB6446">
              <w:rPr>
                <w:rFonts w:ascii="Times New Roman" w:hAnsi="Times New Roman" w:cs="Times New Roman"/>
                <w:b/>
                <w:sz w:val="24"/>
                <w:szCs w:val="24"/>
              </w:rPr>
              <w:t>Agricultural Indicators</w:t>
            </w:r>
          </w:p>
        </w:tc>
        <w:tc>
          <w:tcPr>
            <w:tcW w:w="1260" w:type="dxa"/>
          </w:tcPr>
          <w:p w:rsidR="00C47FFE" w:rsidRPr="00DB6446" w:rsidRDefault="00C47FFE" w:rsidP="00F55B87">
            <w:pPr>
              <w:rPr>
                <w:rFonts w:ascii="Times New Roman" w:hAnsi="Times New Roman" w:cs="Times New Roman"/>
                <w:b/>
                <w:sz w:val="24"/>
                <w:szCs w:val="24"/>
              </w:rPr>
            </w:pPr>
            <w:r w:rsidRPr="00DB6446">
              <w:rPr>
                <w:rFonts w:ascii="Times New Roman" w:hAnsi="Times New Roman" w:cs="Times New Roman"/>
                <w:b/>
                <w:sz w:val="24"/>
                <w:szCs w:val="24"/>
              </w:rPr>
              <w:t>2000-2005</w:t>
            </w:r>
          </w:p>
        </w:tc>
        <w:tc>
          <w:tcPr>
            <w:tcW w:w="1440" w:type="dxa"/>
          </w:tcPr>
          <w:p w:rsidR="00C47FFE" w:rsidRPr="00DB6446" w:rsidRDefault="00C47FFE" w:rsidP="00F55B87">
            <w:pPr>
              <w:rPr>
                <w:rFonts w:ascii="Times New Roman" w:hAnsi="Times New Roman" w:cs="Times New Roman"/>
                <w:b/>
                <w:sz w:val="24"/>
                <w:szCs w:val="24"/>
              </w:rPr>
            </w:pPr>
            <w:r w:rsidRPr="00DB6446">
              <w:rPr>
                <w:rFonts w:ascii="Times New Roman" w:hAnsi="Times New Roman" w:cs="Times New Roman"/>
                <w:b/>
                <w:sz w:val="24"/>
                <w:szCs w:val="24"/>
              </w:rPr>
              <w:t>2006-2010</w:t>
            </w:r>
          </w:p>
        </w:tc>
        <w:tc>
          <w:tcPr>
            <w:tcW w:w="1278" w:type="dxa"/>
          </w:tcPr>
          <w:p w:rsidR="00C47FFE" w:rsidRPr="00DB6446" w:rsidRDefault="00C47FFE" w:rsidP="00F55B87">
            <w:pPr>
              <w:rPr>
                <w:rFonts w:ascii="Times New Roman" w:hAnsi="Times New Roman" w:cs="Times New Roman"/>
                <w:b/>
                <w:sz w:val="24"/>
                <w:szCs w:val="24"/>
              </w:rPr>
            </w:pPr>
            <w:r w:rsidRPr="00DB6446">
              <w:rPr>
                <w:rFonts w:ascii="Times New Roman" w:hAnsi="Times New Roman" w:cs="Times New Roman"/>
                <w:b/>
                <w:sz w:val="24"/>
                <w:szCs w:val="24"/>
              </w:rPr>
              <w:t>2011-2016</w:t>
            </w:r>
          </w:p>
        </w:tc>
      </w:tr>
      <w:tr w:rsidR="00C47FFE" w:rsidRPr="00DB6446" w:rsidTr="00F55B87">
        <w:tc>
          <w:tcPr>
            <w:tcW w:w="82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w:t>
            </w:r>
          </w:p>
        </w:tc>
        <w:tc>
          <w:tcPr>
            <w:tcW w:w="477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Agricultural GDP Growth (percent)</w:t>
            </w:r>
            <w:r w:rsidRPr="00DB6446">
              <w:rPr>
                <w:rFonts w:ascii="Times New Roman" w:hAnsi="Times New Roman" w:cs="Times New Roman"/>
                <w:sz w:val="24"/>
                <w:szCs w:val="24"/>
                <w:vertAlign w:val="superscript"/>
              </w:rPr>
              <w:t>1</w:t>
            </w:r>
          </w:p>
        </w:tc>
        <w:tc>
          <w:tcPr>
            <w:tcW w:w="126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15.9</w:t>
            </w:r>
            <w:r w:rsidRPr="00DB6446">
              <w:rPr>
                <w:rFonts w:ascii="Times New Roman" w:hAnsi="Times New Roman" w:cs="Times New Roman"/>
                <w:sz w:val="24"/>
                <w:szCs w:val="24"/>
                <w:vertAlign w:val="superscript"/>
              </w:rPr>
              <w:t>2</w:t>
            </w:r>
          </w:p>
        </w:tc>
        <w:tc>
          <w:tcPr>
            <w:tcW w:w="144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6.5</w:t>
            </w:r>
          </w:p>
        </w:tc>
        <w:tc>
          <w:tcPr>
            <w:tcW w:w="127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4.1</w:t>
            </w:r>
          </w:p>
        </w:tc>
      </w:tr>
      <w:tr w:rsidR="00C47FFE" w:rsidRPr="00DB6446" w:rsidTr="00F55B87">
        <w:tc>
          <w:tcPr>
            <w:tcW w:w="82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2.</w:t>
            </w:r>
          </w:p>
        </w:tc>
        <w:tc>
          <w:tcPr>
            <w:tcW w:w="477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Agriculture, value added (per cent of GDP)</w:t>
            </w:r>
          </w:p>
        </w:tc>
        <w:tc>
          <w:tcPr>
            <w:tcW w:w="126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36.3</w:t>
            </w:r>
          </w:p>
        </w:tc>
        <w:tc>
          <w:tcPr>
            <w:tcW w:w="144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31.7</w:t>
            </w:r>
          </w:p>
        </w:tc>
        <w:tc>
          <w:tcPr>
            <w:tcW w:w="127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21.3</w:t>
            </w:r>
          </w:p>
        </w:tc>
      </w:tr>
      <w:tr w:rsidR="00C47FFE" w:rsidRPr="00DB6446" w:rsidTr="00F55B87">
        <w:tc>
          <w:tcPr>
            <w:tcW w:w="82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3.</w:t>
            </w:r>
          </w:p>
        </w:tc>
        <w:tc>
          <w:tcPr>
            <w:tcW w:w="477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Agricultural raw materials exports (per cent of</w:t>
            </w:r>
          </w:p>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merchandise exports)</w:t>
            </w:r>
          </w:p>
        </w:tc>
        <w:tc>
          <w:tcPr>
            <w:tcW w:w="126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0.1</w:t>
            </w:r>
          </w:p>
        </w:tc>
        <w:tc>
          <w:tcPr>
            <w:tcW w:w="144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1.0</w:t>
            </w:r>
          </w:p>
        </w:tc>
        <w:tc>
          <w:tcPr>
            <w:tcW w:w="127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4.3</w:t>
            </w:r>
          </w:p>
        </w:tc>
      </w:tr>
      <w:tr w:rsidR="00C47FFE" w:rsidRPr="00DB6446" w:rsidTr="00F55B87">
        <w:tc>
          <w:tcPr>
            <w:tcW w:w="82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4.</w:t>
            </w:r>
          </w:p>
        </w:tc>
        <w:tc>
          <w:tcPr>
            <w:tcW w:w="477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Agricultural raw materials imports (per cent of</w:t>
            </w:r>
          </w:p>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merchandise imports)</w:t>
            </w:r>
          </w:p>
        </w:tc>
        <w:tc>
          <w:tcPr>
            <w:tcW w:w="126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1.3</w:t>
            </w:r>
          </w:p>
        </w:tc>
        <w:tc>
          <w:tcPr>
            <w:tcW w:w="144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0.9</w:t>
            </w:r>
          </w:p>
        </w:tc>
        <w:tc>
          <w:tcPr>
            <w:tcW w:w="127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2.1</w:t>
            </w:r>
          </w:p>
        </w:tc>
      </w:tr>
      <w:tr w:rsidR="00C47FFE" w:rsidRPr="00DB6446" w:rsidTr="00F55B87">
        <w:tc>
          <w:tcPr>
            <w:tcW w:w="82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5.</w:t>
            </w:r>
          </w:p>
        </w:tc>
        <w:tc>
          <w:tcPr>
            <w:tcW w:w="477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Employment in agriculture (per cent of total</w:t>
            </w:r>
          </w:p>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employment)</w:t>
            </w:r>
          </w:p>
        </w:tc>
        <w:tc>
          <w:tcPr>
            <w:tcW w:w="126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44.6</w:t>
            </w:r>
          </w:p>
        </w:tc>
        <w:tc>
          <w:tcPr>
            <w:tcW w:w="144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48.6</w:t>
            </w:r>
          </w:p>
        </w:tc>
        <w:tc>
          <w:tcPr>
            <w:tcW w:w="127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w:t>
            </w:r>
          </w:p>
        </w:tc>
      </w:tr>
      <w:tr w:rsidR="00C47FFE" w:rsidRPr="00DB6446" w:rsidTr="00F55B87">
        <w:tc>
          <w:tcPr>
            <w:tcW w:w="82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6.</w:t>
            </w:r>
          </w:p>
        </w:tc>
        <w:tc>
          <w:tcPr>
            <w:tcW w:w="477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Cereal yield (kg per hectare)</w:t>
            </w:r>
          </w:p>
        </w:tc>
        <w:tc>
          <w:tcPr>
            <w:tcW w:w="126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1293.9</w:t>
            </w:r>
          </w:p>
        </w:tc>
        <w:tc>
          <w:tcPr>
            <w:tcW w:w="1440"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1513.0</w:t>
            </w:r>
          </w:p>
        </w:tc>
        <w:tc>
          <w:tcPr>
            <w:tcW w:w="1278" w:type="dxa"/>
          </w:tcPr>
          <w:p w:rsidR="00C47FFE" w:rsidRPr="00DB6446" w:rsidRDefault="00C47FFE" w:rsidP="00F55B87">
            <w:pPr>
              <w:rPr>
                <w:rFonts w:ascii="Times New Roman" w:hAnsi="Times New Roman" w:cs="Times New Roman"/>
                <w:sz w:val="24"/>
                <w:szCs w:val="24"/>
              </w:rPr>
            </w:pPr>
            <w:r w:rsidRPr="00DB6446">
              <w:rPr>
                <w:rFonts w:ascii="Times New Roman" w:hAnsi="Times New Roman" w:cs="Times New Roman"/>
                <w:sz w:val="24"/>
                <w:szCs w:val="24"/>
              </w:rPr>
              <w:t>1392.3</w:t>
            </w:r>
          </w:p>
        </w:tc>
      </w:tr>
    </w:tbl>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Source: CBN Open Data</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2.1.2</w:t>
      </w:r>
      <w:r w:rsidRPr="00DB6446">
        <w:rPr>
          <w:rFonts w:ascii="Times New Roman" w:hAnsi="Times New Roman" w:cs="Times New Roman"/>
          <w:b/>
          <w:sz w:val="24"/>
          <w:szCs w:val="24"/>
        </w:rPr>
        <w:tab/>
        <w:t>Nature of Government Intervention in Agriculture</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Post-independence, with the discovery of crude oil and the boom that marked that era, agriculture lost its position as the main export earner to crude oil. To enhance the importance of the sector and ensure food security, several agricultural policies were initiated to improve the performance of the sector. Most of these initiatives are embedded in the various National Development Plans (1960-1985), the Structural Adjustment </w:t>
      </w:r>
      <w:proofErr w:type="spellStart"/>
      <w:r w:rsidRPr="00DB6446">
        <w:rPr>
          <w:rFonts w:ascii="Times New Roman" w:hAnsi="Times New Roman" w:cs="Times New Roman"/>
          <w:sz w:val="24"/>
          <w:szCs w:val="24"/>
        </w:rPr>
        <w:t>Programme</w:t>
      </w:r>
      <w:proofErr w:type="spellEnd"/>
      <w:r w:rsidRPr="00DB6446">
        <w:rPr>
          <w:rFonts w:ascii="Times New Roman" w:hAnsi="Times New Roman" w:cs="Times New Roman"/>
          <w:sz w:val="24"/>
          <w:szCs w:val="24"/>
        </w:rPr>
        <w:t xml:space="preserve"> (1986-1988), National Economic Empowerment and Development Strategy (2004-2007), Agricultural Transformation Action Plan (ATAP) (2011-2015) as well as in various transformation initiatives adopted by governments. These initiatives focused on four broad areas within the agricultural value chain. These include </w:t>
      </w:r>
      <w:proofErr w:type="spellStart"/>
      <w:r w:rsidRPr="00DB6446">
        <w:rPr>
          <w:rFonts w:ascii="Times New Roman" w:hAnsi="Times New Roman" w:cs="Times New Roman"/>
          <w:sz w:val="24"/>
          <w:szCs w:val="24"/>
        </w:rPr>
        <w:t>to</w:t>
      </w:r>
      <w:proofErr w:type="spellEnd"/>
      <w:r w:rsidRPr="00DB6446">
        <w:rPr>
          <w:rFonts w:ascii="Times New Roman" w:hAnsi="Times New Roman" w:cs="Times New Roman"/>
          <w:sz w:val="24"/>
          <w:szCs w:val="24"/>
        </w:rPr>
        <w:t>; improve access to land, boost the production of selected crops, provide input support mechanisms through import waivers and export incentives as contained in scale policies of the government as well as the provision of credit to agriculturalists at single digit rates.</w:t>
      </w:r>
    </w:p>
    <w:p w:rsidR="00C47FFE" w:rsidRPr="00DB6446" w:rsidRDefault="00C47FFE" w:rsidP="00C47FFE">
      <w:pPr>
        <w:spacing w:after="0" w:line="360" w:lineRule="auto"/>
        <w:jc w:val="both"/>
        <w:rPr>
          <w:rFonts w:ascii="Times New Roman" w:hAnsi="Times New Roman" w:cs="Times New Roman"/>
          <w:sz w:val="24"/>
          <w:szCs w:val="24"/>
        </w:rPr>
      </w:pPr>
      <w:proofErr w:type="gramStart"/>
      <w:r w:rsidRPr="00DB6446">
        <w:rPr>
          <w:rFonts w:ascii="Times New Roman" w:hAnsi="Times New Roman" w:cs="Times New Roman"/>
          <w:b/>
          <w:sz w:val="24"/>
          <w:szCs w:val="24"/>
        </w:rPr>
        <w:lastRenderedPageBreak/>
        <w:t>Interest Drawback (IDP).</w:t>
      </w:r>
      <w:proofErr w:type="gramEnd"/>
      <w:r w:rsidRPr="00DB6446">
        <w:rPr>
          <w:rFonts w:ascii="Times New Roman" w:hAnsi="Times New Roman" w:cs="Times New Roman"/>
          <w:sz w:val="24"/>
          <w:szCs w:val="24"/>
        </w:rPr>
        <w:t xml:space="preserve"> Under the IDP of the CBN, farmers could borrow from lending banks at market–determined rates, while the </w:t>
      </w:r>
      <w:proofErr w:type="spellStart"/>
      <w:r w:rsidRPr="00DB6446">
        <w:rPr>
          <w:rFonts w:ascii="Times New Roman" w:hAnsi="Times New Roman" w:cs="Times New Roman"/>
          <w:sz w:val="24"/>
          <w:szCs w:val="24"/>
        </w:rPr>
        <w:t>programme</w:t>
      </w:r>
      <w:proofErr w:type="spellEnd"/>
      <w:r w:rsidRPr="00DB6446">
        <w:rPr>
          <w:rFonts w:ascii="Times New Roman" w:hAnsi="Times New Roman" w:cs="Times New Roman"/>
          <w:sz w:val="24"/>
          <w:szCs w:val="24"/>
        </w:rPr>
        <w:t xml:space="preserve"> pays an interest rebate of 40.0 per cent to farmers who repay their loans on schedule.</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
          <w:sz w:val="24"/>
          <w:szCs w:val="24"/>
        </w:rPr>
        <w:t>Agricultural Credit Guarantee Scheme Fund (ACGSF).</w:t>
      </w:r>
      <w:r w:rsidRPr="00DB6446">
        <w:rPr>
          <w:rFonts w:ascii="Times New Roman" w:hAnsi="Times New Roman" w:cs="Times New Roman"/>
          <w:sz w:val="24"/>
          <w:szCs w:val="24"/>
        </w:rPr>
        <w:t xml:space="preserve"> Administered by the Central Bank of Nigeria, the fund was introduced in 1978 to assist banks to support agricultural activities. It provides up to 75.0 per cent guarantee for loans granted by the commercial banks for approved agricultural activities. A total of 1,020,299 loans valued N98.860 billion had been guaranteed from inception in 1978 to May, 2016.</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
          <w:sz w:val="24"/>
          <w:szCs w:val="24"/>
        </w:rPr>
        <w:t>Commercial Agricultural Credit Scheme (CACS)</w:t>
      </w:r>
      <w:r w:rsidRPr="00DB6446">
        <w:rPr>
          <w:rFonts w:ascii="Times New Roman" w:hAnsi="Times New Roman" w:cs="Times New Roman"/>
          <w:sz w:val="24"/>
          <w:szCs w:val="24"/>
        </w:rPr>
        <w:t xml:space="preserve"> was established in March 2009 by the CBN in partnership with the Federal Ministry of Agriculture and Rural Development (FMARD) to fast track the development of commercial agriculture in the country. The applicable interest rate under the fund was retained at 9.0 per cent. From inception in 2009 to May 2016, the sum of N364.477 billion had been released to the economy for 452 projects.</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
          <w:sz w:val="24"/>
          <w:szCs w:val="24"/>
        </w:rPr>
        <w:t>Agricultural Credit Support Scheme (ACSS).</w:t>
      </w:r>
      <w:r w:rsidRPr="00DB6446">
        <w:rPr>
          <w:rFonts w:ascii="Times New Roman" w:hAnsi="Times New Roman" w:cs="Times New Roman"/>
          <w:sz w:val="24"/>
          <w:szCs w:val="24"/>
        </w:rPr>
        <w:t xml:space="preserve"> The ACSS is granted at 14.0 per cent interest rate, while beneficiaries who fully repay their loans on schedule are entitled for a refund of 6.0 per cent of interest paid.</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
          <w:sz w:val="24"/>
          <w:szCs w:val="24"/>
        </w:rPr>
        <w:t xml:space="preserve">Anchor Borrowers </w:t>
      </w:r>
      <w:proofErr w:type="spellStart"/>
      <w:r w:rsidRPr="00DB6446">
        <w:rPr>
          <w:rFonts w:ascii="Times New Roman" w:hAnsi="Times New Roman" w:cs="Times New Roman"/>
          <w:b/>
          <w:sz w:val="24"/>
          <w:szCs w:val="24"/>
        </w:rPr>
        <w:t>Programme</w:t>
      </w:r>
      <w:proofErr w:type="spellEnd"/>
      <w:r w:rsidRPr="00DB6446">
        <w:rPr>
          <w:rFonts w:ascii="Times New Roman" w:hAnsi="Times New Roman" w:cs="Times New Roman"/>
          <w:b/>
          <w:sz w:val="24"/>
          <w:szCs w:val="24"/>
        </w:rPr>
        <w:t>:</w:t>
      </w:r>
      <w:r w:rsidRPr="00DB6446">
        <w:rPr>
          <w:rFonts w:ascii="Times New Roman" w:hAnsi="Times New Roman" w:cs="Times New Roman"/>
          <w:sz w:val="24"/>
          <w:szCs w:val="24"/>
        </w:rPr>
        <w:t xml:space="preserve"> Under the </w:t>
      </w:r>
      <w:proofErr w:type="spellStart"/>
      <w:r w:rsidRPr="00DB6446">
        <w:rPr>
          <w:rFonts w:ascii="Times New Roman" w:hAnsi="Times New Roman" w:cs="Times New Roman"/>
          <w:sz w:val="24"/>
          <w:szCs w:val="24"/>
        </w:rPr>
        <w:t>programme</w:t>
      </w:r>
      <w:proofErr w:type="spellEnd"/>
      <w:r w:rsidRPr="00DB6446">
        <w:rPr>
          <w:rFonts w:ascii="Times New Roman" w:hAnsi="Times New Roman" w:cs="Times New Roman"/>
          <w:sz w:val="24"/>
          <w:szCs w:val="24"/>
        </w:rPr>
        <w:t>, the CBN set aside N40 billion, out of the N220 billion Micro, Small and Medium Enterprises Development Fund (MSMEDF) to be given to farmers at single digit interest rate of maximum 9 per cent per annum.</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The Nigerian Incentive-Based Risk Sharing system for Agricultural</w:t>
      </w:r>
    </w:p>
    <w:p w:rsidR="00C47FFE" w:rsidRPr="00DB6446" w:rsidRDefault="00C47FFE" w:rsidP="00C47FFE">
      <w:pPr>
        <w:spacing w:after="0" w:line="360" w:lineRule="auto"/>
        <w:jc w:val="both"/>
        <w:rPr>
          <w:rFonts w:ascii="Times New Roman" w:hAnsi="Times New Roman" w:cs="Times New Roman"/>
          <w:sz w:val="24"/>
          <w:szCs w:val="24"/>
        </w:rPr>
      </w:pPr>
      <w:proofErr w:type="gramStart"/>
      <w:r w:rsidRPr="00DB6446">
        <w:rPr>
          <w:rFonts w:ascii="Times New Roman" w:hAnsi="Times New Roman" w:cs="Times New Roman"/>
          <w:b/>
          <w:sz w:val="24"/>
          <w:szCs w:val="24"/>
        </w:rPr>
        <w:t>Lending (NIRSAL).</w:t>
      </w:r>
      <w:proofErr w:type="gramEnd"/>
      <w:r w:rsidRPr="00DB6446">
        <w:rPr>
          <w:rFonts w:ascii="Times New Roman" w:hAnsi="Times New Roman" w:cs="Times New Roman"/>
          <w:sz w:val="24"/>
          <w:szCs w:val="24"/>
        </w:rPr>
        <w:t xml:space="preserve"> The </w:t>
      </w:r>
      <w:proofErr w:type="spellStart"/>
      <w:r w:rsidRPr="00DB6446">
        <w:rPr>
          <w:rFonts w:ascii="Times New Roman" w:hAnsi="Times New Roman" w:cs="Times New Roman"/>
          <w:sz w:val="24"/>
          <w:szCs w:val="24"/>
        </w:rPr>
        <w:t>programme</w:t>
      </w:r>
      <w:proofErr w:type="spellEnd"/>
      <w:r w:rsidRPr="00DB6446">
        <w:rPr>
          <w:rFonts w:ascii="Times New Roman" w:hAnsi="Times New Roman" w:cs="Times New Roman"/>
          <w:sz w:val="24"/>
          <w:szCs w:val="24"/>
        </w:rPr>
        <w:t xml:space="preserve"> was launched in 2011 and incorporated in 2013 by the CBN as a dynamic, holistic USD500 Million public-private initiative. Its aim is to define, measure, price and share agribusiness related credit risk. Its approach involves fixing the agricultural value chain, so that banks can lend to the sector with confidence; </w:t>
      </w:r>
      <w:r w:rsidRPr="00DB6446">
        <w:rPr>
          <w:rFonts w:ascii="Times New Roman" w:hAnsi="Times New Roman" w:cs="Times New Roman"/>
          <w:sz w:val="24"/>
          <w:szCs w:val="24"/>
        </w:rPr>
        <w:lastRenderedPageBreak/>
        <w:t>and encouraging banks to lend to the agricultural value chain by offering strong incentives and technical assistance. It has pillars which include:</w:t>
      </w:r>
    </w:p>
    <w:p w:rsidR="00C47FFE" w:rsidRPr="00DB6446" w:rsidRDefault="00C47FFE" w:rsidP="00C47FFE">
      <w:pPr>
        <w:pStyle w:val="ListParagraph"/>
        <w:numPr>
          <w:ilvl w:val="0"/>
          <w:numId w:val="7"/>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Risk-sharing Facility (USD300 Million). NIRSAL uses this facility to address banks' perception of high-risks in the sector by sharing losses on agricultural loans.</w:t>
      </w:r>
    </w:p>
    <w:p w:rsidR="00C47FFE" w:rsidRPr="00DB6446" w:rsidRDefault="00C47FFE" w:rsidP="00C47FFE">
      <w:pPr>
        <w:pStyle w:val="ListParagraph"/>
        <w:numPr>
          <w:ilvl w:val="0"/>
          <w:numId w:val="7"/>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Insurance Facility (USD30 Million). The facility's primary goal is to expand insurance products for agricultural lending from the current coverage to new products, such as weather index insurance, new variants of pest and disease insurance etc.</w:t>
      </w:r>
    </w:p>
    <w:p w:rsidR="00C47FFE" w:rsidRPr="00DB6446" w:rsidRDefault="00C47FFE" w:rsidP="00C47FFE">
      <w:pPr>
        <w:pStyle w:val="ListParagraph"/>
        <w:numPr>
          <w:ilvl w:val="0"/>
          <w:numId w:val="7"/>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Technical Assistance Facility (USD60 Million). NIRSAL uses this facility to equip banks to lend sustainably to agriculture, producers to borrow and use loans more effectively and increase output of better quality agricultural products.</w:t>
      </w:r>
    </w:p>
    <w:p w:rsidR="00C47FFE" w:rsidRPr="00DB6446" w:rsidRDefault="00C47FFE" w:rsidP="00C47FFE">
      <w:pPr>
        <w:pStyle w:val="ListParagraph"/>
        <w:numPr>
          <w:ilvl w:val="0"/>
          <w:numId w:val="7"/>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Holistic Bank Rating Mechanism (USD10 Million). This mechanism is used by NIRSAL to rate banks based on two factors, the effectiveness of their agricultural lending and the social impact.</w:t>
      </w:r>
    </w:p>
    <w:p w:rsidR="00C47FFE" w:rsidRPr="00DB6446" w:rsidRDefault="00C47FFE" w:rsidP="00C47FFE">
      <w:pPr>
        <w:pStyle w:val="ListParagraph"/>
        <w:numPr>
          <w:ilvl w:val="0"/>
          <w:numId w:val="7"/>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Bank Incentives Mechanism (USD100 Million). This mechanism offers winning banks in Pillar four, additional incentives to build their long-term capabilities to lend to agriculture. It will be in terms of cash awards.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2.1.3</w:t>
      </w:r>
      <w:r w:rsidRPr="00DB6446">
        <w:rPr>
          <w:rFonts w:ascii="Times New Roman" w:hAnsi="Times New Roman" w:cs="Times New Roman"/>
          <w:b/>
          <w:sz w:val="24"/>
          <w:szCs w:val="24"/>
        </w:rPr>
        <w:tab/>
      </w:r>
      <w:r w:rsidRPr="00DB6446">
        <w:rPr>
          <w:rFonts w:ascii="Times New Roman" w:eastAsia="Times New Roman" w:hAnsi="Times New Roman" w:cs="Times New Roman"/>
          <w:b/>
          <w:bCs/>
          <w:sz w:val="24"/>
          <w:szCs w:val="24"/>
        </w:rPr>
        <w:t>Importance of Agriculture in Nigeria's Economy</w:t>
      </w:r>
    </w:p>
    <w:p w:rsidR="00C47FFE" w:rsidRPr="00DB6446" w:rsidRDefault="00C47FFE" w:rsidP="00C47FFE">
      <w:pPr>
        <w:spacing w:after="0" w:line="360" w:lineRule="auto"/>
        <w:ind w:firstLine="720"/>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 xml:space="preserve">Agriculture has long been a cornerstone of Nigeria's economy, serving as a major source of livelihood for a significant portion of the population. With over 70% of Nigerians engaged in agricultural activities, the sector plays a crucial role in providing food security, employment, and income generation. Historically, agriculture was the primary driver of Nigeria's economy before the discovery of oil, and it continues to be vital in diversifying the economy away from oil dependency </w:t>
      </w:r>
      <w:proofErr w:type="spellStart"/>
      <w:r w:rsidRPr="00DB6446">
        <w:rPr>
          <w:rFonts w:ascii="Times New Roman" w:eastAsia="Times New Roman" w:hAnsi="Times New Roman" w:cs="Times New Roman"/>
          <w:sz w:val="24"/>
          <w:szCs w:val="24"/>
        </w:rPr>
        <w:t>Ademola</w:t>
      </w:r>
      <w:proofErr w:type="spellEnd"/>
      <w:r w:rsidRPr="00DB6446">
        <w:rPr>
          <w:rFonts w:ascii="Times New Roman" w:eastAsia="Times New Roman" w:hAnsi="Times New Roman" w:cs="Times New Roman"/>
          <w:sz w:val="24"/>
          <w:szCs w:val="24"/>
        </w:rPr>
        <w:t>, (2019).</w:t>
      </w:r>
    </w:p>
    <w:p w:rsidR="00C47FFE" w:rsidRPr="00DB6446" w:rsidRDefault="00C47FFE" w:rsidP="00C47FFE">
      <w:pPr>
        <w:spacing w:after="0" w:line="360" w:lineRule="auto"/>
        <w:ind w:firstLine="720"/>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 xml:space="preserve">The agricultural sector encompasses a wide range of activities, including crop production, livestock rearing, fisheries, and forestry. This diversity not only supports rural livelihoods but also contributes to the nation’s Gross Domestic Product (GDP). In recent </w:t>
      </w:r>
      <w:r w:rsidRPr="00DB6446">
        <w:rPr>
          <w:rFonts w:ascii="Times New Roman" w:eastAsia="Times New Roman" w:hAnsi="Times New Roman" w:cs="Times New Roman"/>
          <w:sz w:val="24"/>
          <w:szCs w:val="24"/>
        </w:rPr>
        <w:lastRenderedPageBreak/>
        <w:t>years, the Nigerian government has recognized the importance of revitalizing agriculture as a means to combat poverty, enhance food security, and stimulate economic growth.</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Style w:val="Strong"/>
          <w:rFonts w:ascii="Times New Roman" w:hAnsi="Times New Roman" w:cs="Times New Roman"/>
          <w:i w:val="0"/>
          <w:color w:val="000000" w:themeColor="text1"/>
          <w:sz w:val="24"/>
          <w:szCs w:val="24"/>
        </w:rPr>
        <w:t>Employment Generation</w:t>
      </w:r>
    </w:p>
    <w:p w:rsidR="00C47FFE" w:rsidRPr="00DB6446" w:rsidRDefault="00C47FFE" w:rsidP="00C47FFE">
      <w:pPr>
        <w:numPr>
          <w:ilvl w:val="0"/>
          <w:numId w:val="14"/>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Agriculture employs over 70% of Nigeria's workforce, making it the largest employer in the country. This sector provides livelihoods for millions of families, particularly in rural areas.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2. </w:t>
      </w:r>
      <w:r w:rsidRPr="00DB6446">
        <w:rPr>
          <w:rStyle w:val="Strong"/>
          <w:rFonts w:ascii="Times New Roman" w:hAnsi="Times New Roman" w:cs="Times New Roman"/>
          <w:i w:val="0"/>
          <w:color w:val="000000" w:themeColor="text1"/>
          <w:sz w:val="24"/>
          <w:szCs w:val="24"/>
        </w:rPr>
        <w:t>Contribution to GDP</w:t>
      </w:r>
    </w:p>
    <w:p w:rsidR="00C47FFE" w:rsidRPr="00DB6446" w:rsidRDefault="00C47FFE" w:rsidP="00C47FFE">
      <w:pPr>
        <w:numPr>
          <w:ilvl w:val="0"/>
          <w:numId w:val="15"/>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Agriculture contributes significantly to Nigeria's Gross Domestic Product (GDP). Despite fluctuations, it remains a crucial driver of economic growth, helping to diversify the economy away from oil dependency.</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3. </w:t>
      </w:r>
      <w:r w:rsidRPr="00DB6446">
        <w:rPr>
          <w:rStyle w:val="Strong"/>
          <w:rFonts w:ascii="Times New Roman" w:hAnsi="Times New Roman" w:cs="Times New Roman"/>
          <w:i w:val="0"/>
          <w:color w:val="000000" w:themeColor="text1"/>
          <w:sz w:val="24"/>
          <w:szCs w:val="24"/>
        </w:rPr>
        <w:t>Food Security</w:t>
      </w:r>
    </w:p>
    <w:p w:rsidR="00C47FFE" w:rsidRPr="00DB6446" w:rsidRDefault="00C47FFE" w:rsidP="00C47FFE">
      <w:pPr>
        <w:numPr>
          <w:ilvl w:val="0"/>
          <w:numId w:val="16"/>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agricultural sector is essential for ensuring food security in Nigeria. It provides the necessary food supplies to meet the growing population's demands, reducing dependence on food imports.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4. </w:t>
      </w:r>
      <w:r w:rsidRPr="00DB6446">
        <w:rPr>
          <w:rStyle w:val="Strong"/>
          <w:rFonts w:ascii="Times New Roman" w:hAnsi="Times New Roman" w:cs="Times New Roman"/>
          <w:i w:val="0"/>
          <w:color w:val="000000" w:themeColor="text1"/>
          <w:sz w:val="24"/>
          <w:szCs w:val="24"/>
        </w:rPr>
        <w:t>Raw Material Supply</w:t>
      </w:r>
    </w:p>
    <w:p w:rsidR="00C47FFE" w:rsidRPr="00DB6446" w:rsidRDefault="00C47FFE" w:rsidP="00C47FFE">
      <w:pPr>
        <w:numPr>
          <w:ilvl w:val="0"/>
          <w:numId w:val="17"/>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Agriculture is a source of raw materials for various industries, including textiles, food processing, and pharmaceuticals. This linkage supports industrial development and economic diversification.</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5. </w:t>
      </w:r>
      <w:r w:rsidRPr="00DB6446">
        <w:rPr>
          <w:rStyle w:val="Strong"/>
          <w:rFonts w:ascii="Times New Roman" w:hAnsi="Times New Roman" w:cs="Times New Roman"/>
          <w:i w:val="0"/>
          <w:color w:val="000000" w:themeColor="text1"/>
          <w:sz w:val="24"/>
          <w:szCs w:val="24"/>
        </w:rPr>
        <w:t>Export Potential</w:t>
      </w:r>
    </w:p>
    <w:p w:rsidR="00C47FFE" w:rsidRPr="00DB6446" w:rsidRDefault="00C47FFE" w:rsidP="00C47FFE">
      <w:pPr>
        <w:numPr>
          <w:ilvl w:val="0"/>
          <w:numId w:val="18"/>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Nigeria has the potential to export agricultural products, such as cocoa, palm oil, and cashew nuts. Expanding agricultural exports can enhance foreign exchange earnings and improve the balance of trade.</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6. </w:t>
      </w:r>
      <w:r w:rsidRPr="00DB6446">
        <w:rPr>
          <w:rStyle w:val="Strong"/>
          <w:rFonts w:ascii="Times New Roman" w:hAnsi="Times New Roman" w:cs="Times New Roman"/>
          <w:i w:val="0"/>
          <w:color w:val="000000" w:themeColor="text1"/>
          <w:sz w:val="24"/>
          <w:szCs w:val="24"/>
        </w:rPr>
        <w:t>Rural Development</w:t>
      </w:r>
    </w:p>
    <w:p w:rsidR="00C47FFE" w:rsidRPr="00DB6446" w:rsidRDefault="00C47FFE" w:rsidP="00C47FFE">
      <w:pPr>
        <w:numPr>
          <w:ilvl w:val="0"/>
          <w:numId w:val="19"/>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Investment in agriculture promotes rural development by improving infrastructure, such as roads and irrigation systems. This development fosters economic activities in rural areas, reducing urban migration.</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lastRenderedPageBreak/>
        <w:t xml:space="preserve">7. </w:t>
      </w:r>
      <w:r w:rsidRPr="00DB6446">
        <w:rPr>
          <w:rStyle w:val="Strong"/>
          <w:rFonts w:ascii="Times New Roman" w:hAnsi="Times New Roman" w:cs="Times New Roman"/>
          <w:i w:val="0"/>
          <w:color w:val="000000" w:themeColor="text1"/>
          <w:sz w:val="24"/>
          <w:szCs w:val="24"/>
        </w:rPr>
        <w:t>Economic Resilience</w:t>
      </w:r>
    </w:p>
    <w:p w:rsidR="00C47FFE" w:rsidRPr="00DB6446" w:rsidRDefault="00C47FFE" w:rsidP="00C47FFE">
      <w:pPr>
        <w:numPr>
          <w:ilvl w:val="0"/>
          <w:numId w:val="20"/>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A strong agricultural sector can enhance economic resilience by providing stability in times of economic downturns. It acts as a buffer against global oil price fluctuations and other economic shocks.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2.1.4</w:t>
      </w:r>
      <w:r w:rsidRPr="00DB6446">
        <w:rPr>
          <w:rFonts w:ascii="Times New Roman" w:hAnsi="Times New Roman" w:cs="Times New Roman"/>
          <w:b/>
          <w:sz w:val="24"/>
          <w:szCs w:val="24"/>
        </w:rPr>
        <w:tab/>
        <w:t xml:space="preserve">Effect of CBN in the Performances of Agricultural Sector </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agricultural sector is a vital component of Nigeria's economy, providing employment for over 70% of the population and contributing significantly to the nation's Gross Domestic Product (GDP). Despite its potential, the sector has faced numerous challenges, including inadequate financing, poor infrastructure, and fluctuating market conditions </w:t>
      </w:r>
      <w:proofErr w:type="spellStart"/>
      <w:r w:rsidRPr="00DB6446">
        <w:rPr>
          <w:rFonts w:ascii="Times New Roman" w:hAnsi="Times New Roman" w:cs="Times New Roman"/>
          <w:sz w:val="24"/>
          <w:szCs w:val="24"/>
        </w:rPr>
        <w:t>Okunna</w:t>
      </w:r>
      <w:proofErr w:type="spellEnd"/>
      <w:r w:rsidRPr="00DB6446">
        <w:rPr>
          <w:rFonts w:ascii="Times New Roman" w:hAnsi="Times New Roman" w:cs="Times New Roman"/>
          <w:sz w:val="24"/>
          <w:szCs w:val="24"/>
        </w:rPr>
        <w:t>, (2017). The Central Bank of Nigeria (CBN) plays a crucial role in addressing these challenges through various monetary policies and agricultural intervention programs aimed at enhancing agricultural productivity and sustainability.</w:t>
      </w:r>
    </w:p>
    <w:p w:rsidR="00C47FFE" w:rsidRPr="00EB7EFD"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Since its establishment, the CBN has implemented several initiatives to support the agricultural sector, particularly in the wake of declining agricultural output due to the oil boom and subsequent neglect of agriculture. These initiatives include the provision of credit facilities, the establishment of the Agricultural Credit Guarantee Scheme Fund (ACGSF), and the introduction of the Anchor Borrowers' </w:t>
      </w:r>
      <w:proofErr w:type="spellStart"/>
      <w:r w:rsidRPr="00DB6446">
        <w:rPr>
          <w:rFonts w:ascii="Times New Roman" w:hAnsi="Times New Roman" w:cs="Times New Roman"/>
          <w:sz w:val="24"/>
          <w:szCs w:val="24"/>
        </w:rPr>
        <w:t>Programme</w:t>
      </w:r>
      <w:proofErr w:type="spellEnd"/>
      <w:r w:rsidRPr="00DB6446">
        <w:rPr>
          <w:rFonts w:ascii="Times New Roman" w:hAnsi="Times New Roman" w:cs="Times New Roman"/>
          <w:sz w:val="24"/>
          <w:szCs w:val="24"/>
        </w:rPr>
        <w:t>, which aims to provide financial assistance to smallholder farmers Henry, (2017). The CBN's interventions are designed to improve access to finance, promote investment in agricultural infrastructure, and ultimately boost the sector's performance.</w:t>
      </w:r>
    </w:p>
    <w:p w:rsidR="00C47FFE" w:rsidRPr="00DB6446" w:rsidRDefault="00C47FFE" w:rsidP="00C47FFE">
      <w:pPr>
        <w:spacing w:after="0" w:line="360" w:lineRule="auto"/>
        <w:jc w:val="both"/>
        <w:outlineLvl w:val="2"/>
        <w:rPr>
          <w:rFonts w:ascii="Times New Roman" w:eastAsia="Times New Roman" w:hAnsi="Times New Roman" w:cs="Times New Roman"/>
          <w:b/>
          <w:bCs/>
          <w:sz w:val="24"/>
          <w:szCs w:val="24"/>
        </w:rPr>
      </w:pPr>
      <w:r w:rsidRPr="00DB6446">
        <w:rPr>
          <w:rFonts w:ascii="Times New Roman" w:eastAsia="Times New Roman" w:hAnsi="Times New Roman" w:cs="Times New Roman"/>
          <w:b/>
          <w:bCs/>
          <w:sz w:val="24"/>
          <w:szCs w:val="24"/>
        </w:rPr>
        <w:t>1. Monetary Policy</w:t>
      </w:r>
    </w:p>
    <w:p w:rsidR="00C47FFE" w:rsidRPr="00DB6446" w:rsidRDefault="00C47FFE" w:rsidP="00C47FFE">
      <w:pPr>
        <w:numPr>
          <w:ilvl w:val="0"/>
          <w:numId w:val="8"/>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Interest Rates</w:t>
      </w:r>
      <w:r w:rsidRPr="00DB6446">
        <w:rPr>
          <w:rFonts w:ascii="Times New Roman" w:eastAsia="Times New Roman" w:hAnsi="Times New Roman" w:cs="Times New Roman"/>
          <w:sz w:val="24"/>
          <w:szCs w:val="24"/>
        </w:rPr>
        <w:t>: The CBN sets interest rates that influence borrowing costs for farmers and agricultural businesses. Lower interest rates can encourage investment in agriculture, while higher rates may deter it.</w:t>
      </w:r>
    </w:p>
    <w:p w:rsidR="00C47FFE" w:rsidRPr="00DB6446" w:rsidRDefault="00C47FFE" w:rsidP="00C47FFE">
      <w:pPr>
        <w:numPr>
          <w:ilvl w:val="0"/>
          <w:numId w:val="8"/>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Credit Availability</w:t>
      </w:r>
      <w:r w:rsidRPr="00DB6446">
        <w:rPr>
          <w:rFonts w:ascii="Times New Roman" w:eastAsia="Times New Roman" w:hAnsi="Times New Roman" w:cs="Times New Roman"/>
          <w:sz w:val="24"/>
          <w:szCs w:val="24"/>
        </w:rPr>
        <w:t xml:space="preserve">: The CBN implements policies to enhance access to credit for farmers, such as the Anchor Borrowers' </w:t>
      </w:r>
      <w:proofErr w:type="spellStart"/>
      <w:r w:rsidRPr="00DB6446">
        <w:rPr>
          <w:rFonts w:ascii="Times New Roman" w:eastAsia="Times New Roman" w:hAnsi="Times New Roman" w:cs="Times New Roman"/>
          <w:sz w:val="24"/>
          <w:szCs w:val="24"/>
        </w:rPr>
        <w:t>Programme</w:t>
      </w:r>
      <w:proofErr w:type="spellEnd"/>
      <w:r w:rsidRPr="00DB6446">
        <w:rPr>
          <w:rFonts w:ascii="Times New Roman" w:eastAsia="Times New Roman" w:hAnsi="Times New Roman" w:cs="Times New Roman"/>
          <w:sz w:val="24"/>
          <w:szCs w:val="24"/>
        </w:rPr>
        <w:t>, which provides loans to smallholder farmers, boosting agricultural productivity.</w:t>
      </w:r>
    </w:p>
    <w:p w:rsidR="00C47FFE" w:rsidRPr="00DB6446" w:rsidRDefault="00C47FFE" w:rsidP="00C47FFE">
      <w:pPr>
        <w:spacing w:after="0" w:line="360" w:lineRule="auto"/>
        <w:jc w:val="both"/>
        <w:outlineLvl w:val="2"/>
        <w:rPr>
          <w:rFonts w:ascii="Times New Roman" w:eastAsia="Times New Roman" w:hAnsi="Times New Roman" w:cs="Times New Roman"/>
          <w:b/>
          <w:bCs/>
          <w:sz w:val="24"/>
          <w:szCs w:val="24"/>
        </w:rPr>
      </w:pPr>
      <w:r w:rsidRPr="00DB6446">
        <w:rPr>
          <w:rFonts w:ascii="Times New Roman" w:eastAsia="Times New Roman" w:hAnsi="Times New Roman" w:cs="Times New Roman"/>
          <w:b/>
          <w:bCs/>
          <w:sz w:val="24"/>
          <w:szCs w:val="24"/>
        </w:rPr>
        <w:lastRenderedPageBreak/>
        <w:t>2. Currency Stability</w:t>
      </w:r>
    </w:p>
    <w:p w:rsidR="00C47FFE" w:rsidRPr="00DB6446" w:rsidRDefault="00C47FFE" w:rsidP="00C47FFE">
      <w:pPr>
        <w:numPr>
          <w:ilvl w:val="0"/>
          <w:numId w:val="9"/>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A stable currency helps farmers plan better and invest in necessary inputs. The CBN's interventions in foreign exchange markets can help stabilize the Naira, impacting import costs for agricultural machinery and fertilizers.</w:t>
      </w:r>
    </w:p>
    <w:p w:rsidR="00C47FFE" w:rsidRPr="00DB6446" w:rsidRDefault="00C47FFE" w:rsidP="00C47FFE">
      <w:pPr>
        <w:spacing w:after="0" w:line="360" w:lineRule="auto"/>
        <w:jc w:val="both"/>
        <w:outlineLvl w:val="2"/>
        <w:rPr>
          <w:rFonts w:ascii="Times New Roman" w:eastAsia="Times New Roman" w:hAnsi="Times New Roman" w:cs="Times New Roman"/>
          <w:b/>
          <w:bCs/>
          <w:sz w:val="24"/>
          <w:szCs w:val="24"/>
        </w:rPr>
      </w:pPr>
      <w:r w:rsidRPr="00DB6446">
        <w:rPr>
          <w:rFonts w:ascii="Times New Roman" w:eastAsia="Times New Roman" w:hAnsi="Times New Roman" w:cs="Times New Roman"/>
          <w:b/>
          <w:bCs/>
          <w:sz w:val="24"/>
          <w:szCs w:val="24"/>
        </w:rPr>
        <w:t>3. Regulatory Framework</w:t>
      </w:r>
    </w:p>
    <w:p w:rsidR="00C47FFE" w:rsidRPr="00DB6446" w:rsidRDefault="00C47FFE" w:rsidP="00C47FFE">
      <w:pPr>
        <w:numPr>
          <w:ilvl w:val="0"/>
          <w:numId w:val="10"/>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The CBN plays a role in establishing regulations that govern agricultural financing. By creating frameworks that promote agricultural investment, the CBN can enhance the overall investment climate for the sector.</w:t>
      </w:r>
    </w:p>
    <w:p w:rsidR="00C47FFE" w:rsidRPr="00DB6446" w:rsidRDefault="00C47FFE" w:rsidP="00C47FFE">
      <w:pPr>
        <w:spacing w:after="0" w:line="360" w:lineRule="auto"/>
        <w:jc w:val="both"/>
        <w:outlineLvl w:val="2"/>
        <w:rPr>
          <w:rFonts w:ascii="Times New Roman" w:eastAsia="Times New Roman" w:hAnsi="Times New Roman" w:cs="Times New Roman"/>
          <w:b/>
          <w:bCs/>
          <w:sz w:val="24"/>
          <w:szCs w:val="24"/>
        </w:rPr>
      </w:pPr>
      <w:r w:rsidRPr="00DB6446">
        <w:rPr>
          <w:rFonts w:ascii="Times New Roman" w:eastAsia="Times New Roman" w:hAnsi="Times New Roman" w:cs="Times New Roman"/>
          <w:b/>
          <w:bCs/>
          <w:sz w:val="24"/>
          <w:szCs w:val="24"/>
        </w:rPr>
        <w:t>4. Support Programs</w:t>
      </w:r>
    </w:p>
    <w:p w:rsidR="00C47FFE" w:rsidRPr="00DB6446" w:rsidRDefault="00C47FFE" w:rsidP="00C47FFE">
      <w:pPr>
        <w:numPr>
          <w:ilvl w:val="0"/>
          <w:numId w:val="11"/>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The CBN initiates various agricultural support programs aimed at improving the sector's productivity and sustainability. These programs often involve partnerships with financial institutions to provide tailored financial products for farmers.</w:t>
      </w:r>
    </w:p>
    <w:p w:rsidR="00C47FFE" w:rsidRPr="00DB6446" w:rsidRDefault="00C47FFE" w:rsidP="00C47FFE">
      <w:pPr>
        <w:spacing w:after="0" w:line="360" w:lineRule="auto"/>
        <w:jc w:val="both"/>
        <w:outlineLvl w:val="2"/>
        <w:rPr>
          <w:rFonts w:ascii="Times New Roman" w:eastAsia="Times New Roman" w:hAnsi="Times New Roman" w:cs="Times New Roman"/>
          <w:b/>
          <w:bCs/>
          <w:sz w:val="24"/>
          <w:szCs w:val="24"/>
        </w:rPr>
      </w:pPr>
      <w:r w:rsidRPr="00DB6446">
        <w:rPr>
          <w:rFonts w:ascii="Times New Roman" w:eastAsia="Times New Roman" w:hAnsi="Times New Roman" w:cs="Times New Roman"/>
          <w:b/>
          <w:bCs/>
          <w:sz w:val="24"/>
          <w:szCs w:val="24"/>
        </w:rPr>
        <w:t>5. Inflation Control</w:t>
      </w:r>
    </w:p>
    <w:p w:rsidR="00C47FFE" w:rsidRPr="00DB6446" w:rsidRDefault="00C47FFE" w:rsidP="00C47FFE">
      <w:pPr>
        <w:numPr>
          <w:ilvl w:val="0"/>
          <w:numId w:val="12"/>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By managing inflation, the CBN helps maintain the purchasing power of consumers and farmers. Stable prices for agricultural products can lead to better income for farmers, fostering sector growth.</w:t>
      </w:r>
    </w:p>
    <w:p w:rsidR="00C47FFE" w:rsidRPr="00DB6446" w:rsidRDefault="00C47FFE" w:rsidP="00C47FFE">
      <w:pPr>
        <w:spacing w:after="0" w:line="360" w:lineRule="auto"/>
        <w:jc w:val="both"/>
        <w:outlineLvl w:val="2"/>
        <w:rPr>
          <w:rFonts w:ascii="Times New Roman" w:eastAsia="Times New Roman" w:hAnsi="Times New Roman" w:cs="Times New Roman"/>
          <w:b/>
          <w:bCs/>
          <w:sz w:val="24"/>
          <w:szCs w:val="24"/>
        </w:rPr>
      </w:pPr>
      <w:r w:rsidRPr="00DB6446">
        <w:rPr>
          <w:rFonts w:ascii="Times New Roman" w:eastAsia="Times New Roman" w:hAnsi="Times New Roman" w:cs="Times New Roman"/>
          <w:b/>
          <w:bCs/>
          <w:sz w:val="24"/>
          <w:szCs w:val="24"/>
        </w:rPr>
        <w:t>6. Financial Inclusion</w:t>
      </w:r>
    </w:p>
    <w:p w:rsidR="00C47FFE" w:rsidRPr="00DB6446" w:rsidRDefault="00C47FFE" w:rsidP="00C47FFE">
      <w:pPr>
        <w:numPr>
          <w:ilvl w:val="0"/>
          <w:numId w:val="13"/>
        </w:num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The CBN promotes financial literacy and inclusion, ensuring that more farmers have access to financial services. This can empower smallholder farmers to invest in their operations and increase productivity.</w:t>
      </w:r>
    </w:p>
    <w:p w:rsidR="00C47FFE" w:rsidRPr="00DB6446" w:rsidRDefault="00C47FFE" w:rsidP="00C47FFE">
      <w:pPr>
        <w:pStyle w:val="NormalWeb"/>
        <w:spacing w:after="0" w:line="360" w:lineRule="auto"/>
        <w:jc w:val="both"/>
        <w:rPr>
          <w:b/>
        </w:rPr>
      </w:pPr>
      <w:r w:rsidRPr="00DB6446">
        <w:rPr>
          <w:rFonts w:eastAsia="Times New Roman"/>
          <w:b/>
        </w:rPr>
        <w:t>2.1.5</w:t>
      </w:r>
      <w:r w:rsidRPr="00DB6446">
        <w:rPr>
          <w:rFonts w:eastAsia="Times New Roman"/>
          <w:b/>
        </w:rPr>
        <w:tab/>
      </w:r>
      <w:r w:rsidRPr="00DB6446">
        <w:rPr>
          <w:b/>
        </w:rPr>
        <w:t>Role of the Central Bank of Nigeria (CBN)</w:t>
      </w:r>
    </w:p>
    <w:p w:rsidR="00C47FFE" w:rsidRPr="00DB6446" w:rsidRDefault="00C47FFE" w:rsidP="00C47FFE">
      <w:pPr>
        <w:pStyle w:val="NormalWeb"/>
        <w:spacing w:after="0" w:line="360" w:lineRule="auto"/>
        <w:ind w:firstLine="720"/>
        <w:jc w:val="both"/>
        <w:rPr>
          <w:rFonts w:eastAsia="Times New Roman"/>
        </w:rPr>
      </w:pPr>
      <w:r w:rsidRPr="00DB6446">
        <w:rPr>
          <w:rFonts w:eastAsia="Times New Roman"/>
        </w:rPr>
        <w:t xml:space="preserve">The Central Bank of Nigeria (CBN) serves as the apex financial institution in Nigeria, playing a crucial role in the country's economic stability and development. Established in 1958, the CBN is tasked with formulating and implementing monetary policy, regulating the financial system, and ensuring the stability of the national currency, the Naira. As the guardian of Nigeria's monetary policy, the CBN's actions significantly </w:t>
      </w:r>
      <w:r w:rsidRPr="00DB6446">
        <w:rPr>
          <w:rFonts w:eastAsia="Times New Roman"/>
        </w:rPr>
        <w:lastRenderedPageBreak/>
        <w:t xml:space="preserve">influence economic conditions, affecting inflation rates, interest rates, and overall economic growth </w:t>
      </w:r>
      <w:proofErr w:type="spellStart"/>
      <w:r w:rsidRPr="00DB6446">
        <w:rPr>
          <w:rFonts w:eastAsia="Times New Roman"/>
        </w:rPr>
        <w:t>Aderemi</w:t>
      </w:r>
      <w:proofErr w:type="spellEnd"/>
      <w:r w:rsidRPr="00DB6446">
        <w:rPr>
          <w:rFonts w:eastAsia="Times New Roman"/>
        </w:rPr>
        <w:t>, (2022).</w:t>
      </w:r>
    </w:p>
    <w:p w:rsidR="00C47FFE" w:rsidRPr="00DB6446" w:rsidRDefault="00C47FFE" w:rsidP="00C47FFE">
      <w:pPr>
        <w:spacing w:after="0" w:line="360" w:lineRule="auto"/>
        <w:ind w:firstLine="720"/>
        <w:jc w:val="both"/>
        <w:rPr>
          <w:rFonts w:ascii="Times New Roman" w:eastAsia="Times New Roman" w:hAnsi="Times New Roman" w:cs="Times New Roman"/>
          <w:sz w:val="24"/>
          <w:szCs w:val="24"/>
        </w:rPr>
      </w:pPr>
      <w:r w:rsidRPr="00DB6446">
        <w:rPr>
          <w:rFonts w:ascii="Times New Roman" w:eastAsia="Times New Roman" w:hAnsi="Times New Roman" w:cs="Times New Roman"/>
          <w:sz w:val="24"/>
          <w:szCs w:val="24"/>
        </w:rPr>
        <w:t xml:space="preserve">In addition to its monetary responsibilities </w:t>
      </w:r>
      <w:proofErr w:type="spellStart"/>
      <w:r w:rsidRPr="00DB6446">
        <w:rPr>
          <w:rFonts w:ascii="Times New Roman" w:eastAsia="Times New Roman" w:hAnsi="Times New Roman" w:cs="Times New Roman"/>
          <w:sz w:val="24"/>
          <w:szCs w:val="24"/>
        </w:rPr>
        <w:t>Osabuohien</w:t>
      </w:r>
      <w:proofErr w:type="spellEnd"/>
      <w:r w:rsidRPr="00DB6446">
        <w:rPr>
          <w:rFonts w:ascii="Times New Roman" w:eastAsia="Times New Roman" w:hAnsi="Times New Roman" w:cs="Times New Roman"/>
          <w:sz w:val="24"/>
          <w:szCs w:val="24"/>
        </w:rPr>
        <w:t>, (2014), the CBN plays a vital role in promoting financial inclusion, supporting key sectors such as agriculture and small and medium-sized enterprises (SMEs), and safeguarding the integrity of the financial system. Through various initiatives and programs, the CBN aims to enhance access to financial services, stimulate investment, and foster sustainable economic development.</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Style w:val="Strong"/>
          <w:rFonts w:ascii="Times New Roman" w:hAnsi="Times New Roman" w:cs="Times New Roman"/>
          <w:i w:val="0"/>
          <w:color w:val="000000" w:themeColor="text1"/>
          <w:sz w:val="24"/>
          <w:szCs w:val="24"/>
        </w:rPr>
        <w:t>1. Monetary Policy Formulation and Implementation</w:t>
      </w:r>
    </w:p>
    <w:p w:rsidR="00C47FFE" w:rsidRPr="00DB6446" w:rsidRDefault="00C47FFE" w:rsidP="00C47FFE">
      <w:pPr>
        <w:numPr>
          <w:ilvl w:val="0"/>
          <w:numId w:val="21"/>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CBN is responsible for formulating and implementing monetary policy to control inflation, stabilize the currency, and promote economic growth. It uses tools such as interest rates and reserve requirements to influence money supply and credit availability.</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2. </w:t>
      </w:r>
      <w:r w:rsidRPr="00DB6446">
        <w:rPr>
          <w:rStyle w:val="Strong"/>
          <w:rFonts w:ascii="Times New Roman" w:hAnsi="Times New Roman" w:cs="Times New Roman"/>
          <w:i w:val="0"/>
          <w:color w:val="000000" w:themeColor="text1"/>
          <w:sz w:val="24"/>
          <w:szCs w:val="24"/>
        </w:rPr>
        <w:t>Regulation and Supervision of Financial Institutions</w:t>
      </w:r>
    </w:p>
    <w:p w:rsidR="00C47FFE" w:rsidRPr="00DB6446" w:rsidRDefault="00C47FFE" w:rsidP="00C47FFE">
      <w:pPr>
        <w:numPr>
          <w:ilvl w:val="0"/>
          <w:numId w:val="22"/>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CBN regulates and supervises banks and other financial institutions to ensure stability and integrity in the financial system. This includes setting standards for capital adequacy, risk management, and consumer protection.</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3. </w:t>
      </w:r>
      <w:r w:rsidRPr="00DB6446">
        <w:rPr>
          <w:rStyle w:val="Strong"/>
          <w:rFonts w:ascii="Times New Roman" w:hAnsi="Times New Roman" w:cs="Times New Roman"/>
          <w:i w:val="0"/>
          <w:color w:val="000000" w:themeColor="text1"/>
          <w:sz w:val="24"/>
          <w:szCs w:val="24"/>
        </w:rPr>
        <w:t>Currency Issuance and Management</w:t>
      </w:r>
    </w:p>
    <w:p w:rsidR="00C47FFE" w:rsidRPr="00DB6446" w:rsidRDefault="00C47FFE" w:rsidP="00C47FFE">
      <w:pPr>
        <w:numPr>
          <w:ilvl w:val="0"/>
          <w:numId w:val="23"/>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CBN has the exclusive right to issue and manage Nigeria's currency, ensuring that there is adequate currency circulation to meet the needs of the economy. This involves designing, printing, and distributing banknotes.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4. </w:t>
      </w:r>
      <w:r w:rsidRPr="00DB6446">
        <w:rPr>
          <w:rStyle w:val="Strong"/>
          <w:rFonts w:ascii="Times New Roman" w:hAnsi="Times New Roman" w:cs="Times New Roman"/>
          <w:i w:val="0"/>
          <w:color w:val="000000" w:themeColor="text1"/>
          <w:sz w:val="24"/>
          <w:szCs w:val="24"/>
        </w:rPr>
        <w:t>Foreign Exchange Management</w:t>
      </w:r>
    </w:p>
    <w:p w:rsidR="00C47FFE" w:rsidRPr="00DB6446" w:rsidRDefault="00C47FFE" w:rsidP="00C47FFE">
      <w:pPr>
        <w:numPr>
          <w:ilvl w:val="0"/>
          <w:numId w:val="24"/>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 xml:space="preserve">The CBN manages the foreign exchange market to stabilize the Naira and ensure adequate foreign reserves. This includes interventions in the </w:t>
      </w:r>
      <w:proofErr w:type="spellStart"/>
      <w:r w:rsidRPr="00DB6446">
        <w:rPr>
          <w:rFonts w:ascii="Times New Roman" w:hAnsi="Times New Roman" w:cs="Times New Roman"/>
          <w:color w:val="000000" w:themeColor="text1"/>
          <w:sz w:val="24"/>
          <w:szCs w:val="24"/>
        </w:rPr>
        <w:t>forex</w:t>
      </w:r>
      <w:proofErr w:type="spellEnd"/>
      <w:r w:rsidRPr="00DB6446">
        <w:rPr>
          <w:rFonts w:ascii="Times New Roman" w:hAnsi="Times New Roman" w:cs="Times New Roman"/>
          <w:color w:val="000000" w:themeColor="text1"/>
          <w:sz w:val="24"/>
          <w:szCs w:val="24"/>
        </w:rPr>
        <w:t xml:space="preserve"> market to influence exchange rates and control volatility.</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lastRenderedPageBreak/>
        <w:t xml:space="preserve">5. </w:t>
      </w:r>
      <w:r w:rsidRPr="00DB6446">
        <w:rPr>
          <w:rStyle w:val="Strong"/>
          <w:rFonts w:ascii="Times New Roman" w:hAnsi="Times New Roman" w:cs="Times New Roman"/>
          <w:i w:val="0"/>
          <w:color w:val="000000" w:themeColor="text1"/>
          <w:sz w:val="24"/>
          <w:szCs w:val="24"/>
        </w:rPr>
        <w:t>Financial Stability</w:t>
      </w:r>
    </w:p>
    <w:p w:rsidR="00C47FFE" w:rsidRPr="00DB6446" w:rsidRDefault="00C47FFE" w:rsidP="00C47FFE">
      <w:pPr>
        <w:numPr>
          <w:ilvl w:val="0"/>
          <w:numId w:val="25"/>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CBN works to maintain financial stability by monitoring systemic risks and implementing measures to mitigate them. This includes conducting stress tests and ensuring that financial institutions remain solvent.</w:t>
      </w:r>
    </w:p>
    <w:p w:rsidR="00C47FFE" w:rsidRPr="00DB6446" w:rsidRDefault="00C47FFE" w:rsidP="00C47FFE">
      <w:pPr>
        <w:pStyle w:val="Heading3"/>
        <w:spacing w:before="0" w:beforeAutospacing="0" w:after="0" w:afterAutospacing="0" w:line="360" w:lineRule="auto"/>
        <w:jc w:val="both"/>
        <w:rPr>
          <w:color w:val="000000" w:themeColor="text1"/>
          <w:sz w:val="24"/>
          <w:szCs w:val="24"/>
        </w:rPr>
      </w:pPr>
      <w:r w:rsidRPr="00DB6446">
        <w:rPr>
          <w:color w:val="000000" w:themeColor="text1"/>
          <w:sz w:val="24"/>
          <w:szCs w:val="24"/>
        </w:rPr>
        <w:t>2.1.6</w:t>
      </w:r>
      <w:r w:rsidRPr="00DB6446">
        <w:rPr>
          <w:color w:val="000000" w:themeColor="text1"/>
          <w:sz w:val="24"/>
          <w:szCs w:val="24"/>
        </w:rPr>
        <w:tab/>
        <w:t>Currency Stability and Its Impact on Agricultural Import Costs</w:t>
      </w:r>
    </w:p>
    <w:p w:rsidR="00C47FFE" w:rsidRPr="00DB6446" w:rsidRDefault="00C47FFE" w:rsidP="00C47FFE">
      <w:pPr>
        <w:pStyle w:val="NormalWeb"/>
        <w:spacing w:after="0" w:line="360" w:lineRule="auto"/>
        <w:ind w:firstLine="720"/>
        <w:jc w:val="both"/>
        <w:rPr>
          <w:color w:val="000000" w:themeColor="text1"/>
        </w:rPr>
      </w:pPr>
      <w:r w:rsidRPr="00DB6446">
        <w:rPr>
          <w:color w:val="000000" w:themeColor="text1"/>
        </w:rPr>
        <w:t xml:space="preserve">According to Anthony-Orji, (2021) currency stability is a critical factor influencing agricultural import costs in Nigeria. The value of the Naira against other currencies affects the prices of imported agricultural inputs, machinery, and food products. </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1. </w:t>
      </w:r>
      <w:r w:rsidRPr="00DB6446">
        <w:rPr>
          <w:rStyle w:val="Strong"/>
          <w:rFonts w:ascii="Times New Roman" w:hAnsi="Times New Roman" w:cs="Times New Roman"/>
          <w:i w:val="0"/>
          <w:color w:val="000000" w:themeColor="text1"/>
          <w:sz w:val="24"/>
          <w:szCs w:val="24"/>
        </w:rPr>
        <w:t>Cost of Imports</w:t>
      </w:r>
    </w:p>
    <w:p w:rsidR="00C47FFE" w:rsidRPr="00DB6446" w:rsidRDefault="00C47FFE" w:rsidP="00C47FFE">
      <w:pPr>
        <w:numPr>
          <w:ilvl w:val="0"/>
          <w:numId w:val="26"/>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 xml:space="preserve">A stable currency reduces the volatility in exchange rates, leading to predictable import costs for agricultural products and inputs. When the Naira is stable, importers can better forecast </w:t>
      </w:r>
      <w:proofErr w:type="gramStart"/>
      <w:r w:rsidRPr="00DB6446">
        <w:rPr>
          <w:rFonts w:ascii="Times New Roman" w:hAnsi="Times New Roman" w:cs="Times New Roman"/>
          <w:color w:val="000000" w:themeColor="text1"/>
          <w:sz w:val="24"/>
          <w:szCs w:val="24"/>
        </w:rPr>
        <w:t>expenses, which helps</w:t>
      </w:r>
      <w:proofErr w:type="gramEnd"/>
      <w:r w:rsidRPr="00DB6446">
        <w:rPr>
          <w:rFonts w:ascii="Times New Roman" w:hAnsi="Times New Roman" w:cs="Times New Roman"/>
          <w:color w:val="000000" w:themeColor="text1"/>
          <w:sz w:val="24"/>
          <w:szCs w:val="24"/>
        </w:rPr>
        <w:t xml:space="preserve"> in budgeting and pricing.</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2. </w:t>
      </w:r>
      <w:r w:rsidRPr="00DB6446">
        <w:rPr>
          <w:rStyle w:val="Strong"/>
          <w:rFonts w:ascii="Times New Roman" w:hAnsi="Times New Roman" w:cs="Times New Roman"/>
          <w:i w:val="0"/>
          <w:color w:val="000000" w:themeColor="text1"/>
          <w:sz w:val="24"/>
          <w:szCs w:val="24"/>
        </w:rPr>
        <w:t>Price Competitiveness</w:t>
      </w:r>
    </w:p>
    <w:p w:rsidR="00C47FFE" w:rsidRPr="00DB6446" w:rsidRDefault="00C47FFE" w:rsidP="00C47FFE">
      <w:pPr>
        <w:numPr>
          <w:ilvl w:val="0"/>
          <w:numId w:val="27"/>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Currency fluctuations can lead to increased prices for imported goods. A weakened Naira means that importers have to pay more in local currency for the same amount of foreign goods, which can inflate prices for farmers relying on imported seeds, fertilizers, and equipment.</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3. </w:t>
      </w:r>
      <w:r w:rsidRPr="00DB6446">
        <w:rPr>
          <w:rStyle w:val="Strong"/>
          <w:rFonts w:ascii="Times New Roman" w:hAnsi="Times New Roman" w:cs="Times New Roman"/>
          <w:i w:val="0"/>
          <w:color w:val="000000" w:themeColor="text1"/>
          <w:sz w:val="24"/>
          <w:szCs w:val="24"/>
        </w:rPr>
        <w:t>Access to Inputs</w:t>
      </w:r>
    </w:p>
    <w:p w:rsidR="00C47FFE" w:rsidRPr="00DB6446" w:rsidRDefault="00C47FFE" w:rsidP="00C47FFE">
      <w:pPr>
        <w:numPr>
          <w:ilvl w:val="0"/>
          <w:numId w:val="28"/>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Stable currency conditions improve access to critical agricultural inputs. When import costs are predictable and manageable, farmers are more likely to invest in necessary resources, enhancing productivity and output.</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4. </w:t>
      </w:r>
      <w:r w:rsidRPr="00DB6446">
        <w:rPr>
          <w:rStyle w:val="Strong"/>
          <w:rFonts w:ascii="Times New Roman" w:hAnsi="Times New Roman" w:cs="Times New Roman"/>
          <w:i w:val="0"/>
          <w:color w:val="000000" w:themeColor="text1"/>
          <w:sz w:val="24"/>
          <w:szCs w:val="24"/>
        </w:rPr>
        <w:t>Inflationary Pressures</w:t>
      </w:r>
    </w:p>
    <w:p w:rsidR="00C47FFE" w:rsidRPr="00DB6446" w:rsidRDefault="00C47FFE" w:rsidP="00C47FFE">
      <w:pPr>
        <w:numPr>
          <w:ilvl w:val="0"/>
          <w:numId w:val="29"/>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Currency instability can lead to inflation, raising the costs of living and eroding the purchasing power of farmers and consumers. This can discourage agricultural investments and reduce overall sector performance.</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lastRenderedPageBreak/>
        <w:t xml:space="preserve">5. </w:t>
      </w:r>
      <w:r w:rsidRPr="00DB6446">
        <w:rPr>
          <w:rStyle w:val="Strong"/>
          <w:rFonts w:ascii="Times New Roman" w:hAnsi="Times New Roman" w:cs="Times New Roman"/>
          <w:i w:val="0"/>
          <w:color w:val="000000" w:themeColor="text1"/>
          <w:sz w:val="24"/>
          <w:szCs w:val="24"/>
        </w:rPr>
        <w:t>Investment Decisions</w:t>
      </w:r>
    </w:p>
    <w:p w:rsidR="00C47FFE" w:rsidRPr="00DB6446" w:rsidRDefault="00C47FFE" w:rsidP="00C47FFE">
      <w:pPr>
        <w:numPr>
          <w:ilvl w:val="0"/>
          <w:numId w:val="30"/>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A stable currency encourages both local and foreign investment in the agricultural sector. Investors are more likely to commit resources when they have confidence in currency stability, leading to increased agricultural productivity and infrastructure development.</w:t>
      </w:r>
    </w:p>
    <w:p w:rsidR="00C47FFE" w:rsidRPr="00DB6446" w:rsidRDefault="00C47FFE" w:rsidP="00C47FFE">
      <w:pPr>
        <w:pStyle w:val="Heading3"/>
        <w:spacing w:before="0" w:beforeAutospacing="0" w:after="0" w:afterAutospacing="0" w:line="360" w:lineRule="auto"/>
        <w:jc w:val="both"/>
        <w:rPr>
          <w:color w:val="000000" w:themeColor="text1"/>
          <w:sz w:val="24"/>
          <w:szCs w:val="24"/>
        </w:rPr>
      </w:pPr>
      <w:r w:rsidRPr="00DB6446">
        <w:rPr>
          <w:color w:val="000000" w:themeColor="text1"/>
          <w:sz w:val="24"/>
          <w:szCs w:val="24"/>
        </w:rPr>
        <w:t xml:space="preserve">2.1.7 </w:t>
      </w:r>
      <w:r w:rsidRPr="00DB6446">
        <w:rPr>
          <w:color w:val="000000" w:themeColor="text1"/>
          <w:sz w:val="24"/>
          <w:szCs w:val="24"/>
        </w:rPr>
        <w:tab/>
        <w:t>CBN's Regulations Affecting the Agricultural Sector</w:t>
      </w:r>
    </w:p>
    <w:p w:rsidR="00C47FFE" w:rsidRPr="00DB6446" w:rsidRDefault="00C47FFE" w:rsidP="00C47FFE">
      <w:pPr>
        <w:pStyle w:val="NormalWeb"/>
        <w:spacing w:after="0" w:line="360" w:lineRule="auto"/>
        <w:ind w:firstLine="720"/>
        <w:jc w:val="both"/>
        <w:rPr>
          <w:color w:val="000000" w:themeColor="text1"/>
        </w:rPr>
      </w:pPr>
      <w:r w:rsidRPr="00DB6446">
        <w:rPr>
          <w:color w:val="000000" w:themeColor="text1"/>
        </w:rPr>
        <w:t>The Central Bank of Nigeria (CBN) implements various regulations and policies that directly impact the agricultural sector. These regulations aim to enhance access to finance, promote sustainable practices, and ensure the sector's overall growth. Here are some key areas where CBN's regulations influence agriculture:</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1. </w:t>
      </w:r>
      <w:r w:rsidRPr="00DB6446">
        <w:rPr>
          <w:rStyle w:val="Strong"/>
          <w:rFonts w:ascii="Times New Roman" w:hAnsi="Times New Roman" w:cs="Times New Roman"/>
          <w:i w:val="0"/>
          <w:color w:val="000000" w:themeColor="text1"/>
          <w:sz w:val="24"/>
          <w:szCs w:val="24"/>
        </w:rPr>
        <w:t>Agricultural Credit Policies</w:t>
      </w:r>
    </w:p>
    <w:p w:rsidR="00C47FFE" w:rsidRPr="00DB6446" w:rsidRDefault="00C47FFE" w:rsidP="00C47FFE">
      <w:pPr>
        <w:numPr>
          <w:ilvl w:val="0"/>
          <w:numId w:val="31"/>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CBN has established specific credit policies to facilitate lending to farmers. Programs like the Agricultural Credit Guarantee Scheme Fund (ACGSF) provide guarantees to banks, encouraging them to lend to the agricultural sector by reducing the risk associated with agricultural financing.</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2. </w:t>
      </w:r>
      <w:r w:rsidRPr="00DB6446">
        <w:rPr>
          <w:rStyle w:val="Strong"/>
          <w:rFonts w:ascii="Times New Roman" w:hAnsi="Times New Roman" w:cs="Times New Roman"/>
          <w:i w:val="0"/>
          <w:color w:val="000000" w:themeColor="text1"/>
          <w:sz w:val="24"/>
          <w:szCs w:val="24"/>
        </w:rPr>
        <w:t xml:space="preserve">Anchor Borrowers' </w:t>
      </w:r>
      <w:proofErr w:type="spellStart"/>
      <w:r w:rsidRPr="00DB6446">
        <w:rPr>
          <w:rStyle w:val="Strong"/>
          <w:rFonts w:ascii="Times New Roman" w:hAnsi="Times New Roman" w:cs="Times New Roman"/>
          <w:i w:val="0"/>
          <w:color w:val="000000" w:themeColor="text1"/>
          <w:sz w:val="24"/>
          <w:szCs w:val="24"/>
        </w:rPr>
        <w:t>Programme</w:t>
      </w:r>
      <w:proofErr w:type="spellEnd"/>
    </w:p>
    <w:p w:rsidR="00C47FFE" w:rsidRPr="00DB6446" w:rsidRDefault="00C47FFE" w:rsidP="00C47FFE">
      <w:pPr>
        <w:numPr>
          <w:ilvl w:val="0"/>
          <w:numId w:val="32"/>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This initiative aims to provide financial support to smallholder farmers through accessible loans. The program encourages banks to lend to farmers by offering interest rate subsidies and guarantees, thereby increasing agricultural productivity.</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3. </w:t>
      </w:r>
      <w:r w:rsidRPr="00DB6446">
        <w:rPr>
          <w:rStyle w:val="Strong"/>
          <w:rFonts w:ascii="Times New Roman" w:hAnsi="Times New Roman" w:cs="Times New Roman"/>
          <w:i w:val="0"/>
          <w:color w:val="000000" w:themeColor="text1"/>
          <w:sz w:val="24"/>
          <w:szCs w:val="24"/>
        </w:rPr>
        <w:t>Foreign Exchange Regulations</w:t>
      </w:r>
    </w:p>
    <w:p w:rsidR="00C47FFE" w:rsidRPr="00DB6446" w:rsidRDefault="00C47FFE" w:rsidP="00C47FFE">
      <w:pPr>
        <w:numPr>
          <w:ilvl w:val="0"/>
          <w:numId w:val="33"/>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 xml:space="preserve">CBN's regulations on foreign exchange management affect the importation of agricultural inputs. By stabilizing the Naira and managing </w:t>
      </w:r>
      <w:proofErr w:type="spellStart"/>
      <w:r w:rsidRPr="00DB6446">
        <w:rPr>
          <w:rFonts w:ascii="Times New Roman" w:hAnsi="Times New Roman" w:cs="Times New Roman"/>
          <w:color w:val="000000" w:themeColor="text1"/>
          <w:sz w:val="24"/>
          <w:szCs w:val="24"/>
        </w:rPr>
        <w:t>forex</w:t>
      </w:r>
      <w:proofErr w:type="spellEnd"/>
      <w:r w:rsidRPr="00DB6446">
        <w:rPr>
          <w:rFonts w:ascii="Times New Roman" w:hAnsi="Times New Roman" w:cs="Times New Roman"/>
          <w:color w:val="000000" w:themeColor="text1"/>
          <w:sz w:val="24"/>
          <w:szCs w:val="24"/>
        </w:rPr>
        <w:t xml:space="preserve"> allocations, the CBN ensures that importers can access foreign currency at predictable rates, which is critical for acquiring agricultural machinery and inputs.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4. </w:t>
      </w:r>
      <w:r w:rsidRPr="00DB6446">
        <w:rPr>
          <w:rStyle w:val="Strong"/>
          <w:rFonts w:ascii="Times New Roman" w:hAnsi="Times New Roman" w:cs="Times New Roman"/>
          <w:i w:val="0"/>
          <w:color w:val="000000" w:themeColor="text1"/>
          <w:sz w:val="24"/>
          <w:szCs w:val="24"/>
        </w:rPr>
        <w:t>Interest Rate Policies</w:t>
      </w:r>
    </w:p>
    <w:p w:rsidR="00C47FFE" w:rsidRPr="00DB6446" w:rsidRDefault="00C47FFE" w:rsidP="00C47FFE">
      <w:pPr>
        <w:numPr>
          <w:ilvl w:val="0"/>
          <w:numId w:val="34"/>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 xml:space="preserve">The CBN sets benchmark interest rates that influence borrowing costs for agricultural financing. By adjusting these rates, the CBN can encourage or </w:t>
      </w:r>
      <w:r w:rsidRPr="00DB6446">
        <w:rPr>
          <w:rFonts w:ascii="Times New Roman" w:hAnsi="Times New Roman" w:cs="Times New Roman"/>
          <w:color w:val="000000" w:themeColor="text1"/>
          <w:sz w:val="24"/>
          <w:szCs w:val="24"/>
        </w:rPr>
        <w:lastRenderedPageBreak/>
        <w:t>discourage borrowing in the agricultural sector, impacting investment levels and operational costs for farmers.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5. </w:t>
      </w:r>
      <w:r w:rsidRPr="00DB6446">
        <w:rPr>
          <w:rStyle w:val="Strong"/>
          <w:rFonts w:ascii="Times New Roman" w:hAnsi="Times New Roman" w:cs="Times New Roman"/>
          <w:i w:val="0"/>
          <w:color w:val="000000" w:themeColor="text1"/>
          <w:sz w:val="24"/>
          <w:szCs w:val="24"/>
        </w:rPr>
        <w:t>Financial Inclusion Initiatives</w:t>
      </w:r>
    </w:p>
    <w:p w:rsidR="00C47FFE" w:rsidRPr="00DB6446" w:rsidRDefault="00C47FFE" w:rsidP="00C47FFE">
      <w:pPr>
        <w:numPr>
          <w:ilvl w:val="0"/>
          <w:numId w:val="35"/>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The CBN promotes financial inclusion through regulations that encourage banks to develop tailored financial products for farmers. This includes microcredit schemes and agricultural insurance products designed to mitigate risks faced by farmers.</w:t>
      </w:r>
    </w:p>
    <w:p w:rsidR="00C47FFE" w:rsidRPr="00DB6446" w:rsidRDefault="00C47FFE" w:rsidP="00C47FFE">
      <w:pPr>
        <w:pStyle w:val="Heading3"/>
        <w:spacing w:before="0" w:beforeAutospacing="0" w:after="0" w:afterAutospacing="0" w:line="360" w:lineRule="auto"/>
        <w:jc w:val="both"/>
        <w:rPr>
          <w:color w:val="000000" w:themeColor="text1"/>
          <w:sz w:val="24"/>
          <w:szCs w:val="24"/>
        </w:rPr>
      </w:pPr>
      <w:r w:rsidRPr="00DB6446">
        <w:rPr>
          <w:color w:val="000000" w:themeColor="text1"/>
          <w:sz w:val="24"/>
          <w:szCs w:val="24"/>
        </w:rPr>
        <w:t>2.1.8</w:t>
      </w:r>
      <w:r w:rsidRPr="00DB6446">
        <w:rPr>
          <w:color w:val="000000" w:themeColor="text1"/>
          <w:sz w:val="24"/>
          <w:szCs w:val="24"/>
        </w:rPr>
        <w:tab/>
        <w:t>Impact of Financial Literacy Programs on Agricultural Performance</w:t>
      </w:r>
    </w:p>
    <w:p w:rsidR="00C47FFE" w:rsidRPr="00DB6446" w:rsidRDefault="00C47FFE" w:rsidP="00C47FFE">
      <w:pPr>
        <w:pStyle w:val="NormalWeb"/>
        <w:spacing w:after="0" w:line="360" w:lineRule="auto"/>
        <w:ind w:firstLine="720"/>
        <w:jc w:val="both"/>
        <w:rPr>
          <w:color w:val="000000" w:themeColor="text1"/>
        </w:rPr>
      </w:pPr>
      <w:r w:rsidRPr="00DB6446">
        <w:rPr>
          <w:color w:val="000000" w:themeColor="text1"/>
        </w:rPr>
        <w:t>Financial literacy programs play a crucial role in enhancing the performance of the agricultural sector by equipping farmers with the knowledge and skills needed to manage their finances effectively. Here are several key impacts of these programs on agricultural performance:</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1. </w:t>
      </w:r>
      <w:r w:rsidRPr="00DB6446">
        <w:rPr>
          <w:rStyle w:val="Strong"/>
          <w:rFonts w:ascii="Times New Roman" w:hAnsi="Times New Roman" w:cs="Times New Roman"/>
          <w:i w:val="0"/>
          <w:color w:val="000000" w:themeColor="text1"/>
          <w:sz w:val="24"/>
          <w:szCs w:val="24"/>
        </w:rPr>
        <w:t>Improved Financial Management</w:t>
      </w:r>
    </w:p>
    <w:p w:rsidR="00C47FFE" w:rsidRPr="00DB6446" w:rsidRDefault="00C47FFE" w:rsidP="00C47FFE">
      <w:pPr>
        <w:numPr>
          <w:ilvl w:val="0"/>
          <w:numId w:val="36"/>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Financial literacy programs educate farmers on budgeting, saving, and managing expenses. This knowledge helps them allocate resources more efficiently, leading to better financial outcomes and increased profitability.</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2. </w:t>
      </w:r>
      <w:r w:rsidRPr="00DB6446">
        <w:rPr>
          <w:rStyle w:val="Strong"/>
          <w:rFonts w:ascii="Times New Roman" w:hAnsi="Times New Roman" w:cs="Times New Roman"/>
          <w:i w:val="0"/>
          <w:color w:val="000000" w:themeColor="text1"/>
          <w:sz w:val="24"/>
          <w:szCs w:val="24"/>
        </w:rPr>
        <w:t>Enhanced Access to Credit</w:t>
      </w:r>
    </w:p>
    <w:p w:rsidR="00C47FFE" w:rsidRPr="00DB6446" w:rsidRDefault="00C47FFE" w:rsidP="00C47FFE">
      <w:pPr>
        <w:numPr>
          <w:ilvl w:val="0"/>
          <w:numId w:val="37"/>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Understanding financial concepts enables farmers to navigate the credit landscape more effectively. Financially literate farmers are more likely to approach banks and financial institutions for loans, thereby increasing their access to necessary funds for inputs and equipment.</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3. </w:t>
      </w:r>
      <w:r w:rsidRPr="00DB6446">
        <w:rPr>
          <w:rStyle w:val="Strong"/>
          <w:rFonts w:ascii="Times New Roman" w:hAnsi="Times New Roman" w:cs="Times New Roman"/>
          <w:i w:val="0"/>
          <w:color w:val="000000" w:themeColor="text1"/>
          <w:sz w:val="24"/>
          <w:szCs w:val="24"/>
        </w:rPr>
        <w:t>Informed Investment Decisions</w:t>
      </w:r>
    </w:p>
    <w:p w:rsidR="00C47FFE" w:rsidRPr="00DB6446" w:rsidRDefault="00C47FFE" w:rsidP="00C47FFE">
      <w:pPr>
        <w:numPr>
          <w:ilvl w:val="0"/>
          <w:numId w:val="38"/>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Financial literacy empowers farmers to make informed decisions regarding investments in agricultural practices and technologies. With better knowledge of potential returns and risks, farmers can choose projects that align with their financial goals and market demands.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lastRenderedPageBreak/>
        <w:t xml:space="preserve">4. </w:t>
      </w:r>
      <w:r w:rsidRPr="00DB6446">
        <w:rPr>
          <w:rStyle w:val="Strong"/>
          <w:rFonts w:ascii="Times New Roman" w:hAnsi="Times New Roman" w:cs="Times New Roman"/>
          <w:i w:val="0"/>
          <w:color w:val="000000" w:themeColor="text1"/>
          <w:sz w:val="24"/>
          <w:szCs w:val="24"/>
        </w:rPr>
        <w:t>Risk Management</w:t>
      </w:r>
    </w:p>
    <w:p w:rsidR="00C47FFE" w:rsidRPr="00DB6446" w:rsidRDefault="00C47FFE" w:rsidP="00C47FFE">
      <w:pPr>
        <w:numPr>
          <w:ilvl w:val="0"/>
          <w:numId w:val="39"/>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Programs that focus on financial literacy often include training on risk assessment and mitigation strategies. Farmers learn to identify financial risks associated with price fluctuations, crop failures, and other uncertainties, enabling them to develop contingency plans.</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5. </w:t>
      </w:r>
      <w:r w:rsidRPr="00DB6446">
        <w:rPr>
          <w:rStyle w:val="Strong"/>
          <w:rFonts w:ascii="Times New Roman" w:hAnsi="Times New Roman" w:cs="Times New Roman"/>
          <w:i w:val="0"/>
          <w:color w:val="000000" w:themeColor="text1"/>
          <w:sz w:val="24"/>
          <w:szCs w:val="24"/>
        </w:rPr>
        <w:t>Increased Productivity</w:t>
      </w:r>
    </w:p>
    <w:p w:rsidR="00C47FFE" w:rsidRPr="00DB6446" w:rsidRDefault="00C47FFE" w:rsidP="00C47FFE">
      <w:pPr>
        <w:numPr>
          <w:ilvl w:val="0"/>
          <w:numId w:val="40"/>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By managing finances effectively and investing in quality inputs, farmers can enhance their productivity. Financial literacy encourages them to adopt modern farming techniques and technologies, leading to higher yields and improved crop quality.</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6. </w:t>
      </w:r>
      <w:r w:rsidRPr="00DB6446">
        <w:rPr>
          <w:rStyle w:val="Strong"/>
          <w:rFonts w:ascii="Times New Roman" w:hAnsi="Times New Roman" w:cs="Times New Roman"/>
          <w:i w:val="0"/>
          <w:color w:val="000000" w:themeColor="text1"/>
          <w:sz w:val="24"/>
          <w:szCs w:val="24"/>
        </w:rPr>
        <w:t>Sustainable Practices</w:t>
      </w:r>
    </w:p>
    <w:p w:rsidR="00C47FFE" w:rsidRPr="00DB6446" w:rsidRDefault="00C47FFE" w:rsidP="00C47FFE">
      <w:pPr>
        <w:numPr>
          <w:ilvl w:val="0"/>
          <w:numId w:val="41"/>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Financially literate farmers are better equipped to understand the long-term benefits of sustainable agricultural practices. They are more likely to invest in eco-friendly methods that preserve resources and contribute to sustainable development.</w:t>
      </w:r>
    </w:p>
    <w:p w:rsidR="00C47FFE" w:rsidRPr="00DB6446" w:rsidRDefault="00C47FFE" w:rsidP="00C47FFE">
      <w:pPr>
        <w:pStyle w:val="Heading4"/>
        <w:spacing w:before="0" w:line="360" w:lineRule="auto"/>
        <w:jc w:val="both"/>
        <w:rPr>
          <w:rFonts w:ascii="Times New Roman" w:hAnsi="Times New Roman" w:cs="Times New Roman"/>
          <w:i w:val="0"/>
          <w:color w:val="000000" w:themeColor="text1"/>
          <w:sz w:val="24"/>
          <w:szCs w:val="24"/>
        </w:rPr>
      </w:pPr>
      <w:r w:rsidRPr="00DB6446">
        <w:rPr>
          <w:rFonts w:ascii="Times New Roman" w:hAnsi="Times New Roman" w:cs="Times New Roman"/>
          <w:i w:val="0"/>
          <w:color w:val="000000" w:themeColor="text1"/>
          <w:sz w:val="24"/>
          <w:szCs w:val="24"/>
        </w:rPr>
        <w:t xml:space="preserve">7. </w:t>
      </w:r>
      <w:r w:rsidRPr="00DB6446">
        <w:rPr>
          <w:rStyle w:val="Strong"/>
          <w:rFonts w:ascii="Times New Roman" w:hAnsi="Times New Roman" w:cs="Times New Roman"/>
          <w:i w:val="0"/>
          <w:color w:val="000000" w:themeColor="text1"/>
          <w:sz w:val="24"/>
          <w:szCs w:val="24"/>
        </w:rPr>
        <w:t>Better Record-Keeping</w:t>
      </w:r>
    </w:p>
    <w:p w:rsidR="00C47FFE" w:rsidRPr="00EB7EFD" w:rsidRDefault="00C47FFE" w:rsidP="00C47FFE">
      <w:pPr>
        <w:numPr>
          <w:ilvl w:val="0"/>
          <w:numId w:val="42"/>
        </w:numPr>
        <w:spacing w:after="0" w:line="360" w:lineRule="auto"/>
        <w:jc w:val="both"/>
        <w:rPr>
          <w:rFonts w:ascii="Times New Roman" w:hAnsi="Times New Roman" w:cs="Times New Roman"/>
          <w:color w:val="000000" w:themeColor="text1"/>
          <w:sz w:val="24"/>
          <w:szCs w:val="24"/>
        </w:rPr>
      </w:pPr>
      <w:r w:rsidRPr="00DB6446">
        <w:rPr>
          <w:rFonts w:ascii="Times New Roman" w:hAnsi="Times New Roman" w:cs="Times New Roman"/>
          <w:color w:val="000000" w:themeColor="text1"/>
          <w:sz w:val="24"/>
          <w:szCs w:val="24"/>
        </w:rPr>
        <w:t>Financial literacy programs often emphasize the importance of maintaining accurate records of income, expenses, and production. Effective record-keeping allows farmers to track performance, analyze profitability, and make data-driven decisions.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 xml:space="preserve">2.2  </w:t>
      </w:r>
      <w:r w:rsidRPr="00DB6446">
        <w:rPr>
          <w:rFonts w:ascii="Times New Roman" w:hAnsi="Times New Roman" w:cs="Times New Roman"/>
          <w:b/>
          <w:sz w:val="24"/>
          <w:szCs w:val="24"/>
        </w:rPr>
        <w:tab/>
        <w:t>THEORETICAL FRAMEWORK</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2.2.1</w:t>
      </w:r>
      <w:r w:rsidRPr="00DB6446">
        <w:rPr>
          <w:rFonts w:ascii="Times New Roman" w:hAnsi="Times New Roman" w:cs="Times New Roman"/>
          <w:b/>
          <w:sz w:val="24"/>
          <w:szCs w:val="24"/>
        </w:rPr>
        <w:tab/>
        <w:t>Musgrave Theory of Public Expenditure Growth</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Musgrave (2018) argued that what matters most for government spending is how effective it is. If the so called “productive” category of government spending is not effective, it can have a negative impact on growth. This theory was propounded by Musgrave as he found changes in the income elasticity of demand for public services in three ranges of per capita income. He posits that at low levels of per capita income, demand for public services tends to be very low, this is so because according to him such </w:t>
      </w:r>
      <w:r w:rsidRPr="00DB6446">
        <w:rPr>
          <w:rFonts w:ascii="Times New Roman" w:hAnsi="Times New Roman" w:cs="Times New Roman"/>
          <w:sz w:val="24"/>
          <w:szCs w:val="24"/>
        </w:rPr>
        <w:lastRenderedPageBreak/>
        <w:t>income is devoted to satisfying primary needs and that when per capita income starts to rise above these levels of low income, the demand for services supplied by the public sector such as health, education, transport and agriculture starts to rise, thereby forcing government to increase expenditure on them. He observes that at the high levels of per capita income, typical of developed economics, the rate of public sector growth tends to fall as the more basic wants are being satisfied.</w:t>
      </w:r>
    </w:p>
    <w:p w:rsidR="00C47FFE" w:rsidRPr="00DB6446" w:rsidRDefault="00C47FFE" w:rsidP="00C47FFE">
      <w:pPr>
        <w:spacing w:after="0" w:line="360" w:lineRule="auto"/>
        <w:ind w:left="720" w:hanging="720"/>
        <w:jc w:val="both"/>
        <w:rPr>
          <w:rFonts w:ascii="Times New Roman" w:hAnsi="Times New Roman" w:cs="Times New Roman"/>
          <w:sz w:val="24"/>
          <w:szCs w:val="24"/>
        </w:rPr>
      </w:pPr>
      <w:r w:rsidRPr="00DB6446">
        <w:rPr>
          <w:rFonts w:ascii="Times New Roman" w:hAnsi="Times New Roman" w:cs="Times New Roman"/>
          <w:b/>
          <w:sz w:val="24"/>
          <w:szCs w:val="24"/>
        </w:rPr>
        <w:t>2.2.2</w:t>
      </w:r>
      <w:r w:rsidRPr="00DB6446">
        <w:rPr>
          <w:rFonts w:ascii="Times New Roman" w:hAnsi="Times New Roman" w:cs="Times New Roman"/>
          <w:b/>
          <w:sz w:val="24"/>
          <w:szCs w:val="24"/>
        </w:rPr>
        <w:tab/>
        <w:t>The Endogenous Growth Model</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concept of economic growth is a key indicator of a country's economic development. In comparison to the previous era, it indicates a quantitative change and signifies a positive change in gross domestic product (GDP). Since the commencement of systematic economic analysis, economic development has faced intellectual obstacles. In the modern sense, the economic growth model began with </w:t>
      </w:r>
      <w:proofErr w:type="spellStart"/>
      <w:r w:rsidRPr="00DB6446">
        <w:rPr>
          <w:rFonts w:ascii="Times New Roman" w:hAnsi="Times New Roman" w:cs="Times New Roman"/>
          <w:sz w:val="24"/>
          <w:szCs w:val="24"/>
        </w:rPr>
        <w:t>Harrod</w:t>
      </w:r>
      <w:proofErr w:type="spellEnd"/>
      <w:r w:rsidRPr="00DB6446">
        <w:rPr>
          <w:rFonts w:ascii="Times New Roman" w:hAnsi="Times New Roman" w:cs="Times New Roman"/>
          <w:sz w:val="24"/>
          <w:szCs w:val="24"/>
        </w:rPr>
        <w:t xml:space="preserve"> and </w:t>
      </w:r>
      <w:proofErr w:type="spellStart"/>
      <w:r w:rsidRPr="00DB6446">
        <w:rPr>
          <w:rFonts w:ascii="Times New Roman" w:hAnsi="Times New Roman" w:cs="Times New Roman"/>
          <w:sz w:val="24"/>
          <w:szCs w:val="24"/>
        </w:rPr>
        <w:t>Dormar</w:t>
      </w:r>
      <w:proofErr w:type="spellEnd"/>
      <w:r w:rsidRPr="00DB6446">
        <w:rPr>
          <w:rFonts w:ascii="Times New Roman" w:hAnsi="Times New Roman" w:cs="Times New Roman"/>
          <w:sz w:val="24"/>
          <w:szCs w:val="24"/>
        </w:rPr>
        <w:t xml:space="preserve"> and continued with Solow's neoclassical growth theory, which has been based on exogenous dynamics. The model was criticized for treating technological breakthroughs as exogenous variables and neglecting to account for disparities in economic growth between countries. Exogenous growth has been attacked in this context for not being in accord with economic realities and for being insufficient in explaining the phenomena of economic growth. </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Theories of exogenous growth were replaced by endogenous growth theories beginning with </w:t>
      </w:r>
      <w:proofErr w:type="spellStart"/>
      <w:r w:rsidRPr="00DB6446">
        <w:rPr>
          <w:rFonts w:ascii="Times New Roman" w:hAnsi="Times New Roman" w:cs="Times New Roman"/>
          <w:sz w:val="24"/>
          <w:szCs w:val="24"/>
        </w:rPr>
        <w:t>Romer</w:t>
      </w:r>
      <w:proofErr w:type="spellEnd"/>
      <w:r w:rsidRPr="00DB6446">
        <w:rPr>
          <w:rFonts w:ascii="Times New Roman" w:hAnsi="Times New Roman" w:cs="Times New Roman"/>
          <w:sz w:val="24"/>
          <w:szCs w:val="24"/>
        </w:rPr>
        <w:t xml:space="preserve"> and Lucas from 2016 (</w:t>
      </w:r>
      <w:proofErr w:type="spellStart"/>
      <w:r w:rsidRPr="00DB6446">
        <w:rPr>
          <w:rFonts w:ascii="Times New Roman" w:hAnsi="Times New Roman" w:cs="Times New Roman"/>
          <w:sz w:val="24"/>
          <w:szCs w:val="24"/>
        </w:rPr>
        <w:t>Gleen</w:t>
      </w:r>
      <w:proofErr w:type="spellEnd"/>
      <w:r w:rsidRPr="00DB6446">
        <w:rPr>
          <w:rFonts w:ascii="Times New Roman" w:hAnsi="Times New Roman" w:cs="Times New Roman"/>
          <w:sz w:val="24"/>
          <w:szCs w:val="24"/>
        </w:rPr>
        <w:t xml:space="preserve">, Aguilar, Joao, Dias &amp; Arnold, 2021). As a contrast to neoclassical growth theory, endogenous growth theories, which began with contributions by </w:t>
      </w:r>
      <w:proofErr w:type="spellStart"/>
      <w:r w:rsidRPr="00DB6446">
        <w:rPr>
          <w:rFonts w:ascii="Times New Roman" w:hAnsi="Times New Roman" w:cs="Times New Roman"/>
          <w:sz w:val="24"/>
          <w:szCs w:val="24"/>
        </w:rPr>
        <w:t>Romer</w:t>
      </w:r>
      <w:proofErr w:type="spellEnd"/>
      <w:r w:rsidRPr="00DB6446">
        <w:rPr>
          <w:rFonts w:ascii="Times New Roman" w:hAnsi="Times New Roman" w:cs="Times New Roman"/>
          <w:sz w:val="24"/>
          <w:szCs w:val="24"/>
        </w:rPr>
        <w:t>, pointed to significant progress in terms of growth models beyond birth. In this context, technological development is based on exogenous variables including neoclassical growth models and endogenous growth models as endogenous variables such as endogenous growth models. Today, models have been developed that go beyond the Solow model in order to fully grasp the economic growth process (</w:t>
      </w:r>
      <w:proofErr w:type="spellStart"/>
      <w:r w:rsidRPr="00DB6446">
        <w:rPr>
          <w:rFonts w:ascii="Times New Roman" w:hAnsi="Times New Roman" w:cs="Times New Roman"/>
          <w:sz w:val="24"/>
          <w:szCs w:val="24"/>
        </w:rPr>
        <w:t>Atgur</w:t>
      </w:r>
      <w:proofErr w:type="spellEnd"/>
      <w:r w:rsidRPr="00DB6446">
        <w:rPr>
          <w:rFonts w:ascii="Times New Roman" w:hAnsi="Times New Roman" w:cs="Times New Roman"/>
          <w:sz w:val="24"/>
          <w:szCs w:val="24"/>
        </w:rPr>
        <w:t>, 2019).</w:t>
      </w:r>
    </w:p>
    <w:p w:rsidR="00C47FFE" w:rsidRDefault="00C47FFE" w:rsidP="00C47FFE">
      <w:pPr>
        <w:spacing w:after="0" w:line="360" w:lineRule="auto"/>
        <w:jc w:val="both"/>
        <w:rPr>
          <w:rFonts w:ascii="Times New Roman" w:hAnsi="Times New Roman" w:cs="Times New Roman"/>
          <w:b/>
          <w:color w:val="000000" w:themeColor="text1"/>
          <w:sz w:val="24"/>
          <w:szCs w:val="24"/>
        </w:rPr>
      </w:pPr>
    </w:p>
    <w:p w:rsidR="00C47FFE" w:rsidRPr="00DB6446" w:rsidRDefault="00C47FFE" w:rsidP="00C47FFE">
      <w:pPr>
        <w:spacing w:after="0" w:line="360" w:lineRule="auto"/>
        <w:jc w:val="both"/>
        <w:rPr>
          <w:rFonts w:ascii="Times New Roman" w:hAnsi="Times New Roman" w:cs="Times New Roman"/>
          <w:b/>
          <w:color w:val="000000" w:themeColor="text1"/>
          <w:sz w:val="24"/>
          <w:szCs w:val="24"/>
        </w:rPr>
      </w:pPr>
      <w:r w:rsidRPr="00DB6446">
        <w:rPr>
          <w:rFonts w:ascii="Times New Roman" w:hAnsi="Times New Roman" w:cs="Times New Roman"/>
          <w:b/>
          <w:color w:val="000000" w:themeColor="text1"/>
          <w:sz w:val="24"/>
          <w:szCs w:val="24"/>
        </w:rPr>
        <w:lastRenderedPageBreak/>
        <w:t xml:space="preserve">2.3 </w:t>
      </w:r>
      <w:r w:rsidRPr="00DB6446">
        <w:rPr>
          <w:rFonts w:ascii="Times New Roman" w:hAnsi="Times New Roman" w:cs="Times New Roman"/>
          <w:b/>
          <w:color w:val="000000" w:themeColor="text1"/>
          <w:sz w:val="24"/>
          <w:szCs w:val="24"/>
        </w:rPr>
        <w:tab/>
        <w:t xml:space="preserve">EMPIRICAL REVIEW  </w:t>
      </w:r>
    </w:p>
    <w:p w:rsidR="00C47FFE" w:rsidRPr="00DB6446" w:rsidRDefault="00C47FFE" w:rsidP="00C47FFE">
      <w:pPr>
        <w:pStyle w:val="NormalWeb"/>
        <w:spacing w:after="0" w:line="360" w:lineRule="auto"/>
        <w:ind w:firstLine="720"/>
        <w:jc w:val="both"/>
      </w:pPr>
      <w:proofErr w:type="spellStart"/>
      <w:r w:rsidRPr="00DB6446">
        <w:t>Damilola</w:t>
      </w:r>
      <w:proofErr w:type="spellEnd"/>
      <w:r w:rsidRPr="00DB6446">
        <w:t xml:space="preserve"> and </w:t>
      </w:r>
      <w:proofErr w:type="spellStart"/>
      <w:r w:rsidRPr="00DB6446">
        <w:t>Adeleke</w:t>
      </w:r>
      <w:proofErr w:type="spellEnd"/>
      <w:r w:rsidRPr="00DB6446">
        <w:t xml:space="preserve"> (2023) examined the effect of agriculture on the sustainable growth of the Nigerian financial sector between 1999 and 2020. The study employed gross domestic product to the agricultural sector (insurance inclusive) as dependent variables, gross credit granted to the agricultural sector by financial institutions, the amount granted to the agricultural sector under the Agricultural Credit Guarantee Scheme, the value of </w:t>
      </w:r>
      <w:proofErr w:type="spellStart"/>
      <w:r w:rsidRPr="00DB6446">
        <w:t>forex</w:t>
      </w:r>
      <w:proofErr w:type="spellEnd"/>
      <w:r w:rsidRPr="00DB6446">
        <w:t xml:space="preserve"> </w:t>
      </w:r>
      <w:proofErr w:type="spellStart"/>
      <w:r w:rsidRPr="00DB6446">
        <w:t>utilised</w:t>
      </w:r>
      <w:proofErr w:type="spellEnd"/>
      <w:r w:rsidRPr="00DB6446">
        <w:t xml:space="preserve"> by the agricultural sector and prime lending rate. The paper used the Autoregressive Distributed Lags Model (ARDL) techniques for the analysis. The result showed that credits granted to the agricultural sector by the financial institutions, and the amount granted to the agricultural sector under the Agricultural Credit Guarantee Scheme (ACGS) were positive and insignificant. More so, the productivity of the agricultural sector indicated a positive and statistically significant in influence on the sustainability of the Nigerian financial sector’s growth. </w:t>
      </w:r>
    </w:p>
    <w:p w:rsidR="00C47FFE" w:rsidRPr="00DB6446" w:rsidRDefault="00C47FFE" w:rsidP="00C47FFE">
      <w:pPr>
        <w:pStyle w:val="NormalWeb"/>
        <w:spacing w:after="0" w:line="360" w:lineRule="auto"/>
        <w:ind w:firstLine="720"/>
        <w:jc w:val="both"/>
      </w:pPr>
      <w:r w:rsidRPr="00DB6446">
        <w:t xml:space="preserve">However, the prime lending interest rate maintained a negative and insignificant effect on the growth of the financial sector in Nigeria.  The study concluded that agriculture promotes the sustainability of the Nigerian financial sector and recommended that the agricultural sector should be given top priority in terms of funds and other resource allocation to stimulate the sustainability of the financial sector’s growth in Nigeria. </w:t>
      </w:r>
      <w:proofErr w:type="spellStart"/>
      <w:r w:rsidRPr="00DB6446">
        <w:t>Awosusi</w:t>
      </w:r>
      <w:proofErr w:type="spellEnd"/>
      <w:r w:rsidRPr="00DB6446">
        <w:t xml:space="preserve"> et al. (2023) used the Ordinary Least Squares (OLS) regression technique examine the effect of bank lending on the performance of the agricultural sector in Nigeria between 2001 and 2021. The dependent variable is agricultural sector output, while the independent variables were inflation, interest rate, and credit to agricultural sector. </w:t>
      </w:r>
    </w:p>
    <w:p w:rsidR="00C47FFE" w:rsidRPr="00DB6446" w:rsidRDefault="00C47FFE" w:rsidP="00C47FFE">
      <w:pPr>
        <w:pStyle w:val="NormalWeb"/>
        <w:spacing w:after="0" w:line="360" w:lineRule="auto"/>
        <w:ind w:firstLine="720"/>
        <w:jc w:val="both"/>
      </w:pPr>
      <w:r w:rsidRPr="00DB6446">
        <w:t xml:space="preserve">The result obtained showed that there is no significant relationship between inflation and interest rate, on growth of agricultural sector in Nigeria. Specifically, credit to the agricultural sector did have a significant effect on the agricultural sector output growth in Nigeria. The study concluded that the inflow of credits to the agricultural sector has not translated to meaningful growth in the sector due to not </w:t>
      </w:r>
      <w:proofErr w:type="spellStart"/>
      <w:r w:rsidRPr="00DB6446">
        <w:t>favourable</w:t>
      </w:r>
      <w:proofErr w:type="spellEnd"/>
      <w:r w:rsidRPr="00DB6446">
        <w:t xml:space="preserve"> and harsh economic </w:t>
      </w:r>
      <w:r w:rsidRPr="00DB6446">
        <w:lastRenderedPageBreak/>
        <w:t>policies of the government. The study, therefore, recommended that the government should ensure that the stringent measures attached to credit acquisition such as high interest rates should be removed to enable the actors in the industries to have access to finance.</w:t>
      </w:r>
    </w:p>
    <w:p w:rsidR="00C47FFE" w:rsidRPr="00DB6446" w:rsidRDefault="00C47FFE" w:rsidP="00C47FFE">
      <w:pPr>
        <w:pStyle w:val="NormalWeb"/>
        <w:spacing w:after="0" w:line="360" w:lineRule="auto"/>
        <w:ind w:firstLine="720"/>
        <w:jc w:val="both"/>
      </w:pPr>
      <w:r w:rsidRPr="00DB6446">
        <w:t xml:space="preserve">For the period 1981 to 2016, </w:t>
      </w:r>
      <w:proofErr w:type="spellStart"/>
      <w:r w:rsidRPr="00DB6446">
        <w:t>Ojo</w:t>
      </w:r>
      <w:proofErr w:type="spellEnd"/>
      <w:proofErr w:type="gramStart"/>
      <w:r w:rsidRPr="00DB6446">
        <w:t>,(</w:t>
      </w:r>
      <w:proofErr w:type="gramEnd"/>
      <w:r w:rsidRPr="00DB6446">
        <w:t xml:space="preserve">2022) explored the effect of financial sector development on agricultural productivity in Nigeria. Autoregressive Distributed Lags Model (ARDL) techniques were employed, and the variables used were money supply, credit to private sector, </w:t>
      </w:r>
      <w:proofErr w:type="gramStart"/>
      <w:r w:rsidRPr="00DB6446">
        <w:t>loans</w:t>
      </w:r>
      <w:proofErr w:type="gramEnd"/>
      <w:r w:rsidRPr="00DB6446">
        <w:t xml:space="preserve"> to agricultural sector and GDP to agricultural sector. The result obtained revealed that agricultural sector loans have a negative effect on agricultural output. It was concluded that financial sector development influences agricultural sector productivity. The study recommended that government should focus on policies that would encourage commercial banks to reduce their cost of lending on the interest rate on agricultural loan to be reduced to 5 percent so that it stimulates investment in agriculture and promote output growth.</w:t>
      </w:r>
    </w:p>
    <w:p w:rsidR="00C47FFE" w:rsidRPr="00DB6446" w:rsidRDefault="00C47FFE" w:rsidP="00C47FFE">
      <w:pPr>
        <w:pStyle w:val="NormalWeb"/>
        <w:spacing w:after="0" w:line="360" w:lineRule="auto"/>
        <w:ind w:firstLine="720"/>
        <w:jc w:val="both"/>
      </w:pPr>
      <w:r w:rsidRPr="00DB6446">
        <w:t xml:space="preserve">The Vector Error Correction Model (VECM) was used by </w:t>
      </w:r>
      <w:proofErr w:type="spellStart"/>
      <w:r w:rsidRPr="00DB6446">
        <w:t>Okwuchukwu</w:t>
      </w:r>
      <w:proofErr w:type="spellEnd"/>
      <w:r w:rsidRPr="00DB6446">
        <w:t xml:space="preserve"> (2022) to </w:t>
      </w:r>
      <w:proofErr w:type="spellStart"/>
      <w:r w:rsidRPr="00DB6446">
        <w:t>analyse</w:t>
      </w:r>
      <w:proofErr w:type="spellEnd"/>
      <w:r w:rsidRPr="00DB6446">
        <w:t xml:space="preserve"> the impact of agricultural financing on agricultural sector output in Nigeria between 1981 and 2018. Growth in the agriculture sector's Gross Domestic Product (AGDP) was proxy for the agricultural sector output, while commercial banks’ credit to agricultural sector (CBCA), Agricultural Credit Guarantee Scheme Fund (ACGS), annual rainfall measured in millimeters (GEXA) and lending interest rate were the explanatory variables. The results revealed that ACGS has a positive and significant effect on CBCA, AGDP, INTR and GEXA were found to have negative but significant effect on AGDP. The paper concluded that the agricultural output was elastic, and this means that the sector can improve its output if there are more funds available to the farmers. The paper recommended that policies should be made to diversify the economy of Nigeria and investment in the agricultural sector should be prioritized by the government by ensuring </w:t>
      </w:r>
      <w:r w:rsidRPr="00DB6446">
        <w:lastRenderedPageBreak/>
        <w:t>that certain per cent of total loans and advances of commercial banks are directed to the agricultural sector.</w:t>
      </w:r>
    </w:p>
    <w:p w:rsidR="00C47FFE" w:rsidRPr="00DB6446" w:rsidRDefault="00C47FFE" w:rsidP="00C47FFE">
      <w:pPr>
        <w:spacing w:after="0" w:line="360" w:lineRule="auto"/>
        <w:jc w:val="both"/>
        <w:rPr>
          <w:rFonts w:ascii="Times New Roman" w:hAnsi="Times New Roman" w:cs="Times New Roman"/>
          <w:b/>
          <w:color w:val="000000" w:themeColor="text1"/>
          <w:sz w:val="24"/>
          <w:szCs w:val="24"/>
        </w:rPr>
      </w:pPr>
      <w:r w:rsidRPr="00DB6446">
        <w:rPr>
          <w:rFonts w:ascii="Times New Roman" w:hAnsi="Times New Roman" w:cs="Times New Roman"/>
          <w:b/>
          <w:color w:val="000000" w:themeColor="text1"/>
          <w:sz w:val="24"/>
          <w:szCs w:val="24"/>
        </w:rPr>
        <w:t>2.4</w:t>
      </w:r>
      <w:r w:rsidRPr="00DB6446">
        <w:rPr>
          <w:rFonts w:ascii="Times New Roman" w:hAnsi="Times New Roman" w:cs="Times New Roman"/>
          <w:b/>
          <w:color w:val="000000" w:themeColor="text1"/>
          <w:sz w:val="24"/>
          <w:szCs w:val="24"/>
        </w:rPr>
        <w:tab/>
        <w:t>RESEARCH GAP</w:t>
      </w:r>
    </w:p>
    <w:p w:rsidR="00C47FFE" w:rsidRPr="00DB6446" w:rsidRDefault="00C47FFE" w:rsidP="00C47FFE">
      <w:p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Specificity of Sub-Sectors:</w:t>
      </w:r>
      <w:r w:rsidRPr="00DB6446">
        <w:rPr>
          <w:rFonts w:ascii="Times New Roman" w:eastAsia="Times New Roman" w:hAnsi="Times New Roman" w:cs="Times New Roman"/>
          <w:sz w:val="24"/>
          <w:szCs w:val="24"/>
        </w:rPr>
        <w:t xml:space="preserve"> Much of the existing research might analyze the agricultural sector as a whole. A gap exists in understanding how CBN policies differentially affect key sub-sectors like cash crops (cocoa, rubber), food crops (rice, maize), livestock, and fisheries. Each sub-sector has unique challenges and sensitivities to financial interventions.</w:t>
      </w:r>
    </w:p>
    <w:p w:rsidR="00C47FFE" w:rsidRPr="00DB6446" w:rsidRDefault="00C47FFE" w:rsidP="00C47FFE">
      <w:p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Regional Variations:</w:t>
      </w:r>
      <w:r w:rsidRPr="00DB6446">
        <w:rPr>
          <w:rFonts w:ascii="Times New Roman" w:eastAsia="Times New Roman" w:hAnsi="Times New Roman" w:cs="Times New Roman"/>
          <w:sz w:val="24"/>
          <w:szCs w:val="24"/>
        </w:rPr>
        <w:t xml:space="preserve"> Nigeria's agricultural landscape is diverse, with varying agro-ecological zones and farming practices. Research often overlooks the regional heterogeneity in the impact of CBN policies. For example, policies that work well in the North might be ineffective or even detrimental in the South.</w:t>
      </w:r>
    </w:p>
    <w:p w:rsidR="00C47FFE" w:rsidRPr="00DB6446" w:rsidRDefault="00C47FFE" w:rsidP="00C47FFE">
      <w:p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Climate Change Integration:</w:t>
      </w:r>
      <w:r w:rsidRPr="00DB6446">
        <w:rPr>
          <w:rFonts w:ascii="Times New Roman" w:eastAsia="Times New Roman" w:hAnsi="Times New Roman" w:cs="Times New Roman"/>
          <w:sz w:val="24"/>
          <w:szCs w:val="24"/>
        </w:rPr>
        <w:t xml:space="preserve"> The impact of CBN policies is intertwined with the effects of climate change. There's a need for research that examines how CBN interventions can be designed to build climate resilience in the agricultural sector. This includes exploring policies that promote climate-smart agriculture, improve water management, and mitigate the risks associated with extreme weather events.</w:t>
      </w:r>
    </w:p>
    <w:p w:rsidR="00C47FFE" w:rsidRPr="00DB6446" w:rsidRDefault="00C47FFE" w:rsidP="00C47FFE">
      <w:p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Long-Term Perspective:</w:t>
      </w:r>
      <w:r w:rsidRPr="00DB6446">
        <w:rPr>
          <w:rFonts w:ascii="Times New Roman" w:eastAsia="Times New Roman" w:hAnsi="Times New Roman" w:cs="Times New Roman"/>
          <w:sz w:val="24"/>
          <w:szCs w:val="24"/>
        </w:rPr>
        <w:t xml:space="preserve"> Some studies focus on the immediate or short-term effects of CBN policies. A research gap exists in understanding the long-term sustainability and transformative potential of these policies on agricultural productivity, rural livelihoods, and food security.</w:t>
      </w:r>
    </w:p>
    <w:p w:rsidR="00C47FFE" w:rsidRPr="00DB6446" w:rsidRDefault="00C47FFE" w:rsidP="00C47FFE">
      <w:p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Policy Implementation and Governance:</w:t>
      </w:r>
      <w:r w:rsidRPr="00DB6446">
        <w:rPr>
          <w:rFonts w:ascii="Times New Roman" w:eastAsia="Times New Roman" w:hAnsi="Times New Roman" w:cs="Times New Roman"/>
          <w:sz w:val="24"/>
          <w:szCs w:val="24"/>
        </w:rPr>
        <w:t xml:space="preserve"> Research could explore the effectiveness of CBN policy implementation mechanisms, addressing issues such as access to credit, transparency, and accountability in the disbursement of funds, and the role of governance structures in shaping policy outcomes.</w:t>
      </w:r>
    </w:p>
    <w:p w:rsidR="00C47FFE" w:rsidRPr="00DB6446" w:rsidRDefault="00C47FFE" w:rsidP="00C47FFE">
      <w:pPr>
        <w:spacing w:after="0" w:line="360" w:lineRule="auto"/>
        <w:jc w:val="both"/>
        <w:rPr>
          <w:rFonts w:ascii="Times New Roman" w:eastAsia="Times New Roman" w:hAnsi="Times New Roman" w:cs="Times New Roman"/>
          <w:sz w:val="24"/>
          <w:szCs w:val="24"/>
        </w:rPr>
      </w:pPr>
      <w:r w:rsidRPr="00DB6446">
        <w:rPr>
          <w:rFonts w:ascii="Times New Roman" w:eastAsia="Times New Roman" w:hAnsi="Times New Roman" w:cs="Times New Roman"/>
          <w:b/>
          <w:bCs/>
          <w:sz w:val="24"/>
          <w:szCs w:val="24"/>
        </w:rPr>
        <w:t>Impact on Smallholder Farmers:</w:t>
      </w:r>
      <w:r w:rsidRPr="00DB6446">
        <w:rPr>
          <w:rFonts w:ascii="Times New Roman" w:eastAsia="Times New Roman" w:hAnsi="Times New Roman" w:cs="Times New Roman"/>
          <w:sz w:val="24"/>
          <w:szCs w:val="24"/>
        </w:rPr>
        <w:t xml:space="preserve"> A significant portion of Nigeria's agricultural output comes from smallholder farmers. More research is needed to understand how CBN policies specifically affect this group, considering their limited access to resources and information.</w:t>
      </w:r>
    </w:p>
    <w:p w:rsidR="00C47FFE" w:rsidRPr="00DB6446" w:rsidRDefault="00C47FFE" w:rsidP="00C47FFE">
      <w:pPr>
        <w:pStyle w:val="NormalWeb"/>
        <w:spacing w:after="0" w:line="360" w:lineRule="auto"/>
        <w:ind w:firstLine="720"/>
        <w:jc w:val="center"/>
      </w:pPr>
      <w:r w:rsidRPr="00DB6446">
        <w:lastRenderedPageBreak/>
        <w:br w:type="column"/>
      </w:r>
      <w:r w:rsidRPr="00DB6446">
        <w:rPr>
          <w:b/>
        </w:rPr>
        <w:lastRenderedPageBreak/>
        <w:t>CHAPTER THREE</w:t>
      </w: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t>RESEARCH METHODOLOGY</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3.1</w:t>
      </w:r>
      <w:r w:rsidRPr="00DB6446">
        <w:rPr>
          <w:rFonts w:ascii="Times New Roman" w:hAnsi="Times New Roman" w:cs="Times New Roman"/>
          <w:b/>
          <w:sz w:val="24"/>
          <w:szCs w:val="24"/>
        </w:rPr>
        <w:tab/>
        <w:t xml:space="preserve">RESEARCH DESIGN </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research design selected for this project is survey research design that will infuse numbers and in-depth answers from the participants. This research design will enable the researcher to gain more insight into the strategic planning on the effect of Central Bank of Nigeria on performance of Agricultural Sector .In this project work, the questionnaire techniques were adopted for the personal contact and to research on management of the company for the merit of completeness and accuracy. The possibility of probing the respondents for the specification and the guided type of interview method and questionnaire are factorable so that they would be combined for the observation in order to verify correction and actuality of data being supplied. </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3.2</w:t>
      </w:r>
      <w:r w:rsidRPr="00DB6446">
        <w:rPr>
          <w:rFonts w:ascii="Times New Roman" w:hAnsi="Times New Roman" w:cs="Times New Roman"/>
          <w:b/>
          <w:sz w:val="24"/>
          <w:szCs w:val="24"/>
        </w:rPr>
        <w:tab/>
        <w:t>POPULATION OF THE STUDY</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study population chosen for this research is </w:t>
      </w:r>
      <w:r w:rsidRPr="00DB6446">
        <w:rPr>
          <w:rFonts w:ascii="Times New Roman" w:hAnsi="Times New Roman" w:cs="Times New Roman"/>
          <w:iCs/>
          <w:sz w:val="24"/>
          <w:szCs w:val="24"/>
        </w:rPr>
        <w:t xml:space="preserve">1038 of Central Bank of </w:t>
      </w:r>
      <w:proofErr w:type="gramStart"/>
      <w:r w:rsidRPr="00DB6446">
        <w:rPr>
          <w:rFonts w:ascii="Times New Roman" w:hAnsi="Times New Roman" w:cs="Times New Roman"/>
          <w:iCs/>
          <w:sz w:val="24"/>
          <w:szCs w:val="24"/>
        </w:rPr>
        <w:t xml:space="preserve">Nigeria </w:t>
      </w:r>
      <w:r w:rsidRPr="00DB6446">
        <w:rPr>
          <w:rFonts w:ascii="Times New Roman" w:hAnsi="Times New Roman" w:cs="Times New Roman"/>
          <w:sz w:val="24"/>
          <w:szCs w:val="24"/>
        </w:rPr>
        <w:t>.</w:t>
      </w:r>
      <w:proofErr w:type="gramEnd"/>
      <w:r w:rsidRPr="00DB6446">
        <w:rPr>
          <w:rFonts w:ascii="Times New Roman" w:hAnsi="Times New Roman" w:cs="Times New Roman"/>
          <w:sz w:val="24"/>
          <w:szCs w:val="24"/>
        </w:rPr>
        <w:t xml:space="preserve"> The people choosing for this research work are staff of CBN.</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3.3</w:t>
      </w:r>
      <w:r w:rsidRPr="00DB6446">
        <w:rPr>
          <w:rFonts w:ascii="Times New Roman" w:hAnsi="Times New Roman" w:cs="Times New Roman"/>
          <w:b/>
          <w:sz w:val="24"/>
          <w:szCs w:val="24"/>
        </w:rPr>
        <w:tab/>
        <w:t>SAMPLE SIZE AND SAMPLING TECHNIQUE</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The sample size therefore, is 100, the sample consists of both male and female in order to get appropriate results, the respondents were selected on the basis of their department. The researcher through simple random sampling chooses representative from the population and making the whole sample size. The size of the sample has been drawn from the population. Sampling techniques is the process of selection of a subset of individuals from the population to estimate the characteristics of the whole population.</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3.4</w:t>
      </w:r>
      <w:r w:rsidRPr="00DB6446">
        <w:rPr>
          <w:rFonts w:ascii="Times New Roman" w:hAnsi="Times New Roman" w:cs="Times New Roman"/>
          <w:b/>
          <w:sz w:val="24"/>
          <w:szCs w:val="24"/>
        </w:rPr>
        <w:tab/>
        <w:t>SOURCE OF DATA</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
          <w:sz w:val="24"/>
          <w:szCs w:val="24"/>
        </w:rPr>
        <w:t xml:space="preserve">Regulatory Data: </w:t>
      </w:r>
      <w:r w:rsidRPr="00DB6446">
        <w:rPr>
          <w:rFonts w:ascii="Times New Roman" w:hAnsi="Times New Roman" w:cs="Times New Roman"/>
          <w:sz w:val="24"/>
          <w:szCs w:val="24"/>
        </w:rPr>
        <w:t>Regulatory bodies, such as the Central Bank of Nigeria (CBN), provide data and reports on the banking industry, including information on DMBs' performance, financial stability, and regulatory compliance.</w:t>
      </w:r>
    </w:p>
    <w:p w:rsidR="00C47FFE" w:rsidRPr="00DB6446" w:rsidRDefault="00C47FFE" w:rsidP="00C47FFE">
      <w:pPr>
        <w:spacing w:after="0" w:line="360" w:lineRule="auto"/>
        <w:jc w:val="both"/>
        <w:rPr>
          <w:rFonts w:ascii="Times New Roman" w:hAnsi="Times New Roman" w:cs="Times New Roman"/>
          <w:sz w:val="24"/>
          <w:szCs w:val="24"/>
        </w:rPr>
      </w:pPr>
      <w:r w:rsidRPr="00DB6446">
        <w:rPr>
          <w:rFonts w:ascii="Times New Roman" w:hAnsi="Times New Roman" w:cs="Times New Roman"/>
          <w:b/>
          <w:sz w:val="24"/>
          <w:szCs w:val="24"/>
        </w:rPr>
        <w:lastRenderedPageBreak/>
        <w:t xml:space="preserve">Primary Data and Secondary Data: </w:t>
      </w:r>
      <w:r w:rsidRPr="00DB6446">
        <w:rPr>
          <w:rFonts w:ascii="Times New Roman" w:hAnsi="Times New Roman" w:cs="Times New Roman"/>
          <w:sz w:val="24"/>
          <w:szCs w:val="24"/>
        </w:rPr>
        <w:t>The primary data source used for this research work is interview while the secondary data sources, such as academic journals, industry reports, and government publications as provide valuable information on strategic planning practices, industry trends, regulatory frameworks, and macroeconomic factors that may influence CBN performance.</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 xml:space="preserve">Financial Reports: </w:t>
      </w:r>
      <w:r w:rsidRPr="00DB6446">
        <w:rPr>
          <w:rFonts w:ascii="Times New Roman" w:hAnsi="Times New Roman" w:cs="Times New Roman"/>
          <w:sz w:val="24"/>
          <w:szCs w:val="24"/>
        </w:rPr>
        <w:t>Financial reports published by CBN offer valuable data on their financial performance, including profitability, liquidity, asset quality, and capital adequacy ratios. These reports are typically available from regulatory bodies such as the Central Bank of Nigeria (CBN) or through publicly accessible databases.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 xml:space="preserve">Surveys: </w:t>
      </w:r>
      <w:r w:rsidRPr="00DB6446">
        <w:rPr>
          <w:rFonts w:ascii="Times New Roman" w:hAnsi="Times New Roman" w:cs="Times New Roman"/>
          <w:sz w:val="24"/>
          <w:szCs w:val="24"/>
        </w:rPr>
        <w:t>Surveys conducted among CBN management teams, employees, or customers as provide insights into strategic planning practices, perceptions, and their perceived impact on performance. Surveys include questions about strategic planning processes, goals, implementation, and perceived outcomes.</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3.5</w:t>
      </w:r>
      <w:r w:rsidRPr="00DB6446">
        <w:rPr>
          <w:rFonts w:ascii="Times New Roman" w:hAnsi="Times New Roman" w:cs="Times New Roman"/>
          <w:b/>
          <w:sz w:val="24"/>
          <w:szCs w:val="24"/>
        </w:rPr>
        <w:tab/>
        <w:t>DATA COLLECTION AND INSTRUMENTS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aim of data collection method is to assist the researcher with solutions on problems earlier identified. The specification or classification of data used for information collection for this study is primary source of data and secondary source of data based on research issues at hand. Primary and secondary data has been used in conducting this research. </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The respondents supply supplementary data, the interview granted the respondents was basically on the subject of study and direct assessment were made by the researcher to present the data in appropriate form. The research instrument used in collecting this dada is purely questionnaire and will be distributed as state above.</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3.6</w:t>
      </w:r>
      <w:r w:rsidRPr="00DB6446">
        <w:rPr>
          <w:rFonts w:ascii="Times New Roman" w:hAnsi="Times New Roman" w:cs="Times New Roman"/>
          <w:b/>
          <w:sz w:val="24"/>
          <w:szCs w:val="24"/>
        </w:rPr>
        <w:tab/>
        <w:t>RELIABILITY AND VALIDITY</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Validity and research of the instrument often defined as the extent to which an instrument measures what it asserts to measure Blumberg et al., 2005. Validity and </w:t>
      </w:r>
      <w:r w:rsidRPr="00DB6446">
        <w:rPr>
          <w:rFonts w:ascii="Times New Roman" w:hAnsi="Times New Roman" w:cs="Times New Roman"/>
          <w:sz w:val="24"/>
          <w:szCs w:val="24"/>
        </w:rPr>
        <w:lastRenderedPageBreak/>
        <w:t xml:space="preserve">research instrument assesses the extent to which the instrument measures what it is designed to measure (Robson, 2011). It is the degree to which the results are truthful. </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The research technique was adopted in ascertaining validity and reliability of the research questionnaire. This research work was checked, validated and reliable from the supervisor. Therefore, the reason for the method chosen was to allow the participants to be able to express themselves, giving the researcher the leverage of understanding the effect of central bank of Nigeria (CBN) on performance of Nigeria Agricultural Sector. Also, a comparison was being made between the findings generated from the quantitative and qualitative study.</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3.7</w:t>
      </w:r>
      <w:r w:rsidRPr="00DB6446">
        <w:rPr>
          <w:rFonts w:ascii="Times New Roman" w:hAnsi="Times New Roman" w:cs="Times New Roman"/>
          <w:b/>
          <w:sz w:val="24"/>
          <w:szCs w:val="24"/>
        </w:rPr>
        <w:tab/>
        <w:t>METHOD OF DATA ANALYSIS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Method of data analysis can be defined as the process of systematically applying statistical and/or logical techniques to describe and illustrate, condense and recap, and evaluate data.</w:t>
      </w:r>
    </w:p>
    <w:p w:rsidR="00C47FFE" w:rsidRPr="00DB6446" w:rsidRDefault="00C47FFE" w:rsidP="00C47FFE">
      <w:pPr>
        <w:spacing w:after="0" w:line="360" w:lineRule="auto"/>
        <w:ind w:firstLine="720"/>
        <w:jc w:val="both"/>
        <w:rPr>
          <w:rFonts w:ascii="Times New Roman" w:hAnsi="Times New Roman" w:cs="Times New Roman"/>
          <w:sz w:val="24"/>
          <w:szCs w:val="24"/>
          <w:lang w:bidi="en-US"/>
        </w:rPr>
      </w:pPr>
      <w:r w:rsidRPr="00DB6446">
        <w:rPr>
          <w:rFonts w:ascii="Times New Roman" w:hAnsi="Times New Roman" w:cs="Times New Roman"/>
          <w:sz w:val="24"/>
          <w:szCs w:val="24"/>
          <w:lang w:bidi="en-US"/>
        </w:rPr>
        <w:t>This area covers diagnostic test, conceptual model and analytical model. Tables were used to present data. The researcher used the following diagnostic test as a statistical measure to test data accuracy.</w:t>
      </w: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b/>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both"/>
        <w:rPr>
          <w:rFonts w:ascii="Times New Roman" w:hAnsi="Times New Roman" w:cs="Times New Roman"/>
          <w:sz w:val="24"/>
          <w:szCs w:val="24"/>
        </w:rPr>
      </w:pP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sz w:val="24"/>
          <w:szCs w:val="24"/>
        </w:rPr>
        <w:br w:type="column"/>
      </w:r>
      <w:r w:rsidRPr="00DB6446">
        <w:rPr>
          <w:rFonts w:ascii="Times New Roman" w:hAnsi="Times New Roman" w:cs="Times New Roman"/>
          <w:b/>
          <w:sz w:val="24"/>
          <w:szCs w:val="24"/>
        </w:rPr>
        <w:lastRenderedPageBreak/>
        <w:t>CHAPTER FOUR</w:t>
      </w: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t>DATA ANALYSIS DISCUSSION</w:t>
      </w:r>
    </w:p>
    <w:p w:rsidR="00C47FFE" w:rsidRPr="00DB6446" w:rsidRDefault="00C47FFE" w:rsidP="00C47FFE">
      <w:pPr>
        <w:pStyle w:val="Heading2"/>
        <w:spacing w:before="0" w:line="360" w:lineRule="auto"/>
        <w:ind w:left="-360" w:firstLine="360"/>
        <w:rPr>
          <w:rFonts w:ascii="Times New Roman" w:hAnsi="Times New Roman" w:cs="Times New Roman"/>
          <w:b w:val="0"/>
          <w:bCs w:val="0"/>
          <w:color w:val="auto"/>
          <w:sz w:val="24"/>
          <w:szCs w:val="24"/>
        </w:rPr>
      </w:pPr>
      <w:bookmarkStart w:id="0" w:name="_Toc54526469"/>
      <w:r w:rsidRPr="00DB6446">
        <w:rPr>
          <w:rFonts w:ascii="Times New Roman" w:hAnsi="Times New Roman" w:cs="Times New Roman"/>
          <w:color w:val="auto"/>
          <w:sz w:val="24"/>
          <w:szCs w:val="24"/>
        </w:rPr>
        <w:t>4.0</w:t>
      </w:r>
      <w:r w:rsidRPr="00DB6446">
        <w:rPr>
          <w:rFonts w:ascii="Times New Roman" w:hAnsi="Times New Roman" w:cs="Times New Roman"/>
          <w:color w:val="auto"/>
          <w:sz w:val="24"/>
          <w:szCs w:val="24"/>
        </w:rPr>
        <w:tab/>
        <w:t xml:space="preserve"> INTRODUCTION</w:t>
      </w:r>
      <w:bookmarkEnd w:id="0"/>
    </w:p>
    <w:p w:rsidR="00C47FFE" w:rsidRPr="00DB6446" w:rsidRDefault="00C47FFE" w:rsidP="00C47FFE">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DB6446">
        <w:rPr>
          <w:rFonts w:ascii="Times New Roman" w:hAnsi="Times New Roman" w:cs="Times New Roman"/>
          <w:sz w:val="24"/>
          <w:szCs w:val="24"/>
        </w:rPr>
        <w:t>The purpose of this chapter was to analyze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 and research questions.</w:t>
      </w:r>
    </w:p>
    <w:p w:rsidR="00C47FFE" w:rsidRPr="00DB6446" w:rsidRDefault="00C47FFE" w:rsidP="00C47FFE">
      <w:pPr>
        <w:pStyle w:val="Heading2"/>
        <w:spacing w:before="0" w:line="360" w:lineRule="auto"/>
        <w:rPr>
          <w:rFonts w:ascii="Times New Roman" w:hAnsi="Times New Roman" w:cs="Times New Roman"/>
          <w:b w:val="0"/>
          <w:bCs w:val="0"/>
          <w:color w:val="auto"/>
          <w:sz w:val="24"/>
          <w:szCs w:val="24"/>
        </w:rPr>
      </w:pPr>
      <w:bookmarkStart w:id="1" w:name="_Toc54526470"/>
      <w:r w:rsidRPr="00DB6446">
        <w:rPr>
          <w:rFonts w:ascii="Times New Roman" w:hAnsi="Times New Roman" w:cs="Times New Roman"/>
          <w:color w:val="auto"/>
          <w:sz w:val="24"/>
          <w:szCs w:val="24"/>
        </w:rPr>
        <w:t>4.1</w:t>
      </w:r>
      <w:r w:rsidRPr="00DB6446">
        <w:rPr>
          <w:rFonts w:ascii="Times New Roman" w:hAnsi="Times New Roman" w:cs="Times New Roman"/>
          <w:color w:val="auto"/>
          <w:sz w:val="24"/>
          <w:szCs w:val="24"/>
        </w:rPr>
        <w:tab/>
        <w:t xml:space="preserve"> PRESENTATION OF DATA</w:t>
      </w:r>
      <w:bookmarkEnd w:id="1"/>
    </w:p>
    <w:p w:rsidR="00C47FFE" w:rsidRPr="00DB6446" w:rsidRDefault="00C47FFE" w:rsidP="00C47FFE">
      <w:pPr>
        <w:spacing w:after="0" w:line="360" w:lineRule="auto"/>
        <w:ind w:firstLine="720"/>
        <w:contextualSpacing/>
        <w:jc w:val="both"/>
        <w:rPr>
          <w:rFonts w:ascii="Times New Roman" w:hAnsi="Times New Roman" w:cs="Times New Roman"/>
          <w:sz w:val="24"/>
          <w:szCs w:val="24"/>
        </w:rPr>
      </w:pPr>
      <w:r w:rsidRPr="00DB6446">
        <w:rPr>
          <w:rFonts w:ascii="Times New Roman" w:hAnsi="Times New Roman" w:cs="Times New Roman"/>
          <w:sz w:val="24"/>
          <w:szCs w:val="24"/>
        </w:rPr>
        <w:t>According to the population size computed in the chapter three of this project, a total number of nineteen (100) copies of the questionnaire were administered to the respondents, all copies were properly filled and returned, while the information given by the respondents were quantified numerically and converted into percentages using cross table format.</w:t>
      </w:r>
    </w:p>
    <w:p w:rsidR="00C47FFE" w:rsidRPr="00DB6446" w:rsidRDefault="00C47FFE" w:rsidP="00C47FFE">
      <w:pPr>
        <w:spacing w:after="0" w:line="36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SECTION A: ANALYSIS OF DEMOGRAPHIC SEGEMENT</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1: Sex Distribution of Respondent</w:t>
      </w:r>
    </w:p>
    <w:tbl>
      <w:tblPr>
        <w:tblStyle w:val="TableGrid"/>
        <w:tblW w:w="0" w:type="auto"/>
        <w:tblLook w:val="04A0"/>
      </w:tblPr>
      <w:tblGrid>
        <w:gridCol w:w="2988"/>
        <w:gridCol w:w="3008"/>
        <w:gridCol w:w="3004"/>
      </w:tblGrid>
      <w:tr w:rsidR="00C47FFE" w:rsidRPr="00DB6446" w:rsidTr="00F55B87">
        <w:trPr>
          <w:trHeight w:val="152"/>
        </w:trPr>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Gender</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Number of Respondent</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rPr>
          <w:trHeight w:val="70"/>
        </w:trPr>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Male</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52</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52% </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Female</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48</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48%</w:t>
            </w:r>
          </w:p>
        </w:tc>
      </w:tr>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Table 1 show that 52 respondents representing 52% are male while 48 respondents representing 48% were female. This table shows that majority of the respondents are male.</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2: Age Distribution of Respondents</w:t>
      </w:r>
    </w:p>
    <w:tbl>
      <w:tblPr>
        <w:tblStyle w:val="TableGrid"/>
        <w:tblW w:w="0" w:type="auto"/>
        <w:tblLook w:val="04A0"/>
      </w:tblPr>
      <w:tblGrid>
        <w:gridCol w:w="2981"/>
        <w:gridCol w:w="3011"/>
        <w:gridCol w:w="3008"/>
      </w:tblGrid>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Age </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Number of Respondent</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18-25 years</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70</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70%</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26-35 years</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30</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30%</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36-45 years</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Total </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EB7EFD"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lastRenderedPageBreak/>
        <w:t>Table 2 shows that 70 respondent representing 70% fall within 18-25 years, 30 respondents representing 30% fall within 26-35 years. This table shows that majority of the respondents are within 18-25 years.</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3: Occupation of the Respondents</w:t>
      </w:r>
    </w:p>
    <w:tbl>
      <w:tblPr>
        <w:tblStyle w:val="TableGrid"/>
        <w:tblW w:w="0" w:type="auto"/>
        <w:tblLook w:val="04A0"/>
      </w:tblPr>
      <w:tblGrid>
        <w:gridCol w:w="3000"/>
        <w:gridCol w:w="3002"/>
        <w:gridCol w:w="2998"/>
      </w:tblGrid>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Occupation</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Number of Respondent</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Student </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81</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81%</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Civil Servant</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17</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17%</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Self Employed</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w:t>
            </w:r>
          </w:p>
        </w:tc>
      </w:tr>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Total </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Table 3 shows that 81 respondents representing 81% are students, 17 respondents representing 17% are civil servant while 2 respondents representing 2% were self employed. This table shows that majority of the respondents are students.</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Table 4: Marital Status of the Respondent </w:t>
      </w:r>
    </w:p>
    <w:tbl>
      <w:tblPr>
        <w:tblStyle w:val="TableGrid"/>
        <w:tblW w:w="0" w:type="auto"/>
        <w:tblLook w:val="04A0"/>
      </w:tblPr>
      <w:tblGrid>
        <w:gridCol w:w="2991"/>
        <w:gridCol w:w="3006"/>
        <w:gridCol w:w="3003"/>
      </w:tblGrid>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Marital Status</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Number of Respondent</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Single</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67</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67%</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Married</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33</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33%</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Divorced </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Total </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Table 4 shows that 67 respondents representing 67% are single, 33 respondents representing 33% are married. This shows that majority of the respondents were single.</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Table 5: Religion of the Respondent </w:t>
      </w:r>
    </w:p>
    <w:tbl>
      <w:tblPr>
        <w:tblStyle w:val="TableGrid"/>
        <w:tblW w:w="0" w:type="auto"/>
        <w:tblLook w:val="04A0"/>
      </w:tblPr>
      <w:tblGrid>
        <w:gridCol w:w="2990"/>
        <w:gridCol w:w="3007"/>
        <w:gridCol w:w="3003"/>
      </w:tblGrid>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Religion</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Number of Respondent</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Islam</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68</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68%</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Christian</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32</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32%</w:t>
            </w:r>
          </w:p>
        </w:tc>
      </w:tr>
      <w:tr w:rsidR="00C47FFE" w:rsidRPr="00DB6446" w:rsidTr="00F55B87">
        <w:tc>
          <w:tcPr>
            <w:tcW w:w="3081"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Other </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8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081"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Total </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8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Table 5 shows that 68 respondents representing 68% are Islam while 32 respondents representing 32% are Christian. This table shows that majority of the respondents are Islam.</w:t>
      </w:r>
    </w:p>
    <w:p w:rsidR="00C47FFE" w:rsidRDefault="00C47FFE" w:rsidP="00C47FFE">
      <w:pPr>
        <w:spacing w:after="0" w:line="360" w:lineRule="auto"/>
        <w:jc w:val="both"/>
        <w:rPr>
          <w:rFonts w:ascii="Times New Roman" w:hAnsi="Times New Roman" w:cs="Times New Roman"/>
          <w:b/>
          <w:color w:val="000000" w:themeColor="text1"/>
          <w:sz w:val="24"/>
          <w:szCs w:val="24"/>
          <w:lang w:bidi="en-US"/>
        </w:rPr>
      </w:pP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Table 6: Educational Qualification of the Respondent </w:t>
      </w:r>
    </w:p>
    <w:tbl>
      <w:tblPr>
        <w:tblStyle w:val="TableGrid"/>
        <w:tblW w:w="0" w:type="auto"/>
        <w:tblLook w:val="04A0"/>
      </w:tblPr>
      <w:tblGrid>
        <w:gridCol w:w="4627"/>
        <w:gridCol w:w="2551"/>
        <w:gridCol w:w="1822"/>
      </w:tblGrid>
      <w:tr w:rsidR="00C47FFE" w:rsidRPr="00DB6446" w:rsidTr="00F55B87">
        <w:trPr>
          <w:trHeight w:val="440"/>
        </w:trPr>
        <w:tc>
          <w:tcPr>
            <w:tcW w:w="478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Educational Qualification of the Respondent </w:t>
            </w:r>
          </w:p>
        </w:tc>
        <w:tc>
          <w:tcPr>
            <w:tcW w:w="261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Number of Respondent</w:t>
            </w:r>
          </w:p>
        </w:tc>
        <w:tc>
          <w:tcPr>
            <w:tcW w:w="184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478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SSCE/WAEC</w:t>
            </w:r>
          </w:p>
        </w:tc>
        <w:tc>
          <w:tcPr>
            <w:tcW w:w="261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1</w:t>
            </w:r>
          </w:p>
        </w:tc>
        <w:tc>
          <w:tcPr>
            <w:tcW w:w="184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1%</w:t>
            </w:r>
          </w:p>
        </w:tc>
      </w:tr>
      <w:tr w:rsidR="00C47FFE" w:rsidRPr="00DB6446" w:rsidTr="00F55B87">
        <w:tc>
          <w:tcPr>
            <w:tcW w:w="478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NCE/OND</w:t>
            </w:r>
          </w:p>
        </w:tc>
        <w:tc>
          <w:tcPr>
            <w:tcW w:w="261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28</w:t>
            </w:r>
          </w:p>
        </w:tc>
        <w:tc>
          <w:tcPr>
            <w:tcW w:w="184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28%</w:t>
            </w:r>
          </w:p>
        </w:tc>
      </w:tr>
      <w:tr w:rsidR="00C47FFE" w:rsidRPr="00DB6446" w:rsidTr="00F55B87">
        <w:tc>
          <w:tcPr>
            <w:tcW w:w="478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B.sc/HND</w:t>
            </w:r>
          </w:p>
        </w:tc>
        <w:tc>
          <w:tcPr>
            <w:tcW w:w="261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71</w:t>
            </w:r>
          </w:p>
        </w:tc>
        <w:tc>
          <w:tcPr>
            <w:tcW w:w="184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71%</w:t>
            </w:r>
          </w:p>
        </w:tc>
      </w:tr>
      <w:tr w:rsidR="00C47FFE" w:rsidRPr="00DB6446" w:rsidTr="00F55B87">
        <w:tc>
          <w:tcPr>
            <w:tcW w:w="478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Total </w:t>
            </w:r>
          </w:p>
        </w:tc>
        <w:tc>
          <w:tcPr>
            <w:tcW w:w="261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184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b/>
        <w:t>Table 6 shows that 1 respondent representing 1% are SSCE/WAEC, 28 respondents representing 28% are NCE/OND while 71 respondents representing 71% are B.sc/HND. This table shows that the majority of the respondents are B.sc/HND.</w:t>
      </w:r>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4.2</w:t>
      </w:r>
      <w:r w:rsidRPr="00DB6446">
        <w:rPr>
          <w:rFonts w:ascii="Times New Roman" w:hAnsi="Times New Roman" w:cs="Times New Roman"/>
          <w:b/>
          <w:sz w:val="24"/>
          <w:szCs w:val="24"/>
        </w:rPr>
        <w:tab/>
        <w:t xml:space="preserve">ANALYSIS OF DATA  </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7:</w:t>
      </w:r>
      <w:r w:rsidRPr="00DB6446">
        <w:rPr>
          <w:rFonts w:ascii="Times New Roman" w:hAnsi="Times New Roman" w:cs="Times New Roman"/>
          <w:sz w:val="24"/>
          <w:szCs w:val="24"/>
        </w:rPr>
        <w:t xml:space="preserve"> </w:t>
      </w:r>
      <w:r w:rsidRPr="00DB6446">
        <w:rPr>
          <w:rFonts w:ascii="Times New Roman" w:hAnsi="Times New Roman" w:cs="Times New Roman"/>
          <w:b/>
          <w:color w:val="000000" w:themeColor="text1"/>
          <w:sz w:val="24"/>
          <w:szCs w:val="24"/>
          <w:lang w:bidi="en-US"/>
        </w:rPr>
        <w:t>The CBN influences interest rates, which can affect access to credit for farmers</w:t>
      </w:r>
    </w:p>
    <w:tbl>
      <w:tblPr>
        <w:tblStyle w:val="TableGrid"/>
        <w:tblW w:w="0" w:type="auto"/>
        <w:tblLook w:val="04A0"/>
      </w:tblPr>
      <w:tblGrid>
        <w:gridCol w:w="3342"/>
        <w:gridCol w:w="2720"/>
        <w:gridCol w:w="2938"/>
      </w:tblGrid>
      <w:tr w:rsidR="00C47FFE" w:rsidRPr="00DB6446" w:rsidTr="00F55B87">
        <w:trPr>
          <w:trHeight w:val="305"/>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Yes, significantly</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72</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72%</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Yes, to some extent</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28</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28%</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No, not at all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Total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b/>
          <w:color w:val="000000" w:themeColor="text1"/>
          <w:sz w:val="24"/>
          <w:szCs w:val="24"/>
          <w:lang w:bidi="en-US"/>
        </w:rPr>
        <w:tab/>
      </w:r>
      <w:r w:rsidRPr="00DB6446">
        <w:rPr>
          <w:rFonts w:ascii="Times New Roman" w:hAnsi="Times New Roman" w:cs="Times New Roman"/>
          <w:color w:val="000000" w:themeColor="text1"/>
          <w:sz w:val="24"/>
          <w:szCs w:val="24"/>
          <w:lang w:bidi="en-US"/>
        </w:rPr>
        <w:t>Table 7 shows that 72 respondents representing 72% say yes, significantly while 28 respondents representing 28% say yes, to some extent. This table shows that majority of 72 respondents representing 72% say yes, significantly.</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8: The CBN helps stabilize the purchasing power of consumers and farmers, impacting their ability to invest and spend.</w:t>
      </w:r>
    </w:p>
    <w:tbl>
      <w:tblPr>
        <w:tblStyle w:val="TableGrid"/>
        <w:tblW w:w="0" w:type="auto"/>
        <w:tblLook w:val="04A0"/>
      </w:tblPr>
      <w:tblGrid>
        <w:gridCol w:w="3342"/>
        <w:gridCol w:w="2720"/>
        <w:gridCol w:w="2938"/>
      </w:tblGrid>
      <w:tr w:rsidR="00C47FFE" w:rsidRPr="00DB6446" w:rsidTr="00F55B87">
        <w:trPr>
          <w:trHeight w:val="350"/>
        </w:trPr>
        <w:tc>
          <w:tcPr>
            <w:tcW w:w="334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2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29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34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Yes, significantly</w:t>
            </w:r>
          </w:p>
        </w:tc>
        <w:tc>
          <w:tcPr>
            <w:tcW w:w="272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62</w:t>
            </w:r>
          </w:p>
        </w:tc>
        <w:tc>
          <w:tcPr>
            <w:tcW w:w="29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62%</w:t>
            </w:r>
          </w:p>
        </w:tc>
      </w:tr>
      <w:tr w:rsidR="00C47FFE" w:rsidRPr="00DB6446" w:rsidTr="00F55B87">
        <w:tc>
          <w:tcPr>
            <w:tcW w:w="334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Yes, occasionally</w:t>
            </w:r>
          </w:p>
        </w:tc>
        <w:tc>
          <w:tcPr>
            <w:tcW w:w="272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38</w:t>
            </w:r>
          </w:p>
        </w:tc>
        <w:tc>
          <w:tcPr>
            <w:tcW w:w="29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38%</w:t>
            </w:r>
          </w:p>
        </w:tc>
      </w:tr>
      <w:tr w:rsidR="00C47FFE" w:rsidRPr="00DB6446" w:rsidTr="00F55B87">
        <w:tc>
          <w:tcPr>
            <w:tcW w:w="334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No, never</w:t>
            </w:r>
          </w:p>
        </w:tc>
        <w:tc>
          <w:tcPr>
            <w:tcW w:w="272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29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342"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Not sure </w:t>
            </w:r>
          </w:p>
        </w:tc>
        <w:tc>
          <w:tcPr>
            <w:tcW w:w="272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29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342"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2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29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EB7EFD"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lastRenderedPageBreak/>
        <w:tab/>
        <w:t>Table 8 shows that 62 respondents representing 62% say yes, significantly while 38 respondents representing 38% say yes, occasionally. This tables that majority of 62 respondents representing 62 say yes, significantly.</w:t>
      </w:r>
    </w:p>
    <w:p w:rsidR="00C47FFE" w:rsidRPr="00DB6446" w:rsidRDefault="00C47FFE" w:rsidP="00C47FFE">
      <w:pPr>
        <w:spacing w:after="0" w:line="240" w:lineRule="auto"/>
        <w:jc w:val="both"/>
        <w:rPr>
          <w:rFonts w:ascii="Times New Roman" w:hAnsi="Times New Roman" w:cs="Times New Roman"/>
          <w:b/>
          <w:sz w:val="24"/>
          <w:szCs w:val="24"/>
        </w:rPr>
      </w:pPr>
      <w:r w:rsidRPr="00DB6446">
        <w:rPr>
          <w:rFonts w:ascii="Times New Roman" w:hAnsi="Times New Roman" w:cs="Times New Roman"/>
          <w:b/>
          <w:color w:val="000000" w:themeColor="text1"/>
          <w:sz w:val="24"/>
          <w:szCs w:val="24"/>
          <w:lang w:bidi="en-US"/>
        </w:rPr>
        <w:t xml:space="preserve">Table 9: </w:t>
      </w:r>
      <w:r w:rsidRPr="00DB6446">
        <w:rPr>
          <w:rFonts w:ascii="Times New Roman" w:hAnsi="Times New Roman" w:cs="Times New Roman"/>
          <w:b/>
          <w:sz w:val="24"/>
          <w:szCs w:val="24"/>
        </w:rPr>
        <w:t>The CBN has established various credit schemes aimed at boosting agricultural financing</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Yes, definitely</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72</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72%</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Yes, to some extent</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28</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28%</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No, not at all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Not sure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b/>
        <w:t xml:space="preserve">Table 9 shows that 72 respondents representing 72% say yes, definitely while 28 respondents representing 28% say yes, to some extent. The table shows that the majority of the respondents were 72 respondents who say yes, definitely. </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Table 10: </w:t>
      </w:r>
      <w:r w:rsidRPr="00DB6446">
        <w:rPr>
          <w:rFonts w:ascii="Times New Roman" w:hAnsi="Times New Roman" w:cs="Times New Roman"/>
          <w:b/>
          <w:sz w:val="24"/>
          <w:szCs w:val="24"/>
        </w:rPr>
        <w:t>The CBN's management of the naira affects the cost of imported agricultural inputs, impacting local production costs and competitiveness.</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78</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78%</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22</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22%</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Neutral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Disagreed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Disagreed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b/>
          <w:color w:val="000000" w:themeColor="text1"/>
          <w:sz w:val="24"/>
          <w:szCs w:val="24"/>
          <w:lang w:bidi="en-US"/>
        </w:rPr>
        <w:tab/>
      </w:r>
      <w:r w:rsidRPr="00DB6446">
        <w:rPr>
          <w:rFonts w:ascii="Times New Roman" w:hAnsi="Times New Roman" w:cs="Times New Roman"/>
          <w:color w:val="000000" w:themeColor="text1"/>
          <w:sz w:val="24"/>
          <w:szCs w:val="24"/>
          <w:lang w:bidi="en-US"/>
        </w:rPr>
        <w:t xml:space="preserve">Table 10 shows that 78 respondents representing 78% strongly agreed while 22 respondents representing 22% agreed. This mean that majority of the respondents strongly agreed. </w:t>
      </w: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Pr="00DB6446"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lastRenderedPageBreak/>
        <w:t>Table 11: Policies that support agricultural exports can enhance profitability for farmers and encourage production.</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77</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77%</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23</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23%</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Neutral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Disagreed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Disagreed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b/>
        <w:t>Table 11 shows that 77 respondents representing 77% strongly agreed while 23 respondents representing 23% agreed. The table shows that majority of the respondents strongly agreed.</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12: CBN develops frameworks that regulate agricultural financing, helping to mitigate risks for financial institutions and encouraging lending to the sector.</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 </w:t>
            </w: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75</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75%</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25</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25%</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Neutral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Disagreed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Disagreed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b/>
        <w:t>Table 12 shows that 75 respondents representing 75% strongly agreed while 25 respondents representing 25% agreed. This means that majority of the respondents strongly agreed.</w:t>
      </w: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Pr="00DB6446" w:rsidRDefault="00C47FFE" w:rsidP="00C47FFE">
      <w:pPr>
        <w:spacing w:after="0" w:line="360" w:lineRule="auto"/>
        <w:jc w:val="both"/>
        <w:rPr>
          <w:rFonts w:ascii="Times New Roman" w:hAnsi="Times New Roman" w:cs="Times New Roman"/>
          <w:color w:val="000000" w:themeColor="text1"/>
          <w:sz w:val="24"/>
          <w:szCs w:val="24"/>
          <w:lang w:bidi="en-US"/>
        </w:rPr>
      </w:pP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lastRenderedPageBreak/>
        <w:t>Table 13: The CBN may collaborate with other agencies to fund research initiatives that improve agricultural practices</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 </w:t>
            </w: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67</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67%</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33</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33%</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Neutral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Disagreed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Disagreed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EB7EFD" w:rsidRDefault="00C47FFE" w:rsidP="00C47FFE">
      <w:pPr>
        <w:spacing w:after="0" w:line="360" w:lineRule="auto"/>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b/>
        <w:t>Table 13 shows that 67 respondents representing 67% strongly agreed while 33 respondents representing 33% agreed. The majority of the respondents strongly agreed.</w:t>
      </w:r>
    </w:p>
    <w:p w:rsidR="00C47FFE" w:rsidRPr="00DB6446" w:rsidRDefault="00C47FFE" w:rsidP="00C47FFE">
      <w:pPr>
        <w:spacing w:after="0" w:line="240" w:lineRule="auto"/>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14: The CBN promotes financial inclusion initiatives that enable farmers, especially smallholders, to access banking services.</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70</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70%</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30</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30%</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Neutral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Disagreed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Disagreed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Table 14 shows that 70 respondents representing 70% strongly agreed while 30 respondents representing 30% agreed. The majority of the respondents strongly agreed.</w:t>
      </w:r>
    </w:p>
    <w:p w:rsidR="00C47FFE" w:rsidRPr="00DB6446" w:rsidRDefault="00C47FFE" w:rsidP="00C47FFE">
      <w:pPr>
        <w:spacing w:after="0" w:line="240" w:lineRule="auto"/>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Table 15: The introduction of agricultural insurance products by the CBN can protect farmers against risks such as crop failure and natural disasters.</w:t>
      </w:r>
    </w:p>
    <w:tbl>
      <w:tblPr>
        <w:tblStyle w:val="TableGrid"/>
        <w:tblW w:w="0" w:type="auto"/>
        <w:tblLook w:val="04A0"/>
      </w:tblPr>
      <w:tblGrid>
        <w:gridCol w:w="3338"/>
        <w:gridCol w:w="2722"/>
        <w:gridCol w:w="2940"/>
      </w:tblGrid>
      <w:tr w:rsidR="00C47FFE" w:rsidRPr="00DB6446" w:rsidTr="00F55B87">
        <w:trPr>
          <w:trHeight w:val="350"/>
        </w:trPr>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Responses </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Frequency </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 xml:space="preserve">Percentage </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61</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61%</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39</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39%</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Neutral</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Disagreed</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 xml:space="preserve">Strongly Disagreed </w:t>
            </w:r>
          </w:p>
        </w:tc>
        <w:tc>
          <w:tcPr>
            <w:tcW w:w="2790"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c>
          <w:tcPr>
            <w:tcW w:w="3017" w:type="dxa"/>
          </w:tcPr>
          <w:p w:rsidR="00C47FFE" w:rsidRPr="00DB6446" w:rsidRDefault="00C47FFE" w:rsidP="00F55B87">
            <w:pPr>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t>-</w:t>
            </w:r>
          </w:p>
        </w:tc>
      </w:tr>
      <w:tr w:rsidR="00C47FFE" w:rsidRPr="00DB6446" w:rsidTr="00F55B87">
        <w:tc>
          <w:tcPr>
            <w:tcW w:w="3438"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Total</w:t>
            </w:r>
          </w:p>
        </w:tc>
        <w:tc>
          <w:tcPr>
            <w:tcW w:w="2790"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c>
          <w:tcPr>
            <w:tcW w:w="3017" w:type="dxa"/>
          </w:tcPr>
          <w:p w:rsidR="00C47FFE" w:rsidRPr="00DB6446" w:rsidRDefault="00C47FFE" w:rsidP="00F55B87">
            <w:pPr>
              <w:jc w:val="both"/>
              <w:rPr>
                <w:rFonts w:ascii="Times New Roman" w:hAnsi="Times New Roman" w:cs="Times New Roman"/>
                <w:b/>
                <w:color w:val="000000" w:themeColor="text1"/>
                <w:sz w:val="24"/>
                <w:szCs w:val="24"/>
                <w:lang w:bidi="en-US"/>
              </w:rPr>
            </w:pPr>
            <w:r w:rsidRPr="00DB6446">
              <w:rPr>
                <w:rFonts w:ascii="Times New Roman" w:hAnsi="Times New Roman" w:cs="Times New Roman"/>
                <w:b/>
                <w:color w:val="000000" w:themeColor="text1"/>
                <w:sz w:val="24"/>
                <w:szCs w:val="24"/>
                <w:lang w:bidi="en-US"/>
              </w:rPr>
              <w:t>100%</w:t>
            </w:r>
          </w:p>
        </w:tc>
      </w:tr>
    </w:tbl>
    <w:p w:rsidR="00C47FFE" w:rsidRPr="00DB6446" w:rsidRDefault="00C47FFE" w:rsidP="00C47FFE">
      <w:pPr>
        <w:spacing w:after="0" w:line="360" w:lineRule="auto"/>
        <w:jc w:val="both"/>
        <w:rPr>
          <w:rFonts w:ascii="Times New Roman" w:hAnsi="Times New Roman" w:cs="Times New Roman"/>
          <w:b/>
          <w:i/>
          <w:color w:val="000000" w:themeColor="text1"/>
          <w:sz w:val="24"/>
          <w:szCs w:val="24"/>
          <w:lang w:bidi="en-US"/>
        </w:rPr>
      </w:pPr>
      <w:r w:rsidRPr="00DB6446">
        <w:rPr>
          <w:rFonts w:ascii="Times New Roman" w:hAnsi="Times New Roman" w:cs="Times New Roman"/>
          <w:b/>
          <w:i/>
          <w:color w:val="000000" w:themeColor="text1"/>
          <w:sz w:val="24"/>
          <w:szCs w:val="24"/>
          <w:lang w:bidi="en-US"/>
        </w:rPr>
        <w:t>Source: Research Survey, 2025</w:t>
      </w:r>
    </w:p>
    <w:p w:rsidR="00C47FFE" w:rsidRPr="00DB6446" w:rsidRDefault="00C47FFE" w:rsidP="00C47FFE">
      <w:pPr>
        <w:spacing w:after="0" w:line="360" w:lineRule="auto"/>
        <w:ind w:firstLine="720"/>
        <w:jc w:val="both"/>
        <w:rPr>
          <w:rFonts w:ascii="Times New Roman" w:hAnsi="Times New Roman" w:cs="Times New Roman"/>
          <w:color w:val="000000" w:themeColor="text1"/>
          <w:sz w:val="24"/>
          <w:szCs w:val="24"/>
          <w:lang w:bidi="en-US"/>
        </w:rPr>
      </w:pPr>
      <w:r w:rsidRPr="00DB6446">
        <w:rPr>
          <w:rFonts w:ascii="Times New Roman" w:hAnsi="Times New Roman" w:cs="Times New Roman"/>
          <w:color w:val="000000" w:themeColor="text1"/>
          <w:sz w:val="24"/>
          <w:szCs w:val="24"/>
          <w:lang w:bidi="en-US"/>
        </w:rPr>
        <w:lastRenderedPageBreak/>
        <w:t xml:space="preserve">Table 15 shows that 61 respondents representing 61% strongly agreed while 39 respondents representing 39% agreed. </w:t>
      </w:r>
      <w:proofErr w:type="gramStart"/>
      <w:r w:rsidRPr="00DB6446">
        <w:rPr>
          <w:rFonts w:ascii="Times New Roman" w:hAnsi="Times New Roman" w:cs="Times New Roman"/>
          <w:color w:val="000000" w:themeColor="text1"/>
          <w:sz w:val="24"/>
          <w:szCs w:val="24"/>
          <w:lang w:bidi="en-US"/>
        </w:rPr>
        <w:t>The majority of the respondents strongly.</w:t>
      </w:r>
      <w:proofErr w:type="gramEnd"/>
    </w:p>
    <w:p w:rsidR="00C47FFE" w:rsidRPr="00DB6446" w:rsidRDefault="00C47FFE" w:rsidP="00C47FFE">
      <w:pPr>
        <w:spacing w:after="0" w:line="360" w:lineRule="auto"/>
        <w:jc w:val="both"/>
        <w:rPr>
          <w:rFonts w:ascii="Times New Roman" w:hAnsi="Times New Roman" w:cs="Times New Roman"/>
          <w:b/>
          <w:sz w:val="24"/>
          <w:szCs w:val="24"/>
        </w:rPr>
      </w:pPr>
      <w:r w:rsidRPr="00DB6446">
        <w:rPr>
          <w:rFonts w:ascii="Times New Roman" w:hAnsi="Times New Roman" w:cs="Times New Roman"/>
          <w:b/>
          <w:sz w:val="24"/>
          <w:szCs w:val="24"/>
        </w:rPr>
        <w:t>4.3</w:t>
      </w:r>
      <w:r w:rsidRPr="00DB6446">
        <w:rPr>
          <w:rFonts w:ascii="Times New Roman" w:hAnsi="Times New Roman" w:cs="Times New Roman"/>
          <w:b/>
          <w:sz w:val="24"/>
          <w:szCs w:val="24"/>
        </w:rPr>
        <w:tab/>
        <w:t>DISCUSSION OF FINDINGS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The purpose of this study is to examine the effect of Central Bank of Nigeria (CBN) on performance of Nigeria Agricultural Sector. The result obtained in the statistical analysis was used to provide an answer to this research study to provide an answer to this study. Definite question were asked in the questionnaire to generate answer to each of the questions passed in this study. Hundred (100) questionnaires were administered to the respondents and all the copies of the questionnaire were returned. In view of the enormous data collection complied with various visitation to the companies chosen as samples it is permitted to make a thorough analysis of the data collection so as to bring out the relationship that exists or otherwise between the observed facts and the expected.</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various responses (negatively and positively are presented in descriptive and percentage form, these will then be compared and contracted in order to arrive at accurate condition on each variables. This is carried out in accordance with the question asked on the questionnaire and the responses received. </w:t>
      </w:r>
      <w:r w:rsidRPr="00DB6446">
        <w:rPr>
          <w:rFonts w:ascii="Times New Roman" w:eastAsia="Arial" w:hAnsi="Times New Roman" w:cs="Times New Roman"/>
          <w:sz w:val="24"/>
          <w:szCs w:val="24"/>
        </w:rPr>
        <w:t>The findings to be discussed are in line with the objectives of the study based on the data analyzed and results of the field survey.</w:t>
      </w:r>
    </w:p>
    <w:p w:rsidR="00C47FFE" w:rsidRPr="00DB6446" w:rsidRDefault="00C47FFE" w:rsidP="00C47FFE">
      <w:pPr>
        <w:spacing w:after="0" w:line="360" w:lineRule="auto"/>
        <w:rPr>
          <w:rFonts w:ascii="Times New Roman" w:hAnsi="Times New Roman" w:cs="Times New Roman"/>
          <w:sz w:val="24"/>
          <w:szCs w:val="24"/>
        </w:rPr>
      </w:pP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br w:type="column"/>
      </w:r>
      <w:r w:rsidRPr="00DB6446">
        <w:rPr>
          <w:rFonts w:ascii="Times New Roman" w:hAnsi="Times New Roman" w:cs="Times New Roman"/>
          <w:b/>
          <w:sz w:val="24"/>
          <w:szCs w:val="24"/>
        </w:rPr>
        <w:lastRenderedPageBreak/>
        <w:t>CHAPTER FIVE</w:t>
      </w:r>
    </w:p>
    <w:p w:rsidR="00C47FFE" w:rsidRPr="00DB6446" w:rsidRDefault="00C47FFE" w:rsidP="00C47FFE">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t>SUMMARY, CONCLUSION AND RECOMMENDATIONS</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5.1</w:t>
      </w:r>
      <w:r w:rsidRPr="00DB6446">
        <w:rPr>
          <w:rFonts w:ascii="Times New Roman" w:hAnsi="Times New Roman" w:cs="Times New Roman"/>
          <w:b/>
          <w:sz w:val="24"/>
          <w:szCs w:val="24"/>
        </w:rPr>
        <w:tab/>
        <w:t>SUMMARY</w:t>
      </w:r>
    </w:p>
    <w:p w:rsidR="00C47FFE" w:rsidRPr="00DB6446" w:rsidRDefault="00C47FFE" w:rsidP="00C47FFE">
      <w:pPr>
        <w:spacing w:after="0" w:line="360" w:lineRule="auto"/>
        <w:ind w:firstLine="720"/>
        <w:contextualSpacing/>
        <w:jc w:val="both"/>
        <w:rPr>
          <w:rFonts w:ascii="Times New Roman" w:hAnsi="Times New Roman" w:cs="Times New Roman"/>
          <w:bCs/>
          <w:sz w:val="24"/>
          <w:szCs w:val="24"/>
        </w:rPr>
      </w:pPr>
      <w:r w:rsidRPr="00DB6446">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The purpose of this study is to examine to examine the effect of Central Bank of Nigeria (CBN) on performance of Nigeria Agricultural Sector</w:t>
      </w:r>
      <w:r w:rsidRPr="00DB6446">
        <w:rPr>
          <w:rFonts w:ascii="Times New Roman" w:hAnsi="Times New Roman" w:cs="Times New Roman"/>
          <w:bCs/>
          <w:sz w:val="24"/>
          <w:szCs w:val="24"/>
        </w:rPr>
        <w:t xml:space="preserve"> </w:t>
      </w:r>
    </w:p>
    <w:p w:rsidR="00C47FFE" w:rsidRDefault="00C47FFE" w:rsidP="00C47FFE">
      <w:pPr>
        <w:spacing w:after="0" w:line="360" w:lineRule="auto"/>
        <w:ind w:firstLine="720"/>
        <w:contextualSpacing/>
        <w:jc w:val="both"/>
        <w:rPr>
          <w:rFonts w:ascii="Times New Roman" w:hAnsi="Times New Roman" w:cs="Times New Roman"/>
          <w:bCs/>
          <w:sz w:val="24"/>
          <w:szCs w:val="24"/>
        </w:rPr>
      </w:pPr>
      <w:r w:rsidRPr="00DB6446">
        <w:rPr>
          <w:rFonts w:ascii="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w:t>
      </w:r>
      <w:r w:rsidRPr="00DB6446">
        <w:rPr>
          <w:rFonts w:ascii="Times New Roman" w:hAnsi="Times New Roman" w:cs="Times New Roman"/>
          <w:bCs/>
          <w:sz w:val="24"/>
          <w:szCs w:val="24"/>
        </w:rPr>
        <w:t xml:space="preserve"> to assess the effect of CBN policies on credit accessibility for smallholder farmers, to evaluate the relationship between investment in agricultural infrastructure and sector performance, to investigate the role of stakeholder coordination in the success of CBN interventions. </w:t>
      </w:r>
    </w:p>
    <w:p w:rsidR="00C47FFE" w:rsidRPr="00DB6446" w:rsidRDefault="00C47FFE" w:rsidP="00C47FFE">
      <w:pPr>
        <w:spacing w:after="0" w:line="360" w:lineRule="auto"/>
        <w:ind w:firstLine="720"/>
        <w:contextualSpacing/>
        <w:jc w:val="both"/>
        <w:rPr>
          <w:rFonts w:ascii="Times New Roman" w:hAnsi="Times New Roman" w:cs="Times New Roman"/>
          <w:bCs/>
          <w:sz w:val="24"/>
          <w:szCs w:val="24"/>
        </w:rPr>
      </w:pPr>
      <w:r w:rsidRPr="00DB6446">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5.2</w:t>
      </w:r>
      <w:r w:rsidRPr="00DB6446">
        <w:rPr>
          <w:rFonts w:ascii="Times New Roman" w:hAnsi="Times New Roman" w:cs="Times New Roman"/>
          <w:b/>
          <w:sz w:val="24"/>
          <w:szCs w:val="24"/>
        </w:rPr>
        <w:tab/>
        <w:t xml:space="preserve">CONCLUSION </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The Central Bank of Nigeria (CBN) plays a pivotal role in shaping the performance of Nigeria's agricultural sector through its monetary policies, credit facilities, and regulatory frameworks. By enhancing access to finance, promoting financial inclusion, and supporting sustainable agricultural practices, the CBN contributes to increased agricultural </w:t>
      </w:r>
      <w:r w:rsidRPr="00DB6446">
        <w:rPr>
          <w:rFonts w:ascii="Times New Roman" w:hAnsi="Times New Roman" w:cs="Times New Roman"/>
          <w:sz w:val="24"/>
          <w:szCs w:val="24"/>
        </w:rPr>
        <w:lastRenderedPageBreak/>
        <w:t>productivity and food security. However, challenges remain, including limited access to credit for smallholder farmers and the need for greater integration of agricultural policies. Overall, the CBN's interventions are crucial for fostering a resilient and thriving agricultural sector that can support Nigeria's economic growth.</w:t>
      </w:r>
    </w:p>
    <w:p w:rsidR="00C47FFE" w:rsidRPr="00DB6446" w:rsidRDefault="00C47FFE" w:rsidP="00C47FFE">
      <w:pPr>
        <w:spacing w:after="0" w:line="360" w:lineRule="auto"/>
        <w:rPr>
          <w:rFonts w:ascii="Times New Roman" w:hAnsi="Times New Roman" w:cs="Times New Roman"/>
          <w:b/>
          <w:sz w:val="24"/>
          <w:szCs w:val="24"/>
        </w:rPr>
      </w:pPr>
      <w:r w:rsidRPr="00DB6446">
        <w:rPr>
          <w:rFonts w:ascii="Times New Roman" w:hAnsi="Times New Roman" w:cs="Times New Roman"/>
          <w:b/>
          <w:sz w:val="24"/>
          <w:szCs w:val="24"/>
        </w:rPr>
        <w:t>5.3</w:t>
      </w:r>
      <w:r w:rsidRPr="00DB6446">
        <w:rPr>
          <w:rFonts w:ascii="Times New Roman" w:hAnsi="Times New Roman" w:cs="Times New Roman"/>
          <w:b/>
          <w:sz w:val="24"/>
          <w:szCs w:val="24"/>
        </w:rPr>
        <w:tab/>
        <w:t>RECOMMENDATIONS</w:t>
      </w:r>
    </w:p>
    <w:p w:rsidR="00C47FFE" w:rsidRPr="00DB6446" w:rsidRDefault="00C47FFE" w:rsidP="00C47FFE">
      <w:pPr>
        <w:spacing w:after="0" w:line="360" w:lineRule="auto"/>
        <w:ind w:firstLine="720"/>
        <w:jc w:val="both"/>
        <w:rPr>
          <w:rFonts w:ascii="Times New Roman" w:hAnsi="Times New Roman" w:cs="Times New Roman"/>
          <w:sz w:val="24"/>
          <w:szCs w:val="24"/>
        </w:rPr>
      </w:pPr>
      <w:r w:rsidRPr="00DB6446">
        <w:rPr>
          <w:rFonts w:ascii="Times New Roman" w:hAnsi="Times New Roman" w:cs="Times New Roman"/>
          <w:sz w:val="24"/>
          <w:szCs w:val="24"/>
        </w:rPr>
        <w:t xml:space="preserve">Based on the findings, the researcher recommended as follows; </w:t>
      </w:r>
    </w:p>
    <w:p w:rsidR="00C47FFE" w:rsidRPr="00DB6446" w:rsidRDefault="00C47FFE" w:rsidP="00C47FFE">
      <w:pPr>
        <w:pStyle w:val="ListParagraph"/>
        <w:numPr>
          <w:ilvl w:val="0"/>
          <w:numId w:val="4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Government should foster collaborations with private sector players, NGOs, and agricultural cooperatives to create a more supportive ecosystem for farmers, encouraging innovation and investment in the agricultural value chain.</w:t>
      </w:r>
    </w:p>
    <w:p w:rsidR="00C47FFE" w:rsidRPr="00DB6446" w:rsidRDefault="00C47FFE" w:rsidP="00C47FFE">
      <w:pPr>
        <w:pStyle w:val="ListParagraph"/>
        <w:numPr>
          <w:ilvl w:val="0"/>
          <w:numId w:val="4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The CBN should continue to advocate for regulatory reforms that facilitate easier access to credit and reduce barriers for farmers, ensuring a more conducive environment for agricultural investment.</w:t>
      </w:r>
    </w:p>
    <w:p w:rsidR="00C47FFE" w:rsidRPr="00DB6446" w:rsidRDefault="00C47FFE" w:rsidP="00C47FFE">
      <w:pPr>
        <w:pStyle w:val="ListParagraph"/>
        <w:numPr>
          <w:ilvl w:val="0"/>
          <w:numId w:val="4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Establish a framework for regularly monitoring economic indicators related to agriculture, allowing for timely adjustments to policies and interventions based on emerging trends and challenges.</w:t>
      </w:r>
    </w:p>
    <w:p w:rsidR="00C47FFE" w:rsidRPr="00DB6446" w:rsidRDefault="00C47FFE" w:rsidP="00C47FFE">
      <w:pPr>
        <w:pStyle w:val="ListParagraph"/>
        <w:numPr>
          <w:ilvl w:val="0"/>
          <w:numId w:val="43"/>
        </w:numPr>
        <w:spacing w:after="0" w:line="360" w:lineRule="auto"/>
        <w:ind w:left="360"/>
        <w:jc w:val="both"/>
        <w:rPr>
          <w:rFonts w:ascii="Times New Roman" w:hAnsi="Times New Roman" w:cs="Times New Roman"/>
          <w:sz w:val="24"/>
          <w:szCs w:val="24"/>
        </w:rPr>
      </w:pPr>
      <w:r w:rsidRPr="00DB6446">
        <w:rPr>
          <w:rFonts w:ascii="Times New Roman" w:hAnsi="Times New Roman" w:cs="Times New Roman"/>
          <w:sz w:val="24"/>
          <w:szCs w:val="24"/>
        </w:rPr>
        <w:t>Stakeholder should promote the use of technology in agri</w:t>
      </w:r>
      <w:r>
        <w:rPr>
          <w:rFonts w:ascii="Times New Roman" w:hAnsi="Times New Roman" w:cs="Times New Roman"/>
          <w:sz w:val="24"/>
          <w:szCs w:val="24"/>
        </w:rPr>
        <w:t>culture, such as mobile banking and </w:t>
      </w:r>
      <w:r w:rsidRPr="00DB6446">
        <w:rPr>
          <w:rFonts w:ascii="Times New Roman" w:hAnsi="Times New Roman" w:cs="Times New Roman"/>
          <w:sz w:val="24"/>
          <w:szCs w:val="24"/>
        </w:rPr>
        <w:t>digital platforms for loan applications</w:t>
      </w:r>
      <w:r>
        <w:rPr>
          <w:rFonts w:ascii="Times New Roman" w:hAnsi="Times New Roman" w:cs="Times New Roman"/>
          <w:sz w:val="24"/>
          <w:szCs w:val="24"/>
        </w:rPr>
        <w:t>.</w:t>
      </w:r>
      <w:r w:rsidRPr="00DB6446">
        <w:rPr>
          <w:rFonts w:ascii="Times New Roman" w:hAnsi="Times New Roman" w:cs="Times New Roman"/>
          <w:sz w:val="24"/>
          <w:szCs w:val="24"/>
        </w:rPr>
        <w:br w:type="column"/>
      </w:r>
    </w:p>
    <w:p w:rsidR="00C47FFE" w:rsidRPr="00DB6446" w:rsidRDefault="00C47FFE" w:rsidP="00C47FFE">
      <w:pPr>
        <w:spacing w:after="0" w:line="360" w:lineRule="auto"/>
        <w:ind w:left="720" w:hanging="720"/>
        <w:jc w:val="center"/>
        <w:rPr>
          <w:rFonts w:ascii="Times New Roman" w:hAnsi="Times New Roman" w:cs="Times New Roman"/>
          <w:b/>
          <w:sz w:val="24"/>
          <w:szCs w:val="24"/>
        </w:rPr>
      </w:pPr>
      <w:r w:rsidRPr="00DB6446">
        <w:rPr>
          <w:rFonts w:ascii="Times New Roman" w:hAnsi="Times New Roman" w:cs="Times New Roman"/>
          <w:b/>
          <w:sz w:val="24"/>
          <w:szCs w:val="24"/>
        </w:rPr>
        <w:t>REFERENCES</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Annabi</w:t>
      </w:r>
      <w:proofErr w:type="spellEnd"/>
      <w:r w:rsidRPr="00DB6446">
        <w:rPr>
          <w:rFonts w:ascii="Times New Roman" w:hAnsi="Times New Roman" w:cs="Times New Roman"/>
          <w:sz w:val="24"/>
          <w:szCs w:val="24"/>
        </w:rPr>
        <w:t xml:space="preserve">, N., </w:t>
      </w:r>
      <w:proofErr w:type="spellStart"/>
      <w:r w:rsidRPr="00DB6446">
        <w:rPr>
          <w:rFonts w:ascii="Times New Roman" w:hAnsi="Times New Roman" w:cs="Times New Roman"/>
          <w:sz w:val="24"/>
          <w:szCs w:val="24"/>
        </w:rPr>
        <w:t>Cockborn</w:t>
      </w:r>
      <w:proofErr w:type="spellEnd"/>
      <w:r w:rsidRPr="00DB6446">
        <w:rPr>
          <w:rFonts w:ascii="Times New Roman" w:hAnsi="Times New Roman" w:cs="Times New Roman"/>
          <w:sz w:val="24"/>
          <w:szCs w:val="24"/>
        </w:rPr>
        <w:t xml:space="preserve">, J., &amp; </w:t>
      </w:r>
      <w:proofErr w:type="spellStart"/>
      <w:r w:rsidRPr="00DB6446">
        <w:rPr>
          <w:rFonts w:ascii="Times New Roman" w:hAnsi="Times New Roman" w:cs="Times New Roman"/>
          <w:sz w:val="24"/>
          <w:szCs w:val="24"/>
        </w:rPr>
        <w:t>Decaluwe</w:t>
      </w:r>
      <w:proofErr w:type="spellEnd"/>
      <w:r w:rsidRPr="00DB6446">
        <w:rPr>
          <w:rFonts w:ascii="Times New Roman" w:hAnsi="Times New Roman" w:cs="Times New Roman"/>
          <w:sz w:val="24"/>
          <w:szCs w:val="24"/>
        </w:rPr>
        <w:t>, B. (2022).</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A Sequential Dynamic Model for Poverty Analysis.</w:t>
      </w:r>
      <w:proofErr w:type="gramEnd"/>
      <w:r w:rsidRPr="00DB6446">
        <w:rPr>
          <w:rFonts w:ascii="Times New Roman" w:hAnsi="Times New Roman" w:cs="Times New Roman"/>
          <w:sz w:val="24"/>
          <w:szCs w:val="24"/>
        </w:rPr>
        <w:t xml:space="preserve"> Retrieved from Partnership for Economic Policy: </w:t>
      </w:r>
      <w:hyperlink r:id="rId6" w:history="1">
        <w:r w:rsidRPr="00DB6446">
          <w:rPr>
            <w:rStyle w:val="Hyperlink"/>
            <w:rFonts w:ascii="Times New Roman" w:hAnsi="Times New Roman" w:cs="Times New Roman"/>
            <w:sz w:val="24"/>
            <w:szCs w:val="24"/>
          </w:rPr>
          <w:t>https://www.pep-net.org</w:t>
        </w:r>
      </w:hyperlink>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Ademola</w:t>
      </w:r>
      <w:proofErr w:type="spellEnd"/>
      <w:r w:rsidRPr="00DB6446">
        <w:rPr>
          <w:rFonts w:ascii="Times New Roman" w:hAnsi="Times New Roman" w:cs="Times New Roman"/>
          <w:sz w:val="24"/>
          <w:szCs w:val="24"/>
        </w:rPr>
        <w:t>, A. E. (2019), “Impact of agricultural financing on Nigeria economy”, Asian Journal of Agricultural Extension, Economics &amp; Sociology, 31(2).</w:t>
      </w:r>
      <w:proofErr w:type="gramEnd"/>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Akanbi</w:t>
      </w:r>
      <w:proofErr w:type="spellEnd"/>
      <w:r w:rsidRPr="00DB6446">
        <w:rPr>
          <w:rFonts w:ascii="Times New Roman" w:hAnsi="Times New Roman" w:cs="Times New Roman"/>
          <w:sz w:val="24"/>
          <w:szCs w:val="24"/>
        </w:rPr>
        <w:t xml:space="preserve">, O. O., </w:t>
      </w:r>
      <w:proofErr w:type="spellStart"/>
      <w:r w:rsidRPr="00DB6446">
        <w:rPr>
          <w:rFonts w:ascii="Times New Roman" w:hAnsi="Times New Roman" w:cs="Times New Roman"/>
          <w:sz w:val="24"/>
          <w:szCs w:val="24"/>
        </w:rPr>
        <w:t>Onuk</w:t>
      </w:r>
      <w:proofErr w:type="spellEnd"/>
      <w:r w:rsidRPr="00DB6446">
        <w:rPr>
          <w:rFonts w:ascii="Times New Roman" w:hAnsi="Times New Roman" w:cs="Times New Roman"/>
          <w:sz w:val="24"/>
          <w:szCs w:val="24"/>
        </w:rPr>
        <w:t xml:space="preserve">, E. G., &amp; </w:t>
      </w:r>
      <w:proofErr w:type="spellStart"/>
      <w:r w:rsidRPr="00DB6446">
        <w:rPr>
          <w:rFonts w:ascii="Times New Roman" w:hAnsi="Times New Roman" w:cs="Times New Roman"/>
          <w:sz w:val="24"/>
          <w:szCs w:val="24"/>
        </w:rPr>
        <w:t>Umar</w:t>
      </w:r>
      <w:proofErr w:type="spellEnd"/>
      <w:r w:rsidRPr="00DB6446">
        <w:rPr>
          <w:rFonts w:ascii="Times New Roman" w:hAnsi="Times New Roman" w:cs="Times New Roman"/>
          <w:sz w:val="24"/>
          <w:szCs w:val="24"/>
        </w:rPr>
        <w:t>, H. S. (2019), “Effect of agricultural sector expenditure on Nigeria’s economic growth”, Asian Journal of Agricultural Extension, Economics &amp; Sociology, 32(3).</w:t>
      </w:r>
      <w:proofErr w:type="gramEnd"/>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r w:rsidRPr="00DB6446">
        <w:rPr>
          <w:rFonts w:ascii="Times New Roman" w:hAnsi="Times New Roman" w:cs="Times New Roman"/>
          <w:sz w:val="24"/>
          <w:szCs w:val="24"/>
        </w:rPr>
        <w:t>Akinboyo</w:t>
      </w:r>
      <w:proofErr w:type="spellEnd"/>
      <w:r w:rsidRPr="00DB6446">
        <w:rPr>
          <w:rFonts w:ascii="Times New Roman" w:hAnsi="Times New Roman" w:cs="Times New Roman"/>
          <w:sz w:val="24"/>
          <w:szCs w:val="24"/>
        </w:rPr>
        <w:t xml:space="preserve">, O. L. (2008), “Five decades of agricultural policies”, </w:t>
      </w:r>
      <w:proofErr w:type="gramStart"/>
      <w:r w:rsidRPr="00DB6446">
        <w:rPr>
          <w:rFonts w:ascii="Times New Roman" w:hAnsi="Times New Roman" w:cs="Times New Roman"/>
          <w:sz w:val="24"/>
          <w:szCs w:val="24"/>
        </w:rPr>
        <w:t>What</w:t>
      </w:r>
      <w:proofErr w:type="gramEnd"/>
      <w:r w:rsidRPr="00DB6446">
        <w:rPr>
          <w:rFonts w:ascii="Times New Roman" w:hAnsi="Times New Roman" w:cs="Times New Roman"/>
          <w:sz w:val="24"/>
          <w:szCs w:val="24"/>
        </w:rPr>
        <w:t xml:space="preserve"> role has statistics played, CBN Bullion, 32(1), 134-165.</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Awosusi</w:t>
      </w:r>
      <w:proofErr w:type="spellEnd"/>
      <w:r w:rsidRPr="00DB6446">
        <w:rPr>
          <w:rFonts w:ascii="Times New Roman" w:hAnsi="Times New Roman" w:cs="Times New Roman"/>
          <w:sz w:val="24"/>
          <w:szCs w:val="24"/>
        </w:rPr>
        <w:t xml:space="preserve">, C. T. P., &amp; </w:t>
      </w:r>
      <w:proofErr w:type="spellStart"/>
      <w:r w:rsidRPr="00DB6446">
        <w:rPr>
          <w:rFonts w:ascii="Times New Roman" w:hAnsi="Times New Roman" w:cs="Times New Roman"/>
          <w:sz w:val="24"/>
          <w:szCs w:val="24"/>
        </w:rPr>
        <w:t>Damola</w:t>
      </w:r>
      <w:proofErr w:type="spellEnd"/>
      <w:r w:rsidRPr="00DB6446">
        <w:rPr>
          <w:rFonts w:ascii="Times New Roman" w:hAnsi="Times New Roman" w:cs="Times New Roman"/>
          <w:sz w:val="24"/>
          <w:szCs w:val="24"/>
        </w:rPr>
        <w:t>, A. (2023).</w:t>
      </w:r>
      <w:proofErr w:type="gramEnd"/>
      <w:r w:rsidRPr="00DB6446">
        <w:rPr>
          <w:rFonts w:ascii="Times New Roman" w:hAnsi="Times New Roman" w:cs="Times New Roman"/>
          <w:sz w:val="24"/>
          <w:szCs w:val="24"/>
        </w:rPr>
        <w:t xml:space="preserve"> Effect of Bank Lending on Agricultural Sector Performance in Nigeria: 2001-2021. </w:t>
      </w:r>
      <w:proofErr w:type="spellStart"/>
      <w:r w:rsidRPr="00DB6446">
        <w:rPr>
          <w:rFonts w:ascii="Times New Roman" w:hAnsi="Times New Roman" w:cs="Times New Roman"/>
          <w:sz w:val="24"/>
          <w:szCs w:val="24"/>
        </w:rPr>
        <w:t>Escae</w:t>
      </w:r>
      <w:proofErr w:type="spellEnd"/>
      <w:r w:rsidRPr="00DB6446">
        <w:rPr>
          <w:rFonts w:ascii="Times New Roman" w:hAnsi="Times New Roman" w:cs="Times New Roman"/>
          <w:sz w:val="24"/>
          <w:szCs w:val="24"/>
        </w:rPr>
        <w:t xml:space="preserve"> Journal of Management and Security Studies (EJMSS), 3(2), 1-17.</w:t>
      </w:r>
    </w:p>
    <w:p w:rsidR="00C47FFE" w:rsidRPr="00DB6446" w:rsidRDefault="00C47FFE" w:rsidP="00C47FFE">
      <w:pPr>
        <w:spacing w:after="0" w:line="360" w:lineRule="auto"/>
        <w:ind w:left="720" w:hanging="720"/>
        <w:jc w:val="both"/>
        <w:rPr>
          <w:rFonts w:ascii="Times New Roman" w:hAnsi="Times New Roman" w:cs="Times New Roman"/>
          <w:sz w:val="24"/>
          <w:szCs w:val="24"/>
        </w:rPr>
      </w:pPr>
      <w:r w:rsidRPr="00DB6446">
        <w:rPr>
          <w:rFonts w:ascii="Times New Roman" w:hAnsi="Times New Roman" w:cs="Times New Roman"/>
          <w:sz w:val="24"/>
          <w:szCs w:val="24"/>
        </w:rPr>
        <w:t xml:space="preserve">Camillus, O. K. (2019). </w:t>
      </w:r>
      <w:proofErr w:type="gramStart"/>
      <w:r w:rsidRPr="00DB6446">
        <w:rPr>
          <w:rFonts w:ascii="Times New Roman" w:hAnsi="Times New Roman" w:cs="Times New Roman"/>
          <w:sz w:val="24"/>
          <w:szCs w:val="24"/>
        </w:rPr>
        <w:t>Financial deepening and agricultural sector output in Nigeria.</w:t>
      </w:r>
      <w:proofErr w:type="gramEnd"/>
      <w:r w:rsidRPr="00DB6446">
        <w:rPr>
          <w:rFonts w:ascii="Times New Roman" w:hAnsi="Times New Roman" w:cs="Times New Roman"/>
          <w:sz w:val="24"/>
          <w:szCs w:val="24"/>
        </w:rPr>
        <w:t xml:space="preserve"> International Journal of Advanced Educational Research, 4(2), 1-9.</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gramStart"/>
      <w:r w:rsidRPr="00DB6446">
        <w:rPr>
          <w:rFonts w:ascii="Times New Roman" w:hAnsi="Times New Roman" w:cs="Times New Roman"/>
          <w:sz w:val="24"/>
          <w:szCs w:val="24"/>
        </w:rPr>
        <w:t>Central Bank of Nigeria (2023).</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Statistical Bulletin.</w:t>
      </w:r>
      <w:proofErr w:type="gramEnd"/>
      <w:r w:rsidRPr="00DB6446">
        <w:rPr>
          <w:rFonts w:ascii="Times New Roman" w:hAnsi="Times New Roman" w:cs="Times New Roman"/>
          <w:sz w:val="24"/>
          <w:szCs w:val="24"/>
        </w:rPr>
        <w:t xml:space="preserve"> Abuja Nigeria: Author</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Damilola</w:t>
      </w:r>
      <w:proofErr w:type="spellEnd"/>
      <w:r w:rsidRPr="00DB6446">
        <w:rPr>
          <w:rFonts w:ascii="Times New Roman" w:hAnsi="Times New Roman" w:cs="Times New Roman"/>
          <w:sz w:val="24"/>
          <w:szCs w:val="24"/>
        </w:rPr>
        <w:t xml:space="preserve">, O. A., &amp; </w:t>
      </w:r>
      <w:proofErr w:type="spellStart"/>
      <w:r w:rsidRPr="00DB6446">
        <w:rPr>
          <w:rFonts w:ascii="Times New Roman" w:hAnsi="Times New Roman" w:cs="Times New Roman"/>
          <w:sz w:val="24"/>
          <w:szCs w:val="24"/>
        </w:rPr>
        <w:t>Adeleke</w:t>
      </w:r>
      <w:proofErr w:type="spellEnd"/>
      <w:r w:rsidRPr="00DB6446">
        <w:rPr>
          <w:rFonts w:ascii="Times New Roman" w:hAnsi="Times New Roman" w:cs="Times New Roman"/>
          <w:sz w:val="24"/>
          <w:szCs w:val="24"/>
        </w:rPr>
        <w:t xml:space="preserve"> Kareem, O. (2023).</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Effect of Agriculture on Sustainable Financial Sector’s Growth in Nigeria.</w:t>
      </w:r>
      <w:proofErr w:type="gramEnd"/>
      <w:r w:rsidRPr="00DB6446">
        <w:rPr>
          <w:rFonts w:ascii="Times New Roman" w:hAnsi="Times New Roman" w:cs="Times New Roman"/>
          <w:sz w:val="24"/>
          <w:szCs w:val="24"/>
        </w:rPr>
        <w:t xml:space="preserve"> Journal of Economics, Finance and Management Studies, 6(9), 4219-4233. DOI: 10.47191/</w:t>
      </w:r>
      <w:proofErr w:type="spellStart"/>
      <w:r w:rsidRPr="00DB6446">
        <w:rPr>
          <w:rFonts w:ascii="Times New Roman" w:hAnsi="Times New Roman" w:cs="Times New Roman"/>
          <w:sz w:val="24"/>
          <w:szCs w:val="24"/>
        </w:rPr>
        <w:t>jefms</w:t>
      </w:r>
      <w:proofErr w:type="spellEnd"/>
      <w:r w:rsidRPr="00DB6446">
        <w:rPr>
          <w:rFonts w:ascii="Times New Roman" w:hAnsi="Times New Roman" w:cs="Times New Roman"/>
          <w:sz w:val="24"/>
          <w:szCs w:val="24"/>
        </w:rPr>
        <w:t>/v6-i9-09, Impact Factor: 7.144.</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Eleojo</w:t>
      </w:r>
      <w:proofErr w:type="spellEnd"/>
      <w:r w:rsidRPr="00DB6446">
        <w:rPr>
          <w:rFonts w:ascii="Times New Roman" w:hAnsi="Times New Roman" w:cs="Times New Roman"/>
          <w:sz w:val="24"/>
          <w:szCs w:val="24"/>
        </w:rPr>
        <w:t xml:space="preserve">, A. M., &amp; </w:t>
      </w:r>
      <w:proofErr w:type="spellStart"/>
      <w:r w:rsidRPr="00DB6446">
        <w:rPr>
          <w:rFonts w:ascii="Times New Roman" w:hAnsi="Times New Roman" w:cs="Times New Roman"/>
          <w:sz w:val="24"/>
          <w:szCs w:val="24"/>
        </w:rPr>
        <w:t>Eyo</w:t>
      </w:r>
      <w:proofErr w:type="spellEnd"/>
      <w:r w:rsidRPr="00DB6446">
        <w:rPr>
          <w:rFonts w:ascii="Times New Roman" w:hAnsi="Times New Roman" w:cs="Times New Roman"/>
          <w:sz w:val="24"/>
          <w:szCs w:val="24"/>
        </w:rPr>
        <w:t>, E. O. (2019).</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Impact of Financial Sector Reforms on Agricultural Output in Nigeria.</w:t>
      </w:r>
      <w:proofErr w:type="gramEnd"/>
      <w:r w:rsidRPr="00DB6446">
        <w:rPr>
          <w:rFonts w:ascii="Times New Roman" w:hAnsi="Times New Roman" w:cs="Times New Roman"/>
          <w:sz w:val="24"/>
          <w:szCs w:val="24"/>
        </w:rPr>
        <w:t xml:space="preserve"> Saudi Journal of Humanities and Social Sciences, 4 (8): 530, 535.</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r w:rsidRPr="00DB6446">
        <w:rPr>
          <w:rFonts w:ascii="Times New Roman" w:hAnsi="Times New Roman" w:cs="Times New Roman"/>
          <w:sz w:val="24"/>
          <w:szCs w:val="24"/>
        </w:rPr>
        <w:t>Fowowe</w:t>
      </w:r>
      <w:proofErr w:type="spellEnd"/>
      <w:r w:rsidRPr="00DB6446">
        <w:rPr>
          <w:rFonts w:ascii="Times New Roman" w:hAnsi="Times New Roman" w:cs="Times New Roman"/>
          <w:sz w:val="24"/>
          <w:szCs w:val="24"/>
        </w:rPr>
        <w:t xml:space="preserve">, B. (2020). </w:t>
      </w:r>
      <w:proofErr w:type="gramStart"/>
      <w:r w:rsidRPr="00DB6446">
        <w:rPr>
          <w:rFonts w:ascii="Times New Roman" w:hAnsi="Times New Roman" w:cs="Times New Roman"/>
          <w:sz w:val="24"/>
          <w:szCs w:val="24"/>
        </w:rPr>
        <w:t>The effects of financial inclusion on agricultural productivity in Nigeria.</w:t>
      </w:r>
      <w:proofErr w:type="gramEnd"/>
      <w:r w:rsidRPr="00DB6446">
        <w:rPr>
          <w:rFonts w:ascii="Times New Roman" w:hAnsi="Times New Roman" w:cs="Times New Roman"/>
          <w:sz w:val="24"/>
          <w:szCs w:val="24"/>
        </w:rPr>
        <w:t xml:space="preserve"> Journal of Economics and Development, 22(1), 61-79.</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lastRenderedPageBreak/>
        <w:t>Olajide</w:t>
      </w:r>
      <w:proofErr w:type="spellEnd"/>
      <w:r w:rsidRPr="00DB6446">
        <w:rPr>
          <w:rFonts w:ascii="Times New Roman" w:hAnsi="Times New Roman" w:cs="Times New Roman"/>
          <w:sz w:val="24"/>
          <w:szCs w:val="24"/>
        </w:rPr>
        <w:t xml:space="preserve">, O. T., </w:t>
      </w:r>
      <w:proofErr w:type="spellStart"/>
      <w:r w:rsidRPr="00DB6446">
        <w:rPr>
          <w:rFonts w:ascii="Times New Roman" w:hAnsi="Times New Roman" w:cs="Times New Roman"/>
          <w:sz w:val="24"/>
          <w:szCs w:val="24"/>
        </w:rPr>
        <w:t>Akinlabi</w:t>
      </w:r>
      <w:proofErr w:type="spellEnd"/>
      <w:r w:rsidRPr="00DB6446">
        <w:rPr>
          <w:rFonts w:ascii="Times New Roman" w:hAnsi="Times New Roman" w:cs="Times New Roman"/>
          <w:sz w:val="24"/>
          <w:szCs w:val="24"/>
        </w:rPr>
        <w:t xml:space="preserve">, B. H., &amp; </w:t>
      </w:r>
      <w:proofErr w:type="spellStart"/>
      <w:r w:rsidRPr="00DB6446">
        <w:rPr>
          <w:rFonts w:ascii="Times New Roman" w:hAnsi="Times New Roman" w:cs="Times New Roman"/>
          <w:sz w:val="24"/>
          <w:szCs w:val="24"/>
        </w:rPr>
        <w:t>Tijani</w:t>
      </w:r>
      <w:proofErr w:type="spellEnd"/>
      <w:r w:rsidRPr="00DB6446">
        <w:rPr>
          <w:rFonts w:ascii="Times New Roman" w:hAnsi="Times New Roman" w:cs="Times New Roman"/>
          <w:sz w:val="24"/>
          <w:szCs w:val="24"/>
        </w:rPr>
        <w:t>, A. A. (2012).</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Agriculture resource and economic growth in Nigeria.</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European scientific journal, 8(22).</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54-115.</w:t>
      </w:r>
      <w:proofErr w:type="gramEnd"/>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r w:rsidRPr="00DB6446">
        <w:rPr>
          <w:rFonts w:ascii="Times New Roman" w:hAnsi="Times New Roman" w:cs="Times New Roman"/>
          <w:sz w:val="24"/>
          <w:szCs w:val="24"/>
        </w:rPr>
        <w:t>Olanipekun</w:t>
      </w:r>
      <w:proofErr w:type="spellEnd"/>
      <w:r w:rsidRPr="00DB6446">
        <w:rPr>
          <w:rFonts w:ascii="Times New Roman" w:hAnsi="Times New Roman" w:cs="Times New Roman"/>
          <w:sz w:val="24"/>
          <w:szCs w:val="24"/>
        </w:rPr>
        <w:t xml:space="preserve">, D. O., </w:t>
      </w:r>
      <w:proofErr w:type="spellStart"/>
      <w:r w:rsidRPr="00DB6446">
        <w:rPr>
          <w:rFonts w:ascii="Times New Roman" w:hAnsi="Times New Roman" w:cs="Times New Roman"/>
          <w:sz w:val="24"/>
          <w:szCs w:val="24"/>
        </w:rPr>
        <w:t>Oloke</w:t>
      </w:r>
      <w:proofErr w:type="spell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Emmanuel.,</w:t>
      </w:r>
      <w:proofErr w:type="gramEnd"/>
      <w:r w:rsidRPr="00DB6446">
        <w:rPr>
          <w:rFonts w:ascii="Times New Roman" w:hAnsi="Times New Roman" w:cs="Times New Roman"/>
          <w:sz w:val="24"/>
          <w:szCs w:val="24"/>
        </w:rPr>
        <w:t xml:space="preserve"> </w:t>
      </w:r>
      <w:proofErr w:type="spellStart"/>
      <w:r w:rsidRPr="00DB6446">
        <w:rPr>
          <w:rFonts w:ascii="Times New Roman" w:hAnsi="Times New Roman" w:cs="Times New Roman"/>
          <w:sz w:val="24"/>
          <w:szCs w:val="24"/>
        </w:rPr>
        <w:t>Lateef</w:t>
      </w:r>
      <w:proofErr w:type="spellEnd"/>
      <w:r w:rsidRPr="00DB6446">
        <w:rPr>
          <w:rFonts w:ascii="Times New Roman" w:hAnsi="Times New Roman" w:cs="Times New Roman"/>
          <w:sz w:val="24"/>
          <w:szCs w:val="24"/>
        </w:rPr>
        <w:t xml:space="preserve">, T. A. I. W. O., &amp; </w:t>
      </w:r>
      <w:proofErr w:type="spellStart"/>
      <w:r w:rsidRPr="00DB6446">
        <w:rPr>
          <w:rFonts w:ascii="Times New Roman" w:hAnsi="Times New Roman" w:cs="Times New Roman"/>
          <w:sz w:val="24"/>
          <w:szCs w:val="24"/>
        </w:rPr>
        <w:t>Aderemi</w:t>
      </w:r>
      <w:proofErr w:type="spellEnd"/>
      <w:r w:rsidRPr="00DB6446">
        <w:rPr>
          <w:rFonts w:ascii="Times New Roman" w:hAnsi="Times New Roman" w:cs="Times New Roman"/>
          <w:sz w:val="24"/>
          <w:szCs w:val="24"/>
        </w:rPr>
        <w:t xml:space="preserve">, T. A. (2022). Financial Sector Development and Industrial Performance in Nigeria: An Empirical Investigation. </w:t>
      </w:r>
      <w:proofErr w:type="gramStart"/>
      <w:r w:rsidRPr="00DB6446">
        <w:rPr>
          <w:rFonts w:ascii="Times New Roman" w:hAnsi="Times New Roman" w:cs="Times New Roman"/>
          <w:sz w:val="24"/>
          <w:szCs w:val="24"/>
        </w:rPr>
        <w:t>Journal of Academic Research in Economics, 14(3), 475- 486.</w:t>
      </w:r>
      <w:proofErr w:type="gramEnd"/>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Olayiwola</w:t>
      </w:r>
      <w:proofErr w:type="spellEnd"/>
      <w:r w:rsidRPr="00DB6446">
        <w:rPr>
          <w:rFonts w:ascii="Times New Roman" w:hAnsi="Times New Roman" w:cs="Times New Roman"/>
          <w:sz w:val="24"/>
          <w:szCs w:val="24"/>
        </w:rPr>
        <w:t xml:space="preserve">, W., </w:t>
      </w:r>
      <w:proofErr w:type="spellStart"/>
      <w:r w:rsidRPr="00DB6446">
        <w:rPr>
          <w:rFonts w:ascii="Times New Roman" w:hAnsi="Times New Roman" w:cs="Times New Roman"/>
          <w:sz w:val="24"/>
          <w:szCs w:val="24"/>
        </w:rPr>
        <w:t>Okodua</w:t>
      </w:r>
      <w:proofErr w:type="spellEnd"/>
      <w:r w:rsidRPr="00DB6446">
        <w:rPr>
          <w:rFonts w:ascii="Times New Roman" w:hAnsi="Times New Roman" w:cs="Times New Roman"/>
          <w:sz w:val="24"/>
          <w:szCs w:val="24"/>
        </w:rPr>
        <w:t xml:space="preserve">, H., &amp; </w:t>
      </w:r>
      <w:proofErr w:type="spellStart"/>
      <w:r w:rsidRPr="00DB6446">
        <w:rPr>
          <w:rFonts w:ascii="Times New Roman" w:hAnsi="Times New Roman" w:cs="Times New Roman"/>
          <w:sz w:val="24"/>
          <w:szCs w:val="24"/>
        </w:rPr>
        <w:t>Osabuohien</w:t>
      </w:r>
      <w:proofErr w:type="spellEnd"/>
      <w:r w:rsidRPr="00DB6446">
        <w:rPr>
          <w:rFonts w:ascii="Times New Roman" w:hAnsi="Times New Roman" w:cs="Times New Roman"/>
          <w:sz w:val="24"/>
          <w:szCs w:val="24"/>
        </w:rPr>
        <w:t>, E. S. (2014).</w:t>
      </w:r>
      <w:proofErr w:type="gramEnd"/>
      <w:r w:rsidRPr="00DB6446">
        <w:rPr>
          <w:rFonts w:ascii="Times New Roman" w:hAnsi="Times New Roman" w:cs="Times New Roman"/>
          <w:sz w:val="24"/>
          <w:szCs w:val="24"/>
        </w:rPr>
        <w:t xml:space="preserve"> Finance for growth and policy options for emerging and developing economies: The case of Nigeria. Asian Development Policy Review, 2(2), 20-38</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gramStart"/>
      <w:r w:rsidRPr="00DB6446">
        <w:rPr>
          <w:rFonts w:ascii="Times New Roman" w:hAnsi="Times New Roman" w:cs="Times New Roman"/>
          <w:sz w:val="24"/>
          <w:szCs w:val="24"/>
        </w:rPr>
        <w:t xml:space="preserve">Orji, A., </w:t>
      </w:r>
      <w:proofErr w:type="spellStart"/>
      <w:r w:rsidRPr="00DB6446">
        <w:rPr>
          <w:rFonts w:ascii="Times New Roman" w:hAnsi="Times New Roman" w:cs="Times New Roman"/>
          <w:sz w:val="24"/>
          <w:szCs w:val="24"/>
        </w:rPr>
        <w:t>Ogbuabor</w:t>
      </w:r>
      <w:proofErr w:type="spellEnd"/>
      <w:r w:rsidRPr="00DB6446">
        <w:rPr>
          <w:rFonts w:ascii="Times New Roman" w:hAnsi="Times New Roman" w:cs="Times New Roman"/>
          <w:sz w:val="24"/>
          <w:szCs w:val="24"/>
        </w:rPr>
        <w:t xml:space="preserve">, J. E., </w:t>
      </w:r>
      <w:proofErr w:type="spellStart"/>
      <w:r w:rsidRPr="00DB6446">
        <w:rPr>
          <w:rFonts w:ascii="Times New Roman" w:hAnsi="Times New Roman" w:cs="Times New Roman"/>
          <w:sz w:val="24"/>
          <w:szCs w:val="24"/>
        </w:rPr>
        <w:t>Alisigwe</w:t>
      </w:r>
      <w:proofErr w:type="spellEnd"/>
      <w:r w:rsidRPr="00DB6446">
        <w:rPr>
          <w:rFonts w:ascii="Times New Roman" w:hAnsi="Times New Roman" w:cs="Times New Roman"/>
          <w:sz w:val="24"/>
          <w:szCs w:val="24"/>
        </w:rPr>
        <w:t>, J. N., &amp; Anthony-Orji, O. I. (2021).</w:t>
      </w:r>
      <w:proofErr w:type="gramEnd"/>
      <w:r w:rsidRPr="00DB6446">
        <w:rPr>
          <w:rFonts w:ascii="Times New Roman" w:hAnsi="Times New Roman" w:cs="Times New Roman"/>
          <w:sz w:val="24"/>
          <w:szCs w:val="24"/>
        </w:rPr>
        <w:t xml:space="preserve"> Agricultural financing, agricultural output growth and employment generation in Nigeria. European Journal of Business Science and Technology, 7(1), 74-90</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gramStart"/>
      <w:r w:rsidRPr="00DB6446">
        <w:rPr>
          <w:rFonts w:ascii="Times New Roman" w:hAnsi="Times New Roman" w:cs="Times New Roman"/>
          <w:sz w:val="24"/>
          <w:szCs w:val="24"/>
        </w:rPr>
        <w:t xml:space="preserve">Orji, A., </w:t>
      </w:r>
      <w:proofErr w:type="spellStart"/>
      <w:r w:rsidRPr="00DB6446">
        <w:rPr>
          <w:rFonts w:ascii="Times New Roman" w:hAnsi="Times New Roman" w:cs="Times New Roman"/>
          <w:sz w:val="24"/>
          <w:szCs w:val="24"/>
        </w:rPr>
        <w:t>Ogbuabor</w:t>
      </w:r>
      <w:proofErr w:type="spellEnd"/>
      <w:r w:rsidRPr="00DB6446">
        <w:rPr>
          <w:rFonts w:ascii="Times New Roman" w:hAnsi="Times New Roman" w:cs="Times New Roman"/>
          <w:sz w:val="24"/>
          <w:szCs w:val="24"/>
        </w:rPr>
        <w:t xml:space="preserve">, J. E., Anthony-Orji, O. I., &amp; </w:t>
      </w:r>
      <w:proofErr w:type="spellStart"/>
      <w:r w:rsidRPr="00DB6446">
        <w:rPr>
          <w:rFonts w:ascii="Times New Roman" w:hAnsi="Times New Roman" w:cs="Times New Roman"/>
          <w:sz w:val="24"/>
          <w:szCs w:val="24"/>
        </w:rPr>
        <w:t>Nkechi</w:t>
      </w:r>
      <w:proofErr w:type="spellEnd"/>
      <w:r w:rsidRPr="00DB6446">
        <w:rPr>
          <w:rFonts w:ascii="Times New Roman" w:hAnsi="Times New Roman" w:cs="Times New Roman"/>
          <w:sz w:val="24"/>
          <w:szCs w:val="24"/>
        </w:rPr>
        <w:t xml:space="preserve"> </w:t>
      </w:r>
      <w:proofErr w:type="spellStart"/>
      <w:r w:rsidRPr="00DB6446">
        <w:rPr>
          <w:rFonts w:ascii="Times New Roman" w:hAnsi="Times New Roman" w:cs="Times New Roman"/>
          <w:sz w:val="24"/>
          <w:szCs w:val="24"/>
        </w:rPr>
        <w:t>Alisigwe</w:t>
      </w:r>
      <w:proofErr w:type="spellEnd"/>
      <w:r w:rsidRPr="00DB6446">
        <w:rPr>
          <w:rFonts w:ascii="Times New Roman" w:hAnsi="Times New Roman" w:cs="Times New Roman"/>
          <w:sz w:val="24"/>
          <w:szCs w:val="24"/>
        </w:rPr>
        <w:t>, J. (2020).</w:t>
      </w:r>
      <w:proofErr w:type="gramEnd"/>
      <w:r w:rsidRPr="00DB6446">
        <w:rPr>
          <w:rFonts w:ascii="Times New Roman" w:hAnsi="Times New Roman" w:cs="Times New Roman"/>
          <w:sz w:val="24"/>
          <w:szCs w:val="24"/>
        </w:rPr>
        <w:t xml:space="preserve"> Agricultural financing and agricultural output growth in developing economies: any causal linkage in Nigeria</w:t>
      </w:r>
      <w:proofErr w:type="gramStart"/>
      <w:r w:rsidRPr="00DB6446">
        <w:rPr>
          <w:rFonts w:ascii="Times New Roman" w:hAnsi="Times New Roman" w:cs="Times New Roman"/>
          <w:sz w:val="24"/>
          <w:szCs w:val="24"/>
        </w:rPr>
        <w:t>?.</w:t>
      </w:r>
      <w:proofErr w:type="gramEnd"/>
      <w:r w:rsidRPr="00DB6446">
        <w:rPr>
          <w:rFonts w:ascii="Times New Roman" w:hAnsi="Times New Roman" w:cs="Times New Roman"/>
          <w:sz w:val="24"/>
          <w:szCs w:val="24"/>
        </w:rPr>
        <w:t xml:space="preserve"> International Journal of Finance, Insurance and Risk Management, 10(2), 34-43</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gramStart"/>
      <w:r w:rsidRPr="00DB6446">
        <w:rPr>
          <w:rFonts w:ascii="Times New Roman" w:hAnsi="Times New Roman" w:cs="Times New Roman"/>
          <w:sz w:val="24"/>
          <w:szCs w:val="24"/>
        </w:rPr>
        <w:t xml:space="preserve">Otto, G., </w:t>
      </w:r>
      <w:proofErr w:type="spellStart"/>
      <w:r w:rsidRPr="00DB6446">
        <w:rPr>
          <w:rFonts w:ascii="Times New Roman" w:hAnsi="Times New Roman" w:cs="Times New Roman"/>
          <w:sz w:val="24"/>
          <w:szCs w:val="24"/>
        </w:rPr>
        <w:t>Ekine</w:t>
      </w:r>
      <w:proofErr w:type="spellEnd"/>
      <w:r w:rsidRPr="00DB6446">
        <w:rPr>
          <w:rFonts w:ascii="Times New Roman" w:hAnsi="Times New Roman" w:cs="Times New Roman"/>
          <w:sz w:val="24"/>
          <w:szCs w:val="24"/>
        </w:rPr>
        <w:t xml:space="preserve">, N. T., &amp; </w:t>
      </w:r>
      <w:proofErr w:type="spellStart"/>
      <w:r w:rsidRPr="00DB6446">
        <w:rPr>
          <w:rFonts w:ascii="Times New Roman" w:hAnsi="Times New Roman" w:cs="Times New Roman"/>
          <w:sz w:val="24"/>
          <w:szCs w:val="24"/>
        </w:rPr>
        <w:t>Ukpere</w:t>
      </w:r>
      <w:proofErr w:type="spellEnd"/>
      <w:r w:rsidRPr="00DB6446">
        <w:rPr>
          <w:rFonts w:ascii="Times New Roman" w:hAnsi="Times New Roman" w:cs="Times New Roman"/>
          <w:sz w:val="24"/>
          <w:szCs w:val="24"/>
        </w:rPr>
        <w:t>, W. I. (2021), “Financial sector performance and economic growth in Nigeria”, African Journal of Business Management, 6(6), 2202.</w:t>
      </w:r>
      <w:proofErr w:type="gramEnd"/>
      <w:r w:rsidRPr="00DB6446">
        <w:rPr>
          <w:rFonts w:ascii="Times New Roman" w:hAnsi="Times New Roman" w:cs="Times New Roman"/>
          <w:sz w:val="24"/>
          <w:szCs w:val="24"/>
        </w:rPr>
        <w:t xml:space="preserve"> DOI: 10.5897/AJBM11.221</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Owonifari</w:t>
      </w:r>
      <w:proofErr w:type="spellEnd"/>
      <w:r w:rsidRPr="00DB6446">
        <w:rPr>
          <w:rFonts w:ascii="Times New Roman" w:hAnsi="Times New Roman" w:cs="Times New Roman"/>
          <w:sz w:val="24"/>
          <w:szCs w:val="24"/>
        </w:rPr>
        <w:t xml:space="preserve">, O. M. &amp; </w:t>
      </w:r>
      <w:proofErr w:type="spellStart"/>
      <w:r w:rsidRPr="00DB6446">
        <w:rPr>
          <w:rFonts w:ascii="Times New Roman" w:hAnsi="Times New Roman" w:cs="Times New Roman"/>
          <w:sz w:val="24"/>
          <w:szCs w:val="24"/>
        </w:rPr>
        <w:t>Larinde</w:t>
      </w:r>
      <w:proofErr w:type="spellEnd"/>
      <w:r w:rsidRPr="00DB6446">
        <w:rPr>
          <w:rFonts w:ascii="Times New Roman" w:hAnsi="Times New Roman" w:cs="Times New Roman"/>
          <w:sz w:val="24"/>
          <w:szCs w:val="24"/>
        </w:rPr>
        <w:t>, F. A. (2020).</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Impact of agriculture on growth and recovery of Nigerian economy.</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 xml:space="preserve">Thesis </w:t>
      </w:r>
      <w:proofErr w:type="spellStart"/>
      <w:r w:rsidRPr="00DB6446">
        <w:rPr>
          <w:rFonts w:ascii="Times New Roman" w:hAnsi="Times New Roman" w:cs="Times New Roman"/>
          <w:sz w:val="24"/>
          <w:szCs w:val="24"/>
        </w:rPr>
        <w:t>Centria</w:t>
      </w:r>
      <w:proofErr w:type="spellEnd"/>
      <w:r w:rsidRPr="00DB6446">
        <w:rPr>
          <w:rFonts w:ascii="Times New Roman" w:hAnsi="Times New Roman" w:cs="Times New Roman"/>
          <w:sz w:val="24"/>
          <w:szCs w:val="24"/>
        </w:rPr>
        <w:t xml:space="preserve"> University of Applied Sciences International Business.</w:t>
      </w:r>
      <w:proofErr w:type="gramEnd"/>
      <w:r w:rsidRPr="00DB6446">
        <w:rPr>
          <w:rFonts w:ascii="Times New Roman" w:hAnsi="Times New Roman" w:cs="Times New Roman"/>
          <w:sz w:val="24"/>
          <w:szCs w:val="24"/>
        </w:rPr>
        <w:t xml:space="preserve"> </w:t>
      </w:r>
      <w:hyperlink r:id="rId7" w:history="1">
        <w:r w:rsidRPr="00DB6446">
          <w:rPr>
            <w:rStyle w:val="Hyperlink"/>
            <w:rFonts w:ascii="Times New Roman" w:hAnsi="Times New Roman" w:cs="Times New Roman"/>
            <w:sz w:val="24"/>
            <w:szCs w:val="24"/>
          </w:rPr>
          <w:t>https://urn.fi/URN:NBN:fi:amk-</w:t>
        </w:r>
      </w:hyperlink>
      <w:r w:rsidRPr="00DB6446">
        <w:rPr>
          <w:rFonts w:ascii="Times New Roman" w:hAnsi="Times New Roman" w:cs="Times New Roman"/>
          <w:sz w:val="24"/>
          <w:szCs w:val="24"/>
        </w:rPr>
        <w:t xml:space="preserve"> 2020051912194</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proofErr w:type="gramStart"/>
      <w:r w:rsidRPr="00DB6446">
        <w:rPr>
          <w:rFonts w:ascii="Times New Roman" w:hAnsi="Times New Roman" w:cs="Times New Roman"/>
          <w:sz w:val="24"/>
          <w:szCs w:val="24"/>
        </w:rPr>
        <w:t>Oyaniran</w:t>
      </w:r>
      <w:proofErr w:type="spellEnd"/>
      <w:r w:rsidRPr="00DB6446">
        <w:rPr>
          <w:rFonts w:ascii="Times New Roman" w:hAnsi="Times New Roman" w:cs="Times New Roman"/>
          <w:sz w:val="24"/>
          <w:szCs w:val="24"/>
        </w:rPr>
        <w:t>, T. (2020).</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Current state of Nigeria agriculture and agribusiness sector.</w:t>
      </w:r>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 xml:space="preserve">In </w:t>
      </w:r>
      <w:proofErr w:type="spellStart"/>
      <w:r w:rsidRPr="00DB6446">
        <w:rPr>
          <w:rFonts w:ascii="Times New Roman" w:hAnsi="Times New Roman" w:cs="Times New Roman"/>
          <w:sz w:val="24"/>
          <w:szCs w:val="24"/>
        </w:rPr>
        <w:t>AfCFTA</w:t>
      </w:r>
      <w:proofErr w:type="spellEnd"/>
      <w:r w:rsidRPr="00DB6446">
        <w:rPr>
          <w:rFonts w:ascii="Times New Roman" w:hAnsi="Times New Roman" w:cs="Times New Roman"/>
          <w:sz w:val="24"/>
          <w:szCs w:val="24"/>
        </w:rPr>
        <w:t xml:space="preserve"> Workshop Retrieved from https://www.</w:t>
      </w:r>
      <w:proofErr w:type="gramEnd"/>
      <w:r w:rsidRPr="00DB6446">
        <w:rPr>
          <w:rFonts w:ascii="Times New Roman" w:hAnsi="Times New Roman" w:cs="Times New Roman"/>
          <w:sz w:val="24"/>
          <w:szCs w:val="24"/>
        </w:rPr>
        <w:t xml:space="preserve"> </w:t>
      </w:r>
      <w:proofErr w:type="spellStart"/>
      <w:proofErr w:type="gramStart"/>
      <w:r w:rsidRPr="00DB6446">
        <w:rPr>
          <w:rFonts w:ascii="Times New Roman" w:hAnsi="Times New Roman" w:cs="Times New Roman"/>
          <w:sz w:val="24"/>
          <w:szCs w:val="24"/>
        </w:rPr>
        <w:t>pwc</w:t>
      </w:r>
      <w:proofErr w:type="spellEnd"/>
      <w:proofErr w:type="gramEnd"/>
      <w:r w:rsidRPr="00DB6446">
        <w:rPr>
          <w:rFonts w:ascii="Times New Roman" w:hAnsi="Times New Roman" w:cs="Times New Roman"/>
          <w:sz w:val="24"/>
          <w:szCs w:val="24"/>
        </w:rPr>
        <w:t xml:space="preserve">. </w:t>
      </w:r>
      <w:proofErr w:type="gramStart"/>
      <w:r w:rsidRPr="00DB6446">
        <w:rPr>
          <w:rFonts w:ascii="Times New Roman" w:hAnsi="Times New Roman" w:cs="Times New Roman"/>
          <w:sz w:val="24"/>
          <w:szCs w:val="24"/>
        </w:rPr>
        <w:t>com/</w:t>
      </w:r>
      <w:proofErr w:type="spellStart"/>
      <w:r w:rsidRPr="00DB6446">
        <w:rPr>
          <w:rFonts w:ascii="Times New Roman" w:hAnsi="Times New Roman" w:cs="Times New Roman"/>
          <w:sz w:val="24"/>
          <w:szCs w:val="24"/>
        </w:rPr>
        <w:t>ng</w:t>
      </w:r>
      <w:proofErr w:type="spellEnd"/>
      <w:r w:rsidRPr="00DB6446">
        <w:rPr>
          <w:rFonts w:ascii="Times New Roman" w:hAnsi="Times New Roman" w:cs="Times New Roman"/>
          <w:sz w:val="24"/>
          <w:szCs w:val="24"/>
        </w:rPr>
        <w:t>/en/assets/</w:t>
      </w:r>
      <w:proofErr w:type="spellStart"/>
      <w:r w:rsidRPr="00DB6446">
        <w:rPr>
          <w:rFonts w:ascii="Times New Roman" w:hAnsi="Times New Roman" w:cs="Times New Roman"/>
          <w:sz w:val="24"/>
          <w:szCs w:val="24"/>
        </w:rPr>
        <w:t>pdf</w:t>
      </w:r>
      <w:proofErr w:type="spellEnd"/>
      <w:r w:rsidRPr="00DB6446">
        <w:rPr>
          <w:rFonts w:ascii="Times New Roman" w:hAnsi="Times New Roman" w:cs="Times New Roman"/>
          <w:sz w:val="24"/>
          <w:szCs w:val="24"/>
        </w:rPr>
        <w:t>/</w:t>
      </w:r>
      <w:proofErr w:type="spellStart"/>
      <w:r w:rsidRPr="00DB6446">
        <w:rPr>
          <w:rFonts w:ascii="Times New Roman" w:hAnsi="Times New Roman" w:cs="Times New Roman"/>
          <w:sz w:val="24"/>
          <w:szCs w:val="24"/>
        </w:rPr>
        <w:t>afcftaagribusiness</w:t>
      </w:r>
      <w:proofErr w:type="spellEnd"/>
      <w:r w:rsidRPr="00DB6446">
        <w:rPr>
          <w:rFonts w:ascii="Times New Roman" w:hAnsi="Times New Roman" w:cs="Times New Roman"/>
          <w:sz w:val="24"/>
          <w:szCs w:val="24"/>
        </w:rPr>
        <w:t>-current-</w:t>
      </w:r>
      <w:proofErr w:type="gramEnd"/>
      <w:r w:rsidRPr="00DB6446">
        <w:rPr>
          <w:rFonts w:ascii="Times New Roman" w:hAnsi="Times New Roman" w:cs="Times New Roman"/>
          <w:sz w:val="24"/>
          <w:szCs w:val="24"/>
        </w:rPr>
        <w:t xml:space="preserve"> state-</w:t>
      </w:r>
      <w:proofErr w:type="spellStart"/>
      <w:r w:rsidRPr="00DB6446">
        <w:rPr>
          <w:rFonts w:ascii="Times New Roman" w:hAnsi="Times New Roman" w:cs="Times New Roman"/>
          <w:sz w:val="24"/>
          <w:szCs w:val="24"/>
        </w:rPr>
        <w:t>nigeria</w:t>
      </w:r>
      <w:proofErr w:type="spellEnd"/>
      <w:r w:rsidRPr="00DB6446">
        <w:rPr>
          <w:rFonts w:ascii="Times New Roman" w:hAnsi="Times New Roman" w:cs="Times New Roman"/>
          <w:sz w:val="24"/>
          <w:szCs w:val="24"/>
        </w:rPr>
        <w:t xml:space="preserve">-agriculture-sector. </w:t>
      </w:r>
      <w:proofErr w:type="spellStart"/>
      <w:proofErr w:type="gramStart"/>
      <w:r w:rsidRPr="00DB6446">
        <w:rPr>
          <w:rFonts w:ascii="Times New Roman" w:hAnsi="Times New Roman" w:cs="Times New Roman"/>
          <w:sz w:val="24"/>
          <w:szCs w:val="24"/>
        </w:rPr>
        <w:t>pdf</w:t>
      </w:r>
      <w:proofErr w:type="spellEnd"/>
      <w:proofErr w:type="gramEnd"/>
      <w:r w:rsidRPr="00DB6446">
        <w:rPr>
          <w:rFonts w:ascii="Times New Roman" w:hAnsi="Times New Roman" w:cs="Times New Roman"/>
          <w:sz w:val="24"/>
          <w:szCs w:val="24"/>
        </w:rPr>
        <w:t xml:space="preserve"> 14pp.</w:t>
      </w:r>
    </w:p>
    <w:p w:rsidR="00C47FFE" w:rsidRPr="00DB6446" w:rsidRDefault="00C47FFE" w:rsidP="00C47FFE">
      <w:pPr>
        <w:spacing w:after="0" w:line="360" w:lineRule="auto"/>
        <w:ind w:left="720" w:hanging="720"/>
        <w:jc w:val="both"/>
        <w:rPr>
          <w:rFonts w:ascii="Times New Roman" w:hAnsi="Times New Roman" w:cs="Times New Roman"/>
          <w:sz w:val="24"/>
          <w:szCs w:val="24"/>
        </w:rPr>
      </w:pPr>
      <w:proofErr w:type="spellStart"/>
      <w:r w:rsidRPr="00DB6446">
        <w:rPr>
          <w:rFonts w:ascii="Times New Roman" w:hAnsi="Times New Roman" w:cs="Times New Roman"/>
          <w:sz w:val="24"/>
          <w:szCs w:val="24"/>
        </w:rPr>
        <w:lastRenderedPageBreak/>
        <w:t>Ikpoto</w:t>
      </w:r>
      <w:proofErr w:type="spellEnd"/>
      <w:r w:rsidRPr="00DB6446">
        <w:rPr>
          <w:rFonts w:ascii="Times New Roman" w:hAnsi="Times New Roman" w:cs="Times New Roman"/>
          <w:sz w:val="24"/>
          <w:szCs w:val="24"/>
        </w:rPr>
        <w:t xml:space="preserve">, E. (2022). Agricultural imports hit N2.7tn despite N129bn intervention loans. </w:t>
      </w:r>
      <w:proofErr w:type="spellStart"/>
      <w:proofErr w:type="gramStart"/>
      <w:r w:rsidRPr="00DB6446">
        <w:rPr>
          <w:rFonts w:ascii="Times New Roman" w:hAnsi="Times New Roman" w:cs="Times New Roman"/>
          <w:sz w:val="24"/>
          <w:szCs w:val="24"/>
        </w:rPr>
        <w:t>Retrievedfrom</w:t>
      </w:r>
      <w:proofErr w:type="spellEnd"/>
      <w:r w:rsidRPr="00DB6446">
        <w:rPr>
          <w:rFonts w:ascii="Times New Roman" w:hAnsi="Times New Roman" w:cs="Times New Roman"/>
          <w:sz w:val="24"/>
          <w:szCs w:val="24"/>
        </w:rPr>
        <w:t xml:space="preserve"> </w:t>
      </w:r>
      <w:hyperlink r:id="rId8" w:history="1">
        <w:r w:rsidRPr="00DB6446">
          <w:rPr>
            <w:rStyle w:val="Hyperlink"/>
            <w:rFonts w:ascii="Times New Roman" w:hAnsi="Times New Roman" w:cs="Times New Roman"/>
            <w:sz w:val="24"/>
            <w:szCs w:val="24"/>
          </w:rPr>
          <w:t>https://www.google.com/amp/s/punchng.com/ag</w:t>
        </w:r>
      </w:hyperlink>
      <w:r w:rsidRPr="00DB6446">
        <w:rPr>
          <w:rFonts w:ascii="Times New Roman" w:hAnsi="Times New Roman" w:cs="Times New Roman"/>
          <w:sz w:val="24"/>
          <w:szCs w:val="24"/>
        </w:rPr>
        <w:t xml:space="preserve"> ric-imports-hit-n2-7tn-despite-n129bn- intervention-loans/%3famp.</w:t>
      </w:r>
      <w:proofErr w:type="gramEnd"/>
    </w:p>
    <w:p w:rsidR="00C47FFE" w:rsidRPr="00DB6446" w:rsidRDefault="00C47FFE" w:rsidP="00C47FFE">
      <w:pPr>
        <w:spacing w:after="0" w:line="360" w:lineRule="auto"/>
        <w:ind w:left="720" w:hanging="720"/>
        <w:jc w:val="both"/>
        <w:rPr>
          <w:rFonts w:ascii="Times New Roman" w:hAnsi="Times New Roman" w:cs="Times New Roman"/>
          <w:sz w:val="24"/>
          <w:szCs w:val="24"/>
        </w:rPr>
      </w:pPr>
    </w:p>
    <w:p w:rsidR="00C47FFE" w:rsidRPr="00DB6446" w:rsidRDefault="00C47FFE" w:rsidP="00C47FFE">
      <w:pPr>
        <w:spacing w:after="0" w:line="360" w:lineRule="auto"/>
        <w:ind w:left="720" w:hanging="720"/>
        <w:jc w:val="both"/>
        <w:rPr>
          <w:rFonts w:ascii="Times New Roman" w:hAnsi="Times New Roman" w:cs="Times New Roman"/>
          <w:sz w:val="24"/>
          <w:szCs w:val="24"/>
        </w:rPr>
      </w:pPr>
    </w:p>
    <w:p w:rsidR="00537CBD" w:rsidRDefault="00537CBD"/>
    <w:sectPr w:rsidR="00537CBD" w:rsidSect="008B0859">
      <w:footerReference w:type="default" r:id="rId9"/>
      <w:pgSz w:w="12240" w:h="15120" w:code="1"/>
      <w:pgMar w:top="1728" w:right="1728" w:bottom="1728" w:left="1728" w:header="720" w:footer="180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26"/>
      <w:docPartObj>
        <w:docPartGallery w:val="Page Numbers (Bottom of Page)"/>
        <w:docPartUnique/>
      </w:docPartObj>
    </w:sdtPr>
    <w:sdtEndPr/>
    <w:sdtContent>
      <w:p w:rsidR="0008314C" w:rsidRDefault="00C47FFE">
        <w:pPr>
          <w:pStyle w:val="Footer"/>
          <w:jc w:val="center"/>
        </w:pPr>
        <w:r>
          <w:fldChar w:fldCharType="begin"/>
        </w:r>
        <w:r>
          <w:instrText xml:space="preserve"> PAGE   \* MERGEFORMAT </w:instrText>
        </w:r>
        <w:r>
          <w:fldChar w:fldCharType="separate"/>
        </w:r>
        <w:r>
          <w:rPr>
            <w:noProof/>
          </w:rPr>
          <w:t>xliv</w:t>
        </w:r>
        <w:r>
          <w:fldChar w:fldCharType="end"/>
        </w:r>
      </w:p>
    </w:sdtContent>
  </w:sdt>
  <w:p w:rsidR="0008314C" w:rsidRDefault="00C47FF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7A11"/>
    <w:multiLevelType w:val="multilevel"/>
    <w:tmpl w:val="583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D19BC"/>
    <w:multiLevelType w:val="multilevel"/>
    <w:tmpl w:val="E6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21C"/>
    <w:multiLevelType w:val="multilevel"/>
    <w:tmpl w:val="8FB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05A4F"/>
    <w:multiLevelType w:val="multilevel"/>
    <w:tmpl w:val="C3E8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30004"/>
    <w:multiLevelType w:val="multilevel"/>
    <w:tmpl w:val="76EA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A5BA0"/>
    <w:multiLevelType w:val="multilevel"/>
    <w:tmpl w:val="934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717EA"/>
    <w:multiLevelType w:val="multilevel"/>
    <w:tmpl w:val="5044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C01A8"/>
    <w:multiLevelType w:val="multilevel"/>
    <w:tmpl w:val="6C8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0A510A"/>
    <w:multiLevelType w:val="multilevel"/>
    <w:tmpl w:val="84F4E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623044"/>
    <w:multiLevelType w:val="multilevel"/>
    <w:tmpl w:val="9B0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5293F"/>
    <w:multiLevelType w:val="multilevel"/>
    <w:tmpl w:val="39FA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1B5DBB"/>
    <w:multiLevelType w:val="multilevel"/>
    <w:tmpl w:val="3C2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984EE4"/>
    <w:multiLevelType w:val="multilevel"/>
    <w:tmpl w:val="6B78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50866"/>
    <w:multiLevelType w:val="multilevel"/>
    <w:tmpl w:val="CE2A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CC7D63"/>
    <w:multiLevelType w:val="hybridMultilevel"/>
    <w:tmpl w:val="22A8D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D0FAD"/>
    <w:multiLevelType w:val="multilevel"/>
    <w:tmpl w:val="043A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9525EC"/>
    <w:multiLevelType w:val="multilevel"/>
    <w:tmpl w:val="F89C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42AF6"/>
    <w:multiLevelType w:val="multilevel"/>
    <w:tmpl w:val="CE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7E0A9B"/>
    <w:multiLevelType w:val="multilevel"/>
    <w:tmpl w:val="2F74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5017F0"/>
    <w:multiLevelType w:val="multilevel"/>
    <w:tmpl w:val="CFF438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nsid w:val="2D6B1E7C"/>
    <w:multiLevelType w:val="multilevel"/>
    <w:tmpl w:val="736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B64360"/>
    <w:multiLevelType w:val="multilevel"/>
    <w:tmpl w:val="D8B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5A598A"/>
    <w:multiLevelType w:val="multilevel"/>
    <w:tmpl w:val="BB46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9B2660"/>
    <w:multiLevelType w:val="multilevel"/>
    <w:tmpl w:val="E9EE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5931B6"/>
    <w:multiLevelType w:val="multilevel"/>
    <w:tmpl w:val="A82C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DD1E23"/>
    <w:multiLevelType w:val="hybridMultilevel"/>
    <w:tmpl w:val="D62C1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220E5A"/>
    <w:multiLevelType w:val="multilevel"/>
    <w:tmpl w:val="85B28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CE5469"/>
    <w:multiLevelType w:val="multilevel"/>
    <w:tmpl w:val="EC0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247EF5"/>
    <w:multiLevelType w:val="multilevel"/>
    <w:tmpl w:val="7D1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7202DF"/>
    <w:multiLevelType w:val="multilevel"/>
    <w:tmpl w:val="C116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353798"/>
    <w:multiLevelType w:val="multilevel"/>
    <w:tmpl w:val="F41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EE4D4F"/>
    <w:multiLevelType w:val="hybridMultilevel"/>
    <w:tmpl w:val="4A1EF11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F0825"/>
    <w:multiLevelType w:val="multilevel"/>
    <w:tmpl w:val="375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047B6A"/>
    <w:multiLevelType w:val="multilevel"/>
    <w:tmpl w:val="AE24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93093"/>
    <w:multiLevelType w:val="multilevel"/>
    <w:tmpl w:val="4350C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D8603D"/>
    <w:multiLevelType w:val="multilevel"/>
    <w:tmpl w:val="AD50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8A08F6"/>
    <w:multiLevelType w:val="multilevel"/>
    <w:tmpl w:val="0A9A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334480"/>
    <w:multiLevelType w:val="multilevel"/>
    <w:tmpl w:val="358C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3455CD"/>
    <w:multiLevelType w:val="multilevel"/>
    <w:tmpl w:val="E3AC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B169AF"/>
    <w:multiLevelType w:val="multilevel"/>
    <w:tmpl w:val="377C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6C343F"/>
    <w:multiLevelType w:val="multilevel"/>
    <w:tmpl w:val="42EE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9350C"/>
    <w:multiLevelType w:val="multilevel"/>
    <w:tmpl w:val="9FB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0560B1"/>
    <w:multiLevelType w:val="multilevel"/>
    <w:tmpl w:val="7FF0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9B3104"/>
    <w:multiLevelType w:val="hybridMultilevel"/>
    <w:tmpl w:val="54768B16"/>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43"/>
  </w:num>
  <w:num w:numId="4">
    <w:abstractNumId w:val="31"/>
  </w:num>
  <w:num w:numId="5">
    <w:abstractNumId w:val="26"/>
  </w:num>
  <w:num w:numId="6">
    <w:abstractNumId w:val="34"/>
  </w:num>
  <w:num w:numId="7">
    <w:abstractNumId w:val="25"/>
  </w:num>
  <w:num w:numId="8">
    <w:abstractNumId w:val="21"/>
  </w:num>
  <w:num w:numId="9">
    <w:abstractNumId w:val="29"/>
  </w:num>
  <w:num w:numId="10">
    <w:abstractNumId w:val="38"/>
  </w:num>
  <w:num w:numId="11">
    <w:abstractNumId w:val="39"/>
  </w:num>
  <w:num w:numId="12">
    <w:abstractNumId w:val="30"/>
  </w:num>
  <w:num w:numId="13">
    <w:abstractNumId w:val="13"/>
  </w:num>
  <w:num w:numId="14">
    <w:abstractNumId w:val="22"/>
  </w:num>
  <w:num w:numId="15">
    <w:abstractNumId w:val="32"/>
  </w:num>
  <w:num w:numId="16">
    <w:abstractNumId w:val="24"/>
  </w:num>
  <w:num w:numId="17">
    <w:abstractNumId w:val="36"/>
  </w:num>
  <w:num w:numId="18">
    <w:abstractNumId w:val="42"/>
  </w:num>
  <w:num w:numId="19">
    <w:abstractNumId w:val="2"/>
  </w:num>
  <w:num w:numId="20">
    <w:abstractNumId w:val="6"/>
  </w:num>
  <w:num w:numId="21">
    <w:abstractNumId w:val="41"/>
  </w:num>
  <w:num w:numId="22">
    <w:abstractNumId w:val="9"/>
  </w:num>
  <w:num w:numId="23">
    <w:abstractNumId w:val="17"/>
  </w:num>
  <w:num w:numId="24">
    <w:abstractNumId w:val="23"/>
  </w:num>
  <w:num w:numId="25">
    <w:abstractNumId w:val="1"/>
  </w:num>
  <w:num w:numId="26">
    <w:abstractNumId w:val="27"/>
  </w:num>
  <w:num w:numId="27">
    <w:abstractNumId w:val="20"/>
  </w:num>
  <w:num w:numId="28">
    <w:abstractNumId w:val="35"/>
  </w:num>
  <w:num w:numId="29">
    <w:abstractNumId w:val="16"/>
  </w:num>
  <w:num w:numId="30">
    <w:abstractNumId w:val="12"/>
  </w:num>
  <w:num w:numId="31">
    <w:abstractNumId w:val="0"/>
  </w:num>
  <w:num w:numId="32">
    <w:abstractNumId w:val="15"/>
  </w:num>
  <w:num w:numId="33">
    <w:abstractNumId w:val="37"/>
  </w:num>
  <w:num w:numId="34">
    <w:abstractNumId w:val="5"/>
  </w:num>
  <w:num w:numId="35">
    <w:abstractNumId w:val="28"/>
  </w:num>
  <w:num w:numId="36">
    <w:abstractNumId w:val="33"/>
  </w:num>
  <w:num w:numId="37">
    <w:abstractNumId w:val="40"/>
  </w:num>
  <w:num w:numId="38">
    <w:abstractNumId w:val="4"/>
  </w:num>
  <w:num w:numId="39">
    <w:abstractNumId w:val="3"/>
  </w:num>
  <w:num w:numId="40">
    <w:abstractNumId w:val="11"/>
  </w:num>
  <w:num w:numId="41">
    <w:abstractNumId w:val="7"/>
  </w:num>
  <w:num w:numId="42">
    <w:abstractNumId w:val="18"/>
  </w:num>
  <w:num w:numId="43">
    <w:abstractNumId w:val="14"/>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7FFE"/>
    <w:rsid w:val="0042707C"/>
    <w:rsid w:val="004A61DB"/>
    <w:rsid w:val="00537CBD"/>
    <w:rsid w:val="00751D39"/>
    <w:rsid w:val="00914D2C"/>
    <w:rsid w:val="009327B3"/>
    <w:rsid w:val="00B9384D"/>
    <w:rsid w:val="00C47FFE"/>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FE"/>
  </w:style>
  <w:style w:type="paragraph" w:styleId="Heading1">
    <w:name w:val="heading 1"/>
    <w:basedOn w:val="Normal"/>
    <w:next w:val="Normal"/>
    <w:link w:val="Heading1Char"/>
    <w:uiPriority w:val="9"/>
    <w:qFormat/>
    <w:rsid w:val="00C47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7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F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47F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FFE"/>
    <w:pPr>
      <w:ind w:left="720"/>
      <w:contextualSpacing/>
    </w:pPr>
  </w:style>
  <w:style w:type="paragraph" w:styleId="Footer">
    <w:name w:val="footer"/>
    <w:basedOn w:val="Normal"/>
    <w:link w:val="FooterChar"/>
    <w:uiPriority w:val="99"/>
    <w:unhideWhenUsed/>
    <w:rsid w:val="00C4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FE"/>
  </w:style>
  <w:style w:type="character" w:customStyle="1" w:styleId="Heading1Char">
    <w:name w:val="Heading 1 Char"/>
    <w:basedOn w:val="DefaultParagraphFont"/>
    <w:link w:val="Heading1"/>
    <w:uiPriority w:val="9"/>
    <w:rsid w:val="00C47F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47F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7FF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47FF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47FFE"/>
    <w:rPr>
      <w:rFonts w:ascii="Times New Roman" w:hAnsi="Times New Roman" w:cs="Times New Roman"/>
      <w:sz w:val="24"/>
      <w:szCs w:val="24"/>
    </w:rPr>
  </w:style>
  <w:style w:type="character" w:styleId="Strong">
    <w:name w:val="Strong"/>
    <w:basedOn w:val="DefaultParagraphFont"/>
    <w:uiPriority w:val="22"/>
    <w:qFormat/>
    <w:rsid w:val="00C47FFE"/>
    <w:rPr>
      <w:b/>
      <w:bCs/>
    </w:rPr>
  </w:style>
  <w:style w:type="table" w:styleId="TableGrid">
    <w:name w:val="Table Grid"/>
    <w:basedOn w:val="TableNormal"/>
    <w:uiPriority w:val="59"/>
    <w:rsid w:val="00C47F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FE"/>
    <w:rPr>
      <w:rFonts w:ascii="Tahoma" w:hAnsi="Tahoma" w:cs="Tahoma"/>
      <w:sz w:val="16"/>
      <w:szCs w:val="16"/>
    </w:rPr>
  </w:style>
  <w:style w:type="character" w:styleId="Hyperlink">
    <w:name w:val="Hyperlink"/>
    <w:basedOn w:val="DefaultParagraphFont"/>
    <w:uiPriority w:val="99"/>
    <w:unhideWhenUsed/>
    <w:rsid w:val="00C47FFE"/>
    <w:rPr>
      <w:color w:val="0000FF" w:themeColor="hyperlink"/>
      <w:u w:val="single"/>
    </w:rPr>
  </w:style>
  <w:style w:type="paragraph" w:styleId="Header">
    <w:name w:val="header"/>
    <w:basedOn w:val="Normal"/>
    <w:link w:val="HeaderChar"/>
    <w:uiPriority w:val="99"/>
    <w:semiHidden/>
    <w:unhideWhenUsed/>
    <w:rsid w:val="00C47F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7F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mp/s/punchng.com/ag" TargetMode="External"/><Relationship Id="rId3" Type="http://schemas.openxmlformats.org/officeDocument/2006/relationships/settings" Target="settings.xml"/><Relationship Id="rId7" Type="http://schemas.openxmlformats.org/officeDocument/2006/relationships/hyperlink" Target="https://urn.fi/URN:NBN:fi:a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p-net.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9379</Words>
  <Characters>53461</Characters>
  <Application>Microsoft Office Word</Application>
  <DocSecurity>0</DocSecurity>
  <Lines>445</Lines>
  <Paragraphs>125</Paragraphs>
  <ScaleCrop>false</ScaleCrop>
  <Company/>
  <LinksUpToDate>false</LinksUpToDate>
  <CharactersWithSpaces>62715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2025-07-10T10:45:00Z</dcterms:created>
  <dcterms:modified xsi:type="dcterms:W3CDTF">2025-07-10T10:45:00Z</dcterms:modified>
</cp:coreProperties>
</file>