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271" w:rsidRDefault="004D3271" w:rsidP="00207844">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CHAPTER ONE </w:t>
      </w:r>
    </w:p>
    <w:p w:rsidR="00533FE4" w:rsidRPr="00EE334C" w:rsidRDefault="00533FE4" w:rsidP="00207844">
      <w:pPr>
        <w:spacing w:line="360" w:lineRule="auto"/>
        <w:jc w:val="center"/>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INTRODUCTION</w:t>
      </w:r>
    </w:p>
    <w:p w:rsidR="00533FE4" w:rsidRPr="00EE334C" w:rsidRDefault="00533FE4" w:rsidP="00207844">
      <w:pPr>
        <w:pStyle w:val="ListParagraph"/>
        <w:numPr>
          <w:ilvl w:val="1"/>
          <w:numId w:val="45"/>
        </w:numPr>
        <w:spacing w:line="360" w:lineRule="auto"/>
        <w:ind w:left="0" w:firstLine="0"/>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Background to the study</w:t>
      </w:r>
      <w:r w:rsidRPr="00EE334C">
        <w:rPr>
          <w:rFonts w:ascii="Times New Roman" w:eastAsia="Times New Roman" w:hAnsi="Times New Roman" w:cs="Times New Roman"/>
          <w:b/>
          <w:color w:val="000000" w:themeColor="text1"/>
          <w:sz w:val="24"/>
          <w:szCs w:val="24"/>
        </w:rPr>
        <w:tab/>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ideal situation for inspection is of course one in which no inspection is necessary. This is because the quality assurance effort cooperatively mounted by the purchaser and supplier has resulted in outstanding quality performance and reliable supporting supplier generated records</w:t>
      </w:r>
      <w:r w:rsidR="008D29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(Hans, 2022)</w:t>
      </w:r>
      <w:r w:rsidRPr="00EE334C">
        <w:rPr>
          <w:rFonts w:ascii="Times New Roman" w:eastAsia="Times New Roman" w:hAnsi="Times New Roman" w:cs="Times New Roman"/>
          <w:sz w:val="24"/>
          <w:szCs w:val="24"/>
        </w:rPr>
        <w:t>. However not all organizations have reached this enviable goal, examining some of the more common ideas surrounding inspection and quality control is useful conversely</w:t>
      </w:r>
      <w:r>
        <w:rPr>
          <w:rFonts w:ascii="Times New Roman" w:eastAsia="Times New Roman" w:hAnsi="Times New Roman" w:cs="Times New Roman"/>
          <w:sz w:val="24"/>
          <w:szCs w:val="24"/>
        </w:rPr>
        <w:t>(Njuki, 2022)</w:t>
      </w:r>
      <w:r w:rsidRPr="00EE334C">
        <w:rPr>
          <w:rFonts w:ascii="Times New Roman" w:eastAsia="Times New Roman" w:hAnsi="Times New Roman" w:cs="Times New Roman"/>
          <w:sz w:val="24"/>
          <w:szCs w:val="24"/>
        </w:rPr>
        <w:t>. Adequate drafting or written of specification of materials to be delivered by suppliers is not always a guarantee to ensure quality material in an organization there is need for the inspection of materials coming into the organization to ensure that supplier provides materials that conform to the quality expected</w:t>
      </w:r>
      <w:r>
        <w:rPr>
          <w:rFonts w:ascii="Times New Roman" w:eastAsia="Times New Roman" w:hAnsi="Times New Roman" w:cs="Times New Roman"/>
          <w:sz w:val="24"/>
          <w:szCs w:val="24"/>
        </w:rPr>
        <w:t>(Osongo, 2022)</w:t>
      </w:r>
      <w:r w:rsidRPr="00EE334C">
        <w:rPr>
          <w:rFonts w:ascii="Times New Roman" w:eastAsia="Times New Roman" w:hAnsi="Times New Roman" w:cs="Times New Roman"/>
          <w:sz w:val="24"/>
          <w:szCs w:val="24"/>
        </w:rPr>
        <w:t>. The purpose of inspection is to ensure that supplier has delivered item that corresponds to the organizational specification or description of the organizational product or services, their product and services must be watched with care until they have got to prove themselves dependable</w:t>
      </w:r>
      <w:r>
        <w:rPr>
          <w:rFonts w:ascii="Times New Roman" w:eastAsia="Times New Roman" w:hAnsi="Times New Roman" w:cs="Times New Roman"/>
          <w:sz w:val="24"/>
          <w:szCs w:val="24"/>
        </w:rPr>
        <w:t>(Akenroye (2021)</w:t>
      </w:r>
      <w:r w:rsidRPr="00EE334C">
        <w:rPr>
          <w:rFonts w:ascii="Times New Roman" w:eastAsia="Times New Roman" w:hAnsi="Times New Roman" w:cs="Times New Roman"/>
          <w:sz w:val="24"/>
          <w:szCs w:val="24"/>
        </w:rPr>
        <w:t>. Unfortunately, two production methods skills even of established supplier change from time to time. Operators becomes careless, errors are made and occasionally a seller may try to reduce production costs to the point where quality suffers</w:t>
      </w:r>
      <w:r>
        <w:rPr>
          <w:rFonts w:ascii="Times New Roman" w:eastAsia="Times New Roman" w:hAnsi="Times New Roman" w:cs="Times New Roman"/>
          <w:sz w:val="24"/>
          <w:szCs w:val="24"/>
        </w:rPr>
        <w:t>(Aldrich, 2020)</w:t>
      </w:r>
      <w:r w:rsidRPr="00EE334C">
        <w:rPr>
          <w:rFonts w:ascii="Times New Roman" w:eastAsia="Times New Roman" w:hAnsi="Times New Roman" w:cs="Times New Roman"/>
          <w:sz w:val="24"/>
          <w:szCs w:val="24"/>
        </w:rPr>
        <w:t>. Thus, for a variety of reasons, if is poor policy for buying organization to neglect inspection methods or procedures. Therefore, the verification of the quality of incoming materials is an important task by any concerned in order to ensure quality materials and also to provide the customer service required level</w:t>
      </w:r>
      <w:r>
        <w:rPr>
          <w:rFonts w:ascii="Times New Roman" w:eastAsia="Times New Roman" w:hAnsi="Times New Roman" w:cs="Times New Roman"/>
          <w:sz w:val="24"/>
          <w:szCs w:val="24"/>
        </w:rPr>
        <w:t>(Robert, 2022)</w:t>
      </w:r>
      <w:r w:rsidRPr="00EE334C">
        <w:rPr>
          <w:rFonts w:ascii="Times New Roman" w:eastAsia="Times New Roman" w:hAnsi="Times New Roman" w:cs="Times New Roman"/>
          <w:sz w:val="24"/>
          <w:szCs w:val="24"/>
        </w:rPr>
        <w:t>.</w:t>
      </w:r>
    </w:p>
    <w:p w:rsidR="00533FE4" w:rsidRPr="00EE334C" w:rsidRDefault="00533FE4" w:rsidP="00207844">
      <w:pPr>
        <w:tabs>
          <w:tab w:val="left" w:pos="700"/>
        </w:tabs>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Apparently, in the organization, there had been increased in the number of substandard items or products ranging from organizational goods to the consumers goods, therefore, the reasons for that is total negligence upon inspection which automatically result to many substandard products found way into production process and warrant to poor quality products. In consideration of the money spent on </w:t>
      </w:r>
      <w:r w:rsidRPr="00EE334C">
        <w:rPr>
          <w:rFonts w:ascii="Times New Roman" w:eastAsia="Times New Roman" w:hAnsi="Times New Roman" w:cs="Times New Roman"/>
          <w:sz w:val="24"/>
          <w:szCs w:val="24"/>
        </w:rPr>
        <w:lastRenderedPageBreak/>
        <w:t>materials acquisition, inspection is very vital</w:t>
      </w:r>
      <w:r>
        <w:rPr>
          <w:rFonts w:ascii="Times New Roman" w:eastAsia="Times New Roman" w:hAnsi="Times New Roman" w:cs="Times New Roman"/>
          <w:sz w:val="24"/>
          <w:szCs w:val="24"/>
        </w:rPr>
        <w:t>(Taghipour, 2025)</w:t>
      </w:r>
      <w:r w:rsidRPr="00EE334C">
        <w:rPr>
          <w:rFonts w:ascii="Times New Roman" w:eastAsia="Times New Roman" w:hAnsi="Times New Roman" w:cs="Times New Roman"/>
          <w:sz w:val="24"/>
          <w:szCs w:val="24"/>
        </w:rPr>
        <w:t>. The researcher observed that in many organizations purchasing and supply aim that is responsible for acquisition of materials has not been given the right to exercise their profession that will take care of inspection, for that we can see procurement activities has been snatched from the procurement officers by other officers of different background at all levels, such backgrounds include: account, marketing, human resources, management, engineering, architecture, medical line, even social development. It was also observed that in the organization the decision for inspection of coming materials into firms has been left to man by the functional staff of the firm, which the research believed to be bad practice, because this function is very critical and the decision to inspect materials purchased by many concern should be made by the top management cadre of the organization in order to formulate good policy and strategic decision to enhance quality service</w:t>
      </w:r>
      <w:r>
        <w:rPr>
          <w:rFonts w:ascii="Times New Roman" w:eastAsia="Times New Roman" w:hAnsi="Times New Roman" w:cs="Times New Roman"/>
          <w:sz w:val="24"/>
          <w:szCs w:val="24"/>
        </w:rPr>
        <w:t>(Trempte, 2022)</w:t>
      </w:r>
      <w:r w:rsidRPr="00EE334C">
        <w:rPr>
          <w:rFonts w:ascii="Times New Roman" w:eastAsia="Times New Roman" w:hAnsi="Times New Roman" w:cs="Times New Roman"/>
          <w:sz w:val="24"/>
          <w:szCs w:val="24"/>
        </w:rPr>
        <w:t>. Lack of motivation to boost the morale of staff to do effective inspection, to this effect the study seeks to improve on procurement practices to determine how transparent the inspection goes and occurrence of possible weaknesses on product quality in health sectors</w:t>
      </w:r>
      <w:r>
        <w:rPr>
          <w:rFonts w:ascii="Times New Roman" w:eastAsia="Times New Roman" w:hAnsi="Times New Roman" w:cs="Times New Roman"/>
          <w:sz w:val="24"/>
          <w:szCs w:val="24"/>
        </w:rPr>
        <w:t xml:space="preserve"> (Wang, et al, 2021)</w:t>
      </w:r>
    </w:p>
    <w:p w:rsidR="00533FE4" w:rsidRPr="00970AD2" w:rsidRDefault="00533FE4" w:rsidP="00207844">
      <w:pPr>
        <w:tabs>
          <w:tab w:val="left" w:pos="700"/>
        </w:tabs>
        <w:spacing w:line="360" w:lineRule="auto"/>
        <w:jc w:val="both"/>
        <w:rPr>
          <w:rFonts w:ascii="Times New Roman" w:eastAsia="Times New Roman" w:hAnsi="Times New Roman" w:cs="Times New Roman"/>
          <w:b/>
          <w:color w:val="000000" w:themeColor="text1"/>
          <w:sz w:val="24"/>
          <w:szCs w:val="24"/>
        </w:rPr>
      </w:pPr>
      <w:r w:rsidRPr="00970AD2">
        <w:rPr>
          <w:rFonts w:ascii="Times New Roman" w:eastAsia="Times New Roman" w:hAnsi="Times New Roman" w:cs="Times New Roman"/>
          <w:b/>
          <w:color w:val="000000" w:themeColor="text1"/>
          <w:sz w:val="24"/>
          <w:szCs w:val="24"/>
        </w:rPr>
        <w:t>1.2. Statement of the Problem</w:t>
      </w: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Developing a system for effective stores operation on manufacturing or production is a major problem confronting most organizations. The fact is that a significant measures is not adopted in its operations and has resulted in an increased in inventory cost. Moreover, it has increased the rate of redundancy and as a result rendered most materials obsolete due to poor management of stores. It is worth mentioning that stores officials lack the necessary basic knowledge in the coding of material which has resulted in theft, pilferages and damages of materials in stores which then subsequently lead to the firm competitiveness, revenue, poor product etc. these numerous problems arises if there is no appropriate store inspection in an organization. In view of this, this research project intends to look into the roles of inspection in achieving organizations objectives</w:t>
      </w:r>
      <w:r>
        <w:rPr>
          <w:rFonts w:ascii="Times New Roman" w:eastAsia="Times New Roman" w:hAnsi="Times New Roman" w:cs="Times New Roman"/>
          <w:color w:val="000000" w:themeColor="text1"/>
          <w:sz w:val="24"/>
          <w:szCs w:val="24"/>
        </w:rPr>
        <w:t>(Wang et al, 2021)</w:t>
      </w:r>
      <w:r w:rsidRPr="00EE334C">
        <w:rPr>
          <w:rFonts w:ascii="Times New Roman" w:eastAsia="Times New Roman" w:hAnsi="Times New Roman" w:cs="Times New Roman"/>
          <w:color w:val="000000" w:themeColor="text1"/>
          <w:sz w:val="24"/>
          <w:szCs w:val="24"/>
        </w:rPr>
        <w:t>.</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Pr="00EE334C" w:rsidRDefault="00533FE4" w:rsidP="00207844">
      <w:pPr>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1.3. Objectives of the study</w:t>
      </w:r>
    </w:p>
    <w:p w:rsidR="00533FE4" w:rsidRPr="00EE334C" w:rsidRDefault="00533FE4" w:rsidP="00207844">
      <w:pPr>
        <w:pStyle w:val="Default"/>
        <w:spacing w:line="360" w:lineRule="auto"/>
        <w:jc w:val="both"/>
        <w:rPr>
          <w:rFonts w:ascii="Times New Roman" w:hAnsi="Times New Roman" w:cs="Times New Roman"/>
          <w:color w:val="000000" w:themeColor="text1"/>
        </w:rPr>
      </w:pPr>
      <w:r w:rsidRPr="00EE334C">
        <w:rPr>
          <w:rFonts w:ascii="Times New Roman" w:hAnsi="Times New Roman" w:cs="Times New Roman"/>
          <w:color w:val="000000" w:themeColor="text1"/>
        </w:rPr>
        <w:t xml:space="preserve">The general objective of the study was to establish the role of purchasing functions on the performance of Harmony transport service limited. The specific objectives of the study were; </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research was guided by the following specific objectives;</w:t>
      </w:r>
    </w:p>
    <w:p w:rsidR="00533FE4" w:rsidRPr="00EE334C" w:rsidRDefault="00533FE4" w:rsidP="00207844">
      <w:pPr>
        <w:pStyle w:val="ListParagraph"/>
        <w:numPr>
          <w:ilvl w:val="0"/>
          <w:numId w:val="34"/>
        </w:numPr>
        <w:tabs>
          <w:tab w:val="left" w:pos="720"/>
        </w:tabs>
        <w:spacing w:line="360" w:lineRule="auto"/>
        <w:ind w:left="0" w:firstLine="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To establish the effects of quality inspection of purchases on procurement performance in manufacturing company.</w:t>
      </w:r>
    </w:p>
    <w:p w:rsidR="00533FE4" w:rsidRPr="00EE334C" w:rsidRDefault="00533FE4" w:rsidP="00207844">
      <w:pPr>
        <w:pStyle w:val="ListParagraph"/>
        <w:numPr>
          <w:ilvl w:val="0"/>
          <w:numId w:val="34"/>
        </w:numPr>
        <w:tabs>
          <w:tab w:val="left" w:pos="720"/>
        </w:tabs>
        <w:spacing w:line="360" w:lineRule="auto"/>
        <w:ind w:left="0" w:firstLine="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To assess the effects of quantity inspection of purchases on procurement performance in manufacturing company.</w:t>
      </w:r>
    </w:p>
    <w:p w:rsidR="00533FE4" w:rsidRDefault="00533FE4" w:rsidP="00207844">
      <w:pPr>
        <w:pStyle w:val="ListParagraph"/>
        <w:numPr>
          <w:ilvl w:val="0"/>
          <w:numId w:val="34"/>
        </w:numPr>
        <w:tabs>
          <w:tab w:val="left" w:pos="720"/>
        </w:tabs>
        <w:spacing w:line="360" w:lineRule="auto"/>
        <w:ind w:left="0" w:firstLine="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To evaluate the effects of verification of purchase order on procurement performance in manufacturing company.</w:t>
      </w:r>
    </w:p>
    <w:p w:rsidR="00533FE4" w:rsidRPr="00EE334C" w:rsidRDefault="00533FE4" w:rsidP="00207844">
      <w:pPr>
        <w:spacing w:line="360" w:lineRule="auto"/>
        <w:jc w:val="both"/>
        <w:rPr>
          <w:rFonts w:ascii="Times New Roman" w:hAnsi="Times New Roman" w:cs="Times New Roman"/>
          <w:b/>
          <w:color w:val="000000" w:themeColor="text1"/>
          <w:sz w:val="24"/>
          <w:szCs w:val="24"/>
        </w:rPr>
      </w:pPr>
      <w:r w:rsidRPr="00EE334C">
        <w:rPr>
          <w:rFonts w:ascii="Times New Roman" w:hAnsi="Times New Roman" w:cs="Times New Roman"/>
          <w:b/>
          <w:color w:val="000000" w:themeColor="text1"/>
          <w:sz w:val="24"/>
          <w:szCs w:val="24"/>
        </w:rPr>
        <w:t>1.4</w:t>
      </w:r>
      <w:r w:rsidRPr="00EE334C">
        <w:rPr>
          <w:rFonts w:ascii="Times New Roman" w:hAnsi="Times New Roman" w:cs="Times New Roman"/>
          <w:b/>
          <w:color w:val="000000" w:themeColor="text1"/>
          <w:sz w:val="24"/>
          <w:szCs w:val="24"/>
        </w:rPr>
        <w:tab/>
        <w:t>Research Questions</w:t>
      </w:r>
    </w:p>
    <w:p w:rsidR="00533FE4" w:rsidRPr="00EE334C" w:rsidRDefault="00533FE4" w:rsidP="00207844">
      <w:pPr>
        <w:numPr>
          <w:ilvl w:val="0"/>
          <w:numId w:val="35"/>
        </w:numPr>
        <w:tabs>
          <w:tab w:val="left" w:pos="720"/>
        </w:tabs>
        <w:spacing w:line="360" w:lineRule="auto"/>
        <w:jc w:val="both"/>
        <w:rPr>
          <w:rFonts w:ascii="Times New Roman" w:eastAsia="Times New Roman" w:hAnsi="Times New Roman" w:cs="Times New Roman"/>
          <w:sz w:val="24"/>
          <w:szCs w:val="24"/>
        </w:rPr>
      </w:pPr>
      <w:r w:rsidRPr="00EE334C">
        <w:rPr>
          <w:rFonts w:ascii="Times New Roman" w:hAnsi="Times New Roman" w:cs="Times New Roman"/>
          <w:color w:val="000000" w:themeColor="text1"/>
          <w:sz w:val="24"/>
          <w:szCs w:val="24"/>
        </w:rPr>
        <w:t xml:space="preserve">i. </w:t>
      </w:r>
      <w:r w:rsidRPr="00EE334C">
        <w:rPr>
          <w:rFonts w:ascii="Times New Roman" w:eastAsia="Times New Roman" w:hAnsi="Times New Roman" w:cs="Times New Roman"/>
          <w:sz w:val="24"/>
          <w:szCs w:val="24"/>
        </w:rPr>
        <w:t>How does quality inspection of purchases affect procurement performance in manufacturing company?</w:t>
      </w:r>
    </w:p>
    <w:p w:rsidR="00533FE4" w:rsidRPr="00EE334C" w:rsidRDefault="00533FE4" w:rsidP="00207844">
      <w:pPr>
        <w:numPr>
          <w:ilvl w:val="0"/>
          <w:numId w:val="35"/>
        </w:numPr>
        <w:tabs>
          <w:tab w:val="left" w:pos="720"/>
        </w:tabs>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How does quantity inspection of purchases affect procurement performance in manufacturing company?</w:t>
      </w:r>
    </w:p>
    <w:p w:rsidR="00533FE4" w:rsidRPr="00EE334C" w:rsidRDefault="00533FE4" w:rsidP="00207844">
      <w:pPr>
        <w:numPr>
          <w:ilvl w:val="0"/>
          <w:numId w:val="35"/>
        </w:numPr>
        <w:tabs>
          <w:tab w:val="left" w:pos="720"/>
        </w:tabs>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How does verification of purchase order on procurement performance in manufacturing company?</w:t>
      </w:r>
    </w:p>
    <w:p w:rsidR="00533FE4" w:rsidRPr="00EE334C" w:rsidRDefault="00533FE4" w:rsidP="00207844">
      <w:pPr>
        <w:spacing w:line="360" w:lineRule="auto"/>
        <w:jc w:val="both"/>
        <w:rPr>
          <w:rFonts w:ascii="Times New Roman" w:hAnsi="Times New Roman" w:cs="Times New Roman"/>
          <w:b/>
          <w:color w:val="000000" w:themeColor="text1"/>
          <w:sz w:val="24"/>
          <w:szCs w:val="24"/>
        </w:rPr>
      </w:pPr>
      <w:r w:rsidRPr="00EE334C">
        <w:rPr>
          <w:rFonts w:ascii="Times New Roman" w:hAnsi="Times New Roman" w:cs="Times New Roman"/>
          <w:b/>
          <w:color w:val="000000" w:themeColor="text1"/>
          <w:sz w:val="24"/>
          <w:szCs w:val="24"/>
        </w:rPr>
        <w:t>1.5. Research Hypothesis</w:t>
      </w:r>
    </w:p>
    <w:p w:rsidR="00533FE4" w:rsidRPr="00EE334C" w:rsidRDefault="00533FE4" w:rsidP="00207844">
      <w:pPr>
        <w:spacing w:line="360" w:lineRule="auto"/>
        <w:jc w:val="both"/>
        <w:rPr>
          <w:rFonts w:ascii="Times New Roman" w:hAnsi="Times New Roman" w:cs="Times New Roman"/>
          <w:color w:val="000000" w:themeColor="text1"/>
          <w:sz w:val="24"/>
          <w:szCs w:val="24"/>
        </w:rPr>
      </w:pPr>
      <w:r w:rsidRPr="00EE334C">
        <w:rPr>
          <w:rFonts w:ascii="Times New Roman" w:hAnsi="Times New Roman" w:cs="Times New Roman"/>
          <w:color w:val="000000" w:themeColor="text1"/>
          <w:sz w:val="24"/>
          <w:szCs w:val="24"/>
        </w:rPr>
        <w:t xml:space="preserve">Ho: there is no significant </w:t>
      </w:r>
      <w:r w:rsidRPr="00EE334C">
        <w:rPr>
          <w:rFonts w:ascii="Times New Roman" w:eastAsia="Times New Roman" w:hAnsi="Times New Roman" w:cs="Times New Roman"/>
          <w:sz w:val="24"/>
          <w:szCs w:val="24"/>
        </w:rPr>
        <w:t>effect of quality inspection of purchases on procurement performance in manufacturing company</w:t>
      </w:r>
    </w:p>
    <w:p w:rsidR="00533FE4" w:rsidRDefault="00533FE4" w:rsidP="00207844">
      <w:pPr>
        <w:spacing w:line="360" w:lineRule="auto"/>
        <w:jc w:val="both"/>
        <w:rPr>
          <w:rFonts w:ascii="Times New Roman" w:eastAsia="Times New Roman" w:hAnsi="Times New Roman" w:cs="Times New Roman"/>
          <w:sz w:val="24"/>
          <w:szCs w:val="24"/>
        </w:rPr>
      </w:pPr>
      <w:r w:rsidRPr="00EE334C">
        <w:rPr>
          <w:rFonts w:ascii="Times New Roman" w:hAnsi="Times New Roman" w:cs="Times New Roman"/>
          <w:color w:val="000000" w:themeColor="text1"/>
          <w:sz w:val="24"/>
          <w:szCs w:val="24"/>
        </w:rPr>
        <w:t>Hi: there is a significant effect</w:t>
      </w:r>
      <w:r w:rsidRPr="00EE334C">
        <w:rPr>
          <w:rFonts w:ascii="Times New Roman" w:eastAsia="Times New Roman" w:hAnsi="Times New Roman" w:cs="Times New Roman"/>
          <w:sz w:val="24"/>
          <w:szCs w:val="24"/>
        </w:rPr>
        <w:t xml:space="preserve"> of quality inspection of purchases on procurement performance in manufacturing company</w:t>
      </w:r>
      <w:r>
        <w:rPr>
          <w:rFonts w:ascii="Times New Roman" w:eastAsia="Times New Roman" w:hAnsi="Times New Roman" w:cs="Times New Roman"/>
          <w:sz w:val="24"/>
          <w:szCs w:val="24"/>
        </w:rPr>
        <w:t>.</w:t>
      </w:r>
    </w:p>
    <w:p w:rsidR="00533FE4" w:rsidRPr="00EE334C" w:rsidRDefault="00533FE4" w:rsidP="00207844">
      <w:pPr>
        <w:spacing w:line="360" w:lineRule="auto"/>
        <w:jc w:val="both"/>
        <w:rPr>
          <w:rFonts w:ascii="Times New Roman" w:hAnsi="Times New Roman" w:cs="Times New Roman"/>
          <w:b/>
          <w:color w:val="000000" w:themeColor="text1"/>
          <w:sz w:val="24"/>
          <w:szCs w:val="24"/>
        </w:rPr>
      </w:pPr>
      <w:r w:rsidRPr="00EE334C">
        <w:rPr>
          <w:rFonts w:ascii="Times New Roman" w:hAnsi="Times New Roman" w:cs="Times New Roman"/>
          <w:b/>
          <w:color w:val="000000" w:themeColor="text1"/>
          <w:sz w:val="24"/>
          <w:szCs w:val="24"/>
        </w:rPr>
        <w:t>1.6. Significance of the Study</w:t>
      </w:r>
    </w:p>
    <w:p w:rsidR="00533FE4" w:rsidRPr="00EE334C" w:rsidRDefault="00533FE4" w:rsidP="00207844">
      <w:pPr>
        <w:spacing w:line="360" w:lineRule="auto"/>
        <w:jc w:val="both"/>
        <w:rPr>
          <w:rFonts w:ascii="Times New Roman" w:hAnsi="Times New Roman" w:cs="Times New Roman"/>
          <w:b/>
          <w:color w:val="000000" w:themeColor="text1"/>
          <w:sz w:val="24"/>
          <w:szCs w:val="24"/>
        </w:rPr>
      </w:pPr>
      <w:r w:rsidRPr="00EE334C">
        <w:rPr>
          <w:rFonts w:ascii="Times New Roman" w:hAnsi="Times New Roman" w:cs="Times New Roman"/>
          <w:b/>
          <w:color w:val="000000" w:themeColor="text1"/>
          <w:sz w:val="24"/>
          <w:szCs w:val="24"/>
        </w:rPr>
        <w:t xml:space="preserve">To knowledge </w:t>
      </w:r>
    </w:p>
    <w:p w:rsidR="00533FE4" w:rsidRPr="00EE334C" w:rsidRDefault="00533FE4" w:rsidP="00207844">
      <w:pPr>
        <w:spacing w:line="360" w:lineRule="auto"/>
        <w:jc w:val="both"/>
        <w:rPr>
          <w:rFonts w:ascii="Times New Roman" w:hAnsi="Times New Roman" w:cs="Times New Roman"/>
          <w:color w:val="000000" w:themeColor="text1"/>
          <w:sz w:val="24"/>
          <w:szCs w:val="24"/>
        </w:rPr>
      </w:pPr>
      <w:r w:rsidRPr="00EE334C">
        <w:rPr>
          <w:rFonts w:ascii="Times New Roman" w:hAnsi="Times New Roman" w:cs="Times New Roman"/>
          <w:color w:val="000000" w:themeColor="text1"/>
          <w:sz w:val="24"/>
          <w:szCs w:val="24"/>
        </w:rPr>
        <w:t xml:space="preserve">This research study was essentially chosen to enable the researcher gain insight to the effective inspection fund on the actualization of organization objectives as it applied to other organization. This research work will definitely add to the data bank </w:t>
      </w:r>
      <w:r w:rsidRPr="00EE334C">
        <w:rPr>
          <w:rFonts w:ascii="Times New Roman" w:hAnsi="Times New Roman" w:cs="Times New Roman"/>
          <w:color w:val="000000" w:themeColor="text1"/>
          <w:sz w:val="24"/>
          <w:szCs w:val="24"/>
        </w:rPr>
        <w:lastRenderedPageBreak/>
        <w:t>in this field of study as more empirical evidence will be more available to researchers.</w:t>
      </w:r>
    </w:p>
    <w:p w:rsidR="00533FE4" w:rsidRPr="00EE334C" w:rsidRDefault="00533FE4" w:rsidP="00207844">
      <w:pPr>
        <w:spacing w:line="360" w:lineRule="auto"/>
        <w:jc w:val="both"/>
        <w:rPr>
          <w:rFonts w:ascii="Times New Roman" w:hAnsi="Times New Roman" w:cs="Times New Roman"/>
          <w:color w:val="000000" w:themeColor="text1"/>
          <w:sz w:val="24"/>
          <w:szCs w:val="24"/>
        </w:rPr>
      </w:pPr>
      <w:r w:rsidRPr="00EE334C">
        <w:rPr>
          <w:rFonts w:ascii="Times New Roman" w:hAnsi="Times New Roman" w:cs="Times New Roman"/>
          <w:color w:val="000000" w:themeColor="text1"/>
          <w:sz w:val="24"/>
          <w:szCs w:val="24"/>
        </w:rPr>
        <w:t>This research work will therefore be of immense use to aspiring students of purchasing and supply in the Polytechnic and Universities. It will also be of assistance to the laymen who are trying to know the contribution and applicability of inspection fund on the actualization of organizations objectives.</w:t>
      </w:r>
    </w:p>
    <w:p w:rsidR="00533FE4" w:rsidRPr="00EE334C" w:rsidRDefault="00533FE4" w:rsidP="00207844">
      <w:pPr>
        <w:spacing w:line="360" w:lineRule="auto"/>
        <w:jc w:val="both"/>
        <w:rPr>
          <w:rFonts w:ascii="Times New Roman" w:hAnsi="Times New Roman" w:cs="Times New Roman"/>
          <w:b/>
          <w:color w:val="000000" w:themeColor="text1"/>
          <w:sz w:val="24"/>
          <w:szCs w:val="24"/>
        </w:rPr>
      </w:pPr>
      <w:r w:rsidRPr="00EE334C">
        <w:rPr>
          <w:rFonts w:ascii="Times New Roman" w:hAnsi="Times New Roman" w:cs="Times New Roman"/>
          <w:b/>
          <w:color w:val="000000" w:themeColor="text1"/>
          <w:sz w:val="24"/>
          <w:szCs w:val="24"/>
        </w:rPr>
        <w:t>1.7. Scope And Limitation Of The Study</w:t>
      </w:r>
    </w:p>
    <w:p w:rsidR="00533FE4" w:rsidRPr="00EE334C" w:rsidRDefault="00533FE4" w:rsidP="00207844">
      <w:pPr>
        <w:spacing w:line="360" w:lineRule="auto"/>
        <w:jc w:val="both"/>
        <w:rPr>
          <w:rFonts w:ascii="Times New Roman" w:hAnsi="Times New Roman" w:cs="Times New Roman"/>
          <w:color w:val="000000" w:themeColor="text1"/>
          <w:sz w:val="24"/>
          <w:szCs w:val="24"/>
        </w:rPr>
      </w:pPr>
      <w:r w:rsidRPr="00EE334C">
        <w:rPr>
          <w:rFonts w:ascii="Times New Roman" w:hAnsi="Times New Roman" w:cs="Times New Roman"/>
          <w:color w:val="000000" w:themeColor="text1"/>
          <w:sz w:val="24"/>
          <w:szCs w:val="24"/>
        </w:rPr>
        <w:t xml:space="preserve">This research work is based on the “the role of an effective inspection function on the actualization of organization objectives” with specific considerations of </w:t>
      </w:r>
      <w:r w:rsidR="008D44A5">
        <w:rPr>
          <w:rFonts w:ascii="Times New Roman" w:hAnsi="Times New Roman" w:cs="Times New Roman"/>
          <w:color w:val="000000" w:themeColor="text1"/>
          <w:sz w:val="24"/>
          <w:szCs w:val="24"/>
        </w:rPr>
        <w:t xml:space="preserve">Nigeria bottling company, </w:t>
      </w:r>
      <w:r w:rsidR="008D44A5" w:rsidRPr="00EE334C">
        <w:rPr>
          <w:rFonts w:ascii="Times New Roman" w:hAnsi="Times New Roman" w:cs="Times New Roman"/>
          <w:color w:val="000000" w:themeColor="text1"/>
          <w:sz w:val="24"/>
          <w:szCs w:val="24"/>
        </w:rPr>
        <w:t>Ilorin</w:t>
      </w:r>
      <w:r w:rsidR="008D44A5">
        <w:rPr>
          <w:rFonts w:ascii="Times New Roman" w:hAnsi="Times New Roman" w:cs="Times New Roman"/>
          <w:color w:val="000000" w:themeColor="text1"/>
          <w:sz w:val="24"/>
          <w:szCs w:val="24"/>
        </w:rPr>
        <w:t xml:space="preserve"> branch</w:t>
      </w:r>
      <w:r w:rsidRPr="00EE334C">
        <w:rPr>
          <w:rFonts w:ascii="Times New Roman" w:hAnsi="Times New Roman" w:cs="Times New Roman"/>
          <w:color w:val="000000" w:themeColor="text1"/>
          <w:sz w:val="24"/>
          <w:szCs w:val="24"/>
        </w:rPr>
        <w:t>.</w:t>
      </w:r>
    </w:p>
    <w:p w:rsidR="00533FE4" w:rsidRPr="00EE334C" w:rsidRDefault="00533FE4" w:rsidP="00207844">
      <w:pPr>
        <w:spacing w:line="360" w:lineRule="auto"/>
        <w:jc w:val="both"/>
        <w:rPr>
          <w:rFonts w:ascii="Times New Roman" w:hAnsi="Times New Roman" w:cs="Times New Roman"/>
          <w:color w:val="000000" w:themeColor="text1"/>
          <w:sz w:val="24"/>
          <w:szCs w:val="24"/>
        </w:rPr>
      </w:pPr>
      <w:r w:rsidRPr="00EE334C">
        <w:rPr>
          <w:rFonts w:ascii="Times New Roman" w:hAnsi="Times New Roman" w:cs="Times New Roman"/>
          <w:color w:val="000000" w:themeColor="text1"/>
          <w:sz w:val="24"/>
          <w:szCs w:val="24"/>
        </w:rPr>
        <w:t>The scope of the research centers its attention on purchasing functions, method of purchase and maintenance of spare parts, materials used, buying decision, receipts, issues and dispatch of inventories and its control.</w:t>
      </w:r>
    </w:p>
    <w:p w:rsidR="00533FE4" w:rsidRPr="00EE334C" w:rsidRDefault="00533FE4" w:rsidP="00207844">
      <w:pPr>
        <w:spacing w:line="360" w:lineRule="auto"/>
        <w:jc w:val="both"/>
        <w:rPr>
          <w:rFonts w:ascii="Times New Roman" w:hAnsi="Times New Roman" w:cs="Times New Roman"/>
          <w:color w:val="000000" w:themeColor="text1"/>
          <w:sz w:val="24"/>
          <w:szCs w:val="24"/>
        </w:rPr>
      </w:pPr>
      <w:r w:rsidRPr="00EE334C">
        <w:rPr>
          <w:rFonts w:ascii="Times New Roman" w:hAnsi="Times New Roman" w:cs="Times New Roman"/>
          <w:b/>
          <w:color w:val="000000" w:themeColor="text1"/>
          <w:sz w:val="24"/>
          <w:szCs w:val="24"/>
        </w:rPr>
        <w:t>1.7.1</w:t>
      </w:r>
      <w:r w:rsidRPr="00EE334C">
        <w:rPr>
          <w:rFonts w:ascii="Times New Roman" w:hAnsi="Times New Roman" w:cs="Times New Roman"/>
          <w:b/>
          <w:color w:val="000000" w:themeColor="text1"/>
          <w:sz w:val="24"/>
          <w:szCs w:val="24"/>
        </w:rPr>
        <w:tab/>
        <w:t>Limitations</w:t>
      </w:r>
    </w:p>
    <w:p w:rsidR="00533FE4" w:rsidRPr="00EE334C" w:rsidRDefault="00533FE4" w:rsidP="00207844">
      <w:pPr>
        <w:spacing w:line="360" w:lineRule="auto"/>
        <w:jc w:val="both"/>
        <w:rPr>
          <w:rFonts w:ascii="Times New Roman" w:hAnsi="Times New Roman" w:cs="Times New Roman"/>
          <w:color w:val="000000" w:themeColor="text1"/>
          <w:sz w:val="24"/>
          <w:szCs w:val="24"/>
        </w:rPr>
      </w:pPr>
      <w:r w:rsidRPr="00EE334C">
        <w:rPr>
          <w:rFonts w:ascii="Times New Roman" w:hAnsi="Times New Roman" w:cs="Times New Roman"/>
          <w:color w:val="000000" w:themeColor="text1"/>
          <w:sz w:val="24"/>
          <w:szCs w:val="24"/>
        </w:rPr>
        <w:t>There cannot be a research of this nature without encountering some difficulties in achieving its success.</w:t>
      </w:r>
    </w:p>
    <w:p w:rsidR="00533FE4" w:rsidRDefault="00533FE4" w:rsidP="00207844">
      <w:pPr>
        <w:spacing w:line="360" w:lineRule="auto"/>
        <w:jc w:val="both"/>
        <w:rPr>
          <w:rFonts w:ascii="Times New Roman" w:hAnsi="Times New Roman" w:cs="Times New Roman"/>
          <w:color w:val="000000" w:themeColor="text1"/>
          <w:sz w:val="24"/>
          <w:szCs w:val="24"/>
        </w:rPr>
      </w:pPr>
      <w:r w:rsidRPr="00EE334C">
        <w:rPr>
          <w:rFonts w:ascii="Times New Roman" w:hAnsi="Times New Roman" w:cs="Times New Roman"/>
          <w:color w:val="000000" w:themeColor="text1"/>
          <w:sz w:val="24"/>
          <w:szCs w:val="24"/>
        </w:rPr>
        <w:t>The limitation this research knowledge revolves around Timing and Finances, and limited data constrain.</w:t>
      </w:r>
    </w:p>
    <w:p w:rsidR="00533FE4" w:rsidRPr="00EE334C" w:rsidRDefault="00533FE4" w:rsidP="00207844">
      <w:pPr>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1.8. Definition of key Terms</w:t>
      </w:r>
    </w:p>
    <w:p w:rsidR="00533FE4" w:rsidRPr="00EE334C" w:rsidRDefault="00533FE4" w:rsidP="00207844">
      <w:pPr>
        <w:pStyle w:val="ListParagraph"/>
        <w:numPr>
          <w:ilvl w:val="0"/>
          <w:numId w:val="22"/>
        </w:numPr>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 xml:space="preserve">Inspection: </w:t>
      </w:r>
      <w:r w:rsidRPr="00EE334C">
        <w:rPr>
          <w:rFonts w:ascii="Times New Roman" w:hAnsi="Times New Roman" w:cs="Times New Roman"/>
          <w:color w:val="000000" w:themeColor="text1"/>
          <w:sz w:val="24"/>
          <w:szCs w:val="24"/>
        </w:rPr>
        <w:t xml:space="preserve">An </w:t>
      </w:r>
      <w:r w:rsidRPr="00EE334C">
        <w:rPr>
          <w:rFonts w:ascii="Times New Roman" w:hAnsi="Times New Roman" w:cs="Times New Roman"/>
          <w:b/>
          <w:bCs/>
          <w:color w:val="000000" w:themeColor="text1"/>
          <w:sz w:val="24"/>
          <w:szCs w:val="24"/>
        </w:rPr>
        <w:t>inspection</w:t>
      </w:r>
      <w:r w:rsidRPr="00EE334C">
        <w:rPr>
          <w:rFonts w:ascii="Times New Roman" w:hAnsi="Times New Roman" w:cs="Times New Roman"/>
          <w:color w:val="000000" w:themeColor="text1"/>
          <w:sz w:val="24"/>
          <w:szCs w:val="24"/>
        </w:rPr>
        <w:t xml:space="preserve"> is, most generally, an organized </w:t>
      </w:r>
      <w:hyperlink r:id="rId7" w:tooltip="Observational study" w:history="1">
        <w:r w:rsidRPr="00EE334C">
          <w:rPr>
            <w:rStyle w:val="Hyperlink"/>
            <w:rFonts w:ascii="Times New Roman" w:hAnsi="Times New Roman" w:cs="Times New Roman"/>
            <w:color w:val="000000" w:themeColor="text1"/>
            <w:sz w:val="24"/>
            <w:szCs w:val="24"/>
            <w:u w:val="none"/>
          </w:rPr>
          <w:t>examination</w:t>
        </w:r>
      </w:hyperlink>
      <w:r w:rsidRPr="00EE334C">
        <w:rPr>
          <w:rFonts w:ascii="Times New Roman" w:hAnsi="Times New Roman" w:cs="Times New Roman"/>
          <w:color w:val="000000" w:themeColor="text1"/>
          <w:sz w:val="24"/>
          <w:szCs w:val="24"/>
        </w:rPr>
        <w:t xml:space="preserve"> or formal evaluation exercise .</w:t>
      </w:r>
    </w:p>
    <w:p w:rsidR="00533FE4" w:rsidRPr="00EE334C" w:rsidRDefault="00533FE4" w:rsidP="00207844">
      <w:pPr>
        <w:pStyle w:val="ListParagraph"/>
        <w:numPr>
          <w:ilvl w:val="0"/>
          <w:numId w:val="22"/>
        </w:numPr>
        <w:spacing w:line="360" w:lineRule="auto"/>
        <w:ind w:left="0" w:firstLine="0"/>
        <w:jc w:val="both"/>
        <w:rPr>
          <w:rFonts w:ascii="Times New Roman" w:hAnsi="Times New Roman" w:cs="Times New Roman"/>
          <w:color w:val="000000" w:themeColor="text1"/>
          <w:sz w:val="24"/>
          <w:szCs w:val="24"/>
        </w:rPr>
      </w:pPr>
      <w:r w:rsidRPr="00EE334C">
        <w:rPr>
          <w:rFonts w:ascii="Times New Roman" w:eastAsiaTheme="minorHAnsi" w:hAnsi="Times New Roman" w:cs="Times New Roman"/>
          <w:i/>
          <w:iCs/>
          <w:color w:val="000000" w:themeColor="text1"/>
          <w:sz w:val="24"/>
          <w:szCs w:val="24"/>
        </w:rPr>
        <w:t>Management:</w:t>
      </w:r>
      <w:r w:rsidRPr="00EE334C">
        <w:rPr>
          <w:rFonts w:ascii="Times New Roman" w:eastAsiaTheme="minorHAnsi" w:hAnsi="Times New Roman" w:cs="Times New Roman"/>
          <w:i/>
          <w:iCs/>
          <w:color w:val="000000" w:themeColor="text1"/>
          <w:sz w:val="24"/>
          <w:szCs w:val="24"/>
        </w:rPr>
        <w:tab/>
        <w:t xml:space="preserve"> </w:t>
      </w:r>
      <w:r w:rsidRPr="00EE334C">
        <w:rPr>
          <w:rFonts w:ascii="Times New Roman" w:hAnsi="Times New Roman" w:cs="Times New Roman"/>
          <w:b/>
          <w:bCs/>
          <w:color w:val="000000" w:themeColor="text1"/>
          <w:sz w:val="24"/>
          <w:szCs w:val="24"/>
        </w:rPr>
        <w:t>Management</w:t>
      </w:r>
      <w:r w:rsidRPr="00EE334C">
        <w:rPr>
          <w:rFonts w:ascii="Times New Roman" w:hAnsi="Times New Roman" w:cs="Times New Roman"/>
          <w:color w:val="000000" w:themeColor="text1"/>
          <w:sz w:val="24"/>
          <w:szCs w:val="24"/>
        </w:rPr>
        <w:t xml:space="preserve"> (or </w:t>
      </w:r>
      <w:r w:rsidRPr="00EE334C">
        <w:rPr>
          <w:rFonts w:ascii="Times New Roman" w:hAnsi="Times New Roman" w:cs="Times New Roman"/>
          <w:b/>
          <w:bCs/>
          <w:color w:val="000000" w:themeColor="text1"/>
          <w:sz w:val="24"/>
          <w:szCs w:val="24"/>
        </w:rPr>
        <w:t>managing</w:t>
      </w:r>
      <w:r w:rsidRPr="00EE334C">
        <w:rPr>
          <w:rFonts w:ascii="Times New Roman" w:hAnsi="Times New Roman" w:cs="Times New Roman"/>
          <w:color w:val="000000" w:themeColor="text1"/>
          <w:sz w:val="24"/>
          <w:szCs w:val="24"/>
        </w:rPr>
        <w:t xml:space="preserve">) is the </w:t>
      </w:r>
      <w:hyperlink r:id="rId8" w:tooltip="Administration (disambiguation)" w:history="1">
        <w:r w:rsidRPr="00EE334C">
          <w:rPr>
            <w:rStyle w:val="Hyperlink"/>
            <w:rFonts w:ascii="Times New Roman" w:hAnsi="Times New Roman" w:cs="Times New Roman"/>
            <w:color w:val="000000" w:themeColor="text1"/>
            <w:sz w:val="24"/>
            <w:szCs w:val="24"/>
            <w:u w:val="none"/>
          </w:rPr>
          <w:t>administration</w:t>
        </w:r>
      </w:hyperlink>
      <w:r w:rsidRPr="00EE334C">
        <w:rPr>
          <w:rFonts w:ascii="Times New Roman" w:hAnsi="Times New Roman" w:cs="Times New Roman"/>
          <w:color w:val="000000" w:themeColor="text1"/>
          <w:sz w:val="24"/>
          <w:szCs w:val="24"/>
        </w:rPr>
        <w:t xml:space="preserve"> of an </w:t>
      </w:r>
      <w:hyperlink r:id="rId9" w:tooltip="Organization" w:history="1">
        <w:r w:rsidRPr="00EE334C">
          <w:rPr>
            <w:rStyle w:val="Hyperlink"/>
            <w:rFonts w:ascii="Times New Roman" w:hAnsi="Times New Roman" w:cs="Times New Roman"/>
            <w:color w:val="000000" w:themeColor="text1"/>
            <w:sz w:val="24"/>
            <w:szCs w:val="24"/>
            <w:u w:val="none"/>
          </w:rPr>
          <w:t>organization</w:t>
        </w:r>
      </w:hyperlink>
      <w:r w:rsidRPr="00EE334C">
        <w:rPr>
          <w:rFonts w:ascii="Times New Roman" w:hAnsi="Times New Roman" w:cs="Times New Roman"/>
          <w:color w:val="000000" w:themeColor="text1"/>
          <w:sz w:val="24"/>
          <w:szCs w:val="24"/>
        </w:rPr>
        <w:t xml:space="preserve">, whether it is a </w:t>
      </w:r>
      <w:hyperlink r:id="rId10" w:tooltip="Business" w:history="1">
        <w:r w:rsidRPr="00EE334C">
          <w:rPr>
            <w:rStyle w:val="Hyperlink"/>
            <w:rFonts w:ascii="Times New Roman" w:hAnsi="Times New Roman" w:cs="Times New Roman"/>
            <w:color w:val="000000" w:themeColor="text1"/>
            <w:sz w:val="24"/>
            <w:szCs w:val="24"/>
            <w:u w:val="none"/>
          </w:rPr>
          <w:t>business</w:t>
        </w:r>
      </w:hyperlink>
      <w:r w:rsidRPr="00EE334C">
        <w:rPr>
          <w:rFonts w:ascii="Times New Roman" w:hAnsi="Times New Roman" w:cs="Times New Roman"/>
          <w:color w:val="000000" w:themeColor="text1"/>
          <w:sz w:val="24"/>
          <w:szCs w:val="24"/>
        </w:rPr>
        <w:t xml:space="preserve">, a not-for-profit organization, or government body. Management includes the activities of setting the </w:t>
      </w:r>
      <w:hyperlink r:id="rId11" w:tooltip="Strategic management" w:history="1">
        <w:r w:rsidRPr="00EE334C">
          <w:rPr>
            <w:rStyle w:val="Hyperlink"/>
            <w:rFonts w:ascii="Times New Roman" w:hAnsi="Times New Roman" w:cs="Times New Roman"/>
            <w:color w:val="000000" w:themeColor="text1"/>
            <w:sz w:val="24"/>
            <w:szCs w:val="24"/>
            <w:u w:val="none"/>
          </w:rPr>
          <w:t>strategy</w:t>
        </w:r>
      </w:hyperlink>
      <w:r w:rsidRPr="00EE334C">
        <w:rPr>
          <w:rFonts w:ascii="Times New Roman" w:hAnsi="Times New Roman" w:cs="Times New Roman"/>
          <w:color w:val="000000" w:themeColor="text1"/>
          <w:sz w:val="24"/>
          <w:szCs w:val="24"/>
        </w:rPr>
        <w:t xml:space="preserve"> of an </w:t>
      </w:r>
      <w:hyperlink r:id="rId12" w:tooltip="Organization" w:history="1">
        <w:r w:rsidRPr="00EE334C">
          <w:rPr>
            <w:rStyle w:val="Hyperlink"/>
            <w:rFonts w:ascii="Times New Roman" w:hAnsi="Times New Roman" w:cs="Times New Roman"/>
            <w:color w:val="000000" w:themeColor="text1"/>
            <w:sz w:val="24"/>
            <w:szCs w:val="24"/>
            <w:u w:val="none"/>
          </w:rPr>
          <w:t>organization</w:t>
        </w:r>
      </w:hyperlink>
      <w:r w:rsidRPr="00EE334C">
        <w:rPr>
          <w:rFonts w:ascii="Times New Roman" w:hAnsi="Times New Roman" w:cs="Times New Roman"/>
          <w:color w:val="000000" w:themeColor="text1"/>
          <w:sz w:val="24"/>
          <w:szCs w:val="24"/>
        </w:rPr>
        <w:t xml:space="preserve"> and coordinating the efforts of its </w:t>
      </w:r>
      <w:hyperlink r:id="rId13" w:tooltip="Employee" w:history="1">
        <w:r w:rsidRPr="00EE334C">
          <w:rPr>
            <w:rStyle w:val="Hyperlink"/>
            <w:rFonts w:ascii="Times New Roman" w:hAnsi="Times New Roman" w:cs="Times New Roman"/>
            <w:color w:val="000000" w:themeColor="text1"/>
            <w:sz w:val="24"/>
            <w:szCs w:val="24"/>
            <w:u w:val="none"/>
          </w:rPr>
          <w:t>employees</w:t>
        </w:r>
      </w:hyperlink>
      <w:r w:rsidRPr="00EE334C">
        <w:rPr>
          <w:rFonts w:ascii="Times New Roman" w:hAnsi="Times New Roman" w:cs="Times New Roman"/>
          <w:color w:val="000000" w:themeColor="text1"/>
          <w:sz w:val="24"/>
          <w:szCs w:val="24"/>
        </w:rPr>
        <w:t xml:space="preserve"> (or of volunteers) to accomplish its </w:t>
      </w:r>
      <w:hyperlink r:id="rId14" w:tooltip="Goal" w:history="1">
        <w:r w:rsidRPr="00EE334C">
          <w:rPr>
            <w:rStyle w:val="Hyperlink"/>
            <w:rFonts w:ascii="Times New Roman" w:hAnsi="Times New Roman" w:cs="Times New Roman"/>
            <w:color w:val="000000" w:themeColor="text1"/>
            <w:sz w:val="24"/>
            <w:szCs w:val="24"/>
            <w:u w:val="none"/>
          </w:rPr>
          <w:t>objectives</w:t>
        </w:r>
      </w:hyperlink>
      <w:r w:rsidRPr="00EE334C">
        <w:rPr>
          <w:rFonts w:ascii="Times New Roman" w:hAnsi="Times New Roman" w:cs="Times New Roman"/>
          <w:color w:val="000000" w:themeColor="text1"/>
          <w:sz w:val="24"/>
          <w:szCs w:val="24"/>
        </w:rPr>
        <w:t xml:space="preserve"> through the application of available </w:t>
      </w:r>
      <w:hyperlink r:id="rId15" w:tooltip="Resource (economics)" w:history="1">
        <w:r w:rsidRPr="00EE334C">
          <w:rPr>
            <w:rStyle w:val="Hyperlink"/>
            <w:rFonts w:ascii="Times New Roman" w:hAnsi="Times New Roman" w:cs="Times New Roman"/>
            <w:color w:val="000000" w:themeColor="text1"/>
            <w:sz w:val="24"/>
            <w:szCs w:val="24"/>
            <w:u w:val="none"/>
          </w:rPr>
          <w:t>resources</w:t>
        </w:r>
      </w:hyperlink>
      <w:r w:rsidRPr="00EE334C">
        <w:rPr>
          <w:rFonts w:ascii="Times New Roman" w:hAnsi="Times New Roman" w:cs="Times New Roman"/>
          <w:color w:val="000000" w:themeColor="text1"/>
          <w:sz w:val="24"/>
          <w:szCs w:val="24"/>
        </w:rPr>
        <w:t xml:space="preserve">, such as </w:t>
      </w:r>
      <w:hyperlink r:id="rId16" w:tooltip="Financial" w:history="1">
        <w:r w:rsidRPr="00EE334C">
          <w:rPr>
            <w:rStyle w:val="Hyperlink"/>
            <w:rFonts w:ascii="Times New Roman" w:hAnsi="Times New Roman" w:cs="Times New Roman"/>
            <w:color w:val="000000" w:themeColor="text1"/>
            <w:sz w:val="24"/>
            <w:szCs w:val="24"/>
            <w:u w:val="none"/>
          </w:rPr>
          <w:t>financial</w:t>
        </w:r>
      </w:hyperlink>
      <w:r w:rsidRPr="00EE334C">
        <w:rPr>
          <w:rFonts w:ascii="Times New Roman" w:hAnsi="Times New Roman" w:cs="Times New Roman"/>
          <w:color w:val="000000" w:themeColor="text1"/>
          <w:sz w:val="24"/>
          <w:szCs w:val="24"/>
        </w:rPr>
        <w:t xml:space="preserve">, </w:t>
      </w:r>
      <w:hyperlink r:id="rId17" w:tooltip="Natural resources" w:history="1">
        <w:r w:rsidRPr="00EE334C">
          <w:rPr>
            <w:rStyle w:val="Hyperlink"/>
            <w:rFonts w:ascii="Times New Roman" w:hAnsi="Times New Roman" w:cs="Times New Roman"/>
            <w:color w:val="000000" w:themeColor="text1"/>
            <w:sz w:val="24"/>
            <w:szCs w:val="24"/>
            <w:u w:val="none"/>
          </w:rPr>
          <w:t>natural</w:t>
        </w:r>
      </w:hyperlink>
      <w:r w:rsidRPr="00EE334C">
        <w:rPr>
          <w:rFonts w:ascii="Times New Roman" w:hAnsi="Times New Roman" w:cs="Times New Roman"/>
          <w:color w:val="000000" w:themeColor="text1"/>
          <w:sz w:val="24"/>
          <w:szCs w:val="24"/>
        </w:rPr>
        <w:t xml:space="preserve">, </w:t>
      </w:r>
      <w:hyperlink r:id="rId18" w:tooltip="Technological" w:history="1">
        <w:r w:rsidRPr="00EE334C">
          <w:rPr>
            <w:rStyle w:val="Hyperlink"/>
            <w:rFonts w:ascii="Times New Roman" w:hAnsi="Times New Roman" w:cs="Times New Roman"/>
            <w:color w:val="000000" w:themeColor="text1"/>
            <w:sz w:val="24"/>
            <w:szCs w:val="24"/>
            <w:u w:val="none"/>
          </w:rPr>
          <w:t>technological</w:t>
        </w:r>
      </w:hyperlink>
      <w:r w:rsidRPr="00EE334C">
        <w:rPr>
          <w:rFonts w:ascii="Times New Roman" w:hAnsi="Times New Roman" w:cs="Times New Roman"/>
          <w:color w:val="000000" w:themeColor="text1"/>
          <w:sz w:val="24"/>
          <w:szCs w:val="24"/>
        </w:rPr>
        <w:t xml:space="preserve">, and </w:t>
      </w:r>
      <w:hyperlink r:id="rId19" w:tooltip="Human resources" w:history="1">
        <w:r w:rsidRPr="00EE334C">
          <w:rPr>
            <w:rStyle w:val="Hyperlink"/>
            <w:rFonts w:ascii="Times New Roman" w:hAnsi="Times New Roman" w:cs="Times New Roman"/>
            <w:color w:val="000000" w:themeColor="text1"/>
            <w:sz w:val="24"/>
            <w:szCs w:val="24"/>
            <w:u w:val="none"/>
          </w:rPr>
          <w:t>human resources</w:t>
        </w:r>
      </w:hyperlink>
      <w:r w:rsidRPr="00EE334C">
        <w:rPr>
          <w:rFonts w:ascii="Times New Roman" w:hAnsi="Times New Roman" w:cs="Times New Roman"/>
          <w:color w:val="000000" w:themeColor="text1"/>
          <w:sz w:val="24"/>
          <w:szCs w:val="24"/>
        </w:rPr>
        <w:t>.</w:t>
      </w:r>
    </w:p>
    <w:p w:rsidR="00533FE4" w:rsidRPr="00EE334C" w:rsidRDefault="00533FE4" w:rsidP="00207844">
      <w:pPr>
        <w:pStyle w:val="ListParagraph"/>
        <w:numPr>
          <w:ilvl w:val="0"/>
          <w:numId w:val="22"/>
        </w:numPr>
        <w:spacing w:line="360" w:lineRule="auto"/>
        <w:ind w:left="0" w:firstLine="0"/>
        <w:jc w:val="both"/>
        <w:rPr>
          <w:rFonts w:ascii="Times New Roman" w:eastAsiaTheme="minorHAnsi" w:hAnsi="Times New Roman" w:cs="Times New Roman"/>
          <w:i/>
          <w:iCs/>
          <w:color w:val="000000" w:themeColor="text1"/>
          <w:sz w:val="24"/>
          <w:szCs w:val="24"/>
        </w:rPr>
      </w:pPr>
      <w:r w:rsidRPr="00EE334C">
        <w:rPr>
          <w:rFonts w:ascii="Times New Roman" w:hAnsi="Times New Roman" w:cs="Times New Roman"/>
          <w:b/>
          <w:bCs/>
          <w:color w:val="000000" w:themeColor="text1"/>
          <w:sz w:val="24"/>
          <w:szCs w:val="24"/>
        </w:rPr>
        <w:t>Functional strategy</w:t>
      </w:r>
      <w:r w:rsidRPr="00EE334C">
        <w:rPr>
          <w:rFonts w:ascii="Times New Roman" w:hAnsi="Times New Roman" w:cs="Times New Roman"/>
          <w:color w:val="000000" w:themeColor="text1"/>
          <w:sz w:val="24"/>
          <w:szCs w:val="24"/>
        </w:rPr>
        <w:t xml:space="preserve"> - organizational plans prepared for various functional areas of a company's organizational structure (e.g., </w:t>
      </w:r>
      <w:hyperlink r:id="rId20" w:tooltip="Marketing strategy" w:history="1">
        <w:r w:rsidRPr="00EE334C">
          <w:rPr>
            <w:rStyle w:val="Hyperlink"/>
            <w:rFonts w:ascii="Times New Roman" w:hAnsi="Times New Roman" w:cs="Times New Roman"/>
            <w:color w:val="000000" w:themeColor="text1"/>
            <w:sz w:val="24"/>
            <w:szCs w:val="24"/>
            <w:u w:val="none"/>
          </w:rPr>
          <w:t>marketing strategy</w:t>
        </w:r>
      </w:hyperlink>
      <w:r w:rsidRPr="00EE334C">
        <w:rPr>
          <w:rFonts w:ascii="Times New Roman" w:hAnsi="Times New Roman" w:cs="Times New Roman"/>
          <w:color w:val="000000" w:themeColor="text1"/>
          <w:sz w:val="24"/>
          <w:szCs w:val="24"/>
        </w:rPr>
        <w:t xml:space="preserve">, financial </w:t>
      </w:r>
      <w:r w:rsidRPr="00EE334C">
        <w:rPr>
          <w:rFonts w:ascii="Times New Roman" w:hAnsi="Times New Roman" w:cs="Times New Roman"/>
          <w:color w:val="000000" w:themeColor="text1"/>
          <w:sz w:val="24"/>
          <w:szCs w:val="24"/>
        </w:rPr>
        <w:lastRenderedPageBreak/>
        <w:t xml:space="preserve">strategy, production strategy etc.). Functional strategies can be part of overall corporate strategy or serve as separate plans of strategy cascading/implementation within a functional area. </w:t>
      </w:r>
      <w:r w:rsidRPr="00EE334C">
        <w:rPr>
          <w:rFonts w:ascii="Times New Roman" w:hAnsi="Times New Roman" w:cs="Times New Roman"/>
          <w:sz w:val="24"/>
          <w:szCs w:val="24"/>
        </w:rPr>
        <w:t xml:space="preserve"> </w:t>
      </w:r>
    </w:p>
    <w:p w:rsidR="00533FE4" w:rsidRPr="00EE334C" w:rsidRDefault="00533FE4" w:rsidP="00207844">
      <w:pPr>
        <w:pStyle w:val="ListParagraph"/>
        <w:numPr>
          <w:ilvl w:val="0"/>
          <w:numId w:val="22"/>
        </w:numPr>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heme="minorHAnsi" w:hAnsi="Times New Roman" w:cs="Times New Roman"/>
          <w:i/>
          <w:iCs/>
          <w:color w:val="000000" w:themeColor="text1"/>
          <w:sz w:val="24"/>
          <w:szCs w:val="24"/>
        </w:rPr>
        <w:t xml:space="preserve">Cost Saving: </w:t>
      </w:r>
      <w:r w:rsidRPr="00EE334C">
        <w:rPr>
          <w:rFonts w:ascii="Times New Roman" w:eastAsia="Times New Roman" w:hAnsi="Times New Roman" w:cs="Times New Roman"/>
          <w:color w:val="000000" w:themeColor="text1"/>
          <w:sz w:val="24"/>
          <w:szCs w:val="24"/>
        </w:rPr>
        <w:t>An action that will result in fulfillment of the objectives of a purchase, at a cost lower than the historical cost or the projected cost.</w:t>
      </w:r>
    </w:p>
    <w:p w:rsidR="00533FE4" w:rsidRPr="00EE334C" w:rsidRDefault="00533FE4" w:rsidP="00207844">
      <w:pPr>
        <w:pStyle w:val="ListParagraph"/>
        <w:numPr>
          <w:ilvl w:val="0"/>
          <w:numId w:val="22"/>
        </w:numPr>
        <w:spacing w:line="360" w:lineRule="auto"/>
        <w:ind w:left="0" w:firstLine="0"/>
        <w:jc w:val="both"/>
        <w:rPr>
          <w:rFonts w:ascii="Times New Roman" w:eastAsiaTheme="minorHAnsi" w:hAnsi="Times New Roman" w:cs="Times New Roman"/>
          <w:i/>
          <w:iCs/>
          <w:color w:val="000000" w:themeColor="text1"/>
          <w:sz w:val="24"/>
          <w:szCs w:val="24"/>
        </w:rPr>
      </w:pPr>
      <w:r w:rsidRPr="00EE334C">
        <w:rPr>
          <w:rFonts w:ascii="Times New Roman" w:eastAsiaTheme="minorHAnsi" w:hAnsi="Times New Roman" w:cs="Times New Roman"/>
          <w:i/>
          <w:iCs/>
          <w:color w:val="000000" w:themeColor="text1"/>
          <w:sz w:val="24"/>
          <w:szCs w:val="24"/>
        </w:rPr>
        <w:t xml:space="preserve">Profit maximization: </w:t>
      </w:r>
      <w:r w:rsidRPr="00EE334C">
        <w:rPr>
          <w:rFonts w:ascii="Times New Roman" w:hAnsi="Times New Roman" w:cs="Times New Roman"/>
          <w:b/>
          <w:bCs/>
          <w:color w:val="000000" w:themeColor="text1"/>
          <w:sz w:val="24"/>
          <w:szCs w:val="24"/>
        </w:rPr>
        <w:t>pr</w:t>
      </w:r>
      <w:bookmarkStart w:id="0" w:name="_GoBack"/>
      <w:bookmarkEnd w:id="0"/>
      <w:r w:rsidRPr="00EE334C">
        <w:rPr>
          <w:rFonts w:ascii="Times New Roman" w:hAnsi="Times New Roman" w:cs="Times New Roman"/>
          <w:b/>
          <w:bCs/>
          <w:color w:val="000000" w:themeColor="text1"/>
          <w:sz w:val="24"/>
          <w:szCs w:val="24"/>
        </w:rPr>
        <w:t>ofit maximization</w:t>
      </w:r>
      <w:r w:rsidRPr="00EE334C">
        <w:rPr>
          <w:rFonts w:ascii="Times New Roman" w:hAnsi="Times New Roman" w:cs="Times New Roman"/>
          <w:color w:val="000000" w:themeColor="text1"/>
          <w:sz w:val="24"/>
          <w:szCs w:val="24"/>
        </w:rPr>
        <w:t xml:space="preserve"> is the </w:t>
      </w:r>
      <w:hyperlink r:id="rId21" w:tooltip="Short run" w:history="1">
        <w:r w:rsidRPr="00EE334C">
          <w:rPr>
            <w:rStyle w:val="Hyperlink"/>
            <w:rFonts w:ascii="Times New Roman" w:hAnsi="Times New Roman" w:cs="Times New Roman"/>
            <w:color w:val="000000" w:themeColor="text1"/>
            <w:sz w:val="24"/>
            <w:szCs w:val="24"/>
            <w:u w:val="none"/>
          </w:rPr>
          <w:t>short run</w:t>
        </w:r>
      </w:hyperlink>
      <w:r w:rsidRPr="00EE334C">
        <w:rPr>
          <w:rFonts w:ascii="Times New Roman" w:hAnsi="Times New Roman" w:cs="Times New Roman"/>
          <w:color w:val="000000" w:themeColor="text1"/>
          <w:sz w:val="24"/>
          <w:szCs w:val="24"/>
        </w:rPr>
        <w:t xml:space="preserve"> or </w:t>
      </w:r>
      <w:hyperlink r:id="rId22" w:tooltip="Long run" w:history="1">
        <w:r w:rsidRPr="00EE334C">
          <w:rPr>
            <w:rStyle w:val="Hyperlink"/>
            <w:rFonts w:ascii="Times New Roman" w:hAnsi="Times New Roman" w:cs="Times New Roman"/>
            <w:color w:val="000000" w:themeColor="text1"/>
            <w:sz w:val="24"/>
            <w:szCs w:val="24"/>
            <w:u w:val="none"/>
          </w:rPr>
          <w:t>long run</w:t>
        </w:r>
      </w:hyperlink>
      <w:r w:rsidRPr="00EE334C">
        <w:rPr>
          <w:rFonts w:ascii="Times New Roman" w:hAnsi="Times New Roman" w:cs="Times New Roman"/>
          <w:color w:val="000000" w:themeColor="text1"/>
          <w:sz w:val="24"/>
          <w:szCs w:val="24"/>
        </w:rPr>
        <w:t xml:space="preserve"> process by which a firm determines the </w:t>
      </w:r>
      <w:hyperlink r:id="rId23" w:tooltip="Price" w:history="1">
        <w:r w:rsidRPr="00EE334C">
          <w:rPr>
            <w:rStyle w:val="Hyperlink"/>
            <w:rFonts w:ascii="Times New Roman" w:hAnsi="Times New Roman" w:cs="Times New Roman"/>
            <w:color w:val="000000" w:themeColor="text1"/>
            <w:sz w:val="24"/>
            <w:szCs w:val="24"/>
            <w:u w:val="none"/>
          </w:rPr>
          <w:t>price</w:t>
        </w:r>
      </w:hyperlink>
      <w:r w:rsidRPr="00EE334C">
        <w:rPr>
          <w:rFonts w:ascii="Times New Roman" w:hAnsi="Times New Roman" w:cs="Times New Roman"/>
          <w:color w:val="000000" w:themeColor="text1"/>
          <w:sz w:val="24"/>
          <w:szCs w:val="24"/>
        </w:rPr>
        <w:t xml:space="preserve"> and </w:t>
      </w:r>
      <w:hyperlink r:id="rId24" w:tooltip="Output (economics)" w:history="1">
        <w:r w:rsidRPr="00EE334C">
          <w:rPr>
            <w:rStyle w:val="Hyperlink"/>
            <w:rFonts w:ascii="Times New Roman" w:hAnsi="Times New Roman" w:cs="Times New Roman"/>
            <w:color w:val="000000" w:themeColor="text1"/>
            <w:sz w:val="24"/>
            <w:szCs w:val="24"/>
            <w:u w:val="none"/>
          </w:rPr>
          <w:t>output</w:t>
        </w:r>
      </w:hyperlink>
      <w:r w:rsidRPr="00EE334C">
        <w:rPr>
          <w:rFonts w:ascii="Times New Roman" w:hAnsi="Times New Roman" w:cs="Times New Roman"/>
          <w:color w:val="000000" w:themeColor="text1"/>
          <w:sz w:val="24"/>
          <w:szCs w:val="24"/>
        </w:rPr>
        <w:t xml:space="preserve"> level that returns the greatest </w:t>
      </w:r>
      <w:hyperlink r:id="rId25" w:tooltip="Profit (economics)" w:history="1">
        <w:r w:rsidRPr="00EE334C">
          <w:rPr>
            <w:rStyle w:val="Hyperlink"/>
            <w:rFonts w:ascii="Times New Roman" w:hAnsi="Times New Roman" w:cs="Times New Roman"/>
            <w:color w:val="000000" w:themeColor="text1"/>
            <w:sz w:val="24"/>
            <w:szCs w:val="24"/>
            <w:u w:val="none"/>
          </w:rPr>
          <w:t>profit</w:t>
        </w:r>
      </w:hyperlink>
      <w:r w:rsidRPr="00EE334C">
        <w:rPr>
          <w:rFonts w:ascii="Times New Roman" w:hAnsi="Times New Roman" w:cs="Times New Roman"/>
          <w:color w:val="000000" w:themeColor="text1"/>
          <w:sz w:val="24"/>
          <w:szCs w:val="24"/>
        </w:rPr>
        <w:t xml:space="preserve">. There are several approaches to this problem. The total revenue–total cost perspective relies on the fact that profit equals revenue minus cost and focuses on maximizing this difference, and the </w:t>
      </w:r>
      <w:hyperlink r:id="rId26" w:tooltip="Marginal revenue" w:history="1">
        <w:r w:rsidRPr="00EE334C">
          <w:rPr>
            <w:rStyle w:val="Hyperlink"/>
            <w:rFonts w:ascii="Times New Roman" w:hAnsi="Times New Roman" w:cs="Times New Roman"/>
            <w:color w:val="000000" w:themeColor="text1"/>
            <w:sz w:val="24"/>
            <w:szCs w:val="24"/>
            <w:u w:val="none"/>
          </w:rPr>
          <w:t>marginal revenue</w:t>
        </w:r>
      </w:hyperlink>
      <w:r w:rsidRPr="00EE334C">
        <w:rPr>
          <w:rFonts w:ascii="Times New Roman" w:hAnsi="Times New Roman" w:cs="Times New Roman"/>
          <w:color w:val="000000" w:themeColor="text1"/>
          <w:sz w:val="24"/>
          <w:szCs w:val="24"/>
        </w:rPr>
        <w:t>–</w:t>
      </w:r>
      <w:hyperlink r:id="rId27" w:tooltip="Marginal cost" w:history="1">
        <w:r w:rsidRPr="00EE334C">
          <w:rPr>
            <w:rStyle w:val="Hyperlink"/>
            <w:rFonts w:ascii="Times New Roman" w:hAnsi="Times New Roman" w:cs="Times New Roman"/>
            <w:color w:val="000000" w:themeColor="text1"/>
            <w:sz w:val="24"/>
            <w:szCs w:val="24"/>
            <w:u w:val="none"/>
          </w:rPr>
          <w:t>marginal cost</w:t>
        </w:r>
      </w:hyperlink>
      <w:r w:rsidRPr="00EE334C">
        <w:rPr>
          <w:rFonts w:ascii="Times New Roman" w:hAnsi="Times New Roman" w:cs="Times New Roman"/>
          <w:color w:val="000000" w:themeColor="text1"/>
          <w:sz w:val="24"/>
          <w:szCs w:val="24"/>
        </w:rPr>
        <w:t xml:space="preserve"> perspective is based on the fact that total profit reaches its maximum point where marginal revenue equals marginal cost.</w:t>
      </w: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after="20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533FE4" w:rsidRPr="00EE334C" w:rsidRDefault="00533FE4" w:rsidP="00207844">
      <w:pPr>
        <w:spacing w:line="360" w:lineRule="auto"/>
        <w:jc w:val="center"/>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lastRenderedPageBreak/>
        <w:t>CHAPTER TWO</w:t>
      </w:r>
    </w:p>
    <w:p w:rsidR="00533FE4" w:rsidRPr="00EE334C" w:rsidRDefault="00533FE4" w:rsidP="00207844">
      <w:pPr>
        <w:spacing w:line="360" w:lineRule="auto"/>
        <w:jc w:val="center"/>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LITERATURE REVIEW</w:t>
      </w:r>
    </w:p>
    <w:p w:rsidR="00533FE4"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w:t>
      </w:r>
      <w:r w:rsidRPr="00EE33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Conceptual Review</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The Concept of Inspection</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According to </w:t>
      </w:r>
      <w:r w:rsidRPr="00970AD2">
        <w:rPr>
          <w:rFonts w:ascii="Times New Roman" w:eastAsia="Times New Roman" w:hAnsi="Times New Roman" w:cs="Times New Roman"/>
          <w:sz w:val="24"/>
          <w:szCs w:val="24"/>
        </w:rPr>
        <w:t>Farrington, (</w:t>
      </w:r>
      <w:r>
        <w:rPr>
          <w:rFonts w:ascii="Times New Roman" w:eastAsia="Times New Roman" w:hAnsi="Times New Roman" w:cs="Times New Roman"/>
          <w:sz w:val="24"/>
          <w:szCs w:val="24"/>
        </w:rPr>
        <w:t>2023</w:t>
      </w:r>
      <w:r w:rsidRPr="00970AD2">
        <w:rPr>
          <w:rFonts w:ascii="Times New Roman" w:eastAsia="Times New Roman" w:hAnsi="Times New Roman" w:cs="Times New Roman"/>
          <w:sz w:val="24"/>
          <w:szCs w:val="24"/>
        </w:rPr>
        <w:t>)</w:t>
      </w:r>
      <w:r w:rsidRPr="00EE334C">
        <w:rPr>
          <w:rFonts w:ascii="Times New Roman" w:eastAsia="Times New Roman" w:hAnsi="Times New Roman" w:cs="Times New Roman"/>
          <w:b/>
          <w:sz w:val="24"/>
          <w:szCs w:val="24"/>
        </w:rPr>
        <w:t>,</w:t>
      </w:r>
      <w:r w:rsidRPr="00EE334C">
        <w:rPr>
          <w:rFonts w:ascii="Times New Roman" w:eastAsia="Times New Roman" w:hAnsi="Times New Roman" w:cs="Times New Roman"/>
          <w:sz w:val="24"/>
          <w:szCs w:val="24"/>
        </w:rPr>
        <w:t xml:space="preserve"> inspection is an important tool to achieve quality concept. It is necessary to assure confidence to manufacturer and aims satisfaction to customer. Inspection is an indispensable tool of modern manufacturing process. It helps to control quality, reduces manufacturing costs, eliminate scrap losses and assignable causes of defective work. The inspection and test unit is responsible for appraising the quality of incoming raw materials and components as well as the quality of the manufactured product or service. It checks the components at various stages with reference to certain predetermined factors and detecting and sorting out the faulty or defective items. It also specified the types of inspection devices to use and the procedures to follow to measure the quality characteristics. Inspection only measures the degree of conformance to a standard in the case of variables. In the case of attributes inspection merely separates the nonconforming from the conforming. Inspection does not show why the nonconforming units are being produced. Inspection is the most common method of attaining standardization, uniformity and quality of workmanship. It is the cost art of controlling the production quality after comparison with the established standards and specifications. It is the function of quality control. If the said item does not fall within the zone of acceptability it will be rejected and corrective measure will be applied to see that the items in future </w:t>
      </w:r>
      <w:r>
        <w:rPr>
          <w:rFonts w:ascii="Times New Roman" w:eastAsia="Times New Roman" w:hAnsi="Times New Roman" w:cs="Times New Roman"/>
          <w:sz w:val="24"/>
          <w:szCs w:val="24"/>
        </w:rPr>
        <w:t>conform to specified standards (</w:t>
      </w:r>
      <w:r w:rsidRPr="00EE334C">
        <w:rPr>
          <w:rFonts w:ascii="Times New Roman" w:eastAsia="Times New Roman" w:hAnsi="Times New Roman" w:cs="Times New Roman"/>
          <w:sz w:val="24"/>
          <w:szCs w:val="24"/>
        </w:rPr>
        <w:t xml:space="preserve">Weele, </w:t>
      </w:r>
      <w:r>
        <w:rPr>
          <w:rFonts w:ascii="Times New Roman" w:eastAsia="Times New Roman" w:hAnsi="Times New Roman" w:cs="Times New Roman"/>
          <w:sz w:val="24"/>
          <w:szCs w:val="24"/>
        </w:rPr>
        <w:t>2020)</w:t>
      </w:r>
      <w:r w:rsidRPr="00EE334C">
        <w:rPr>
          <w:rFonts w:ascii="Times New Roman" w:eastAsia="Times New Roman" w:hAnsi="Times New Roman" w:cs="Times New Roman"/>
          <w:sz w:val="24"/>
          <w:szCs w:val="24"/>
        </w:rPr>
        <w:t>.</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1.</w:t>
      </w:r>
      <w:r w:rsidRPr="00EE334C">
        <w:rPr>
          <w:rFonts w:ascii="Times New Roman" w:eastAsia="Times New Roman" w:hAnsi="Times New Roman" w:cs="Times New Roman"/>
          <w:b/>
          <w:sz w:val="24"/>
          <w:szCs w:val="24"/>
        </w:rPr>
        <w:t>2 Types of Inspection</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With regards to the concepts of inspection, </w:t>
      </w:r>
      <w:r w:rsidRPr="0068216D">
        <w:rPr>
          <w:rFonts w:ascii="Times New Roman" w:eastAsia="Times New Roman" w:hAnsi="Times New Roman" w:cs="Times New Roman"/>
          <w:sz w:val="24"/>
          <w:szCs w:val="24"/>
        </w:rPr>
        <w:t xml:space="preserve">Lyson and Farrington, </w:t>
      </w:r>
      <w:r>
        <w:rPr>
          <w:rFonts w:ascii="Times New Roman" w:eastAsia="Times New Roman" w:hAnsi="Times New Roman" w:cs="Times New Roman"/>
          <w:sz w:val="24"/>
          <w:szCs w:val="24"/>
        </w:rPr>
        <w:t>2020</w:t>
      </w:r>
      <w:r w:rsidRPr="00EE334C">
        <w:rPr>
          <w:rFonts w:ascii="Times New Roman" w:eastAsia="Times New Roman" w:hAnsi="Times New Roman" w:cs="Times New Roman"/>
          <w:sz w:val="24"/>
          <w:szCs w:val="24"/>
        </w:rPr>
        <w:t>, highlight the various types of inspection. These include:</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b/>
          <w:sz w:val="24"/>
          <w:szCs w:val="24"/>
        </w:rPr>
        <w:t>Floor inspection:</w:t>
      </w:r>
      <w:r w:rsidRPr="00EE334C">
        <w:rPr>
          <w:rFonts w:ascii="Times New Roman" w:eastAsia="Times New Roman" w:hAnsi="Times New Roman" w:cs="Times New Roman"/>
          <w:sz w:val="24"/>
          <w:szCs w:val="24"/>
        </w:rPr>
        <w:t xml:space="preserve"> In this system, the inspection is performed at the place of production. It suggests the checking of materials in process at the machine or in the production time by patrolling inspectors. These inspectors move from machine to </w:t>
      </w:r>
      <w:r w:rsidRPr="00EE334C">
        <w:rPr>
          <w:rFonts w:ascii="Times New Roman" w:eastAsia="Times New Roman" w:hAnsi="Times New Roman" w:cs="Times New Roman"/>
          <w:sz w:val="24"/>
          <w:szCs w:val="24"/>
        </w:rPr>
        <w:lastRenderedPageBreak/>
        <w:t>machine and from one to the other work centers. Inspectors have to be highly skilled. This method of inspection minimizes the material handling, does not disrupt the line layout of machinery and quickly locate the defect and readily offers field and correction.</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b/>
          <w:sz w:val="24"/>
          <w:szCs w:val="24"/>
        </w:rPr>
        <w:t>Centralized inspection:</w:t>
      </w:r>
      <w:r w:rsidRPr="00EE334C">
        <w:rPr>
          <w:rFonts w:ascii="Times New Roman" w:eastAsia="Times New Roman" w:hAnsi="Times New Roman" w:cs="Times New Roman"/>
          <w:sz w:val="24"/>
          <w:szCs w:val="24"/>
        </w:rPr>
        <w:t xml:space="preserve"> Inspection is carried in a central place with all testing equipment; sensitive equipment is housed in air-conditioned area. Samples are brought to the inspection floor for checking. Centralized inspection may locate in one or more places in the manufacturing industry.</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b/>
          <w:sz w:val="24"/>
          <w:szCs w:val="24"/>
        </w:rPr>
        <w:t>Combined Inspection</w:t>
      </w:r>
      <w:r w:rsidRPr="00EE334C">
        <w:rPr>
          <w:rFonts w:ascii="Times New Roman" w:eastAsia="Times New Roman" w:hAnsi="Times New Roman" w:cs="Times New Roman"/>
          <w:sz w:val="24"/>
          <w:szCs w:val="24"/>
        </w:rPr>
        <w:t xml:space="preserve"> Combination of two methods whatever may be the method of inspection, whether floor or central. The main objective is to locate and prevent defect which may not repeat itself in subsequent operation to see whether any corrective measure is required and finally to maintain quality economically.</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b/>
          <w:sz w:val="24"/>
          <w:szCs w:val="24"/>
        </w:rPr>
        <w:t>Functional inspection:</w:t>
      </w:r>
      <w:r w:rsidRPr="00EE334C">
        <w:rPr>
          <w:rFonts w:ascii="Times New Roman" w:eastAsia="Times New Roman" w:hAnsi="Times New Roman" w:cs="Times New Roman"/>
          <w:sz w:val="24"/>
          <w:szCs w:val="24"/>
        </w:rPr>
        <w:t xml:space="preserve"> These system only checks for the main function, the product is expected to perform. Thus an electrical motor can be checked for the specified speed and load characteristics. It does not reveal the variation of individual parts but can assure combined satisfactory performance of all parts put together. Both manufacturers and purchasers can do this, if large number of articles is needed at regular intervals. This is also called assembly inspection.</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b/>
          <w:sz w:val="24"/>
          <w:szCs w:val="24"/>
        </w:rPr>
        <w:t>First piece inspection:</w:t>
      </w:r>
      <w:r w:rsidRPr="00EE334C">
        <w:rPr>
          <w:rFonts w:ascii="Times New Roman" w:eastAsia="Times New Roman" w:hAnsi="Times New Roman" w:cs="Times New Roman"/>
          <w:sz w:val="24"/>
          <w:szCs w:val="24"/>
        </w:rPr>
        <w:t xml:space="preserve"> This is particularly used where automatic machines are employed. Any discrepancy from the operator as machine tool can be checked to see that the product is within in control limits. Excepting for need for precautions for tool we are check and disturbance in machine set up, this yields good result if the operator is careful</w:t>
      </w:r>
      <w:r w:rsidRPr="00EE334C">
        <w:rPr>
          <w:rFonts w:ascii="Times New Roman" w:eastAsia="Times New Roman" w:hAnsi="Times New Roman" w:cs="Times New Roman"/>
          <w:b/>
          <w:sz w:val="24"/>
          <w:szCs w:val="24"/>
        </w:rPr>
        <w:t xml:space="preserve"> Pilot piece</w:t>
      </w:r>
      <w:r w:rsidRPr="00EE334C">
        <w:rPr>
          <w:rFonts w:ascii="Times New Roman" w:eastAsia="Times New Roman" w:hAnsi="Times New Roman" w:cs="Times New Roman"/>
          <w:sz w:val="24"/>
          <w:szCs w:val="24"/>
        </w:rPr>
        <w:t xml:space="preserve"> inspection</w:t>
      </w:r>
      <w:r w:rsidRPr="00EE334C">
        <w:rPr>
          <w:rFonts w:ascii="Times New Roman" w:eastAsia="Times New Roman" w:hAnsi="Times New Roman" w:cs="Times New Roman"/>
          <w:b/>
          <w:sz w:val="24"/>
          <w:szCs w:val="24"/>
        </w:rPr>
        <w:t>:</w:t>
      </w:r>
      <w:r w:rsidRPr="00EE334C">
        <w:rPr>
          <w:rFonts w:ascii="Times New Roman" w:eastAsia="Times New Roman" w:hAnsi="Times New Roman" w:cs="Times New Roman"/>
          <w:sz w:val="24"/>
          <w:szCs w:val="24"/>
        </w:rPr>
        <w:t xml:space="preserve"> This is done immediately after new design or product is developed. Manufacturer of product is done either on regular shop floor if production is not disturbed. If production is affected to a large extent,</w:t>
      </w:r>
      <w:r>
        <w:rPr>
          <w:rFonts w:ascii="Times New Roman" w:eastAsia="Times New Roman" w:hAnsi="Times New Roman" w:cs="Times New Roman"/>
          <w:sz w:val="24"/>
          <w:szCs w:val="24"/>
        </w:rPr>
        <w:t xml:space="preserve"> </w:t>
      </w:r>
      <w:r w:rsidRPr="00EE334C">
        <w:rPr>
          <w:rFonts w:ascii="Times New Roman" w:eastAsia="Times New Roman" w:hAnsi="Times New Roman" w:cs="Times New Roman"/>
          <w:sz w:val="24"/>
          <w:szCs w:val="24"/>
        </w:rPr>
        <w:t>the product is manufactured in a pilot plant. This is suitable for mass production and products involving large number of components such as automobiles aero planes etc., and modification are design or manufacturing process is done until satisfactory performance is assured or established.</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b/>
          <w:sz w:val="24"/>
          <w:szCs w:val="24"/>
        </w:rPr>
        <w:lastRenderedPageBreak/>
        <w:t>Final inspection:</w:t>
      </w:r>
      <w:r w:rsidRPr="00EE334C">
        <w:rPr>
          <w:rFonts w:ascii="Times New Roman" w:eastAsia="Times New Roman" w:hAnsi="Times New Roman" w:cs="Times New Roman"/>
          <w:sz w:val="24"/>
          <w:szCs w:val="24"/>
        </w:rPr>
        <w:t xml:space="preserve"> This is also similar to functional or assembly inspection. This inspection is done only after completion of work. This is widely employed in process industries where there are not possible such as, electroplating or anodizing products. This is done in conjunction with incoming material inspection.</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2.3 Methods of Inspection</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There are two methods of inspection, according to </w:t>
      </w:r>
      <w:r w:rsidRPr="00EE334C">
        <w:rPr>
          <w:rFonts w:ascii="Times New Roman" w:eastAsia="Times New Roman" w:hAnsi="Times New Roman" w:cs="Times New Roman"/>
          <w:b/>
          <w:sz w:val="24"/>
          <w:szCs w:val="24"/>
        </w:rPr>
        <w:t xml:space="preserve">(O'Hair et al., </w:t>
      </w:r>
      <w:r>
        <w:rPr>
          <w:rFonts w:ascii="Times New Roman" w:eastAsia="Times New Roman" w:hAnsi="Times New Roman" w:cs="Times New Roman"/>
          <w:b/>
          <w:sz w:val="24"/>
          <w:szCs w:val="24"/>
        </w:rPr>
        <w:t>2022</w:t>
      </w:r>
      <w:r w:rsidRPr="00EE334C">
        <w:rPr>
          <w:rFonts w:ascii="Times New Roman" w:eastAsia="Times New Roman" w:hAnsi="Times New Roman" w:cs="Times New Roman"/>
          <w:b/>
          <w:sz w:val="24"/>
          <w:szCs w:val="24"/>
        </w:rPr>
        <w:t>).</w:t>
      </w:r>
      <w:r w:rsidRPr="00EE334C">
        <w:rPr>
          <w:rFonts w:ascii="Times New Roman" w:eastAsia="Times New Roman" w:hAnsi="Times New Roman" w:cs="Times New Roman"/>
          <w:sz w:val="24"/>
          <w:szCs w:val="24"/>
        </w:rPr>
        <w:t xml:space="preserve"> They are: 100% inspection and sampling inspection.</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b/>
          <w:sz w:val="24"/>
          <w:szCs w:val="24"/>
        </w:rPr>
        <w:t>100% Inspection:</w:t>
      </w:r>
      <w:r w:rsidRPr="00EE334C">
        <w:rPr>
          <w:rFonts w:ascii="Times New Roman" w:eastAsia="Times New Roman" w:hAnsi="Times New Roman" w:cs="Times New Roman"/>
          <w:sz w:val="24"/>
          <w:szCs w:val="24"/>
        </w:rPr>
        <w:t xml:space="preserve"> This type will involve careful inspection in detail of quality at each strategic point or stage of manufacture where the test is involved is non-destructive and every piece is separately inspected. It requires more</w:t>
      </w:r>
      <w:r w:rsidRPr="00EE334C">
        <w:rPr>
          <w:rStyle w:val="mw-headline"/>
          <w:rFonts w:ascii="Times New Roman" w:hAnsi="Times New Roman" w:cs="Times New Roman"/>
          <w:color w:val="000000" w:themeColor="text1"/>
          <w:sz w:val="24"/>
          <w:szCs w:val="24"/>
        </w:rPr>
        <w:t xml:space="preserve"> </w:t>
      </w:r>
      <w:r w:rsidRPr="00EE334C">
        <w:rPr>
          <w:rFonts w:ascii="Times New Roman" w:eastAsia="Times New Roman" w:hAnsi="Times New Roman" w:cs="Times New Roman"/>
          <w:sz w:val="24"/>
          <w:szCs w:val="24"/>
        </w:rPr>
        <w:t>number of inspectors and hence it is a costly method. There is no sampling error. This is subjected to inspection error arising out of fatigue, negligence, difficulty of supervision etc. Hence, completer accuracy of influence is seldom attained. It is suitable only when a small number of pieces are there or a very high degree of quality is required. Example: Jet engines, aircraft, medical and scientific equipment.</w:t>
      </w:r>
    </w:p>
    <w:p w:rsidR="00533FE4" w:rsidRPr="00EE334C" w:rsidRDefault="00533FE4" w:rsidP="00207844">
      <w:pPr>
        <w:pStyle w:val="Heading2"/>
        <w:spacing w:before="0" w:beforeAutospacing="0" w:after="0" w:afterAutospacing="0" w:line="360" w:lineRule="auto"/>
        <w:jc w:val="both"/>
        <w:rPr>
          <w:rStyle w:val="mw-headline"/>
          <w:b w:val="0"/>
          <w:color w:val="000000" w:themeColor="text1"/>
          <w:sz w:val="24"/>
          <w:szCs w:val="24"/>
        </w:rPr>
      </w:pPr>
      <w:r w:rsidRPr="00EE334C">
        <w:rPr>
          <w:b w:val="0"/>
          <w:sz w:val="24"/>
          <w:szCs w:val="24"/>
        </w:rPr>
        <w:t>Sampling Inspection: In this method randomly selected samples are inspected. Samples taken from different patches of products are representatives. If the sample proves defective, the entire concerned is to be rejected or recovered. Sampling inspection is cheaper and quicker. It requires less number of Inspectors. It is subjected to sampling errors but the magnitude of sampling error can be estimated. In the case of destructive test, random or sampling inspection is desirable. This type of inspection governs wide currency due to the introduction of automatic machines or equipment which are less susceptible to chance variable and hence require less inspection, suitable for inspection of products which have less precision importance and are less costly. Example: Electrical bulbs, radio bulbs, washing machine etc.</w:t>
      </w:r>
    </w:p>
    <w:p w:rsidR="00533FE4" w:rsidRPr="00EE334C" w:rsidRDefault="00533FE4" w:rsidP="00207844">
      <w:pPr>
        <w:pStyle w:val="Heading2"/>
        <w:spacing w:before="0" w:beforeAutospacing="0" w:after="0" w:afterAutospacing="0" w:line="360" w:lineRule="auto"/>
        <w:jc w:val="both"/>
        <w:rPr>
          <w:color w:val="000000" w:themeColor="text1"/>
          <w:sz w:val="24"/>
          <w:szCs w:val="24"/>
        </w:rPr>
      </w:pPr>
      <w:r w:rsidRPr="00EE334C">
        <w:rPr>
          <w:rStyle w:val="mw-headline"/>
          <w:color w:val="000000" w:themeColor="text1"/>
          <w:sz w:val="24"/>
          <w:szCs w:val="24"/>
        </w:rPr>
        <w:t>2.1.2. Specific inspection</w:t>
      </w:r>
    </w:p>
    <w:p w:rsidR="00533FE4" w:rsidRPr="00EE334C" w:rsidRDefault="00533FE4" w:rsidP="00207844">
      <w:pPr>
        <w:pStyle w:val="NormalWeb"/>
        <w:spacing w:before="0" w:beforeAutospacing="0" w:after="0" w:afterAutospacing="0" w:line="360" w:lineRule="auto"/>
        <w:jc w:val="both"/>
        <w:rPr>
          <w:color w:val="000000" w:themeColor="text1"/>
        </w:rPr>
      </w:pPr>
      <w:r w:rsidRPr="00EE334C">
        <w:rPr>
          <w:b/>
          <w:bCs/>
          <w:color w:val="000000" w:themeColor="text1"/>
        </w:rPr>
        <w:t>Protective Coatings</w:t>
      </w:r>
    </w:p>
    <w:p w:rsidR="00533FE4" w:rsidRPr="00EE334C" w:rsidRDefault="00533FE4" w:rsidP="00207844">
      <w:pPr>
        <w:pStyle w:val="NormalWeb"/>
        <w:spacing w:before="0" w:beforeAutospacing="0" w:after="0" w:afterAutospacing="0" w:line="360" w:lineRule="auto"/>
        <w:jc w:val="both"/>
        <w:rPr>
          <w:color w:val="000000" w:themeColor="text1"/>
        </w:rPr>
      </w:pPr>
      <w:r w:rsidRPr="00EE334C">
        <w:rPr>
          <w:color w:val="000000" w:themeColor="text1"/>
        </w:rPr>
        <w:t xml:space="preserve">Protective coatings are applied to critical structures typically with design life of 25 to 100 years. Here protective coatings must prevent corrosion for many years thus </w:t>
      </w:r>
      <w:r w:rsidRPr="00EE334C">
        <w:rPr>
          <w:color w:val="000000" w:themeColor="text1"/>
        </w:rPr>
        <w:lastRenderedPageBreak/>
        <w:t xml:space="preserve">quality in this industry is paramount. This industry relies on layers of inspection activities to meet the stated quality objectives from a range of standards issued by </w:t>
      </w:r>
      <w:hyperlink r:id="rId28" w:tooltip="ISO" w:history="1">
        <w:r w:rsidRPr="00EE334C">
          <w:rPr>
            <w:rStyle w:val="Hyperlink"/>
            <w:color w:val="000000" w:themeColor="text1"/>
            <w:u w:val="none"/>
          </w:rPr>
          <w:t>ISO</w:t>
        </w:r>
      </w:hyperlink>
      <w:r w:rsidRPr="00EE334C">
        <w:rPr>
          <w:color w:val="000000" w:themeColor="text1"/>
        </w:rPr>
        <w:t xml:space="preserve">, </w:t>
      </w:r>
      <w:hyperlink r:id="rId29" w:tooltip="ASTM International" w:history="1">
        <w:r w:rsidRPr="00EE334C">
          <w:rPr>
            <w:rStyle w:val="Hyperlink"/>
            <w:color w:val="000000" w:themeColor="text1"/>
            <w:u w:val="none"/>
          </w:rPr>
          <w:t>ASTM International</w:t>
        </w:r>
      </w:hyperlink>
      <w:r w:rsidRPr="00EE334C">
        <w:rPr>
          <w:color w:val="000000" w:themeColor="text1"/>
        </w:rPr>
        <w:t xml:space="preserve">, </w:t>
      </w:r>
      <w:hyperlink r:id="rId30" w:tooltip="NACE International" w:history="1">
        <w:r w:rsidRPr="00EE334C">
          <w:rPr>
            <w:rStyle w:val="Hyperlink"/>
            <w:color w:val="000000" w:themeColor="text1"/>
            <w:u w:val="none"/>
          </w:rPr>
          <w:t>NACE International</w:t>
        </w:r>
      </w:hyperlink>
      <w:r w:rsidRPr="00EE334C">
        <w:rPr>
          <w:color w:val="000000" w:themeColor="text1"/>
        </w:rPr>
        <w:t xml:space="preserve">, and </w:t>
      </w:r>
      <w:hyperlink r:id="rId31" w:tooltip="Standards Australia" w:history="1">
        <w:r w:rsidRPr="00EE334C">
          <w:rPr>
            <w:rStyle w:val="Hyperlink"/>
            <w:color w:val="000000" w:themeColor="text1"/>
            <w:u w:val="none"/>
          </w:rPr>
          <w:t>Standards Australia</w:t>
        </w:r>
      </w:hyperlink>
      <w:r w:rsidRPr="00EE334C">
        <w:rPr>
          <w:color w:val="000000" w:themeColor="text1"/>
        </w:rPr>
        <w:t xml:space="preserve"> to name a few. Quality of project works is managed through a process of training qualifications for accrediting inspectors such as; </w:t>
      </w:r>
      <w:hyperlink r:id="rId32" w:history="1">
        <w:r w:rsidRPr="00EE334C">
          <w:rPr>
            <w:rStyle w:val="Hyperlink"/>
            <w:color w:val="000000" w:themeColor="text1"/>
            <w:u w:val="none"/>
          </w:rPr>
          <w:t>NACE CIP</w:t>
        </w:r>
      </w:hyperlink>
      <w:r w:rsidRPr="00EE334C">
        <w:rPr>
          <w:color w:val="000000" w:themeColor="text1"/>
        </w:rPr>
        <w:t>.</w:t>
      </w:r>
    </w:p>
    <w:p w:rsidR="00533FE4" w:rsidRPr="00EE334C" w:rsidRDefault="00533FE4" w:rsidP="00207844">
      <w:pPr>
        <w:pStyle w:val="NormalWeb"/>
        <w:spacing w:before="0" w:beforeAutospacing="0" w:after="0" w:afterAutospacing="0" w:line="360" w:lineRule="auto"/>
        <w:jc w:val="both"/>
        <w:rPr>
          <w:color w:val="000000" w:themeColor="text1"/>
        </w:rPr>
      </w:pPr>
      <w:r w:rsidRPr="00EE334C">
        <w:rPr>
          <w:color w:val="000000" w:themeColor="text1"/>
        </w:rPr>
        <w:t xml:space="preserve">Contracting companies are asked to provide an inspection test plan which provides a master document for product testing and verification such as supplied by </w:t>
      </w:r>
      <w:hyperlink r:id="rId33" w:history="1">
        <w:r w:rsidRPr="00EE334C">
          <w:rPr>
            <w:rStyle w:val="Hyperlink"/>
            <w:color w:val="000000" w:themeColor="text1"/>
            <w:u w:val="none"/>
          </w:rPr>
          <w:t>DocoPro</w:t>
        </w:r>
      </w:hyperlink>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b/>
          <w:bCs/>
          <w:color w:val="000000" w:themeColor="text1"/>
          <w:sz w:val="24"/>
          <w:szCs w:val="24"/>
        </w:rPr>
      </w:pPr>
      <w:r w:rsidRPr="00EE334C">
        <w:rPr>
          <w:rFonts w:ascii="Times New Roman" w:eastAsiaTheme="minorHAnsi" w:hAnsi="Times New Roman" w:cs="Times New Roman"/>
          <w:b/>
          <w:bCs/>
          <w:color w:val="000000" w:themeColor="text1"/>
          <w:sz w:val="24"/>
          <w:szCs w:val="24"/>
        </w:rPr>
        <w:t>2.1.3. Processing of Preparing for the Inspection Visit</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b/>
          <w:bCs/>
          <w:i/>
          <w:iCs/>
          <w:color w:val="000000" w:themeColor="text1"/>
          <w:sz w:val="24"/>
          <w:szCs w:val="24"/>
        </w:rPr>
      </w:pPr>
      <w:r w:rsidRPr="00EE334C">
        <w:rPr>
          <w:rFonts w:ascii="Times New Roman" w:eastAsiaTheme="minorHAnsi" w:hAnsi="Times New Roman" w:cs="Times New Roman"/>
          <w:b/>
          <w:bCs/>
          <w:i/>
          <w:iCs/>
          <w:color w:val="000000" w:themeColor="text1"/>
          <w:sz w:val="24"/>
          <w:szCs w:val="24"/>
        </w:rPr>
        <w:t>a. Collecting background information</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color w:val="000000" w:themeColor="text1"/>
          <w:sz w:val="24"/>
          <w:szCs w:val="24"/>
        </w:rPr>
        <w:t>Once inspection priorities have been established, action plans formulated, and detailed work programmes agreed, it is possible to prepare to conduct the inspection visit itself.</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color w:val="000000" w:themeColor="text1"/>
          <w:sz w:val="24"/>
          <w:szCs w:val="24"/>
        </w:rPr>
        <w:t>Inspectors must check files and records on the enterprise to be inspected concerning:</w:t>
      </w:r>
    </w:p>
    <w:p w:rsidR="00533FE4" w:rsidRPr="00EE334C" w:rsidRDefault="00533FE4" w:rsidP="00207844">
      <w:pPr>
        <w:pStyle w:val="NormalWeb"/>
        <w:spacing w:before="0" w:beforeAutospacing="0" w:after="0" w:afterAutospacing="0" w:line="360" w:lineRule="auto"/>
        <w:jc w:val="both"/>
        <w:rPr>
          <w:rFonts w:eastAsiaTheme="minorHAnsi"/>
          <w:color w:val="000000" w:themeColor="text1"/>
        </w:rPr>
      </w:pPr>
      <w:r w:rsidRPr="00EE334C">
        <w:rPr>
          <w:rFonts w:ascii="Arial" w:eastAsiaTheme="minorHAnsi" w:hAnsi="Arial" w:cs="Arial"/>
          <w:color w:val="000000" w:themeColor="text1"/>
        </w:rPr>
        <w:t>􀀹</w:t>
      </w:r>
      <w:r w:rsidRPr="00EE334C">
        <w:rPr>
          <w:rFonts w:eastAsiaTheme="minorHAnsi"/>
          <w:color w:val="000000" w:themeColor="text1"/>
        </w:rPr>
        <w:t xml:space="preserve"> Location of the enterprise and the name of the contact person;</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Total number of workers, number of women workers, young workers, apprentices, and foreign workers, skill levels, etc;</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Nature of the work process and its final products and services;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Raw materials and equipment used, particularly if chemicals are involved;</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Previous violations of the law and the action taken. This will provide an insight into the general commitment of the enterprise to meeting statutory labour standards;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Employer’s general attitude to the inspectorate (hostile, indifferent, cooperative);</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Work accidents and diseases over the last five years, and in particular fatalities;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Complaint letters from workers against management, and the action taken to address complaints;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Existence of a trade union in the enterprise, and whether there is a collective agreement between the union and management.</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b/>
          <w:bCs/>
          <w:i/>
          <w:iCs/>
          <w:color w:val="000000" w:themeColor="text1"/>
          <w:sz w:val="24"/>
          <w:szCs w:val="24"/>
        </w:rPr>
      </w:pPr>
      <w:r w:rsidRPr="00EE334C">
        <w:rPr>
          <w:rFonts w:ascii="Times New Roman" w:eastAsiaTheme="minorHAnsi" w:hAnsi="Times New Roman" w:cs="Times New Roman"/>
          <w:b/>
          <w:bCs/>
          <w:i/>
          <w:iCs/>
          <w:color w:val="000000" w:themeColor="text1"/>
          <w:sz w:val="24"/>
          <w:szCs w:val="24"/>
        </w:rPr>
        <w:t>2.1.4. Types of inspection visit</w:t>
      </w:r>
    </w:p>
    <w:p w:rsidR="00533FE4"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color w:val="000000" w:themeColor="text1"/>
          <w:sz w:val="24"/>
          <w:szCs w:val="24"/>
        </w:rPr>
        <w:t>The background information to be collected for each inspection visit will depend on the type of inspection.</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b/>
          <w:bCs/>
          <w:color w:val="000000" w:themeColor="text1"/>
          <w:sz w:val="24"/>
          <w:szCs w:val="24"/>
        </w:rPr>
      </w:pPr>
      <w:r w:rsidRPr="00EE334C">
        <w:rPr>
          <w:rFonts w:ascii="Times New Roman" w:eastAsiaTheme="minorHAnsi" w:hAnsi="Times New Roman" w:cs="Times New Roman"/>
          <w:b/>
          <w:bCs/>
          <w:color w:val="000000" w:themeColor="text1"/>
          <w:sz w:val="24"/>
          <w:szCs w:val="24"/>
        </w:rPr>
        <w:t>There are normally three types of inspections: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Routine Inspections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Follow-up Inspections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Re-active Inspections.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b/>
          <w:bCs/>
          <w:color w:val="000000" w:themeColor="text1"/>
          <w:sz w:val="24"/>
          <w:szCs w:val="24"/>
        </w:rPr>
        <w:t xml:space="preserve">Routine (or regular or standard) inspection visits </w:t>
      </w:r>
      <w:r w:rsidRPr="00EE334C">
        <w:rPr>
          <w:rFonts w:ascii="Times New Roman" w:eastAsiaTheme="minorHAnsi" w:hAnsi="Times New Roman" w:cs="Times New Roman"/>
          <w:color w:val="000000" w:themeColor="text1"/>
          <w:sz w:val="24"/>
          <w:szCs w:val="24"/>
        </w:rPr>
        <w:t>are concerned with checking compliance with the law and advising enterprises on how to comply with legal provisions. Such visits usually cover the full range of matters covered by the mandate of the inspectorate.</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b/>
          <w:bCs/>
          <w:color w:val="000000" w:themeColor="text1"/>
          <w:sz w:val="24"/>
          <w:szCs w:val="24"/>
        </w:rPr>
      </w:pPr>
      <w:r w:rsidRPr="00EE334C">
        <w:rPr>
          <w:rFonts w:ascii="Times New Roman" w:eastAsiaTheme="minorHAnsi" w:hAnsi="Times New Roman" w:cs="Times New Roman"/>
          <w:b/>
          <w:bCs/>
          <w:color w:val="000000" w:themeColor="text1"/>
          <w:sz w:val="24"/>
          <w:szCs w:val="24"/>
        </w:rPr>
        <w:t xml:space="preserve">Example: </w:t>
      </w:r>
      <w:r w:rsidRPr="00EE334C">
        <w:rPr>
          <w:rFonts w:ascii="Times New Roman" w:eastAsiaTheme="minorHAnsi" w:hAnsi="Times New Roman" w:cs="Times New Roman"/>
          <w:color w:val="000000" w:themeColor="text1"/>
          <w:sz w:val="24"/>
          <w:szCs w:val="24"/>
        </w:rPr>
        <w:t xml:space="preserve">As the inspectorate is responsible for </w:t>
      </w:r>
      <w:r w:rsidRPr="00EE334C">
        <w:rPr>
          <w:rFonts w:ascii="Times New Roman" w:eastAsiaTheme="minorHAnsi" w:hAnsi="Times New Roman" w:cs="Times New Roman"/>
          <w:b/>
          <w:bCs/>
          <w:color w:val="000000" w:themeColor="text1"/>
          <w:sz w:val="24"/>
          <w:szCs w:val="24"/>
        </w:rPr>
        <w:t>terms and conditions of employment.</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color w:val="000000" w:themeColor="text1"/>
          <w:sz w:val="24"/>
          <w:szCs w:val="24"/>
        </w:rPr>
        <w:t>The visit will concentrate at least on: wages, hours of work, overtime, rest periods, leave, maternity benefits, minimum age regulations, welfare facilities, and amenities.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color w:val="000000" w:themeColor="text1"/>
          <w:sz w:val="24"/>
          <w:szCs w:val="24"/>
        </w:rPr>
        <w:t xml:space="preserve">As the inspectorate is also responsible for </w:t>
      </w:r>
      <w:r w:rsidRPr="00EE334C">
        <w:rPr>
          <w:rFonts w:ascii="Times New Roman" w:eastAsiaTheme="minorHAnsi" w:hAnsi="Times New Roman" w:cs="Times New Roman"/>
          <w:b/>
          <w:bCs/>
          <w:color w:val="000000" w:themeColor="text1"/>
          <w:sz w:val="24"/>
          <w:szCs w:val="24"/>
        </w:rPr>
        <w:t xml:space="preserve">safety and health, </w:t>
      </w:r>
      <w:r w:rsidRPr="00EE334C">
        <w:rPr>
          <w:rFonts w:ascii="Times New Roman" w:eastAsiaTheme="minorHAnsi" w:hAnsi="Times New Roman" w:cs="Times New Roman"/>
          <w:color w:val="000000" w:themeColor="text1"/>
          <w:sz w:val="24"/>
          <w:szCs w:val="24"/>
        </w:rPr>
        <w:t xml:space="preserve">and the </w:t>
      </w:r>
      <w:r w:rsidRPr="00EE334C">
        <w:rPr>
          <w:rFonts w:ascii="Times New Roman" w:eastAsiaTheme="minorHAnsi" w:hAnsi="Times New Roman" w:cs="Times New Roman"/>
          <w:b/>
          <w:bCs/>
          <w:color w:val="000000" w:themeColor="text1"/>
          <w:sz w:val="24"/>
          <w:szCs w:val="24"/>
        </w:rPr>
        <w:t xml:space="preserve">working environment, </w:t>
      </w:r>
      <w:r w:rsidRPr="00EE334C">
        <w:rPr>
          <w:rFonts w:ascii="Times New Roman" w:eastAsiaTheme="minorHAnsi" w:hAnsi="Times New Roman" w:cs="Times New Roman"/>
          <w:color w:val="000000" w:themeColor="text1"/>
          <w:sz w:val="24"/>
          <w:szCs w:val="24"/>
        </w:rPr>
        <w:t>the same visit will include checking of: machine safety, materials handling, chemicals and hazardous substances, electrical installations and wiring, scaffolding on construction sites, as well as safety of ladders, equipment operation, fire safety, and general housekeeping.</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b/>
          <w:bCs/>
          <w:color w:val="000000" w:themeColor="text1"/>
          <w:sz w:val="24"/>
          <w:szCs w:val="24"/>
        </w:rPr>
      </w:pPr>
      <w:r w:rsidRPr="00EE334C">
        <w:rPr>
          <w:rFonts w:ascii="Times New Roman" w:eastAsiaTheme="minorHAnsi" w:hAnsi="Times New Roman" w:cs="Times New Roman"/>
          <w:b/>
          <w:bCs/>
          <w:color w:val="000000" w:themeColor="text1"/>
          <w:sz w:val="24"/>
          <w:szCs w:val="24"/>
        </w:rPr>
        <w:t>B. In an integrated inspection service, inspectors must be competent to deal with basic issues in both these major areas of labour protection.</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color w:val="000000" w:themeColor="text1"/>
          <w:sz w:val="24"/>
          <w:szCs w:val="24"/>
        </w:rPr>
        <w:t>All routine visits require follow-up by a return visit of an inspector. But some will, particularly where the inspector has given a deadline for rectifying problems or shortcomings, or issued a warning letter, an improvement notice, or prohibition notice.</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b/>
          <w:bCs/>
          <w:color w:val="000000" w:themeColor="text1"/>
          <w:sz w:val="24"/>
          <w:szCs w:val="24"/>
        </w:rPr>
        <w:t xml:space="preserve">Follow-up visits </w:t>
      </w:r>
      <w:r w:rsidRPr="00EE334C">
        <w:rPr>
          <w:rFonts w:ascii="Times New Roman" w:eastAsiaTheme="minorHAnsi" w:hAnsi="Times New Roman" w:cs="Times New Roman"/>
          <w:color w:val="000000" w:themeColor="text1"/>
          <w:sz w:val="24"/>
          <w:szCs w:val="24"/>
        </w:rPr>
        <w:t>are undertaken to determine the extent to which the enterprise has responded to the outcome of an earlier routine visit. Inspectors have a degree of discretionary power, not for the content of the law they are required to enforce, but for the time given to enterprises to address shortcomings.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b/>
          <w:bCs/>
          <w:color w:val="000000" w:themeColor="text1"/>
          <w:sz w:val="24"/>
          <w:szCs w:val="24"/>
        </w:rPr>
        <w:lastRenderedPageBreak/>
        <w:t xml:space="preserve">Re-active Inspections </w:t>
      </w:r>
      <w:r w:rsidRPr="00EE334C">
        <w:rPr>
          <w:rFonts w:ascii="Times New Roman" w:eastAsiaTheme="minorHAnsi" w:hAnsi="Times New Roman" w:cs="Times New Roman"/>
          <w:color w:val="000000" w:themeColor="text1"/>
          <w:sz w:val="24"/>
          <w:szCs w:val="24"/>
        </w:rPr>
        <w:t>may be in response to, or investigation of a specific complaint from a worker in an enterprise. They may concern a particular problem relating to the inspectorate's priorities (fire safety, illegal employment, asbestos, etc.), or may involve investigating a particular problem, for example a serious work accident. Such visits relate to a specific issue and to collecting information to assist in decision making on that issue.</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b/>
          <w:bCs/>
          <w:i/>
          <w:iCs/>
          <w:color w:val="000000" w:themeColor="text1"/>
          <w:sz w:val="24"/>
          <w:szCs w:val="24"/>
        </w:rPr>
      </w:pPr>
      <w:r w:rsidRPr="00EE334C">
        <w:rPr>
          <w:rFonts w:ascii="Times New Roman" w:eastAsiaTheme="minorHAnsi" w:hAnsi="Times New Roman" w:cs="Times New Roman"/>
          <w:b/>
          <w:bCs/>
          <w:i/>
          <w:iCs/>
          <w:color w:val="000000" w:themeColor="text1"/>
          <w:sz w:val="24"/>
          <w:szCs w:val="24"/>
        </w:rPr>
        <w:t>c. Preparing materials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color w:val="000000" w:themeColor="text1"/>
          <w:sz w:val="24"/>
          <w:szCs w:val="24"/>
        </w:rPr>
        <w:t>The inspector should put together the materials and items required for conducting the inspection efficiently.</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color w:val="000000" w:themeColor="text1"/>
          <w:sz w:val="24"/>
          <w:szCs w:val="24"/>
        </w:rPr>
        <w:t>These include:</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The Inspection Service Instructions setting out inspection procedures;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The labour laws and related regulations; these documents must be kept up to date with recent amendments;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An official identification card verifying the inspectors’ credentials;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A copy of any collective agreement (sector or enterprise) between management and the relevant trade union;</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The prescribed inspection forms;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Checklists to assist in dealing with certain issues such as basic OSH, and for collecting information;</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If possible, the factory floor plan;</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Arial" w:eastAsiaTheme="minorHAnsi" w:hAnsi="Arial"/>
          <w:color w:val="000000" w:themeColor="text1"/>
          <w:sz w:val="24"/>
          <w:szCs w:val="24"/>
        </w:rPr>
        <w:t>􀀹</w:t>
      </w:r>
      <w:r w:rsidRPr="00EE334C">
        <w:rPr>
          <w:rFonts w:ascii="Times New Roman" w:eastAsiaTheme="minorHAnsi" w:hAnsi="Times New Roman" w:cs="Times New Roman"/>
          <w:color w:val="000000" w:themeColor="text1"/>
          <w:sz w:val="24"/>
          <w:szCs w:val="24"/>
        </w:rPr>
        <w:t xml:space="preserve"> Any available promotional material for awareness raising and educational purposes.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color w:val="000000" w:themeColor="text1"/>
          <w:sz w:val="24"/>
          <w:szCs w:val="24"/>
        </w:rPr>
        <w:t>A floor plan will assist the inspector in accessing areas where machines are located, identifying storage areas (particularly for chemicals), examining internal traffic flows, and the general flow of raw materials and products. This is particularly valuable for visits to large establishments.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b/>
          <w:bCs/>
          <w:color w:val="000000" w:themeColor="text1"/>
          <w:sz w:val="24"/>
          <w:szCs w:val="24"/>
        </w:rPr>
        <w:t xml:space="preserve">Information </w:t>
      </w:r>
      <w:r w:rsidRPr="00EE334C">
        <w:rPr>
          <w:rFonts w:ascii="Times New Roman" w:eastAsiaTheme="minorHAnsi" w:hAnsi="Times New Roman" w:cs="Times New Roman"/>
          <w:color w:val="000000" w:themeColor="text1"/>
          <w:sz w:val="24"/>
          <w:szCs w:val="24"/>
        </w:rPr>
        <w:t>is an important resource, just as staff, vehicles, and finance is resources.</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color w:val="000000" w:themeColor="text1"/>
          <w:sz w:val="24"/>
          <w:szCs w:val="24"/>
        </w:rPr>
        <w:lastRenderedPageBreak/>
        <w:t>Without a proper records management system inspectors will be wasting valuable time in collecting information from various sources and locations, and in subsequently processing it.</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b/>
          <w:bCs/>
          <w:i/>
          <w:iCs/>
          <w:color w:val="000000" w:themeColor="text1"/>
          <w:sz w:val="24"/>
          <w:szCs w:val="24"/>
        </w:rPr>
      </w:pPr>
      <w:r w:rsidRPr="00EE334C">
        <w:rPr>
          <w:rFonts w:ascii="Times New Roman" w:eastAsiaTheme="minorHAnsi" w:hAnsi="Times New Roman" w:cs="Times New Roman"/>
          <w:b/>
          <w:bCs/>
          <w:i/>
          <w:iCs/>
          <w:color w:val="000000" w:themeColor="text1"/>
          <w:sz w:val="24"/>
          <w:szCs w:val="24"/>
        </w:rPr>
        <w:t>d. Confirming the visit</w:t>
      </w:r>
    </w:p>
    <w:p w:rsidR="00533FE4" w:rsidRPr="00EE334C" w:rsidRDefault="00533FE4" w:rsidP="00207844">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EE334C">
        <w:rPr>
          <w:rFonts w:ascii="Times New Roman" w:eastAsiaTheme="minorHAnsi" w:hAnsi="Times New Roman" w:cs="Times New Roman"/>
          <w:color w:val="000000" w:themeColor="text1"/>
          <w:sz w:val="24"/>
          <w:szCs w:val="24"/>
        </w:rPr>
        <w:t>It is necessary to decide whether a visit will be announced, thus by appointment, or unannounced, thus by surprise.</w:t>
      </w:r>
    </w:p>
    <w:p w:rsidR="00533FE4" w:rsidRPr="00C64761" w:rsidRDefault="00533FE4" w:rsidP="00207844">
      <w:pPr>
        <w:pStyle w:val="ListParagraph"/>
        <w:numPr>
          <w:ilvl w:val="2"/>
          <w:numId w:val="24"/>
        </w:numPr>
        <w:tabs>
          <w:tab w:val="left" w:pos="420"/>
        </w:tabs>
        <w:spacing w:line="360" w:lineRule="auto"/>
        <w:ind w:left="0" w:firstLine="0"/>
        <w:jc w:val="both"/>
        <w:rPr>
          <w:rFonts w:ascii="Times New Roman" w:eastAsia="Times New Roman" w:hAnsi="Times New Roman" w:cs="Times New Roman"/>
          <w:b/>
          <w:color w:val="000000" w:themeColor="text1"/>
          <w:sz w:val="24"/>
          <w:szCs w:val="24"/>
        </w:rPr>
      </w:pPr>
      <w:r w:rsidRPr="00C64761">
        <w:rPr>
          <w:rFonts w:ascii="Times New Roman" w:eastAsia="Times New Roman" w:hAnsi="Times New Roman" w:cs="Times New Roman"/>
          <w:b/>
          <w:color w:val="000000" w:themeColor="text1"/>
          <w:sz w:val="24"/>
          <w:szCs w:val="24"/>
        </w:rPr>
        <w:t xml:space="preserve">Purpose Of Stores Inspection </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In the perspective of Emmett et al, (</w:t>
      </w:r>
      <w:r>
        <w:rPr>
          <w:rFonts w:ascii="Times New Roman" w:eastAsia="Times New Roman" w:hAnsi="Times New Roman" w:cs="Times New Roman"/>
          <w:color w:val="000000" w:themeColor="text1"/>
          <w:sz w:val="24"/>
          <w:szCs w:val="24"/>
        </w:rPr>
        <w:t>2021</w:t>
      </w:r>
      <w:r w:rsidRPr="00EE334C">
        <w:rPr>
          <w:rFonts w:ascii="Times New Roman" w:eastAsia="Times New Roman" w:hAnsi="Times New Roman" w:cs="Times New Roman"/>
          <w:color w:val="000000" w:themeColor="text1"/>
          <w:sz w:val="24"/>
          <w:szCs w:val="24"/>
        </w:rPr>
        <w:t>) the primary objective of the stores function is to provide service to the user departments. The service given can be analyzed into five parts as follows;</w:t>
      </w:r>
    </w:p>
    <w:p w:rsidR="00533FE4" w:rsidRPr="00EE334C" w:rsidRDefault="00533FE4" w:rsidP="00207844">
      <w:pPr>
        <w:pStyle w:val="ListParagraph"/>
        <w:numPr>
          <w:ilvl w:val="1"/>
          <w:numId w:val="25"/>
        </w:numPr>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To make available a balance flow of raw materials, components, tools, equipment and any other commodities necessary to meet operational requirement.</w:t>
      </w:r>
    </w:p>
    <w:p w:rsidR="00533FE4" w:rsidRPr="00EE334C" w:rsidRDefault="00533FE4" w:rsidP="00207844">
      <w:pPr>
        <w:pStyle w:val="ListParagraph"/>
        <w:numPr>
          <w:ilvl w:val="1"/>
          <w:numId w:val="25"/>
        </w:numPr>
        <w:spacing w:line="360" w:lineRule="auto"/>
        <w:ind w:left="0" w:right="178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To provide maintenance materials, spare parts and general stores are required. To receive and issue work in progress and finished products.</w:t>
      </w:r>
    </w:p>
    <w:p w:rsidR="00533FE4" w:rsidRPr="00EE334C" w:rsidRDefault="00533FE4" w:rsidP="00207844">
      <w:pPr>
        <w:pStyle w:val="ListParagraph"/>
        <w:numPr>
          <w:ilvl w:val="1"/>
          <w:numId w:val="25"/>
        </w:numPr>
        <w:spacing w:line="360" w:lineRule="auto"/>
        <w:ind w:left="0" w:right="266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To accept and store scrap and others discarded materials as it arises. To account for all receipts, issues and goods in stock.</w:t>
      </w:r>
    </w:p>
    <w:p w:rsidR="00533FE4" w:rsidRPr="00EE334C" w:rsidRDefault="00533FE4" w:rsidP="00207844">
      <w:pPr>
        <w:pStyle w:val="ListParagraph"/>
        <w:numPr>
          <w:ilvl w:val="3"/>
          <w:numId w:val="24"/>
        </w:numPr>
        <w:tabs>
          <w:tab w:val="left" w:pos="420"/>
        </w:tabs>
        <w:spacing w:line="360" w:lineRule="auto"/>
        <w:ind w:left="0" w:firstLine="0"/>
        <w:jc w:val="both"/>
        <w:rPr>
          <w:rFonts w:ascii="Times New Roman" w:eastAsia="Times New Roman" w:hAnsi="Times New Roman" w:cs="Times New Roman"/>
          <w:i/>
          <w:color w:val="000000" w:themeColor="text1"/>
          <w:sz w:val="24"/>
          <w:szCs w:val="24"/>
        </w:rPr>
      </w:pPr>
      <w:r w:rsidRPr="00EE334C">
        <w:rPr>
          <w:rFonts w:ascii="Times New Roman" w:eastAsia="Times New Roman" w:hAnsi="Times New Roman" w:cs="Times New Roman"/>
          <w:i/>
          <w:color w:val="000000" w:themeColor="text1"/>
          <w:sz w:val="24"/>
          <w:szCs w:val="24"/>
        </w:rPr>
        <w:t>Stores Responsibility Of Identification</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In the perspective of Emmett et al, (</w:t>
      </w:r>
      <w:r>
        <w:rPr>
          <w:rFonts w:ascii="Times New Roman" w:eastAsia="Times New Roman" w:hAnsi="Times New Roman" w:cs="Times New Roman"/>
          <w:color w:val="000000" w:themeColor="text1"/>
          <w:sz w:val="24"/>
          <w:szCs w:val="24"/>
        </w:rPr>
        <w:t>2021</w:t>
      </w:r>
      <w:r w:rsidRPr="00EE334C">
        <w:rPr>
          <w:rFonts w:ascii="Times New Roman" w:eastAsia="Times New Roman" w:hAnsi="Times New Roman" w:cs="Times New Roman"/>
          <w:color w:val="000000" w:themeColor="text1"/>
          <w:sz w:val="24"/>
          <w:szCs w:val="24"/>
        </w:rPr>
        <w:t>) Identification is the process of systematically defining and describing all items of stocks it includes the preparation of stores code or vocabulary, the adoption of materials specifications and the introduction of a degree of standardization. This could be done by design, planning or standards departments and as well as the purchasing department.</w:t>
      </w:r>
    </w:p>
    <w:p w:rsidR="00533FE4" w:rsidRPr="00EE334C" w:rsidRDefault="00533FE4" w:rsidP="00207844">
      <w:pPr>
        <w:pStyle w:val="ListParagraph"/>
        <w:numPr>
          <w:ilvl w:val="3"/>
          <w:numId w:val="24"/>
        </w:numPr>
        <w:tabs>
          <w:tab w:val="left" w:pos="400"/>
        </w:tabs>
        <w:spacing w:line="360" w:lineRule="auto"/>
        <w:ind w:left="0" w:firstLine="0"/>
        <w:jc w:val="both"/>
        <w:rPr>
          <w:rFonts w:ascii="Times New Roman" w:eastAsia="Times New Roman" w:hAnsi="Times New Roman" w:cs="Times New Roman"/>
          <w:i/>
          <w:color w:val="000000" w:themeColor="text1"/>
          <w:sz w:val="24"/>
          <w:szCs w:val="24"/>
        </w:rPr>
      </w:pPr>
      <w:r w:rsidRPr="00EE334C">
        <w:rPr>
          <w:rFonts w:ascii="Times New Roman" w:eastAsia="Times New Roman" w:hAnsi="Times New Roman" w:cs="Times New Roman"/>
          <w:i/>
          <w:color w:val="000000" w:themeColor="text1"/>
          <w:sz w:val="24"/>
          <w:szCs w:val="24"/>
        </w:rPr>
        <w:t>Coding Of Materials</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Jessop et al (</w:t>
      </w:r>
      <w:r>
        <w:rPr>
          <w:rFonts w:ascii="Times New Roman" w:eastAsia="Times New Roman" w:hAnsi="Times New Roman" w:cs="Times New Roman"/>
          <w:color w:val="000000" w:themeColor="text1"/>
          <w:sz w:val="24"/>
          <w:szCs w:val="24"/>
        </w:rPr>
        <w:t>2024</w:t>
      </w:r>
      <w:r w:rsidRPr="00EE334C">
        <w:rPr>
          <w:rFonts w:ascii="Times New Roman" w:eastAsia="Times New Roman" w:hAnsi="Times New Roman" w:cs="Times New Roman"/>
          <w:color w:val="000000" w:themeColor="text1"/>
          <w:sz w:val="24"/>
          <w:szCs w:val="24"/>
        </w:rPr>
        <w:t xml:space="preserve">, </w:t>
      </w:r>
      <w:r w:rsidRPr="00EE334C">
        <w:rPr>
          <w:rFonts w:ascii="Times New Roman" w:eastAsia="Times New Roman" w:hAnsi="Times New Roman" w:cs="Times New Roman"/>
          <w:sz w:val="24"/>
          <w:szCs w:val="24"/>
        </w:rPr>
        <w:t>Eric &amp; Eric (</w:t>
      </w:r>
      <w:r>
        <w:rPr>
          <w:rFonts w:ascii="Times New Roman" w:eastAsia="Times New Roman" w:hAnsi="Times New Roman" w:cs="Times New Roman"/>
          <w:sz w:val="24"/>
          <w:szCs w:val="24"/>
        </w:rPr>
        <w:t>2025</w:t>
      </w:r>
      <w:r w:rsidRPr="00EE334C">
        <w:rPr>
          <w:rFonts w:ascii="Times New Roman" w:eastAsia="Times New Roman" w:hAnsi="Times New Roman" w:cs="Times New Roman"/>
          <w:sz w:val="24"/>
          <w:szCs w:val="24"/>
        </w:rPr>
        <w:t>),</w:t>
      </w:r>
      <w:r w:rsidRPr="00EE334C">
        <w:rPr>
          <w:rFonts w:ascii="Times New Roman" w:eastAsia="Times New Roman" w:hAnsi="Times New Roman" w:cs="Times New Roman"/>
          <w:color w:val="000000" w:themeColor="text1"/>
          <w:sz w:val="24"/>
          <w:szCs w:val="24"/>
        </w:rPr>
        <w:t xml:space="preserve"> define coding as using letters or figures or combination of both in the form of stores code. This then is employed to identify all items exactly.</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lastRenderedPageBreak/>
        <w:t>Price et al (</w:t>
      </w:r>
      <w:r>
        <w:rPr>
          <w:rFonts w:ascii="Times New Roman" w:eastAsia="Times New Roman" w:hAnsi="Times New Roman" w:cs="Times New Roman"/>
          <w:color w:val="000000" w:themeColor="text1"/>
          <w:sz w:val="24"/>
          <w:szCs w:val="24"/>
        </w:rPr>
        <w:t>2021</w:t>
      </w:r>
      <w:r w:rsidRPr="00EE334C">
        <w:rPr>
          <w:rFonts w:ascii="Times New Roman" w:eastAsia="Times New Roman" w:hAnsi="Times New Roman" w:cs="Times New Roman"/>
          <w:color w:val="000000" w:themeColor="text1"/>
          <w:sz w:val="24"/>
          <w:szCs w:val="24"/>
        </w:rPr>
        <w:t>) define coding as a system developed to identify and classify the wide range of items held in stock, quickly and efficiently without the use of long descriptive and complex definitions.</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According to Lyson’s (</w:t>
      </w:r>
      <w:r>
        <w:rPr>
          <w:rFonts w:ascii="Times New Roman" w:eastAsia="Times New Roman" w:hAnsi="Times New Roman" w:cs="Times New Roman"/>
          <w:color w:val="000000" w:themeColor="text1"/>
          <w:sz w:val="24"/>
          <w:szCs w:val="24"/>
        </w:rPr>
        <w:t>2022</w:t>
      </w:r>
      <w:r w:rsidRPr="00EE334C">
        <w:rPr>
          <w:rFonts w:ascii="Times New Roman" w:eastAsia="Times New Roman" w:hAnsi="Times New Roman" w:cs="Times New Roman"/>
          <w:color w:val="000000" w:themeColor="text1"/>
          <w:sz w:val="24"/>
          <w:szCs w:val="24"/>
        </w:rPr>
        <w:t>) coding is a system of symbols designed to be applied to a classified set of items, to give a brief accurate reference facilitating entry, collection and analysis.</w:t>
      </w:r>
    </w:p>
    <w:p w:rsidR="00533FE4" w:rsidRPr="00EE334C" w:rsidRDefault="00533FE4" w:rsidP="00207844">
      <w:pPr>
        <w:pStyle w:val="ListParagraph"/>
        <w:numPr>
          <w:ilvl w:val="3"/>
          <w:numId w:val="24"/>
        </w:numPr>
        <w:spacing w:line="360" w:lineRule="auto"/>
        <w:ind w:left="0" w:firstLine="0"/>
        <w:jc w:val="both"/>
        <w:rPr>
          <w:rFonts w:ascii="Times New Roman" w:eastAsia="Times New Roman" w:hAnsi="Times New Roman" w:cs="Times New Roman"/>
          <w:i/>
          <w:color w:val="000000" w:themeColor="text1"/>
          <w:sz w:val="24"/>
          <w:szCs w:val="24"/>
        </w:rPr>
      </w:pPr>
      <w:r w:rsidRPr="00EE334C">
        <w:rPr>
          <w:rFonts w:ascii="Times New Roman" w:eastAsia="Times New Roman" w:hAnsi="Times New Roman" w:cs="Times New Roman"/>
          <w:i/>
          <w:color w:val="000000" w:themeColor="text1"/>
          <w:sz w:val="24"/>
          <w:szCs w:val="24"/>
        </w:rPr>
        <w:t>Types Of Coding</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In perspective of Carter et al (</w:t>
      </w:r>
      <w:r>
        <w:rPr>
          <w:rFonts w:ascii="Times New Roman" w:eastAsia="Times New Roman" w:hAnsi="Times New Roman" w:cs="Times New Roman"/>
          <w:color w:val="000000" w:themeColor="text1"/>
          <w:sz w:val="24"/>
          <w:szCs w:val="24"/>
        </w:rPr>
        <w:t>2021</w:t>
      </w:r>
      <w:r w:rsidRPr="00EE334C">
        <w:rPr>
          <w:rFonts w:ascii="Times New Roman" w:eastAsia="Times New Roman" w:hAnsi="Times New Roman" w:cs="Times New Roman"/>
          <w:color w:val="000000" w:themeColor="text1"/>
          <w:sz w:val="24"/>
          <w:szCs w:val="24"/>
        </w:rPr>
        <w:t>);</w:t>
      </w:r>
    </w:p>
    <w:p w:rsidR="00533FE4" w:rsidRPr="00EE334C" w:rsidRDefault="00533FE4" w:rsidP="00207844">
      <w:pPr>
        <w:numPr>
          <w:ilvl w:val="0"/>
          <w:numId w:val="2"/>
        </w:numPr>
        <w:tabs>
          <w:tab w:val="left" w:pos="1080"/>
        </w:tabs>
        <w:spacing w:line="360" w:lineRule="auto"/>
        <w:jc w:val="both"/>
        <w:rPr>
          <w:rFonts w:ascii="Times New Roman" w:eastAsia="Times New Roman" w:hAnsi="Times New Roman" w:cs="Times New Roman"/>
          <w:b/>
          <w:i/>
          <w:color w:val="000000" w:themeColor="text1"/>
          <w:sz w:val="24"/>
          <w:szCs w:val="24"/>
        </w:rPr>
      </w:pPr>
      <w:r w:rsidRPr="00EE334C">
        <w:rPr>
          <w:rFonts w:ascii="Times New Roman" w:eastAsia="Times New Roman" w:hAnsi="Times New Roman" w:cs="Times New Roman"/>
          <w:b/>
          <w:i/>
          <w:color w:val="000000" w:themeColor="text1"/>
          <w:sz w:val="24"/>
          <w:szCs w:val="24"/>
        </w:rPr>
        <w:t xml:space="preserve">Coding by the end use: </w:t>
      </w:r>
      <w:r w:rsidRPr="00EE334C">
        <w:rPr>
          <w:rFonts w:ascii="Times New Roman" w:eastAsia="Times New Roman" w:hAnsi="Times New Roman" w:cs="Times New Roman"/>
          <w:color w:val="000000" w:themeColor="text1"/>
          <w:sz w:val="24"/>
          <w:szCs w:val="24"/>
        </w:rPr>
        <w:t>This is the engagement of the code to correspond with the purpose for</w:t>
      </w:r>
      <w:r w:rsidRPr="00EE334C">
        <w:rPr>
          <w:rFonts w:ascii="Times New Roman" w:eastAsia="Times New Roman" w:hAnsi="Times New Roman" w:cs="Times New Roman"/>
          <w:b/>
          <w:i/>
          <w:color w:val="000000" w:themeColor="text1"/>
          <w:sz w:val="24"/>
          <w:szCs w:val="24"/>
        </w:rPr>
        <w:t xml:space="preserve"> </w:t>
      </w:r>
      <w:r w:rsidRPr="00EE334C">
        <w:rPr>
          <w:rFonts w:ascii="Times New Roman" w:eastAsia="Times New Roman" w:hAnsi="Times New Roman" w:cs="Times New Roman"/>
          <w:color w:val="000000" w:themeColor="text1"/>
          <w:sz w:val="24"/>
          <w:szCs w:val="24"/>
        </w:rPr>
        <w:t>which the various items are eventually employed. For instance, in a motor – car factory, the first division of materials would be into production items and non – production items. Further subdivision might be arranged as production items –engines, body, and steering, etc. engine – ignition, valve gear fuel system. Valve gear –intel valves, push rods and so on. All these are stored in designated areas for use only in connection with the production line.</w:t>
      </w:r>
    </w:p>
    <w:p w:rsidR="00533FE4" w:rsidRPr="00EE334C" w:rsidRDefault="00533FE4" w:rsidP="00207844">
      <w:pPr>
        <w:numPr>
          <w:ilvl w:val="0"/>
          <w:numId w:val="3"/>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Coding by the nature of the item: </w:t>
      </w:r>
      <w:r w:rsidRPr="00EE334C">
        <w:rPr>
          <w:rFonts w:ascii="Times New Roman" w:eastAsia="Times New Roman" w:hAnsi="Times New Roman" w:cs="Times New Roman"/>
          <w:color w:val="000000" w:themeColor="text1"/>
          <w:sz w:val="24"/>
          <w:szCs w:val="24"/>
        </w:rPr>
        <w:t>This is where each type of item held in stock is classified and</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coded according to the items basic nature and make – up. There are four main advantages associated with this type of coding system.</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Courier New" w:hAnsi="Times New Roman" w:cs="Times New Roman"/>
          <w:color w:val="000000" w:themeColor="text1"/>
          <w:sz w:val="24"/>
          <w:szCs w:val="24"/>
        </w:rPr>
        <w:t xml:space="preserve">o  </w:t>
      </w:r>
      <w:r w:rsidRPr="00EE334C">
        <w:rPr>
          <w:rFonts w:ascii="Times New Roman" w:eastAsia="Times New Roman" w:hAnsi="Times New Roman" w:cs="Times New Roman"/>
          <w:color w:val="000000" w:themeColor="text1"/>
          <w:sz w:val="24"/>
          <w:szCs w:val="24"/>
        </w:rPr>
        <w:t>It can be used to cover every stock regardless of the type of complexity.</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Courier New" w:hAnsi="Times New Roman" w:cs="Times New Roman"/>
          <w:color w:val="000000" w:themeColor="text1"/>
          <w:sz w:val="24"/>
          <w:szCs w:val="24"/>
        </w:rPr>
        <w:t xml:space="preserve">o </w:t>
      </w:r>
      <w:r w:rsidRPr="00EE334C">
        <w:rPr>
          <w:rFonts w:ascii="Times New Roman" w:eastAsia="Times New Roman" w:hAnsi="Times New Roman" w:cs="Times New Roman"/>
          <w:color w:val="000000" w:themeColor="text1"/>
          <w:sz w:val="24"/>
          <w:szCs w:val="24"/>
        </w:rPr>
        <w:t>Because of its logical step by step formula, it can be easily translated into the items full name</w:t>
      </w:r>
      <w:r w:rsidRPr="00EE334C">
        <w:rPr>
          <w:rFonts w:ascii="Times New Roman" w:eastAsia="Courier New" w:hAnsi="Times New Roman" w:cs="Times New Roman"/>
          <w:color w:val="000000" w:themeColor="text1"/>
          <w:sz w:val="24"/>
          <w:szCs w:val="24"/>
        </w:rPr>
        <w:t xml:space="preserve"> </w:t>
      </w:r>
      <w:r w:rsidRPr="00EE334C">
        <w:rPr>
          <w:rFonts w:ascii="Times New Roman" w:eastAsia="Times New Roman" w:hAnsi="Times New Roman" w:cs="Times New Roman"/>
          <w:color w:val="000000" w:themeColor="text1"/>
          <w:sz w:val="24"/>
          <w:szCs w:val="24"/>
        </w:rPr>
        <w:t>by the storekeeper and the other departments who use and work with the code.</w:t>
      </w:r>
    </w:p>
    <w:p w:rsidR="00533FE4" w:rsidRPr="00C64761" w:rsidRDefault="00533FE4" w:rsidP="00207844">
      <w:pPr>
        <w:pStyle w:val="ListParagraph"/>
        <w:numPr>
          <w:ilvl w:val="2"/>
          <w:numId w:val="24"/>
        </w:numPr>
        <w:tabs>
          <w:tab w:val="left" w:pos="400"/>
        </w:tabs>
        <w:spacing w:line="360" w:lineRule="auto"/>
        <w:ind w:left="0" w:firstLine="0"/>
        <w:jc w:val="both"/>
        <w:rPr>
          <w:rFonts w:ascii="Times New Roman" w:eastAsia="Times New Roman" w:hAnsi="Times New Roman" w:cs="Times New Roman"/>
          <w:b/>
          <w:i/>
          <w:color w:val="000000" w:themeColor="text1"/>
          <w:sz w:val="24"/>
          <w:szCs w:val="24"/>
        </w:rPr>
      </w:pPr>
      <w:r w:rsidRPr="00C64761">
        <w:rPr>
          <w:rFonts w:ascii="Times New Roman" w:eastAsia="Times New Roman" w:hAnsi="Times New Roman" w:cs="Times New Roman"/>
          <w:b/>
          <w:i/>
          <w:color w:val="000000" w:themeColor="text1"/>
          <w:sz w:val="24"/>
          <w:szCs w:val="24"/>
        </w:rPr>
        <w:t>An Overview Of Stock</w:t>
      </w: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Lyson (</w:t>
      </w:r>
      <w:r>
        <w:rPr>
          <w:rFonts w:ascii="Times New Roman" w:eastAsia="Times New Roman" w:hAnsi="Times New Roman" w:cs="Times New Roman"/>
          <w:color w:val="000000" w:themeColor="text1"/>
          <w:sz w:val="24"/>
          <w:szCs w:val="24"/>
        </w:rPr>
        <w:t>2021</w:t>
      </w:r>
      <w:r w:rsidRPr="00EE334C">
        <w:rPr>
          <w:rFonts w:ascii="Times New Roman" w:eastAsia="Times New Roman" w:hAnsi="Times New Roman" w:cs="Times New Roman"/>
          <w:color w:val="000000" w:themeColor="text1"/>
          <w:sz w:val="24"/>
          <w:szCs w:val="24"/>
        </w:rPr>
        <w:t>) define stocks as “the term for the value or quantity of raw materials, components, assemblies, consumables, work-in-progress and finished stocks that are kept or stores for use as the need arises. It is also applied to a detailed list of goods or articles in a given place. Jessop and Morrison (</w:t>
      </w:r>
      <w:r>
        <w:rPr>
          <w:rFonts w:ascii="Times New Roman" w:eastAsia="Times New Roman" w:hAnsi="Times New Roman" w:cs="Times New Roman"/>
          <w:color w:val="000000" w:themeColor="text1"/>
          <w:sz w:val="24"/>
          <w:szCs w:val="24"/>
        </w:rPr>
        <w:t>2024</w:t>
      </w:r>
      <w:r w:rsidRPr="00EE334C">
        <w:rPr>
          <w:rFonts w:ascii="Times New Roman" w:eastAsia="Times New Roman" w:hAnsi="Times New Roman" w:cs="Times New Roman"/>
          <w:color w:val="000000" w:themeColor="text1"/>
          <w:sz w:val="24"/>
          <w:szCs w:val="24"/>
        </w:rPr>
        <w:t xml:space="preserve">, </w:t>
      </w:r>
      <w:r w:rsidRPr="00EE334C">
        <w:rPr>
          <w:rFonts w:ascii="Times New Roman" w:eastAsia="Times New Roman" w:hAnsi="Times New Roman" w:cs="Times New Roman"/>
          <w:sz w:val="24"/>
          <w:szCs w:val="24"/>
        </w:rPr>
        <w:t xml:space="preserve">Sitraselvi </w:t>
      </w:r>
      <w:r>
        <w:rPr>
          <w:rFonts w:ascii="Times New Roman" w:eastAsia="Times New Roman" w:hAnsi="Times New Roman" w:cs="Times New Roman"/>
          <w:sz w:val="24"/>
          <w:szCs w:val="24"/>
        </w:rPr>
        <w:t>2022</w:t>
      </w:r>
      <w:r w:rsidRPr="00EE334C">
        <w:rPr>
          <w:rFonts w:ascii="Times New Roman" w:eastAsia="Times New Roman" w:hAnsi="Times New Roman" w:cs="Times New Roman"/>
          <w:color w:val="000000" w:themeColor="text1"/>
          <w:sz w:val="24"/>
          <w:szCs w:val="24"/>
        </w:rPr>
        <w:t xml:space="preserve">) described stock as “a general term describing </w:t>
      </w:r>
      <w:r w:rsidR="00730199">
        <w:rPr>
          <w:rFonts w:ascii="Times New Roman" w:eastAsia="Times New Roman" w:hAnsi="Times New Roman" w:cs="Times New Roman"/>
          <w:color w:val="000000" w:themeColor="text1"/>
          <w:sz w:val="24"/>
          <w:szCs w:val="24"/>
        </w:rPr>
        <w:t>Allah</w:t>
      </w:r>
      <w:r w:rsidRPr="00EE334C">
        <w:rPr>
          <w:rFonts w:ascii="Times New Roman" w:eastAsia="Times New Roman" w:hAnsi="Times New Roman" w:cs="Times New Roman"/>
          <w:color w:val="000000" w:themeColor="text1"/>
          <w:sz w:val="24"/>
          <w:szCs w:val="24"/>
        </w:rPr>
        <w:t xml:space="preserve">s that are held by organizations”. The bulk of these goods is usually intended for use in connection with production or operating </w:t>
      </w:r>
      <w:r w:rsidRPr="00EE334C">
        <w:rPr>
          <w:rFonts w:ascii="Times New Roman" w:eastAsia="Times New Roman" w:hAnsi="Times New Roman" w:cs="Times New Roman"/>
          <w:color w:val="000000" w:themeColor="text1"/>
          <w:sz w:val="24"/>
          <w:szCs w:val="24"/>
        </w:rPr>
        <w:lastRenderedPageBreak/>
        <w:t>activity, but the expression “stock” also covers finished products awaiting dispatch to customers, goods awaiting point of sale display, scrap and packages held pending return to suppliers.</w:t>
      </w:r>
    </w:p>
    <w:p w:rsidR="00533FE4" w:rsidRPr="00EE334C" w:rsidRDefault="00533FE4" w:rsidP="00207844">
      <w:pPr>
        <w:pStyle w:val="ListParagraph"/>
        <w:numPr>
          <w:ilvl w:val="3"/>
          <w:numId w:val="24"/>
        </w:numPr>
        <w:tabs>
          <w:tab w:val="left" w:pos="400"/>
        </w:tabs>
        <w:spacing w:line="360" w:lineRule="auto"/>
        <w:ind w:left="0" w:firstLine="0"/>
        <w:jc w:val="both"/>
        <w:rPr>
          <w:rFonts w:ascii="Times New Roman" w:eastAsia="Times New Roman" w:hAnsi="Times New Roman" w:cs="Times New Roman"/>
          <w:i/>
          <w:color w:val="000000" w:themeColor="text1"/>
          <w:sz w:val="24"/>
          <w:szCs w:val="24"/>
        </w:rPr>
      </w:pPr>
      <w:r w:rsidRPr="00EE334C">
        <w:rPr>
          <w:rFonts w:ascii="Times New Roman" w:eastAsia="Times New Roman" w:hAnsi="Times New Roman" w:cs="Times New Roman"/>
          <w:i/>
          <w:color w:val="000000" w:themeColor="text1"/>
          <w:sz w:val="24"/>
          <w:szCs w:val="24"/>
        </w:rPr>
        <w:t>Categories Of Stock</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 xml:space="preserve">According to Morrison and Jessop </w:t>
      </w:r>
      <w:r>
        <w:rPr>
          <w:rFonts w:ascii="Times New Roman" w:eastAsia="Times New Roman" w:hAnsi="Times New Roman" w:cs="Times New Roman"/>
          <w:color w:val="000000" w:themeColor="text1"/>
          <w:sz w:val="24"/>
          <w:szCs w:val="24"/>
        </w:rPr>
        <w:t>2024</w:t>
      </w:r>
      <w:r w:rsidRPr="00EE334C">
        <w:rPr>
          <w:rFonts w:ascii="Times New Roman" w:eastAsia="Times New Roman" w:hAnsi="Times New Roman" w:cs="Times New Roman"/>
          <w:color w:val="000000" w:themeColor="text1"/>
          <w:sz w:val="24"/>
          <w:szCs w:val="24"/>
        </w:rPr>
        <w:t xml:space="preserve">, Eric and Eric, </w:t>
      </w:r>
      <w:r>
        <w:rPr>
          <w:rFonts w:ascii="Times New Roman" w:eastAsia="Times New Roman" w:hAnsi="Times New Roman" w:cs="Times New Roman"/>
          <w:color w:val="000000" w:themeColor="text1"/>
          <w:sz w:val="24"/>
          <w:szCs w:val="24"/>
        </w:rPr>
        <w:t>2025</w:t>
      </w:r>
      <w:r w:rsidRPr="00EE334C">
        <w:rPr>
          <w:rFonts w:ascii="Times New Roman" w:eastAsia="Times New Roman" w:hAnsi="Times New Roman" w:cs="Times New Roman"/>
          <w:color w:val="000000" w:themeColor="text1"/>
          <w:sz w:val="24"/>
          <w:szCs w:val="24"/>
        </w:rPr>
        <w:t>, Stock can be classified into several kinds namely;</w:t>
      </w:r>
    </w:p>
    <w:p w:rsidR="00533FE4" w:rsidRPr="00EE334C" w:rsidRDefault="00533FE4" w:rsidP="00207844">
      <w:pPr>
        <w:numPr>
          <w:ilvl w:val="0"/>
          <w:numId w:val="4"/>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Raw Materials: </w:t>
      </w:r>
      <w:r w:rsidRPr="00EE334C">
        <w:rPr>
          <w:rFonts w:ascii="Times New Roman" w:eastAsia="Times New Roman" w:hAnsi="Times New Roman" w:cs="Times New Roman"/>
          <w:color w:val="000000" w:themeColor="text1"/>
          <w:sz w:val="24"/>
          <w:szCs w:val="24"/>
        </w:rPr>
        <w:t>They are the basic materials, which undergo changes through manufacturing</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process in the course of being incorporated into the finished product. Examples are gold, timber, steel, limestone, rubber and lead.</w:t>
      </w:r>
    </w:p>
    <w:p w:rsidR="00533FE4" w:rsidRPr="00EE334C" w:rsidRDefault="00533FE4" w:rsidP="00207844">
      <w:pPr>
        <w:numPr>
          <w:ilvl w:val="0"/>
          <w:numId w:val="4"/>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Work-In-Progress: </w:t>
      </w:r>
      <w:r w:rsidRPr="00EE334C">
        <w:rPr>
          <w:rFonts w:ascii="Times New Roman" w:eastAsia="Times New Roman" w:hAnsi="Times New Roman" w:cs="Times New Roman"/>
          <w:color w:val="000000" w:themeColor="text1"/>
          <w:sz w:val="24"/>
          <w:szCs w:val="24"/>
        </w:rPr>
        <w:t>They are materials, which are undergoing process and are yet to be finished.</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That is partly assembled or manufactured parts moving through the assembly chain.</w:t>
      </w:r>
    </w:p>
    <w:p w:rsidR="00533FE4" w:rsidRPr="00EE334C" w:rsidRDefault="00533FE4" w:rsidP="00207844">
      <w:pPr>
        <w:numPr>
          <w:ilvl w:val="0"/>
          <w:numId w:val="4"/>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Finished Goods: </w:t>
      </w:r>
      <w:r w:rsidRPr="00EE334C">
        <w:rPr>
          <w:rFonts w:ascii="Times New Roman" w:eastAsia="Times New Roman" w:hAnsi="Times New Roman" w:cs="Times New Roman"/>
          <w:color w:val="000000" w:themeColor="text1"/>
          <w:sz w:val="24"/>
          <w:szCs w:val="24"/>
        </w:rPr>
        <w:t>This group will include all the end products of the manufacturing processes to be</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stored pending sales and dispatch or delivery to customers. That is products in their marketing outers or cases ready for sale.</w:t>
      </w:r>
    </w:p>
    <w:p w:rsidR="00533FE4" w:rsidRPr="00EE334C" w:rsidRDefault="00533FE4" w:rsidP="00207844">
      <w:pPr>
        <w:numPr>
          <w:ilvl w:val="0"/>
          <w:numId w:val="4"/>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Stock In Trade: </w:t>
      </w:r>
      <w:r w:rsidRPr="00EE334C">
        <w:rPr>
          <w:rFonts w:ascii="Times New Roman" w:eastAsia="Times New Roman" w:hAnsi="Times New Roman" w:cs="Times New Roman"/>
          <w:color w:val="000000" w:themeColor="text1"/>
          <w:sz w:val="24"/>
          <w:szCs w:val="24"/>
        </w:rPr>
        <w:t>They are materials held by a wholesale, retail or other trading concern, usually</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bought at a low price to be sold as units at a higher price to make profit.</w:t>
      </w:r>
    </w:p>
    <w:p w:rsidR="00533FE4" w:rsidRPr="00EE334C" w:rsidRDefault="00533FE4" w:rsidP="00207844">
      <w:pPr>
        <w:numPr>
          <w:ilvl w:val="0"/>
          <w:numId w:val="4"/>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Jigs and Fixtures: </w:t>
      </w:r>
      <w:r w:rsidRPr="00EE334C">
        <w:rPr>
          <w:rFonts w:ascii="Times New Roman" w:eastAsia="Times New Roman" w:hAnsi="Times New Roman" w:cs="Times New Roman"/>
          <w:color w:val="000000" w:themeColor="text1"/>
          <w:sz w:val="24"/>
          <w:szCs w:val="24"/>
        </w:rPr>
        <w:t>They are pieces of equipment especially designed for holding materials or parts</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undergoing machining, fitting, assembly or other processes.</w:t>
      </w:r>
    </w:p>
    <w:p w:rsidR="00533FE4" w:rsidRPr="00EE334C" w:rsidRDefault="00533FE4" w:rsidP="00207844">
      <w:pPr>
        <w:numPr>
          <w:ilvl w:val="0"/>
          <w:numId w:val="4"/>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Scrap and residues: </w:t>
      </w:r>
      <w:r w:rsidRPr="00EE334C">
        <w:rPr>
          <w:rFonts w:ascii="Times New Roman" w:eastAsia="Times New Roman" w:hAnsi="Times New Roman" w:cs="Times New Roman"/>
          <w:color w:val="000000" w:themeColor="text1"/>
          <w:sz w:val="24"/>
          <w:szCs w:val="24"/>
        </w:rPr>
        <w:t>They are waste used or surplus materials or part arising out of manufacturing</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process or other activities. Example, steel and non-ferrous.</w:t>
      </w:r>
    </w:p>
    <w:p w:rsidR="00533FE4" w:rsidRPr="00EE334C" w:rsidRDefault="00533FE4" w:rsidP="00207844">
      <w:pPr>
        <w:numPr>
          <w:ilvl w:val="0"/>
          <w:numId w:val="4"/>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Packaging materials: </w:t>
      </w:r>
      <w:r w:rsidRPr="00EE334C">
        <w:rPr>
          <w:rFonts w:ascii="Times New Roman" w:eastAsia="Times New Roman" w:hAnsi="Times New Roman" w:cs="Times New Roman"/>
          <w:color w:val="000000" w:themeColor="text1"/>
          <w:sz w:val="24"/>
          <w:szCs w:val="24"/>
        </w:rPr>
        <w:t>They are materials used for packaging and wrapping materials such as</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paper, straw, rope and metal blinding and also protective coatings such as grease, wax and plastics. They are returnable packaging cases and their associated wrapping materials are for distribution.</w:t>
      </w:r>
    </w:p>
    <w:p w:rsidR="00533FE4" w:rsidRPr="00EE334C" w:rsidRDefault="00533FE4" w:rsidP="00207844">
      <w:pPr>
        <w:numPr>
          <w:ilvl w:val="0"/>
          <w:numId w:val="4"/>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Consumers: </w:t>
      </w:r>
      <w:r w:rsidRPr="00EE334C">
        <w:rPr>
          <w:rFonts w:ascii="Times New Roman" w:eastAsia="Times New Roman" w:hAnsi="Times New Roman" w:cs="Times New Roman"/>
          <w:color w:val="000000" w:themeColor="text1"/>
          <w:sz w:val="24"/>
          <w:szCs w:val="24"/>
        </w:rPr>
        <w:t>In this group would be found a possibly wide and diverse fanged of items which</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 xml:space="preserve">although not “direct” production materials are used up in the </w:t>
      </w:r>
      <w:r w:rsidRPr="00EE334C">
        <w:rPr>
          <w:rFonts w:ascii="Times New Roman" w:eastAsia="Times New Roman" w:hAnsi="Times New Roman" w:cs="Times New Roman"/>
          <w:color w:val="000000" w:themeColor="text1"/>
          <w:sz w:val="24"/>
          <w:szCs w:val="24"/>
        </w:rPr>
        <w:lastRenderedPageBreak/>
        <w:t>production process are needed of general clearing and maintenance purpose. This may include oils, greases, dissolvent, cloths, detergents and similar items required for the efficient day to day running of the production or operational department.</w:t>
      </w:r>
    </w:p>
    <w:p w:rsidR="00533FE4" w:rsidRPr="002D772F" w:rsidRDefault="00533FE4" w:rsidP="00207844">
      <w:pPr>
        <w:numPr>
          <w:ilvl w:val="0"/>
          <w:numId w:val="5"/>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Tool, Equipment and Spare Parts: </w:t>
      </w:r>
      <w:r w:rsidRPr="00EE334C">
        <w:rPr>
          <w:rFonts w:ascii="Times New Roman" w:eastAsia="Times New Roman" w:hAnsi="Times New Roman" w:cs="Times New Roman"/>
          <w:color w:val="000000" w:themeColor="text1"/>
          <w:sz w:val="24"/>
          <w:szCs w:val="24"/>
        </w:rPr>
        <w:t>This may include all hand tool, such as hammers,</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screwdrivers, and so on and piece of equipment such as drills and gauges requires during the production process, as well as spanners required for the maintenance of plant and equipment and spare parts.</w:t>
      </w:r>
    </w:p>
    <w:p w:rsidR="002D772F" w:rsidRPr="00EE334C" w:rsidRDefault="002D772F" w:rsidP="00207844">
      <w:pPr>
        <w:tabs>
          <w:tab w:val="left" w:pos="720"/>
        </w:tabs>
        <w:spacing w:line="360" w:lineRule="auto"/>
        <w:jc w:val="both"/>
        <w:rPr>
          <w:rFonts w:ascii="Times New Roman" w:eastAsia="Times New Roman" w:hAnsi="Times New Roman" w:cs="Times New Roman"/>
          <w:b/>
          <w:color w:val="000000" w:themeColor="text1"/>
          <w:sz w:val="24"/>
          <w:szCs w:val="24"/>
        </w:rPr>
      </w:pPr>
    </w:p>
    <w:p w:rsidR="00533FE4" w:rsidRPr="00EE334C" w:rsidRDefault="00533FE4" w:rsidP="00207844">
      <w:pPr>
        <w:pStyle w:val="ListParagraph"/>
        <w:numPr>
          <w:ilvl w:val="2"/>
          <w:numId w:val="24"/>
        </w:numPr>
        <w:spacing w:line="360" w:lineRule="auto"/>
        <w:ind w:left="0" w:firstLine="0"/>
        <w:jc w:val="both"/>
        <w:rPr>
          <w:rFonts w:ascii="Times New Roman" w:eastAsia="Times New Roman" w:hAnsi="Times New Roman" w:cs="Times New Roman"/>
          <w:i/>
          <w:color w:val="000000" w:themeColor="text1"/>
          <w:sz w:val="24"/>
          <w:szCs w:val="24"/>
        </w:rPr>
      </w:pPr>
      <w:r w:rsidRPr="00EE334C">
        <w:rPr>
          <w:rFonts w:ascii="Times New Roman" w:eastAsia="Times New Roman" w:hAnsi="Times New Roman" w:cs="Times New Roman"/>
          <w:i/>
          <w:color w:val="000000" w:themeColor="text1"/>
          <w:sz w:val="24"/>
          <w:szCs w:val="24"/>
        </w:rPr>
        <w:t xml:space="preserve">General Stores and Administration: </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These are non-production stock, cleaning materials, small hand tools,</w:t>
      </w:r>
      <w:r w:rsidRPr="00EE334C">
        <w:rPr>
          <w:rFonts w:ascii="Times New Roman" w:eastAsia="Times New Roman" w:hAnsi="Times New Roman" w:cs="Times New Roman"/>
          <w:i/>
          <w:color w:val="000000" w:themeColor="text1"/>
          <w:sz w:val="24"/>
          <w:szCs w:val="24"/>
        </w:rPr>
        <w:t xml:space="preserve"> </w:t>
      </w:r>
      <w:r w:rsidRPr="00EE334C">
        <w:rPr>
          <w:rFonts w:ascii="Times New Roman" w:eastAsia="Times New Roman" w:hAnsi="Times New Roman" w:cs="Times New Roman"/>
          <w:color w:val="000000" w:themeColor="text1"/>
          <w:sz w:val="24"/>
          <w:szCs w:val="24"/>
        </w:rPr>
        <w:t>paper stationery and office equipment.</w:t>
      </w:r>
    </w:p>
    <w:p w:rsidR="00533FE4" w:rsidRPr="00EE334C" w:rsidRDefault="00533FE4" w:rsidP="00207844">
      <w:pPr>
        <w:pStyle w:val="ListParagraph"/>
        <w:numPr>
          <w:ilvl w:val="0"/>
          <w:numId w:val="26"/>
        </w:numPr>
        <w:tabs>
          <w:tab w:val="left" w:pos="400"/>
        </w:tabs>
        <w:spacing w:line="360" w:lineRule="auto"/>
        <w:ind w:left="0" w:firstLine="0"/>
        <w:jc w:val="both"/>
        <w:rPr>
          <w:rFonts w:ascii="Times New Roman" w:eastAsia="Times New Roman" w:hAnsi="Times New Roman" w:cs="Times New Roman"/>
          <w:i/>
          <w:color w:val="000000" w:themeColor="text1"/>
          <w:sz w:val="24"/>
          <w:szCs w:val="24"/>
        </w:rPr>
      </w:pPr>
      <w:r w:rsidRPr="00EE334C">
        <w:rPr>
          <w:rFonts w:ascii="Times New Roman" w:eastAsia="Times New Roman" w:hAnsi="Times New Roman" w:cs="Times New Roman"/>
          <w:i/>
          <w:color w:val="000000" w:themeColor="text1"/>
          <w:sz w:val="24"/>
          <w:szCs w:val="24"/>
        </w:rPr>
        <w:t>.</w:t>
      </w:r>
      <w:r w:rsidRPr="00EE334C">
        <w:rPr>
          <w:rFonts w:ascii="Times New Roman" w:eastAsia="Times New Roman" w:hAnsi="Times New Roman" w:cs="Times New Roman"/>
          <w:i/>
          <w:color w:val="000000" w:themeColor="text1"/>
          <w:sz w:val="24"/>
          <w:szCs w:val="24"/>
        </w:rPr>
        <w:tab/>
        <w:t>Optimization Of Stock</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 xml:space="preserve">Optimization of stock as defined in Professional College Training Manual </w:t>
      </w:r>
      <w:r>
        <w:rPr>
          <w:rFonts w:ascii="Times New Roman" w:eastAsia="Times New Roman" w:hAnsi="Times New Roman" w:cs="Times New Roman"/>
          <w:color w:val="000000" w:themeColor="text1"/>
          <w:sz w:val="24"/>
          <w:szCs w:val="24"/>
        </w:rPr>
        <w:t>2024</w:t>
      </w:r>
      <w:r w:rsidRPr="00EE334C">
        <w:rPr>
          <w:rFonts w:ascii="Times New Roman" w:eastAsia="Times New Roman" w:hAnsi="Times New Roman" w:cs="Times New Roman"/>
          <w:color w:val="000000" w:themeColor="text1"/>
          <w:sz w:val="24"/>
          <w:szCs w:val="24"/>
        </w:rPr>
        <w:t>, (</w:t>
      </w:r>
      <w:r w:rsidRPr="00EE334C">
        <w:rPr>
          <w:rFonts w:ascii="Times New Roman" w:eastAsia="Times New Roman" w:hAnsi="Times New Roman" w:cs="Times New Roman"/>
          <w:sz w:val="24"/>
          <w:szCs w:val="24"/>
        </w:rPr>
        <w:t xml:space="preserve">Sitraselvi, </w:t>
      </w:r>
      <w:r>
        <w:rPr>
          <w:rFonts w:ascii="Times New Roman" w:eastAsia="Times New Roman" w:hAnsi="Times New Roman" w:cs="Times New Roman"/>
          <w:sz w:val="24"/>
          <w:szCs w:val="24"/>
        </w:rPr>
        <w:t>2022</w:t>
      </w:r>
      <w:r w:rsidRPr="00EE334C">
        <w:rPr>
          <w:rFonts w:ascii="Times New Roman" w:eastAsia="Times New Roman" w:hAnsi="Times New Roman" w:cs="Times New Roman"/>
          <w:color w:val="000000" w:themeColor="text1"/>
          <w:sz w:val="24"/>
          <w:szCs w:val="24"/>
        </w:rPr>
        <w:t>) refers to the level at which stock should not be above the maximum level of stock but at the optimum level to meet production or operational needs or demand at any particular point in time that is, whether through increase in demand of customer or late delivery of materials and other components.</w:t>
      </w:r>
    </w:p>
    <w:p w:rsidR="00533FE4" w:rsidRPr="00EE334C" w:rsidRDefault="00533FE4" w:rsidP="00207844">
      <w:pPr>
        <w:pStyle w:val="ListParagraph"/>
        <w:numPr>
          <w:ilvl w:val="0"/>
          <w:numId w:val="26"/>
        </w:numPr>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i/>
          <w:color w:val="000000" w:themeColor="text1"/>
          <w:sz w:val="24"/>
          <w:szCs w:val="24"/>
        </w:rPr>
        <w:t>Variety Reduction</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 xml:space="preserve">The range of variety of most commodities is very wide. The problems are of course to balance the fulfillment of variety without over loading stores and stock cost. One of the most effective ways of managing the range of stock in relation to variety availability is to operate a planned stock management system. This should involve several department and users in addition to stores staffs, production staffs and marketing staffs, purchasing and finance staffs and stock controllers. (Jessop and Morrison </w:t>
      </w:r>
      <w:r>
        <w:rPr>
          <w:rFonts w:ascii="Times New Roman" w:eastAsia="Times New Roman" w:hAnsi="Times New Roman" w:cs="Times New Roman"/>
          <w:color w:val="000000" w:themeColor="text1"/>
          <w:sz w:val="24"/>
          <w:szCs w:val="24"/>
        </w:rPr>
        <w:t>2024</w:t>
      </w:r>
      <w:r w:rsidRPr="00EE334C">
        <w:rPr>
          <w:rFonts w:ascii="Times New Roman" w:eastAsia="Times New Roman" w:hAnsi="Times New Roman" w:cs="Times New Roman"/>
          <w:color w:val="000000" w:themeColor="text1"/>
          <w:sz w:val="24"/>
          <w:szCs w:val="24"/>
        </w:rPr>
        <w:t xml:space="preserve"> Eric &amp; Eric </w:t>
      </w:r>
      <w:r>
        <w:rPr>
          <w:rFonts w:ascii="Times New Roman" w:eastAsia="Times New Roman" w:hAnsi="Times New Roman" w:cs="Times New Roman"/>
          <w:color w:val="000000" w:themeColor="text1"/>
          <w:sz w:val="24"/>
          <w:szCs w:val="24"/>
        </w:rPr>
        <w:t>2025</w:t>
      </w:r>
      <w:r w:rsidRPr="00EE334C">
        <w:rPr>
          <w:rFonts w:ascii="Times New Roman" w:eastAsia="Times New Roman" w:hAnsi="Times New Roman" w:cs="Times New Roman"/>
          <w:color w:val="000000" w:themeColor="text1"/>
          <w:sz w:val="24"/>
          <w:szCs w:val="24"/>
        </w:rPr>
        <w:t>) in their book titled “Storage and Supply of materials explained variety reduction in stores and the process of managing or reducing the number of varieties stocked to a controlled and workable minimum. This involves a total regular review of the range of stock with an organization, if it is to be effective.</w:t>
      </w:r>
    </w:p>
    <w:p w:rsidR="00533FE4" w:rsidRPr="00EE334C" w:rsidRDefault="00533FE4" w:rsidP="00207844">
      <w:pPr>
        <w:pStyle w:val="ListParagraph"/>
        <w:numPr>
          <w:ilvl w:val="0"/>
          <w:numId w:val="26"/>
        </w:numPr>
        <w:tabs>
          <w:tab w:val="left" w:pos="420"/>
        </w:tabs>
        <w:spacing w:line="360" w:lineRule="auto"/>
        <w:ind w:left="0" w:right="2405" w:firstLine="0"/>
        <w:jc w:val="both"/>
        <w:rPr>
          <w:rFonts w:ascii="Times New Roman" w:eastAsia="Times New Roman" w:hAnsi="Times New Roman" w:cs="Times New Roman"/>
          <w:i/>
          <w:color w:val="000000" w:themeColor="text1"/>
          <w:sz w:val="24"/>
          <w:szCs w:val="24"/>
        </w:rPr>
      </w:pPr>
      <w:r w:rsidRPr="00EE334C">
        <w:rPr>
          <w:rFonts w:ascii="Times New Roman" w:eastAsia="Times New Roman" w:hAnsi="Times New Roman" w:cs="Times New Roman"/>
          <w:i/>
          <w:color w:val="000000" w:themeColor="text1"/>
          <w:sz w:val="24"/>
          <w:szCs w:val="24"/>
        </w:rPr>
        <w:lastRenderedPageBreak/>
        <w:t xml:space="preserve">Procedure For Stock Inspection </w:t>
      </w:r>
      <w:r w:rsidRPr="00EE334C">
        <w:rPr>
          <w:rFonts w:ascii="Times New Roman" w:eastAsia="Times New Roman" w:hAnsi="Times New Roman" w:cs="Times New Roman"/>
          <w:sz w:val="24"/>
          <w:szCs w:val="24"/>
        </w:rPr>
        <w:t>Lockyer K. et al.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w:t>
      </w:r>
    </w:p>
    <w:p w:rsidR="00533FE4" w:rsidRPr="00EE334C" w:rsidRDefault="00533FE4" w:rsidP="00207844">
      <w:pPr>
        <w:numPr>
          <w:ilvl w:val="1"/>
          <w:numId w:val="26"/>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List all the range of stock</w:t>
      </w:r>
    </w:p>
    <w:p w:rsidR="00533FE4" w:rsidRPr="00EE334C" w:rsidRDefault="00533FE4" w:rsidP="00207844">
      <w:pPr>
        <w:numPr>
          <w:ilvl w:val="1"/>
          <w:numId w:val="26"/>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Determine how many are bought out and how many are made in house.</w:t>
      </w:r>
    </w:p>
    <w:p w:rsidR="00533FE4" w:rsidRPr="00EE334C" w:rsidRDefault="00533FE4" w:rsidP="00207844">
      <w:pPr>
        <w:numPr>
          <w:ilvl w:val="1"/>
          <w:numId w:val="26"/>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Establish what finished product they support</w:t>
      </w:r>
    </w:p>
    <w:p w:rsidR="00533FE4" w:rsidRPr="00EE334C" w:rsidRDefault="00533FE4" w:rsidP="00207844">
      <w:pPr>
        <w:numPr>
          <w:ilvl w:val="1"/>
          <w:numId w:val="26"/>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Run a pricing list and an “ABC” analysis</w:t>
      </w:r>
    </w:p>
    <w:p w:rsidR="00533FE4" w:rsidRPr="00EE334C" w:rsidRDefault="00533FE4" w:rsidP="00207844">
      <w:pPr>
        <w:numPr>
          <w:ilvl w:val="1"/>
          <w:numId w:val="26"/>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Note any special supply problems</w:t>
      </w:r>
    </w:p>
    <w:p w:rsidR="00533FE4" w:rsidRPr="00EE334C" w:rsidRDefault="00533FE4" w:rsidP="00207844">
      <w:pPr>
        <w:numPr>
          <w:ilvl w:val="1"/>
          <w:numId w:val="26"/>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List the anticipated life of the stock items</w:t>
      </w:r>
    </w:p>
    <w:p w:rsidR="00533FE4" w:rsidRPr="00EE334C" w:rsidRDefault="00533FE4" w:rsidP="00207844">
      <w:pPr>
        <w:numPr>
          <w:ilvl w:val="1"/>
          <w:numId w:val="26"/>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The use of or for which each item is intended</w:t>
      </w:r>
    </w:p>
    <w:p w:rsidR="00533FE4" w:rsidRPr="00EE334C" w:rsidRDefault="00533FE4" w:rsidP="00207844">
      <w:pPr>
        <w:numPr>
          <w:ilvl w:val="1"/>
          <w:numId w:val="26"/>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Which item can be eliminated?</w:t>
      </w:r>
    </w:p>
    <w:p w:rsidR="00533FE4" w:rsidRPr="00EE334C" w:rsidRDefault="00533FE4" w:rsidP="00207844">
      <w:pPr>
        <w:numPr>
          <w:ilvl w:val="1"/>
          <w:numId w:val="26"/>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What range of sizes is essential?</w:t>
      </w:r>
    </w:p>
    <w:p w:rsidR="00533FE4" w:rsidRPr="00EE334C" w:rsidRDefault="00533FE4" w:rsidP="00207844">
      <w:pPr>
        <w:numPr>
          <w:ilvl w:val="1"/>
          <w:numId w:val="26"/>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What specifications are necessary for retained items?</w:t>
      </w:r>
    </w:p>
    <w:p w:rsidR="00533FE4" w:rsidRPr="00EE334C" w:rsidRDefault="00533FE4" w:rsidP="00207844">
      <w:pPr>
        <w:spacing w:line="360" w:lineRule="auto"/>
        <w:jc w:val="both"/>
        <w:rPr>
          <w:rFonts w:ascii="Times New Roman" w:eastAsia="Times New Roman" w:hAnsi="Times New Roman" w:cs="Times New Roman"/>
          <w:i/>
          <w:color w:val="000000" w:themeColor="text1"/>
          <w:sz w:val="24"/>
          <w:szCs w:val="24"/>
        </w:rPr>
      </w:pPr>
      <w:r w:rsidRPr="00EE334C">
        <w:rPr>
          <w:rFonts w:ascii="Times New Roman" w:eastAsia="Times New Roman" w:hAnsi="Times New Roman" w:cs="Times New Roman"/>
          <w:i/>
          <w:color w:val="000000" w:themeColor="text1"/>
          <w:sz w:val="24"/>
          <w:szCs w:val="24"/>
        </w:rPr>
        <w:t>This information forms the basic data and subjects it to various tests or questions like;</w:t>
      </w:r>
    </w:p>
    <w:p w:rsidR="00533FE4" w:rsidRPr="00EE334C" w:rsidRDefault="00533FE4" w:rsidP="00207844">
      <w:pPr>
        <w:numPr>
          <w:ilvl w:val="0"/>
          <w:numId w:val="6"/>
        </w:numPr>
        <w:tabs>
          <w:tab w:val="left" w:pos="720"/>
        </w:tabs>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Do the items need to be in stock at all?</w:t>
      </w:r>
    </w:p>
    <w:p w:rsidR="00533FE4" w:rsidRPr="00EE334C" w:rsidRDefault="00533FE4" w:rsidP="00207844">
      <w:pPr>
        <w:numPr>
          <w:ilvl w:val="0"/>
          <w:numId w:val="6"/>
        </w:numPr>
        <w:tabs>
          <w:tab w:val="left" w:pos="720"/>
        </w:tabs>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Can the items be discontinued?</w:t>
      </w:r>
    </w:p>
    <w:p w:rsidR="00533FE4" w:rsidRPr="00EE334C" w:rsidRDefault="00533FE4" w:rsidP="00207844">
      <w:pPr>
        <w:numPr>
          <w:ilvl w:val="0"/>
          <w:numId w:val="6"/>
        </w:numPr>
        <w:tabs>
          <w:tab w:val="left" w:pos="720"/>
        </w:tabs>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Can the volume and buying power improve by concentrating on a narrower range of more universal stock items?</w:t>
      </w:r>
    </w:p>
    <w:p w:rsidR="00533FE4" w:rsidRPr="00EE334C" w:rsidRDefault="00533FE4" w:rsidP="00207844">
      <w:pPr>
        <w:spacing w:line="360" w:lineRule="auto"/>
        <w:jc w:val="both"/>
        <w:rPr>
          <w:rFonts w:ascii="Times New Roman" w:eastAsia="Times New Roman" w:hAnsi="Times New Roman" w:cs="Times New Roman"/>
          <w:i/>
          <w:color w:val="000000" w:themeColor="text1"/>
          <w:sz w:val="24"/>
          <w:szCs w:val="24"/>
        </w:rPr>
      </w:pPr>
      <w:r w:rsidRPr="00EE334C">
        <w:rPr>
          <w:rFonts w:ascii="Times New Roman" w:eastAsia="Times New Roman" w:hAnsi="Times New Roman" w:cs="Times New Roman"/>
          <w:i/>
          <w:color w:val="000000" w:themeColor="text1"/>
          <w:sz w:val="24"/>
          <w:szCs w:val="24"/>
        </w:rPr>
        <w:t>This information forms the basic data and subjects it to various tests or questions like;</w:t>
      </w:r>
    </w:p>
    <w:p w:rsidR="00533FE4" w:rsidRPr="00EE334C" w:rsidRDefault="00533FE4" w:rsidP="00207844">
      <w:pPr>
        <w:numPr>
          <w:ilvl w:val="0"/>
          <w:numId w:val="7"/>
        </w:numPr>
        <w:tabs>
          <w:tab w:val="left" w:pos="720"/>
        </w:tabs>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Do the items need to be in stock at all?</w:t>
      </w:r>
    </w:p>
    <w:p w:rsidR="00533FE4" w:rsidRPr="00EE334C" w:rsidRDefault="00533FE4" w:rsidP="00207844">
      <w:pPr>
        <w:numPr>
          <w:ilvl w:val="0"/>
          <w:numId w:val="7"/>
        </w:numPr>
        <w:tabs>
          <w:tab w:val="left" w:pos="720"/>
        </w:tabs>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Can the items be discontinued?</w:t>
      </w:r>
    </w:p>
    <w:p w:rsidR="00533FE4" w:rsidRPr="00EE334C" w:rsidRDefault="00533FE4" w:rsidP="00207844">
      <w:pPr>
        <w:numPr>
          <w:ilvl w:val="0"/>
          <w:numId w:val="8"/>
        </w:numPr>
        <w:tabs>
          <w:tab w:val="left" w:pos="720"/>
        </w:tabs>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Can the volume and buying power improve by concentrating on a narrower range of more universal stock items?</w:t>
      </w: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At this point the range can be down loaded into a stock catalogue or stores vocabulary. Variety reduction and review of a stock range held in a very useful and proactive element in stores and stock management within the supply chain.</w:t>
      </w:r>
    </w:p>
    <w:p w:rsidR="00533FE4" w:rsidRPr="00C64761" w:rsidRDefault="00533FE4" w:rsidP="00207844">
      <w:pPr>
        <w:pStyle w:val="ListParagraph"/>
        <w:numPr>
          <w:ilvl w:val="2"/>
          <w:numId w:val="24"/>
        </w:numPr>
        <w:tabs>
          <w:tab w:val="left" w:pos="420"/>
        </w:tabs>
        <w:spacing w:line="360" w:lineRule="auto"/>
        <w:ind w:left="0" w:firstLine="0"/>
        <w:jc w:val="both"/>
        <w:rPr>
          <w:rFonts w:ascii="Times New Roman" w:eastAsia="Times New Roman" w:hAnsi="Times New Roman" w:cs="Times New Roman"/>
          <w:b/>
          <w:i/>
          <w:color w:val="000000" w:themeColor="text1"/>
          <w:sz w:val="24"/>
          <w:szCs w:val="24"/>
        </w:rPr>
      </w:pPr>
      <w:r w:rsidRPr="00C64761">
        <w:rPr>
          <w:rFonts w:ascii="Times New Roman" w:eastAsia="Times New Roman" w:hAnsi="Times New Roman" w:cs="Times New Roman"/>
          <w:b/>
          <w:i/>
          <w:color w:val="000000" w:themeColor="text1"/>
          <w:sz w:val="24"/>
          <w:szCs w:val="24"/>
        </w:rPr>
        <w:t>Advantages Of Stock Management and Inspection</w:t>
      </w:r>
    </w:p>
    <w:p w:rsidR="00533FE4" w:rsidRPr="00EE334C" w:rsidRDefault="00533FE4" w:rsidP="00207844">
      <w:pPr>
        <w:pStyle w:val="ListParagraph"/>
        <w:numPr>
          <w:ilvl w:val="0"/>
          <w:numId w:val="27"/>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lastRenderedPageBreak/>
        <w:t>It will result in reduction of stock holding cost because, there will be fewer stock locations, and reduce complexity, overall inventory and lower investment in material handling and reduction in storage space required.</w:t>
      </w:r>
    </w:p>
    <w:p w:rsidR="00533FE4" w:rsidRPr="00EE334C" w:rsidRDefault="00533FE4" w:rsidP="00207844">
      <w:pPr>
        <w:pStyle w:val="ListParagraph"/>
        <w:numPr>
          <w:ilvl w:val="0"/>
          <w:numId w:val="27"/>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The simplification in the range of items will reduce buying effect and will help the introduction of transparency in the ordering process.</w:t>
      </w:r>
    </w:p>
    <w:p w:rsidR="00533FE4" w:rsidRPr="00EE334C" w:rsidRDefault="00533FE4" w:rsidP="00207844">
      <w:pPr>
        <w:pStyle w:val="ListParagraph"/>
        <w:numPr>
          <w:ilvl w:val="0"/>
          <w:numId w:val="27"/>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It will reduce the risk faced by the organization as there will be few stock lines and so a reduced potential for stock outs.</w:t>
      </w:r>
    </w:p>
    <w:p w:rsidR="00533FE4" w:rsidRPr="00EE334C" w:rsidRDefault="00533FE4" w:rsidP="00207844">
      <w:pPr>
        <w:pStyle w:val="ListParagraph"/>
        <w:numPr>
          <w:ilvl w:val="0"/>
          <w:numId w:val="27"/>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Easier stock control</w:t>
      </w:r>
    </w:p>
    <w:p w:rsidR="00533FE4" w:rsidRPr="00EE334C" w:rsidRDefault="00533FE4" w:rsidP="00207844">
      <w:pPr>
        <w:pStyle w:val="ListParagraph"/>
        <w:numPr>
          <w:ilvl w:val="0"/>
          <w:numId w:val="27"/>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Stock taking will be easy to conduct since few ranges of items will be counted</w:t>
      </w:r>
    </w:p>
    <w:p w:rsidR="00533FE4" w:rsidRPr="00EE334C" w:rsidRDefault="00533FE4" w:rsidP="00207844">
      <w:pPr>
        <w:pStyle w:val="ListParagraph"/>
        <w:numPr>
          <w:ilvl w:val="0"/>
          <w:numId w:val="27"/>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Reduction in typing down of capital in a wide range of stock items.</w:t>
      </w:r>
    </w:p>
    <w:p w:rsidR="00533FE4" w:rsidRDefault="00533FE4" w:rsidP="00207844">
      <w:pPr>
        <w:pStyle w:val="ListParagraph"/>
        <w:numPr>
          <w:ilvl w:val="0"/>
          <w:numId w:val="27"/>
        </w:numPr>
        <w:tabs>
          <w:tab w:val="left" w:pos="720"/>
        </w:tabs>
        <w:spacing w:line="360" w:lineRule="auto"/>
        <w:ind w:left="0" w:firstLine="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Wider choice of supplier and increased scope for negotiation.</w:t>
      </w:r>
    </w:p>
    <w:p w:rsidR="00533FE4" w:rsidRPr="00C64761" w:rsidRDefault="00533FE4" w:rsidP="00207844">
      <w:pPr>
        <w:pStyle w:val="ListParagraph"/>
        <w:numPr>
          <w:ilvl w:val="2"/>
          <w:numId w:val="24"/>
        </w:numPr>
        <w:tabs>
          <w:tab w:val="left" w:pos="420"/>
        </w:tabs>
        <w:spacing w:line="360" w:lineRule="auto"/>
        <w:ind w:left="0" w:firstLine="0"/>
        <w:jc w:val="both"/>
        <w:rPr>
          <w:rFonts w:ascii="Times New Roman" w:eastAsia="Times New Roman" w:hAnsi="Times New Roman" w:cs="Times New Roman"/>
          <w:b/>
          <w:i/>
          <w:color w:val="000000" w:themeColor="text1"/>
          <w:sz w:val="24"/>
          <w:szCs w:val="24"/>
        </w:rPr>
      </w:pPr>
      <w:r w:rsidRPr="00C64761">
        <w:rPr>
          <w:rFonts w:ascii="Times New Roman" w:eastAsia="Times New Roman" w:hAnsi="Times New Roman" w:cs="Times New Roman"/>
          <w:b/>
          <w:i/>
          <w:color w:val="000000" w:themeColor="text1"/>
          <w:sz w:val="24"/>
          <w:szCs w:val="24"/>
        </w:rPr>
        <w:t>Inspection Standardization and Rationalization</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Carter and Price (</w:t>
      </w:r>
      <w:r>
        <w:rPr>
          <w:rFonts w:ascii="Times New Roman" w:eastAsia="Times New Roman" w:hAnsi="Times New Roman" w:cs="Times New Roman"/>
          <w:color w:val="000000" w:themeColor="text1"/>
          <w:sz w:val="24"/>
          <w:szCs w:val="24"/>
        </w:rPr>
        <w:t>2024</w:t>
      </w:r>
      <w:r w:rsidRPr="00EE334C">
        <w:rPr>
          <w:rFonts w:ascii="Times New Roman" w:eastAsia="Times New Roman" w:hAnsi="Times New Roman" w:cs="Times New Roman"/>
          <w:color w:val="000000" w:themeColor="text1"/>
          <w:sz w:val="24"/>
          <w:szCs w:val="24"/>
        </w:rPr>
        <w:t xml:space="preserve">) </w:t>
      </w:r>
      <w:r w:rsidRPr="00EE334C">
        <w:rPr>
          <w:rFonts w:ascii="Times New Roman" w:eastAsia="Times New Roman" w:hAnsi="Times New Roman" w:cs="Times New Roman"/>
          <w:sz w:val="24"/>
          <w:szCs w:val="24"/>
        </w:rPr>
        <w:t>Sitraselvi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w:t>
      </w:r>
      <w:r w:rsidRPr="00EE334C">
        <w:rPr>
          <w:rFonts w:ascii="Times New Roman" w:eastAsia="Times New Roman" w:hAnsi="Times New Roman" w:cs="Times New Roman"/>
          <w:color w:val="000000" w:themeColor="text1"/>
          <w:sz w:val="24"/>
          <w:szCs w:val="24"/>
        </w:rPr>
        <w:t>, explained standardization as “a means of reducing the numbers of very similar items held in stock, thereby reducing the overall stock holding of the organization, but defined it as a specification intended for recurrent use”. Stock management can be achieved through the line of variety reduction and up to standardization. The principle of standardization can be linked to the process of variety and cost reduction to reduce the number of items held in stock and reduces stock holding costs. This will led to better purchasing and quality standards and clearly embraces with the design and production process right through to finished goods.</w:t>
      </w:r>
    </w:p>
    <w:p w:rsidR="00533FE4" w:rsidRPr="00EE334C" w:rsidRDefault="00533FE4" w:rsidP="00207844">
      <w:pPr>
        <w:pStyle w:val="ListParagraph"/>
        <w:numPr>
          <w:ilvl w:val="3"/>
          <w:numId w:val="24"/>
        </w:numPr>
        <w:tabs>
          <w:tab w:val="left" w:pos="400"/>
        </w:tabs>
        <w:spacing w:line="360" w:lineRule="auto"/>
        <w:ind w:left="0" w:firstLine="0"/>
        <w:jc w:val="both"/>
        <w:rPr>
          <w:rFonts w:ascii="Times New Roman" w:eastAsia="Times New Roman" w:hAnsi="Times New Roman" w:cs="Times New Roman"/>
          <w:i/>
          <w:color w:val="000000" w:themeColor="text1"/>
          <w:sz w:val="24"/>
          <w:szCs w:val="24"/>
        </w:rPr>
      </w:pPr>
      <w:r w:rsidRPr="00EE334C">
        <w:rPr>
          <w:rFonts w:ascii="Times New Roman" w:eastAsia="Times New Roman" w:hAnsi="Times New Roman" w:cs="Times New Roman"/>
          <w:i/>
          <w:color w:val="000000" w:themeColor="text1"/>
          <w:sz w:val="24"/>
          <w:szCs w:val="24"/>
        </w:rPr>
        <w:t>Advantages Of Stock Standardisation</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The process of standardization has several major advantages for both stores and the organization as a whole.</w:t>
      </w:r>
    </w:p>
    <w:p w:rsidR="00533FE4" w:rsidRPr="00EE334C" w:rsidRDefault="00533FE4" w:rsidP="00207844">
      <w:pPr>
        <w:numPr>
          <w:ilvl w:val="0"/>
          <w:numId w:val="9"/>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Reduction of overall stock level: </w:t>
      </w:r>
      <w:r w:rsidRPr="00EE334C">
        <w:rPr>
          <w:rFonts w:ascii="Times New Roman" w:eastAsia="Times New Roman" w:hAnsi="Times New Roman" w:cs="Times New Roman"/>
          <w:color w:val="000000" w:themeColor="text1"/>
          <w:sz w:val="24"/>
          <w:szCs w:val="24"/>
        </w:rPr>
        <w:t>Standardization may mean that several medium sized stocks can</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be replaced by a proportionally smaller large stock.</w:t>
      </w:r>
    </w:p>
    <w:p w:rsidR="00533FE4" w:rsidRPr="00EE334C" w:rsidRDefault="00533FE4" w:rsidP="00207844">
      <w:pPr>
        <w:numPr>
          <w:ilvl w:val="0"/>
          <w:numId w:val="9"/>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Reduction of Stores Administration: </w:t>
      </w:r>
      <w:r w:rsidRPr="00EE334C">
        <w:rPr>
          <w:rFonts w:ascii="Times New Roman" w:eastAsia="Times New Roman" w:hAnsi="Times New Roman" w:cs="Times New Roman"/>
          <w:color w:val="000000" w:themeColor="text1"/>
          <w:sz w:val="24"/>
          <w:szCs w:val="24"/>
        </w:rPr>
        <w:t>Because of the reduction in the range of items fewer stock</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 xml:space="preserve">and record cards will need to be updated, there will be fewer bin </w:t>
      </w:r>
      <w:r w:rsidRPr="00EE334C">
        <w:rPr>
          <w:rFonts w:ascii="Times New Roman" w:eastAsia="Times New Roman" w:hAnsi="Times New Roman" w:cs="Times New Roman"/>
          <w:color w:val="000000" w:themeColor="text1"/>
          <w:sz w:val="24"/>
          <w:szCs w:val="24"/>
        </w:rPr>
        <w:lastRenderedPageBreak/>
        <w:t>cards, issue notes, less computer time will be needed and there will be less stock control and reduction in the other administrative function and documents associated with holding stock.</w:t>
      </w:r>
    </w:p>
    <w:p w:rsidR="00533FE4" w:rsidRPr="00EE334C" w:rsidRDefault="00533FE4" w:rsidP="00207844">
      <w:pPr>
        <w:numPr>
          <w:ilvl w:val="0"/>
          <w:numId w:val="9"/>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Improvement in quality control: </w:t>
      </w:r>
      <w:r w:rsidRPr="00EE334C">
        <w:rPr>
          <w:rFonts w:ascii="Times New Roman" w:eastAsia="Times New Roman" w:hAnsi="Times New Roman" w:cs="Times New Roman"/>
          <w:color w:val="000000" w:themeColor="text1"/>
          <w:sz w:val="24"/>
          <w:szCs w:val="24"/>
        </w:rPr>
        <w:t>This is because, the established levels of acceptability will be</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simple to administer where a reduced range of items in stock is produced by standardization.</w:t>
      </w:r>
    </w:p>
    <w:p w:rsidR="00533FE4" w:rsidRPr="00EE334C" w:rsidRDefault="00533FE4" w:rsidP="00207844">
      <w:pPr>
        <w:numPr>
          <w:ilvl w:val="0"/>
          <w:numId w:val="9"/>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Increased competition for contract among the suppliers: </w:t>
      </w:r>
      <w:r w:rsidRPr="00EE334C">
        <w:rPr>
          <w:rFonts w:ascii="Times New Roman" w:eastAsia="Times New Roman" w:hAnsi="Times New Roman" w:cs="Times New Roman"/>
          <w:color w:val="000000" w:themeColor="text1"/>
          <w:sz w:val="24"/>
          <w:szCs w:val="24"/>
        </w:rPr>
        <w:t>This will happen because of the</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reduction of types of items purchased and the increased value of the contract to be won. This should lead to better prices and better service from suppliers.</w:t>
      </w:r>
    </w:p>
    <w:p w:rsidR="00533FE4" w:rsidRPr="00EE334C" w:rsidRDefault="00533FE4" w:rsidP="00207844">
      <w:pPr>
        <w:numPr>
          <w:ilvl w:val="0"/>
          <w:numId w:val="9"/>
        </w:numPr>
        <w:tabs>
          <w:tab w:val="left" w:pos="720"/>
        </w:tabs>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t xml:space="preserve">Increased Control: </w:t>
      </w:r>
      <w:r w:rsidRPr="00EE334C">
        <w:rPr>
          <w:rFonts w:ascii="Times New Roman" w:eastAsia="Times New Roman" w:hAnsi="Times New Roman" w:cs="Times New Roman"/>
          <w:color w:val="000000" w:themeColor="text1"/>
          <w:sz w:val="24"/>
          <w:szCs w:val="24"/>
        </w:rPr>
        <w:t>There will be increases in the overall stores management control of the whole</w:t>
      </w:r>
      <w:r w:rsidRPr="00EE334C">
        <w:rPr>
          <w:rFonts w:ascii="Times New Roman" w:eastAsia="Times New Roman" w:hAnsi="Times New Roman" w:cs="Times New Roman"/>
          <w:b/>
          <w:color w:val="000000" w:themeColor="text1"/>
          <w:sz w:val="24"/>
          <w:szCs w:val="24"/>
        </w:rPr>
        <w:t xml:space="preserve"> </w:t>
      </w:r>
      <w:r w:rsidRPr="00EE334C">
        <w:rPr>
          <w:rFonts w:ascii="Times New Roman" w:eastAsia="Times New Roman" w:hAnsi="Times New Roman" w:cs="Times New Roman"/>
          <w:color w:val="000000" w:themeColor="text1"/>
          <w:sz w:val="24"/>
          <w:szCs w:val="24"/>
        </w:rPr>
        <w:t>stock situation, including the operation of stock control and stock obsolescence.</w:t>
      </w:r>
    </w:p>
    <w:p w:rsidR="00533FE4" w:rsidRPr="00EE334C" w:rsidRDefault="00533FE4" w:rsidP="00207844">
      <w:pPr>
        <w:pStyle w:val="ListParagraph"/>
        <w:numPr>
          <w:ilvl w:val="2"/>
          <w:numId w:val="24"/>
        </w:numPr>
        <w:spacing w:line="360" w:lineRule="auto"/>
        <w:ind w:left="0" w:firstLine="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Role of Inspection and Testing in Maintaining Product Quality</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It is important for an organization that the quality of the products is maintained when they are delivered to the customers since the product quality is the top most drivers for the success of the organization. However, in the organization, employees do make mistakes and machines and equipment do have breakdowns. These results into the production process getting destabilize which in turn cause production of the products which do not meet with the requirements specified in the standards and specifications. (Feigenbaum et al., </w:t>
      </w:r>
      <w:r>
        <w:rPr>
          <w:rFonts w:ascii="Times New Roman" w:eastAsia="Times New Roman" w:hAnsi="Times New Roman" w:cs="Times New Roman"/>
          <w:sz w:val="24"/>
          <w:szCs w:val="24"/>
        </w:rPr>
        <w:t>2023</w:t>
      </w:r>
      <w:r w:rsidRPr="00EE334C">
        <w:rPr>
          <w:rFonts w:ascii="Times New Roman" w:eastAsia="Times New Roman" w:hAnsi="Times New Roman" w:cs="Times New Roman"/>
          <w:sz w:val="24"/>
          <w:szCs w:val="24"/>
        </w:rPr>
        <w:t xml:space="preserve">). Hence, there is necessity of inspection and testing so as to ensure that the products delivered to the customer are complying with the specification as required by the customer. Inspection and testing measure and determine the quality level of the products. These are the activities or techniques used to verify the product quality as well to ensure that the results of the manufacturing process are the same as was expected. Inspection and testing activities are done to uncover the defects in the products and reporting to the production management who make the decision to allow or deny product release. (Verma et al., </w:t>
      </w:r>
      <w:r>
        <w:rPr>
          <w:rFonts w:ascii="Times New Roman" w:eastAsia="Times New Roman" w:hAnsi="Times New Roman" w:cs="Times New Roman"/>
          <w:sz w:val="24"/>
          <w:szCs w:val="24"/>
        </w:rPr>
        <w:t>2021</w:t>
      </w:r>
      <w:r w:rsidRPr="00EE334C">
        <w:rPr>
          <w:rFonts w:ascii="Times New Roman" w:eastAsia="Times New Roman" w:hAnsi="Times New Roman" w:cs="Times New Roman"/>
          <w:sz w:val="24"/>
          <w:szCs w:val="24"/>
        </w:rPr>
        <w:t>)</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lastRenderedPageBreak/>
        <w:t xml:space="preserve">Inspection and testing during the process of the manufacture of a product are the most common methods of attaining standardization, uniformity, and quality of workmanship. These are the process of controlling the product quality by comparing it with the established standards and specifications. It is one of the operational parts of the quality control. During the inspection and testing, If the product does not fall within the zone of acceptability then it gets rejected and corrective measures are required to be taken by the production management so as to ensure that the product manufactured further conform to specified standards and specifications. Inspection and testing are indispensable tools of manufacturing process since they help to control quality, reduce manufacturing costs, reduce rejection losses, and assign causes for the production of defective product. Inspection and testing procedures are followed before, during, and after the product manufacturing for ensuring that the level of quality of the product is as per the standards and the specifications. </w:t>
      </w:r>
      <w:r w:rsidRPr="00EE334C">
        <w:rPr>
          <w:rFonts w:ascii="Times New Roman" w:eastAsia="Times New Roman" w:hAnsi="Times New Roman" w:cs="Times New Roman"/>
          <w:b/>
          <w:sz w:val="24"/>
          <w:szCs w:val="24"/>
        </w:rPr>
        <w:t>(</w:t>
      </w:r>
      <w:r w:rsidRPr="00EE334C">
        <w:rPr>
          <w:rFonts w:ascii="Times New Roman" w:eastAsia="Times New Roman" w:hAnsi="Times New Roman" w:cs="Times New Roman"/>
          <w:sz w:val="24"/>
          <w:szCs w:val="24"/>
        </w:rPr>
        <w:t xml:space="preserve">Feigenbaum et al., </w:t>
      </w:r>
      <w:r>
        <w:rPr>
          <w:rFonts w:ascii="Times New Roman" w:eastAsia="Times New Roman" w:hAnsi="Times New Roman" w:cs="Times New Roman"/>
          <w:sz w:val="24"/>
          <w:szCs w:val="24"/>
        </w:rPr>
        <w:t>2023</w:t>
      </w:r>
      <w:r w:rsidRPr="00EE334C">
        <w:rPr>
          <w:rFonts w:ascii="Times New Roman" w:eastAsia="Times New Roman" w:hAnsi="Times New Roman" w:cs="Times New Roman"/>
          <w:sz w:val="24"/>
          <w:szCs w:val="24"/>
        </w:rPr>
        <w:t>).</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Inspection is an activity which generally occurs outside a laboratory, often at the place where the product is being produced. Inspection is primarily focused on the appearance, construction, and basic function of the product. It is the quality control function which is carried out, during the manufacturing of the product by an authorized inspector. The function includes measuring, examining, testing, gauging or otherwise comparing the findings with applicable requirements. The authorized inspector is an employee who is properly qualified and has the authority to carry out the inspection, </w:t>
      </w:r>
      <w:r w:rsidRPr="00EE334C">
        <w:rPr>
          <w:rFonts w:ascii="Times New Roman" w:eastAsia="Times New Roman" w:hAnsi="Times New Roman" w:cs="Times New Roman"/>
          <w:b/>
          <w:sz w:val="24"/>
          <w:szCs w:val="24"/>
        </w:rPr>
        <w:t>(</w:t>
      </w:r>
      <w:r w:rsidRPr="00EE334C">
        <w:rPr>
          <w:rFonts w:ascii="Times New Roman" w:eastAsia="Times New Roman" w:hAnsi="Times New Roman" w:cs="Times New Roman"/>
          <w:sz w:val="24"/>
          <w:szCs w:val="24"/>
        </w:rPr>
        <w:t xml:space="preserve">Boniello, </w:t>
      </w:r>
      <w:r>
        <w:rPr>
          <w:rFonts w:ascii="Times New Roman" w:eastAsia="Times New Roman" w:hAnsi="Times New Roman" w:cs="Times New Roman"/>
          <w:sz w:val="24"/>
          <w:szCs w:val="24"/>
        </w:rPr>
        <w:t>2025</w:t>
      </w:r>
      <w:r w:rsidRPr="00EE334C">
        <w:rPr>
          <w:rFonts w:ascii="Times New Roman" w:eastAsia="Times New Roman" w:hAnsi="Times New Roman" w:cs="Times New Roman"/>
          <w:sz w:val="24"/>
          <w:szCs w:val="24"/>
        </w:rPr>
        <w:t>).</w:t>
      </w:r>
    </w:p>
    <w:p w:rsidR="00B5298F" w:rsidRDefault="00B5298F" w:rsidP="00207844">
      <w:pPr>
        <w:spacing w:line="360" w:lineRule="auto"/>
        <w:jc w:val="both"/>
        <w:rPr>
          <w:rFonts w:ascii="Times New Roman" w:eastAsia="Times New Roman" w:hAnsi="Times New Roman" w:cs="Times New Roman"/>
          <w:b/>
          <w:sz w:val="24"/>
          <w:szCs w:val="24"/>
        </w:rPr>
      </w:pP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1. </w:t>
      </w:r>
      <w:r w:rsidRPr="00EE334C">
        <w:rPr>
          <w:rFonts w:ascii="Times New Roman" w:eastAsia="Times New Roman" w:hAnsi="Times New Roman" w:cs="Times New Roman"/>
          <w:b/>
          <w:sz w:val="24"/>
          <w:szCs w:val="24"/>
        </w:rPr>
        <w:t>11 Benefits of Inspection Accreditation</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O'Hair et al.,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 state that, there are a lot of benefits that are generated from inspection. These include:</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b/>
          <w:sz w:val="24"/>
          <w:szCs w:val="24"/>
        </w:rPr>
        <w:t>Minimize risk</w:t>
      </w:r>
      <w:r w:rsidRPr="00EE334C">
        <w:rPr>
          <w:rFonts w:ascii="Times New Roman" w:eastAsia="Times New Roman" w:hAnsi="Times New Roman" w:cs="Times New Roman"/>
          <w:sz w:val="24"/>
          <w:szCs w:val="24"/>
        </w:rPr>
        <w:t xml:space="preserve">: Throughout the world today, businesses and customers seek reassurance that the products, materials or services they produce or purchase meet their expectations or conform to specific requirements. This often means that the </w:t>
      </w:r>
      <w:r w:rsidRPr="00EE334C">
        <w:rPr>
          <w:rFonts w:ascii="Times New Roman" w:eastAsia="Times New Roman" w:hAnsi="Times New Roman" w:cs="Times New Roman"/>
          <w:sz w:val="24"/>
          <w:szCs w:val="24"/>
        </w:rPr>
        <w:lastRenderedPageBreak/>
        <w:t>items are inspected to determine their characteristics against a standard or a specification. For the manufacturer or supplier, choosing a technically competent inspection body minimizes the risk of producing or supplying a faulty product.</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b/>
          <w:sz w:val="24"/>
          <w:szCs w:val="24"/>
        </w:rPr>
        <w:t>Avoid expensive re-inspection</w:t>
      </w:r>
      <w:r w:rsidRPr="00EE334C">
        <w:rPr>
          <w:rFonts w:ascii="Times New Roman" w:eastAsia="Times New Roman" w:hAnsi="Times New Roman" w:cs="Times New Roman"/>
          <w:sz w:val="24"/>
          <w:szCs w:val="24"/>
        </w:rPr>
        <w:t>: Inspecting products and materials can be expensive and time consuming. If the quality of the inspection is poor, the consequences can be expensive; as well as the need for re-inspection, if a product has failed to meet specifications or customer expectations, it may lead to product recalls, rework, litigation and reimbursement. If re-inspection is required, it is invariably damaging to the reputation of the supplier or manufacturer too. Choosing a technically competent inspection body minimizes the chance of additional inspection being required.</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b/>
          <w:sz w:val="24"/>
          <w:szCs w:val="24"/>
        </w:rPr>
        <w:t>Enhance your customers’ confidence</w:t>
      </w:r>
      <w:r w:rsidRPr="00EE334C">
        <w:rPr>
          <w:rFonts w:ascii="Times New Roman" w:eastAsia="Times New Roman" w:hAnsi="Times New Roman" w:cs="Times New Roman"/>
          <w:sz w:val="24"/>
          <w:szCs w:val="24"/>
        </w:rPr>
        <w:t>: Confidence in a product is enhanced if clients know it has been thoroughly evaluated by an independent, competent inspection body. This is particularly so if a product supplier can demonstrate to their customers that the inspection body itself has been evaluated by a third party. Increasingly customers are relying on independent inspection evidence, rather than simply accepting a supplier’s word that the product is “fit for purpose”.</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b/>
          <w:sz w:val="24"/>
          <w:szCs w:val="24"/>
        </w:rPr>
        <w:t>Reduce costs and improve acceptance of goods internationally</w:t>
      </w:r>
      <w:r w:rsidRPr="00EE334C">
        <w:rPr>
          <w:rFonts w:ascii="Times New Roman" w:eastAsia="Times New Roman" w:hAnsi="Times New Roman" w:cs="Times New Roman"/>
          <w:sz w:val="24"/>
          <w:szCs w:val="24"/>
        </w:rPr>
        <w:t>: Through the KENAS Inspection accreditation, technically competent, accredited inspection bodies receive international recognition, which allows their inspection reports to be more readily accepted in other economies. This recognition helps to reduce costs for manufacturers and exporters by reducing or eliminating the need for additional inspection in the importing economy</w:t>
      </w:r>
    </w:p>
    <w:p w:rsidR="00533FE4" w:rsidRDefault="00533FE4" w:rsidP="00207844">
      <w:pPr>
        <w:spacing w:line="360" w:lineRule="auto"/>
        <w:jc w:val="both"/>
        <w:rPr>
          <w:rFonts w:ascii="Times New Roman" w:eastAsia="Times New Roman" w:hAnsi="Times New Roman" w:cs="Times New Roman"/>
          <w:b/>
          <w:sz w:val="24"/>
          <w:szCs w:val="24"/>
        </w:rPr>
      </w:pPr>
    </w:p>
    <w:p w:rsidR="00533FE4" w:rsidRDefault="00533FE4" w:rsidP="00207844">
      <w:pPr>
        <w:spacing w:line="360" w:lineRule="auto"/>
        <w:jc w:val="both"/>
        <w:rPr>
          <w:rFonts w:ascii="Times New Roman" w:eastAsia="Times New Roman" w:hAnsi="Times New Roman" w:cs="Times New Roman"/>
          <w:b/>
          <w:sz w:val="24"/>
          <w:szCs w:val="24"/>
        </w:rPr>
      </w:pP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1. </w:t>
      </w:r>
      <w:r w:rsidRPr="00EE334C">
        <w:rPr>
          <w:rFonts w:ascii="Times New Roman" w:eastAsia="Times New Roman" w:hAnsi="Times New Roman" w:cs="Times New Roman"/>
          <w:b/>
          <w:sz w:val="24"/>
          <w:szCs w:val="24"/>
        </w:rPr>
        <w:t>12 Benefits of Quality Control Inspections</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Maronox, </w:t>
      </w:r>
      <w:r>
        <w:rPr>
          <w:rFonts w:ascii="Times New Roman" w:eastAsia="Times New Roman" w:hAnsi="Times New Roman" w:cs="Times New Roman"/>
          <w:sz w:val="24"/>
          <w:szCs w:val="24"/>
        </w:rPr>
        <w:t>2021</w:t>
      </w:r>
      <w:r w:rsidRPr="00EE334C">
        <w:rPr>
          <w:rFonts w:ascii="Times New Roman" w:eastAsia="Times New Roman" w:hAnsi="Times New Roman" w:cs="Times New Roman"/>
          <w:sz w:val="24"/>
          <w:szCs w:val="24"/>
        </w:rPr>
        <w:t xml:space="preserve">, stated that </w:t>
      </w:r>
      <w:hyperlink r:id="rId34" w:history="1">
        <w:r w:rsidRPr="00EE334C">
          <w:rPr>
            <w:rFonts w:ascii="Times New Roman" w:eastAsia="Times New Roman" w:hAnsi="Times New Roman" w:cs="Times New Roman"/>
            <w:sz w:val="24"/>
            <w:szCs w:val="24"/>
          </w:rPr>
          <w:t xml:space="preserve">Quality control </w:t>
        </w:r>
      </w:hyperlink>
      <w:r w:rsidRPr="00EE334C">
        <w:rPr>
          <w:rFonts w:ascii="Times New Roman" w:eastAsia="Times New Roman" w:hAnsi="Times New Roman" w:cs="Times New Roman"/>
          <w:sz w:val="24"/>
          <w:szCs w:val="24"/>
        </w:rPr>
        <w:t xml:space="preserve">is focused on fulfilling quality requirements, and as related to clinical trials, it encompasses the operational techniques and activities undertaken within the quality assurance system to verify that the requirements for quality of the trial-related activities have been fulfilled. </w:t>
      </w:r>
      <w:r w:rsidRPr="00EE334C">
        <w:rPr>
          <w:rFonts w:ascii="Times New Roman" w:eastAsia="Times New Roman" w:hAnsi="Times New Roman" w:cs="Times New Roman"/>
          <w:sz w:val="24"/>
          <w:szCs w:val="24"/>
        </w:rPr>
        <w:lastRenderedPageBreak/>
        <w:t>Quality assurance, on the other hand, is focused on providing confidence that quality requirements are fulfilled. As related to clinical trials, it includes all those planned and systemic actions that are established to ensure that the trial is performed and the data are generated, documented and reported in compliance with GCP and the applicable regulatory requirements. Quality control is generally the responsibility of the operational units and quality is infused into the outputs and verified as they are being generated. Therefore, quality control is an integral part of the daily activities occurring within each operational unit. Quality assurance is the responsibility of the quality assurance department. The mission of a quality assurance department is to provide an effective and efficient quality assurance system and counsel for the operational units.</w:t>
      </w:r>
    </w:p>
    <w:p w:rsidR="00533FE4"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The quality assurance department must be manned by an adequate number of dedicated and adequately qualified and trained personnel with well-developed interpersonal skills. The well-developed interpersonal skills will provide the quality assurance personnel with persuasive, diplomatic, tactful and resilient qualities generally required of them High levels of quality are essential to achieve Company business objectives. Quality, a source of competitive advantage, should remain a hallmark of </w:t>
      </w:r>
      <w:hyperlink r:id="rId35" w:history="1">
        <w:r w:rsidRPr="00EE334C">
          <w:rPr>
            <w:rFonts w:ascii="Times New Roman" w:eastAsia="Times New Roman" w:hAnsi="Times New Roman" w:cs="Times New Roman"/>
            <w:sz w:val="24"/>
            <w:szCs w:val="24"/>
          </w:rPr>
          <w:t xml:space="preserve">company products </w:t>
        </w:r>
      </w:hyperlink>
      <w:r w:rsidRPr="00EE334C">
        <w:rPr>
          <w:rFonts w:ascii="Times New Roman" w:eastAsia="Times New Roman" w:hAnsi="Times New Roman" w:cs="Times New Roman"/>
          <w:sz w:val="24"/>
          <w:szCs w:val="24"/>
        </w:rPr>
        <w:t>and services. High quality is not an added value; it is an essential basic requirement. Quality does not only relate solely to the end products and services a Company provides but also relates to the way the Company employees do their job and the work processes they follow to produce products or services. The work processes should be as efficient as possible and continually improving. Company employees constitute the most important resource for improving quality. Each employee in all organizational units is responsible for ensuring that their work processes are efficient and continually improving</w:t>
      </w:r>
      <w:r>
        <w:rPr>
          <w:rFonts w:ascii="Times New Roman" w:eastAsia="Times New Roman" w:hAnsi="Times New Roman" w:cs="Times New Roman"/>
          <w:sz w:val="24"/>
          <w:szCs w:val="24"/>
        </w:rPr>
        <w:t>.</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b/>
          <w:color w:val="000000" w:themeColor="text1"/>
          <w:sz w:val="24"/>
          <w:szCs w:val="24"/>
        </w:rPr>
        <w:t>2.2. Theoretical Review</w:t>
      </w:r>
    </w:p>
    <w:p w:rsidR="00533FE4" w:rsidRPr="00EE334C" w:rsidRDefault="00533FE4" w:rsidP="00207844">
      <w:pPr>
        <w:spacing w:line="360" w:lineRule="auto"/>
        <w:jc w:val="both"/>
        <w:rPr>
          <w:rFonts w:ascii="Times New Roman" w:eastAsia="Arial" w:hAnsi="Times New Roman" w:cs="Times New Roman"/>
          <w:b/>
          <w:i/>
          <w:color w:val="000000" w:themeColor="text1"/>
          <w:sz w:val="24"/>
          <w:szCs w:val="24"/>
        </w:rPr>
      </w:pPr>
      <w:r w:rsidRPr="00EE334C">
        <w:rPr>
          <w:rFonts w:ascii="Times New Roman" w:eastAsia="Arial" w:hAnsi="Times New Roman" w:cs="Times New Roman"/>
          <w:b/>
          <w:i/>
          <w:color w:val="000000" w:themeColor="text1"/>
          <w:sz w:val="24"/>
          <w:szCs w:val="24"/>
        </w:rPr>
        <w:t>2.2.1. Agency theory</w:t>
      </w:r>
    </w:p>
    <w:p w:rsidR="00533FE4" w:rsidRPr="00EE334C" w:rsidRDefault="00533FE4" w:rsidP="00207844">
      <w:pPr>
        <w:spacing w:line="360" w:lineRule="auto"/>
        <w:jc w:val="both"/>
        <w:rPr>
          <w:rFonts w:ascii="Times New Roman" w:eastAsia="Arial" w:hAnsi="Times New Roman" w:cs="Times New Roman"/>
          <w:color w:val="000000" w:themeColor="text1"/>
          <w:sz w:val="24"/>
          <w:szCs w:val="24"/>
        </w:rPr>
      </w:pPr>
      <w:r w:rsidRPr="00EE334C">
        <w:rPr>
          <w:rFonts w:ascii="Times New Roman" w:eastAsia="Arial" w:hAnsi="Times New Roman" w:cs="Times New Roman"/>
          <w:color w:val="000000" w:themeColor="text1"/>
          <w:sz w:val="24"/>
          <w:szCs w:val="24"/>
        </w:rPr>
        <w:t xml:space="preserve">Agency theory analyses the relationship between two parties: investors and managers. The agent (that is, managers) undertakes to perform certain duties for the </w:t>
      </w:r>
      <w:r w:rsidRPr="00EE334C">
        <w:rPr>
          <w:rFonts w:ascii="Times New Roman" w:eastAsia="Arial" w:hAnsi="Times New Roman" w:cs="Times New Roman"/>
          <w:color w:val="000000" w:themeColor="text1"/>
          <w:sz w:val="24"/>
          <w:szCs w:val="24"/>
        </w:rPr>
        <w:lastRenderedPageBreak/>
        <w:t xml:space="preserve">principal (that is, investors) and the principal undertakes to reward the agent (Jensen and Meckling, 1976). According to this theory, the role of the auditor is to supervise the relationship between the manager and the owners. A gap expectation occurs when the distribution of the responsibility is not well defined. The responsibility of every part is well defined in the regulation. The manager and the owners have to realize that the auditor does not have responsibility of the accounting, but only see that the auditing is done properly (Andresson and Emander, </w:t>
      </w:r>
      <w:r>
        <w:rPr>
          <w:rFonts w:ascii="Times New Roman" w:eastAsia="Arial" w:hAnsi="Times New Roman" w:cs="Times New Roman"/>
          <w:color w:val="000000" w:themeColor="text1"/>
          <w:sz w:val="24"/>
          <w:szCs w:val="24"/>
        </w:rPr>
        <w:t>2021</w:t>
      </w:r>
      <w:r w:rsidRPr="00EE334C">
        <w:rPr>
          <w:rFonts w:ascii="Times New Roman" w:eastAsia="Arial" w:hAnsi="Times New Roman" w:cs="Times New Roman"/>
          <w:color w:val="000000" w:themeColor="text1"/>
          <w:sz w:val="24"/>
          <w:szCs w:val="24"/>
        </w:rPr>
        <w:t>).</w:t>
      </w:r>
    </w:p>
    <w:p w:rsidR="00533FE4" w:rsidRPr="00EE334C" w:rsidRDefault="00533FE4" w:rsidP="00207844">
      <w:pPr>
        <w:spacing w:line="360" w:lineRule="auto"/>
        <w:jc w:val="both"/>
        <w:rPr>
          <w:rFonts w:ascii="Times New Roman" w:eastAsia="Arial" w:hAnsi="Times New Roman" w:cs="Times New Roman"/>
          <w:color w:val="000000" w:themeColor="text1"/>
          <w:sz w:val="24"/>
          <w:szCs w:val="24"/>
        </w:rPr>
      </w:pPr>
      <w:r w:rsidRPr="00EE334C">
        <w:rPr>
          <w:rFonts w:ascii="Times New Roman" w:eastAsia="Arial" w:hAnsi="Times New Roman" w:cs="Times New Roman"/>
          <w:color w:val="000000" w:themeColor="text1"/>
          <w:sz w:val="24"/>
          <w:szCs w:val="24"/>
        </w:rPr>
        <w:t xml:space="preserve">It is argued that in a corporation in which share ownership is widely spread, managerial behavior does not always maximize the returns of the shareholders (Donaldson and Davis, </w:t>
      </w:r>
      <w:r>
        <w:rPr>
          <w:rFonts w:ascii="Times New Roman" w:eastAsia="Arial" w:hAnsi="Times New Roman" w:cs="Times New Roman"/>
          <w:color w:val="000000" w:themeColor="text1"/>
          <w:sz w:val="24"/>
          <w:szCs w:val="24"/>
        </w:rPr>
        <w:t>2023</w:t>
      </w:r>
      <w:r w:rsidRPr="00EE334C">
        <w:rPr>
          <w:rFonts w:ascii="Times New Roman" w:eastAsia="Arial" w:hAnsi="Times New Roman" w:cs="Times New Roman"/>
          <w:color w:val="000000" w:themeColor="text1"/>
          <w:sz w:val="24"/>
          <w:szCs w:val="24"/>
        </w:rPr>
        <w:t xml:space="preserve">). The degree of uncertainty about whether the agent will pursue self-interest rather than comply with the requirements of the contract represents an agent risk for an investor (Fiet, </w:t>
      </w:r>
      <w:r>
        <w:rPr>
          <w:rFonts w:ascii="Times New Roman" w:eastAsia="Arial" w:hAnsi="Times New Roman" w:cs="Times New Roman"/>
          <w:color w:val="000000" w:themeColor="text1"/>
          <w:sz w:val="24"/>
          <w:szCs w:val="24"/>
        </w:rPr>
        <w:t>2022</w:t>
      </w:r>
      <w:r w:rsidRPr="00EE334C">
        <w:rPr>
          <w:rFonts w:ascii="Times New Roman" w:eastAsia="Arial" w:hAnsi="Times New Roman" w:cs="Times New Roman"/>
          <w:color w:val="000000" w:themeColor="text1"/>
          <w:sz w:val="24"/>
          <w:szCs w:val="24"/>
        </w:rPr>
        <w:t>).</w:t>
      </w:r>
    </w:p>
    <w:p w:rsidR="00533FE4" w:rsidRPr="00EE334C" w:rsidRDefault="00533FE4" w:rsidP="00207844">
      <w:pPr>
        <w:spacing w:line="360" w:lineRule="auto"/>
        <w:jc w:val="both"/>
        <w:rPr>
          <w:rFonts w:ascii="Times New Roman" w:eastAsia="Arial" w:hAnsi="Times New Roman" w:cs="Times New Roman"/>
          <w:color w:val="000000" w:themeColor="text1"/>
          <w:sz w:val="24"/>
          <w:szCs w:val="24"/>
        </w:rPr>
      </w:pPr>
      <w:r w:rsidRPr="00EE334C">
        <w:rPr>
          <w:rFonts w:ascii="Times New Roman" w:eastAsia="Arial" w:hAnsi="Times New Roman" w:cs="Times New Roman"/>
          <w:color w:val="000000" w:themeColor="text1"/>
          <w:sz w:val="24"/>
          <w:szCs w:val="24"/>
        </w:rPr>
        <w:t>Given that principals will always be interested in the outcomes generated by their agents, agency theory demonstrates that accounting and auditing have an important task in providing information and this task is often associated with stewardship, in which an agent reports to the principal on the companies’ events (Ijiri, 1975). The demand for auditing is sourced in the need to have some means of independent verification to reduce record keeping errors, asset misappropriation, and fraud within business and business organization. However, a survey conducted by Wahdan et al. (</w:t>
      </w:r>
      <w:r>
        <w:rPr>
          <w:rFonts w:ascii="Times New Roman" w:eastAsia="Arial" w:hAnsi="Times New Roman" w:cs="Times New Roman"/>
          <w:color w:val="000000" w:themeColor="text1"/>
          <w:sz w:val="24"/>
          <w:szCs w:val="24"/>
        </w:rPr>
        <w:t>2021</w:t>
      </w:r>
      <w:r w:rsidRPr="00EE334C">
        <w:rPr>
          <w:rFonts w:ascii="Times New Roman" w:eastAsia="Arial" w:hAnsi="Times New Roman" w:cs="Times New Roman"/>
          <w:color w:val="000000" w:themeColor="text1"/>
          <w:sz w:val="24"/>
          <w:szCs w:val="24"/>
        </w:rPr>
        <w:t>) revealed that the auditors believe that the auditor’s work would be used as a guide for investment, valuation of companies, and sometimes in predicting bankruptcy.</w:t>
      </w:r>
    </w:p>
    <w:p w:rsidR="00533FE4" w:rsidRPr="00EE334C" w:rsidRDefault="00533FE4" w:rsidP="00207844">
      <w:pPr>
        <w:spacing w:line="360" w:lineRule="auto"/>
        <w:jc w:val="both"/>
        <w:rPr>
          <w:rFonts w:ascii="Times New Roman" w:eastAsia="Arial" w:hAnsi="Times New Roman" w:cs="Times New Roman"/>
          <w:color w:val="000000" w:themeColor="text1"/>
          <w:sz w:val="24"/>
          <w:szCs w:val="24"/>
        </w:rPr>
      </w:pPr>
      <w:r w:rsidRPr="00EE334C">
        <w:rPr>
          <w:rFonts w:ascii="Times New Roman" w:eastAsia="Arial" w:hAnsi="Times New Roman" w:cs="Times New Roman"/>
          <w:color w:val="000000" w:themeColor="text1"/>
          <w:sz w:val="24"/>
          <w:szCs w:val="24"/>
        </w:rPr>
        <w:t>According to Hermanson et al. (</w:t>
      </w:r>
      <w:r>
        <w:rPr>
          <w:rFonts w:ascii="Times New Roman" w:eastAsia="Arial" w:hAnsi="Times New Roman" w:cs="Times New Roman"/>
          <w:color w:val="000000" w:themeColor="text1"/>
          <w:sz w:val="24"/>
          <w:szCs w:val="24"/>
        </w:rPr>
        <w:t>2024</w:t>
      </w:r>
      <w:r w:rsidRPr="00EE334C">
        <w:rPr>
          <w:rFonts w:ascii="Times New Roman" w:eastAsia="Arial" w:hAnsi="Times New Roman" w:cs="Times New Roman"/>
          <w:color w:val="000000" w:themeColor="text1"/>
          <w:sz w:val="24"/>
          <w:szCs w:val="24"/>
        </w:rPr>
        <w:t>), there are four conditions in the business environment which create a demand for an independent audit. They are: conflict of interest, consequence, complexity and remoteness.</w:t>
      </w:r>
    </w:p>
    <w:p w:rsidR="00533FE4" w:rsidRPr="00EE334C" w:rsidRDefault="00533FE4" w:rsidP="00207844">
      <w:pPr>
        <w:spacing w:line="360" w:lineRule="auto"/>
        <w:jc w:val="both"/>
        <w:rPr>
          <w:rFonts w:ascii="Times New Roman" w:eastAsia="Arial" w:hAnsi="Times New Roman" w:cs="Times New Roman"/>
          <w:color w:val="000000" w:themeColor="text1"/>
          <w:sz w:val="24"/>
          <w:szCs w:val="24"/>
        </w:rPr>
      </w:pPr>
      <w:r w:rsidRPr="00EE334C">
        <w:rPr>
          <w:rFonts w:ascii="Times New Roman" w:eastAsia="Arial" w:hAnsi="Times New Roman" w:cs="Times New Roman"/>
          <w:color w:val="000000" w:themeColor="text1"/>
          <w:sz w:val="24"/>
          <w:szCs w:val="24"/>
        </w:rPr>
        <w:t xml:space="preserve">i. Conflict of interest: A company’s financial statements are prepared by its directors and these directors are essentially reporting on their own performance. Users of the financial statements want the statements to portray the company’s financial performance, position and cash flows as accurately as possible. However, they </w:t>
      </w:r>
      <w:r w:rsidRPr="00EE334C">
        <w:rPr>
          <w:rFonts w:ascii="Times New Roman" w:eastAsia="Arial" w:hAnsi="Times New Roman" w:cs="Times New Roman"/>
          <w:color w:val="000000" w:themeColor="text1"/>
          <w:sz w:val="24"/>
          <w:szCs w:val="24"/>
        </w:rPr>
        <w:lastRenderedPageBreak/>
        <w:t>perceive that the directors may bias their report so that it reflects favorably on their management of the company’s affairs. Thus it can be seen that there is a potential conflict of interest between the preparers and users of the financial statements. The auditors play a vital role in helping to ensure that directors provide, and users are confident of receiving information which is a fair representation of the company’s financial affairs.</w:t>
      </w:r>
    </w:p>
    <w:p w:rsidR="00533FE4" w:rsidRPr="00EE334C" w:rsidRDefault="00533FE4" w:rsidP="00207844">
      <w:pPr>
        <w:spacing w:line="360" w:lineRule="auto"/>
        <w:jc w:val="both"/>
        <w:rPr>
          <w:rFonts w:ascii="Times New Roman" w:eastAsia="Arial" w:hAnsi="Times New Roman" w:cs="Times New Roman"/>
          <w:color w:val="000000" w:themeColor="text1"/>
          <w:sz w:val="24"/>
          <w:szCs w:val="24"/>
        </w:rPr>
      </w:pPr>
      <w:r w:rsidRPr="00EE334C">
        <w:rPr>
          <w:rFonts w:ascii="Times New Roman" w:eastAsia="Arial" w:hAnsi="Times New Roman" w:cs="Times New Roman"/>
          <w:color w:val="000000" w:themeColor="text1"/>
          <w:sz w:val="24"/>
          <w:szCs w:val="24"/>
        </w:rPr>
        <w:t>ii. Consequence: If users of a company’s financial statements base their decisions on unreliable information, they suffer serious financial loss. Therefore, they wish to be assured that the information is reliable and safe to act upon. In this condition, auditor’s works add credibility to financial statements and users of them have peace of mind, when audited financial statements are giving the real picture of company.</w:t>
      </w:r>
    </w:p>
    <w:p w:rsidR="00533FE4" w:rsidRPr="00EE334C" w:rsidRDefault="00533FE4" w:rsidP="00207844">
      <w:pPr>
        <w:numPr>
          <w:ilvl w:val="0"/>
          <w:numId w:val="1"/>
        </w:numPr>
        <w:tabs>
          <w:tab w:val="left" w:pos="326"/>
        </w:tabs>
        <w:spacing w:line="360" w:lineRule="auto"/>
        <w:jc w:val="both"/>
        <w:rPr>
          <w:rFonts w:ascii="Times New Roman" w:eastAsia="Arial" w:hAnsi="Times New Roman" w:cs="Times New Roman"/>
          <w:color w:val="000000" w:themeColor="text1"/>
          <w:sz w:val="24"/>
          <w:szCs w:val="24"/>
        </w:rPr>
      </w:pPr>
      <w:r w:rsidRPr="00EE334C">
        <w:rPr>
          <w:rFonts w:ascii="Times New Roman" w:eastAsia="Arial" w:hAnsi="Times New Roman" w:cs="Times New Roman"/>
          <w:color w:val="000000" w:themeColor="text1"/>
          <w:sz w:val="24"/>
          <w:szCs w:val="24"/>
        </w:rPr>
        <w:t>Complexity: As the information communicated has become more complex, users of information have found it more difficult, or even impossible, to obtain direct assurance about the quality of the information received. As companies have grown in size, the volume of their transactions has increased. As a result of these changes, errors are more likely to creep into the accounting data and the resulting financial statements. Additionally, with the increasing complexity of transactions, accounting systems and financial statements, users of external financial statements are less able to evaluate the quality of the information for themselves. Therefore, there is a growing need for the financial statements to be examined by an independent qualified auditor, who has the necessary competence and expertise to understand the entity’s business, its transactions and its accounting system.</w:t>
      </w:r>
    </w:p>
    <w:p w:rsidR="00533FE4" w:rsidRPr="00EE334C" w:rsidRDefault="00533FE4" w:rsidP="00207844">
      <w:pPr>
        <w:numPr>
          <w:ilvl w:val="0"/>
          <w:numId w:val="1"/>
        </w:numPr>
        <w:tabs>
          <w:tab w:val="left" w:pos="274"/>
        </w:tabs>
        <w:spacing w:line="360" w:lineRule="auto"/>
        <w:jc w:val="both"/>
        <w:rPr>
          <w:rFonts w:ascii="Times New Roman" w:eastAsia="Arial" w:hAnsi="Times New Roman" w:cs="Times New Roman"/>
          <w:color w:val="000000" w:themeColor="text1"/>
          <w:sz w:val="24"/>
          <w:szCs w:val="24"/>
        </w:rPr>
      </w:pPr>
      <w:r w:rsidRPr="00EE334C">
        <w:rPr>
          <w:rFonts w:ascii="Times New Roman" w:eastAsia="Arial" w:hAnsi="Times New Roman" w:cs="Times New Roman"/>
          <w:color w:val="000000" w:themeColor="text1"/>
          <w:sz w:val="24"/>
          <w:szCs w:val="24"/>
        </w:rPr>
        <w:t>Remoteness: Remoteness is caused by the separation of the user of the information and the information source. It prevents the user from directly assessing the quality of the information received. In other words, as a conse-quence of legal, physical and economic factors, users of a company’s external financial statements are not able to verify for them the reliability of the information contained in the financial statements. Although for example, if they are major shareholders in company, they have de facto right of access to the company’s books and records.</w:t>
      </w:r>
    </w:p>
    <w:p w:rsidR="00533FE4" w:rsidRPr="00EE334C" w:rsidRDefault="00533FE4" w:rsidP="00207844">
      <w:pPr>
        <w:spacing w:line="360" w:lineRule="auto"/>
        <w:jc w:val="both"/>
        <w:rPr>
          <w:rFonts w:ascii="Times New Roman" w:eastAsia="Arial" w:hAnsi="Times New Roman" w:cs="Times New Roman"/>
          <w:b/>
          <w:i/>
          <w:color w:val="000000" w:themeColor="text1"/>
          <w:sz w:val="24"/>
          <w:szCs w:val="24"/>
        </w:rPr>
      </w:pPr>
      <w:r w:rsidRPr="00EE334C">
        <w:rPr>
          <w:rFonts w:ascii="Times New Roman" w:eastAsia="Arial" w:hAnsi="Times New Roman" w:cs="Times New Roman"/>
          <w:b/>
          <w:i/>
          <w:color w:val="000000" w:themeColor="text1"/>
          <w:sz w:val="24"/>
          <w:szCs w:val="24"/>
        </w:rPr>
        <w:lastRenderedPageBreak/>
        <w:t>2.2.2. Credibility theory</w:t>
      </w:r>
    </w:p>
    <w:p w:rsidR="00533FE4" w:rsidRPr="00EE334C" w:rsidRDefault="00533FE4" w:rsidP="00207844">
      <w:pPr>
        <w:spacing w:line="360" w:lineRule="auto"/>
        <w:jc w:val="both"/>
        <w:rPr>
          <w:rFonts w:ascii="Times New Roman" w:eastAsia="Arial" w:hAnsi="Times New Roman" w:cs="Times New Roman"/>
          <w:color w:val="000000" w:themeColor="text1"/>
          <w:sz w:val="24"/>
          <w:szCs w:val="24"/>
        </w:rPr>
      </w:pPr>
      <w:r w:rsidRPr="00EE334C">
        <w:rPr>
          <w:rFonts w:ascii="Times New Roman" w:eastAsia="Arial" w:hAnsi="Times New Roman" w:cs="Times New Roman"/>
          <w:color w:val="000000" w:themeColor="text1"/>
          <w:sz w:val="24"/>
          <w:szCs w:val="24"/>
        </w:rPr>
        <w:t>This theory regards the primary function of auditing to be the addition of credibility to the financial statements. Audited financial statements are used by management (agent) in order to enhance the principal’s faith in the agent’s stewardship and reduce the information asymmetry.</w:t>
      </w:r>
    </w:p>
    <w:p w:rsidR="00533FE4" w:rsidRPr="00EE334C" w:rsidRDefault="00533FE4" w:rsidP="00207844">
      <w:pPr>
        <w:spacing w:line="360" w:lineRule="auto"/>
        <w:jc w:val="both"/>
        <w:rPr>
          <w:rFonts w:ascii="Times New Roman" w:eastAsia="Arial" w:hAnsi="Times New Roman" w:cs="Times New Roman"/>
          <w:color w:val="000000" w:themeColor="text1"/>
          <w:sz w:val="24"/>
          <w:szCs w:val="24"/>
        </w:rPr>
      </w:pPr>
      <w:r w:rsidRPr="00EE334C">
        <w:rPr>
          <w:rFonts w:ascii="Times New Roman" w:eastAsia="Arial" w:hAnsi="Times New Roman" w:cs="Times New Roman"/>
          <w:color w:val="000000" w:themeColor="text1"/>
          <w:sz w:val="24"/>
          <w:szCs w:val="24"/>
        </w:rPr>
        <w:t>However,</w:t>
      </w:r>
      <w:r w:rsidRPr="00EE334C">
        <w:rPr>
          <w:rFonts w:ascii="Times New Roman" w:eastAsia="Times New Roman" w:hAnsi="Times New Roman" w:cs="Times New Roman"/>
          <w:color w:val="000000" w:themeColor="text1"/>
          <w:sz w:val="24"/>
          <w:szCs w:val="24"/>
        </w:rPr>
        <w:tab/>
      </w:r>
      <w:r w:rsidRPr="00EE334C">
        <w:rPr>
          <w:rFonts w:ascii="Times New Roman" w:eastAsia="Arial" w:hAnsi="Times New Roman" w:cs="Times New Roman"/>
          <w:color w:val="000000" w:themeColor="text1"/>
          <w:sz w:val="24"/>
          <w:szCs w:val="24"/>
        </w:rPr>
        <w:t>Porter</w:t>
      </w:r>
      <w:r w:rsidRPr="00EE334C">
        <w:rPr>
          <w:rFonts w:ascii="Times New Roman" w:eastAsia="Times New Roman" w:hAnsi="Times New Roman" w:cs="Times New Roman"/>
          <w:color w:val="000000" w:themeColor="text1"/>
          <w:sz w:val="24"/>
          <w:szCs w:val="24"/>
        </w:rPr>
        <w:tab/>
      </w:r>
      <w:r w:rsidRPr="00EE334C">
        <w:rPr>
          <w:rFonts w:ascii="Times New Roman" w:eastAsia="Arial" w:hAnsi="Times New Roman" w:cs="Times New Roman"/>
          <w:color w:val="000000" w:themeColor="text1"/>
          <w:sz w:val="24"/>
          <w:szCs w:val="24"/>
        </w:rPr>
        <w:t xml:space="preserve">(1990) concludes, that “audited information does not form the primary basis for investors’ investment decisions”. On the other hand, it is often asserted that financial statements have a function of confirming message that was previously issued (Hayes et al., </w:t>
      </w:r>
      <w:r>
        <w:rPr>
          <w:rFonts w:ascii="Times New Roman" w:eastAsia="Arial" w:hAnsi="Times New Roman" w:cs="Times New Roman"/>
          <w:color w:val="000000" w:themeColor="text1"/>
          <w:sz w:val="24"/>
          <w:szCs w:val="24"/>
        </w:rPr>
        <w:t>2022</w:t>
      </w:r>
      <w:r w:rsidRPr="00EE334C">
        <w:rPr>
          <w:rFonts w:ascii="Times New Roman" w:eastAsia="Arial" w:hAnsi="Times New Roman" w:cs="Times New Roman"/>
          <w:color w:val="000000" w:themeColor="text1"/>
          <w:sz w:val="24"/>
          <w:szCs w:val="24"/>
        </w:rPr>
        <w:t>).</w:t>
      </w:r>
    </w:p>
    <w:p w:rsidR="00533FE4" w:rsidRPr="00EE334C" w:rsidRDefault="00533FE4" w:rsidP="00207844">
      <w:pPr>
        <w:spacing w:line="360" w:lineRule="auto"/>
        <w:ind w:right="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2.3. </w:t>
      </w:r>
      <w:r w:rsidRPr="00EE334C">
        <w:rPr>
          <w:rFonts w:ascii="Times New Roman" w:eastAsia="Times New Roman" w:hAnsi="Times New Roman" w:cs="Times New Roman"/>
          <w:b/>
          <w:color w:val="000000" w:themeColor="text1"/>
          <w:sz w:val="24"/>
          <w:szCs w:val="24"/>
        </w:rPr>
        <w:t>Empirical Review</w:t>
      </w:r>
    </w:p>
    <w:p w:rsidR="00533FE4" w:rsidRPr="00EE334C" w:rsidRDefault="00533FE4" w:rsidP="00207844">
      <w:pPr>
        <w:spacing w:line="360" w:lineRule="auto"/>
        <w:ind w:right="100"/>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Eric &amp; Eric (</w:t>
      </w:r>
      <w:r>
        <w:rPr>
          <w:rFonts w:ascii="Times New Roman" w:eastAsia="Times New Roman" w:hAnsi="Times New Roman" w:cs="Times New Roman"/>
          <w:color w:val="000000" w:themeColor="text1"/>
          <w:sz w:val="24"/>
          <w:szCs w:val="24"/>
        </w:rPr>
        <w:t>2025</w:t>
      </w:r>
      <w:r w:rsidRPr="00EE334C">
        <w:rPr>
          <w:rFonts w:ascii="Times New Roman" w:eastAsia="Times New Roman" w:hAnsi="Times New Roman" w:cs="Times New Roman"/>
          <w:color w:val="000000" w:themeColor="text1"/>
          <w:sz w:val="24"/>
          <w:szCs w:val="24"/>
        </w:rPr>
        <w:t>) wrote on The Impact of Stores Management on the Operations of the Production Industries Mostly a well-established organization needs a storehouse. It is within this storehouse that all the finished and semi-finished goods and work – in – progress are stored and attended to when the need arises. The stores are to provide a service to the user department of its organization. The standard of the stores service affects the entire efficiency of the organization. This is because it provides service to other user departments and the relationship between them is very important. To this end, it needs certain form of participation and information from the user departments so that the service it provides will be efficient so as to enable the organization to achieve its corporate and core objectives. Carter R.J and Price P.M (</w:t>
      </w:r>
      <w:r>
        <w:rPr>
          <w:rFonts w:ascii="Times New Roman" w:eastAsia="Times New Roman" w:hAnsi="Times New Roman" w:cs="Times New Roman"/>
          <w:color w:val="000000" w:themeColor="text1"/>
          <w:sz w:val="24"/>
          <w:szCs w:val="24"/>
        </w:rPr>
        <w:t>2024</w:t>
      </w:r>
      <w:r w:rsidRPr="00EE334C">
        <w:rPr>
          <w:rFonts w:ascii="Times New Roman" w:eastAsia="Times New Roman" w:hAnsi="Times New Roman" w:cs="Times New Roman"/>
          <w:color w:val="000000" w:themeColor="text1"/>
          <w:sz w:val="24"/>
          <w:szCs w:val="24"/>
        </w:rPr>
        <w:t xml:space="preserve">) opines that, stores can be can be defined in most organizations as an area in which all kinds of materials needed for production, distribution, maintenance, packaging, etc are stored, received and issued. The stores function is therefore basically concerned with holding stocks. They explained that stores operations contributes immensely towards manufacturing or production by holding issuing stocks as well as the control of all storehouses, stockyards and outside storage of items making it possible for quality control measures to be carried out by qualified and trained store personnel to avoid defective items when held in stock. The store management is invested with the responsibility of carrying out all the </w:t>
      </w:r>
      <w:r w:rsidRPr="00EE334C">
        <w:rPr>
          <w:rFonts w:ascii="Times New Roman" w:eastAsia="Times New Roman" w:hAnsi="Times New Roman" w:cs="Times New Roman"/>
          <w:color w:val="000000" w:themeColor="text1"/>
          <w:sz w:val="24"/>
          <w:szCs w:val="24"/>
        </w:rPr>
        <w:lastRenderedPageBreak/>
        <w:t>duties in the storehouse and stockyard by avoiding associated and unnecessary cost to ensure value for money and profitability of the company. When this function is managed and operated in a highly efficient way, it efficiently contributes to the success of the organizations productivity simply because stores holds about fifty – five (55%) to sixty (60%) percent of the organizations yearly budget.</w:t>
      </w:r>
    </w:p>
    <w:p w:rsidR="00533FE4" w:rsidRPr="00EE334C" w:rsidRDefault="00533FE4" w:rsidP="00207844">
      <w:pPr>
        <w:spacing w:line="360" w:lineRule="auto"/>
        <w:jc w:val="both"/>
        <w:rPr>
          <w:rFonts w:ascii="Times New Roman" w:eastAsia="Times New Roman" w:hAnsi="Times New Roman" w:cs="Times New Roman"/>
          <w:color w:val="000000" w:themeColor="text1"/>
          <w:sz w:val="24"/>
          <w:szCs w:val="24"/>
        </w:rPr>
      </w:pPr>
      <w:r w:rsidRPr="00EE334C">
        <w:rPr>
          <w:rFonts w:ascii="Times New Roman" w:eastAsia="Times New Roman" w:hAnsi="Times New Roman" w:cs="Times New Roman"/>
          <w:color w:val="000000" w:themeColor="text1"/>
          <w:sz w:val="24"/>
          <w:szCs w:val="24"/>
        </w:rPr>
        <w:t>Sitraselvi , Santhirasegaran and Zaimah (</w:t>
      </w:r>
      <w:r>
        <w:rPr>
          <w:rFonts w:ascii="Times New Roman" w:eastAsia="Times New Roman" w:hAnsi="Times New Roman" w:cs="Times New Roman"/>
          <w:color w:val="000000" w:themeColor="text1"/>
          <w:sz w:val="24"/>
          <w:szCs w:val="24"/>
        </w:rPr>
        <w:t>2022</w:t>
      </w:r>
      <w:r w:rsidRPr="00EE334C">
        <w:rPr>
          <w:rFonts w:ascii="Times New Roman" w:eastAsia="Times New Roman" w:hAnsi="Times New Roman" w:cs="Times New Roman"/>
          <w:color w:val="000000" w:themeColor="text1"/>
          <w:sz w:val="24"/>
          <w:szCs w:val="24"/>
        </w:rPr>
        <w:t>), in their work opined that inventory physical count is an activity</w:t>
      </w:r>
      <w:r w:rsidRPr="00EE334C">
        <w:rPr>
          <w:rFonts w:ascii="Times New Roman" w:eastAsia="Times New Roman" w:hAnsi="Times New Roman" w:cs="Times New Roman"/>
          <w:i/>
          <w:color w:val="000000" w:themeColor="text1"/>
          <w:sz w:val="24"/>
          <w:szCs w:val="24"/>
        </w:rPr>
        <w:t xml:space="preserve"> </w:t>
      </w:r>
      <w:r w:rsidRPr="00EE334C">
        <w:rPr>
          <w:rFonts w:ascii="Times New Roman" w:eastAsia="Times New Roman" w:hAnsi="Times New Roman" w:cs="Times New Roman"/>
          <w:color w:val="000000" w:themeColor="text1"/>
          <w:sz w:val="24"/>
          <w:szCs w:val="24"/>
        </w:rPr>
        <w:t>conducted by firms to confirm and inspect physical inventory balance to book balance. The inventories are one of the major expenditure for the firms particularly the manufacturing industries which materially influence the financial results. For reliable financial results, firms need to organize inventory physical count in effective and efficient manner with best practices for quality inventories balance results. The results of the inventory physical count are essential to firms financial reporting as inventories influence on the firm performance and position. The correctness in inventory balances provides assurance to financial performance and position of firms. Thus, the purpose of this paper is to elaborate on the operational aspect of inventory physical count in terms of the roles played by the management and personnel in-charge of inventory physical count and how inventory physical count is organized and conducted from the beginning stage to ending stage. This paper provides a clear understanding of the general inventory physical count process including the best practices of this process as a strategy to achieve the desired inventory physical count results. This paper will be a guide on inventory physical count process to academic, practitioners and knowledge to students.</w:t>
      </w:r>
    </w:p>
    <w:p w:rsidR="00533FE4" w:rsidRPr="00EE334C" w:rsidRDefault="00533FE4" w:rsidP="00207844">
      <w:pPr>
        <w:spacing w:line="360" w:lineRule="auto"/>
        <w:jc w:val="both"/>
        <w:rPr>
          <w:rFonts w:ascii="Times New Roman" w:hAnsi="Times New Roman" w:cs="Times New Roman"/>
          <w:b/>
          <w:color w:val="000000" w:themeColor="text1"/>
          <w:sz w:val="24"/>
          <w:szCs w:val="24"/>
        </w:rPr>
      </w:pPr>
      <w:r w:rsidRPr="00EE334C">
        <w:rPr>
          <w:rFonts w:ascii="Times New Roman" w:hAnsi="Times New Roman" w:cs="Times New Roman"/>
          <w:b/>
          <w:color w:val="000000" w:themeColor="text1"/>
          <w:sz w:val="24"/>
          <w:szCs w:val="24"/>
        </w:rPr>
        <w:t>2.5.</w:t>
      </w:r>
      <w:r w:rsidRPr="00EE334C">
        <w:rPr>
          <w:rFonts w:ascii="Times New Roman" w:hAnsi="Times New Roman" w:cs="Times New Roman"/>
          <w:b/>
          <w:color w:val="000000" w:themeColor="text1"/>
          <w:sz w:val="24"/>
          <w:szCs w:val="24"/>
        </w:rPr>
        <w:tab/>
        <w:t>Gap in Literature</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From the literature reviewed, most writers were of the opinion that inspection of purchases was one activity which procurement department undertook that could have real bottom line fiscal impact. Get it wrong or have none at all and the business could find itself aligned with improper suppliers, ineffective goods and impractical delivery schedules get it right and the organization could be positioned with suppliers who were focused and tuned alongside the needs of the business. They </w:t>
      </w:r>
      <w:r w:rsidRPr="00EE334C">
        <w:rPr>
          <w:rFonts w:ascii="Times New Roman" w:eastAsia="Times New Roman" w:hAnsi="Times New Roman" w:cs="Times New Roman"/>
          <w:sz w:val="24"/>
          <w:szCs w:val="24"/>
        </w:rPr>
        <w:lastRenderedPageBreak/>
        <w:t>argued that evaluation acted as the initial stage in identifying organizations with suitable controls and capacity that could supply the desired products or services. Whilst there was no standard evaluation method, there were several areas that should be considered, as a result supplier evaluation often included criteria to ensure the suppliers were technically sound, managerially competent, adequately resourced and financially stable.</w:t>
      </w:r>
    </w:p>
    <w:p w:rsidR="00533FE4" w:rsidRDefault="00533FE4" w:rsidP="00207844">
      <w:pPr>
        <w:spacing w:line="360" w:lineRule="auto"/>
        <w:jc w:val="both"/>
        <w:rPr>
          <w:rFonts w:ascii="Times New Roman" w:hAnsi="Times New Roman" w:cs="Times New Roman"/>
          <w:b/>
          <w:sz w:val="24"/>
          <w:szCs w:val="24"/>
        </w:rPr>
      </w:pPr>
      <w:r w:rsidRPr="00EE334C">
        <w:rPr>
          <w:rFonts w:ascii="Times New Roman" w:eastAsia="Times New Roman" w:hAnsi="Times New Roman" w:cs="Times New Roman"/>
          <w:sz w:val="24"/>
          <w:szCs w:val="24"/>
        </w:rPr>
        <w:t>However, none of the writers attempted to relate the effects of inspection of purchases on procurement performance in manufacturing company. This study hence aimed at filling the gap in analyzing the relationship of quality inspection of purchases, quantity inspection of purchases, verification of purchase order and verification of terms of contract in line procurement performance. The four variables were found to be paramount from literature therefore forming the basis of this</w:t>
      </w:r>
      <w:r w:rsidR="002D772F">
        <w:rPr>
          <w:rFonts w:ascii="Times New Roman" w:hAnsi="Times New Roman" w:cs="Times New Roman"/>
          <w:b/>
          <w:sz w:val="24"/>
          <w:szCs w:val="24"/>
        </w:rPr>
        <w:t xml:space="preserve"> </w:t>
      </w:r>
    </w:p>
    <w:p w:rsidR="002D772F" w:rsidRDefault="002D772F" w:rsidP="00207844">
      <w:pPr>
        <w:spacing w:line="360" w:lineRule="auto"/>
        <w:rPr>
          <w:rFonts w:ascii="Times New Roman" w:hAnsi="Times New Roman" w:cs="Times New Roman"/>
          <w:b/>
          <w:sz w:val="24"/>
          <w:szCs w:val="24"/>
        </w:rPr>
      </w:pPr>
    </w:p>
    <w:p w:rsidR="00B5298F" w:rsidRDefault="00B5298F" w:rsidP="0020784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533FE4" w:rsidRPr="00EE334C" w:rsidRDefault="00533FE4" w:rsidP="00207844">
      <w:pPr>
        <w:spacing w:line="360" w:lineRule="auto"/>
        <w:jc w:val="center"/>
        <w:rPr>
          <w:rFonts w:ascii="Times New Roman" w:hAnsi="Times New Roman" w:cs="Times New Roman"/>
          <w:b/>
          <w:sz w:val="24"/>
          <w:szCs w:val="24"/>
        </w:rPr>
      </w:pPr>
      <w:r w:rsidRPr="00EE334C">
        <w:rPr>
          <w:rFonts w:ascii="Times New Roman" w:hAnsi="Times New Roman" w:cs="Times New Roman"/>
          <w:b/>
          <w:sz w:val="24"/>
          <w:szCs w:val="24"/>
        </w:rPr>
        <w:lastRenderedPageBreak/>
        <w:t>CHAPTER THREE</w:t>
      </w:r>
    </w:p>
    <w:p w:rsidR="00533FE4" w:rsidRPr="00EE334C" w:rsidRDefault="00533FE4" w:rsidP="00207844">
      <w:pPr>
        <w:spacing w:line="360" w:lineRule="auto"/>
        <w:jc w:val="center"/>
        <w:rPr>
          <w:rFonts w:ascii="Times New Roman" w:hAnsi="Times New Roman" w:cs="Times New Roman"/>
          <w:b/>
          <w:sz w:val="24"/>
          <w:szCs w:val="24"/>
        </w:rPr>
      </w:pPr>
      <w:r w:rsidRPr="00EE334C">
        <w:rPr>
          <w:rFonts w:ascii="Times New Roman" w:hAnsi="Times New Roman" w:cs="Times New Roman"/>
          <w:b/>
          <w:sz w:val="24"/>
          <w:szCs w:val="24"/>
        </w:rPr>
        <w:t>METHODOLOGY</w:t>
      </w:r>
    </w:p>
    <w:p w:rsidR="00533FE4" w:rsidRPr="00F206B6" w:rsidRDefault="00533FE4" w:rsidP="00207844">
      <w:pPr>
        <w:spacing w:line="360" w:lineRule="auto"/>
        <w:jc w:val="both"/>
        <w:rPr>
          <w:rFonts w:ascii="Times New Roman" w:hAnsi="Times New Roman" w:cs="Times New Roman"/>
          <w:b/>
          <w:sz w:val="24"/>
          <w:szCs w:val="24"/>
        </w:rPr>
      </w:pPr>
      <w:r w:rsidRPr="00F206B6">
        <w:rPr>
          <w:rFonts w:ascii="Times New Roman" w:hAnsi="Times New Roman" w:cs="Times New Roman"/>
          <w:b/>
          <w:sz w:val="24"/>
          <w:szCs w:val="24"/>
        </w:rPr>
        <w:t>3.1 Introduction</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Research methodology is the systematic process that guides and directs the researchers in the course of collecting classifying, analyzing, interpreting data in order to arrive at a meaningful conclusion about the problem at hand.</w:t>
      </w: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b/>
          <w:sz w:val="24"/>
          <w:szCs w:val="24"/>
        </w:rPr>
        <w:t>3.2</w:t>
      </w:r>
      <w:r w:rsidRPr="00EE334C">
        <w:rPr>
          <w:rFonts w:ascii="Times New Roman" w:hAnsi="Times New Roman" w:cs="Times New Roman"/>
          <w:b/>
          <w:sz w:val="24"/>
          <w:szCs w:val="24"/>
        </w:rPr>
        <w:tab/>
        <w:t xml:space="preserve">Research </w:t>
      </w:r>
      <w:r>
        <w:rPr>
          <w:rFonts w:ascii="Times New Roman" w:hAnsi="Times New Roman" w:cs="Times New Roman"/>
          <w:b/>
          <w:sz w:val="24"/>
          <w:szCs w:val="24"/>
        </w:rPr>
        <w:t>design</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The approach used in carrying out this research study is known as descriptive approach the researcher, this research approach has made it facts about the issue possible for the researcher to describe the problem or effect at hand as accurately and possible in order to synthesize facts about the problem, though the major limitation of this approach is that it cannot state effects of failure phenomenon.</w:t>
      </w: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b/>
          <w:sz w:val="24"/>
          <w:szCs w:val="24"/>
        </w:rPr>
        <w:t>3.3</w:t>
      </w:r>
      <w:r w:rsidRPr="00EE334C">
        <w:rPr>
          <w:rFonts w:ascii="Times New Roman" w:hAnsi="Times New Roman" w:cs="Times New Roman"/>
          <w:b/>
          <w:sz w:val="24"/>
          <w:szCs w:val="24"/>
        </w:rPr>
        <w:tab/>
        <w:t>Sources Of Data</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The sources of data forms integral part of the research work because, it facilitates the process of collection and the sources of data employed were primary and secondary sources.</w:t>
      </w: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b/>
          <w:sz w:val="24"/>
          <w:szCs w:val="24"/>
        </w:rPr>
        <w:t>3.3.1</w:t>
      </w:r>
      <w:r w:rsidRPr="00EE334C">
        <w:rPr>
          <w:rFonts w:ascii="Times New Roman" w:hAnsi="Times New Roman" w:cs="Times New Roman"/>
          <w:b/>
          <w:sz w:val="24"/>
          <w:szCs w:val="24"/>
        </w:rPr>
        <w:tab/>
        <w:t>Primary Data</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 xml:space="preserve">This primary data constitute raw data (unprocessed) data collected from the case study during the course of inspection. The primary data were collected with the aid of such research. Instruments as: questionnaire, interview and observation.  </w:t>
      </w: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b/>
          <w:sz w:val="24"/>
          <w:szCs w:val="24"/>
        </w:rPr>
        <w:t>3.3.2</w:t>
      </w:r>
      <w:r w:rsidRPr="00EE334C">
        <w:rPr>
          <w:rFonts w:ascii="Times New Roman" w:hAnsi="Times New Roman" w:cs="Times New Roman"/>
          <w:b/>
          <w:sz w:val="24"/>
          <w:szCs w:val="24"/>
        </w:rPr>
        <w:tab/>
        <w:t>Secondary Data</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The secondary data on the other hand are the data collected through consultation of relevant textbooks on the subject matter, journal, magazines and internet. These data were previously collected by other researchers.</w:t>
      </w: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b/>
          <w:sz w:val="24"/>
          <w:szCs w:val="24"/>
        </w:rPr>
        <w:t>3.4</w:t>
      </w:r>
      <w:r w:rsidRPr="00EE334C">
        <w:rPr>
          <w:rFonts w:ascii="Times New Roman" w:hAnsi="Times New Roman" w:cs="Times New Roman"/>
          <w:b/>
          <w:sz w:val="24"/>
          <w:szCs w:val="24"/>
        </w:rPr>
        <w:tab/>
        <w:t xml:space="preserve">Data Collection Instruments </w:t>
      </w:r>
    </w:p>
    <w:p w:rsidR="00533FE4"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Various tools were employed by the researcher to collect the required data for this write-up these tools include:</w:t>
      </w:r>
    </w:p>
    <w:p w:rsidR="00B5298F" w:rsidRDefault="00B5298F" w:rsidP="00207844">
      <w:pPr>
        <w:spacing w:line="360" w:lineRule="auto"/>
        <w:jc w:val="both"/>
        <w:rPr>
          <w:rFonts w:ascii="Times New Roman" w:hAnsi="Times New Roman" w:cs="Times New Roman"/>
          <w:sz w:val="24"/>
          <w:szCs w:val="24"/>
        </w:rPr>
      </w:pPr>
    </w:p>
    <w:p w:rsidR="00B5298F" w:rsidRDefault="00B5298F" w:rsidP="00207844">
      <w:pPr>
        <w:spacing w:line="360" w:lineRule="auto"/>
        <w:jc w:val="both"/>
        <w:rPr>
          <w:rFonts w:ascii="Times New Roman" w:hAnsi="Times New Roman" w:cs="Times New Roman"/>
          <w:sz w:val="24"/>
          <w:szCs w:val="24"/>
        </w:rPr>
      </w:pP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b/>
          <w:sz w:val="24"/>
          <w:szCs w:val="24"/>
        </w:rPr>
        <w:lastRenderedPageBreak/>
        <w:t>3.4.1</w:t>
      </w:r>
      <w:r w:rsidRPr="00EE334C">
        <w:rPr>
          <w:rFonts w:ascii="Times New Roman" w:hAnsi="Times New Roman" w:cs="Times New Roman"/>
          <w:b/>
          <w:sz w:val="24"/>
          <w:szCs w:val="24"/>
        </w:rPr>
        <w:tab/>
        <w:t>Questionnaire</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This consists the raw data collected of list of questions either mailed or handed to respondents by hand.  The questions contained on questionnaire were presented in simple and clear language to facilitate good response from the respondents.</w:t>
      </w: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b/>
          <w:sz w:val="24"/>
          <w:szCs w:val="24"/>
        </w:rPr>
        <w:t>3.4.2</w:t>
      </w:r>
      <w:r w:rsidRPr="00EE334C">
        <w:rPr>
          <w:rFonts w:ascii="Times New Roman" w:hAnsi="Times New Roman" w:cs="Times New Roman"/>
          <w:b/>
          <w:sz w:val="24"/>
          <w:szCs w:val="24"/>
        </w:rPr>
        <w:tab/>
        <w:t>Interview</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Interview is one of the common methods of collecting data.  The interview method involves a face to face contact between the researcher and the respondents during which the later is asked some questions which he or she expected to respond to, these questions are designed to cover all the necessary parts of the subject matter.</w:t>
      </w: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b/>
          <w:sz w:val="24"/>
          <w:szCs w:val="24"/>
        </w:rPr>
        <w:t>3.4.3</w:t>
      </w:r>
      <w:r w:rsidRPr="00EE334C">
        <w:rPr>
          <w:rFonts w:ascii="Times New Roman" w:hAnsi="Times New Roman" w:cs="Times New Roman"/>
          <w:b/>
          <w:sz w:val="24"/>
          <w:szCs w:val="24"/>
        </w:rPr>
        <w:tab/>
        <w:t>Observation</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Observation as one of the data collection methods involves watching certain events or operations as they are occurring and thereafter recording the result of observation.  The technique particularly suitable in studying the behavior of people at work including their interactions.</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The researcher while applying this method was able to observe volume engineering and value analysis procedures are as a result gathered for the project work, some pertinent data required for the study.</w:t>
      </w: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b/>
          <w:sz w:val="24"/>
          <w:szCs w:val="24"/>
        </w:rPr>
        <w:t>3.5</w:t>
      </w:r>
      <w:r w:rsidRPr="00EE334C">
        <w:rPr>
          <w:rFonts w:ascii="Times New Roman" w:hAnsi="Times New Roman" w:cs="Times New Roman"/>
          <w:b/>
          <w:sz w:val="24"/>
          <w:szCs w:val="24"/>
        </w:rPr>
        <w:tab/>
        <w:t>Research Population And Sample Size</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 xml:space="preserve">The research population encompasses the total number of people, things or organization affected by the research as a result of sharing common attributes.  Thus, the research population for this study covers all the manufacturing companies in </w:t>
      </w:r>
      <w:r w:rsidR="008D44A5">
        <w:rPr>
          <w:rFonts w:ascii="Times New Roman" w:hAnsi="Times New Roman" w:cs="Times New Roman"/>
          <w:sz w:val="24"/>
          <w:szCs w:val="24"/>
        </w:rPr>
        <w:t>ilorin</w:t>
      </w:r>
      <w:r w:rsidRPr="00EE334C">
        <w:rPr>
          <w:rFonts w:ascii="Times New Roman" w:hAnsi="Times New Roman" w:cs="Times New Roman"/>
          <w:sz w:val="24"/>
          <w:szCs w:val="24"/>
        </w:rPr>
        <w:t xml:space="preserve"> while the sample size is </w:t>
      </w:r>
      <w:r w:rsidR="008D44A5">
        <w:rPr>
          <w:rFonts w:ascii="Times New Roman" w:hAnsi="Times New Roman" w:cs="Times New Roman"/>
          <w:sz w:val="24"/>
          <w:szCs w:val="24"/>
        </w:rPr>
        <w:t>Nigeria bottling Company  Plc, Ilorin branch</w:t>
      </w:r>
      <w:r w:rsidRPr="00EE334C">
        <w:rPr>
          <w:rFonts w:ascii="Times New Roman" w:hAnsi="Times New Roman" w:cs="Times New Roman"/>
          <w:sz w:val="24"/>
          <w:szCs w:val="24"/>
        </w:rPr>
        <w:t>.</w:t>
      </w: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b/>
          <w:sz w:val="24"/>
          <w:szCs w:val="24"/>
        </w:rPr>
        <w:t>3.6</w:t>
      </w:r>
      <w:r w:rsidRPr="00EE334C">
        <w:rPr>
          <w:rFonts w:ascii="Times New Roman" w:hAnsi="Times New Roman" w:cs="Times New Roman"/>
          <w:b/>
          <w:sz w:val="24"/>
          <w:szCs w:val="24"/>
        </w:rPr>
        <w:tab/>
        <w:t>Sampling Procedure Employed</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The sampling procedure employed in the course of this research was random probability sample. The procedures requires the breakdown of research population into smaller units from sample are randomly but independently selected.</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The major advantage of this sampling technique is that it is unbiased.</w:t>
      </w:r>
    </w:p>
    <w:p w:rsidR="00FC46AF" w:rsidRDefault="00FC46AF" w:rsidP="00207844">
      <w:pPr>
        <w:spacing w:line="360" w:lineRule="auto"/>
        <w:jc w:val="both"/>
        <w:rPr>
          <w:rFonts w:ascii="Times New Roman" w:hAnsi="Times New Roman" w:cs="Times New Roman"/>
          <w:b/>
          <w:sz w:val="24"/>
          <w:szCs w:val="24"/>
        </w:rPr>
      </w:pPr>
    </w:p>
    <w:p w:rsidR="00207844" w:rsidRDefault="00207844" w:rsidP="00207844">
      <w:pPr>
        <w:spacing w:line="360" w:lineRule="auto"/>
        <w:jc w:val="both"/>
        <w:rPr>
          <w:rFonts w:ascii="Times New Roman" w:hAnsi="Times New Roman" w:cs="Times New Roman"/>
          <w:b/>
          <w:sz w:val="24"/>
          <w:szCs w:val="24"/>
        </w:rPr>
      </w:pP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b/>
          <w:sz w:val="24"/>
          <w:szCs w:val="24"/>
        </w:rPr>
        <w:lastRenderedPageBreak/>
        <w:t>3.6</w:t>
      </w:r>
      <w:r w:rsidRPr="00EE334C">
        <w:rPr>
          <w:rFonts w:ascii="Times New Roman" w:hAnsi="Times New Roman" w:cs="Times New Roman"/>
          <w:b/>
          <w:sz w:val="24"/>
          <w:szCs w:val="24"/>
        </w:rPr>
        <w:tab/>
        <w:t>Method Of Data Analysis</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For the purpose of simplicity and clarity the method of data analysis adopted consists of tabulation and percentage methods. Tabulation represents the basic method of summarizing vast volume of data in order to aid easy comprehension</w:t>
      </w:r>
    </w:p>
    <w:p w:rsidR="00533FE4"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Table consists of appropriate columns and headings; each of the Options selected is divided by the total number of respondents multiply by 100 over 1.</w:t>
      </w:r>
    </w:p>
    <w:p w:rsidR="00533FE4" w:rsidRDefault="00533FE4" w:rsidP="00207844">
      <w:pPr>
        <w:spacing w:after="20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533FE4" w:rsidRPr="00EE334C" w:rsidRDefault="00533FE4" w:rsidP="00207844">
      <w:pPr>
        <w:spacing w:line="360" w:lineRule="auto"/>
        <w:jc w:val="center"/>
        <w:rPr>
          <w:rFonts w:ascii="Times New Roman" w:hAnsi="Times New Roman" w:cs="Times New Roman"/>
          <w:b/>
          <w:sz w:val="24"/>
          <w:szCs w:val="24"/>
        </w:rPr>
      </w:pPr>
      <w:r w:rsidRPr="00EE334C">
        <w:rPr>
          <w:rFonts w:ascii="Times New Roman" w:hAnsi="Times New Roman" w:cs="Times New Roman"/>
          <w:b/>
          <w:sz w:val="24"/>
          <w:szCs w:val="24"/>
        </w:rPr>
        <w:lastRenderedPageBreak/>
        <w:t>CHAPTER FOUR</w:t>
      </w: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b/>
          <w:sz w:val="24"/>
          <w:szCs w:val="24"/>
        </w:rPr>
        <w:t>4.1</w:t>
      </w:r>
      <w:r w:rsidRPr="00EE334C">
        <w:rPr>
          <w:rFonts w:ascii="Times New Roman" w:hAnsi="Times New Roman" w:cs="Times New Roman"/>
          <w:b/>
          <w:sz w:val="24"/>
          <w:szCs w:val="24"/>
        </w:rPr>
        <w:tab/>
        <w:t>PRESENTATION AND ANALYSIS</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This chapter explains the presentation, interpretation and analysis of statistical data based on questionnaire administered.</w:t>
      </w:r>
    </w:p>
    <w:p w:rsidR="00533FE4" w:rsidRPr="00EE334C" w:rsidRDefault="00533FE4" w:rsidP="00207844">
      <w:pPr>
        <w:spacing w:line="360" w:lineRule="auto"/>
        <w:jc w:val="both"/>
        <w:rPr>
          <w:rFonts w:ascii="Times New Roman" w:hAnsi="Times New Roman" w:cs="Times New Roman"/>
          <w:sz w:val="24"/>
          <w:szCs w:val="24"/>
        </w:rPr>
      </w:pPr>
      <w:r w:rsidRPr="00EE334C">
        <w:rPr>
          <w:rFonts w:ascii="Times New Roman" w:hAnsi="Times New Roman" w:cs="Times New Roman"/>
          <w:sz w:val="24"/>
          <w:szCs w:val="24"/>
        </w:rPr>
        <w:t>However, the presentation and analysis of data are shown in the administration of questionnaire</w:t>
      </w:r>
    </w:p>
    <w:p w:rsidR="00533FE4" w:rsidRPr="00EE334C" w:rsidRDefault="00533FE4" w:rsidP="00207844">
      <w:pPr>
        <w:spacing w:line="360" w:lineRule="auto"/>
        <w:jc w:val="both"/>
        <w:rPr>
          <w:rFonts w:ascii="Times New Roman" w:hAnsi="Times New Roman" w:cs="Times New Roman"/>
          <w:b/>
          <w:sz w:val="24"/>
          <w:szCs w:val="24"/>
        </w:rPr>
      </w:pPr>
      <w:r w:rsidRPr="00EE334C">
        <w:rPr>
          <w:rFonts w:ascii="Times New Roman" w:hAnsi="Times New Roman" w:cs="Times New Roman"/>
          <w:sz w:val="24"/>
          <w:szCs w:val="24"/>
        </w:rPr>
        <w:t xml:space="preserve">Precisely seventy (65) copies of questionnaire were distributed to respondent to complete, </w:t>
      </w:r>
      <w:r w:rsidR="00086732">
        <w:rPr>
          <w:rFonts w:ascii="Times New Roman" w:hAnsi="Times New Roman" w:cs="Times New Roman"/>
          <w:sz w:val="24"/>
          <w:szCs w:val="24"/>
        </w:rPr>
        <w:t>out of this number only fifty (45</w:t>
      </w:r>
      <w:r w:rsidRPr="00EE334C">
        <w:rPr>
          <w:rFonts w:ascii="Times New Roman" w:hAnsi="Times New Roman" w:cs="Times New Roman"/>
          <w:sz w:val="24"/>
          <w:szCs w:val="24"/>
        </w:rPr>
        <w:t>) copies were duly completed and recouped back.</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4.4.1 Gender</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sought to determine the gender of the respondent and therefore requested the respondent to indicate their gender. The study found that majority of the respondent as shown by 48.7% were males whereas 51.3% of the respondent were females, this is an indication that both genders were involved in this study and thus the finding of the study did not suffer from gender biasness.</w:t>
      </w:r>
    </w:p>
    <w:p w:rsidR="00533FE4"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Figure 4.1: Distribution of Gender of the Respondents</w:t>
      </w: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DE67297" wp14:editId="5CC6D3C2">
            <wp:simplePos x="0" y="0"/>
            <wp:positionH relativeFrom="column">
              <wp:posOffset>127000</wp:posOffset>
            </wp:positionH>
            <wp:positionV relativeFrom="paragraph">
              <wp:posOffset>-579664</wp:posOffset>
            </wp:positionV>
            <wp:extent cx="5055235" cy="25361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srcRect/>
                    <a:stretch>
                      <a:fillRect/>
                    </a:stretch>
                  </pic:blipFill>
                  <pic:spPr bwMode="auto">
                    <a:xfrm>
                      <a:off x="0" y="0"/>
                      <a:ext cx="5055235" cy="2536190"/>
                    </a:xfrm>
                    <a:prstGeom prst="rect">
                      <a:avLst/>
                    </a:prstGeom>
                    <a:noFill/>
                  </pic:spPr>
                </pic:pic>
              </a:graphicData>
            </a:graphic>
          </wp:anchor>
        </w:drawing>
      </w: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Pr="00EE334C" w:rsidRDefault="00CE600D" w:rsidP="00207844">
      <w:pPr>
        <w:spacing w:line="360" w:lineRule="auto"/>
        <w:jc w:val="both"/>
        <w:rPr>
          <w:rFonts w:ascii="Times New Roman" w:eastAsia="Times New Roman" w:hAnsi="Times New Roman" w:cs="Times New Roman"/>
          <w:b/>
          <w:sz w:val="24"/>
          <w:szCs w:val="24"/>
        </w:rPr>
      </w:pPr>
    </w:p>
    <w:p w:rsidR="00533FE4" w:rsidRDefault="00533FE4"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4.4.2 Age of the Respondents</w:t>
      </w:r>
    </w:p>
    <w:p w:rsidR="000D0D63"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The study requested the respondent to indicate their age category, from the findings, it was found that most of the respondents as shown by 40% of the respondents were </w:t>
      </w:r>
      <w:r w:rsidRPr="00EE334C">
        <w:rPr>
          <w:rFonts w:ascii="Times New Roman" w:eastAsia="Times New Roman" w:hAnsi="Times New Roman" w:cs="Times New Roman"/>
          <w:sz w:val="24"/>
          <w:szCs w:val="24"/>
        </w:rPr>
        <w:lastRenderedPageBreak/>
        <w:t>aged between 36 to 45 years, 17% of the of the respondent were aged between 18 to 25 years, 20% were 26 to 35 years, 13% were aged between 55 years, 10% of the respondent were aged between 46 to 55 years. This was an indication that respondents were well dis</w:t>
      </w:r>
      <w:r w:rsidR="008D44A5">
        <w:rPr>
          <w:rFonts w:ascii="Times New Roman" w:eastAsia="Times New Roman" w:hAnsi="Times New Roman" w:cs="Times New Roman"/>
          <w:sz w:val="24"/>
          <w:szCs w:val="24"/>
        </w:rPr>
        <w:t>tributed in terms of their age</w:t>
      </w:r>
    </w:p>
    <w:p w:rsidR="00533FE4" w:rsidRPr="000D0D63" w:rsidRDefault="000D0D63" w:rsidP="0020784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52B6AF90" wp14:editId="457A0B57">
            <wp:simplePos x="0" y="0"/>
            <wp:positionH relativeFrom="page">
              <wp:posOffset>1066801</wp:posOffset>
            </wp:positionH>
            <wp:positionV relativeFrom="page">
              <wp:posOffset>2198914</wp:posOffset>
            </wp:positionV>
            <wp:extent cx="5181600" cy="3103025"/>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clrChange>
                        <a:clrFrom>
                          <a:srgbClr val="FFFFFF"/>
                        </a:clrFrom>
                        <a:clrTo>
                          <a:srgbClr val="FFFFFF">
                            <a:alpha val="0"/>
                          </a:srgbClr>
                        </a:clrTo>
                      </a:clrChange>
                    </a:blip>
                    <a:srcRect/>
                    <a:stretch>
                      <a:fillRect/>
                    </a:stretch>
                  </pic:blipFill>
                  <pic:spPr bwMode="auto">
                    <a:xfrm>
                      <a:off x="0" y="0"/>
                      <a:ext cx="5184144" cy="3104549"/>
                    </a:xfrm>
                    <a:prstGeom prst="rect">
                      <a:avLst/>
                    </a:prstGeom>
                    <a:noFill/>
                  </pic:spPr>
                </pic:pic>
              </a:graphicData>
            </a:graphic>
            <wp14:sizeRelH relativeFrom="margin">
              <wp14:pctWidth>0</wp14:pctWidth>
            </wp14:sizeRelH>
            <wp14:sizeRelV relativeFrom="margin">
              <wp14:pctHeight>0</wp14:pctHeight>
            </wp14:sizeRelV>
          </wp:anchor>
        </w:drawing>
      </w:r>
      <w:r w:rsidR="00533FE4" w:rsidRPr="00EE334C">
        <w:rPr>
          <w:rFonts w:ascii="Times New Roman" w:eastAsia="Times New Roman" w:hAnsi="Times New Roman" w:cs="Times New Roman"/>
          <w:b/>
          <w:sz w:val="24"/>
          <w:szCs w:val="24"/>
        </w:rPr>
        <w:t>Figure 4.2: Distribution of Age of the Respondents</w:t>
      </w: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CE600D" w:rsidRDefault="00CE600D" w:rsidP="00207844">
      <w:pPr>
        <w:spacing w:line="360" w:lineRule="auto"/>
        <w:jc w:val="both"/>
        <w:rPr>
          <w:rFonts w:ascii="Times New Roman" w:eastAsia="Times New Roman" w:hAnsi="Times New Roman" w:cs="Times New Roman"/>
          <w:b/>
          <w:sz w:val="24"/>
          <w:szCs w:val="24"/>
        </w:rPr>
      </w:pP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4.4.3 Terms of Employment</w:t>
      </w:r>
    </w:p>
    <w:p w:rsidR="00533FE4" w:rsidRPr="00EE334C" w:rsidRDefault="00533FE4" w:rsidP="00207844">
      <w:pPr>
        <w:spacing w:line="360" w:lineRule="auto"/>
        <w:ind w:right="-18"/>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requested the respondent to indicate their terms of employment, according to the findings in figure 4.4 majority of the respondents 40.8% indicated they were on contract terms of employment, 38.7% were on casual terms while 20.5% were on permanent basis. This indicated that the researcher obtained information from respondents in all terms of employment therefore obtained credible information.</w:t>
      </w:r>
    </w:p>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4.3: Terms of Employment</w:t>
      </w:r>
    </w:p>
    <w:tbl>
      <w:tblPr>
        <w:tblStyle w:val="TableGrid"/>
        <w:tblpPr w:leftFromText="180" w:rightFromText="180" w:vertAnchor="text" w:tblpY="1"/>
        <w:tblOverlap w:val="never"/>
        <w:tblW w:w="8403" w:type="dxa"/>
        <w:tblLayout w:type="fixed"/>
        <w:tblLook w:val="0000" w:firstRow="0" w:lastRow="0" w:firstColumn="0" w:lastColumn="0" w:noHBand="0" w:noVBand="0"/>
      </w:tblPr>
      <w:tblGrid>
        <w:gridCol w:w="2964"/>
        <w:gridCol w:w="2904"/>
        <w:gridCol w:w="2535"/>
      </w:tblGrid>
      <w:tr w:rsidR="000D0D63" w:rsidRPr="00EE334C" w:rsidTr="000D0D63">
        <w:trPr>
          <w:trHeight w:val="266"/>
        </w:trPr>
        <w:tc>
          <w:tcPr>
            <w:tcW w:w="2964"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Terms</w:t>
            </w:r>
          </w:p>
        </w:tc>
        <w:tc>
          <w:tcPr>
            <w:tcW w:w="2904"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Frequency</w:t>
            </w:r>
          </w:p>
        </w:tc>
        <w:tc>
          <w:tcPr>
            <w:tcW w:w="2535"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Percentage (%)</w:t>
            </w:r>
          </w:p>
        </w:tc>
      </w:tr>
      <w:tr w:rsidR="000D0D63" w:rsidRPr="00EE334C" w:rsidTr="000D0D63">
        <w:trPr>
          <w:trHeight w:val="247"/>
        </w:trPr>
        <w:tc>
          <w:tcPr>
            <w:tcW w:w="2964"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Casual</w:t>
            </w:r>
          </w:p>
        </w:tc>
        <w:tc>
          <w:tcPr>
            <w:tcW w:w="2904"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17</w:t>
            </w:r>
          </w:p>
        </w:tc>
        <w:tc>
          <w:tcPr>
            <w:tcW w:w="2535"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38.7</w:t>
            </w:r>
          </w:p>
        </w:tc>
      </w:tr>
      <w:tr w:rsidR="000D0D63" w:rsidRPr="00EE334C" w:rsidTr="000D0D63">
        <w:trPr>
          <w:trHeight w:val="389"/>
        </w:trPr>
        <w:tc>
          <w:tcPr>
            <w:tcW w:w="2964"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Contract</w:t>
            </w:r>
          </w:p>
        </w:tc>
        <w:tc>
          <w:tcPr>
            <w:tcW w:w="2904"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18</w:t>
            </w:r>
          </w:p>
        </w:tc>
        <w:tc>
          <w:tcPr>
            <w:tcW w:w="2535"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40.8</w:t>
            </w:r>
          </w:p>
        </w:tc>
      </w:tr>
      <w:tr w:rsidR="000D0D63" w:rsidRPr="00EE334C" w:rsidTr="000D0D63">
        <w:trPr>
          <w:trHeight w:val="390"/>
        </w:trPr>
        <w:tc>
          <w:tcPr>
            <w:tcW w:w="2964"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Permanent</w:t>
            </w:r>
          </w:p>
        </w:tc>
        <w:tc>
          <w:tcPr>
            <w:tcW w:w="2904"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9</w:t>
            </w:r>
          </w:p>
        </w:tc>
        <w:tc>
          <w:tcPr>
            <w:tcW w:w="2535"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20.5</w:t>
            </w:r>
          </w:p>
        </w:tc>
      </w:tr>
      <w:tr w:rsidR="000D0D63" w:rsidRPr="00EE334C" w:rsidTr="000D0D63">
        <w:trPr>
          <w:trHeight w:val="389"/>
        </w:trPr>
        <w:tc>
          <w:tcPr>
            <w:tcW w:w="2964"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Total</w:t>
            </w:r>
          </w:p>
        </w:tc>
        <w:tc>
          <w:tcPr>
            <w:tcW w:w="2904" w:type="dxa"/>
          </w:tcPr>
          <w:p w:rsidR="000D0D63" w:rsidRPr="00EE334C" w:rsidRDefault="000D0D63" w:rsidP="00207844">
            <w:pPr>
              <w:jc w:val="both"/>
              <w:rPr>
                <w:rFonts w:ascii="Times New Roman" w:eastAsia="Times New Roman" w:hAnsi="Times New Roman" w:cs="Times New Roman"/>
                <w:b/>
                <w:w w:val="99"/>
                <w:sz w:val="24"/>
                <w:szCs w:val="24"/>
              </w:rPr>
            </w:pPr>
            <w:r w:rsidRPr="00EE334C">
              <w:rPr>
                <w:rFonts w:ascii="Times New Roman" w:eastAsia="Times New Roman" w:hAnsi="Times New Roman" w:cs="Times New Roman"/>
                <w:b/>
                <w:w w:val="99"/>
                <w:sz w:val="24"/>
                <w:szCs w:val="24"/>
              </w:rPr>
              <w:t>45</w:t>
            </w:r>
          </w:p>
        </w:tc>
        <w:tc>
          <w:tcPr>
            <w:tcW w:w="2535" w:type="dxa"/>
          </w:tcPr>
          <w:p w:rsidR="000D0D63" w:rsidRPr="00EE334C" w:rsidRDefault="000D0D63" w:rsidP="00207844">
            <w:pPr>
              <w:jc w:val="both"/>
              <w:rPr>
                <w:rFonts w:ascii="Times New Roman" w:eastAsia="Times New Roman" w:hAnsi="Times New Roman" w:cs="Times New Roman"/>
                <w:b/>
                <w:w w:val="99"/>
                <w:sz w:val="24"/>
                <w:szCs w:val="24"/>
              </w:rPr>
            </w:pPr>
            <w:r w:rsidRPr="00EE334C">
              <w:rPr>
                <w:rFonts w:ascii="Times New Roman" w:eastAsia="Times New Roman" w:hAnsi="Times New Roman" w:cs="Times New Roman"/>
                <w:b/>
                <w:w w:val="99"/>
                <w:sz w:val="24"/>
                <w:szCs w:val="24"/>
              </w:rPr>
              <w:t>100</w:t>
            </w:r>
          </w:p>
        </w:tc>
      </w:tr>
    </w:tbl>
    <w:p w:rsidR="00533FE4" w:rsidRPr="00996031" w:rsidRDefault="00533FE4" w:rsidP="002078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lastRenderedPageBreak/>
        <w:t>4.4.4 Level of Education</w:t>
      </w:r>
    </w:p>
    <w:p w:rsidR="00533FE4" w:rsidRPr="00EE334C" w:rsidRDefault="00533FE4" w:rsidP="00207844">
      <w:pPr>
        <w:spacing w:line="360" w:lineRule="auto"/>
        <w:ind w:right="8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requested the respondents to indicate their highest level of education. It was found that most of the respondents as shown by 38.7% were diploma holders, 28%were degree holders, 20.5% had 0-levels and 12.8% were post graduates. This was an indication that most of the employees were literate and therefore gave reliable information.</w:t>
      </w:r>
    </w:p>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4.4:</w:t>
      </w:r>
      <w:r>
        <w:rPr>
          <w:rFonts w:ascii="Times New Roman" w:eastAsia="Times New Roman" w:hAnsi="Times New Roman" w:cs="Times New Roman"/>
          <w:b/>
          <w:sz w:val="24"/>
          <w:szCs w:val="24"/>
        </w:rPr>
        <w:t xml:space="preserve"> </w:t>
      </w:r>
      <w:r w:rsidRPr="00EE334C">
        <w:rPr>
          <w:rFonts w:ascii="Times New Roman" w:eastAsia="Times New Roman" w:hAnsi="Times New Roman" w:cs="Times New Roman"/>
          <w:b/>
          <w:sz w:val="24"/>
          <w:szCs w:val="24"/>
        </w:rPr>
        <w:t>Level of Education</w:t>
      </w:r>
    </w:p>
    <w:tbl>
      <w:tblPr>
        <w:tblStyle w:val="TableGrid"/>
        <w:tblW w:w="8791" w:type="dxa"/>
        <w:tblLayout w:type="fixed"/>
        <w:tblLook w:val="0000" w:firstRow="0" w:lastRow="0" w:firstColumn="0" w:lastColumn="0" w:noHBand="0" w:noVBand="0"/>
      </w:tblPr>
      <w:tblGrid>
        <w:gridCol w:w="3524"/>
        <w:gridCol w:w="2344"/>
        <w:gridCol w:w="2923"/>
      </w:tblGrid>
      <w:tr w:rsidR="000D0D63" w:rsidRPr="00EE334C" w:rsidTr="000D0D63">
        <w:trPr>
          <w:trHeight w:val="279"/>
        </w:trPr>
        <w:tc>
          <w:tcPr>
            <w:tcW w:w="3524"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Level of Education</w:t>
            </w:r>
          </w:p>
        </w:tc>
        <w:tc>
          <w:tcPr>
            <w:tcW w:w="2344"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Frequency</w:t>
            </w:r>
          </w:p>
        </w:tc>
        <w:tc>
          <w:tcPr>
            <w:tcW w:w="2923"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Percentage (%)</w:t>
            </w:r>
          </w:p>
        </w:tc>
      </w:tr>
      <w:tr w:rsidR="000D0D63" w:rsidRPr="00EE334C" w:rsidTr="000D0D63">
        <w:trPr>
          <w:trHeight w:val="266"/>
        </w:trPr>
        <w:tc>
          <w:tcPr>
            <w:tcW w:w="3524"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O-Levels</w:t>
            </w:r>
          </w:p>
        </w:tc>
        <w:tc>
          <w:tcPr>
            <w:tcW w:w="2344"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9</w:t>
            </w:r>
          </w:p>
        </w:tc>
        <w:tc>
          <w:tcPr>
            <w:tcW w:w="2923"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20.5</w:t>
            </w:r>
          </w:p>
        </w:tc>
      </w:tr>
      <w:tr w:rsidR="000D0D63" w:rsidRPr="00EE334C" w:rsidTr="000D0D63">
        <w:trPr>
          <w:trHeight w:val="558"/>
        </w:trPr>
        <w:tc>
          <w:tcPr>
            <w:tcW w:w="3524"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Diploma</w:t>
            </w:r>
          </w:p>
        </w:tc>
        <w:tc>
          <w:tcPr>
            <w:tcW w:w="2344"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17</w:t>
            </w:r>
          </w:p>
        </w:tc>
        <w:tc>
          <w:tcPr>
            <w:tcW w:w="2923"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38.7</w:t>
            </w:r>
          </w:p>
        </w:tc>
      </w:tr>
      <w:tr w:rsidR="000D0D63" w:rsidRPr="00EE334C" w:rsidTr="000D0D63">
        <w:trPr>
          <w:trHeight w:val="558"/>
        </w:trPr>
        <w:tc>
          <w:tcPr>
            <w:tcW w:w="3524"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Degree</w:t>
            </w:r>
          </w:p>
        </w:tc>
        <w:tc>
          <w:tcPr>
            <w:tcW w:w="2344"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13</w:t>
            </w:r>
          </w:p>
        </w:tc>
        <w:tc>
          <w:tcPr>
            <w:tcW w:w="2923"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28</w:t>
            </w:r>
          </w:p>
        </w:tc>
      </w:tr>
      <w:tr w:rsidR="000D0D63" w:rsidRPr="00EE334C" w:rsidTr="000D0D63">
        <w:trPr>
          <w:trHeight w:val="558"/>
        </w:trPr>
        <w:tc>
          <w:tcPr>
            <w:tcW w:w="3524"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Post Graduate</w:t>
            </w:r>
          </w:p>
        </w:tc>
        <w:tc>
          <w:tcPr>
            <w:tcW w:w="2344"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6</w:t>
            </w:r>
          </w:p>
        </w:tc>
        <w:tc>
          <w:tcPr>
            <w:tcW w:w="2923"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12.8</w:t>
            </w:r>
          </w:p>
        </w:tc>
      </w:tr>
      <w:tr w:rsidR="000D0D63" w:rsidRPr="00EE334C" w:rsidTr="000D0D63">
        <w:trPr>
          <w:trHeight w:val="558"/>
        </w:trPr>
        <w:tc>
          <w:tcPr>
            <w:tcW w:w="3524"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Total</w:t>
            </w:r>
          </w:p>
        </w:tc>
        <w:tc>
          <w:tcPr>
            <w:tcW w:w="2344" w:type="dxa"/>
          </w:tcPr>
          <w:p w:rsidR="000D0D63" w:rsidRPr="00EE334C" w:rsidRDefault="000D0D63" w:rsidP="00207844">
            <w:pPr>
              <w:jc w:val="both"/>
              <w:rPr>
                <w:rFonts w:ascii="Times New Roman" w:eastAsia="Times New Roman" w:hAnsi="Times New Roman" w:cs="Times New Roman"/>
                <w:b/>
                <w:w w:val="99"/>
                <w:sz w:val="24"/>
                <w:szCs w:val="24"/>
              </w:rPr>
            </w:pPr>
            <w:r w:rsidRPr="00EE334C">
              <w:rPr>
                <w:rFonts w:ascii="Times New Roman" w:eastAsia="Times New Roman" w:hAnsi="Times New Roman" w:cs="Times New Roman"/>
                <w:b/>
                <w:w w:val="99"/>
                <w:sz w:val="24"/>
                <w:szCs w:val="24"/>
              </w:rPr>
              <w:t>45</w:t>
            </w:r>
          </w:p>
        </w:tc>
        <w:tc>
          <w:tcPr>
            <w:tcW w:w="2923" w:type="dxa"/>
          </w:tcPr>
          <w:p w:rsidR="000D0D63" w:rsidRPr="00EE334C" w:rsidRDefault="000D0D63" w:rsidP="00207844">
            <w:pPr>
              <w:jc w:val="both"/>
              <w:rPr>
                <w:rFonts w:ascii="Times New Roman" w:eastAsia="Times New Roman" w:hAnsi="Times New Roman" w:cs="Times New Roman"/>
                <w:b/>
                <w:w w:val="99"/>
                <w:sz w:val="24"/>
                <w:szCs w:val="24"/>
              </w:rPr>
            </w:pPr>
            <w:r w:rsidRPr="00EE334C">
              <w:rPr>
                <w:rFonts w:ascii="Times New Roman" w:eastAsia="Times New Roman" w:hAnsi="Times New Roman" w:cs="Times New Roman"/>
                <w:b/>
                <w:w w:val="99"/>
                <w:sz w:val="24"/>
                <w:szCs w:val="24"/>
              </w:rPr>
              <w:t>100</w:t>
            </w:r>
          </w:p>
        </w:tc>
      </w:tr>
    </w:tbl>
    <w:p w:rsidR="00533FE4" w:rsidRPr="00996031" w:rsidRDefault="00533FE4" w:rsidP="002078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4.4.5 Position held in the Organization</w:t>
      </w:r>
    </w:p>
    <w:p w:rsidR="00533FE4"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requested the respondents to indicate their positions in the organization. According to the findings, majority of the respondents, 31.2% held operative level positions, 29.6% held supervisory positions, 29.6 % held middle level managers position, 10.5% held Top level manager position. This indicated that the respondents were conversant with the purchasing function in the organization.</w:t>
      </w:r>
    </w:p>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4.5: Position Held in Organization</w:t>
      </w:r>
    </w:p>
    <w:tbl>
      <w:tblPr>
        <w:tblStyle w:val="TableGrid"/>
        <w:tblW w:w="8928" w:type="dxa"/>
        <w:tblLayout w:type="fixed"/>
        <w:tblLook w:val="0000" w:firstRow="0" w:lastRow="0" w:firstColumn="0" w:lastColumn="0" w:noHBand="0" w:noVBand="0"/>
      </w:tblPr>
      <w:tblGrid>
        <w:gridCol w:w="3709"/>
        <w:gridCol w:w="3001"/>
        <w:gridCol w:w="2218"/>
      </w:tblGrid>
      <w:tr w:rsidR="000D0D63" w:rsidRPr="00EE334C" w:rsidTr="000D0D63">
        <w:trPr>
          <w:trHeight w:val="284"/>
        </w:trPr>
        <w:tc>
          <w:tcPr>
            <w:tcW w:w="3709"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Position</w:t>
            </w:r>
          </w:p>
        </w:tc>
        <w:tc>
          <w:tcPr>
            <w:tcW w:w="3001"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Frequency</w:t>
            </w:r>
          </w:p>
        </w:tc>
        <w:tc>
          <w:tcPr>
            <w:tcW w:w="2218" w:type="dxa"/>
          </w:tcPr>
          <w:p w:rsidR="000D0D63" w:rsidRPr="00EE334C" w:rsidRDefault="000D0D63" w:rsidP="00207844">
            <w:pPr>
              <w:ind w:right="18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Percentage (%)</w:t>
            </w:r>
          </w:p>
        </w:tc>
      </w:tr>
      <w:tr w:rsidR="000D0D63" w:rsidRPr="00EE334C" w:rsidTr="000D0D63">
        <w:trPr>
          <w:trHeight w:val="264"/>
        </w:trPr>
        <w:tc>
          <w:tcPr>
            <w:tcW w:w="3709"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Operative level</w:t>
            </w:r>
          </w:p>
        </w:tc>
        <w:tc>
          <w:tcPr>
            <w:tcW w:w="3001"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14</w:t>
            </w:r>
          </w:p>
        </w:tc>
        <w:tc>
          <w:tcPr>
            <w:tcW w:w="2218" w:type="dxa"/>
          </w:tcPr>
          <w:p w:rsidR="000D0D63" w:rsidRPr="00EE334C" w:rsidRDefault="000D0D63" w:rsidP="00207844">
            <w:pPr>
              <w:ind w:right="7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31.2</w:t>
            </w:r>
          </w:p>
        </w:tc>
      </w:tr>
      <w:tr w:rsidR="000D0D63" w:rsidRPr="00EE334C" w:rsidTr="000D0D63">
        <w:trPr>
          <w:trHeight w:val="555"/>
        </w:trPr>
        <w:tc>
          <w:tcPr>
            <w:tcW w:w="3709"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Supervisory</w:t>
            </w:r>
          </w:p>
        </w:tc>
        <w:tc>
          <w:tcPr>
            <w:tcW w:w="3001"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13</w:t>
            </w:r>
          </w:p>
        </w:tc>
        <w:tc>
          <w:tcPr>
            <w:tcW w:w="2218" w:type="dxa"/>
          </w:tcPr>
          <w:p w:rsidR="000D0D63" w:rsidRPr="00EE334C" w:rsidRDefault="000D0D63" w:rsidP="00207844">
            <w:pPr>
              <w:ind w:right="7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29.6</w:t>
            </w:r>
          </w:p>
        </w:tc>
      </w:tr>
      <w:tr w:rsidR="000D0D63" w:rsidRPr="00EE334C" w:rsidTr="000D0D63">
        <w:trPr>
          <w:trHeight w:val="555"/>
        </w:trPr>
        <w:tc>
          <w:tcPr>
            <w:tcW w:w="3709"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Middle Level</w:t>
            </w:r>
          </w:p>
        </w:tc>
        <w:tc>
          <w:tcPr>
            <w:tcW w:w="3001" w:type="dxa"/>
          </w:tcPr>
          <w:p w:rsidR="000D0D63" w:rsidRPr="00EE334C" w:rsidRDefault="000D0D63"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13</w:t>
            </w:r>
          </w:p>
        </w:tc>
        <w:tc>
          <w:tcPr>
            <w:tcW w:w="2218" w:type="dxa"/>
          </w:tcPr>
          <w:p w:rsidR="000D0D63" w:rsidRPr="00EE334C" w:rsidRDefault="000D0D63" w:rsidP="00207844">
            <w:pPr>
              <w:ind w:right="7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29.6</w:t>
            </w:r>
          </w:p>
        </w:tc>
      </w:tr>
      <w:tr w:rsidR="000D0D63" w:rsidRPr="00EE334C" w:rsidTr="000D0D63">
        <w:trPr>
          <w:trHeight w:val="555"/>
        </w:trPr>
        <w:tc>
          <w:tcPr>
            <w:tcW w:w="3709"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Top management level</w:t>
            </w:r>
          </w:p>
        </w:tc>
        <w:tc>
          <w:tcPr>
            <w:tcW w:w="3001" w:type="dxa"/>
          </w:tcPr>
          <w:p w:rsidR="000D0D63" w:rsidRPr="00EE334C" w:rsidRDefault="000D0D63" w:rsidP="00207844">
            <w:pPr>
              <w:ind w:right="8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5</w:t>
            </w:r>
          </w:p>
        </w:tc>
        <w:tc>
          <w:tcPr>
            <w:tcW w:w="2218" w:type="dxa"/>
          </w:tcPr>
          <w:p w:rsidR="000D0D63" w:rsidRPr="00EE334C" w:rsidRDefault="000D0D63" w:rsidP="00207844">
            <w:pPr>
              <w:ind w:right="8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9.6</w:t>
            </w:r>
          </w:p>
        </w:tc>
      </w:tr>
      <w:tr w:rsidR="000D0D63" w:rsidRPr="00EE334C" w:rsidTr="000D0D63">
        <w:trPr>
          <w:trHeight w:val="555"/>
        </w:trPr>
        <w:tc>
          <w:tcPr>
            <w:tcW w:w="3709"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Total</w:t>
            </w:r>
          </w:p>
        </w:tc>
        <w:tc>
          <w:tcPr>
            <w:tcW w:w="3001" w:type="dxa"/>
          </w:tcPr>
          <w:p w:rsidR="000D0D63" w:rsidRPr="00EE334C" w:rsidRDefault="000D0D63" w:rsidP="00207844">
            <w:pPr>
              <w:ind w:right="80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45</w:t>
            </w:r>
          </w:p>
        </w:tc>
        <w:tc>
          <w:tcPr>
            <w:tcW w:w="2218" w:type="dxa"/>
          </w:tcPr>
          <w:p w:rsidR="000D0D63" w:rsidRPr="00EE334C" w:rsidRDefault="000D0D63" w:rsidP="00207844">
            <w:pPr>
              <w:ind w:right="88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100</w:t>
            </w:r>
          </w:p>
        </w:tc>
      </w:tr>
    </w:tbl>
    <w:p w:rsidR="00533FE4" w:rsidRPr="00996031" w:rsidRDefault="00533FE4" w:rsidP="002078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lastRenderedPageBreak/>
        <w:t>4.4.6 Level of agreement</w:t>
      </w:r>
    </w:p>
    <w:p w:rsidR="00533FE4"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From the results in Table below, the study sought to establish the level of agreement that the organizations had put in place measures to enhance compliance that affected procurement performance. The findings showed that majority of the respondents disagreed that management had shown responsibility by setting high standards of integrity as shown with a mean of 2.25, organizational procedures to prevent fraud and corruption like data security as shown with a mean of 2.20, accounting controls like segregation of duties shown with a mean of 2.30, there were no procurement controls as shown with a mean of 2.20. However, the respondents agreed that there was a developed code of Ethics as shown with a mean of 3.72.</w:t>
      </w:r>
    </w:p>
    <w:p w:rsidR="00533FE4" w:rsidRPr="00EE334C" w:rsidRDefault="00533FE4" w:rsidP="00207844">
      <w:pPr>
        <w:spacing w:line="360" w:lineRule="auto"/>
        <w:ind w:right="50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4.6:</w:t>
      </w:r>
      <w:r>
        <w:rPr>
          <w:rFonts w:ascii="Times New Roman" w:eastAsia="Times New Roman" w:hAnsi="Times New Roman" w:cs="Times New Roman"/>
          <w:b/>
          <w:sz w:val="24"/>
          <w:szCs w:val="24"/>
        </w:rPr>
        <w:t xml:space="preserve"> </w:t>
      </w:r>
      <w:r w:rsidRPr="00EE334C">
        <w:rPr>
          <w:rFonts w:ascii="Times New Roman" w:eastAsia="Times New Roman" w:hAnsi="Times New Roman" w:cs="Times New Roman"/>
          <w:b/>
          <w:sz w:val="24"/>
          <w:szCs w:val="24"/>
        </w:rPr>
        <w:t>Level of Agreement that Your Organization has Put in Place Measures to Enhance Compliance that Affects Procurement Performance</w:t>
      </w:r>
    </w:p>
    <w:tbl>
      <w:tblPr>
        <w:tblStyle w:val="TableGrid"/>
        <w:tblW w:w="8750" w:type="dxa"/>
        <w:tblLayout w:type="fixed"/>
        <w:tblLook w:val="0000" w:firstRow="0" w:lastRow="0" w:firstColumn="0" w:lastColumn="0" w:noHBand="0" w:noVBand="0"/>
      </w:tblPr>
      <w:tblGrid>
        <w:gridCol w:w="5778"/>
        <w:gridCol w:w="1260"/>
        <w:gridCol w:w="1712"/>
      </w:tblGrid>
      <w:tr w:rsidR="000D0D63" w:rsidRPr="00EE334C" w:rsidTr="000D0D63">
        <w:trPr>
          <w:trHeight w:val="280"/>
        </w:trPr>
        <w:tc>
          <w:tcPr>
            <w:tcW w:w="5778" w:type="dxa"/>
          </w:tcPr>
          <w:p w:rsidR="000D0D63" w:rsidRPr="00EE334C" w:rsidRDefault="000D0D63" w:rsidP="00207844">
            <w:pPr>
              <w:jc w:val="both"/>
              <w:rPr>
                <w:rFonts w:ascii="Times New Roman" w:eastAsia="Times New Roman" w:hAnsi="Times New Roman" w:cs="Times New Roman"/>
                <w:sz w:val="24"/>
                <w:szCs w:val="24"/>
              </w:rPr>
            </w:pPr>
          </w:p>
        </w:tc>
        <w:tc>
          <w:tcPr>
            <w:tcW w:w="1260" w:type="dxa"/>
          </w:tcPr>
          <w:p w:rsidR="000D0D63" w:rsidRPr="00EE334C" w:rsidRDefault="000D0D63" w:rsidP="00207844">
            <w:pPr>
              <w:jc w:val="both"/>
              <w:rPr>
                <w:rFonts w:ascii="Times New Roman" w:eastAsia="Times New Roman" w:hAnsi="Times New Roman" w:cs="Times New Roman"/>
                <w:sz w:val="24"/>
                <w:szCs w:val="24"/>
              </w:rPr>
            </w:pPr>
          </w:p>
        </w:tc>
        <w:tc>
          <w:tcPr>
            <w:tcW w:w="1712"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Standard</w:t>
            </w:r>
          </w:p>
        </w:tc>
      </w:tr>
      <w:tr w:rsidR="000D0D63" w:rsidRPr="00EE334C" w:rsidTr="000D0D63">
        <w:trPr>
          <w:trHeight w:val="281"/>
        </w:trPr>
        <w:tc>
          <w:tcPr>
            <w:tcW w:w="5778"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Statement</w:t>
            </w:r>
          </w:p>
        </w:tc>
        <w:tc>
          <w:tcPr>
            <w:tcW w:w="1260" w:type="dxa"/>
          </w:tcPr>
          <w:p w:rsidR="000D0D63" w:rsidRPr="00EE334C" w:rsidRDefault="000D0D63" w:rsidP="00207844">
            <w:pPr>
              <w:ind w:right="36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Mean</w:t>
            </w:r>
          </w:p>
        </w:tc>
        <w:tc>
          <w:tcPr>
            <w:tcW w:w="1712" w:type="dxa"/>
          </w:tcPr>
          <w:p w:rsidR="000D0D63" w:rsidRPr="00EE334C" w:rsidRDefault="000D0D63"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Deviation</w:t>
            </w:r>
          </w:p>
        </w:tc>
      </w:tr>
      <w:tr w:rsidR="000D0D63" w:rsidRPr="00EE334C" w:rsidTr="000D0D63">
        <w:trPr>
          <w:trHeight w:val="268"/>
        </w:trPr>
        <w:tc>
          <w:tcPr>
            <w:tcW w:w="5778"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Management responsibility by setting high standards of integrity</w:t>
            </w:r>
          </w:p>
        </w:tc>
        <w:tc>
          <w:tcPr>
            <w:tcW w:w="1260" w:type="dxa"/>
          </w:tcPr>
          <w:p w:rsidR="000D0D63" w:rsidRPr="00EE334C" w:rsidRDefault="000D0D63"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2.25</w:t>
            </w:r>
          </w:p>
        </w:tc>
        <w:tc>
          <w:tcPr>
            <w:tcW w:w="1712" w:type="dxa"/>
          </w:tcPr>
          <w:p w:rsidR="000D0D63" w:rsidRPr="00EE334C" w:rsidRDefault="000D0D63" w:rsidP="00207844">
            <w:pPr>
              <w:ind w:right="3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0.04</w:t>
            </w:r>
          </w:p>
        </w:tc>
      </w:tr>
      <w:tr w:rsidR="000D0D63" w:rsidRPr="00EE334C" w:rsidTr="000D0D63">
        <w:trPr>
          <w:trHeight w:val="559"/>
        </w:trPr>
        <w:tc>
          <w:tcPr>
            <w:tcW w:w="5778"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Organizational procedures to prevent fraud and corruption like data security</w:t>
            </w:r>
          </w:p>
        </w:tc>
        <w:tc>
          <w:tcPr>
            <w:tcW w:w="1260" w:type="dxa"/>
          </w:tcPr>
          <w:p w:rsidR="000D0D63" w:rsidRPr="00EE334C" w:rsidRDefault="000D0D63"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2.20</w:t>
            </w:r>
          </w:p>
        </w:tc>
        <w:tc>
          <w:tcPr>
            <w:tcW w:w="1712" w:type="dxa"/>
          </w:tcPr>
          <w:p w:rsidR="000D0D63" w:rsidRPr="00EE334C" w:rsidRDefault="000D0D63"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0D0D63" w:rsidRPr="00EE334C" w:rsidTr="000D0D63">
        <w:trPr>
          <w:trHeight w:val="559"/>
        </w:trPr>
        <w:tc>
          <w:tcPr>
            <w:tcW w:w="5778"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Accounting controls like segregation of duties</w:t>
            </w:r>
          </w:p>
        </w:tc>
        <w:tc>
          <w:tcPr>
            <w:tcW w:w="1260" w:type="dxa"/>
          </w:tcPr>
          <w:p w:rsidR="000D0D63" w:rsidRPr="00EE334C" w:rsidRDefault="000D0D63"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2.30</w:t>
            </w:r>
          </w:p>
        </w:tc>
        <w:tc>
          <w:tcPr>
            <w:tcW w:w="1712" w:type="dxa"/>
          </w:tcPr>
          <w:p w:rsidR="000D0D63" w:rsidRPr="00EE334C" w:rsidRDefault="000D0D63"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0.01</w:t>
            </w:r>
          </w:p>
        </w:tc>
      </w:tr>
      <w:tr w:rsidR="000D0D63" w:rsidRPr="00EE334C" w:rsidTr="000D0D63">
        <w:trPr>
          <w:trHeight w:val="559"/>
        </w:trPr>
        <w:tc>
          <w:tcPr>
            <w:tcW w:w="5778"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There is procurement controls</w:t>
            </w:r>
          </w:p>
        </w:tc>
        <w:tc>
          <w:tcPr>
            <w:tcW w:w="1260" w:type="dxa"/>
          </w:tcPr>
          <w:p w:rsidR="000D0D63" w:rsidRPr="00EE334C" w:rsidRDefault="000D0D63"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2.20</w:t>
            </w:r>
          </w:p>
        </w:tc>
        <w:tc>
          <w:tcPr>
            <w:tcW w:w="1712" w:type="dxa"/>
          </w:tcPr>
          <w:p w:rsidR="000D0D63" w:rsidRPr="00EE334C" w:rsidRDefault="000D0D63" w:rsidP="00207844">
            <w:pPr>
              <w:ind w:right="4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0D0D63" w:rsidRPr="00EE334C" w:rsidTr="000D0D63">
        <w:trPr>
          <w:trHeight w:val="560"/>
        </w:trPr>
        <w:tc>
          <w:tcPr>
            <w:tcW w:w="5778" w:type="dxa"/>
          </w:tcPr>
          <w:p w:rsidR="000D0D63" w:rsidRPr="00EE334C" w:rsidRDefault="000D0D63"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There is developed code of Ethics</w:t>
            </w:r>
          </w:p>
        </w:tc>
        <w:tc>
          <w:tcPr>
            <w:tcW w:w="1260" w:type="dxa"/>
          </w:tcPr>
          <w:p w:rsidR="000D0D63" w:rsidRPr="00EE334C" w:rsidRDefault="000D0D63"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3.72</w:t>
            </w:r>
          </w:p>
        </w:tc>
        <w:tc>
          <w:tcPr>
            <w:tcW w:w="1712" w:type="dxa"/>
          </w:tcPr>
          <w:p w:rsidR="000D0D63" w:rsidRPr="00EE334C" w:rsidRDefault="000D0D63" w:rsidP="00207844">
            <w:pPr>
              <w:ind w:right="4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bl>
    <w:p w:rsidR="00533FE4" w:rsidRPr="00996031" w:rsidRDefault="00533FE4" w:rsidP="0020784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4.4.7: Extent Compliance Affected Procurement Performance</w:t>
      </w:r>
    </w:p>
    <w:p w:rsidR="00533FE4"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From the results in the table below, the study sought to establish extent to which compliance affected procurement performance. From the findings, the respondents agreed to a low extent that Suppliers confidence to participate in government market place as shown with a mean of 1.92, Staffs able to avoid conflict of interest as shown with a mean of 1.66, promoted openness and accountability as shown with a mean of </w:t>
      </w:r>
      <w:r w:rsidRPr="00EE334C">
        <w:rPr>
          <w:rFonts w:ascii="Times New Roman" w:eastAsia="Times New Roman" w:hAnsi="Times New Roman" w:cs="Times New Roman"/>
          <w:sz w:val="24"/>
          <w:szCs w:val="24"/>
        </w:rPr>
        <w:lastRenderedPageBreak/>
        <w:t>1.77, reduced cost of margin risks as shown with a mean of 1.19, High cost of acquisition of goods, services and works as shown with a mean of 1.86.</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4.7:</w:t>
      </w:r>
      <w:r>
        <w:rPr>
          <w:rFonts w:ascii="Times New Roman" w:eastAsia="Times New Roman" w:hAnsi="Times New Roman" w:cs="Times New Roman"/>
          <w:b/>
          <w:sz w:val="24"/>
          <w:szCs w:val="24"/>
        </w:rPr>
        <w:t xml:space="preserve"> </w:t>
      </w:r>
      <w:r w:rsidRPr="00EE334C">
        <w:rPr>
          <w:rFonts w:ascii="Times New Roman" w:eastAsia="Times New Roman" w:hAnsi="Times New Roman" w:cs="Times New Roman"/>
          <w:b/>
          <w:sz w:val="24"/>
          <w:szCs w:val="24"/>
        </w:rPr>
        <w:t>Extent Compliance Affected Procurement Performance</w:t>
      </w:r>
    </w:p>
    <w:tbl>
      <w:tblPr>
        <w:tblW w:w="8471" w:type="dxa"/>
        <w:tblLayout w:type="fixed"/>
        <w:tblCellMar>
          <w:left w:w="0" w:type="dxa"/>
          <w:right w:w="0" w:type="dxa"/>
        </w:tblCellMar>
        <w:tblLook w:val="0000" w:firstRow="0" w:lastRow="0" w:firstColumn="0" w:lastColumn="0" w:noHBand="0" w:noVBand="0"/>
      </w:tblPr>
      <w:tblGrid>
        <w:gridCol w:w="20"/>
        <w:gridCol w:w="5402"/>
        <w:gridCol w:w="1694"/>
        <w:gridCol w:w="1355"/>
      </w:tblGrid>
      <w:tr w:rsidR="00533FE4" w:rsidRPr="00EE334C" w:rsidTr="00533FE4">
        <w:trPr>
          <w:trHeight w:val="281"/>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03"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694"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355"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Standard</w:t>
            </w:r>
          </w:p>
        </w:tc>
      </w:tr>
      <w:tr w:rsidR="00533FE4" w:rsidRPr="00EE334C" w:rsidTr="00533FE4">
        <w:trPr>
          <w:trHeight w:val="274"/>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03"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Statement</w:t>
            </w:r>
          </w:p>
        </w:tc>
        <w:tc>
          <w:tcPr>
            <w:tcW w:w="1694" w:type="dxa"/>
            <w:shd w:val="clear" w:color="auto" w:fill="auto"/>
            <w:vAlign w:val="bottom"/>
          </w:tcPr>
          <w:p w:rsidR="00533FE4" w:rsidRPr="00EE334C" w:rsidRDefault="00533FE4" w:rsidP="00207844">
            <w:pPr>
              <w:ind w:right="36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Mean</w:t>
            </w:r>
          </w:p>
        </w:tc>
        <w:tc>
          <w:tcPr>
            <w:tcW w:w="1355"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Deviation</w:t>
            </w:r>
          </w:p>
        </w:tc>
      </w:tr>
      <w:tr w:rsidR="00533FE4" w:rsidRPr="00EE334C" w:rsidTr="00533FE4">
        <w:trPr>
          <w:trHeight w:val="62"/>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03"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694"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355"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533FE4">
        <w:trPr>
          <w:trHeight w:val="262"/>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03"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Suppliers confidence to participate in government</w:t>
            </w:r>
          </w:p>
        </w:tc>
        <w:tc>
          <w:tcPr>
            <w:tcW w:w="1694"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1.92</w:t>
            </w:r>
          </w:p>
        </w:tc>
        <w:tc>
          <w:tcPr>
            <w:tcW w:w="1355" w:type="dxa"/>
            <w:shd w:val="clear" w:color="auto" w:fill="auto"/>
            <w:vAlign w:val="bottom"/>
          </w:tcPr>
          <w:p w:rsidR="00533FE4" w:rsidRPr="00EE334C" w:rsidRDefault="00533FE4" w:rsidP="00207844">
            <w:pPr>
              <w:ind w:right="3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r w:rsidR="00533FE4" w:rsidRPr="00EE334C" w:rsidTr="00533FE4">
        <w:trPr>
          <w:trHeight w:val="549"/>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03"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market place</w:t>
            </w:r>
          </w:p>
        </w:tc>
        <w:tc>
          <w:tcPr>
            <w:tcW w:w="1694"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355"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533FE4">
        <w:trPr>
          <w:trHeight w:val="549"/>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03"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Staffs able to avoid conflict of interest</w:t>
            </w:r>
          </w:p>
        </w:tc>
        <w:tc>
          <w:tcPr>
            <w:tcW w:w="1694"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1.66</w:t>
            </w:r>
          </w:p>
        </w:tc>
        <w:tc>
          <w:tcPr>
            <w:tcW w:w="1355" w:type="dxa"/>
            <w:shd w:val="clear" w:color="auto" w:fill="auto"/>
            <w:vAlign w:val="bottom"/>
          </w:tcPr>
          <w:p w:rsidR="00533FE4" w:rsidRPr="00EE334C" w:rsidRDefault="00533FE4" w:rsidP="00207844">
            <w:pPr>
              <w:ind w:right="3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0.01</w:t>
            </w:r>
          </w:p>
        </w:tc>
      </w:tr>
      <w:tr w:rsidR="00533FE4" w:rsidRPr="00EE334C" w:rsidTr="00533FE4">
        <w:trPr>
          <w:trHeight w:val="549"/>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03"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Promotes openness and accountability</w:t>
            </w:r>
          </w:p>
        </w:tc>
        <w:tc>
          <w:tcPr>
            <w:tcW w:w="1694"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1.77</w:t>
            </w:r>
          </w:p>
        </w:tc>
        <w:tc>
          <w:tcPr>
            <w:tcW w:w="1355" w:type="dxa"/>
            <w:shd w:val="clear" w:color="auto" w:fill="auto"/>
            <w:vAlign w:val="bottom"/>
          </w:tcPr>
          <w:p w:rsidR="00533FE4" w:rsidRPr="00EE334C" w:rsidRDefault="00533FE4" w:rsidP="00207844">
            <w:pPr>
              <w:ind w:right="3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533FE4">
        <w:trPr>
          <w:trHeight w:val="549"/>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03"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Reduces cost of managing risks</w:t>
            </w:r>
          </w:p>
        </w:tc>
        <w:tc>
          <w:tcPr>
            <w:tcW w:w="1694"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1.19</w:t>
            </w:r>
          </w:p>
        </w:tc>
        <w:tc>
          <w:tcPr>
            <w:tcW w:w="1355" w:type="dxa"/>
            <w:shd w:val="clear" w:color="auto" w:fill="auto"/>
            <w:vAlign w:val="bottom"/>
          </w:tcPr>
          <w:p w:rsidR="00533FE4" w:rsidRPr="00EE334C" w:rsidRDefault="00533FE4" w:rsidP="00207844">
            <w:pPr>
              <w:ind w:right="3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0.01</w:t>
            </w:r>
          </w:p>
        </w:tc>
      </w:tr>
      <w:tr w:rsidR="00533FE4" w:rsidRPr="00EE334C" w:rsidTr="00533FE4">
        <w:trPr>
          <w:trHeight w:val="551"/>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03"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High cost of acquisition of goods, services and works</w:t>
            </w:r>
          </w:p>
        </w:tc>
        <w:tc>
          <w:tcPr>
            <w:tcW w:w="1694"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1.86</w:t>
            </w:r>
          </w:p>
        </w:tc>
        <w:tc>
          <w:tcPr>
            <w:tcW w:w="1355" w:type="dxa"/>
            <w:shd w:val="clear" w:color="auto" w:fill="auto"/>
            <w:vAlign w:val="bottom"/>
          </w:tcPr>
          <w:p w:rsidR="00533FE4" w:rsidRPr="00EE334C" w:rsidRDefault="00533FE4" w:rsidP="00207844">
            <w:pPr>
              <w:ind w:right="3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533FE4">
        <w:trPr>
          <w:trHeight w:val="277"/>
        </w:trPr>
        <w:tc>
          <w:tcPr>
            <w:tcW w:w="1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03"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694"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355"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bl>
    <w:p w:rsidR="00533FE4" w:rsidRPr="00996031" w:rsidRDefault="00533FE4" w:rsidP="0020784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4.4.8: Level of Compliance</w:t>
      </w:r>
    </w:p>
    <w:p w:rsidR="00533FE4" w:rsidRDefault="00533FE4" w:rsidP="00207844">
      <w:pPr>
        <w:spacing w:line="360" w:lineRule="auto"/>
        <w:ind w:right="14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From the results in Table 4.8 below, the study sought to rate various statements regarding levels of compliance. The findings indicated that respondents rated low level of organizations’ will to follow the laid down procurement procedures as shown with a mean of 2.21, measures taken to those who forfeit the procurement procedures as shown with a mean of 2.40, proper records of procurement activities as shown with a mean of 2.48, organization reputation regarding accountability as shown with a mean of 2.20, reporting to regulatory bodies as shown with a mean of 2.30.</w:t>
      </w:r>
    </w:p>
    <w:p w:rsidR="000D0D63" w:rsidRDefault="000D0D63" w:rsidP="00207844">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lastRenderedPageBreak/>
        <w:t>Table 4.8:</w:t>
      </w:r>
      <w:r>
        <w:rPr>
          <w:rFonts w:ascii="Times New Roman" w:eastAsia="Times New Roman" w:hAnsi="Times New Roman" w:cs="Times New Roman"/>
          <w:b/>
          <w:sz w:val="24"/>
          <w:szCs w:val="24"/>
        </w:rPr>
        <w:t xml:space="preserve"> </w:t>
      </w:r>
      <w:r w:rsidRPr="00EE334C">
        <w:rPr>
          <w:rFonts w:ascii="Times New Roman" w:eastAsia="Times New Roman" w:hAnsi="Times New Roman" w:cs="Times New Roman"/>
          <w:b/>
          <w:sz w:val="24"/>
          <w:szCs w:val="24"/>
        </w:rPr>
        <w:t>Level of Compliance</w:t>
      </w:r>
    </w:p>
    <w:tbl>
      <w:tblPr>
        <w:tblW w:w="0" w:type="auto"/>
        <w:tblLayout w:type="fixed"/>
        <w:tblCellMar>
          <w:left w:w="0" w:type="dxa"/>
          <w:right w:w="0" w:type="dxa"/>
        </w:tblCellMar>
        <w:tblLook w:val="0000" w:firstRow="0" w:lastRow="0" w:firstColumn="0" w:lastColumn="0" w:noHBand="0" w:noVBand="0"/>
      </w:tblPr>
      <w:tblGrid>
        <w:gridCol w:w="20"/>
        <w:gridCol w:w="6060"/>
        <w:gridCol w:w="1070"/>
        <w:gridCol w:w="1579"/>
      </w:tblGrid>
      <w:tr w:rsidR="00533FE4" w:rsidRPr="00EE334C" w:rsidTr="00533FE4">
        <w:trPr>
          <w:trHeight w:val="276"/>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060"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070"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79"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Standard</w:t>
            </w:r>
          </w:p>
        </w:tc>
      </w:tr>
      <w:tr w:rsidR="00533FE4" w:rsidRPr="00EE334C" w:rsidTr="00533FE4">
        <w:trPr>
          <w:trHeight w:val="269"/>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060"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Statement</w:t>
            </w:r>
          </w:p>
        </w:tc>
        <w:tc>
          <w:tcPr>
            <w:tcW w:w="1070"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Mean</w:t>
            </w:r>
          </w:p>
        </w:tc>
        <w:tc>
          <w:tcPr>
            <w:tcW w:w="1579"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Deviation</w:t>
            </w:r>
          </w:p>
        </w:tc>
      </w:tr>
      <w:tr w:rsidR="00533FE4" w:rsidRPr="00EE334C" w:rsidTr="00533FE4">
        <w:trPr>
          <w:trHeight w:val="52"/>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06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07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7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533FE4">
        <w:trPr>
          <w:trHeight w:val="256"/>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06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Organization will to follow the laid down procurement procedures</w:t>
            </w:r>
          </w:p>
        </w:tc>
        <w:tc>
          <w:tcPr>
            <w:tcW w:w="107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2.21</w:t>
            </w:r>
          </w:p>
        </w:tc>
        <w:tc>
          <w:tcPr>
            <w:tcW w:w="15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533FE4">
        <w:trPr>
          <w:trHeight w:val="538"/>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06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Measures taken to those who forfeit the procurement procedures</w:t>
            </w:r>
          </w:p>
        </w:tc>
        <w:tc>
          <w:tcPr>
            <w:tcW w:w="107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2.40</w:t>
            </w:r>
          </w:p>
        </w:tc>
        <w:tc>
          <w:tcPr>
            <w:tcW w:w="15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0.04</w:t>
            </w:r>
          </w:p>
        </w:tc>
      </w:tr>
      <w:tr w:rsidR="00533FE4" w:rsidRPr="00EE334C" w:rsidTr="00533FE4">
        <w:trPr>
          <w:trHeight w:val="538"/>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06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Organization reputation regarding accountability</w:t>
            </w:r>
          </w:p>
        </w:tc>
        <w:tc>
          <w:tcPr>
            <w:tcW w:w="107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2.20</w:t>
            </w:r>
          </w:p>
        </w:tc>
        <w:tc>
          <w:tcPr>
            <w:tcW w:w="15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533FE4">
        <w:trPr>
          <w:trHeight w:val="538"/>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06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Proper records of procurement activities</w:t>
            </w:r>
          </w:p>
        </w:tc>
        <w:tc>
          <w:tcPr>
            <w:tcW w:w="107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2.48</w:t>
            </w:r>
          </w:p>
        </w:tc>
        <w:tc>
          <w:tcPr>
            <w:tcW w:w="15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0.04</w:t>
            </w:r>
          </w:p>
        </w:tc>
      </w:tr>
      <w:tr w:rsidR="00533FE4" w:rsidRPr="00EE334C" w:rsidTr="00533FE4">
        <w:trPr>
          <w:trHeight w:val="538"/>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06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Reporting to regulatory bodies</w:t>
            </w:r>
          </w:p>
        </w:tc>
        <w:tc>
          <w:tcPr>
            <w:tcW w:w="107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2.30</w:t>
            </w:r>
          </w:p>
        </w:tc>
        <w:tc>
          <w:tcPr>
            <w:tcW w:w="15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533FE4">
        <w:trPr>
          <w:trHeight w:val="272"/>
        </w:trPr>
        <w:tc>
          <w:tcPr>
            <w:tcW w:w="2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06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07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7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bl>
    <w:p w:rsidR="00533FE4" w:rsidRPr="00996031" w:rsidRDefault="00533FE4" w:rsidP="0020784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4.4.9: Number of Inspections</w:t>
      </w:r>
    </w:p>
    <w:p w:rsidR="00533FE4" w:rsidRDefault="00533FE4" w:rsidP="00207844">
      <w:pPr>
        <w:spacing w:line="360" w:lineRule="auto"/>
        <w:ind w:right="2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From the results in Table 4.9, the study sought how often the organizations inspected and from the findings the respondents indicated that it was done weekly for purchases being delivered with a mean of 2.3, semi-annually for purchases in the store/warehouse 4.2, 4.1 for purchases that were in use and 4.0 for purchases before delivery.</w:t>
      </w:r>
    </w:p>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4.9:</w:t>
      </w:r>
      <w:r>
        <w:rPr>
          <w:rFonts w:ascii="Times New Roman" w:eastAsia="Times New Roman" w:hAnsi="Times New Roman" w:cs="Times New Roman"/>
          <w:b/>
          <w:sz w:val="24"/>
          <w:szCs w:val="24"/>
        </w:rPr>
        <w:t xml:space="preserve"> </w:t>
      </w:r>
      <w:r w:rsidRPr="00EE334C">
        <w:rPr>
          <w:rFonts w:ascii="Times New Roman" w:eastAsia="Times New Roman" w:hAnsi="Times New Roman" w:cs="Times New Roman"/>
          <w:b/>
          <w:sz w:val="24"/>
          <w:szCs w:val="24"/>
        </w:rPr>
        <w:t>Number of Inspections</w:t>
      </w:r>
    </w:p>
    <w:tbl>
      <w:tblPr>
        <w:tblW w:w="0" w:type="auto"/>
        <w:tblLayout w:type="fixed"/>
        <w:tblCellMar>
          <w:left w:w="0" w:type="dxa"/>
          <w:right w:w="0" w:type="dxa"/>
        </w:tblCellMar>
        <w:tblLook w:val="0000" w:firstRow="0" w:lastRow="0" w:firstColumn="0" w:lastColumn="0" w:noHBand="0" w:noVBand="0"/>
      </w:tblPr>
      <w:tblGrid>
        <w:gridCol w:w="20"/>
        <w:gridCol w:w="5014"/>
        <w:gridCol w:w="2257"/>
        <w:gridCol w:w="1610"/>
      </w:tblGrid>
      <w:tr w:rsidR="00533FE4" w:rsidRPr="00EE334C" w:rsidTr="00533FE4">
        <w:trPr>
          <w:trHeight w:val="281"/>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14"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257"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610"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Standard</w:t>
            </w:r>
          </w:p>
        </w:tc>
      </w:tr>
      <w:tr w:rsidR="00533FE4" w:rsidRPr="00EE334C" w:rsidTr="00533FE4">
        <w:trPr>
          <w:trHeight w:val="275"/>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14"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Statement</w:t>
            </w:r>
          </w:p>
        </w:tc>
        <w:tc>
          <w:tcPr>
            <w:tcW w:w="2257"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Mean</w:t>
            </w:r>
          </w:p>
        </w:tc>
        <w:tc>
          <w:tcPr>
            <w:tcW w:w="161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Deviation</w:t>
            </w:r>
          </w:p>
        </w:tc>
      </w:tr>
      <w:tr w:rsidR="00533FE4" w:rsidRPr="00EE334C" w:rsidTr="00533FE4">
        <w:trPr>
          <w:trHeight w:val="262"/>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14"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When the purchases are being delivered</w:t>
            </w:r>
          </w:p>
        </w:tc>
        <w:tc>
          <w:tcPr>
            <w:tcW w:w="2257"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2.3</w:t>
            </w:r>
          </w:p>
        </w:tc>
        <w:tc>
          <w:tcPr>
            <w:tcW w:w="161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r w:rsidR="00533FE4" w:rsidRPr="00EE334C" w:rsidTr="00533FE4">
        <w:trPr>
          <w:trHeight w:val="549"/>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14"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 in the store/warehouse</w:t>
            </w:r>
          </w:p>
        </w:tc>
        <w:tc>
          <w:tcPr>
            <w:tcW w:w="2257"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4.2</w:t>
            </w:r>
          </w:p>
        </w:tc>
        <w:tc>
          <w:tcPr>
            <w:tcW w:w="161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0.01</w:t>
            </w:r>
          </w:p>
        </w:tc>
      </w:tr>
      <w:tr w:rsidR="00533FE4" w:rsidRPr="00EE334C" w:rsidTr="00533FE4">
        <w:trPr>
          <w:trHeight w:val="549"/>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14"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 that are in use</w:t>
            </w:r>
          </w:p>
        </w:tc>
        <w:tc>
          <w:tcPr>
            <w:tcW w:w="2257"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4.1</w:t>
            </w:r>
          </w:p>
        </w:tc>
        <w:tc>
          <w:tcPr>
            <w:tcW w:w="161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0.04</w:t>
            </w:r>
          </w:p>
        </w:tc>
      </w:tr>
      <w:tr w:rsidR="00533FE4" w:rsidRPr="00EE334C" w:rsidTr="00533FE4">
        <w:trPr>
          <w:trHeight w:val="549"/>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14"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 before delivery</w:t>
            </w:r>
          </w:p>
        </w:tc>
        <w:tc>
          <w:tcPr>
            <w:tcW w:w="2257"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4.0</w:t>
            </w:r>
          </w:p>
        </w:tc>
        <w:tc>
          <w:tcPr>
            <w:tcW w:w="161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0.05</w:t>
            </w:r>
          </w:p>
        </w:tc>
      </w:tr>
      <w:tr w:rsidR="00533FE4" w:rsidRPr="00EE334C" w:rsidTr="00533FE4">
        <w:trPr>
          <w:trHeight w:val="277"/>
        </w:trPr>
        <w:tc>
          <w:tcPr>
            <w:tcW w:w="2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14"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257"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61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bl>
    <w:p w:rsidR="00533FE4" w:rsidRPr="00996031" w:rsidRDefault="00533FE4" w:rsidP="002078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4.4.10: Level of Agreement that Frequency of Inspection Affects Procurement</w:t>
      </w:r>
    </w:p>
    <w:p w:rsidR="00533FE4" w:rsidRPr="00EE334C" w:rsidRDefault="00533FE4" w:rsidP="00207844">
      <w:pPr>
        <w:spacing w:line="360" w:lineRule="auto"/>
        <w:ind w:right="2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The study sought to establish the effect of frequency of inspection on procurement performance. The findings in table 4.10 show that the respondents strongly disagreed inspection ensured purchases were fit for use as shown with a mean of </w:t>
      </w:r>
      <w:r w:rsidRPr="00EE334C">
        <w:rPr>
          <w:rFonts w:ascii="Times New Roman" w:eastAsia="Times New Roman" w:hAnsi="Times New Roman" w:cs="Times New Roman"/>
          <w:sz w:val="24"/>
          <w:szCs w:val="24"/>
        </w:rPr>
        <w:lastRenderedPageBreak/>
        <w:t>1.52, there was reduced waste as shown with a mean of 1.57, it reduced delays of the production process as shown with a mean of 1.63, there was cost reduction as shown with a mean of 1.69.</w:t>
      </w:r>
    </w:p>
    <w:p w:rsidR="00533FE4" w:rsidRPr="00EE334C" w:rsidRDefault="00533FE4" w:rsidP="00207844">
      <w:pPr>
        <w:ind w:right="112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4.10:Level of Agreement that Frequency of Inspection Affects Procurement Performance in the Organization</w:t>
      </w:r>
    </w:p>
    <w:tbl>
      <w:tblPr>
        <w:tblW w:w="0" w:type="auto"/>
        <w:tblLayout w:type="fixed"/>
        <w:tblCellMar>
          <w:left w:w="0" w:type="dxa"/>
          <w:right w:w="0" w:type="dxa"/>
        </w:tblCellMar>
        <w:tblLook w:val="0000" w:firstRow="0" w:lastRow="0" w:firstColumn="0" w:lastColumn="0" w:noHBand="0" w:noVBand="0"/>
      </w:tblPr>
      <w:tblGrid>
        <w:gridCol w:w="20"/>
        <w:gridCol w:w="5075"/>
        <w:gridCol w:w="2217"/>
        <w:gridCol w:w="1502"/>
      </w:tblGrid>
      <w:tr w:rsidR="00533FE4" w:rsidRPr="00EE334C" w:rsidTr="00533FE4">
        <w:trPr>
          <w:trHeight w:val="285"/>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75"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217"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02"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Standard</w:t>
            </w:r>
          </w:p>
        </w:tc>
      </w:tr>
      <w:tr w:rsidR="00533FE4" w:rsidRPr="00EE334C" w:rsidTr="00533FE4">
        <w:trPr>
          <w:trHeight w:val="279"/>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75"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Statement</w:t>
            </w:r>
          </w:p>
        </w:tc>
        <w:tc>
          <w:tcPr>
            <w:tcW w:w="2217" w:type="dxa"/>
            <w:shd w:val="clear" w:color="auto" w:fill="auto"/>
            <w:vAlign w:val="bottom"/>
          </w:tcPr>
          <w:p w:rsidR="00533FE4" w:rsidRPr="00EE334C" w:rsidRDefault="00533FE4" w:rsidP="00207844">
            <w:pPr>
              <w:ind w:right="36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Mean</w:t>
            </w:r>
          </w:p>
        </w:tc>
        <w:tc>
          <w:tcPr>
            <w:tcW w:w="1502"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Deviation</w:t>
            </w:r>
          </w:p>
        </w:tc>
      </w:tr>
      <w:tr w:rsidR="00533FE4" w:rsidRPr="00EE334C" w:rsidTr="00533FE4">
        <w:trPr>
          <w:trHeight w:val="81"/>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75"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217"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02"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533FE4">
        <w:trPr>
          <w:trHeight w:val="266"/>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75"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 are fit for use</w:t>
            </w:r>
          </w:p>
        </w:tc>
        <w:tc>
          <w:tcPr>
            <w:tcW w:w="2217"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1.52</w:t>
            </w:r>
          </w:p>
        </w:tc>
        <w:tc>
          <w:tcPr>
            <w:tcW w:w="1502" w:type="dxa"/>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r w:rsidR="00533FE4" w:rsidRPr="00EE334C" w:rsidTr="00533FE4">
        <w:trPr>
          <w:trHeight w:val="559"/>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75"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There is reduced waste</w:t>
            </w:r>
          </w:p>
        </w:tc>
        <w:tc>
          <w:tcPr>
            <w:tcW w:w="2217"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1.57</w:t>
            </w:r>
          </w:p>
        </w:tc>
        <w:tc>
          <w:tcPr>
            <w:tcW w:w="1502" w:type="dxa"/>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0.04</w:t>
            </w:r>
          </w:p>
        </w:tc>
      </w:tr>
      <w:tr w:rsidR="00533FE4" w:rsidRPr="00EE334C" w:rsidTr="00533FE4">
        <w:trPr>
          <w:trHeight w:val="559"/>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75"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It reduces delays of the production process</w:t>
            </w:r>
          </w:p>
        </w:tc>
        <w:tc>
          <w:tcPr>
            <w:tcW w:w="2217"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1.63</w:t>
            </w:r>
          </w:p>
        </w:tc>
        <w:tc>
          <w:tcPr>
            <w:tcW w:w="1502" w:type="dxa"/>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0.05</w:t>
            </w:r>
          </w:p>
        </w:tc>
      </w:tr>
      <w:tr w:rsidR="00533FE4" w:rsidRPr="00EE334C" w:rsidTr="00533FE4">
        <w:trPr>
          <w:trHeight w:val="559"/>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75"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There is cost reduction</w:t>
            </w:r>
          </w:p>
        </w:tc>
        <w:tc>
          <w:tcPr>
            <w:tcW w:w="2217"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1.69</w:t>
            </w:r>
          </w:p>
        </w:tc>
        <w:tc>
          <w:tcPr>
            <w:tcW w:w="1502" w:type="dxa"/>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533FE4">
        <w:trPr>
          <w:trHeight w:val="282"/>
        </w:trPr>
        <w:tc>
          <w:tcPr>
            <w:tcW w:w="2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075"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217"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02"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bl>
    <w:p w:rsidR="00533FE4" w:rsidRDefault="00533FE4" w:rsidP="0020784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ind w:right="24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4.4.11: Level of Agreement on the Measures given to enhance the Frequency of Inspection in the Organization</w:t>
      </w:r>
    </w:p>
    <w:p w:rsidR="00533FE4"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sought to establish respondents’ level of agreement on the measures to enhance frequency of inspection in the organizations. The findings in table 4.11 indicated that the respondents disagreed that there was monitoring by the procurement managers of the procurement officers as shown with a mean 1.71, procurement officers commitment to their job as shown with a mean 2.57. The respondents also disagreed that there was proper procurement planning by the procurement department as shown with a mean of 2.33.</w:t>
      </w:r>
    </w:p>
    <w:p w:rsidR="00533FE4" w:rsidRPr="00EE334C" w:rsidRDefault="00533FE4" w:rsidP="00207844">
      <w:pPr>
        <w:ind w:right="96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4.11:Level of Agreement on the Measures given to Enhance the Frequency of Inspection in the Organization</w:t>
      </w:r>
    </w:p>
    <w:tbl>
      <w:tblPr>
        <w:tblW w:w="8128" w:type="dxa"/>
        <w:tblLayout w:type="fixed"/>
        <w:tblCellMar>
          <w:left w:w="0" w:type="dxa"/>
          <w:right w:w="0" w:type="dxa"/>
        </w:tblCellMar>
        <w:tblLook w:val="0000" w:firstRow="0" w:lastRow="0" w:firstColumn="0" w:lastColumn="0" w:noHBand="0" w:noVBand="0"/>
      </w:tblPr>
      <w:tblGrid>
        <w:gridCol w:w="20"/>
        <w:gridCol w:w="5438"/>
        <w:gridCol w:w="1200"/>
        <w:gridCol w:w="1470"/>
      </w:tblGrid>
      <w:tr w:rsidR="00533FE4" w:rsidRPr="00EE334C" w:rsidTr="00EB1521">
        <w:trPr>
          <w:trHeight w:val="53"/>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1" locked="0" layoutInCell="1" allowOverlap="1" wp14:anchorId="7611F540" wp14:editId="29FA80A0">
                      <wp:simplePos x="0" y="0"/>
                      <wp:positionH relativeFrom="column">
                        <wp:posOffset>7620</wp:posOffset>
                      </wp:positionH>
                      <wp:positionV relativeFrom="paragraph">
                        <wp:posOffset>13335</wp:posOffset>
                      </wp:positionV>
                      <wp:extent cx="5533390" cy="0"/>
                      <wp:effectExtent l="9525" t="9525" r="10160" b="952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A8F49" id="Line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5pt" to="436.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Q0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" strokeweight=".48pt"/>
                  </w:pict>
                </mc:Fallback>
              </mc:AlternateContent>
            </w:r>
          </w:p>
        </w:tc>
        <w:tc>
          <w:tcPr>
            <w:tcW w:w="543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20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70"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Standard</w:t>
            </w:r>
          </w:p>
        </w:tc>
      </w:tr>
      <w:tr w:rsidR="00533FE4" w:rsidRPr="00EE334C" w:rsidTr="00EB1521">
        <w:trPr>
          <w:trHeight w:val="53"/>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39"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Statement</w:t>
            </w:r>
          </w:p>
        </w:tc>
        <w:tc>
          <w:tcPr>
            <w:tcW w:w="1200"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Mean</w:t>
            </w:r>
          </w:p>
        </w:tc>
        <w:tc>
          <w:tcPr>
            <w:tcW w:w="1470"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Deviation</w:t>
            </w:r>
          </w:p>
        </w:tc>
      </w:tr>
      <w:tr w:rsidR="00533FE4" w:rsidRPr="00EE334C" w:rsidTr="00EB1521">
        <w:trPr>
          <w:trHeight w:val="8"/>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3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20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7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EB1521">
        <w:trPr>
          <w:trHeight w:val="51"/>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3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Monitoring by the procurement managers of the procurement officers</w:t>
            </w:r>
          </w:p>
        </w:tc>
        <w:tc>
          <w:tcPr>
            <w:tcW w:w="120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1.71</w:t>
            </w:r>
          </w:p>
        </w:tc>
        <w:tc>
          <w:tcPr>
            <w:tcW w:w="147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EB1521">
        <w:trPr>
          <w:trHeight w:val="106"/>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3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Procurement officers commitment to their job</w:t>
            </w:r>
          </w:p>
        </w:tc>
        <w:tc>
          <w:tcPr>
            <w:tcW w:w="120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2.57</w:t>
            </w:r>
          </w:p>
        </w:tc>
        <w:tc>
          <w:tcPr>
            <w:tcW w:w="147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r w:rsidR="00533FE4" w:rsidRPr="00EE334C" w:rsidTr="00EB1521">
        <w:trPr>
          <w:trHeight w:val="106"/>
        </w:trPr>
        <w:tc>
          <w:tcPr>
            <w:tcW w:w="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3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Proper procurement planning by the procurement department</w:t>
            </w:r>
          </w:p>
        </w:tc>
        <w:tc>
          <w:tcPr>
            <w:tcW w:w="120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2.33</w:t>
            </w:r>
          </w:p>
        </w:tc>
        <w:tc>
          <w:tcPr>
            <w:tcW w:w="147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0.01</w:t>
            </w:r>
          </w:p>
        </w:tc>
      </w:tr>
      <w:tr w:rsidR="00533FE4" w:rsidRPr="00EE334C" w:rsidTr="00EB1521">
        <w:trPr>
          <w:trHeight w:val="53"/>
        </w:trPr>
        <w:tc>
          <w:tcPr>
            <w:tcW w:w="1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43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20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7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bl>
    <w:p w:rsidR="00533FE4" w:rsidRPr="00996031" w:rsidRDefault="00533FE4" w:rsidP="002078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4.4.12 Extent of Agreement that Procurement Staff are able to Inspect Level of</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Functionality of Purchase in the Organization</w:t>
      </w:r>
    </w:p>
    <w:p w:rsidR="00533FE4" w:rsidRPr="00EE334C" w:rsidRDefault="00533FE4" w:rsidP="00207844">
      <w:pPr>
        <w:spacing w:line="360" w:lineRule="auto"/>
        <w:ind w:right="1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sought to determine the level of agreement relating to procurement staff being able to inspect level of functionality of purchase in the organizations. According to the findings in table 4.12 the respondents strongly agreed that competent staffs were employed as shown with a mean of 3.55. However, they disagreed that resource allocations were available as shown with a mean of</w:t>
      </w:r>
    </w:p>
    <w:p w:rsidR="00533FE4" w:rsidRDefault="00533FE4" w:rsidP="00207844">
      <w:pPr>
        <w:spacing w:line="360" w:lineRule="auto"/>
        <w:ind w:right="1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2.38, budgets were prepared and adhered to as shown with a mean of 2.40, staffs were taken for training 1.75, effective decision making as shown with a mean of 2.40, achieving organization goals and objective on time as shown with a mean of 2.36.</w:t>
      </w:r>
    </w:p>
    <w:p w:rsidR="00533FE4" w:rsidRPr="00EE334C" w:rsidRDefault="00533FE4" w:rsidP="00207844">
      <w:pPr>
        <w:ind w:right="94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4.12:</w:t>
      </w:r>
      <w:r>
        <w:rPr>
          <w:rFonts w:ascii="Times New Roman" w:eastAsia="Times New Roman" w:hAnsi="Times New Roman" w:cs="Times New Roman"/>
          <w:b/>
          <w:sz w:val="24"/>
          <w:szCs w:val="24"/>
        </w:rPr>
        <w:t xml:space="preserve"> </w:t>
      </w:r>
      <w:r w:rsidRPr="00EE334C">
        <w:rPr>
          <w:rFonts w:ascii="Times New Roman" w:eastAsia="Times New Roman" w:hAnsi="Times New Roman" w:cs="Times New Roman"/>
          <w:b/>
          <w:sz w:val="24"/>
          <w:szCs w:val="24"/>
        </w:rPr>
        <w:t>Extent of Agreement that Procurement Staff are able to Inspect Level of Functionality of Purchase in the Organization</w:t>
      </w:r>
    </w:p>
    <w:tbl>
      <w:tblPr>
        <w:tblW w:w="0" w:type="auto"/>
        <w:tblLayout w:type="fixed"/>
        <w:tblCellMar>
          <w:left w:w="0" w:type="dxa"/>
          <w:right w:w="0" w:type="dxa"/>
        </w:tblCellMar>
        <w:tblLook w:val="0000" w:firstRow="0" w:lastRow="0" w:firstColumn="0" w:lastColumn="0" w:noHBand="0" w:noVBand="0"/>
      </w:tblPr>
      <w:tblGrid>
        <w:gridCol w:w="20"/>
        <w:gridCol w:w="5731"/>
        <w:gridCol w:w="1582"/>
        <w:gridCol w:w="1619"/>
      </w:tblGrid>
      <w:tr w:rsidR="00533FE4" w:rsidRPr="00EE334C" w:rsidTr="00533FE4">
        <w:trPr>
          <w:trHeight w:val="271"/>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1" locked="0" layoutInCell="1" allowOverlap="1" wp14:anchorId="0A255504" wp14:editId="553B3A97">
                      <wp:simplePos x="0" y="0"/>
                      <wp:positionH relativeFrom="column">
                        <wp:posOffset>7620</wp:posOffset>
                      </wp:positionH>
                      <wp:positionV relativeFrom="paragraph">
                        <wp:posOffset>13335</wp:posOffset>
                      </wp:positionV>
                      <wp:extent cx="5533390" cy="0"/>
                      <wp:effectExtent l="9525" t="7620" r="10160" b="1143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55FF8" id="Line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5pt" to="436.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uQO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" strokeweight=".48pt"/>
                  </w:pict>
                </mc:Fallback>
              </mc:AlternateContent>
            </w:r>
          </w:p>
        </w:tc>
        <w:tc>
          <w:tcPr>
            <w:tcW w:w="573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8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619"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Standard</w:t>
            </w:r>
          </w:p>
        </w:tc>
      </w:tr>
      <w:tr w:rsidR="00533FE4" w:rsidRPr="00EE334C" w:rsidTr="00533FE4">
        <w:trPr>
          <w:trHeight w:val="271"/>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731"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Statement</w:t>
            </w:r>
          </w:p>
        </w:tc>
        <w:tc>
          <w:tcPr>
            <w:tcW w:w="1582"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Mean</w:t>
            </w:r>
          </w:p>
        </w:tc>
        <w:tc>
          <w:tcPr>
            <w:tcW w:w="1619"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Deviation</w:t>
            </w:r>
          </w:p>
        </w:tc>
      </w:tr>
      <w:tr w:rsidR="00533FE4" w:rsidRPr="00EE334C" w:rsidTr="00533FE4">
        <w:trPr>
          <w:trHeight w:val="59"/>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731"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82"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61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533FE4">
        <w:trPr>
          <w:trHeight w:val="258"/>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73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Competent staffs are employed</w:t>
            </w:r>
          </w:p>
        </w:tc>
        <w:tc>
          <w:tcPr>
            <w:tcW w:w="158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3.55</w:t>
            </w:r>
          </w:p>
        </w:tc>
        <w:tc>
          <w:tcPr>
            <w:tcW w:w="16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r w:rsidR="00533FE4" w:rsidRPr="00EE334C" w:rsidTr="00533FE4">
        <w:trPr>
          <w:trHeight w:val="54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73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Resource allocations are available</w:t>
            </w:r>
          </w:p>
        </w:tc>
        <w:tc>
          <w:tcPr>
            <w:tcW w:w="158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2.38</w:t>
            </w:r>
          </w:p>
        </w:tc>
        <w:tc>
          <w:tcPr>
            <w:tcW w:w="16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533FE4">
        <w:trPr>
          <w:trHeight w:val="54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73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Budgets are prepared and adhered to</w:t>
            </w:r>
          </w:p>
        </w:tc>
        <w:tc>
          <w:tcPr>
            <w:tcW w:w="158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2.40</w:t>
            </w:r>
          </w:p>
        </w:tc>
        <w:tc>
          <w:tcPr>
            <w:tcW w:w="16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533FE4">
        <w:trPr>
          <w:trHeight w:val="54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73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Staffs are taken training thus improved service delivery</w:t>
            </w:r>
          </w:p>
        </w:tc>
        <w:tc>
          <w:tcPr>
            <w:tcW w:w="158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1.75</w:t>
            </w:r>
          </w:p>
        </w:tc>
        <w:tc>
          <w:tcPr>
            <w:tcW w:w="16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0.01</w:t>
            </w:r>
          </w:p>
        </w:tc>
      </w:tr>
      <w:tr w:rsidR="00533FE4" w:rsidRPr="00EE334C" w:rsidTr="00533FE4">
        <w:trPr>
          <w:trHeight w:val="544"/>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73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Effective decision making</w:t>
            </w:r>
          </w:p>
        </w:tc>
        <w:tc>
          <w:tcPr>
            <w:tcW w:w="158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2.40</w:t>
            </w:r>
          </w:p>
        </w:tc>
        <w:tc>
          <w:tcPr>
            <w:tcW w:w="16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533FE4">
        <w:trPr>
          <w:trHeight w:val="54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73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Achieving organization goals and objective on time</w:t>
            </w:r>
          </w:p>
        </w:tc>
        <w:tc>
          <w:tcPr>
            <w:tcW w:w="158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2.36</w:t>
            </w:r>
          </w:p>
        </w:tc>
        <w:tc>
          <w:tcPr>
            <w:tcW w:w="161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533FE4">
        <w:trPr>
          <w:trHeight w:val="274"/>
        </w:trPr>
        <w:tc>
          <w:tcPr>
            <w:tcW w:w="2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731"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82"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61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bl>
    <w:p w:rsidR="00533FE4" w:rsidRPr="00996031" w:rsidRDefault="00533FE4" w:rsidP="002078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4.4.13: Level of Functionality and its Effects on Procurement Performance</w:t>
      </w:r>
    </w:p>
    <w:p w:rsidR="00533FE4"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The study sought to determine level of functionality and its effects on procurement performance. According to the findings in table 4.13 the respondents indicated that conformity to the purchase use/ reliability has high effect on procurement as shown </w:t>
      </w:r>
      <w:r w:rsidRPr="00EE334C">
        <w:rPr>
          <w:rFonts w:ascii="Times New Roman" w:eastAsia="Times New Roman" w:hAnsi="Times New Roman" w:cs="Times New Roman"/>
          <w:sz w:val="24"/>
          <w:szCs w:val="24"/>
        </w:rPr>
        <w:lastRenderedPageBreak/>
        <w:t>with a mean of 1.23, flexibility also has high effect as shown with a mean of 1.54, reduction of purchasing cycle time as shown with a mean of 1.28.</w:t>
      </w:r>
    </w:p>
    <w:p w:rsidR="00533FE4" w:rsidRPr="00EE334C" w:rsidRDefault="00533FE4" w:rsidP="00207844">
      <w:pPr>
        <w:ind w:right="46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4.13:Level of Functionality and its Effects on Procurement Performance Based on the following Statements</w:t>
      </w:r>
    </w:p>
    <w:tbl>
      <w:tblPr>
        <w:tblW w:w="0" w:type="auto"/>
        <w:tblLayout w:type="fixed"/>
        <w:tblCellMar>
          <w:left w:w="0" w:type="dxa"/>
          <w:right w:w="0" w:type="dxa"/>
        </w:tblCellMar>
        <w:tblLook w:val="0000" w:firstRow="0" w:lastRow="0" w:firstColumn="0" w:lastColumn="0" w:noHBand="0" w:noVBand="0"/>
      </w:tblPr>
      <w:tblGrid>
        <w:gridCol w:w="20"/>
        <w:gridCol w:w="5212"/>
        <w:gridCol w:w="2129"/>
        <w:gridCol w:w="1625"/>
      </w:tblGrid>
      <w:tr w:rsidR="00533FE4" w:rsidRPr="00EE334C" w:rsidTr="00533FE4">
        <w:trPr>
          <w:trHeight w:val="276"/>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5408" behindDoc="1" locked="0" layoutInCell="1" allowOverlap="1" wp14:anchorId="5C439F46" wp14:editId="29423A44">
                      <wp:simplePos x="0" y="0"/>
                      <wp:positionH relativeFrom="column">
                        <wp:posOffset>7620</wp:posOffset>
                      </wp:positionH>
                      <wp:positionV relativeFrom="paragraph">
                        <wp:posOffset>13335</wp:posOffset>
                      </wp:positionV>
                      <wp:extent cx="5739765" cy="0"/>
                      <wp:effectExtent l="9525" t="11430" r="13335" b="762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0CAB8" id="Line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5pt" to="452.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" strokeweight=".48pt"/>
                  </w:pict>
                </mc:Fallback>
              </mc:AlternateContent>
            </w:r>
          </w:p>
        </w:tc>
        <w:tc>
          <w:tcPr>
            <w:tcW w:w="521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12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625"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Standard</w:t>
            </w:r>
          </w:p>
        </w:tc>
      </w:tr>
      <w:tr w:rsidR="00533FE4" w:rsidRPr="00EE334C" w:rsidTr="00533FE4">
        <w:trPr>
          <w:trHeight w:val="277"/>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212"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Statement</w:t>
            </w:r>
          </w:p>
        </w:tc>
        <w:tc>
          <w:tcPr>
            <w:tcW w:w="212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Mean</w:t>
            </w:r>
          </w:p>
        </w:tc>
        <w:tc>
          <w:tcPr>
            <w:tcW w:w="1625"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Deviation</w:t>
            </w:r>
          </w:p>
        </w:tc>
      </w:tr>
      <w:tr w:rsidR="00533FE4" w:rsidRPr="00EE334C" w:rsidTr="00533FE4">
        <w:trPr>
          <w:trHeight w:val="264"/>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21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Conformity to the purchase use/ Reliability</w:t>
            </w:r>
          </w:p>
        </w:tc>
        <w:tc>
          <w:tcPr>
            <w:tcW w:w="212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1.23</w:t>
            </w:r>
          </w:p>
        </w:tc>
        <w:tc>
          <w:tcPr>
            <w:tcW w:w="1625"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r w:rsidR="00533FE4" w:rsidRPr="00EE334C" w:rsidTr="00533FE4">
        <w:trPr>
          <w:trHeight w:val="552"/>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21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Flexibility</w:t>
            </w:r>
          </w:p>
        </w:tc>
        <w:tc>
          <w:tcPr>
            <w:tcW w:w="212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1.54</w:t>
            </w:r>
          </w:p>
        </w:tc>
        <w:tc>
          <w:tcPr>
            <w:tcW w:w="1625"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0.04</w:t>
            </w:r>
          </w:p>
        </w:tc>
      </w:tr>
      <w:tr w:rsidR="00533FE4" w:rsidRPr="00EE334C" w:rsidTr="00533FE4">
        <w:trPr>
          <w:trHeight w:val="552"/>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21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Reduction of purchasing cycle time</w:t>
            </w:r>
          </w:p>
        </w:tc>
        <w:tc>
          <w:tcPr>
            <w:tcW w:w="212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1.28</w:t>
            </w:r>
          </w:p>
        </w:tc>
        <w:tc>
          <w:tcPr>
            <w:tcW w:w="1625"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0.01</w:t>
            </w:r>
          </w:p>
        </w:tc>
      </w:tr>
      <w:tr w:rsidR="00533FE4" w:rsidRPr="00EE334C" w:rsidTr="00533FE4">
        <w:trPr>
          <w:trHeight w:val="279"/>
        </w:trPr>
        <w:tc>
          <w:tcPr>
            <w:tcW w:w="2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5212"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12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625"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bl>
    <w:p w:rsidR="00533FE4" w:rsidRPr="00996031" w:rsidRDefault="00533FE4" w:rsidP="002078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4.4.14: Relationship between Suppliers and Total Number of Items</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sought to establish kind of relationship that existed between suppliers and total number of items supplied based on some statements. According to the findings in table 4.14 the study found that there existed a good relationship when there was timely payment as shown with a mean of 1.73 and adherence to Specification as shown with a mean of 1.69. However the study established there existed a strained relationship when there were delays in supply as shown with a mean of 3.01, delayed payments as shown with a mean of 3.00, poor awarding of tenders as shown with a mean of 3.12, Failure to adhere to specifications as shown with a mean of 3.24.</w:t>
      </w:r>
    </w:p>
    <w:p w:rsidR="00533FE4" w:rsidRPr="00EE334C" w:rsidRDefault="00533FE4" w:rsidP="00207844">
      <w:pPr>
        <w:ind w:right="30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4.14:</w:t>
      </w:r>
      <w:r>
        <w:rPr>
          <w:rFonts w:ascii="Times New Roman" w:eastAsia="Times New Roman" w:hAnsi="Times New Roman" w:cs="Times New Roman"/>
          <w:b/>
          <w:sz w:val="24"/>
          <w:szCs w:val="24"/>
        </w:rPr>
        <w:t xml:space="preserve"> </w:t>
      </w:r>
      <w:r w:rsidRPr="00EE334C">
        <w:rPr>
          <w:rFonts w:ascii="Times New Roman" w:eastAsia="Times New Roman" w:hAnsi="Times New Roman" w:cs="Times New Roman"/>
          <w:b/>
          <w:sz w:val="24"/>
          <w:szCs w:val="24"/>
        </w:rPr>
        <w:t>Kind of Relationship that exists between Suppliers and Total Number of Items Supplied based on the following Statements</w:t>
      </w:r>
    </w:p>
    <w:tbl>
      <w:tblPr>
        <w:tblW w:w="8694" w:type="dxa"/>
        <w:tblLayout w:type="fixed"/>
        <w:tblCellMar>
          <w:left w:w="0" w:type="dxa"/>
          <w:right w:w="0" w:type="dxa"/>
        </w:tblCellMar>
        <w:tblLook w:val="0000" w:firstRow="0" w:lastRow="0" w:firstColumn="0" w:lastColumn="0" w:noHBand="0" w:noVBand="0"/>
      </w:tblPr>
      <w:tblGrid>
        <w:gridCol w:w="20"/>
        <w:gridCol w:w="4626"/>
        <w:gridCol w:w="2566"/>
        <w:gridCol w:w="1482"/>
      </w:tblGrid>
      <w:tr w:rsidR="00533FE4" w:rsidRPr="00EE334C" w:rsidTr="00EB1521">
        <w:trPr>
          <w:trHeight w:val="151"/>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6432" behindDoc="1" locked="0" layoutInCell="1" allowOverlap="1" wp14:anchorId="6CC20384" wp14:editId="6A0DBD5C">
                      <wp:simplePos x="0" y="0"/>
                      <wp:positionH relativeFrom="column">
                        <wp:posOffset>7620</wp:posOffset>
                      </wp:positionH>
                      <wp:positionV relativeFrom="paragraph">
                        <wp:posOffset>13335</wp:posOffset>
                      </wp:positionV>
                      <wp:extent cx="6082030" cy="0"/>
                      <wp:effectExtent l="9525" t="11430" r="13970" b="762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9AD62" id="Line 1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5pt" to="47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byEg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" strokeweight=".48pt"/>
                  </w:pict>
                </mc:Fallback>
              </mc:AlternateContent>
            </w:r>
          </w:p>
        </w:tc>
        <w:tc>
          <w:tcPr>
            <w:tcW w:w="462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56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82"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Standard</w:t>
            </w:r>
          </w:p>
        </w:tc>
      </w:tr>
      <w:tr w:rsidR="00533FE4" w:rsidRPr="00EE334C" w:rsidTr="00EB1521">
        <w:trPr>
          <w:trHeight w:val="151"/>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626"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Statement</w:t>
            </w:r>
          </w:p>
        </w:tc>
        <w:tc>
          <w:tcPr>
            <w:tcW w:w="2566" w:type="dxa"/>
            <w:shd w:val="clear" w:color="auto" w:fill="auto"/>
            <w:vAlign w:val="bottom"/>
          </w:tcPr>
          <w:p w:rsidR="00533FE4" w:rsidRPr="00EE334C" w:rsidRDefault="00533FE4" w:rsidP="00207844">
            <w:pPr>
              <w:ind w:right="36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Mean</w:t>
            </w:r>
          </w:p>
        </w:tc>
        <w:tc>
          <w:tcPr>
            <w:tcW w:w="1482"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Deviation</w:t>
            </w:r>
          </w:p>
        </w:tc>
      </w:tr>
      <w:tr w:rsidR="00533FE4" w:rsidRPr="00EE334C" w:rsidTr="00EB1521">
        <w:trPr>
          <w:trHeight w:val="34"/>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626"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566"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82"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EB1521">
        <w:trPr>
          <w:trHeight w:val="14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62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Timely Payment</w:t>
            </w:r>
          </w:p>
        </w:tc>
        <w:tc>
          <w:tcPr>
            <w:tcW w:w="2566"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1.73</w:t>
            </w:r>
          </w:p>
        </w:tc>
        <w:tc>
          <w:tcPr>
            <w:tcW w:w="1482" w:type="dxa"/>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r w:rsidR="00533FE4" w:rsidRPr="00EE334C" w:rsidTr="00EB1521">
        <w:trPr>
          <w:trHeight w:val="30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62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Adherence to Specification</w:t>
            </w:r>
          </w:p>
        </w:tc>
        <w:tc>
          <w:tcPr>
            <w:tcW w:w="2566"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1.69</w:t>
            </w:r>
          </w:p>
        </w:tc>
        <w:tc>
          <w:tcPr>
            <w:tcW w:w="1482" w:type="dxa"/>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r w:rsidR="00533FE4" w:rsidRPr="00EE334C" w:rsidTr="00EB1521">
        <w:trPr>
          <w:trHeight w:val="30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62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Delay in supply</w:t>
            </w:r>
          </w:p>
        </w:tc>
        <w:tc>
          <w:tcPr>
            <w:tcW w:w="2566"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3.01</w:t>
            </w:r>
          </w:p>
        </w:tc>
        <w:tc>
          <w:tcPr>
            <w:tcW w:w="1482" w:type="dxa"/>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0.06</w:t>
            </w:r>
          </w:p>
        </w:tc>
      </w:tr>
      <w:tr w:rsidR="00533FE4" w:rsidRPr="00EE334C" w:rsidTr="00EB1521">
        <w:trPr>
          <w:trHeight w:val="30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62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Delayed Payments</w:t>
            </w:r>
          </w:p>
        </w:tc>
        <w:tc>
          <w:tcPr>
            <w:tcW w:w="2566"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3.00</w:t>
            </w:r>
          </w:p>
        </w:tc>
        <w:tc>
          <w:tcPr>
            <w:tcW w:w="1482" w:type="dxa"/>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r w:rsidR="00533FE4" w:rsidRPr="00EE334C" w:rsidTr="00EB1521">
        <w:trPr>
          <w:trHeight w:val="30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62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Poor awarding of tenders</w:t>
            </w:r>
          </w:p>
        </w:tc>
        <w:tc>
          <w:tcPr>
            <w:tcW w:w="2566"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3.12</w:t>
            </w:r>
          </w:p>
        </w:tc>
        <w:tc>
          <w:tcPr>
            <w:tcW w:w="1482" w:type="dxa"/>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EB1521">
        <w:trPr>
          <w:trHeight w:val="30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62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Failure to adhere to specifications</w:t>
            </w:r>
          </w:p>
        </w:tc>
        <w:tc>
          <w:tcPr>
            <w:tcW w:w="2566"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3.24</w:t>
            </w:r>
          </w:p>
        </w:tc>
        <w:tc>
          <w:tcPr>
            <w:tcW w:w="1482" w:type="dxa"/>
            <w:shd w:val="clear" w:color="auto" w:fill="auto"/>
            <w:vAlign w:val="bottom"/>
          </w:tcPr>
          <w:p w:rsidR="00533FE4" w:rsidRPr="00EE334C" w:rsidRDefault="00533FE4" w:rsidP="00207844">
            <w:pPr>
              <w:ind w:right="3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0.06</w:t>
            </w:r>
          </w:p>
        </w:tc>
      </w:tr>
      <w:tr w:rsidR="00533FE4" w:rsidRPr="00EE334C" w:rsidTr="00EB1521">
        <w:trPr>
          <w:trHeight w:val="154"/>
        </w:trPr>
        <w:tc>
          <w:tcPr>
            <w:tcW w:w="2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626"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566"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82"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bl>
    <w:p w:rsidR="00533FE4" w:rsidRPr="00996031" w:rsidRDefault="00533FE4" w:rsidP="002078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lastRenderedPageBreak/>
        <w:t>4.4.15 Level of Agreement on the Measures given to Enhance the Physical Dimensions of</w:t>
      </w:r>
      <w:r>
        <w:rPr>
          <w:rFonts w:ascii="Times New Roman" w:eastAsia="Times New Roman" w:hAnsi="Times New Roman" w:cs="Times New Roman"/>
          <w:b/>
          <w:sz w:val="24"/>
          <w:szCs w:val="24"/>
        </w:rPr>
        <w:t xml:space="preserve"> </w:t>
      </w:r>
      <w:r w:rsidRPr="00EE334C">
        <w:rPr>
          <w:rFonts w:ascii="Times New Roman" w:eastAsia="Times New Roman" w:hAnsi="Times New Roman" w:cs="Times New Roman"/>
          <w:b/>
          <w:sz w:val="24"/>
          <w:szCs w:val="24"/>
        </w:rPr>
        <w:t>Inspection in the Organization</w:t>
      </w:r>
    </w:p>
    <w:p w:rsidR="00533FE4"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sought to establish level of agreement on the measures given to enhance the physical dimensions inspection in your organization, according to the findings in table 4.15 the respondents disagreed that the organization had specific dimension clear in a policy document as shown with a mean of 2.43, well trained procurement personnel as shown with a mean of 1.87, policies strictly followed by the procurement department as shown with a mean of 2.44.</w:t>
      </w:r>
    </w:p>
    <w:p w:rsidR="00533FE4" w:rsidRPr="00EE334C" w:rsidRDefault="00533FE4" w:rsidP="00207844">
      <w:pPr>
        <w:ind w:right="16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4.15:Level of Agreement on the Measures Given to Enhance the Physical Dimensions of Inspection in your Organization</w:t>
      </w:r>
    </w:p>
    <w:tbl>
      <w:tblPr>
        <w:tblW w:w="9122" w:type="dxa"/>
        <w:tblLayout w:type="fixed"/>
        <w:tblCellMar>
          <w:left w:w="0" w:type="dxa"/>
          <w:right w:w="0" w:type="dxa"/>
        </w:tblCellMar>
        <w:tblLook w:val="0000" w:firstRow="0" w:lastRow="0" w:firstColumn="0" w:lastColumn="0" w:noHBand="0" w:noVBand="0"/>
      </w:tblPr>
      <w:tblGrid>
        <w:gridCol w:w="20"/>
        <w:gridCol w:w="6390"/>
        <w:gridCol w:w="1157"/>
        <w:gridCol w:w="1555"/>
      </w:tblGrid>
      <w:tr w:rsidR="00533FE4" w:rsidRPr="00EE334C" w:rsidTr="00533FE4">
        <w:trPr>
          <w:trHeight w:val="286"/>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7456" behindDoc="1" locked="0" layoutInCell="1" allowOverlap="1" wp14:anchorId="2C266D88" wp14:editId="5944BE97">
                      <wp:simplePos x="0" y="0"/>
                      <wp:positionH relativeFrom="column">
                        <wp:posOffset>7620</wp:posOffset>
                      </wp:positionH>
                      <wp:positionV relativeFrom="paragraph">
                        <wp:posOffset>13335</wp:posOffset>
                      </wp:positionV>
                      <wp:extent cx="5783580" cy="0"/>
                      <wp:effectExtent l="9525" t="12065" r="7620" b="698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35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E407B" id="Line 1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5pt" to="4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Gm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" strokeweight=".48pt"/>
                  </w:pict>
                </mc:Fallback>
              </mc:AlternateContent>
            </w:r>
          </w:p>
        </w:tc>
        <w:tc>
          <w:tcPr>
            <w:tcW w:w="639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157"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55"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Standard</w:t>
            </w:r>
          </w:p>
        </w:tc>
      </w:tr>
      <w:tr w:rsidR="00533FE4" w:rsidRPr="00EE334C" w:rsidTr="00533FE4">
        <w:trPr>
          <w:trHeight w:val="286"/>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390"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Statement</w:t>
            </w:r>
          </w:p>
        </w:tc>
        <w:tc>
          <w:tcPr>
            <w:tcW w:w="1157" w:type="dxa"/>
            <w:shd w:val="clear" w:color="auto" w:fill="auto"/>
            <w:vAlign w:val="bottom"/>
          </w:tcPr>
          <w:p w:rsidR="00533FE4" w:rsidRPr="00EE334C" w:rsidRDefault="00533FE4" w:rsidP="00207844">
            <w:pPr>
              <w:ind w:right="36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Mean</w:t>
            </w:r>
          </w:p>
        </w:tc>
        <w:tc>
          <w:tcPr>
            <w:tcW w:w="1555"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Deviation</w:t>
            </w:r>
          </w:p>
        </w:tc>
      </w:tr>
      <w:tr w:rsidR="00533FE4" w:rsidRPr="00EE334C" w:rsidTr="00533FE4">
        <w:trPr>
          <w:trHeight w:val="46"/>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39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157"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55"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533FE4">
        <w:trPr>
          <w:trHeight w:val="27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39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organization has specific dimension clear in a policy document</w:t>
            </w:r>
          </w:p>
        </w:tc>
        <w:tc>
          <w:tcPr>
            <w:tcW w:w="1157"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2.43</w:t>
            </w:r>
          </w:p>
        </w:tc>
        <w:tc>
          <w:tcPr>
            <w:tcW w:w="1555" w:type="dxa"/>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0.04</w:t>
            </w:r>
          </w:p>
        </w:tc>
      </w:tr>
      <w:tr w:rsidR="00533FE4" w:rsidRPr="00EE334C" w:rsidTr="00533FE4">
        <w:trPr>
          <w:trHeight w:val="57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39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Well trained procurement personnel</w:t>
            </w:r>
          </w:p>
        </w:tc>
        <w:tc>
          <w:tcPr>
            <w:tcW w:w="1157"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1.87</w:t>
            </w:r>
          </w:p>
        </w:tc>
        <w:tc>
          <w:tcPr>
            <w:tcW w:w="1555" w:type="dxa"/>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0.01</w:t>
            </w:r>
          </w:p>
        </w:tc>
      </w:tr>
      <w:tr w:rsidR="00533FE4" w:rsidRPr="00EE334C" w:rsidTr="00533FE4">
        <w:trPr>
          <w:trHeight w:val="573"/>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39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Policies strictly followed by the procurement department</w:t>
            </w:r>
          </w:p>
        </w:tc>
        <w:tc>
          <w:tcPr>
            <w:tcW w:w="1157"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2.44</w:t>
            </w:r>
          </w:p>
        </w:tc>
        <w:tc>
          <w:tcPr>
            <w:tcW w:w="1555" w:type="dxa"/>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0.04</w:t>
            </w:r>
          </w:p>
        </w:tc>
      </w:tr>
      <w:tr w:rsidR="00533FE4" w:rsidRPr="00EE334C" w:rsidTr="00533FE4">
        <w:trPr>
          <w:trHeight w:val="290"/>
        </w:trPr>
        <w:tc>
          <w:tcPr>
            <w:tcW w:w="2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639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157"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55"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bl>
    <w:p w:rsidR="00533FE4" w:rsidRPr="00996031" w:rsidRDefault="00533FE4" w:rsidP="002078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4.4.16: Frequency of Inspection in Terms of Physical Dimension</w:t>
      </w:r>
    </w:p>
    <w:p w:rsidR="00533FE4" w:rsidRDefault="00533FE4" w:rsidP="00207844">
      <w:pPr>
        <w:spacing w:line="360" w:lineRule="auto"/>
        <w:ind w:right="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sought to establish how often organization inspect quantity in terms of physical dimensions for purchase. According to the findings in table 4.16, the respondents indicated inspection is done weekly when the purchases are being delivered as shown with a mean of 2.32, semi-annually for purchases in the store/warehouse as shown with a mean of 4.20, purchases that are in use as shown with a mean of 4.10 and purchases before delivery as shown with a mean of 4.0.</w:t>
      </w:r>
    </w:p>
    <w:p w:rsidR="00EB1521" w:rsidRDefault="00EB1521" w:rsidP="00207844">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33FE4" w:rsidRPr="00EE334C" w:rsidRDefault="00533FE4" w:rsidP="00207844">
      <w:pPr>
        <w:ind w:right="50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lastRenderedPageBreak/>
        <w:t>Table 4.16:How often do you Inspect Quantity in terms of Physical Dimensions for your Purchase in regard to the following Statements</w:t>
      </w:r>
    </w:p>
    <w:tbl>
      <w:tblPr>
        <w:tblW w:w="7643" w:type="dxa"/>
        <w:tblInd w:w="100" w:type="dxa"/>
        <w:tblLayout w:type="fixed"/>
        <w:tblCellMar>
          <w:left w:w="0" w:type="dxa"/>
          <w:right w:w="0" w:type="dxa"/>
        </w:tblCellMar>
        <w:tblLook w:val="0000" w:firstRow="0" w:lastRow="0" w:firstColumn="0" w:lastColumn="0" w:noHBand="0" w:noVBand="0"/>
      </w:tblPr>
      <w:tblGrid>
        <w:gridCol w:w="20"/>
        <w:gridCol w:w="4328"/>
        <w:gridCol w:w="1970"/>
        <w:gridCol w:w="1325"/>
      </w:tblGrid>
      <w:tr w:rsidR="00533FE4" w:rsidRPr="00EE334C" w:rsidTr="00EB1521">
        <w:trPr>
          <w:trHeight w:val="61"/>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328"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970"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325"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Standard</w:t>
            </w:r>
          </w:p>
        </w:tc>
      </w:tr>
      <w:tr w:rsidR="00533FE4" w:rsidRPr="00EE334C" w:rsidTr="00EB1521">
        <w:trPr>
          <w:trHeight w:val="60"/>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328"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Statement</w:t>
            </w:r>
          </w:p>
        </w:tc>
        <w:tc>
          <w:tcPr>
            <w:tcW w:w="1970"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Mean</w:t>
            </w:r>
          </w:p>
        </w:tc>
        <w:tc>
          <w:tcPr>
            <w:tcW w:w="1325"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Deviation</w:t>
            </w:r>
          </w:p>
        </w:tc>
      </w:tr>
      <w:tr w:rsidR="00533FE4" w:rsidRPr="00EE334C" w:rsidTr="00EB1521">
        <w:trPr>
          <w:trHeight w:val="12"/>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328"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97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325"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EB1521">
        <w:trPr>
          <w:trHeight w:val="58"/>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328"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When the purchases are being delivered</w:t>
            </w:r>
          </w:p>
        </w:tc>
        <w:tc>
          <w:tcPr>
            <w:tcW w:w="197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2.32</w:t>
            </w:r>
          </w:p>
        </w:tc>
        <w:tc>
          <w:tcPr>
            <w:tcW w:w="1325"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r w:rsidR="00533FE4" w:rsidRPr="00EE334C" w:rsidTr="00EB1521">
        <w:trPr>
          <w:trHeight w:val="120"/>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328"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 in the store/warehouse</w:t>
            </w:r>
          </w:p>
        </w:tc>
        <w:tc>
          <w:tcPr>
            <w:tcW w:w="197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4.20</w:t>
            </w:r>
          </w:p>
        </w:tc>
        <w:tc>
          <w:tcPr>
            <w:tcW w:w="1325"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0.01</w:t>
            </w:r>
          </w:p>
        </w:tc>
      </w:tr>
      <w:tr w:rsidR="00533FE4" w:rsidRPr="00EE334C" w:rsidTr="00EB1521">
        <w:trPr>
          <w:trHeight w:val="120"/>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328"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 that are in use</w:t>
            </w:r>
          </w:p>
        </w:tc>
        <w:tc>
          <w:tcPr>
            <w:tcW w:w="197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4.10</w:t>
            </w:r>
          </w:p>
        </w:tc>
        <w:tc>
          <w:tcPr>
            <w:tcW w:w="1325"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0.04</w:t>
            </w:r>
          </w:p>
        </w:tc>
      </w:tr>
      <w:tr w:rsidR="00533FE4" w:rsidRPr="00EE334C" w:rsidTr="00EB1521">
        <w:trPr>
          <w:trHeight w:val="122"/>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328"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 before delivery</w:t>
            </w:r>
          </w:p>
        </w:tc>
        <w:tc>
          <w:tcPr>
            <w:tcW w:w="197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4.00</w:t>
            </w:r>
          </w:p>
        </w:tc>
        <w:tc>
          <w:tcPr>
            <w:tcW w:w="1325"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0.05</w:t>
            </w:r>
          </w:p>
        </w:tc>
      </w:tr>
      <w:tr w:rsidR="00533FE4" w:rsidRPr="00EE334C" w:rsidTr="00EB1521">
        <w:trPr>
          <w:trHeight w:val="63"/>
        </w:trPr>
        <w:tc>
          <w:tcPr>
            <w:tcW w:w="2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328"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97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325"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bl>
    <w:p w:rsidR="00533FE4" w:rsidRPr="00996031" w:rsidRDefault="00533FE4" w:rsidP="002078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4.4.17: Level of Agreement on whether Total Weight can be applied in Quantity Inspection of Purchases in the Organizations</w:t>
      </w:r>
    </w:p>
    <w:p w:rsidR="00533FE4" w:rsidRDefault="00533FE4" w:rsidP="00207844">
      <w:pPr>
        <w:spacing w:line="360" w:lineRule="auto"/>
        <w:ind w:right="2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sought to establish various measures that could be applied for inspection in the organizations. According to the findings in table 4.17, the respondents agreed when measured using tones as shown with a mean of 3.77, when measured using kilograms as shown with a mean of 4.00, when measured using grams as shown with a mean of 4.23, when measured using milligrams as shown with a mean of 4.01 and when measured using litres as shown with a mean of 3.87.</w:t>
      </w:r>
    </w:p>
    <w:p w:rsidR="00533FE4" w:rsidRPr="00EE334C" w:rsidRDefault="00533FE4" w:rsidP="00207844">
      <w:pPr>
        <w:ind w:right="92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4.17:Level of Agreement on whether Total Weight can be applied in Quantity Inspection of Purchases in your Organizations</w:t>
      </w:r>
    </w:p>
    <w:tbl>
      <w:tblPr>
        <w:tblW w:w="9019" w:type="dxa"/>
        <w:tblLayout w:type="fixed"/>
        <w:tblCellMar>
          <w:left w:w="0" w:type="dxa"/>
          <w:right w:w="0" w:type="dxa"/>
        </w:tblCellMar>
        <w:tblLook w:val="0000" w:firstRow="0" w:lastRow="0" w:firstColumn="0" w:lastColumn="0" w:noHBand="0" w:noVBand="0"/>
      </w:tblPr>
      <w:tblGrid>
        <w:gridCol w:w="20"/>
        <w:gridCol w:w="4799"/>
        <w:gridCol w:w="2663"/>
        <w:gridCol w:w="1537"/>
      </w:tblGrid>
      <w:tr w:rsidR="00533FE4" w:rsidRPr="00EE334C" w:rsidTr="000D0D63">
        <w:trPr>
          <w:trHeight w:val="236"/>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799"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663"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37"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Standard</w:t>
            </w:r>
          </w:p>
        </w:tc>
      </w:tr>
      <w:tr w:rsidR="00533FE4" w:rsidRPr="00EE334C" w:rsidTr="000D0D63">
        <w:trPr>
          <w:trHeight w:val="236"/>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799"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Statement</w:t>
            </w:r>
          </w:p>
        </w:tc>
        <w:tc>
          <w:tcPr>
            <w:tcW w:w="2663" w:type="dxa"/>
            <w:shd w:val="clear" w:color="auto" w:fill="auto"/>
            <w:vAlign w:val="bottom"/>
          </w:tcPr>
          <w:p w:rsidR="00533FE4" w:rsidRPr="00EE334C" w:rsidRDefault="00533FE4" w:rsidP="00207844">
            <w:pPr>
              <w:ind w:right="36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Mean</w:t>
            </w:r>
          </w:p>
        </w:tc>
        <w:tc>
          <w:tcPr>
            <w:tcW w:w="1537" w:type="dxa"/>
            <w:shd w:val="clear" w:color="auto" w:fill="auto"/>
            <w:vAlign w:val="bottom"/>
          </w:tcPr>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Deviation</w:t>
            </w:r>
          </w:p>
        </w:tc>
      </w:tr>
      <w:tr w:rsidR="00533FE4" w:rsidRPr="00EE334C" w:rsidTr="000D0D63">
        <w:trPr>
          <w:trHeight w:val="31"/>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79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663"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37"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0D0D63">
        <w:trPr>
          <w:trHeight w:val="225"/>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79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When measured using tones</w:t>
            </w:r>
          </w:p>
        </w:tc>
        <w:tc>
          <w:tcPr>
            <w:tcW w:w="2663"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3.77</w:t>
            </w:r>
          </w:p>
        </w:tc>
        <w:tc>
          <w:tcPr>
            <w:tcW w:w="1537"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0.04</w:t>
            </w:r>
          </w:p>
        </w:tc>
      </w:tr>
      <w:tr w:rsidR="00533FE4" w:rsidRPr="00EE334C" w:rsidTr="000D0D63">
        <w:trPr>
          <w:trHeight w:val="474"/>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79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When measured using kilograms</w:t>
            </w:r>
          </w:p>
        </w:tc>
        <w:tc>
          <w:tcPr>
            <w:tcW w:w="2663"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4.00</w:t>
            </w:r>
          </w:p>
        </w:tc>
        <w:tc>
          <w:tcPr>
            <w:tcW w:w="1537"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0.05</w:t>
            </w:r>
          </w:p>
        </w:tc>
      </w:tr>
      <w:tr w:rsidR="00533FE4" w:rsidRPr="00EE334C" w:rsidTr="000D0D63">
        <w:trPr>
          <w:trHeight w:val="474"/>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79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When measured using grams</w:t>
            </w:r>
          </w:p>
        </w:tc>
        <w:tc>
          <w:tcPr>
            <w:tcW w:w="2663"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4.23</w:t>
            </w:r>
          </w:p>
        </w:tc>
        <w:tc>
          <w:tcPr>
            <w:tcW w:w="1537"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0.02</w:t>
            </w:r>
          </w:p>
        </w:tc>
      </w:tr>
      <w:tr w:rsidR="00533FE4" w:rsidRPr="00EE334C" w:rsidTr="000D0D63">
        <w:trPr>
          <w:trHeight w:val="474"/>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79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When measured using milligrams</w:t>
            </w:r>
          </w:p>
        </w:tc>
        <w:tc>
          <w:tcPr>
            <w:tcW w:w="2663"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4.01</w:t>
            </w:r>
          </w:p>
        </w:tc>
        <w:tc>
          <w:tcPr>
            <w:tcW w:w="1537"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r w:rsidR="00533FE4" w:rsidRPr="00EE334C" w:rsidTr="000D0D63">
        <w:trPr>
          <w:trHeight w:val="474"/>
        </w:trPr>
        <w:tc>
          <w:tcPr>
            <w:tcW w:w="2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79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When measured using litres</w:t>
            </w:r>
          </w:p>
        </w:tc>
        <w:tc>
          <w:tcPr>
            <w:tcW w:w="2663" w:type="dxa"/>
            <w:shd w:val="clear" w:color="auto" w:fill="auto"/>
            <w:vAlign w:val="bottom"/>
          </w:tcPr>
          <w:p w:rsidR="00533FE4" w:rsidRPr="00EE334C" w:rsidRDefault="00533FE4" w:rsidP="00207844">
            <w:pPr>
              <w:ind w:right="1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3.87</w:t>
            </w:r>
          </w:p>
        </w:tc>
        <w:tc>
          <w:tcPr>
            <w:tcW w:w="1537"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0.04</w:t>
            </w:r>
          </w:p>
        </w:tc>
      </w:tr>
      <w:tr w:rsidR="00533FE4" w:rsidRPr="00EE334C" w:rsidTr="000D0D63">
        <w:trPr>
          <w:trHeight w:val="76"/>
        </w:trPr>
        <w:tc>
          <w:tcPr>
            <w:tcW w:w="2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479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2663"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537"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bl>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4.9 Diagnostic Checks</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This  section  presents  diagnostic  tests  for  the  assumptions  of  regression  analysis  the  study conducted normality test</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lastRenderedPageBreak/>
        <w:t>4. 9.1 Normality Test</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Shapiro-Wilk W test was used to test the normality of the data. Diagnostic checks</w:t>
      </w:r>
    </w:p>
    <w:p w:rsidR="00533FE4"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This section presents diagnostic test for the assumptions of regression analysis. The normality test was conducted as a check on the assumptions of regression analysis.</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4.9.1 Normality Test</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Shapiro-Wilk W test and Kolmogorov-Smirnov tests was used to test the normality of the data.</w:t>
      </w:r>
    </w:p>
    <w:tbl>
      <w:tblPr>
        <w:tblW w:w="0" w:type="auto"/>
        <w:tblInd w:w="20" w:type="dxa"/>
        <w:tblLayout w:type="fixed"/>
        <w:tblCellMar>
          <w:left w:w="0" w:type="dxa"/>
          <w:right w:w="0" w:type="dxa"/>
        </w:tblCellMar>
        <w:tblLook w:val="0000" w:firstRow="0" w:lastRow="0" w:firstColumn="0" w:lastColumn="0" w:noHBand="0" w:noVBand="0"/>
      </w:tblPr>
      <w:tblGrid>
        <w:gridCol w:w="1375"/>
        <w:gridCol w:w="1015"/>
        <w:gridCol w:w="804"/>
        <w:gridCol w:w="1143"/>
        <w:gridCol w:w="1247"/>
        <w:gridCol w:w="826"/>
        <w:gridCol w:w="1460"/>
      </w:tblGrid>
      <w:tr w:rsidR="00533FE4" w:rsidRPr="00961C95" w:rsidTr="00EB1521">
        <w:trPr>
          <w:trHeight w:val="261"/>
        </w:trPr>
        <w:tc>
          <w:tcPr>
            <w:tcW w:w="1375" w:type="dxa"/>
            <w:tcBorders>
              <w:top w:val="single" w:sz="8" w:space="0" w:color="auto"/>
            </w:tcBorders>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2962" w:type="dxa"/>
            <w:gridSpan w:val="3"/>
            <w:tcBorders>
              <w:top w:val="single" w:sz="8" w:space="0" w:color="auto"/>
            </w:tcBorders>
            <w:shd w:val="clear" w:color="auto" w:fill="auto"/>
            <w:vAlign w:val="bottom"/>
          </w:tcPr>
          <w:p w:rsidR="00533FE4" w:rsidRPr="00961C95" w:rsidRDefault="00533FE4" w:rsidP="00207844">
            <w:pPr>
              <w:jc w:val="both"/>
              <w:rPr>
                <w:rFonts w:ascii="Times New Roman" w:eastAsia="Times New Roman" w:hAnsi="Times New Roman" w:cs="Times New Roman"/>
                <w:sz w:val="22"/>
                <w:szCs w:val="22"/>
                <w:vertAlign w:val="superscript"/>
              </w:rPr>
            </w:pPr>
            <w:r w:rsidRPr="00961C95">
              <w:rPr>
                <w:rFonts w:ascii="Times New Roman" w:eastAsia="Times New Roman" w:hAnsi="Times New Roman" w:cs="Times New Roman"/>
                <w:sz w:val="22"/>
                <w:szCs w:val="22"/>
              </w:rPr>
              <w:t>Kolmogorov-Smirnov</w:t>
            </w:r>
            <w:r w:rsidRPr="00961C95">
              <w:rPr>
                <w:rFonts w:ascii="Times New Roman" w:eastAsia="Times New Roman" w:hAnsi="Times New Roman" w:cs="Times New Roman"/>
                <w:sz w:val="22"/>
                <w:szCs w:val="22"/>
                <w:vertAlign w:val="superscript"/>
              </w:rPr>
              <w:t>a</w:t>
            </w:r>
          </w:p>
        </w:tc>
        <w:tc>
          <w:tcPr>
            <w:tcW w:w="2073" w:type="dxa"/>
            <w:gridSpan w:val="2"/>
            <w:tcBorders>
              <w:top w:val="single" w:sz="8" w:space="0" w:color="auto"/>
            </w:tcBorders>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Shapiro-Wilk</w:t>
            </w:r>
          </w:p>
        </w:tc>
        <w:tc>
          <w:tcPr>
            <w:tcW w:w="1460" w:type="dxa"/>
            <w:tcBorders>
              <w:top w:val="single" w:sz="8" w:space="0" w:color="auto"/>
            </w:tcBorders>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r>
      <w:tr w:rsidR="00533FE4" w:rsidRPr="00961C95" w:rsidTr="00EB1521">
        <w:trPr>
          <w:trHeight w:val="212"/>
        </w:trPr>
        <w:tc>
          <w:tcPr>
            <w:tcW w:w="137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01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Statistic</w:t>
            </w:r>
          </w:p>
        </w:tc>
        <w:tc>
          <w:tcPr>
            <w:tcW w:w="804" w:type="dxa"/>
            <w:shd w:val="clear" w:color="auto" w:fill="auto"/>
            <w:vAlign w:val="bottom"/>
          </w:tcPr>
          <w:p w:rsidR="00533FE4" w:rsidRPr="00961C95" w:rsidRDefault="00533FE4" w:rsidP="00207844">
            <w:pPr>
              <w:ind w:right="320"/>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df</w:t>
            </w:r>
          </w:p>
        </w:tc>
        <w:tc>
          <w:tcPr>
            <w:tcW w:w="1142"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Sig.</w:t>
            </w:r>
          </w:p>
        </w:tc>
        <w:tc>
          <w:tcPr>
            <w:tcW w:w="1247"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Statistic</w:t>
            </w:r>
          </w:p>
        </w:tc>
        <w:tc>
          <w:tcPr>
            <w:tcW w:w="82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df</w:t>
            </w:r>
          </w:p>
        </w:tc>
        <w:tc>
          <w:tcPr>
            <w:tcW w:w="1460"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Sig.</w:t>
            </w:r>
          </w:p>
        </w:tc>
      </w:tr>
      <w:tr w:rsidR="00533FE4" w:rsidRPr="00961C95" w:rsidTr="00EB1521">
        <w:trPr>
          <w:trHeight w:val="95"/>
        </w:trPr>
        <w:tc>
          <w:tcPr>
            <w:tcW w:w="1375" w:type="dxa"/>
            <w:tcBorders>
              <w:bottom w:val="single" w:sz="8" w:space="0" w:color="auto"/>
            </w:tcBorders>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015" w:type="dxa"/>
            <w:tcBorders>
              <w:bottom w:val="single" w:sz="8" w:space="0" w:color="auto"/>
            </w:tcBorders>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804" w:type="dxa"/>
            <w:tcBorders>
              <w:bottom w:val="single" w:sz="8" w:space="0" w:color="auto"/>
            </w:tcBorders>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142" w:type="dxa"/>
            <w:tcBorders>
              <w:bottom w:val="single" w:sz="8" w:space="0" w:color="auto"/>
            </w:tcBorders>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247" w:type="dxa"/>
            <w:tcBorders>
              <w:bottom w:val="single" w:sz="8" w:space="0" w:color="auto"/>
            </w:tcBorders>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825" w:type="dxa"/>
            <w:tcBorders>
              <w:bottom w:val="single" w:sz="8" w:space="0" w:color="auto"/>
            </w:tcBorders>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460" w:type="dxa"/>
            <w:tcBorders>
              <w:bottom w:val="single" w:sz="8" w:space="0" w:color="auto"/>
            </w:tcBorders>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r>
      <w:tr w:rsidR="00533FE4" w:rsidRPr="00961C95" w:rsidTr="00EB1521">
        <w:trPr>
          <w:trHeight w:val="178"/>
        </w:trPr>
        <w:tc>
          <w:tcPr>
            <w:tcW w:w="137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Performance</w:t>
            </w:r>
          </w:p>
        </w:tc>
        <w:tc>
          <w:tcPr>
            <w:tcW w:w="101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.298</w:t>
            </w:r>
          </w:p>
        </w:tc>
        <w:tc>
          <w:tcPr>
            <w:tcW w:w="804" w:type="dxa"/>
            <w:shd w:val="clear" w:color="auto" w:fill="auto"/>
            <w:vAlign w:val="bottom"/>
          </w:tcPr>
          <w:p w:rsidR="00533FE4" w:rsidRPr="00961C95" w:rsidRDefault="00533FE4" w:rsidP="00207844">
            <w:pPr>
              <w:ind w:right="220"/>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45</w:t>
            </w:r>
          </w:p>
        </w:tc>
        <w:tc>
          <w:tcPr>
            <w:tcW w:w="1142"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.023</w:t>
            </w:r>
          </w:p>
        </w:tc>
        <w:tc>
          <w:tcPr>
            <w:tcW w:w="1247"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.807</w:t>
            </w:r>
          </w:p>
        </w:tc>
        <w:tc>
          <w:tcPr>
            <w:tcW w:w="82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45</w:t>
            </w:r>
          </w:p>
        </w:tc>
        <w:tc>
          <w:tcPr>
            <w:tcW w:w="1460"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.022</w:t>
            </w:r>
          </w:p>
        </w:tc>
      </w:tr>
      <w:tr w:rsidR="00533FE4" w:rsidRPr="00961C95" w:rsidTr="00EB1521">
        <w:trPr>
          <w:trHeight w:val="283"/>
        </w:trPr>
        <w:tc>
          <w:tcPr>
            <w:tcW w:w="137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quality</w:t>
            </w:r>
          </w:p>
        </w:tc>
        <w:tc>
          <w:tcPr>
            <w:tcW w:w="101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.397</w:t>
            </w:r>
          </w:p>
        </w:tc>
        <w:tc>
          <w:tcPr>
            <w:tcW w:w="804" w:type="dxa"/>
            <w:shd w:val="clear" w:color="auto" w:fill="auto"/>
            <w:vAlign w:val="bottom"/>
          </w:tcPr>
          <w:p w:rsidR="00533FE4" w:rsidRPr="00961C95" w:rsidRDefault="00533FE4" w:rsidP="00207844">
            <w:pPr>
              <w:ind w:right="220"/>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45</w:t>
            </w:r>
          </w:p>
        </w:tc>
        <w:tc>
          <w:tcPr>
            <w:tcW w:w="1142"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.043</w:t>
            </w:r>
          </w:p>
        </w:tc>
        <w:tc>
          <w:tcPr>
            <w:tcW w:w="1247"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.921</w:t>
            </w:r>
          </w:p>
        </w:tc>
        <w:tc>
          <w:tcPr>
            <w:tcW w:w="82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45</w:t>
            </w:r>
          </w:p>
        </w:tc>
        <w:tc>
          <w:tcPr>
            <w:tcW w:w="1460"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.044</w:t>
            </w:r>
          </w:p>
        </w:tc>
      </w:tr>
      <w:tr w:rsidR="00533FE4" w:rsidRPr="00961C95" w:rsidTr="00EB1521">
        <w:trPr>
          <w:trHeight w:val="281"/>
        </w:trPr>
        <w:tc>
          <w:tcPr>
            <w:tcW w:w="137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inspection</w:t>
            </w:r>
          </w:p>
        </w:tc>
        <w:tc>
          <w:tcPr>
            <w:tcW w:w="101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804"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142"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247"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82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460"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r>
      <w:tr w:rsidR="00533FE4" w:rsidRPr="00961C95" w:rsidTr="00EB1521">
        <w:trPr>
          <w:trHeight w:val="282"/>
        </w:trPr>
        <w:tc>
          <w:tcPr>
            <w:tcW w:w="137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quantity</w:t>
            </w:r>
          </w:p>
        </w:tc>
        <w:tc>
          <w:tcPr>
            <w:tcW w:w="101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.342</w:t>
            </w:r>
          </w:p>
        </w:tc>
        <w:tc>
          <w:tcPr>
            <w:tcW w:w="804" w:type="dxa"/>
            <w:shd w:val="clear" w:color="auto" w:fill="auto"/>
            <w:vAlign w:val="bottom"/>
          </w:tcPr>
          <w:p w:rsidR="00533FE4" w:rsidRPr="00961C95" w:rsidRDefault="00533FE4" w:rsidP="00207844">
            <w:pPr>
              <w:ind w:right="220"/>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45</w:t>
            </w:r>
          </w:p>
        </w:tc>
        <w:tc>
          <w:tcPr>
            <w:tcW w:w="1142"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.023</w:t>
            </w:r>
          </w:p>
        </w:tc>
        <w:tc>
          <w:tcPr>
            <w:tcW w:w="1247"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.564</w:t>
            </w:r>
          </w:p>
        </w:tc>
        <w:tc>
          <w:tcPr>
            <w:tcW w:w="82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45</w:t>
            </w:r>
          </w:p>
        </w:tc>
        <w:tc>
          <w:tcPr>
            <w:tcW w:w="1460"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.024</w:t>
            </w:r>
          </w:p>
        </w:tc>
      </w:tr>
      <w:tr w:rsidR="00533FE4" w:rsidRPr="00961C95" w:rsidTr="00EB1521">
        <w:trPr>
          <w:trHeight w:val="281"/>
        </w:trPr>
        <w:tc>
          <w:tcPr>
            <w:tcW w:w="137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inspection of</w:t>
            </w:r>
          </w:p>
        </w:tc>
        <w:tc>
          <w:tcPr>
            <w:tcW w:w="101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804"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142"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247"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82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460"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r>
      <w:tr w:rsidR="00533FE4" w:rsidRPr="00961C95" w:rsidTr="00EB1521">
        <w:trPr>
          <w:trHeight w:val="282"/>
        </w:trPr>
        <w:tc>
          <w:tcPr>
            <w:tcW w:w="137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purchases</w:t>
            </w:r>
          </w:p>
        </w:tc>
        <w:tc>
          <w:tcPr>
            <w:tcW w:w="101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804"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142"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247"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82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460"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r>
      <w:tr w:rsidR="00533FE4" w:rsidRPr="00961C95" w:rsidTr="00EB1521">
        <w:trPr>
          <w:trHeight w:val="281"/>
        </w:trPr>
        <w:tc>
          <w:tcPr>
            <w:tcW w:w="137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verification</w:t>
            </w:r>
          </w:p>
        </w:tc>
        <w:tc>
          <w:tcPr>
            <w:tcW w:w="101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.561</w:t>
            </w:r>
          </w:p>
        </w:tc>
        <w:tc>
          <w:tcPr>
            <w:tcW w:w="804" w:type="dxa"/>
            <w:shd w:val="clear" w:color="auto" w:fill="auto"/>
            <w:vAlign w:val="bottom"/>
          </w:tcPr>
          <w:p w:rsidR="00533FE4" w:rsidRPr="00961C95" w:rsidRDefault="00533FE4" w:rsidP="00207844">
            <w:pPr>
              <w:ind w:right="220"/>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45</w:t>
            </w:r>
          </w:p>
        </w:tc>
        <w:tc>
          <w:tcPr>
            <w:tcW w:w="1142"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.023</w:t>
            </w:r>
          </w:p>
        </w:tc>
        <w:tc>
          <w:tcPr>
            <w:tcW w:w="1247"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.621</w:t>
            </w:r>
          </w:p>
        </w:tc>
        <w:tc>
          <w:tcPr>
            <w:tcW w:w="82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45</w:t>
            </w:r>
          </w:p>
        </w:tc>
        <w:tc>
          <w:tcPr>
            <w:tcW w:w="1460"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.034</w:t>
            </w:r>
          </w:p>
        </w:tc>
      </w:tr>
      <w:tr w:rsidR="00533FE4" w:rsidRPr="00961C95" w:rsidTr="00EB1521">
        <w:trPr>
          <w:trHeight w:val="282"/>
        </w:trPr>
        <w:tc>
          <w:tcPr>
            <w:tcW w:w="137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of purchase</w:t>
            </w:r>
          </w:p>
        </w:tc>
        <w:tc>
          <w:tcPr>
            <w:tcW w:w="101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804"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142"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247"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82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460"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r>
      <w:tr w:rsidR="00533FE4" w:rsidRPr="00961C95" w:rsidTr="00EB1521">
        <w:trPr>
          <w:trHeight w:val="281"/>
        </w:trPr>
        <w:tc>
          <w:tcPr>
            <w:tcW w:w="137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r w:rsidRPr="00961C95">
              <w:rPr>
                <w:rFonts w:ascii="Times New Roman" w:eastAsia="Times New Roman" w:hAnsi="Times New Roman" w:cs="Times New Roman"/>
                <w:sz w:val="22"/>
                <w:szCs w:val="22"/>
              </w:rPr>
              <w:t>order</w:t>
            </w:r>
          </w:p>
        </w:tc>
        <w:tc>
          <w:tcPr>
            <w:tcW w:w="101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804"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142"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247"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825"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c>
          <w:tcPr>
            <w:tcW w:w="1460" w:type="dxa"/>
            <w:shd w:val="clear" w:color="auto" w:fill="auto"/>
            <w:vAlign w:val="bottom"/>
          </w:tcPr>
          <w:p w:rsidR="00533FE4" w:rsidRPr="00961C95" w:rsidRDefault="00533FE4" w:rsidP="00207844">
            <w:pPr>
              <w:jc w:val="both"/>
              <w:rPr>
                <w:rFonts w:ascii="Times New Roman" w:eastAsia="Times New Roman" w:hAnsi="Times New Roman" w:cs="Times New Roman"/>
                <w:sz w:val="22"/>
                <w:szCs w:val="22"/>
              </w:rPr>
            </w:pPr>
          </w:p>
        </w:tc>
      </w:tr>
    </w:tbl>
    <w:p w:rsidR="00533FE4" w:rsidRPr="00EE334C" w:rsidRDefault="00533FE4" w:rsidP="0020784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3D508BEF" wp14:editId="56152AF0">
                <wp:simplePos x="0" y="0"/>
                <wp:positionH relativeFrom="column">
                  <wp:posOffset>12065</wp:posOffset>
                </wp:positionH>
                <wp:positionV relativeFrom="paragraph">
                  <wp:posOffset>92710</wp:posOffset>
                </wp:positionV>
                <wp:extent cx="4712970" cy="0"/>
                <wp:effectExtent l="13970" t="11430" r="6985" b="762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29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E8227" id="Line 1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3pt" to="37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oG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" strokeweight=".16931mm"/>
            </w:pict>
          </mc:Fallback>
        </mc:AlternateConten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 Lilliefors Significance Correction</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results show all variables were normally distributed p value greater than 0.05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4.10 Regression Analysis</w:t>
      </w:r>
    </w:p>
    <w:p w:rsidR="00533FE4" w:rsidRDefault="00533FE4" w:rsidP="00207844">
      <w:pPr>
        <w:spacing w:line="360" w:lineRule="auto"/>
        <w:ind w:right="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 multivariate regression model was applied to determine the relative importance of each of the four variables affecting performance.</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4.10.1 Model Summary</w:t>
      </w:r>
    </w:p>
    <w:p w:rsidR="00533FE4" w:rsidRPr="00EE334C" w:rsidRDefault="00533FE4" w:rsidP="00207844">
      <w:pPr>
        <w:spacing w:line="360" w:lineRule="auto"/>
        <w:ind w:right="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results as shown in the table 4.9 indicates that the coefficient of regression, R= 0.803 shows a good strength of the relationships between independent variables and the dependent variable. The coefficient of determination R</w:t>
      </w:r>
      <w:r w:rsidRPr="00EE334C">
        <w:rPr>
          <w:rFonts w:ascii="Times New Roman" w:eastAsia="Times New Roman" w:hAnsi="Times New Roman" w:cs="Times New Roman"/>
          <w:sz w:val="24"/>
          <w:szCs w:val="24"/>
          <w:vertAlign w:val="superscript"/>
        </w:rPr>
        <w:t>2</w:t>
      </w:r>
      <w:r w:rsidRPr="00EE334C">
        <w:rPr>
          <w:rFonts w:ascii="Times New Roman" w:eastAsia="Times New Roman" w:hAnsi="Times New Roman" w:cs="Times New Roman"/>
          <w:sz w:val="24"/>
          <w:szCs w:val="24"/>
        </w:rPr>
        <w:t>= 0.644 shows the predictive power of the model and in this case 64.4% of variations in the procurement management processes is explained by the independent variables.</w:t>
      </w:r>
    </w:p>
    <w:p w:rsidR="00533FE4" w:rsidRPr="00EE334C" w:rsidRDefault="00533FE4" w:rsidP="00207844">
      <w:pPr>
        <w:spacing w:line="360" w:lineRule="auto"/>
        <w:ind w:right="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adjusted coefficient of determination R</w:t>
      </w:r>
      <w:r w:rsidRPr="00EE334C">
        <w:rPr>
          <w:rFonts w:ascii="Times New Roman" w:eastAsia="Times New Roman" w:hAnsi="Times New Roman" w:cs="Times New Roman"/>
          <w:sz w:val="24"/>
          <w:szCs w:val="24"/>
          <w:vertAlign w:val="superscript"/>
        </w:rPr>
        <w:t>2</w:t>
      </w:r>
      <w:r w:rsidRPr="00EE334C">
        <w:rPr>
          <w:rFonts w:ascii="Times New Roman" w:eastAsia="Times New Roman" w:hAnsi="Times New Roman" w:cs="Times New Roman"/>
          <w:sz w:val="24"/>
          <w:szCs w:val="24"/>
        </w:rPr>
        <w:t xml:space="preserve"> shows the predictive power when adjusted for degrees of freedom and sample size. In this case, after the adjustments </w:t>
      </w:r>
      <w:r w:rsidRPr="00EE334C">
        <w:rPr>
          <w:rFonts w:ascii="Times New Roman" w:eastAsia="Times New Roman" w:hAnsi="Times New Roman" w:cs="Times New Roman"/>
          <w:sz w:val="24"/>
          <w:szCs w:val="24"/>
        </w:rPr>
        <w:lastRenderedPageBreak/>
        <w:t>61.8% of the variations in the procurement performance is explained by the independent variables.</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4.3 Reliability Analysis</w:t>
      </w:r>
    </w:p>
    <w:p w:rsidR="00533FE4" w:rsidRDefault="00533FE4" w:rsidP="00207844">
      <w:pPr>
        <w:spacing w:line="360" w:lineRule="auto"/>
        <w:ind w:right="1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 pilot study was carried out to determine reliability of the questionnaires. The pilot study involved the sample respondents. Reliability analysis was subsequently done using Cronbach’s Alpha which measured the internal consistency by establishing if certain items within a scale measured the same construct. Gliem and Gliem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 established the Alpha value threshold at 0.7, thus forming the study’s benchmark. Cronbach Alpha was established for every objective which formed a scale. The table shows that quantity inspection of purchase support had the highest acceptable reliability (α= 0.827), followed by verification of purchase order (α=0.775), verification of terms of contract (α=0.764), and quality inspection of purchase (α=0.722). This illustrated that all the four variables were reliable as their reliability values exceeded the prescribed threshold of 0.7</w:t>
      </w:r>
      <w:r>
        <w:rPr>
          <w:rFonts w:ascii="Times New Roman" w:eastAsia="Times New Roman" w:hAnsi="Times New Roman" w:cs="Times New Roman"/>
          <w:sz w:val="24"/>
          <w:szCs w:val="24"/>
        </w:rPr>
        <w:t>.</w:t>
      </w:r>
    </w:p>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4.2: Reliability Analysis</w:t>
      </w:r>
    </w:p>
    <w:tbl>
      <w:tblPr>
        <w:tblStyle w:val="TableGrid"/>
        <w:tblW w:w="8266" w:type="dxa"/>
        <w:tblLayout w:type="fixed"/>
        <w:tblLook w:val="0000" w:firstRow="0" w:lastRow="0" w:firstColumn="0" w:lastColumn="0" w:noHBand="0" w:noVBand="0"/>
      </w:tblPr>
      <w:tblGrid>
        <w:gridCol w:w="3707"/>
        <w:gridCol w:w="2641"/>
        <w:gridCol w:w="1918"/>
      </w:tblGrid>
      <w:tr w:rsidR="00EB1521" w:rsidRPr="00EE334C" w:rsidTr="00EB1521">
        <w:trPr>
          <w:trHeight w:val="284"/>
        </w:trPr>
        <w:tc>
          <w:tcPr>
            <w:tcW w:w="3707" w:type="dxa"/>
          </w:tcPr>
          <w:p w:rsidR="00EB1521" w:rsidRPr="00EE334C" w:rsidRDefault="00EB1521"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Scale</w:t>
            </w:r>
          </w:p>
        </w:tc>
        <w:tc>
          <w:tcPr>
            <w:tcW w:w="2641" w:type="dxa"/>
          </w:tcPr>
          <w:p w:rsidR="00EB1521" w:rsidRPr="00EE334C" w:rsidRDefault="00EB1521" w:rsidP="00207844">
            <w:pPr>
              <w:jc w:val="both"/>
              <w:rPr>
                <w:rFonts w:ascii="Times New Roman" w:eastAsia="Times New Roman" w:hAnsi="Times New Roman" w:cs="Times New Roman"/>
                <w:b/>
                <w:w w:val="99"/>
                <w:sz w:val="24"/>
                <w:szCs w:val="24"/>
              </w:rPr>
            </w:pPr>
            <w:r w:rsidRPr="00EE334C">
              <w:rPr>
                <w:rFonts w:ascii="Times New Roman" w:eastAsia="Times New Roman" w:hAnsi="Times New Roman" w:cs="Times New Roman"/>
                <w:b/>
                <w:w w:val="99"/>
                <w:sz w:val="24"/>
                <w:szCs w:val="24"/>
              </w:rPr>
              <w:t>Cronbach's Alpha</w:t>
            </w:r>
          </w:p>
        </w:tc>
        <w:tc>
          <w:tcPr>
            <w:tcW w:w="1918" w:type="dxa"/>
          </w:tcPr>
          <w:p w:rsidR="00EB1521" w:rsidRPr="00EE334C" w:rsidRDefault="00EB1521"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Number of Items</w:t>
            </w:r>
          </w:p>
        </w:tc>
      </w:tr>
      <w:tr w:rsidR="00EB1521" w:rsidRPr="00EE334C" w:rsidTr="00EB1521">
        <w:trPr>
          <w:trHeight w:val="263"/>
        </w:trPr>
        <w:tc>
          <w:tcPr>
            <w:tcW w:w="3707" w:type="dxa"/>
          </w:tcPr>
          <w:p w:rsidR="00EB1521" w:rsidRPr="00EE334C" w:rsidRDefault="00EB1521"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Quality Inspection of Purchase</w:t>
            </w:r>
          </w:p>
        </w:tc>
        <w:tc>
          <w:tcPr>
            <w:tcW w:w="2641" w:type="dxa"/>
          </w:tcPr>
          <w:p w:rsidR="00EB1521" w:rsidRPr="00EE334C" w:rsidRDefault="00EB1521"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0.722</w:t>
            </w:r>
          </w:p>
        </w:tc>
        <w:tc>
          <w:tcPr>
            <w:tcW w:w="1918" w:type="dxa"/>
          </w:tcPr>
          <w:p w:rsidR="00EB1521" w:rsidRPr="00EE334C" w:rsidRDefault="00EB1521"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34</w:t>
            </w:r>
          </w:p>
        </w:tc>
      </w:tr>
      <w:tr w:rsidR="00EB1521" w:rsidRPr="00EE334C" w:rsidTr="00EB1521">
        <w:trPr>
          <w:trHeight w:val="554"/>
        </w:trPr>
        <w:tc>
          <w:tcPr>
            <w:tcW w:w="3707" w:type="dxa"/>
          </w:tcPr>
          <w:p w:rsidR="00EB1521" w:rsidRPr="00EE334C" w:rsidRDefault="00EB1521"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Quantity Inspection of Purchase</w:t>
            </w:r>
          </w:p>
        </w:tc>
        <w:tc>
          <w:tcPr>
            <w:tcW w:w="2641" w:type="dxa"/>
          </w:tcPr>
          <w:p w:rsidR="00EB1521" w:rsidRPr="00EE334C" w:rsidRDefault="00EB1521"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0.827</w:t>
            </w:r>
          </w:p>
        </w:tc>
        <w:tc>
          <w:tcPr>
            <w:tcW w:w="1918" w:type="dxa"/>
          </w:tcPr>
          <w:p w:rsidR="00EB1521" w:rsidRPr="00EE334C" w:rsidRDefault="00EB1521"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21</w:t>
            </w:r>
          </w:p>
        </w:tc>
      </w:tr>
      <w:tr w:rsidR="00EB1521" w:rsidRPr="00EE334C" w:rsidTr="00EB1521">
        <w:trPr>
          <w:trHeight w:val="554"/>
        </w:trPr>
        <w:tc>
          <w:tcPr>
            <w:tcW w:w="3707" w:type="dxa"/>
          </w:tcPr>
          <w:p w:rsidR="00EB1521" w:rsidRPr="00EE334C" w:rsidRDefault="00EB1521"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Verification of Purchase Order</w:t>
            </w:r>
          </w:p>
        </w:tc>
        <w:tc>
          <w:tcPr>
            <w:tcW w:w="2641" w:type="dxa"/>
          </w:tcPr>
          <w:p w:rsidR="00EB1521" w:rsidRPr="00EE334C" w:rsidRDefault="00EB1521"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0.775</w:t>
            </w:r>
          </w:p>
        </w:tc>
        <w:tc>
          <w:tcPr>
            <w:tcW w:w="1918" w:type="dxa"/>
          </w:tcPr>
          <w:p w:rsidR="00EB1521" w:rsidRPr="00EE334C" w:rsidRDefault="00EB1521"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7</w:t>
            </w:r>
          </w:p>
        </w:tc>
      </w:tr>
      <w:tr w:rsidR="00EB1521" w:rsidRPr="00EE334C" w:rsidTr="00EB1521">
        <w:trPr>
          <w:trHeight w:val="554"/>
        </w:trPr>
        <w:tc>
          <w:tcPr>
            <w:tcW w:w="3707" w:type="dxa"/>
          </w:tcPr>
          <w:p w:rsidR="00EB1521" w:rsidRPr="00EE334C" w:rsidRDefault="00EB1521"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Verification of Terms of Contract</w:t>
            </w:r>
          </w:p>
        </w:tc>
        <w:tc>
          <w:tcPr>
            <w:tcW w:w="2641" w:type="dxa"/>
          </w:tcPr>
          <w:p w:rsidR="00EB1521" w:rsidRPr="00EE334C" w:rsidRDefault="00EB1521"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0.764</w:t>
            </w:r>
          </w:p>
        </w:tc>
        <w:tc>
          <w:tcPr>
            <w:tcW w:w="1918" w:type="dxa"/>
          </w:tcPr>
          <w:p w:rsidR="00EB1521" w:rsidRPr="00EE334C" w:rsidRDefault="00EB1521"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14</w:t>
            </w:r>
          </w:p>
        </w:tc>
      </w:tr>
    </w:tbl>
    <w:p w:rsidR="00533FE4" w:rsidRPr="00996031" w:rsidRDefault="00533FE4" w:rsidP="002078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4.24:Model Summary</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Model Summary</w:t>
      </w:r>
    </w:p>
    <w:tbl>
      <w:tblPr>
        <w:tblW w:w="8190" w:type="dxa"/>
        <w:tblInd w:w="10" w:type="dxa"/>
        <w:tblLayout w:type="fixed"/>
        <w:tblCellMar>
          <w:left w:w="0" w:type="dxa"/>
          <w:right w:w="0" w:type="dxa"/>
        </w:tblCellMar>
        <w:tblLook w:val="0000" w:firstRow="0" w:lastRow="0" w:firstColumn="0" w:lastColumn="0" w:noHBand="0" w:noVBand="0"/>
      </w:tblPr>
      <w:tblGrid>
        <w:gridCol w:w="1250"/>
        <w:gridCol w:w="1558"/>
        <w:gridCol w:w="1654"/>
        <w:gridCol w:w="1838"/>
        <w:gridCol w:w="1890"/>
      </w:tblGrid>
      <w:tr w:rsidR="00533FE4" w:rsidRPr="00EE334C" w:rsidTr="00EB1521">
        <w:trPr>
          <w:trHeight w:val="372"/>
        </w:trPr>
        <w:tc>
          <w:tcPr>
            <w:tcW w:w="1250" w:type="dxa"/>
            <w:tcBorders>
              <w:top w:val="single" w:sz="8" w:space="0" w:color="auto"/>
              <w:left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Model</w:t>
            </w:r>
          </w:p>
        </w:tc>
        <w:tc>
          <w:tcPr>
            <w:tcW w:w="1558" w:type="dxa"/>
            <w:tcBorders>
              <w:top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R</w:t>
            </w:r>
          </w:p>
        </w:tc>
        <w:tc>
          <w:tcPr>
            <w:tcW w:w="1654" w:type="dxa"/>
            <w:tcBorders>
              <w:top w:val="single" w:sz="8" w:space="0" w:color="auto"/>
              <w:right w:val="single" w:sz="8" w:space="0" w:color="auto"/>
            </w:tcBorders>
            <w:shd w:val="clear" w:color="auto" w:fill="auto"/>
            <w:vAlign w:val="bottom"/>
          </w:tcPr>
          <w:p w:rsidR="00533FE4" w:rsidRPr="00EE334C" w:rsidRDefault="00533FE4" w:rsidP="00207844">
            <w:pPr>
              <w:spacing w:line="360" w:lineRule="auto"/>
              <w:ind w:right="3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R Square</w:t>
            </w:r>
          </w:p>
        </w:tc>
        <w:tc>
          <w:tcPr>
            <w:tcW w:w="1838" w:type="dxa"/>
            <w:tcBorders>
              <w:top w:val="single" w:sz="8" w:space="0" w:color="auto"/>
              <w:right w:val="single" w:sz="8" w:space="0" w:color="auto"/>
            </w:tcBorders>
            <w:shd w:val="clear" w:color="auto" w:fill="auto"/>
            <w:vAlign w:val="bottom"/>
          </w:tcPr>
          <w:p w:rsidR="00533FE4" w:rsidRPr="00EE334C" w:rsidRDefault="00533FE4" w:rsidP="00207844">
            <w:pPr>
              <w:spacing w:line="360" w:lineRule="auto"/>
              <w:ind w:right="1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Adjusted R Square</w:t>
            </w:r>
          </w:p>
        </w:tc>
        <w:tc>
          <w:tcPr>
            <w:tcW w:w="1890" w:type="dxa"/>
            <w:tcBorders>
              <w:top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Std. Error of the</w:t>
            </w:r>
          </w:p>
        </w:tc>
      </w:tr>
      <w:tr w:rsidR="00533FE4" w:rsidRPr="00EE334C" w:rsidTr="00EB1521">
        <w:trPr>
          <w:trHeight w:val="388"/>
        </w:trPr>
        <w:tc>
          <w:tcPr>
            <w:tcW w:w="1250" w:type="dxa"/>
            <w:tcBorders>
              <w:left w:val="single" w:sz="8" w:space="0" w:color="auto"/>
              <w:bottom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558" w:type="dxa"/>
            <w:tcBorders>
              <w:bottom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654" w:type="dxa"/>
            <w:tcBorders>
              <w:bottom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838" w:type="dxa"/>
            <w:tcBorders>
              <w:bottom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890" w:type="dxa"/>
            <w:tcBorders>
              <w:bottom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Estimate</w:t>
            </w:r>
          </w:p>
        </w:tc>
      </w:tr>
      <w:tr w:rsidR="00533FE4" w:rsidRPr="00EE334C" w:rsidTr="00EB1521">
        <w:trPr>
          <w:trHeight w:val="372"/>
        </w:trPr>
        <w:tc>
          <w:tcPr>
            <w:tcW w:w="1250" w:type="dxa"/>
            <w:tcBorders>
              <w:left w:val="single" w:sz="8" w:space="0" w:color="auto"/>
              <w:bottom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w:t>
            </w:r>
          </w:p>
        </w:tc>
        <w:tc>
          <w:tcPr>
            <w:tcW w:w="1558" w:type="dxa"/>
            <w:tcBorders>
              <w:bottom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vertAlign w:val="superscript"/>
              </w:rPr>
            </w:pPr>
            <w:r w:rsidRPr="00EE334C">
              <w:rPr>
                <w:rFonts w:ascii="Times New Roman" w:eastAsia="Times New Roman" w:hAnsi="Times New Roman" w:cs="Times New Roman"/>
                <w:sz w:val="24"/>
                <w:szCs w:val="24"/>
              </w:rPr>
              <w:t>.803</w:t>
            </w:r>
            <w:r w:rsidRPr="00EE334C">
              <w:rPr>
                <w:rFonts w:ascii="Times New Roman" w:eastAsia="Times New Roman" w:hAnsi="Times New Roman" w:cs="Times New Roman"/>
                <w:sz w:val="24"/>
                <w:szCs w:val="24"/>
                <w:vertAlign w:val="superscript"/>
              </w:rPr>
              <w:t>a</w:t>
            </w:r>
          </w:p>
        </w:tc>
        <w:tc>
          <w:tcPr>
            <w:tcW w:w="1654" w:type="dxa"/>
            <w:tcBorders>
              <w:bottom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.644</w:t>
            </w:r>
          </w:p>
        </w:tc>
        <w:tc>
          <w:tcPr>
            <w:tcW w:w="1838" w:type="dxa"/>
            <w:tcBorders>
              <w:bottom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.618</w:t>
            </w:r>
          </w:p>
        </w:tc>
        <w:tc>
          <w:tcPr>
            <w:tcW w:w="1890" w:type="dxa"/>
            <w:tcBorders>
              <w:bottom w:val="single" w:sz="8" w:space="0" w:color="auto"/>
              <w:right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.78381</w:t>
            </w:r>
          </w:p>
        </w:tc>
      </w:tr>
    </w:tbl>
    <w:p w:rsidR="00EB1521" w:rsidRDefault="00EB1521" w:rsidP="00207844">
      <w:pPr>
        <w:spacing w:line="360" w:lineRule="auto"/>
        <w:jc w:val="both"/>
        <w:rPr>
          <w:rFonts w:ascii="Times New Roman" w:eastAsia="Times New Roman" w:hAnsi="Times New Roman" w:cs="Times New Roman"/>
          <w:b/>
          <w:sz w:val="24"/>
          <w:szCs w:val="24"/>
        </w:rPr>
      </w:pP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lastRenderedPageBreak/>
        <w:t>4.10.2 ANOVA</w:t>
      </w:r>
    </w:p>
    <w:p w:rsidR="00533FE4"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ANOVA findings as explained by the P-Value of 0.000 which is less than 0.05 (significance level of 5%) confirms the existence of correlation between the independent and dependent variables. The model shows the model fitness i.e. how well the variables fit the regression model. From the results, the F ratio of 24.815 and the significance of 0.000 shows that there was not much difference in means between dependent and independent variables. The sum of squares gives the model fit and hence the variables fit the regression model.</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4.25: ANOVA</w:t>
      </w:r>
    </w:p>
    <w:p w:rsidR="00533FE4" w:rsidRPr="00EE334C" w:rsidRDefault="00533FE4" w:rsidP="00207844">
      <w:pPr>
        <w:spacing w:line="360" w:lineRule="auto"/>
        <w:ind w:right="140"/>
        <w:jc w:val="both"/>
        <w:rPr>
          <w:rFonts w:ascii="Times New Roman" w:eastAsia="Times New Roman" w:hAnsi="Times New Roman" w:cs="Times New Roman"/>
          <w:b/>
          <w:sz w:val="24"/>
          <w:szCs w:val="24"/>
          <w:vertAlign w:val="superscript"/>
        </w:rPr>
      </w:pPr>
      <w:r w:rsidRPr="00EE334C">
        <w:rPr>
          <w:rFonts w:ascii="Times New Roman" w:eastAsia="Times New Roman" w:hAnsi="Times New Roman" w:cs="Times New Roman"/>
          <w:b/>
          <w:sz w:val="24"/>
          <w:szCs w:val="24"/>
        </w:rPr>
        <w:t>ANOVA</w:t>
      </w:r>
      <w:r w:rsidRPr="00EE334C">
        <w:rPr>
          <w:rFonts w:ascii="Times New Roman" w:eastAsia="Times New Roman" w:hAnsi="Times New Roman" w:cs="Times New Roman"/>
          <w:b/>
          <w:sz w:val="24"/>
          <w:szCs w:val="24"/>
          <w:vertAlign w:val="superscript"/>
        </w:rPr>
        <w:t>a</w:t>
      </w:r>
    </w:p>
    <w:tbl>
      <w:tblPr>
        <w:tblW w:w="8216" w:type="dxa"/>
        <w:tblLayout w:type="fixed"/>
        <w:tblCellMar>
          <w:left w:w="0" w:type="dxa"/>
          <w:right w:w="0" w:type="dxa"/>
        </w:tblCellMar>
        <w:tblLook w:val="0000" w:firstRow="0" w:lastRow="0" w:firstColumn="0" w:lastColumn="0" w:noHBand="0" w:noVBand="0"/>
      </w:tblPr>
      <w:tblGrid>
        <w:gridCol w:w="2278"/>
        <w:gridCol w:w="1326"/>
        <w:gridCol w:w="821"/>
        <w:gridCol w:w="1718"/>
        <w:gridCol w:w="1083"/>
        <w:gridCol w:w="990"/>
      </w:tblGrid>
      <w:tr w:rsidR="00533FE4" w:rsidRPr="00EE334C" w:rsidTr="00EB1521">
        <w:trPr>
          <w:trHeight w:val="211"/>
        </w:trPr>
        <w:tc>
          <w:tcPr>
            <w:tcW w:w="2278" w:type="dxa"/>
            <w:tcBorders>
              <w:top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326" w:type="dxa"/>
            <w:tcBorders>
              <w:top w:val="single" w:sz="8" w:space="0" w:color="auto"/>
            </w:tcBorders>
            <w:shd w:val="clear" w:color="auto" w:fill="auto"/>
            <w:vAlign w:val="bottom"/>
          </w:tcPr>
          <w:p w:rsidR="00533FE4" w:rsidRPr="00EE334C" w:rsidRDefault="00533FE4" w:rsidP="00207844">
            <w:pPr>
              <w:spacing w:line="360" w:lineRule="auto"/>
              <w:ind w:right="2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Sum of</w:t>
            </w:r>
          </w:p>
        </w:tc>
        <w:tc>
          <w:tcPr>
            <w:tcW w:w="821" w:type="dxa"/>
            <w:tcBorders>
              <w:top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718" w:type="dxa"/>
            <w:tcBorders>
              <w:top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083" w:type="dxa"/>
            <w:tcBorders>
              <w:top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990" w:type="dxa"/>
            <w:tcBorders>
              <w:top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r>
      <w:tr w:rsidR="00533FE4" w:rsidRPr="00EE334C" w:rsidTr="00EB1521">
        <w:trPr>
          <w:trHeight w:val="411"/>
        </w:trPr>
        <w:tc>
          <w:tcPr>
            <w:tcW w:w="2278"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Model</w:t>
            </w:r>
          </w:p>
        </w:tc>
        <w:tc>
          <w:tcPr>
            <w:tcW w:w="1326" w:type="dxa"/>
            <w:shd w:val="clear" w:color="auto" w:fill="auto"/>
            <w:vAlign w:val="bottom"/>
          </w:tcPr>
          <w:p w:rsidR="00533FE4" w:rsidRPr="00EE334C" w:rsidRDefault="00533FE4" w:rsidP="00207844">
            <w:pPr>
              <w:spacing w:line="360" w:lineRule="auto"/>
              <w:ind w:right="2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Squares</w:t>
            </w:r>
          </w:p>
        </w:tc>
        <w:tc>
          <w:tcPr>
            <w:tcW w:w="821"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D.F</w:t>
            </w:r>
          </w:p>
        </w:tc>
        <w:tc>
          <w:tcPr>
            <w:tcW w:w="1718" w:type="dxa"/>
            <w:shd w:val="clear" w:color="auto" w:fill="auto"/>
            <w:vAlign w:val="bottom"/>
          </w:tcPr>
          <w:p w:rsidR="00533FE4" w:rsidRPr="00EE334C" w:rsidRDefault="00533FE4" w:rsidP="00207844">
            <w:pPr>
              <w:spacing w:line="360" w:lineRule="auto"/>
              <w:ind w:right="1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Mean Square</w:t>
            </w:r>
          </w:p>
        </w:tc>
        <w:tc>
          <w:tcPr>
            <w:tcW w:w="1083" w:type="dxa"/>
            <w:shd w:val="clear" w:color="auto" w:fill="auto"/>
            <w:vAlign w:val="bottom"/>
          </w:tcPr>
          <w:p w:rsidR="00533FE4" w:rsidRPr="00EE334C" w:rsidRDefault="00533FE4" w:rsidP="00207844">
            <w:pPr>
              <w:spacing w:line="360" w:lineRule="auto"/>
              <w:ind w:right="5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F</w:t>
            </w:r>
          </w:p>
        </w:tc>
        <w:tc>
          <w:tcPr>
            <w:tcW w:w="990"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Sig.</w:t>
            </w:r>
          </w:p>
        </w:tc>
      </w:tr>
      <w:tr w:rsidR="00533FE4" w:rsidRPr="00EE334C" w:rsidTr="00EB1521">
        <w:trPr>
          <w:trHeight w:val="207"/>
        </w:trPr>
        <w:tc>
          <w:tcPr>
            <w:tcW w:w="2278" w:type="dxa"/>
            <w:tcBorders>
              <w:bottom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326" w:type="dxa"/>
            <w:tcBorders>
              <w:bottom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821" w:type="dxa"/>
            <w:tcBorders>
              <w:bottom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718" w:type="dxa"/>
            <w:tcBorders>
              <w:bottom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083" w:type="dxa"/>
            <w:tcBorders>
              <w:bottom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990" w:type="dxa"/>
            <w:tcBorders>
              <w:bottom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r>
      <w:tr w:rsidR="00533FE4" w:rsidRPr="00EE334C" w:rsidTr="00EB1521">
        <w:trPr>
          <w:trHeight w:val="197"/>
        </w:trPr>
        <w:tc>
          <w:tcPr>
            <w:tcW w:w="2278"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Regression</w:t>
            </w:r>
          </w:p>
        </w:tc>
        <w:tc>
          <w:tcPr>
            <w:tcW w:w="1326" w:type="dxa"/>
            <w:shd w:val="clear" w:color="auto" w:fill="auto"/>
            <w:vAlign w:val="bottom"/>
          </w:tcPr>
          <w:p w:rsidR="00533FE4" w:rsidRPr="00EE334C" w:rsidRDefault="00533FE4" w:rsidP="00207844">
            <w:pPr>
              <w:spacing w:line="360" w:lineRule="auto"/>
              <w:ind w:right="1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61.144</w:t>
            </w:r>
          </w:p>
        </w:tc>
        <w:tc>
          <w:tcPr>
            <w:tcW w:w="821"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3</w:t>
            </w:r>
          </w:p>
        </w:tc>
        <w:tc>
          <w:tcPr>
            <w:tcW w:w="1718" w:type="dxa"/>
            <w:shd w:val="clear" w:color="auto" w:fill="auto"/>
            <w:vAlign w:val="bottom"/>
          </w:tcPr>
          <w:p w:rsidR="00533FE4" w:rsidRPr="00EE334C" w:rsidRDefault="00533FE4" w:rsidP="00207844">
            <w:pPr>
              <w:spacing w:line="360" w:lineRule="auto"/>
              <w:ind w:right="14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15.286</w:t>
            </w:r>
          </w:p>
        </w:tc>
        <w:tc>
          <w:tcPr>
            <w:tcW w:w="1083" w:type="dxa"/>
            <w:shd w:val="clear" w:color="auto" w:fill="auto"/>
            <w:vAlign w:val="bottom"/>
          </w:tcPr>
          <w:p w:rsidR="00533FE4" w:rsidRPr="00EE334C" w:rsidRDefault="00533FE4" w:rsidP="00207844">
            <w:pPr>
              <w:spacing w:line="360" w:lineRule="auto"/>
              <w:ind w:right="1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24.882</w:t>
            </w:r>
          </w:p>
        </w:tc>
        <w:tc>
          <w:tcPr>
            <w:tcW w:w="990"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.000(a)</w:t>
            </w:r>
          </w:p>
        </w:tc>
      </w:tr>
      <w:tr w:rsidR="00533FE4" w:rsidRPr="00EE334C" w:rsidTr="00EB1521">
        <w:trPr>
          <w:trHeight w:val="411"/>
        </w:trPr>
        <w:tc>
          <w:tcPr>
            <w:tcW w:w="2278"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Residual</w:t>
            </w:r>
          </w:p>
        </w:tc>
        <w:tc>
          <w:tcPr>
            <w:tcW w:w="1326" w:type="dxa"/>
            <w:shd w:val="clear" w:color="auto" w:fill="auto"/>
            <w:vAlign w:val="bottom"/>
          </w:tcPr>
          <w:p w:rsidR="00533FE4" w:rsidRPr="00EE334C" w:rsidRDefault="00533FE4" w:rsidP="00207844">
            <w:pPr>
              <w:spacing w:line="360" w:lineRule="auto"/>
              <w:ind w:right="1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33.789</w:t>
            </w:r>
          </w:p>
        </w:tc>
        <w:tc>
          <w:tcPr>
            <w:tcW w:w="821"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41</w:t>
            </w:r>
          </w:p>
        </w:tc>
        <w:tc>
          <w:tcPr>
            <w:tcW w:w="1718" w:type="dxa"/>
            <w:shd w:val="clear" w:color="auto" w:fill="auto"/>
            <w:vAlign w:val="bottom"/>
          </w:tcPr>
          <w:p w:rsidR="00533FE4" w:rsidRPr="00EE334C" w:rsidRDefault="00533FE4" w:rsidP="00207844">
            <w:pPr>
              <w:spacing w:line="360" w:lineRule="auto"/>
              <w:ind w:right="14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.614</w:t>
            </w:r>
          </w:p>
        </w:tc>
        <w:tc>
          <w:tcPr>
            <w:tcW w:w="1083"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990"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r>
      <w:tr w:rsidR="00533FE4" w:rsidRPr="00EE334C" w:rsidTr="00EB1521">
        <w:trPr>
          <w:trHeight w:val="412"/>
        </w:trPr>
        <w:tc>
          <w:tcPr>
            <w:tcW w:w="2278"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Total</w:t>
            </w:r>
          </w:p>
        </w:tc>
        <w:tc>
          <w:tcPr>
            <w:tcW w:w="1326" w:type="dxa"/>
            <w:shd w:val="clear" w:color="auto" w:fill="auto"/>
            <w:vAlign w:val="bottom"/>
          </w:tcPr>
          <w:p w:rsidR="00533FE4" w:rsidRPr="00EE334C" w:rsidRDefault="00533FE4" w:rsidP="00207844">
            <w:pPr>
              <w:spacing w:line="360" w:lineRule="auto"/>
              <w:ind w:right="1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94.933</w:t>
            </w:r>
          </w:p>
        </w:tc>
        <w:tc>
          <w:tcPr>
            <w:tcW w:w="821"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44</w:t>
            </w:r>
          </w:p>
        </w:tc>
        <w:tc>
          <w:tcPr>
            <w:tcW w:w="1718"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083"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990" w:type="dxa"/>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r>
      <w:tr w:rsidR="00533FE4" w:rsidRPr="00EE334C" w:rsidTr="00EB1521">
        <w:trPr>
          <w:trHeight w:val="207"/>
        </w:trPr>
        <w:tc>
          <w:tcPr>
            <w:tcW w:w="2278" w:type="dxa"/>
            <w:tcBorders>
              <w:bottom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326" w:type="dxa"/>
            <w:tcBorders>
              <w:bottom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821" w:type="dxa"/>
            <w:tcBorders>
              <w:bottom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718" w:type="dxa"/>
            <w:tcBorders>
              <w:bottom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1083" w:type="dxa"/>
            <w:tcBorders>
              <w:bottom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c>
          <w:tcPr>
            <w:tcW w:w="990" w:type="dxa"/>
            <w:tcBorders>
              <w:bottom w:val="single" w:sz="8" w:space="0" w:color="auto"/>
            </w:tcBorders>
            <w:shd w:val="clear" w:color="auto" w:fill="auto"/>
            <w:vAlign w:val="bottom"/>
          </w:tcPr>
          <w:p w:rsidR="00533FE4" w:rsidRPr="00EE334C" w:rsidRDefault="00533FE4" w:rsidP="00207844">
            <w:pPr>
              <w:spacing w:line="360" w:lineRule="auto"/>
              <w:jc w:val="both"/>
              <w:rPr>
                <w:rFonts w:ascii="Times New Roman" w:eastAsia="Times New Roman" w:hAnsi="Times New Roman" w:cs="Times New Roman"/>
                <w:sz w:val="24"/>
                <w:szCs w:val="24"/>
              </w:rPr>
            </w:pPr>
          </w:p>
        </w:tc>
      </w:tr>
    </w:tbl>
    <w:p w:rsidR="00533FE4" w:rsidRPr="00996031" w:rsidRDefault="00533FE4" w:rsidP="0020784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4.10.3 Regression Coefficients</w:t>
      </w:r>
    </w:p>
    <w:p w:rsidR="00533FE4" w:rsidRPr="00EE334C" w:rsidRDefault="00533FE4" w:rsidP="00207844">
      <w:pPr>
        <w:tabs>
          <w:tab w:val="left" w:pos="3900"/>
          <w:tab w:val="left" w:pos="4240"/>
          <w:tab w:val="left" w:pos="4700"/>
          <w:tab w:val="left" w:pos="4980"/>
          <w:tab w:val="left" w:pos="5380"/>
          <w:tab w:val="left" w:pos="5660"/>
          <w:tab w:val="left" w:pos="6060"/>
          <w:tab w:val="left" w:pos="6340"/>
          <w:tab w:val="left" w:pos="6740"/>
          <w:tab w:val="left" w:pos="7020"/>
          <w:tab w:val="left" w:pos="7680"/>
        </w:tabs>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regression model was as follows:</w:t>
      </w:r>
      <w:r w:rsidRPr="00EE334C">
        <w:rPr>
          <w:rFonts w:ascii="Times New Roman" w:eastAsia="Times New Roman" w:hAnsi="Times New Roman" w:cs="Times New Roman"/>
          <w:sz w:val="24"/>
          <w:szCs w:val="24"/>
        </w:rPr>
        <w:tab/>
        <w:t>=</w:t>
      </w:r>
      <w:r w:rsidRPr="00EE334C">
        <w:rPr>
          <w:rFonts w:ascii="Times New Roman" w:eastAsia="Times New Roman" w:hAnsi="Times New Roman" w:cs="Times New Roman"/>
          <w:sz w:val="24"/>
          <w:szCs w:val="24"/>
        </w:rPr>
        <w:tab/>
        <w:t>0+</w:t>
      </w:r>
      <w:r w:rsidRPr="00EE334C">
        <w:rPr>
          <w:rFonts w:ascii="Times New Roman" w:eastAsia="Times New Roman" w:hAnsi="Times New Roman" w:cs="Times New Roman"/>
          <w:sz w:val="24"/>
          <w:szCs w:val="24"/>
        </w:rPr>
        <w:tab/>
        <w:t>1</w:t>
      </w:r>
      <w:r w:rsidRPr="00EE334C">
        <w:rPr>
          <w:rFonts w:ascii="Times New Roman" w:eastAsia="Times New Roman" w:hAnsi="Times New Roman" w:cs="Times New Roman"/>
          <w:sz w:val="24"/>
          <w:szCs w:val="24"/>
        </w:rPr>
        <w:tab/>
        <w:t>1+</w:t>
      </w:r>
      <w:r w:rsidRPr="00EE334C">
        <w:rPr>
          <w:rFonts w:ascii="Times New Roman" w:eastAsia="Times New Roman" w:hAnsi="Times New Roman" w:cs="Times New Roman"/>
          <w:sz w:val="24"/>
          <w:szCs w:val="24"/>
        </w:rPr>
        <w:tab/>
        <w:t>2</w:t>
      </w:r>
      <w:r w:rsidRPr="00EE334C">
        <w:rPr>
          <w:rFonts w:ascii="Times New Roman" w:eastAsia="Times New Roman" w:hAnsi="Times New Roman" w:cs="Times New Roman"/>
          <w:sz w:val="24"/>
          <w:szCs w:val="24"/>
        </w:rPr>
        <w:tab/>
        <w:t>2+</w:t>
      </w:r>
      <w:r w:rsidRPr="00EE334C">
        <w:rPr>
          <w:rFonts w:ascii="Times New Roman" w:eastAsia="Times New Roman" w:hAnsi="Times New Roman" w:cs="Times New Roman"/>
          <w:sz w:val="24"/>
          <w:szCs w:val="24"/>
        </w:rPr>
        <w:tab/>
        <w:t>3</w:t>
      </w:r>
      <w:r w:rsidRPr="00EE334C">
        <w:rPr>
          <w:rFonts w:ascii="Times New Roman" w:eastAsia="Times New Roman" w:hAnsi="Times New Roman" w:cs="Times New Roman"/>
          <w:sz w:val="24"/>
          <w:szCs w:val="24"/>
        </w:rPr>
        <w:tab/>
        <w:t>3+</w:t>
      </w:r>
      <w:r w:rsidRPr="00EE334C">
        <w:rPr>
          <w:rFonts w:ascii="Times New Roman" w:eastAsia="Times New Roman" w:hAnsi="Times New Roman" w:cs="Times New Roman"/>
          <w:sz w:val="24"/>
          <w:szCs w:val="24"/>
        </w:rPr>
        <w:tab/>
        <w:t>4</w:t>
      </w:r>
      <w:r w:rsidRPr="00EE334C">
        <w:rPr>
          <w:rFonts w:ascii="Times New Roman" w:eastAsia="Times New Roman" w:hAnsi="Times New Roman" w:cs="Times New Roman"/>
          <w:sz w:val="24"/>
          <w:szCs w:val="24"/>
        </w:rPr>
        <w:tab/>
        <w:t>4+  5</w:t>
      </w:r>
      <w:r w:rsidRPr="00EE334C">
        <w:rPr>
          <w:rFonts w:ascii="Times New Roman" w:eastAsia="Times New Roman" w:hAnsi="Times New Roman" w:cs="Times New Roman"/>
          <w:sz w:val="24"/>
          <w:szCs w:val="24"/>
        </w:rPr>
        <w:tab/>
        <w:t>5+</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Using the values of the coefficients (β) from the regression coefficient table 4.8 the established multiple linear regression model takes the form of;</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Y= 5.056+ 0.161X1+0.222X2+0.178X3+0.207X4</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Where;</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Constant = 5.056; when value of the independent variables are zero, the procurement performance would take the value 5.056.</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X1= 0.161; one unit increase in quality inspection of purchases results in 0.161 units in the procurement performance.</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lastRenderedPageBreak/>
        <w:t>X2= 0.222; one unit increase in quantity inspection of purchases results in 0.422 units increase in the procurement performance.</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X3= 0.178; one unit increase in verification of purchase order results in 0.178 units increase in the procurement performance X4= 0.207; one unit increase in contract administration in 0.207 units increase in the procurement management process.</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Ranking the predictors variables in terms of their individual influence on the procurement management processes, the table 4.20 shows the relative importance of each the predictions i.e. quantity inspection of purchases (0.222), contract administration (0.207), verification of purchase order (0.178) and finally quality inspection of purchases (0.161) respectively.</w:t>
      </w:r>
    </w:p>
    <w:p w:rsidR="00533FE4" w:rsidRPr="00EE334C" w:rsidRDefault="00533FE4" w:rsidP="00207844">
      <w:pPr>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Table 4.26: Regression Coefficients</w:t>
      </w:r>
    </w:p>
    <w:p w:rsidR="00533FE4" w:rsidRPr="00EE334C" w:rsidRDefault="00533FE4" w:rsidP="00207844">
      <w:pPr>
        <w:jc w:val="both"/>
        <w:rPr>
          <w:rFonts w:ascii="Times New Roman" w:eastAsia="Times New Roman" w:hAnsi="Times New Roman" w:cs="Times New Roman"/>
          <w:b/>
          <w:sz w:val="24"/>
          <w:szCs w:val="24"/>
          <w:vertAlign w:val="superscript"/>
        </w:rPr>
      </w:pPr>
      <w:r w:rsidRPr="00EE334C">
        <w:rPr>
          <w:rFonts w:ascii="Times New Roman" w:eastAsia="Times New Roman" w:hAnsi="Times New Roman" w:cs="Times New Roman"/>
          <w:b/>
          <w:sz w:val="24"/>
          <w:szCs w:val="24"/>
        </w:rPr>
        <w:t>Coefficients</w:t>
      </w:r>
      <w:r w:rsidRPr="00EE334C">
        <w:rPr>
          <w:rFonts w:ascii="Times New Roman" w:eastAsia="Times New Roman" w:hAnsi="Times New Roman" w:cs="Times New Roman"/>
          <w:b/>
          <w:sz w:val="24"/>
          <w:szCs w:val="24"/>
          <w:vertAlign w:val="superscript"/>
        </w:rPr>
        <w:t>a</w:t>
      </w:r>
    </w:p>
    <w:tbl>
      <w:tblPr>
        <w:tblW w:w="0" w:type="auto"/>
        <w:tblLayout w:type="fixed"/>
        <w:tblCellMar>
          <w:left w:w="0" w:type="dxa"/>
          <w:right w:w="0" w:type="dxa"/>
        </w:tblCellMar>
        <w:tblLook w:val="0000" w:firstRow="0" w:lastRow="0" w:firstColumn="0" w:lastColumn="0" w:noHBand="0" w:noVBand="0"/>
      </w:tblPr>
      <w:tblGrid>
        <w:gridCol w:w="779"/>
        <w:gridCol w:w="1432"/>
        <w:gridCol w:w="381"/>
        <w:gridCol w:w="979"/>
        <w:gridCol w:w="906"/>
        <w:gridCol w:w="1450"/>
        <w:gridCol w:w="961"/>
        <w:gridCol w:w="906"/>
      </w:tblGrid>
      <w:tr w:rsidR="00533FE4" w:rsidRPr="00EE334C" w:rsidTr="00EB1521">
        <w:trPr>
          <w:trHeight w:val="225"/>
        </w:trPr>
        <w:tc>
          <w:tcPr>
            <w:tcW w:w="779"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381"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885" w:type="dxa"/>
            <w:gridSpan w:val="2"/>
            <w:tcBorders>
              <w:top w:val="single" w:sz="8" w:space="0" w:color="auto"/>
            </w:tcBorders>
            <w:shd w:val="clear" w:color="auto" w:fill="auto"/>
            <w:vAlign w:val="bottom"/>
          </w:tcPr>
          <w:p w:rsidR="00533FE4" w:rsidRPr="00EE334C" w:rsidRDefault="00533FE4" w:rsidP="00207844">
            <w:pPr>
              <w:ind w:right="24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Unstandardized</w:t>
            </w:r>
          </w:p>
        </w:tc>
        <w:tc>
          <w:tcPr>
            <w:tcW w:w="1450" w:type="dxa"/>
            <w:tcBorders>
              <w:top w:val="single" w:sz="8" w:space="0" w:color="auto"/>
            </w:tcBorders>
            <w:shd w:val="clear" w:color="auto" w:fill="auto"/>
            <w:vAlign w:val="bottom"/>
          </w:tcPr>
          <w:p w:rsidR="00533FE4" w:rsidRPr="00EE334C" w:rsidRDefault="00533FE4" w:rsidP="00207844">
            <w:pPr>
              <w:ind w:right="40"/>
              <w:jc w:val="both"/>
              <w:rPr>
                <w:rFonts w:ascii="Times New Roman" w:eastAsia="Times New Roman" w:hAnsi="Times New Roman" w:cs="Times New Roman"/>
                <w:w w:val="98"/>
                <w:sz w:val="24"/>
                <w:szCs w:val="24"/>
              </w:rPr>
            </w:pPr>
            <w:r w:rsidRPr="00EE334C">
              <w:rPr>
                <w:rFonts w:ascii="Times New Roman" w:eastAsia="Times New Roman" w:hAnsi="Times New Roman" w:cs="Times New Roman"/>
                <w:w w:val="98"/>
                <w:sz w:val="24"/>
                <w:szCs w:val="24"/>
              </w:rPr>
              <w:t>Standardized</w:t>
            </w:r>
          </w:p>
        </w:tc>
        <w:tc>
          <w:tcPr>
            <w:tcW w:w="961"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tcBorders>
              <w:top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EB1521">
        <w:trPr>
          <w:trHeight w:val="252"/>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Model</w:t>
            </w:r>
          </w:p>
        </w:tc>
        <w:tc>
          <w:tcPr>
            <w:tcW w:w="143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885" w:type="dxa"/>
            <w:gridSpan w:val="2"/>
            <w:shd w:val="clear" w:color="auto" w:fill="auto"/>
            <w:vAlign w:val="bottom"/>
          </w:tcPr>
          <w:p w:rsidR="00533FE4" w:rsidRPr="00EE334C" w:rsidRDefault="00533FE4" w:rsidP="00207844">
            <w:pPr>
              <w:ind w:right="4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Coefficients</w:t>
            </w:r>
          </w:p>
        </w:tc>
        <w:tc>
          <w:tcPr>
            <w:tcW w:w="1450" w:type="dxa"/>
            <w:shd w:val="clear" w:color="auto" w:fill="auto"/>
            <w:vAlign w:val="bottom"/>
          </w:tcPr>
          <w:p w:rsidR="00533FE4" w:rsidRPr="00EE334C" w:rsidRDefault="00533FE4" w:rsidP="00207844">
            <w:pPr>
              <w:ind w:right="40"/>
              <w:jc w:val="both"/>
              <w:rPr>
                <w:rFonts w:ascii="Times New Roman" w:eastAsia="Times New Roman" w:hAnsi="Times New Roman" w:cs="Times New Roman"/>
                <w:w w:val="98"/>
                <w:sz w:val="24"/>
                <w:szCs w:val="24"/>
              </w:rPr>
            </w:pPr>
            <w:r w:rsidRPr="00EE334C">
              <w:rPr>
                <w:rFonts w:ascii="Times New Roman" w:eastAsia="Times New Roman" w:hAnsi="Times New Roman" w:cs="Times New Roman"/>
                <w:w w:val="98"/>
                <w:sz w:val="24"/>
                <w:szCs w:val="24"/>
              </w:rPr>
              <w:t>Coefficients</w:t>
            </w:r>
          </w:p>
        </w:tc>
        <w:tc>
          <w:tcPr>
            <w:tcW w:w="961" w:type="dxa"/>
            <w:shd w:val="clear" w:color="auto" w:fill="auto"/>
            <w:vAlign w:val="bottom"/>
          </w:tcPr>
          <w:p w:rsidR="00533FE4" w:rsidRPr="00EE334C" w:rsidRDefault="00533FE4" w:rsidP="00207844">
            <w:pPr>
              <w:ind w:right="4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w:t>
            </w: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Sig.</w:t>
            </w:r>
          </w:p>
        </w:tc>
      </w:tr>
      <w:tr w:rsidR="00533FE4" w:rsidRPr="00EE334C" w:rsidTr="00EB1521">
        <w:trPr>
          <w:trHeight w:val="35"/>
        </w:trPr>
        <w:tc>
          <w:tcPr>
            <w:tcW w:w="77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381"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50"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61"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tcBorders>
              <w:bottom w:val="single" w:sz="8" w:space="0" w:color="auto"/>
            </w:tcBorders>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EB1521">
        <w:trPr>
          <w:trHeight w:val="210"/>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shd w:val="clear" w:color="auto" w:fill="auto"/>
            <w:vAlign w:val="bottom"/>
          </w:tcPr>
          <w:p w:rsidR="00533FE4" w:rsidRPr="00EE334C" w:rsidRDefault="00533FE4" w:rsidP="00207844">
            <w:pPr>
              <w:ind w:right="2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Std.</w:t>
            </w:r>
          </w:p>
        </w:tc>
        <w:tc>
          <w:tcPr>
            <w:tcW w:w="145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6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Std.</w:t>
            </w:r>
          </w:p>
        </w:tc>
      </w:tr>
      <w:tr w:rsidR="00533FE4" w:rsidRPr="00EE334C" w:rsidTr="00EB1521">
        <w:trPr>
          <w:trHeight w:val="252"/>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shd w:val="clear" w:color="auto" w:fill="auto"/>
            <w:vAlign w:val="bottom"/>
          </w:tcPr>
          <w:p w:rsidR="00533FE4" w:rsidRPr="00EE334C" w:rsidRDefault="00533FE4" w:rsidP="00207844">
            <w:pPr>
              <w:ind w:right="4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B</w:t>
            </w:r>
          </w:p>
        </w:tc>
        <w:tc>
          <w:tcPr>
            <w:tcW w:w="906" w:type="dxa"/>
            <w:shd w:val="clear" w:color="auto" w:fill="auto"/>
            <w:vAlign w:val="bottom"/>
          </w:tcPr>
          <w:p w:rsidR="00533FE4" w:rsidRPr="00EE334C" w:rsidRDefault="00533FE4" w:rsidP="00207844">
            <w:pPr>
              <w:ind w:right="1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Error</w:t>
            </w:r>
          </w:p>
        </w:tc>
        <w:tc>
          <w:tcPr>
            <w:tcW w:w="1450" w:type="dxa"/>
            <w:shd w:val="clear" w:color="auto" w:fill="auto"/>
            <w:vAlign w:val="bottom"/>
          </w:tcPr>
          <w:p w:rsidR="00533FE4" w:rsidRPr="00EE334C" w:rsidRDefault="00533FE4" w:rsidP="00207844">
            <w:pPr>
              <w:ind w:right="40"/>
              <w:jc w:val="both"/>
              <w:rPr>
                <w:rFonts w:ascii="Times New Roman" w:eastAsia="Times New Roman" w:hAnsi="Times New Roman" w:cs="Times New Roman"/>
                <w:w w:val="99"/>
                <w:sz w:val="24"/>
                <w:szCs w:val="24"/>
              </w:rPr>
            </w:pPr>
            <w:r w:rsidRPr="00EE334C">
              <w:rPr>
                <w:rFonts w:ascii="Times New Roman" w:eastAsia="Times New Roman" w:hAnsi="Times New Roman" w:cs="Times New Roman"/>
                <w:w w:val="99"/>
                <w:sz w:val="24"/>
                <w:szCs w:val="24"/>
              </w:rPr>
              <w:t>Beta</w:t>
            </w:r>
          </w:p>
        </w:tc>
        <w:tc>
          <w:tcPr>
            <w:tcW w:w="961" w:type="dxa"/>
            <w:shd w:val="clear" w:color="auto" w:fill="auto"/>
            <w:vAlign w:val="bottom"/>
          </w:tcPr>
          <w:p w:rsidR="00533FE4" w:rsidRPr="00EE334C" w:rsidRDefault="00533FE4" w:rsidP="00207844">
            <w:pPr>
              <w:ind w:right="46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B</w:t>
            </w: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Error</w:t>
            </w:r>
          </w:p>
        </w:tc>
      </w:tr>
      <w:tr w:rsidR="00533FE4" w:rsidRPr="00EE334C" w:rsidTr="00EB1521">
        <w:trPr>
          <w:trHeight w:val="252"/>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w:t>
            </w:r>
          </w:p>
        </w:tc>
        <w:tc>
          <w:tcPr>
            <w:tcW w:w="143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(Constant)</w:t>
            </w: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shd w:val="clear" w:color="auto" w:fill="auto"/>
            <w:vAlign w:val="bottom"/>
          </w:tcPr>
          <w:p w:rsidR="00533FE4" w:rsidRPr="00EE334C" w:rsidRDefault="00533FE4" w:rsidP="00207844">
            <w:pPr>
              <w:ind w:right="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5.056</w:t>
            </w: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3.061</w:t>
            </w:r>
          </w:p>
        </w:tc>
        <w:tc>
          <w:tcPr>
            <w:tcW w:w="145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61" w:type="dxa"/>
            <w:shd w:val="clear" w:color="auto" w:fill="auto"/>
            <w:vAlign w:val="bottom"/>
          </w:tcPr>
          <w:p w:rsidR="00533FE4" w:rsidRPr="00EE334C" w:rsidRDefault="00533FE4" w:rsidP="00207844">
            <w:pPr>
              <w:ind w:right="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1.652</w:t>
            </w: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.104</w:t>
            </w:r>
          </w:p>
        </w:tc>
      </w:tr>
      <w:tr w:rsidR="00533FE4" w:rsidRPr="00EE334C" w:rsidTr="00EB1521">
        <w:trPr>
          <w:trHeight w:val="252"/>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Inspection</w:t>
            </w: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of</w:t>
            </w:r>
          </w:p>
        </w:tc>
        <w:tc>
          <w:tcPr>
            <w:tcW w:w="979" w:type="dxa"/>
            <w:vMerge w:val="restart"/>
            <w:shd w:val="clear" w:color="auto" w:fill="auto"/>
            <w:vAlign w:val="bottom"/>
          </w:tcPr>
          <w:p w:rsidR="00533FE4" w:rsidRPr="00EE334C" w:rsidRDefault="00533FE4" w:rsidP="00207844">
            <w:pPr>
              <w:ind w:right="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.161</w:t>
            </w:r>
          </w:p>
        </w:tc>
        <w:tc>
          <w:tcPr>
            <w:tcW w:w="906" w:type="dxa"/>
            <w:vMerge w:val="restart"/>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.073</w:t>
            </w:r>
          </w:p>
        </w:tc>
        <w:tc>
          <w:tcPr>
            <w:tcW w:w="1450" w:type="dxa"/>
            <w:vMerge w:val="restart"/>
            <w:shd w:val="clear" w:color="auto" w:fill="auto"/>
            <w:vAlign w:val="bottom"/>
          </w:tcPr>
          <w:p w:rsidR="00533FE4" w:rsidRPr="00EE334C" w:rsidRDefault="00533FE4" w:rsidP="00207844">
            <w:pPr>
              <w:ind w:right="1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-.204</w:t>
            </w:r>
          </w:p>
        </w:tc>
        <w:tc>
          <w:tcPr>
            <w:tcW w:w="961" w:type="dxa"/>
            <w:vMerge w:val="restart"/>
            <w:shd w:val="clear" w:color="auto" w:fill="auto"/>
            <w:vAlign w:val="bottom"/>
          </w:tcPr>
          <w:p w:rsidR="00533FE4" w:rsidRPr="00EE334C" w:rsidRDefault="00533FE4" w:rsidP="00207844">
            <w:pPr>
              <w:ind w:right="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-2.221</w:t>
            </w:r>
          </w:p>
        </w:tc>
        <w:tc>
          <w:tcPr>
            <w:tcW w:w="906" w:type="dxa"/>
            <w:vMerge w:val="restart"/>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.030</w:t>
            </w:r>
          </w:p>
        </w:tc>
      </w:tr>
      <w:tr w:rsidR="00533FE4" w:rsidRPr="00EE334C" w:rsidTr="00EB1521">
        <w:trPr>
          <w:trHeight w:val="125"/>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vMerge w:val="restart"/>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w:t>
            </w: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50"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61"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EB1521">
        <w:trPr>
          <w:trHeight w:val="128"/>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5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6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EB1521">
        <w:trPr>
          <w:trHeight w:val="252"/>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quantity</w:t>
            </w: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5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6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EB1521">
        <w:trPr>
          <w:trHeight w:val="252"/>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inspection</w:t>
            </w: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of</w:t>
            </w:r>
          </w:p>
        </w:tc>
        <w:tc>
          <w:tcPr>
            <w:tcW w:w="979" w:type="dxa"/>
            <w:shd w:val="clear" w:color="auto" w:fill="auto"/>
            <w:vAlign w:val="bottom"/>
          </w:tcPr>
          <w:p w:rsidR="00533FE4" w:rsidRPr="00EE334C" w:rsidRDefault="00533FE4" w:rsidP="00207844">
            <w:pPr>
              <w:ind w:right="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.222</w:t>
            </w: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.079</w:t>
            </w:r>
          </w:p>
        </w:tc>
        <w:tc>
          <w:tcPr>
            <w:tcW w:w="1450" w:type="dxa"/>
            <w:shd w:val="clear" w:color="auto" w:fill="auto"/>
            <w:vAlign w:val="bottom"/>
          </w:tcPr>
          <w:p w:rsidR="00533FE4" w:rsidRPr="00EE334C" w:rsidRDefault="00533FE4" w:rsidP="00207844">
            <w:pPr>
              <w:ind w:right="1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.623</w:t>
            </w:r>
          </w:p>
        </w:tc>
        <w:tc>
          <w:tcPr>
            <w:tcW w:w="961" w:type="dxa"/>
            <w:shd w:val="clear" w:color="auto" w:fill="auto"/>
            <w:vAlign w:val="bottom"/>
          </w:tcPr>
          <w:p w:rsidR="00533FE4" w:rsidRPr="00EE334C" w:rsidRDefault="00533FE4" w:rsidP="00207844">
            <w:pPr>
              <w:ind w:right="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5.344</w:t>
            </w: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.000</w:t>
            </w:r>
          </w:p>
        </w:tc>
      </w:tr>
      <w:tr w:rsidR="00533FE4" w:rsidRPr="00EE334C" w:rsidTr="00EB1521">
        <w:trPr>
          <w:trHeight w:val="252"/>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w:t>
            </w: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5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6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EB1521">
        <w:trPr>
          <w:trHeight w:val="253"/>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verification</w:t>
            </w: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of</w:t>
            </w:r>
          </w:p>
        </w:tc>
        <w:tc>
          <w:tcPr>
            <w:tcW w:w="979" w:type="dxa"/>
            <w:vMerge w:val="restart"/>
            <w:shd w:val="clear" w:color="auto" w:fill="auto"/>
            <w:vAlign w:val="bottom"/>
          </w:tcPr>
          <w:p w:rsidR="00533FE4" w:rsidRPr="00EE334C" w:rsidRDefault="00533FE4" w:rsidP="00207844">
            <w:pPr>
              <w:ind w:right="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.178</w:t>
            </w:r>
          </w:p>
        </w:tc>
        <w:tc>
          <w:tcPr>
            <w:tcW w:w="906" w:type="dxa"/>
            <w:vMerge w:val="restart"/>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.058</w:t>
            </w:r>
          </w:p>
        </w:tc>
        <w:tc>
          <w:tcPr>
            <w:tcW w:w="1450" w:type="dxa"/>
            <w:vMerge w:val="restart"/>
            <w:shd w:val="clear" w:color="auto" w:fill="auto"/>
            <w:vAlign w:val="bottom"/>
          </w:tcPr>
          <w:p w:rsidR="00533FE4" w:rsidRPr="00EE334C" w:rsidRDefault="00533FE4" w:rsidP="00207844">
            <w:pPr>
              <w:ind w:right="1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.375</w:t>
            </w:r>
          </w:p>
        </w:tc>
        <w:tc>
          <w:tcPr>
            <w:tcW w:w="961" w:type="dxa"/>
            <w:vMerge w:val="restart"/>
            <w:shd w:val="clear" w:color="auto" w:fill="auto"/>
            <w:vAlign w:val="bottom"/>
          </w:tcPr>
          <w:p w:rsidR="00533FE4" w:rsidRPr="00EE334C" w:rsidRDefault="00533FE4" w:rsidP="00207844">
            <w:pPr>
              <w:ind w:right="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3.063</w:t>
            </w:r>
          </w:p>
        </w:tc>
        <w:tc>
          <w:tcPr>
            <w:tcW w:w="906" w:type="dxa"/>
            <w:vMerge w:val="restart"/>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.003</w:t>
            </w:r>
          </w:p>
        </w:tc>
      </w:tr>
      <w:tr w:rsidR="00533FE4" w:rsidRPr="00EE334C" w:rsidTr="00EB1521">
        <w:trPr>
          <w:trHeight w:val="194"/>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vMerge w:val="restart"/>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 order</w:t>
            </w: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50"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61"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EB1521">
        <w:trPr>
          <w:trHeight w:val="57"/>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5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6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EB1521">
        <w:trPr>
          <w:trHeight w:val="71"/>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Contract</w:t>
            </w: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vMerge w:val="restart"/>
            <w:shd w:val="clear" w:color="auto" w:fill="auto"/>
            <w:vAlign w:val="bottom"/>
          </w:tcPr>
          <w:p w:rsidR="00533FE4" w:rsidRPr="00EE334C" w:rsidRDefault="00533FE4" w:rsidP="00207844">
            <w:pPr>
              <w:ind w:right="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.207</w:t>
            </w:r>
          </w:p>
        </w:tc>
        <w:tc>
          <w:tcPr>
            <w:tcW w:w="906" w:type="dxa"/>
            <w:vMerge w:val="restart"/>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.039</w:t>
            </w:r>
          </w:p>
        </w:tc>
        <w:tc>
          <w:tcPr>
            <w:tcW w:w="1450" w:type="dxa"/>
            <w:vMerge w:val="restart"/>
            <w:shd w:val="clear" w:color="auto" w:fill="auto"/>
            <w:vAlign w:val="bottom"/>
          </w:tcPr>
          <w:p w:rsidR="00533FE4" w:rsidRPr="00EE334C" w:rsidRDefault="00533FE4" w:rsidP="00207844">
            <w:pPr>
              <w:ind w:right="12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.472</w:t>
            </w:r>
          </w:p>
        </w:tc>
        <w:tc>
          <w:tcPr>
            <w:tcW w:w="961" w:type="dxa"/>
            <w:vMerge w:val="restart"/>
            <w:shd w:val="clear" w:color="auto" w:fill="auto"/>
            <w:vAlign w:val="bottom"/>
          </w:tcPr>
          <w:p w:rsidR="00533FE4" w:rsidRPr="00EE334C" w:rsidRDefault="00533FE4" w:rsidP="00207844">
            <w:pPr>
              <w:ind w:right="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5.328</w:t>
            </w:r>
          </w:p>
        </w:tc>
        <w:tc>
          <w:tcPr>
            <w:tcW w:w="906" w:type="dxa"/>
            <w:vMerge w:val="restart"/>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.000</w:t>
            </w:r>
          </w:p>
        </w:tc>
      </w:tr>
      <w:tr w:rsidR="00533FE4" w:rsidRPr="00EE334C" w:rsidTr="00EB1521">
        <w:trPr>
          <w:trHeight w:val="125"/>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vMerge w:val="restart"/>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administration</w:t>
            </w: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50"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61"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r w:rsidR="00533FE4" w:rsidRPr="00EE334C" w:rsidTr="00EB1521">
        <w:trPr>
          <w:trHeight w:val="125"/>
        </w:trPr>
        <w:tc>
          <w:tcPr>
            <w:tcW w:w="7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32" w:type="dxa"/>
            <w:vMerge/>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38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79"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1450"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61"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c>
          <w:tcPr>
            <w:tcW w:w="906" w:type="dxa"/>
            <w:shd w:val="clear" w:color="auto" w:fill="auto"/>
            <w:vAlign w:val="bottom"/>
          </w:tcPr>
          <w:p w:rsidR="00533FE4" w:rsidRPr="00EE334C" w:rsidRDefault="00533FE4" w:rsidP="00207844">
            <w:pPr>
              <w:jc w:val="both"/>
              <w:rPr>
                <w:rFonts w:ascii="Times New Roman" w:eastAsia="Times New Roman" w:hAnsi="Times New Roman" w:cs="Times New Roman"/>
                <w:sz w:val="24"/>
                <w:szCs w:val="24"/>
              </w:rPr>
            </w:pPr>
          </w:p>
        </w:tc>
      </w:tr>
    </w:tbl>
    <w:p w:rsidR="00533FE4" w:rsidRPr="00EE334C" w:rsidRDefault="00533FE4" w:rsidP="0020784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051D0E3C" wp14:editId="46B7CD7E">
                <wp:simplePos x="0" y="0"/>
                <wp:positionH relativeFrom="column">
                  <wp:posOffset>-8255</wp:posOffset>
                </wp:positionH>
                <wp:positionV relativeFrom="paragraph">
                  <wp:posOffset>31750</wp:posOffset>
                </wp:positionV>
                <wp:extent cx="5460365" cy="0"/>
                <wp:effectExtent l="12700" t="13970" r="13335" b="508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03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73542" id="Line 2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5pt" to="429.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Zh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" strokeweight=".16931mm"/>
            </w:pict>
          </mc:Fallback>
        </mc:AlternateContent>
      </w:r>
      <w:r w:rsidRPr="00EE334C">
        <w:rPr>
          <w:rFonts w:ascii="Times New Roman" w:eastAsia="Times New Roman" w:hAnsi="Times New Roman" w:cs="Times New Roman"/>
          <w:sz w:val="24"/>
          <w:szCs w:val="24"/>
        </w:rPr>
        <w:t>a: Dependent Variable:  Procurement Performance</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4.10 Discussion of Findings</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findings from the study indicated inspection of purchases affected procurement performance since it also covered all matters that individually or collectively influenced the performance of the level four manufacturing company.</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lastRenderedPageBreak/>
        <w:t>Quality inspection was missing yet this would ensure that all the products were of the highest quality required for their intended use which forms an integral part of all key activities in procurement. The study concurred with Colley (</w:t>
      </w:r>
      <w:r>
        <w:rPr>
          <w:rFonts w:ascii="Times New Roman" w:eastAsia="Times New Roman" w:hAnsi="Times New Roman" w:cs="Times New Roman"/>
          <w:sz w:val="24"/>
          <w:szCs w:val="24"/>
        </w:rPr>
        <w:t>2021</w:t>
      </w:r>
      <w:r w:rsidRPr="00EE334C">
        <w:rPr>
          <w:rFonts w:ascii="Times New Roman" w:eastAsia="Times New Roman" w:hAnsi="Times New Roman" w:cs="Times New Roman"/>
          <w:sz w:val="24"/>
          <w:szCs w:val="24"/>
        </w:rPr>
        <w:t>) who amplified that approach of quality inspection should be within management control and its positive achievement is an extremely effective way of enhancing high results within the procurement performance. An indication that to achieve high performance, the process of procurement and management of material resources must be carried out having quality inspection in mind thereby providing the products that are required, with the required quality.</w:t>
      </w:r>
    </w:p>
    <w:p w:rsidR="00533FE4" w:rsidRPr="00EE334C" w:rsidRDefault="00533FE4" w:rsidP="00207844">
      <w:pPr>
        <w:spacing w:line="360" w:lineRule="auto"/>
        <w:jc w:val="both"/>
        <w:rPr>
          <w:rFonts w:ascii="Times New Roman" w:eastAsia="Times New Roman" w:hAnsi="Times New Roman" w:cs="Times New Roman"/>
          <w:sz w:val="24"/>
          <w:szCs w:val="24"/>
        </w:rPr>
      </w:pP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findings indicated that quantity inspection of purchases also affected procurement performance since through quantity inspection of purchases in the organizations they would be in a position to check products conform to the purchase order requirements and other relevant documents (which: correct model number, description, size, type, color, ratings, etc.), the quantity ordered against the quantity delivered, there is no damage or breakage, the unit of measurement count is correct.</w:t>
      </w:r>
    </w:p>
    <w:p w:rsidR="00533FE4" w:rsidRPr="00EE334C" w:rsidRDefault="00533FE4" w:rsidP="00207844">
      <w:pPr>
        <w:spacing w:line="360" w:lineRule="auto"/>
        <w:jc w:val="both"/>
        <w:rPr>
          <w:rFonts w:ascii="Times New Roman" w:eastAsia="Times New Roman" w:hAnsi="Times New Roman" w:cs="Times New Roman"/>
          <w:sz w:val="24"/>
          <w:szCs w:val="24"/>
        </w:rPr>
      </w:pP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concurred with findings by Jones and George (</w:t>
      </w:r>
      <w:r>
        <w:rPr>
          <w:rFonts w:ascii="Times New Roman" w:eastAsia="Times New Roman" w:hAnsi="Times New Roman" w:cs="Times New Roman"/>
          <w:sz w:val="24"/>
          <w:szCs w:val="24"/>
        </w:rPr>
        <w:t>2020</w:t>
      </w:r>
      <w:r w:rsidRPr="00EE334C">
        <w:rPr>
          <w:rFonts w:ascii="Times New Roman" w:eastAsia="Times New Roman" w:hAnsi="Times New Roman" w:cs="Times New Roman"/>
          <w:sz w:val="24"/>
          <w:szCs w:val="24"/>
        </w:rPr>
        <w:t>) due to the strong impact of the quantity inspection of material resources on compliance with the product requirements, controlling and establishing appropriate monitoring and measurement methods would have an important contribution to further improve the efficiency and performance of the organizations in this case.</w:t>
      </w:r>
    </w:p>
    <w:p w:rsidR="00533FE4" w:rsidRPr="00EE334C" w:rsidRDefault="00533FE4" w:rsidP="00207844">
      <w:pPr>
        <w:spacing w:line="360" w:lineRule="auto"/>
        <w:jc w:val="both"/>
        <w:rPr>
          <w:rFonts w:ascii="Times New Roman" w:eastAsia="Times New Roman" w:hAnsi="Times New Roman" w:cs="Times New Roman"/>
          <w:sz w:val="24"/>
          <w:szCs w:val="24"/>
        </w:rPr>
      </w:pPr>
    </w:p>
    <w:p w:rsidR="00533FE4" w:rsidRDefault="00533FE4" w:rsidP="00207844">
      <w:pPr>
        <w:spacing w:line="360" w:lineRule="auto"/>
        <w:jc w:val="both"/>
        <w:rPr>
          <w:rFonts w:ascii="Times New Roman" w:eastAsia="Times New Roman" w:hAnsi="Times New Roman" w:cs="Times New Roman"/>
          <w:sz w:val="24"/>
          <w:szCs w:val="24"/>
        </w:rPr>
      </w:pPr>
    </w:p>
    <w:p w:rsidR="00533FE4" w:rsidRDefault="00533FE4" w:rsidP="00207844">
      <w:pPr>
        <w:spacing w:line="360" w:lineRule="auto"/>
        <w:jc w:val="both"/>
        <w:rPr>
          <w:rFonts w:ascii="Times New Roman" w:eastAsia="Times New Roman" w:hAnsi="Times New Roman" w:cs="Times New Roman"/>
          <w:sz w:val="24"/>
          <w:szCs w:val="24"/>
        </w:rPr>
      </w:pPr>
    </w:p>
    <w:p w:rsidR="00533FE4" w:rsidRDefault="00533FE4" w:rsidP="00207844">
      <w:pPr>
        <w:spacing w:line="360" w:lineRule="auto"/>
        <w:jc w:val="both"/>
        <w:rPr>
          <w:rFonts w:ascii="Times New Roman" w:eastAsia="Times New Roman" w:hAnsi="Times New Roman" w:cs="Times New Roman"/>
          <w:sz w:val="24"/>
          <w:szCs w:val="24"/>
        </w:rPr>
      </w:pPr>
    </w:p>
    <w:p w:rsidR="00533FE4" w:rsidRDefault="00533FE4" w:rsidP="00207844">
      <w:pPr>
        <w:spacing w:line="360" w:lineRule="auto"/>
        <w:jc w:val="both"/>
        <w:rPr>
          <w:rFonts w:ascii="Times New Roman" w:eastAsia="Times New Roman" w:hAnsi="Times New Roman" w:cs="Times New Roman"/>
          <w:sz w:val="24"/>
          <w:szCs w:val="24"/>
        </w:rPr>
      </w:pPr>
    </w:p>
    <w:p w:rsidR="002D772F" w:rsidRDefault="002D772F" w:rsidP="00207844">
      <w:pPr>
        <w:spacing w:line="360" w:lineRule="auto"/>
        <w:jc w:val="both"/>
        <w:rPr>
          <w:rFonts w:ascii="Times New Roman" w:eastAsia="Times New Roman" w:hAnsi="Times New Roman" w:cs="Times New Roman"/>
          <w:sz w:val="24"/>
          <w:szCs w:val="24"/>
        </w:rPr>
      </w:pPr>
    </w:p>
    <w:p w:rsidR="002D772F" w:rsidRDefault="002D772F" w:rsidP="00207844">
      <w:pPr>
        <w:spacing w:line="360" w:lineRule="auto"/>
        <w:jc w:val="both"/>
        <w:rPr>
          <w:rFonts w:ascii="Times New Roman" w:eastAsia="Times New Roman" w:hAnsi="Times New Roman" w:cs="Times New Roman"/>
          <w:sz w:val="24"/>
          <w:szCs w:val="24"/>
        </w:rPr>
      </w:pPr>
    </w:p>
    <w:p w:rsidR="00533FE4" w:rsidRPr="00EE334C" w:rsidRDefault="00533FE4" w:rsidP="00207844">
      <w:pPr>
        <w:spacing w:line="360" w:lineRule="auto"/>
        <w:jc w:val="center"/>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lastRenderedPageBreak/>
        <w:t>CHAPTER FIVE</w:t>
      </w:r>
    </w:p>
    <w:p w:rsidR="00533FE4" w:rsidRPr="00EE334C" w:rsidRDefault="00533FE4" w:rsidP="00207844">
      <w:pPr>
        <w:spacing w:line="360" w:lineRule="auto"/>
        <w:jc w:val="center"/>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SUMMARY OF FINDINGS, CONCLUSIONS AND RECOMMENDATIONS</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5.1 Introduction</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chapter provided the summary of the findings from chapter four, and it also gave the conclusions and recommendations of the study based on the objectives of the study. The objective of this study was to establish the effects of inspection of purchases on procurement performance in manufacturing company in Nigeria.</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5.2 Summary of the Findings</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found that the organizations had not put in place controls to instill supplier’s confidence on quality of inspection which led to an increase of cost of goods acquisition. The organizations needed to put in place measures such as data security to prevent fraud and curb corruption. The study also found that there existed a relationship between suppliers and total number of items supplied and there existed a strained relationship when there was delay in payments and poor awarding of tenders. It was also established that the procurement policies put in place for the organizations were not followed in some instances which affected the procurement performance.</w:t>
      </w:r>
    </w:p>
    <w:p w:rsidR="00533FE4" w:rsidRPr="00EE334C" w:rsidRDefault="00533FE4" w:rsidP="00207844">
      <w:pPr>
        <w:spacing w:line="360" w:lineRule="auto"/>
        <w:jc w:val="both"/>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sz w:val="24"/>
          <w:szCs w:val="24"/>
        </w:rPr>
        <w:t>On verification of purchase, the study established that verification of purchase order in the facilities could be done using meters, centimeters and millimeters. Moreover, it was noted that procedures were not adhered to when it came to contract management within the organization.</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further established that adequate governance/oversight did not exist over procurement contract management, procurement and contracting needs/requirements were not identified in a coordinated and timely manner, procurement and contracting information used for reporting purposes was inaccurate and inappropriate.</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5.3 Conclusion</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The study concluded that effective inspection had a significant impact on quality product and entire organization processes. Quality inspection could promote or destroy a company in terms of providing products and services that satisfied </w:t>
      </w:r>
      <w:r w:rsidRPr="00EE334C">
        <w:rPr>
          <w:rFonts w:ascii="Times New Roman" w:eastAsia="Times New Roman" w:hAnsi="Times New Roman" w:cs="Times New Roman"/>
          <w:sz w:val="24"/>
          <w:szCs w:val="24"/>
        </w:rPr>
        <w:lastRenderedPageBreak/>
        <w:t>regulatory requirements and exceeded customers’ expectations. Also, poor or wrong materials could fail miserably to meet the set targets. A poor or wrong quality product could shut down organization operations.</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In today’s organization operations, organizations placed more attention in meeting their numerous clients expectations and therefore the buying of quality goods, parts, components and services they consumed which were mostly outsourced was not done well. This further increased the relevance of why quality inspection in the organizations should be done well.</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concluded that in manufacturing company there was low monitoring of procurement officers by their managers and also there was low commitment to their jobs. This affected procurement function of the organizations hence relatively poor procurement performance. This could also be attributed to lack of procurement planning by the procurement department.</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concluded that there were quite a huge number of customer complaints in manufacturing company which could be attributed to low performance in the procurement department.</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5.4 Recommendations</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5.4.1 Quality Inspection of Purchases</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On quality inspection of orders, the study recommends the level four organizations to identify, evaluate and select sources of supply and develop mutually beneficial relationships with suppliers and assess their capability to deliver products that comply with the requirements of the organization. By proper vetting of the suppliers, the organizations will be able to filter and avoid those who have integrity issues in the past in terms of quality of goods. The organization will then select the suppliers who deliver the best quality. The study further recommends engagement of the relevant stakeholders in the quality inspection process.</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5.4.2 Quantity Inspection of Purchases</w:t>
      </w:r>
    </w:p>
    <w:p w:rsidR="00533FE4" w:rsidRPr="00EE334C" w:rsidRDefault="00533FE4" w:rsidP="00207844">
      <w:pPr>
        <w:spacing w:line="360" w:lineRule="auto"/>
        <w:ind w:right="1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 xml:space="preserve">The study recommended that for manufacturing company to realize full benefits of quantity inspection of purchases there must be control systems put in place to </w:t>
      </w:r>
      <w:r w:rsidRPr="00EE334C">
        <w:rPr>
          <w:rFonts w:ascii="Times New Roman" w:eastAsia="Times New Roman" w:hAnsi="Times New Roman" w:cs="Times New Roman"/>
          <w:sz w:val="24"/>
          <w:szCs w:val="24"/>
        </w:rPr>
        <w:lastRenderedPageBreak/>
        <w:t>validate the procurement process. The control system is aimed at, among other things, ensuring that only the right quantities are ordered for and delivered. Thus, management at the highest level of the organization must ensure the design and implementation of effective processes of procurement and management of material resources in order to ensure compliance of materials supplied with specified purchase requirements. This will ensure that there is no stock-outs and no over-stock.</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5.4.3 Verification of Purchase Order</w:t>
      </w:r>
    </w:p>
    <w:p w:rsidR="00533FE4" w:rsidRPr="00EE334C" w:rsidRDefault="00533FE4" w:rsidP="00207844">
      <w:pPr>
        <w:spacing w:line="360" w:lineRule="auto"/>
        <w:ind w:right="2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On verification of purchase orders, the study recommends a regular inspection at different levels depending on the structure of the organization. The measures proposed for use in inspection include meters, centimeters and millimeters for verification against the purchase order. This will ensure the highest degree of accuracy of the purchase orders.</w:t>
      </w:r>
    </w:p>
    <w:p w:rsidR="00533FE4" w:rsidRPr="00EE334C" w:rsidRDefault="00533FE4" w:rsidP="00207844">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5.5 Recommendations for Further Studies</w:t>
      </w:r>
    </w:p>
    <w:p w:rsidR="00533FE4" w:rsidRPr="00EE334C" w:rsidRDefault="00533FE4" w:rsidP="0020784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 study recommends that further studies should be carried out on inspection of purchases in other sectors of the economy. Further research can be undertaken on inspection of purchases in private owned firms in Kenya.</w:t>
      </w: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Default="00533FE4" w:rsidP="00207844">
      <w:pPr>
        <w:spacing w:line="360" w:lineRule="auto"/>
        <w:jc w:val="both"/>
        <w:rPr>
          <w:rFonts w:ascii="Times New Roman" w:eastAsia="Times New Roman" w:hAnsi="Times New Roman" w:cs="Times New Roman"/>
          <w:color w:val="000000" w:themeColor="text1"/>
          <w:sz w:val="24"/>
          <w:szCs w:val="24"/>
        </w:rPr>
      </w:pPr>
    </w:p>
    <w:p w:rsidR="00533FE4" w:rsidRPr="00EE334C" w:rsidRDefault="00533FE4" w:rsidP="00207844">
      <w:pPr>
        <w:spacing w:line="360" w:lineRule="auto"/>
        <w:ind w:left="1080" w:hanging="1080"/>
        <w:jc w:val="center"/>
        <w:rPr>
          <w:rFonts w:ascii="Times New Roman" w:eastAsia="Times New Roman" w:hAnsi="Times New Roman" w:cs="Times New Roman"/>
          <w:b/>
          <w:color w:val="000000" w:themeColor="text1"/>
          <w:sz w:val="24"/>
          <w:szCs w:val="24"/>
        </w:rPr>
      </w:pPr>
      <w:r w:rsidRPr="00EE334C">
        <w:rPr>
          <w:rFonts w:ascii="Times New Roman" w:eastAsia="Times New Roman" w:hAnsi="Times New Roman" w:cs="Times New Roman"/>
          <w:b/>
          <w:color w:val="000000" w:themeColor="text1"/>
          <w:sz w:val="24"/>
          <w:szCs w:val="24"/>
        </w:rPr>
        <w:lastRenderedPageBreak/>
        <w:t>Reference</w:t>
      </w:r>
      <w:r>
        <w:rPr>
          <w:rFonts w:ascii="Times New Roman" w:eastAsia="Times New Roman" w:hAnsi="Times New Roman" w:cs="Times New Roman"/>
          <w:b/>
          <w:color w:val="000000" w:themeColor="text1"/>
          <w:sz w:val="24"/>
          <w:szCs w:val="24"/>
        </w:rPr>
        <w:t>s</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Ahire E, (</w:t>
      </w:r>
      <w:r>
        <w:rPr>
          <w:rFonts w:ascii="Times New Roman" w:eastAsia="Times New Roman" w:hAnsi="Times New Roman" w:cs="Times New Roman"/>
          <w:sz w:val="24"/>
          <w:szCs w:val="24"/>
        </w:rPr>
        <w:t>2021</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Management of medicines procurement in developing countries</w:t>
      </w:r>
      <w:r w:rsidRPr="00EE334C">
        <w:rPr>
          <w:rFonts w:ascii="Times New Roman" w:eastAsia="Times New Roman" w:hAnsi="Times New Roman" w:cs="Times New Roman"/>
          <w:sz w:val="24"/>
          <w:szCs w:val="24"/>
        </w:rPr>
        <w:t>.</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Ahmad H, (</w:t>
      </w:r>
      <w:r>
        <w:rPr>
          <w:rFonts w:ascii="Times New Roman" w:eastAsia="Times New Roman" w:hAnsi="Times New Roman" w:cs="Times New Roman"/>
          <w:sz w:val="24"/>
          <w:szCs w:val="24"/>
        </w:rPr>
        <w:t>2020</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Formalizing under-the-table payments to control out-of-pocket organization expenditures in Cambodia</w:t>
      </w:r>
      <w:r w:rsidRPr="00EE334C">
        <w:rPr>
          <w:rFonts w:ascii="Times New Roman" w:eastAsia="Times New Roman" w:hAnsi="Times New Roman" w:cs="Times New Roman"/>
          <w:sz w:val="24"/>
          <w:szCs w:val="24"/>
        </w:rPr>
        <w:t>‘. Health Policy and Planning 19:199–208.</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Akenroye N, Hammer J (</w:t>
      </w:r>
      <w:r>
        <w:rPr>
          <w:rFonts w:ascii="Times New Roman" w:eastAsia="Times New Roman" w:hAnsi="Times New Roman" w:cs="Times New Roman"/>
          <w:sz w:val="24"/>
          <w:szCs w:val="24"/>
        </w:rPr>
        <w:t>2021</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Ghost doctors:</w:t>
      </w:r>
      <w:r w:rsidRPr="00EE334C">
        <w:rPr>
          <w:rFonts w:ascii="Times New Roman" w:eastAsia="Times New Roman" w:hAnsi="Times New Roman" w:cs="Times New Roman"/>
          <w:sz w:val="24"/>
          <w:szCs w:val="24"/>
        </w:rPr>
        <w:t xml:space="preserve"> Absenteeism in Bangladeshi rural health facilities. The World Bank Economic Review 18:423–41.</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Aldrich J, (</w:t>
      </w:r>
      <w:r>
        <w:rPr>
          <w:rFonts w:ascii="Times New Roman" w:eastAsia="Times New Roman" w:hAnsi="Times New Roman" w:cs="Times New Roman"/>
          <w:sz w:val="24"/>
          <w:szCs w:val="24"/>
        </w:rPr>
        <w:t>2020</w:t>
      </w:r>
      <w:r w:rsidRPr="00EE334C">
        <w:rPr>
          <w:rFonts w:ascii="Times New Roman" w:eastAsia="Times New Roman" w:hAnsi="Times New Roman" w:cs="Times New Roman"/>
          <w:sz w:val="24"/>
          <w:szCs w:val="24"/>
        </w:rPr>
        <w:t>). "</w:t>
      </w:r>
      <w:r w:rsidRPr="00EE334C">
        <w:rPr>
          <w:rFonts w:ascii="Times New Roman" w:eastAsia="Times New Roman" w:hAnsi="Times New Roman" w:cs="Times New Roman"/>
          <w:i/>
          <w:sz w:val="24"/>
          <w:szCs w:val="24"/>
        </w:rPr>
        <w:t>People in public procurement and distribution</w:t>
      </w:r>
      <w:r w:rsidRPr="00EE334C">
        <w:rPr>
          <w:rFonts w:ascii="Times New Roman" w:eastAsia="Times New Roman" w:hAnsi="Times New Roman" w:cs="Times New Roman"/>
          <w:sz w:val="24"/>
          <w:szCs w:val="24"/>
        </w:rPr>
        <w:t>", in Knight L, Harland C, Telgen J, Thai KV, Callendar C, McHen H (Eds). Public Procurement and distribution: International Case and Commentary,</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Alsaaty E, &amp; Sawyer N, (</w:t>
      </w:r>
      <w:r>
        <w:rPr>
          <w:rFonts w:ascii="Times New Roman" w:eastAsia="Times New Roman" w:hAnsi="Times New Roman" w:cs="Times New Roman"/>
          <w:sz w:val="24"/>
          <w:szCs w:val="24"/>
        </w:rPr>
        <w:t>2021</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Public Procurement Reform in Developing Countries</w:t>
      </w:r>
      <w:r w:rsidRPr="00EE334C">
        <w:rPr>
          <w:rFonts w:ascii="Times New Roman" w:eastAsia="Times New Roman" w:hAnsi="Times New Roman" w:cs="Times New Roman"/>
          <w:sz w:val="24"/>
          <w:szCs w:val="24"/>
        </w:rPr>
        <w:t>: The Ugandan Experience,</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Bertalanffy,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 "</w:t>
      </w:r>
      <w:r w:rsidRPr="00EE334C">
        <w:rPr>
          <w:rFonts w:ascii="Times New Roman" w:eastAsia="Times New Roman" w:hAnsi="Times New Roman" w:cs="Times New Roman"/>
          <w:i/>
          <w:sz w:val="24"/>
          <w:szCs w:val="24"/>
        </w:rPr>
        <w:t>Strategic procurement in UK local government:</w:t>
      </w:r>
      <w:r w:rsidRPr="00EE334C">
        <w:rPr>
          <w:rFonts w:ascii="Times New Roman" w:eastAsia="Times New Roman" w:hAnsi="Times New Roman" w:cs="Times New Roman"/>
          <w:sz w:val="24"/>
          <w:szCs w:val="24"/>
        </w:rPr>
        <w:t xml:space="preserve"> the role of elected members", Journal of Public Procurement and distribution, Vol. 7 No.2, pp.194-212.</w:t>
      </w:r>
    </w:p>
    <w:p w:rsidR="00533FE4" w:rsidRPr="00EE334C" w:rsidRDefault="00533FE4" w:rsidP="00207844">
      <w:pPr>
        <w:tabs>
          <w:tab w:val="left" w:pos="1180"/>
        </w:tabs>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Hakansson</w:t>
      </w:r>
      <w:r w:rsidRPr="00EE334C">
        <w:rPr>
          <w:rFonts w:ascii="Times New Roman" w:eastAsia="Times New Roman" w:hAnsi="Times New Roman" w:cs="Times New Roman"/>
          <w:sz w:val="24"/>
          <w:szCs w:val="24"/>
        </w:rPr>
        <w:tab/>
        <w:t>N,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Improving transparency in pharmaceutical</w:t>
      </w:r>
      <w:r w:rsidRPr="00EE334C">
        <w:rPr>
          <w:rFonts w:ascii="Times New Roman" w:eastAsia="Times New Roman" w:hAnsi="Times New Roman" w:cs="Times New Roman"/>
          <w:sz w:val="24"/>
          <w:szCs w:val="24"/>
        </w:rPr>
        <w:t xml:space="preserve"> : strengthening critical decision points against corruption. Washington, DC: World Bank, Human Development Network, Latin American and Caribbean Region.</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Hans R,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Pillars of Integrity</w:t>
      </w:r>
      <w:r w:rsidRPr="00EE334C">
        <w:rPr>
          <w:rFonts w:ascii="Times New Roman" w:eastAsia="Times New Roman" w:hAnsi="Times New Roman" w:cs="Times New Roman"/>
          <w:sz w:val="24"/>
          <w:szCs w:val="24"/>
        </w:rPr>
        <w:t>: The Importance of Supreme Audit Institutions in Curbing Corruption. The Economic Development Institute of the World Bank.</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Mwale A, &amp; Nyamwange F, (</w:t>
      </w:r>
      <w:r>
        <w:rPr>
          <w:rFonts w:ascii="Times New Roman" w:eastAsia="Times New Roman" w:hAnsi="Times New Roman" w:cs="Times New Roman"/>
          <w:sz w:val="24"/>
          <w:szCs w:val="24"/>
        </w:rPr>
        <w:t>2021</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"Public sector purchasing of health services</w:t>
      </w:r>
      <w:r w:rsidRPr="00EE334C">
        <w:rPr>
          <w:rFonts w:ascii="Times New Roman" w:eastAsia="Times New Roman" w:hAnsi="Times New Roman" w:cs="Times New Roman"/>
          <w:sz w:val="24"/>
          <w:szCs w:val="24"/>
        </w:rPr>
        <w:t>: a comparison with private sector purchasing", Journal of Purchasing and Supply Management, Vol. 10 No.6, pp.247-56.</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Nadir SA, (</w:t>
      </w:r>
      <w:r>
        <w:rPr>
          <w:rFonts w:ascii="Times New Roman" w:eastAsia="Times New Roman" w:hAnsi="Times New Roman" w:cs="Times New Roman"/>
          <w:sz w:val="24"/>
          <w:szCs w:val="24"/>
        </w:rPr>
        <w:t>2021</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Materials Management and Purchasing</w:t>
      </w:r>
      <w:r w:rsidRPr="00EE334C">
        <w:rPr>
          <w:rFonts w:ascii="Times New Roman" w:eastAsia="Times New Roman" w:hAnsi="Times New Roman" w:cs="Times New Roman"/>
          <w:sz w:val="24"/>
          <w:szCs w:val="24"/>
        </w:rPr>
        <w:t>; 4 th Edition Longman publishers:</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Njuki B,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Government procurement as a policy tool in South Africa</w:t>
      </w:r>
      <w:r w:rsidRPr="00EE334C">
        <w:rPr>
          <w:rFonts w:ascii="Times New Roman" w:eastAsia="Times New Roman" w:hAnsi="Times New Roman" w:cs="Times New Roman"/>
          <w:sz w:val="24"/>
          <w:szCs w:val="24"/>
        </w:rPr>
        <w:t>‘, Journal of Public Procurement and distribution, Vol. 6 No.3, pp.193-217.</w:t>
      </w:r>
    </w:p>
    <w:p w:rsidR="00533FE4" w:rsidRPr="00EE334C" w:rsidRDefault="00533FE4" w:rsidP="00207844">
      <w:pPr>
        <w:tabs>
          <w:tab w:val="left" w:pos="800"/>
        </w:tabs>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lastRenderedPageBreak/>
        <w:t>Odieki</w:t>
      </w:r>
      <w:r w:rsidRPr="00EE334C">
        <w:rPr>
          <w:rFonts w:ascii="Times New Roman" w:eastAsia="Times New Roman" w:hAnsi="Times New Roman" w:cs="Times New Roman"/>
          <w:sz w:val="24"/>
          <w:szCs w:val="24"/>
        </w:rPr>
        <w:tab/>
        <w:t>S, &amp; Oteki G,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Promoting Good Governance: Principles, Practices and Perspectives;</w:t>
      </w:r>
      <w:r w:rsidRPr="00EE334C">
        <w:rPr>
          <w:rFonts w:ascii="Times New Roman" w:eastAsia="Times New Roman" w:hAnsi="Times New Roman" w:cs="Times New Roman"/>
          <w:sz w:val="24"/>
          <w:szCs w:val="24"/>
        </w:rPr>
        <w:t xml:space="preserve"> Management Training services Division, Common Wealth</w:t>
      </w:r>
      <w:r w:rsidRPr="00EE334C">
        <w:rPr>
          <w:rFonts w:ascii="Times New Roman" w:eastAsia="Times New Roman" w:hAnsi="Times New Roman" w:cs="Times New Roman"/>
          <w:i/>
          <w:sz w:val="24"/>
          <w:szCs w:val="24"/>
        </w:rPr>
        <w:t xml:space="preserve"> </w:t>
      </w:r>
      <w:r w:rsidRPr="00EE334C">
        <w:rPr>
          <w:rFonts w:ascii="Times New Roman" w:eastAsia="Times New Roman" w:hAnsi="Times New Roman" w:cs="Times New Roman"/>
          <w:sz w:val="24"/>
          <w:szCs w:val="24"/>
        </w:rPr>
        <w:t>Secretariat: London.</w:t>
      </w:r>
    </w:p>
    <w:p w:rsidR="00533FE4" w:rsidRPr="00EE334C" w:rsidRDefault="00533FE4" w:rsidP="00207844">
      <w:pPr>
        <w:tabs>
          <w:tab w:val="left" w:pos="900"/>
        </w:tabs>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Osongo</w:t>
      </w:r>
      <w:r w:rsidRPr="00EE334C">
        <w:rPr>
          <w:rFonts w:ascii="Times New Roman" w:eastAsia="Times New Roman" w:hAnsi="Times New Roman" w:cs="Times New Roman"/>
          <w:sz w:val="24"/>
          <w:szCs w:val="24"/>
        </w:rPr>
        <w:tab/>
        <w:t>E,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 "</w:t>
      </w:r>
      <w:r w:rsidRPr="00EE334C">
        <w:rPr>
          <w:rFonts w:ascii="Times New Roman" w:eastAsia="Times New Roman" w:hAnsi="Times New Roman" w:cs="Times New Roman"/>
          <w:i/>
          <w:sz w:val="24"/>
          <w:szCs w:val="24"/>
        </w:rPr>
        <w:t>Procurement leadership</w:t>
      </w:r>
      <w:r w:rsidRPr="00EE334C">
        <w:rPr>
          <w:rFonts w:ascii="Times New Roman" w:eastAsia="Times New Roman" w:hAnsi="Times New Roman" w:cs="Times New Roman"/>
          <w:sz w:val="24"/>
          <w:szCs w:val="24"/>
        </w:rPr>
        <w:t>: from means to ends", Journal of Public Procurement and distribution, Vol. 6 No.3, pp.274-95.</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Robert O,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Corruption and the delivery of health and education services</w:t>
      </w:r>
      <w:r w:rsidRPr="00EE334C">
        <w:rPr>
          <w:rFonts w:ascii="Times New Roman" w:eastAsia="Times New Roman" w:hAnsi="Times New Roman" w:cs="Times New Roman"/>
          <w:sz w:val="24"/>
          <w:szCs w:val="24"/>
        </w:rPr>
        <w:t>. In: Fighting</w:t>
      </w:r>
      <w:r>
        <w:rPr>
          <w:rFonts w:ascii="Times New Roman" w:eastAsia="Times New Roman" w:hAnsi="Times New Roman" w:cs="Times New Roman"/>
          <w:sz w:val="24"/>
          <w:szCs w:val="24"/>
        </w:rPr>
        <w:t xml:space="preserve"> </w:t>
      </w:r>
      <w:r w:rsidRPr="00EE334C">
        <w:rPr>
          <w:rFonts w:ascii="Times New Roman" w:eastAsia="Times New Roman" w:hAnsi="Times New Roman" w:cs="Times New Roman"/>
          <w:sz w:val="24"/>
          <w:szCs w:val="24"/>
        </w:rPr>
        <w:t>corruption  in  developing  countries:  strategies  and  analysis—  Spector  BI,  ed.</w:t>
      </w:r>
      <w:r>
        <w:rPr>
          <w:rFonts w:ascii="Times New Roman" w:eastAsia="Times New Roman" w:hAnsi="Times New Roman" w:cs="Times New Roman"/>
          <w:sz w:val="24"/>
          <w:szCs w:val="24"/>
        </w:rPr>
        <w:t xml:space="preserve"> </w:t>
      </w:r>
      <w:r w:rsidRPr="00EE334C">
        <w:rPr>
          <w:rFonts w:ascii="Times New Roman" w:eastAsia="Times New Roman" w:hAnsi="Times New Roman" w:cs="Times New Roman"/>
          <w:sz w:val="24"/>
          <w:szCs w:val="24"/>
        </w:rPr>
        <w:t>Bloomfield, CT: Kumarian Press. 181–212.</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Schiele K,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Approaches to Social research</w:t>
      </w:r>
      <w:r w:rsidRPr="00EE334C">
        <w:rPr>
          <w:rFonts w:ascii="Times New Roman" w:eastAsia="Times New Roman" w:hAnsi="Times New Roman" w:cs="Times New Roman"/>
          <w:sz w:val="24"/>
          <w:szCs w:val="24"/>
        </w:rPr>
        <w:t>, Oxford University Press: New York.</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Taghipour W, Searcy C (</w:t>
      </w:r>
      <w:r>
        <w:rPr>
          <w:rFonts w:ascii="Times New Roman" w:eastAsia="Times New Roman" w:hAnsi="Times New Roman" w:cs="Times New Roman"/>
          <w:sz w:val="24"/>
          <w:szCs w:val="24"/>
        </w:rPr>
        <w:t>2025</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Can the use of recommended Procurement practices save money?</w:t>
      </w:r>
      <w:r w:rsidRPr="00EE334C">
        <w:rPr>
          <w:rFonts w:ascii="Times New Roman" w:eastAsia="Times New Roman" w:hAnsi="Times New Roman" w:cs="Times New Roman"/>
          <w:sz w:val="24"/>
          <w:szCs w:val="24"/>
        </w:rPr>
        <w:t xml:space="preserve"> Public budgeting and Finance/Summer </w:t>
      </w:r>
      <w:r>
        <w:rPr>
          <w:rFonts w:ascii="Times New Roman" w:eastAsia="Times New Roman" w:hAnsi="Times New Roman" w:cs="Times New Roman"/>
          <w:sz w:val="24"/>
          <w:szCs w:val="24"/>
        </w:rPr>
        <w:t>2020</w:t>
      </w:r>
    </w:p>
    <w:p w:rsidR="00533FE4" w:rsidRPr="00EE334C" w:rsidRDefault="00533FE4" w:rsidP="00207844">
      <w:pPr>
        <w:tabs>
          <w:tab w:val="left" w:pos="760"/>
          <w:tab w:val="left" w:pos="1140"/>
          <w:tab w:val="left" w:pos="2000"/>
          <w:tab w:val="left" w:pos="2800"/>
          <w:tab w:val="left" w:pos="3140"/>
          <w:tab w:val="left" w:pos="3880"/>
          <w:tab w:val="left" w:pos="4460"/>
          <w:tab w:val="left" w:pos="4800"/>
          <w:tab w:val="left" w:pos="5080"/>
          <w:tab w:val="left" w:pos="5860"/>
          <w:tab w:val="left" w:pos="7020"/>
          <w:tab w:val="left" w:pos="7460"/>
          <w:tab w:val="left" w:pos="8020"/>
          <w:tab w:val="left" w:pos="8380"/>
        </w:tabs>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Trepte</w:t>
      </w:r>
      <w:r w:rsidRPr="00EE334C">
        <w:rPr>
          <w:rFonts w:ascii="Times New Roman" w:eastAsia="Times New Roman" w:hAnsi="Times New Roman" w:cs="Times New Roman"/>
          <w:sz w:val="24"/>
          <w:szCs w:val="24"/>
        </w:rPr>
        <w:tab/>
        <w:t>D,</w:t>
      </w:r>
      <w:r w:rsidRPr="00EE334C">
        <w:rPr>
          <w:rFonts w:ascii="Times New Roman" w:eastAsia="Times New Roman" w:hAnsi="Times New Roman" w:cs="Times New Roman"/>
          <w:sz w:val="24"/>
          <w:szCs w:val="24"/>
        </w:rPr>
        <w:tab/>
        <w:t>(</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w:t>
      </w:r>
      <w:r w:rsidRPr="00EE334C">
        <w:rPr>
          <w:rFonts w:ascii="Times New Roman" w:eastAsia="Times New Roman" w:hAnsi="Times New Roman" w:cs="Times New Roman"/>
          <w:sz w:val="24"/>
          <w:szCs w:val="24"/>
        </w:rPr>
        <w:tab/>
      </w:r>
      <w:r w:rsidRPr="00EE334C">
        <w:rPr>
          <w:rFonts w:ascii="Times New Roman" w:eastAsia="Times New Roman" w:hAnsi="Times New Roman" w:cs="Times New Roman"/>
          <w:i/>
          <w:sz w:val="24"/>
          <w:szCs w:val="24"/>
        </w:rPr>
        <w:t>Access</w:t>
      </w:r>
      <w:r w:rsidRPr="00EE334C">
        <w:rPr>
          <w:rFonts w:ascii="Times New Roman" w:eastAsia="Times New Roman" w:hAnsi="Times New Roman" w:cs="Times New Roman"/>
          <w:i/>
          <w:sz w:val="24"/>
          <w:szCs w:val="24"/>
        </w:rPr>
        <w:tab/>
        <w:t>to</w:t>
      </w:r>
      <w:r w:rsidRPr="00EE334C">
        <w:rPr>
          <w:rFonts w:ascii="Times New Roman" w:eastAsia="Times New Roman" w:hAnsi="Times New Roman" w:cs="Times New Roman"/>
          <w:i/>
          <w:sz w:val="24"/>
          <w:szCs w:val="24"/>
        </w:rPr>
        <w:tab/>
        <w:t>health</w:t>
      </w:r>
      <w:r w:rsidRPr="00EE334C">
        <w:rPr>
          <w:rFonts w:ascii="Times New Roman" w:eastAsia="Times New Roman" w:hAnsi="Times New Roman" w:cs="Times New Roman"/>
          <w:i/>
          <w:sz w:val="24"/>
          <w:szCs w:val="24"/>
        </w:rPr>
        <w:tab/>
        <w:t>care</w:t>
      </w:r>
      <w:r w:rsidRPr="00EE334C">
        <w:rPr>
          <w:rFonts w:ascii="Times New Roman" w:eastAsia="Times New Roman" w:hAnsi="Times New Roman" w:cs="Times New Roman"/>
          <w:i/>
          <w:sz w:val="24"/>
          <w:szCs w:val="24"/>
        </w:rPr>
        <w:tab/>
        <w:t>in</w:t>
      </w:r>
      <w:r w:rsidRPr="00EE334C">
        <w:rPr>
          <w:rFonts w:ascii="Times New Roman" w:eastAsia="Times New Roman" w:hAnsi="Times New Roman" w:cs="Times New Roman"/>
          <w:i/>
          <w:sz w:val="24"/>
          <w:szCs w:val="24"/>
        </w:rPr>
        <w:tab/>
        <w:t>a</w:t>
      </w:r>
      <w:r w:rsidRPr="00EE334C">
        <w:rPr>
          <w:rFonts w:ascii="Times New Roman" w:eastAsia="Times New Roman" w:hAnsi="Times New Roman" w:cs="Times New Roman"/>
          <w:i/>
          <w:sz w:val="24"/>
          <w:szCs w:val="24"/>
        </w:rPr>
        <w:tab/>
        <w:t>system</w:t>
      </w:r>
      <w:r w:rsidRPr="00EE334C">
        <w:rPr>
          <w:rFonts w:ascii="Times New Roman" w:eastAsia="Times New Roman" w:hAnsi="Times New Roman" w:cs="Times New Roman"/>
          <w:i/>
          <w:sz w:val="24"/>
          <w:szCs w:val="24"/>
        </w:rPr>
        <w:tab/>
        <w:t>transition</w:t>
      </w:r>
      <w:r w:rsidRPr="00EE334C">
        <w:rPr>
          <w:rFonts w:ascii="Times New Roman" w:eastAsia="Times New Roman" w:hAnsi="Times New Roman" w:cs="Times New Roman"/>
          <w:sz w:val="24"/>
          <w:szCs w:val="24"/>
        </w:rPr>
        <w:t>:</w:t>
      </w:r>
      <w:r w:rsidRPr="00EE334C">
        <w:rPr>
          <w:rFonts w:ascii="Times New Roman" w:eastAsia="Times New Roman" w:hAnsi="Times New Roman" w:cs="Times New Roman"/>
          <w:sz w:val="24"/>
          <w:szCs w:val="24"/>
        </w:rPr>
        <w:tab/>
        <w:t>the</w:t>
      </w:r>
      <w:r w:rsidRPr="00EE334C">
        <w:rPr>
          <w:rFonts w:ascii="Times New Roman" w:eastAsia="Times New Roman" w:hAnsi="Times New Roman" w:cs="Times New Roman"/>
          <w:sz w:val="24"/>
          <w:szCs w:val="24"/>
        </w:rPr>
        <w:tab/>
        <w:t>case</w:t>
      </w:r>
      <w:r w:rsidRPr="00EE334C">
        <w:rPr>
          <w:rFonts w:ascii="Times New Roman" w:eastAsia="Times New Roman" w:hAnsi="Times New Roman" w:cs="Times New Roman"/>
          <w:sz w:val="24"/>
          <w:szCs w:val="24"/>
        </w:rPr>
        <w:tab/>
        <w:t>of</w:t>
      </w:r>
      <w:r w:rsidRPr="00EE334C">
        <w:rPr>
          <w:rFonts w:ascii="Times New Roman" w:eastAsia="Times New Roman" w:hAnsi="Times New Roman" w:cs="Times New Roman"/>
          <w:sz w:val="24"/>
          <w:szCs w:val="24"/>
        </w:rPr>
        <w:tab/>
        <w:t>Bulgaria‘.</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International Journal of Health Planning and Management 17:377–95.</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Wachiuri J, Cercone J, et al (</w:t>
      </w:r>
      <w:r>
        <w:rPr>
          <w:rFonts w:ascii="Times New Roman" w:eastAsia="Times New Roman" w:hAnsi="Times New Roman" w:cs="Times New Roman"/>
          <w:sz w:val="24"/>
          <w:szCs w:val="24"/>
        </w:rPr>
        <w:t>2022</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Improving transparency in pharmaceutical</w:t>
      </w:r>
      <w:r w:rsidRPr="00EE334C">
        <w:rPr>
          <w:rFonts w:ascii="Times New Roman" w:eastAsia="Times New Roman" w:hAnsi="Times New Roman" w:cs="Times New Roman"/>
          <w:sz w:val="24"/>
          <w:szCs w:val="24"/>
        </w:rPr>
        <w:t>: strengthening critical decision points against corruption. Washington, DC: World Bank, Human Development Network, Latin American and Caribbean Region.</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Wang S, &amp; Levenson K, (</w:t>
      </w:r>
      <w:r>
        <w:rPr>
          <w:rFonts w:ascii="Times New Roman" w:eastAsia="Times New Roman" w:hAnsi="Times New Roman" w:cs="Times New Roman"/>
          <w:sz w:val="24"/>
          <w:szCs w:val="24"/>
        </w:rPr>
        <w:t>2021</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Paying for free‘health care</w:t>
      </w:r>
      <w:r w:rsidRPr="00EE334C">
        <w:rPr>
          <w:rFonts w:ascii="Times New Roman" w:eastAsia="Times New Roman" w:hAnsi="Times New Roman" w:cs="Times New Roman"/>
          <w:sz w:val="24"/>
          <w:szCs w:val="24"/>
        </w:rPr>
        <w:t xml:space="preserve">: the conundrum of informal payments in post-communist Europe. In: Transparency International. In: Global Corruption Report </w:t>
      </w:r>
      <w:r>
        <w:rPr>
          <w:rFonts w:ascii="Times New Roman" w:eastAsia="Times New Roman" w:hAnsi="Times New Roman" w:cs="Times New Roman"/>
          <w:sz w:val="24"/>
          <w:szCs w:val="24"/>
        </w:rPr>
        <w:t>2021</w:t>
      </w:r>
      <w:r w:rsidRPr="00EE334C">
        <w:rPr>
          <w:rFonts w:ascii="Times New Roman" w:eastAsia="Times New Roman" w:hAnsi="Times New Roman" w:cs="Times New Roman"/>
          <w:sz w:val="24"/>
          <w:szCs w:val="24"/>
        </w:rPr>
        <w:t>: Special focus on corruption and health London: Pluto Press 62– 71.</w:t>
      </w:r>
    </w:p>
    <w:p w:rsidR="00533FE4" w:rsidRPr="00EE334C" w:rsidRDefault="00533FE4" w:rsidP="00207844">
      <w:pPr>
        <w:spacing w:line="360" w:lineRule="auto"/>
        <w:ind w:left="1080" w:hanging="108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Wexley R, (</w:t>
      </w:r>
      <w:r>
        <w:rPr>
          <w:rFonts w:ascii="Times New Roman" w:eastAsia="Times New Roman" w:hAnsi="Times New Roman" w:cs="Times New Roman"/>
          <w:sz w:val="24"/>
          <w:szCs w:val="24"/>
        </w:rPr>
        <w:t>2021</w:t>
      </w:r>
      <w:r w:rsidRPr="00EE334C">
        <w:rPr>
          <w:rFonts w:ascii="Times New Roman" w:eastAsia="Times New Roman" w:hAnsi="Times New Roman" w:cs="Times New Roman"/>
          <w:sz w:val="24"/>
          <w:szCs w:val="24"/>
        </w:rPr>
        <w:t xml:space="preserve">). </w:t>
      </w:r>
      <w:r w:rsidRPr="00EE334C">
        <w:rPr>
          <w:rFonts w:ascii="Times New Roman" w:eastAsia="Times New Roman" w:hAnsi="Times New Roman" w:cs="Times New Roman"/>
          <w:i/>
          <w:sz w:val="24"/>
          <w:szCs w:val="24"/>
        </w:rPr>
        <w:t>"Strategic procurement management in local government</w:t>
      </w:r>
      <w:r w:rsidRPr="00EE334C">
        <w:rPr>
          <w:rFonts w:ascii="Times New Roman" w:eastAsia="Times New Roman" w:hAnsi="Times New Roman" w:cs="Times New Roman"/>
          <w:sz w:val="24"/>
          <w:szCs w:val="24"/>
        </w:rPr>
        <w:t>: the role of elected members", Journal of Public Procurement and distribution, Vol. 7 No.2, pp.194-212.</w:t>
      </w:r>
    </w:p>
    <w:p w:rsidR="008E482C" w:rsidRDefault="008E482C" w:rsidP="00207844">
      <w:pPr>
        <w:spacing w:after="200" w:line="360" w:lineRule="auto"/>
        <w:ind w:left="1080" w:hanging="1080"/>
      </w:pPr>
      <w:r>
        <w:br w:type="page"/>
      </w:r>
    </w:p>
    <w:p w:rsidR="008E482C" w:rsidRDefault="008E482C" w:rsidP="00207844">
      <w:pPr>
        <w:spacing w:before="100" w:beforeAutospacing="1" w:after="100" w:afterAutospacing="1"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QUESTIONNAIRE</w:t>
      </w:r>
    </w:p>
    <w:p w:rsidR="008E482C" w:rsidRPr="00171C1D"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r w:rsidRPr="00171C1D">
        <w:rPr>
          <w:rFonts w:ascii="Times New Roman" w:eastAsia="Times New Roman" w:hAnsi="Times New Roman" w:cs="Times New Roman"/>
          <w:b/>
          <w:bCs/>
          <w:sz w:val="27"/>
          <w:szCs w:val="27"/>
        </w:rPr>
        <w:t>SECTION A: DEMOGRAPHIC INFORMATION</w:t>
      </w:r>
    </w:p>
    <w:p w:rsidR="008E482C" w:rsidRPr="00171C1D" w:rsidRDefault="008E482C" w:rsidP="00207844">
      <w:pPr>
        <w:numPr>
          <w:ilvl w:val="0"/>
          <w:numId w:val="46"/>
        </w:numPr>
        <w:spacing w:before="100" w:beforeAutospacing="1" w:after="100" w:afterAutospacing="1" w:line="360" w:lineRule="auto"/>
        <w:ind w:left="0" w:firstLine="0"/>
        <w:rPr>
          <w:rFonts w:ascii="Times New Roman" w:eastAsia="Times New Roman" w:hAnsi="Times New Roman" w:cs="Times New Roman"/>
          <w:sz w:val="24"/>
          <w:szCs w:val="24"/>
        </w:rPr>
      </w:pPr>
      <w:r w:rsidRPr="00941158">
        <w:rPr>
          <w:rFonts w:ascii="Times New Roman" w:eastAsia="Times New Roman" w:hAnsi="Times New Roman" w:cs="Times New Roman"/>
          <w:bCs/>
          <w:sz w:val="24"/>
          <w:szCs w:val="24"/>
        </w:rPr>
        <w:t>Gender:</w:t>
      </w:r>
      <w:r w:rsidRPr="00941158">
        <w:rPr>
          <w:rFonts w:ascii="Times New Roman" w:eastAsia="Times New Roman" w:hAnsi="Times New Roman" w:cs="Times New Roman"/>
          <w:sz w:val="24"/>
          <w:szCs w:val="24"/>
        </w:rPr>
        <w:t xml:space="preserve">, ( ) Male, </w:t>
      </w:r>
      <w:r w:rsidRPr="00171C1D">
        <w:rPr>
          <w:rFonts w:ascii="Times New Roman" w:eastAsia="Times New Roman" w:hAnsi="Times New Roman" w:cs="Times New Roman"/>
          <w:sz w:val="24"/>
          <w:szCs w:val="24"/>
        </w:rPr>
        <w:t>( ) Female</w:t>
      </w:r>
    </w:p>
    <w:p w:rsidR="008E482C" w:rsidRPr="00171C1D" w:rsidRDefault="008E482C" w:rsidP="00207844">
      <w:pPr>
        <w:numPr>
          <w:ilvl w:val="0"/>
          <w:numId w:val="46"/>
        </w:numPr>
        <w:spacing w:before="100" w:beforeAutospacing="1" w:after="100" w:afterAutospacing="1" w:line="360" w:lineRule="auto"/>
        <w:ind w:left="0" w:firstLine="0"/>
        <w:rPr>
          <w:rFonts w:ascii="Times New Roman" w:eastAsia="Times New Roman" w:hAnsi="Times New Roman" w:cs="Times New Roman"/>
          <w:sz w:val="24"/>
          <w:szCs w:val="24"/>
        </w:rPr>
      </w:pPr>
      <w:r w:rsidRPr="00941158">
        <w:rPr>
          <w:rFonts w:ascii="Times New Roman" w:eastAsia="Times New Roman" w:hAnsi="Times New Roman" w:cs="Times New Roman"/>
          <w:bCs/>
          <w:sz w:val="24"/>
          <w:szCs w:val="24"/>
        </w:rPr>
        <w:t>Age:</w:t>
      </w:r>
      <w:r w:rsidRPr="00941158">
        <w:rPr>
          <w:rFonts w:ascii="Times New Roman" w:eastAsia="Times New Roman" w:hAnsi="Times New Roman" w:cs="Times New Roman"/>
          <w:sz w:val="24"/>
          <w:szCs w:val="24"/>
        </w:rPr>
        <w:t xml:space="preserve"> ( ) 18–25 years, ( ) 26–35 years, ( ) 36–45 years, ( ) 46–55 years, </w:t>
      </w:r>
      <w:r w:rsidRPr="00171C1D">
        <w:rPr>
          <w:rFonts w:ascii="Times New Roman" w:eastAsia="Times New Roman" w:hAnsi="Times New Roman" w:cs="Times New Roman"/>
          <w:sz w:val="24"/>
          <w:szCs w:val="24"/>
        </w:rPr>
        <w:t>( ) Above 55 years</w:t>
      </w:r>
    </w:p>
    <w:p w:rsidR="008E482C" w:rsidRPr="00171C1D" w:rsidRDefault="008E482C" w:rsidP="00207844">
      <w:pPr>
        <w:numPr>
          <w:ilvl w:val="0"/>
          <w:numId w:val="46"/>
        </w:numPr>
        <w:spacing w:before="100" w:beforeAutospacing="1" w:after="100" w:afterAutospacing="1" w:line="360" w:lineRule="auto"/>
        <w:ind w:left="0" w:firstLine="0"/>
        <w:rPr>
          <w:rFonts w:ascii="Times New Roman" w:eastAsia="Times New Roman" w:hAnsi="Times New Roman" w:cs="Times New Roman"/>
          <w:sz w:val="24"/>
          <w:szCs w:val="24"/>
        </w:rPr>
      </w:pPr>
      <w:r w:rsidRPr="00941158">
        <w:rPr>
          <w:rFonts w:ascii="Times New Roman" w:eastAsia="Times New Roman" w:hAnsi="Times New Roman" w:cs="Times New Roman"/>
          <w:bCs/>
          <w:sz w:val="24"/>
          <w:szCs w:val="24"/>
        </w:rPr>
        <w:t>Employment Type:</w:t>
      </w:r>
      <w:r w:rsidRPr="00941158">
        <w:rPr>
          <w:rFonts w:ascii="Times New Roman" w:eastAsia="Times New Roman" w:hAnsi="Times New Roman" w:cs="Times New Roman"/>
          <w:sz w:val="24"/>
          <w:szCs w:val="24"/>
        </w:rPr>
        <w:t xml:space="preserve"> ( ) Casual, ( )</w:t>
      </w:r>
      <w:r>
        <w:rPr>
          <w:rFonts w:ascii="Times New Roman" w:eastAsia="Times New Roman" w:hAnsi="Times New Roman" w:cs="Times New Roman"/>
          <w:sz w:val="24"/>
          <w:szCs w:val="24"/>
        </w:rPr>
        <w:t xml:space="preserve"> Contract, </w:t>
      </w:r>
      <w:r w:rsidRPr="00171C1D">
        <w:rPr>
          <w:rFonts w:ascii="Times New Roman" w:eastAsia="Times New Roman" w:hAnsi="Times New Roman" w:cs="Times New Roman"/>
          <w:sz w:val="24"/>
          <w:szCs w:val="24"/>
        </w:rPr>
        <w:t>( ) Permanent</w:t>
      </w:r>
    </w:p>
    <w:p w:rsidR="008E482C" w:rsidRPr="00171C1D" w:rsidRDefault="008E482C" w:rsidP="00207844">
      <w:pPr>
        <w:numPr>
          <w:ilvl w:val="0"/>
          <w:numId w:val="46"/>
        </w:numPr>
        <w:spacing w:before="100" w:beforeAutospacing="1" w:afterAutospacing="1" w:line="360" w:lineRule="auto"/>
        <w:ind w:left="0" w:firstLine="0"/>
        <w:rPr>
          <w:rFonts w:ascii="Times New Roman" w:eastAsia="Times New Roman" w:hAnsi="Times New Roman" w:cs="Times New Roman"/>
          <w:sz w:val="24"/>
          <w:szCs w:val="24"/>
        </w:rPr>
      </w:pPr>
      <w:r w:rsidRPr="00941158">
        <w:rPr>
          <w:rFonts w:ascii="Times New Roman" w:eastAsia="Times New Roman" w:hAnsi="Times New Roman" w:cs="Times New Roman"/>
          <w:bCs/>
          <w:sz w:val="24"/>
          <w:szCs w:val="24"/>
        </w:rPr>
        <w:t>Educational Qualification:</w:t>
      </w:r>
      <w:r w:rsidRPr="00941158">
        <w:rPr>
          <w:rFonts w:ascii="Times New Roman" w:eastAsia="Times New Roman" w:hAnsi="Times New Roman" w:cs="Times New Roman"/>
          <w:sz w:val="24"/>
          <w:szCs w:val="24"/>
        </w:rPr>
        <w:t xml:space="preserve"> ( ) O-Level, ( ) Diploma, ( ) Degree, ( ) Others</w:t>
      </w:r>
    </w:p>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r w:rsidRPr="00171C1D">
        <w:rPr>
          <w:rFonts w:ascii="Times New Roman" w:eastAsia="Times New Roman" w:hAnsi="Times New Roman" w:cs="Times New Roman"/>
          <w:b/>
          <w:bCs/>
          <w:sz w:val="27"/>
          <w:szCs w:val="27"/>
        </w:rPr>
        <w:t>SECTION B: RESEARCH QUESTIONS</w:t>
      </w:r>
    </w:p>
    <w:tbl>
      <w:tblPr>
        <w:tblStyle w:val="TableGrid"/>
        <w:tblW w:w="0" w:type="auto"/>
        <w:jc w:val="center"/>
        <w:tblLook w:val="04A0" w:firstRow="1" w:lastRow="0" w:firstColumn="1" w:lastColumn="0" w:noHBand="0" w:noVBand="1"/>
      </w:tblPr>
      <w:tblGrid>
        <w:gridCol w:w="486"/>
        <w:gridCol w:w="151"/>
        <w:gridCol w:w="4898"/>
        <w:gridCol w:w="679"/>
        <w:gridCol w:w="506"/>
        <w:gridCol w:w="506"/>
        <w:gridCol w:w="506"/>
        <w:gridCol w:w="692"/>
      </w:tblGrid>
      <w:tr w:rsidR="008E482C" w:rsidTr="00086732">
        <w:trPr>
          <w:jc w:val="center"/>
        </w:trPr>
        <w:tc>
          <w:tcPr>
            <w:tcW w:w="637" w:type="dxa"/>
            <w:gridSpan w:val="2"/>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S/N</w:t>
            </w:r>
          </w:p>
        </w:tc>
        <w:tc>
          <w:tcPr>
            <w:tcW w:w="5748"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STATEMENT </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SA </w:t>
            </w: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A </w:t>
            </w: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N </w:t>
            </w: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D </w:t>
            </w: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SD </w:t>
            </w: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1</w:t>
            </w:r>
          </w:p>
        </w:tc>
        <w:tc>
          <w:tcPr>
            <w:tcW w:w="5899" w:type="dxa"/>
            <w:gridSpan w:val="2"/>
          </w:tcPr>
          <w:p w:rsidR="008E482C" w:rsidRPr="00696299"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r w:rsidRPr="00696299">
              <w:rPr>
                <w:rFonts w:ascii="Times New Roman" w:eastAsia="Times New Roman" w:hAnsi="Times New Roman" w:cs="Times New Roman"/>
                <w:sz w:val="24"/>
                <w:szCs w:val="24"/>
              </w:rPr>
              <w:t>Material inspection helps to reduce waste in the production process.</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2</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Effective inspection of materials leads to increased productivity.</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3</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There is a direct relationship between material inspection and the quality of final products.</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4</w:t>
            </w:r>
          </w:p>
        </w:tc>
        <w:tc>
          <w:tcPr>
            <w:tcW w:w="5899" w:type="dxa"/>
            <w:gridSpan w:val="2"/>
          </w:tcPr>
          <w:p w:rsidR="008E482C" w:rsidRPr="00696299" w:rsidRDefault="008E482C" w:rsidP="00207844">
            <w:pPr>
              <w:spacing w:before="100" w:beforeAutospacing="1"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Organizational efficiency depends largely on proper material inspection.</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5</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Trained inspectors identify material defects better than untrained ones.</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6</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Continuous training improves the accuracy of inspection.</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7</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Lack of training affects the performance of inspection personnel.</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8</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The company provides regular training for its inspectors.</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lastRenderedPageBreak/>
              <w:t>9</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Physical inspection is the most commonly used method in the company.</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10</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The company uses standardized testing tools for material inspection.</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11</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Visual and mechanical checks are part of the company’s inspection procedures.</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12</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Modern inspection techniques are applied in material evaluation.</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13</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Poor inspection leads to increased defect rates in production</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14</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Inadequate inspection leads to customer dissatisfaction.</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15</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Poor inspection affects product safety and brand reputation.</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r w:rsidR="008E482C" w:rsidTr="00086732">
        <w:trPr>
          <w:jc w:val="center"/>
        </w:trPr>
        <w:tc>
          <w:tcPr>
            <w:tcW w:w="486" w:type="dxa"/>
          </w:tcPr>
          <w:p w:rsidR="008E482C" w:rsidRPr="00941158" w:rsidRDefault="008E482C" w:rsidP="00207844">
            <w:pPr>
              <w:spacing w:before="100" w:beforeAutospacing="1" w:after="100" w:afterAutospacing="1" w:line="360" w:lineRule="auto"/>
              <w:outlineLvl w:val="2"/>
              <w:rPr>
                <w:rFonts w:ascii="Times New Roman" w:eastAsia="Times New Roman" w:hAnsi="Times New Roman" w:cs="Times New Roman"/>
                <w:bCs/>
                <w:sz w:val="27"/>
                <w:szCs w:val="27"/>
              </w:rPr>
            </w:pPr>
            <w:r w:rsidRPr="00941158">
              <w:rPr>
                <w:rFonts w:ascii="Times New Roman" w:eastAsia="Times New Roman" w:hAnsi="Times New Roman" w:cs="Times New Roman"/>
                <w:bCs/>
                <w:sz w:val="27"/>
                <w:szCs w:val="27"/>
              </w:rPr>
              <w:t>16</w:t>
            </w:r>
          </w:p>
        </w:tc>
        <w:tc>
          <w:tcPr>
            <w:tcW w:w="5899" w:type="dxa"/>
            <w:gridSpan w:val="2"/>
          </w:tcPr>
          <w:p w:rsidR="008E482C" w:rsidRPr="00696299" w:rsidRDefault="008E482C" w:rsidP="00207844">
            <w:pPr>
              <w:spacing w:before="100" w:beforeAutospacing="1" w:after="100" w:afterAutospacing="1" w:line="360" w:lineRule="auto"/>
              <w:rPr>
                <w:rFonts w:ascii="Times New Roman" w:eastAsia="Times New Roman" w:hAnsi="Times New Roman" w:cs="Times New Roman"/>
                <w:sz w:val="24"/>
                <w:szCs w:val="24"/>
              </w:rPr>
            </w:pPr>
            <w:r w:rsidRPr="00696299">
              <w:rPr>
                <w:rFonts w:ascii="Times New Roman" w:eastAsia="Times New Roman" w:hAnsi="Times New Roman" w:cs="Times New Roman"/>
                <w:sz w:val="24"/>
                <w:szCs w:val="24"/>
              </w:rPr>
              <w:t>Productivity loss often results from unchecked faulty materials.</w:t>
            </w:r>
          </w:p>
        </w:tc>
        <w:tc>
          <w:tcPr>
            <w:tcW w:w="712"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533"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c>
          <w:tcPr>
            <w:tcW w:w="729" w:type="dxa"/>
          </w:tcPr>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tc>
      </w:tr>
    </w:tbl>
    <w:p w:rsidR="008E482C" w:rsidRDefault="008E482C" w:rsidP="00207844">
      <w:pPr>
        <w:spacing w:before="100" w:beforeAutospacing="1" w:after="100" w:afterAutospacing="1" w:line="360" w:lineRule="auto"/>
        <w:outlineLvl w:val="2"/>
        <w:rPr>
          <w:rFonts w:ascii="Times New Roman" w:eastAsia="Times New Roman" w:hAnsi="Times New Roman" w:cs="Times New Roman"/>
          <w:b/>
          <w:bCs/>
          <w:sz w:val="27"/>
          <w:szCs w:val="27"/>
        </w:rPr>
      </w:pPr>
    </w:p>
    <w:p w:rsidR="008E482C" w:rsidRDefault="008E482C" w:rsidP="00207844">
      <w:pPr>
        <w:spacing w:line="360" w:lineRule="auto"/>
      </w:pPr>
    </w:p>
    <w:p w:rsidR="00D30FB6" w:rsidRDefault="00D30FB6" w:rsidP="00207844">
      <w:pPr>
        <w:spacing w:line="360" w:lineRule="auto"/>
      </w:pPr>
    </w:p>
    <w:sectPr w:rsidR="00D30FB6" w:rsidSect="00730199">
      <w:footerReference w:type="default" r:id="rId38"/>
      <w:pgSz w:w="11808" w:h="14832"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9BB" w:rsidRDefault="005D59BB">
      <w:r>
        <w:separator/>
      </w:r>
    </w:p>
  </w:endnote>
  <w:endnote w:type="continuationSeparator" w:id="0">
    <w:p w:rsidR="005D59BB" w:rsidRDefault="005D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709729"/>
      <w:docPartObj>
        <w:docPartGallery w:val="Page Numbers (Bottom of Page)"/>
        <w:docPartUnique/>
      </w:docPartObj>
    </w:sdtPr>
    <w:sdtEndPr/>
    <w:sdtContent>
      <w:p w:rsidR="00730199" w:rsidRDefault="00730199">
        <w:pPr>
          <w:pStyle w:val="Footer"/>
          <w:jc w:val="center"/>
        </w:pPr>
        <w:r>
          <w:fldChar w:fldCharType="begin"/>
        </w:r>
        <w:r>
          <w:instrText xml:space="preserve"> PAGE   \* MERGEFORMAT </w:instrText>
        </w:r>
        <w:r>
          <w:fldChar w:fldCharType="separate"/>
        </w:r>
        <w:r w:rsidR="004D3271">
          <w:rPr>
            <w:noProof/>
          </w:rPr>
          <w:t>5</w:t>
        </w:r>
        <w:r>
          <w:rPr>
            <w:noProof/>
          </w:rPr>
          <w:fldChar w:fldCharType="end"/>
        </w:r>
      </w:p>
    </w:sdtContent>
  </w:sdt>
  <w:p w:rsidR="00730199" w:rsidRDefault="00730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9BB" w:rsidRDefault="005D59BB">
      <w:r>
        <w:separator/>
      </w:r>
    </w:p>
  </w:footnote>
  <w:footnote w:type="continuationSeparator" w:id="0">
    <w:p w:rsidR="005D59BB" w:rsidRDefault="005D5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0836C40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4353D0C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737B8DD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6CEAF08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4516DDE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0DED726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F"/>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0"/>
    <w:multiLevelType w:val="hybridMultilevel"/>
    <w:tmpl w:val="6B68079A"/>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1"/>
    <w:multiLevelType w:val="hybridMultilevel"/>
    <w:tmpl w:val="050723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2"/>
    <w:multiLevelType w:val="hybridMultilevel"/>
    <w:tmpl w:val="4516DDE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3"/>
    <w:multiLevelType w:val="hybridMultilevel"/>
    <w:tmpl w:val="3006C83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4"/>
    <w:multiLevelType w:val="hybridMultilevel"/>
    <w:tmpl w:val="614FD4A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5"/>
    <w:multiLevelType w:val="hybridMultilevel"/>
    <w:tmpl w:val="419AC240"/>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6"/>
    <w:multiLevelType w:val="hybridMultilevel"/>
    <w:tmpl w:val="5577F8E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7"/>
    <w:multiLevelType w:val="hybridMultilevel"/>
    <w:tmpl w:val="440BADF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8"/>
    <w:multiLevelType w:val="hybridMultilevel"/>
    <w:tmpl w:val="0507236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9"/>
    <w:multiLevelType w:val="hybridMultilevel"/>
    <w:tmpl w:val="3804823E"/>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A"/>
    <w:multiLevelType w:val="hybridMultilevel"/>
    <w:tmpl w:val="77465F0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4"/>
    <w:multiLevelType w:val="hybridMultilevel"/>
    <w:tmpl w:val="7A6D8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5"/>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6"/>
    <w:multiLevelType w:val="hybridMultilevel"/>
    <w:tmpl w:val="542289E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7"/>
    <w:multiLevelType w:val="hybridMultilevel"/>
    <w:tmpl w:val="6DE91B1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8"/>
    <w:multiLevelType w:val="hybridMultilevel"/>
    <w:tmpl w:val="38437FD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9"/>
    <w:multiLevelType w:val="hybridMultilevel"/>
    <w:tmpl w:val="7644A4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A"/>
    <w:multiLevelType w:val="hybridMultilevel"/>
    <w:tmpl w:val="32FFF902"/>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B"/>
    <w:multiLevelType w:val="hybridMultilevel"/>
    <w:tmpl w:val="684A481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34"/>
    <w:multiLevelType w:val="hybridMultilevel"/>
    <w:tmpl w:val="520EEDD0"/>
    <w:lvl w:ilvl="0" w:tplc="FFFFFFFF">
      <w:start w:val="1"/>
      <w:numFmt w:val="upperLetter"/>
      <w:lvlText w:val="%1"/>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35"/>
    <w:multiLevelType w:val="hybridMultilevel"/>
    <w:tmpl w:val="374A3FE6"/>
    <w:lvl w:ilvl="0" w:tplc="FFFFFFFF">
      <w:start w:val="1"/>
      <w:numFmt w:val="upperLetter"/>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36"/>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4BD05AC"/>
    <w:multiLevelType w:val="hybridMultilevel"/>
    <w:tmpl w:val="B3126A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A534F2"/>
    <w:multiLevelType w:val="hybridMultilevel"/>
    <w:tmpl w:val="EA4C0FF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49C61A8"/>
    <w:multiLevelType w:val="hybridMultilevel"/>
    <w:tmpl w:val="53DA2D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5324A5F"/>
    <w:multiLevelType w:val="multilevel"/>
    <w:tmpl w:val="C1E88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16FF739A"/>
    <w:multiLevelType w:val="multilevel"/>
    <w:tmpl w:val="694624C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191E4315"/>
    <w:multiLevelType w:val="hybridMultilevel"/>
    <w:tmpl w:val="7722E6EA"/>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4656539"/>
    <w:multiLevelType w:val="multilevel"/>
    <w:tmpl w:val="EB247B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2A3F7110"/>
    <w:multiLevelType w:val="multilevel"/>
    <w:tmpl w:val="914465CC"/>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2EAF1D48"/>
    <w:multiLevelType w:val="hybridMultilevel"/>
    <w:tmpl w:val="74484EEC"/>
    <w:lvl w:ilvl="0" w:tplc="036A5312">
      <w:start w:val="1"/>
      <w:numFmt w:val="low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nsid w:val="36AA5E25"/>
    <w:multiLevelType w:val="multilevel"/>
    <w:tmpl w:val="A47E0000"/>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nsid w:val="534000F9"/>
    <w:multiLevelType w:val="multilevel"/>
    <w:tmpl w:val="FDEA8C1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163545A"/>
    <w:multiLevelType w:val="hybridMultilevel"/>
    <w:tmpl w:val="72C45E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416A8C"/>
    <w:multiLevelType w:val="hybridMultilevel"/>
    <w:tmpl w:val="5B74E998"/>
    <w:lvl w:ilvl="0" w:tplc="F5705A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D6709C"/>
    <w:multiLevelType w:val="hybridMultilevel"/>
    <w:tmpl w:val="CB32D1EE"/>
    <w:lvl w:ilvl="0" w:tplc="0409001B">
      <w:start w:val="1"/>
      <w:numFmt w:val="lowerRoman"/>
      <w:lvlText w:val="%1."/>
      <w:lvlJc w:val="righ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8F1AAF"/>
    <w:multiLevelType w:val="multilevel"/>
    <w:tmpl w:val="A04CFFE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7">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11"/>
  </w:num>
  <w:num w:numId="10">
    <w:abstractNumId w:val="21"/>
  </w:num>
  <w:num w:numId="11">
    <w:abstractNumId w:val="22"/>
  </w:num>
  <w:num w:numId="12">
    <w:abstractNumId w:val="23"/>
  </w:num>
  <w:num w:numId="13">
    <w:abstractNumId w:val="24"/>
  </w:num>
  <w:num w:numId="14">
    <w:abstractNumId w:val="25"/>
  </w:num>
  <w:num w:numId="15">
    <w:abstractNumId w:val="26"/>
  </w:num>
  <w:num w:numId="16">
    <w:abstractNumId w:val="27"/>
  </w:num>
  <w:num w:numId="17">
    <w:abstractNumId w:val="28"/>
  </w:num>
  <w:num w:numId="18">
    <w:abstractNumId w:val="29"/>
  </w:num>
  <w:num w:numId="19">
    <w:abstractNumId w:val="30"/>
  </w:num>
  <w:num w:numId="20">
    <w:abstractNumId w:val="31"/>
  </w:num>
  <w:num w:numId="21">
    <w:abstractNumId w:val="43"/>
  </w:num>
  <w:num w:numId="22">
    <w:abstractNumId w:val="37"/>
  </w:num>
  <w:num w:numId="23">
    <w:abstractNumId w:val="42"/>
  </w:num>
  <w:num w:numId="24">
    <w:abstractNumId w:val="39"/>
  </w:num>
  <w:num w:numId="25">
    <w:abstractNumId w:val="45"/>
  </w:num>
  <w:num w:numId="26">
    <w:abstractNumId w:val="40"/>
  </w:num>
  <w:num w:numId="27">
    <w:abstractNumId w:val="32"/>
  </w:num>
  <w:num w:numId="28">
    <w:abstractNumId w:val="33"/>
  </w:num>
  <w:num w:numId="29">
    <w:abstractNumId w:val="38"/>
  </w:num>
  <w:num w:numId="30">
    <w:abstractNumId w:val="36"/>
  </w:num>
  <w:num w:numId="31">
    <w:abstractNumId w:val="34"/>
  </w:num>
  <w:num w:numId="32">
    <w:abstractNumId w:val="6"/>
  </w:num>
  <w:num w:numId="33">
    <w:abstractNumId w:val="10"/>
  </w:num>
  <w:num w:numId="34">
    <w:abstractNumId w:val="44"/>
  </w:num>
  <w:num w:numId="35">
    <w:abstractNumId w:val="1"/>
  </w:num>
  <w:num w:numId="36">
    <w:abstractNumId w:val="12"/>
  </w:num>
  <w:num w:numId="37">
    <w:abstractNumId w:val="13"/>
  </w:num>
  <w:num w:numId="38">
    <w:abstractNumId w:val="14"/>
  </w:num>
  <w:num w:numId="39">
    <w:abstractNumId w:val="15"/>
  </w:num>
  <w:num w:numId="40">
    <w:abstractNumId w:val="16"/>
  </w:num>
  <w:num w:numId="41">
    <w:abstractNumId w:val="17"/>
  </w:num>
  <w:num w:numId="42">
    <w:abstractNumId w:val="18"/>
  </w:num>
  <w:num w:numId="43">
    <w:abstractNumId w:val="19"/>
  </w:num>
  <w:num w:numId="44">
    <w:abstractNumId w:val="20"/>
  </w:num>
  <w:num w:numId="45">
    <w:abstractNumId w:val="35"/>
  </w:num>
  <w:num w:numId="46">
    <w:abstractNumId w:val="46"/>
  </w:num>
  <w:num w:numId="47">
    <w:abstractNumId w:val="4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FE4"/>
    <w:rsid w:val="000134D0"/>
    <w:rsid w:val="00085F65"/>
    <w:rsid w:val="00086732"/>
    <w:rsid w:val="000D0D63"/>
    <w:rsid w:val="00140DE3"/>
    <w:rsid w:val="00207844"/>
    <w:rsid w:val="00236EA8"/>
    <w:rsid w:val="002D772F"/>
    <w:rsid w:val="004D3271"/>
    <w:rsid w:val="00507361"/>
    <w:rsid w:val="00533FE4"/>
    <w:rsid w:val="005961F3"/>
    <w:rsid w:val="005D59BB"/>
    <w:rsid w:val="006B51E0"/>
    <w:rsid w:val="006E7EED"/>
    <w:rsid w:val="00730199"/>
    <w:rsid w:val="007A24B7"/>
    <w:rsid w:val="00883951"/>
    <w:rsid w:val="0089704C"/>
    <w:rsid w:val="008D2929"/>
    <w:rsid w:val="008D44A5"/>
    <w:rsid w:val="008E482C"/>
    <w:rsid w:val="00B5268B"/>
    <w:rsid w:val="00B5298F"/>
    <w:rsid w:val="00CE600D"/>
    <w:rsid w:val="00D30FB6"/>
    <w:rsid w:val="00D87355"/>
    <w:rsid w:val="00EB1521"/>
    <w:rsid w:val="00FC4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F9FAC-82CA-49EC-BF07-07F73CD6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FE4"/>
    <w:pPr>
      <w:spacing w:after="0" w:line="240" w:lineRule="auto"/>
    </w:pPr>
    <w:rPr>
      <w:rFonts w:ascii="Calibri" w:eastAsia="Calibri" w:hAnsi="Calibri" w:cs="Arial"/>
      <w:sz w:val="20"/>
      <w:szCs w:val="20"/>
    </w:rPr>
  </w:style>
  <w:style w:type="paragraph" w:styleId="Heading2">
    <w:name w:val="heading 2"/>
    <w:basedOn w:val="Normal"/>
    <w:link w:val="Heading2Char"/>
    <w:uiPriority w:val="9"/>
    <w:qFormat/>
    <w:rsid w:val="00533FE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3FE4"/>
    <w:rPr>
      <w:rFonts w:ascii="Times New Roman" w:eastAsia="Times New Roman" w:hAnsi="Times New Roman" w:cs="Times New Roman"/>
      <w:b/>
      <w:bCs/>
      <w:sz w:val="36"/>
      <w:szCs w:val="36"/>
    </w:rPr>
  </w:style>
  <w:style w:type="paragraph" w:customStyle="1" w:styleId="Default">
    <w:name w:val="Default"/>
    <w:rsid w:val="00533FE4"/>
    <w:pPr>
      <w:autoSpaceDE w:val="0"/>
      <w:autoSpaceDN w:val="0"/>
      <w:adjustRightInd w:val="0"/>
      <w:spacing w:after="0" w:line="240" w:lineRule="auto"/>
    </w:pPr>
    <w:rPr>
      <w:rFonts w:ascii="Calibri" w:eastAsiaTheme="minorEastAsia" w:hAnsi="Calibri" w:cs="Calibri"/>
      <w:color w:val="000000"/>
      <w:sz w:val="24"/>
      <w:szCs w:val="24"/>
      <w:lang w:val="en-GB" w:eastAsia="en-GB"/>
    </w:rPr>
  </w:style>
  <w:style w:type="paragraph" w:styleId="ListParagraph">
    <w:name w:val="List Paragraph"/>
    <w:basedOn w:val="Normal"/>
    <w:uiPriority w:val="34"/>
    <w:qFormat/>
    <w:rsid w:val="00533FE4"/>
    <w:pPr>
      <w:ind w:left="720"/>
      <w:contextualSpacing/>
    </w:pPr>
  </w:style>
  <w:style w:type="character" w:styleId="Hyperlink">
    <w:name w:val="Hyperlink"/>
    <w:basedOn w:val="DefaultParagraphFont"/>
    <w:uiPriority w:val="99"/>
    <w:semiHidden/>
    <w:unhideWhenUsed/>
    <w:rsid w:val="00533FE4"/>
    <w:rPr>
      <w:color w:val="0000FF"/>
      <w:u w:val="single"/>
    </w:rPr>
  </w:style>
  <w:style w:type="paragraph" w:styleId="NormalWeb">
    <w:name w:val="Normal (Web)"/>
    <w:basedOn w:val="Normal"/>
    <w:uiPriority w:val="99"/>
    <w:semiHidden/>
    <w:unhideWhenUsed/>
    <w:rsid w:val="00533FE4"/>
    <w:pPr>
      <w:spacing w:before="100" w:beforeAutospacing="1" w:after="100" w:afterAutospacing="1"/>
    </w:pPr>
    <w:rPr>
      <w:rFonts w:ascii="Times New Roman" w:eastAsia="Times New Roman" w:hAnsi="Times New Roman" w:cs="Times New Roman"/>
      <w:sz w:val="24"/>
      <w:szCs w:val="24"/>
    </w:rPr>
  </w:style>
  <w:style w:type="character" w:customStyle="1" w:styleId="reference-text">
    <w:name w:val="reference-text"/>
    <w:basedOn w:val="DefaultParagraphFont"/>
    <w:rsid w:val="00533FE4"/>
  </w:style>
  <w:style w:type="character" w:customStyle="1" w:styleId="mw-headline">
    <w:name w:val="mw-headline"/>
    <w:basedOn w:val="DefaultParagraphFont"/>
    <w:rsid w:val="00533FE4"/>
  </w:style>
  <w:style w:type="table" w:styleId="TableGrid">
    <w:name w:val="Table Grid"/>
    <w:basedOn w:val="TableNormal"/>
    <w:uiPriority w:val="59"/>
    <w:rsid w:val="00533F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33FE4"/>
    <w:pPr>
      <w:tabs>
        <w:tab w:val="center" w:pos="4680"/>
        <w:tab w:val="right" w:pos="9360"/>
      </w:tabs>
    </w:pPr>
  </w:style>
  <w:style w:type="character" w:customStyle="1" w:styleId="HeaderChar">
    <w:name w:val="Header Char"/>
    <w:basedOn w:val="DefaultParagraphFont"/>
    <w:link w:val="Header"/>
    <w:uiPriority w:val="99"/>
    <w:semiHidden/>
    <w:rsid w:val="00533FE4"/>
    <w:rPr>
      <w:rFonts w:ascii="Calibri" w:eastAsia="Calibri" w:hAnsi="Calibri" w:cs="Arial"/>
      <w:sz w:val="20"/>
      <w:szCs w:val="20"/>
    </w:rPr>
  </w:style>
  <w:style w:type="paragraph" w:styleId="Footer">
    <w:name w:val="footer"/>
    <w:basedOn w:val="Normal"/>
    <w:link w:val="FooterChar"/>
    <w:uiPriority w:val="99"/>
    <w:unhideWhenUsed/>
    <w:rsid w:val="00533FE4"/>
    <w:pPr>
      <w:tabs>
        <w:tab w:val="center" w:pos="4680"/>
        <w:tab w:val="right" w:pos="9360"/>
      </w:tabs>
    </w:pPr>
  </w:style>
  <w:style w:type="character" w:customStyle="1" w:styleId="FooterChar">
    <w:name w:val="Footer Char"/>
    <w:basedOn w:val="DefaultParagraphFont"/>
    <w:link w:val="Footer"/>
    <w:uiPriority w:val="99"/>
    <w:rsid w:val="00533FE4"/>
    <w:rPr>
      <w:rFonts w:ascii="Calibri" w:eastAsia="Calibri" w:hAnsi="Calibri" w:cs="Arial"/>
      <w:sz w:val="20"/>
      <w:szCs w:val="20"/>
    </w:rPr>
  </w:style>
  <w:style w:type="paragraph" w:styleId="NoSpacing">
    <w:name w:val="No Spacing"/>
    <w:uiPriority w:val="1"/>
    <w:qFormat/>
    <w:rsid w:val="00533FE4"/>
    <w:pPr>
      <w:spacing w:after="0" w:line="240" w:lineRule="auto"/>
    </w:pPr>
  </w:style>
  <w:style w:type="paragraph" w:styleId="BalloonText">
    <w:name w:val="Balloon Text"/>
    <w:basedOn w:val="Normal"/>
    <w:link w:val="BalloonTextChar"/>
    <w:uiPriority w:val="99"/>
    <w:semiHidden/>
    <w:unhideWhenUsed/>
    <w:rsid w:val="00086732"/>
    <w:rPr>
      <w:rFonts w:ascii="Tahoma" w:hAnsi="Tahoma" w:cs="Tahoma"/>
      <w:sz w:val="16"/>
      <w:szCs w:val="16"/>
    </w:rPr>
  </w:style>
  <w:style w:type="character" w:customStyle="1" w:styleId="BalloonTextChar">
    <w:name w:val="Balloon Text Char"/>
    <w:basedOn w:val="DefaultParagraphFont"/>
    <w:link w:val="BalloonText"/>
    <w:uiPriority w:val="99"/>
    <w:semiHidden/>
    <w:rsid w:val="00086732"/>
    <w:rPr>
      <w:rFonts w:ascii="Tahoma" w:eastAsia="Calibri" w:hAnsi="Tahoma" w:cs="Tahoma"/>
      <w:sz w:val="16"/>
      <w:szCs w:val="16"/>
    </w:rPr>
  </w:style>
  <w:style w:type="paragraph" w:styleId="BodyText">
    <w:name w:val="Body Text"/>
    <w:basedOn w:val="Normal"/>
    <w:link w:val="BodyTextChar"/>
    <w:uiPriority w:val="1"/>
    <w:qFormat/>
    <w:rsid w:val="00730199"/>
    <w:pPr>
      <w:widowControl w:val="0"/>
      <w:autoSpaceDE w:val="0"/>
      <w:autoSpaceDN w:val="0"/>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730199"/>
    <w:rPr>
      <w:rFonts w:ascii="Palatino Linotype" w:eastAsia="Palatino Linotype" w:hAnsi="Palatino Linotype" w:cs="Palatino Linotyp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dministration_(disambiguation)" TargetMode="External"/><Relationship Id="rId13" Type="http://schemas.openxmlformats.org/officeDocument/2006/relationships/hyperlink" Target="https://en.wikipedia.org/wiki/Employee" TargetMode="External"/><Relationship Id="rId18" Type="http://schemas.openxmlformats.org/officeDocument/2006/relationships/hyperlink" Target="https://en.wikipedia.org/wiki/Technological" TargetMode="External"/><Relationship Id="rId26" Type="http://schemas.openxmlformats.org/officeDocument/2006/relationships/hyperlink" Target="https://en.wikipedia.org/wiki/Marginal_revenu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Short_run" TargetMode="External"/><Relationship Id="rId34" Type="http://schemas.openxmlformats.org/officeDocument/2006/relationships/hyperlink" Target="http://www.quality2west.com/quality-control-resources" TargetMode="External"/><Relationship Id="rId7" Type="http://schemas.openxmlformats.org/officeDocument/2006/relationships/hyperlink" Target="https://en.wikipedia.org/wiki/Observational_study" TargetMode="External"/><Relationship Id="rId12" Type="http://schemas.openxmlformats.org/officeDocument/2006/relationships/hyperlink" Target="https://en.wikipedia.org/wiki/Organization" TargetMode="External"/><Relationship Id="rId17" Type="http://schemas.openxmlformats.org/officeDocument/2006/relationships/hyperlink" Target="https://en.wikipedia.org/wiki/Natural_resources" TargetMode="External"/><Relationship Id="rId25" Type="http://schemas.openxmlformats.org/officeDocument/2006/relationships/hyperlink" Target="https://en.wikipedia.org/wiki/Profit_(economics)" TargetMode="External"/><Relationship Id="rId33" Type="http://schemas.openxmlformats.org/officeDocument/2006/relationships/hyperlink" Target="https://www.docopro.com/templates-doc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Financial" TargetMode="External"/><Relationship Id="rId20" Type="http://schemas.openxmlformats.org/officeDocument/2006/relationships/hyperlink" Target="https://en.wikipedia.org/wiki/Marketing_strategy" TargetMode="External"/><Relationship Id="rId29" Type="http://schemas.openxmlformats.org/officeDocument/2006/relationships/hyperlink" Target="https://en.wikipedia.org/wiki/ASTM_Internation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trategic_management" TargetMode="External"/><Relationship Id="rId24" Type="http://schemas.openxmlformats.org/officeDocument/2006/relationships/hyperlink" Target="https://en.wikipedia.org/wiki/Output_(economics)" TargetMode="External"/><Relationship Id="rId32" Type="http://schemas.openxmlformats.org/officeDocument/2006/relationships/hyperlink" Target="https://www.nace.org/cstm/Education/Course.aspx?id=ad9ac603-ad11-db11-953d-001438c08dca" TargetMode="External"/><Relationship Id="rId37" Type="http://schemas.openxmlformats.org/officeDocument/2006/relationships/image" Target="media/image2.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Resource_(economics)" TargetMode="External"/><Relationship Id="rId23" Type="http://schemas.openxmlformats.org/officeDocument/2006/relationships/hyperlink" Target="https://en.wikipedia.org/wiki/Price" TargetMode="External"/><Relationship Id="rId28" Type="http://schemas.openxmlformats.org/officeDocument/2006/relationships/hyperlink" Target="https://en.wikipedia.org/wiki/ISO" TargetMode="External"/><Relationship Id="rId36" Type="http://schemas.openxmlformats.org/officeDocument/2006/relationships/image" Target="media/image1.png"/><Relationship Id="rId10" Type="http://schemas.openxmlformats.org/officeDocument/2006/relationships/hyperlink" Target="https://en.wikipedia.org/wiki/Business" TargetMode="External"/><Relationship Id="rId19" Type="http://schemas.openxmlformats.org/officeDocument/2006/relationships/hyperlink" Target="https://en.wikipedia.org/wiki/Human_resources" TargetMode="External"/><Relationship Id="rId31" Type="http://schemas.openxmlformats.org/officeDocument/2006/relationships/hyperlink" Target="https://en.wikipedia.org/wiki/Standards_Australia" TargetMode="External"/><Relationship Id="rId4" Type="http://schemas.openxmlformats.org/officeDocument/2006/relationships/webSettings" Target="webSettings.xml"/><Relationship Id="rId9" Type="http://schemas.openxmlformats.org/officeDocument/2006/relationships/hyperlink" Target="https://en.wikipedia.org/wiki/Organization" TargetMode="External"/><Relationship Id="rId14" Type="http://schemas.openxmlformats.org/officeDocument/2006/relationships/hyperlink" Target="https://en.wikipedia.org/wiki/Goal" TargetMode="External"/><Relationship Id="rId22" Type="http://schemas.openxmlformats.org/officeDocument/2006/relationships/hyperlink" Target="https://en.wikipedia.org/wiki/Long_run" TargetMode="External"/><Relationship Id="rId27" Type="http://schemas.openxmlformats.org/officeDocument/2006/relationships/hyperlink" Target="https://en.wikipedia.org/wiki/Marginal_cost" TargetMode="External"/><Relationship Id="rId30" Type="http://schemas.openxmlformats.org/officeDocument/2006/relationships/hyperlink" Target="https://en.wikipedia.org/wiki/NACE_International" TargetMode="External"/><Relationship Id="rId35" Type="http://schemas.openxmlformats.org/officeDocument/2006/relationships/hyperlink" Target="http://www.quality2west.com/our-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52</Pages>
  <Words>13142</Words>
  <Characters>74912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15</cp:revision>
  <cp:lastPrinted>2025-07-09T14:19:00Z</cp:lastPrinted>
  <dcterms:created xsi:type="dcterms:W3CDTF">2025-05-13T12:17:00Z</dcterms:created>
  <dcterms:modified xsi:type="dcterms:W3CDTF">2025-07-09T14:19:00Z</dcterms:modified>
</cp:coreProperties>
</file>