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C5" w:rsidRPr="0020585F" w:rsidRDefault="009875C5" w:rsidP="009875C5">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9875C5" w:rsidRPr="0020585F" w:rsidRDefault="009875C5" w:rsidP="009875C5">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904D70" w:rsidRDefault="00904D70" w:rsidP="009875C5">
      <w:pPr>
        <w:spacing w:after="0" w:line="240" w:lineRule="auto"/>
        <w:jc w:val="center"/>
        <w:rPr>
          <w:rFonts w:ascii="Times New Roman" w:hAnsi="Times New Roman" w:cs="Times New Roman"/>
          <w:b/>
          <w:bCs/>
          <w:color w:val="000000" w:themeColor="text1"/>
          <w:sz w:val="40"/>
          <w:szCs w:val="32"/>
        </w:rPr>
      </w:pPr>
      <w:r w:rsidRPr="00904D70">
        <w:rPr>
          <w:rFonts w:ascii="Times New Roman" w:hAnsi="Times New Roman" w:cs="Times New Roman"/>
          <w:b/>
          <w:bCs/>
          <w:color w:val="000000" w:themeColor="text1"/>
          <w:sz w:val="40"/>
          <w:szCs w:val="32"/>
        </w:rPr>
        <w:t xml:space="preserve">ABDULRASAQ ROFIAT </w:t>
      </w:r>
    </w:p>
    <w:p w:rsidR="009875C5" w:rsidRPr="0020585F" w:rsidRDefault="009875C5" w:rsidP="009875C5">
      <w:pPr>
        <w:spacing w:after="0" w:line="240" w:lineRule="auto"/>
        <w:jc w:val="center"/>
        <w:rPr>
          <w:rFonts w:ascii="Times New Roman" w:hAnsi="Times New Roman" w:cs="Times New Roman"/>
          <w:b/>
          <w:bCs/>
          <w:color w:val="000000" w:themeColor="text1"/>
          <w:sz w:val="40"/>
          <w:szCs w:val="32"/>
        </w:rPr>
      </w:pPr>
      <w:bookmarkStart w:id="0" w:name="_GoBack"/>
      <w:r>
        <w:rPr>
          <w:rFonts w:ascii="Times New Roman" w:hAnsi="Times New Roman" w:cs="Times New Roman"/>
          <w:b/>
          <w:bCs/>
          <w:color w:val="000000" w:themeColor="text1"/>
          <w:sz w:val="40"/>
          <w:szCs w:val="32"/>
        </w:rPr>
        <w:t xml:space="preserve"> </w:t>
      </w:r>
      <w:r w:rsidR="00904D70" w:rsidRPr="00904D70">
        <w:rPr>
          <w:rFonts w:ascii="Times New Roman" w:hAnsi="Times New Roman" w:cs="Times New Roman"/>
          <w:b/>
          <w:bCs/>
          <w:color w:val="000000" w:themeColor="text1"/>
          <w:sz w:val="40"/>
          <w:szCs w:val="32"/>
        </w:rPr>
        <w:t>HND/23/SLT/FT/0349</w:t>
      </w:r>
      <w:bookmarkEnd w:id="0"/>
    </w:p>
    <w:p w:rsidR="009875C5" w:rsidRPr="0020585F" w:rsidRDefault="009875C5" w:rsidP="009875C5">
      <w:pPr>
        <w:spacing w:after="0" w:line="240" w:lineRule="auto"/>
        <w:rPr>
          <w:rFonts w:ascii="Times New Roman" w:hAnsi="Times New Roman" w:cs="Times New Roman"/>
          <w:b/>
          <w:bCs/>
          <w:color w:val="000000" w:themeColor="text1"/>
          <w:sz w:val="32"/>
          <w:szCs w:val="32"/>
        </w:rPr>
      </w:pPr>
    </w:p>
    <w:p w:rsidR="009875C5" w:rsidRPr="0020585F" w:rsidRDefault="009875C5" w:rsidP="009875C5">
      <w:pPr>
        <w:spacing w:after="0" w:line="360" w:lineRule="auto"/>
        <w:rPr>
          <w:rFonts w:ascii="Times New Roman" w:hAnsi="Times New Roman" w:cs="Times New Roman"/>
          <w:b/>
          <w:bCs/>
          <w:color w:val="000000" w:themeColor="text1"/>
          <w:sz w:val="26"/>
          <w:szCs w:val="26"/>
        </w:rPr>
      </w:pP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9875C5" w:rsidRPr="0020585F" w:rsidRDefault="009875C5" w:rsidP="009875C5">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9875C5" w:rsidRPr="0020585F" w:rsidRDefault="009875C5" w:rsidP="009875C5">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9875C5" w:rsidRPr="0020585F" w:rsidRDefault="009875C5" w:rsidP="009875C5">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JULY,2025.</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CERTIFICATION</w:t>
      </w:r>
    </w:p>
    <w:p w:rsidR="009875C5" w:rsidRPr="0020585F" w:rsidRDefault="009875C5" w:rsidP="009875C5">
      <w:pPr>
        <w:spacing w:after="0"/>
        <w:jc w:val="both"/>
        <w:rPr>
          <w:rFonts w:ascii="Times New Roman" w:hAnsi="Times New Roman" w:cs="Times New Roman"/>
          <w:b/>
          <w:bCs/>
          <w:color w:val="000000" w:themeColor="text1"/>
          <w:sz w:val="28"/>
          <w:szCs w:val="28"/>
        </w:rPr>
      </w:pPr>
      <w:r w:rsidRPr="0020585F">
        <w:rPr>
          <w:rFonts w:ascii="Times New Roman" w:hAnsi="Times New Roman" w:cs="Times New Roman"/>
          <w:color w:val="000000" w:themeColor="text1"/>
          <w:sz w:val="28"/>
          <w:szCs w:val="28"/>
        </w:rPr>
        <w:t xml:space="preserve">This is certify that this project is the original work carried out and reported by </w:t>
      </w:r>
      <w:r w:rsidR="00904D70" w:rsidRPr="00904D70">
        <w:rPr>
          <w:rFonts w:ascii="Times New Roman" w:hAnsi="Times New Roman" w:cs="Times New Roman"/>
          <w:b/>
          <w:bCs/>
          <w:color w:val="000000" w:themeColor="text1"/>
          <w:sz w:val="28"/>
          <w:szCs w:val="28"/>
        </w:rPr>
        <w:t xml:space="preserve">ABDULRASAQ ROFIAT </w:t>
      </w:r>
      <w:r w:rsidRPr="0020585F">
        <w:rPr>
          <w:rFonts w:ascii="Times New Roman" w:hAnsi="Times New Roman" w:cs="Times New Roman"/>
          <w:bCs/>
          <w:color w:val="000000" w:themeColor="text1"/>
          <w:sz w:val="28"/>
          <w:szCs w:val="28"/>
        </w:rPr>
        <w:t>with matric no</w:t>
      </w:r>
      <w:r w:rsidR="00904D70">
        <w:rPr>
          <w:rFonts w:ascii="Times New Roman" w:hAnsi="Times New Roman" w:cs="Times New Roman"/>
          <w:b/>
          <w:bCs/>
          <w:color w:val="000000" w:themeColor="text1"/>
          <w:sz w:val="28"/>
          <w:szCs w:val="28"/>
        </w:rPr>
        <w:t xml:space="preserve"> HND/23/SLT/FT/0349</w:t>
      </w:r>
      <w:r w:rsidRPr="0020585F">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DR. (MRS.) F.O. AGBOOLA                                                 DATE</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(Project supervisor)</w:t>
      </w: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MRS. AHMED T.</w:t>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(H.O.U Microbiology Unit)</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w:t>
      </w:r>
      <w:r w:rsidRPr="0020585F">
        <w:rPr>
          <w:rFonts w:ascii="Times New Roman" w:hAnsi="Times New Roman" w:cs="Times New Roman"/>
          <w:b/>
          <w:color w:val="000000" w:themeColor="text1"/>
          <w:sz w:val="28"/>
          <w:szCs w:val="28"/>
        </w:rPr>
        <w:tab/>
        <w:t xml:space="preserve">                         </w:t>
      </w:r>
      <w:r w:rsidRPr="0020585F">
        <w:rPr>
          <w:rFonts w:ascii="Times New Roman" w:hAnsi="Times New Roman" w:cs="Times New Roman"/>
          <w:b/>
          <w:color w:val="000000" w:themeColor="text1"/>
          <w:sz w:val="28"/>
          <w:szCs w:val="28"/>
        </w:rPr>
        <w:tab/>
        <w:t>__________________</w:t>
      </w:r>
    </w:p>
    <w:p w:rsidR="009875C5" w:rsidRPr="0020585F" w:rsidRDefault="009875C5" w:rsidP="009875C5">
      <w:pPr>
        <w:tabs>
          <w:tab w:val="left" w:pos="5980"/>
        </w:tabs>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 xml:space="preserve">  DR. USMAN A.</w:t>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Head of department</w:t>
      </w:r>
      <w:r w:rsidRPr="0020585F">
        <w:rPr>
          <w:rFonts w:ascii="Times New Roman" w:hAnsi="Times New Roman" w:cs="Times New Roman"/>
          <w:color w:val="000000" w:themeColor="text1"/>
          <w:sz w:val="28"/>
          <w:szCs w:val="28"/>
        </w:rPr>
        <w:t>)</w:t>
      </w: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p>
    <w:p w:rsidR="009875C5" w:rsidRPr="0020585F" w:rsidRDefault="009875C5" w:rsidP="009875C5">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___________________</w:t>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t>__________________</w:t>
      </w:r>
    </w:p>
    <w:p w:rsidR="009875C5" w:rsidRPr="0020585F" w:rsidRDefault="009875C5" w:rsidP="009875C5">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External Examiner</w:t>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t xml:space="preserve">    DATE</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rPr>
          <w:rFonts w:ascii="Times New Roman" w:hAnsi="Times New Roman" w:cs="Times New Roman"/>
          <w:b/>
          <w:bCs/>
          <w:color w:val="000000" w:themeColor="text1"/>
          <w:sz w:val="28"/>
          <w:szCs w:val="28"/>
        </w:rPr>
      </w:pPr>
    </w:p>
    <w:p w:rsidR="009875C5"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DEDICATION</w:t>
      </w:r>
    </w:p>
    <w:p w:rsidR="009875C5" w:rsidRPr="00904D70" w:rsidRDefault="00904D70" w:rsidP="00904D70">
      <w:pPr>
        <w:spacing w:after="0" w:line="48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  I return all the glory to the Almighty Allah the mos</w:t>
      </w:r>
      <w:r>
        <w:rPr>
          <w:rFonts w:ascii="Times New Roman" w:hAnsi="Times New Roman" w:cs="Times New Roman"/>
          <w:color w:val="000000" w:themeColor="text1"/>
          <w:sz w:val="28"/>
          <w:szCs w:val="28"/>
        </w:rPr>
        <w:t xml:space="preserve">t high and the omniscience God . </w:t>
      </w:r>
      <w:r w:rsidRPr="00904D70">
        <w:rPr>
          <w:rFonts w:ascii="Times New Roman" w:hAnsi="Times New Roman" w:cs="Times New Roman"/>
          <w:color w:val="000000" w:themeColor="text1"/>
          <w:sz w:val="28"/>
          <w:szCs w:val="28"/>
        </w:rPr>
        <w:t>I dedicate this entire project to my Mum and my entire family for their love and support no one can ever be like you all,love y'all.So may the glory honor and adoration be ascribed unto his name forever,Aamen.</w:t>
      </w: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In the n</w:t>
      </w:r>
      <w:r>
        <w:rPr>
          <w:rFonts w:ascii="Times New Roman" w:hAnsi="Times New Roman" w:cs="Times New Roman"/>
          <w:color w:val="000000" w:themeColor="text1"/>
          <w:sz w:val="28"/>
          <w:szCs w:val="28"/>
        </w:rPr>
        <w:t xml:space="preserve">ame of Allah the most merciful! </w:t>
      </w:r>
      <w:r w:rsidRPr="00904D70">
        <w:rPr>
          <w:rFonts w:ascii="Times New Roman" w:hAnsi="Times New Roman" w:cs="Times New Roman"/>
          <w:color w:val="000000" w:themeColor="text1"/>
          <w:sz w:val="28"/>
          <w:szCs w:val="28"/>
        </w:rPr>
        <w:t>Dear God! my rock and my salvation.</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 I want to appreciate you because this is your doing and it is mervelous i</w:t>
      </w:r>
      <w:r>
        <w:rPr>
          <w:rFonts w:ascii="Times New Roman" w:hAnsi="Times New Roman" w:cs="Times New Roman"/>
          <w:color w:val="000000" w:themeColor="text1"/>
          <w:sz w:val="28"/>
          <w:szCs w:val="28"/>
        </w:rPr>
        <w:t xml:space="preserve">n my sight, thanks you so much!. </w:t>
      </w:r>
      <w:r w:rsidRPr="00904D70">
        <w:rPr>
          <w:rFonts w:ascii="Times New Roman" w:hAnsi="Times New Roman" w:cs="Times New Roman"/>
          <w:color w:val="000000" w:themeColor="text1"/>
          <w:sz w:val="28"/>
          <w:szCs w:val="28"/>
        </w:rPr>
        <w:t xml:space="preserve">With sincere gratitude l'm saying thank you to my thank you to my project supervisor (Dr)Mrs F.O.Agboola ,the H.O.D of SLT department and other lecturer who through your I could stand like iroko tree today,thank you all for the knowledge impacted on me </w:t>
      </w:r>
    </w:p>
    <w:p w:rsidR="00904D70" w:rsidRPr="00904D70"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My sincere gratitude to my mum for her concern in seeing that I become a resp</w:t>
      </w:r>
      <w:r>
        <w:rPr>
          <w:rFonts w:ascii="Times New Roman" w:hAnsi="Times New Roman" w:cs="Times New Roman"/>
          <w:color w:val="000000" w:themeColor="text1"/>
          <w:sz w:val="28"/>
          <w:szCs w:val="28"/>
        </w:rPr>
        <w:t>onsible and hardworking child, i</w:t>
      </w:r>
      <w:r w:rsidRPr="00904D70">
        <w:rPr>
          <w:rFonts w:ascii="Times New Roman" w:hAnsi="Times New Roman" w:cs="Times New Roman"/>
          <w:color w:val="000000" w:themeColor="text1"/>
          <w:sz w:val="28"/>
          <w:szCs w:val="28"/>
        </w:rPr>
        <w:t xml:space="preserve"> want to appreciate each and everyone who in one way or the other have supported</w:t>
      </w:r>
      <w:r>
        <w:rPr>
          <w:rFonts w:ascii="Times New Roman" w:hAnsi="Times New Roman" w:cs="Times New Roman"/>
          <w:color w:val="000000" w:themeColor="text1"/>
          <w:sz w:val="28"/>
          <w:szCs w:val="28"/>
        </w:rPr>
        <w:t xml:space="preserve"> me achieving this certificate. </w:t>
      </w:r>
      <w:r w:rsidRPr="00904D70">
        <w:rPr>
          <w:rFonts w:ascii="Times New Roman" w:hAnsi="Times New Roman" w:cs="Times New Roman"/>
          <w:color w:val="000000" w:themeColor="text1"/>
          <w:sz w:val="28"/>
          <w:szCs w:val="28"/>
        </w:rPr>
        <w:t xml:space="preserve">These people are in honor of;MY MUM,Mr &amp;Mrs LAWAL ABDULMOROOF,MR AKANBI, MR&amp;MRS KALE KAWU AGAKA,AND THE WHOLE ALATISE FAMILY  for you have made my dream come true </w:t>
      </w:r>
    </w:p>
    <w:p w:rsidR="009875C5" w:rsidRDefault="00904D70" w:rsidP="00904D70">
      <w:pPr>
        <w:spacing w:line="360" w:lineRule="auto"/>
        <w:jc w:val="both"/>
        <w:rPr>
          <w:rFonts w:ascii="Times New Roman" w:hAnsi="Times New Roman" w:cs="Times New Roman"/>
          <w:color w:val="000000" w:themeColor="text1"/>
          <w:sz w:val="28"/>
          <w:szCs w:val="28"/>
        </w:rPr>
      </w:pPr>
      <w:r w:rsidRPr="00904D70">
        <w:rPr>
          <w:rFonts w:ascii="Times New Roman" w:hAnsi="Times New Roman" w:cs="Times New Roman"/>
          <w:color w:val="000000" w:themeColor="text1"/>
          <w:sz w:val="28"/>
          <w:szCs w:val="28"/>
        </w:rPr>
        <w:t xml:space="preserve">With sincere </w:t>
      </w:r>
      <w:r>
        <w:rPr>
          <w:rFonts w:ascii="Times New Roman" w:hAnsi="Times New Roman" w:cs="Times New Roman"/>
          <w:color w:val="000000" w:themeColor="text1"/>
          <w:sz w:val="28"/>
          <w:szCs w:val="28"/>
        </w:rPr>
        <w:t xml:space="preserve">gratitude l'm saying thank you. </w:t>
      </w:r>
      <w:r w:rsidRPr="00904D70">
        <w:rPr>
          <w:rFonts w:ascii="Times New Roman" w:hAnsi="Times New Roman" w:cs="Times New Roman"/>
          <w:color w:val="000000" w:themeColor="text1"/>
          <w:sz w:val="28"/>
          <w:szCs w:val="28"/>
        </w:rPr>
        <w:t>I want to show my appreciation to my humble mudeer,fodilatul sheikh BABALABI(R.T.A)and all of my Alfa's,and my good friends Mrs Ahmed ayoka,Mr lawal abdulqudus your love moods of encouragement and support cannot be forgotten, your prayers made me strong.i appreciate the dedication of my teammates and colleagues whose collaborative efforts brought our project t</w:t>
      </w:r>
      <w:r>
        <w:rPr>
          <w:rFonts w:ascii="Times New Roman" w:hAnsi="Times New Roman" w:cs="Times New Roman"/>
          <w:color w:val="000000" w:themeColor="text1"/>
          <w:sz w:val="28"/>
          <w:szCs w:val="28"/>
        </w:rPr>
        <w:t xml:space="preserve">o fulfilled. </w:t>
      </w:r>
    </w:p>
    <w:p w:rsidR="009875C5" w:rsidRDefault="009875C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sz w:val="28"/>
          <w:szCs w:val="28"/>
        </w:rPr>
        <w:id w:val="-119099059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9875C5" w:rsidRPr="009875C5" w:rsidRDefault="009875C5" w:rsidP="009875C5">
          <w:pPr>
            <w:pStyle w:val="TOCHeading"/>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OF CONTENTS</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TITLE PAGE                                                                               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CERTIFICATION                                                                        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DEDICATION                                                                             iii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ACKNOWLEDGEMENTS                                                          iv</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TABLE OF CONTENTS                                              </w:t>
          </w:r>
          <w:r w:rsidRPr="009875C5">
            <w:rPr>
              <w:rFonts w:ascii="Times New Roman" w:hAnsi="Times New Roman" w:cs="Times New Roman"/>
              <w:color w:val="000000" w:themeColor="text1"/>
              <w:sz w:val="28"/>
              <w:szCs w:val="28"/>
            </w:rPr>
            <w:tab/>
          </w:r>
          <w:r w:rsidRPr="009875C5">
            <w:rPr>
              <w:rFonts w:ascii="Times New Roman" w:hAnsi="Times New Roman" w:cs="Times New Roman"/>
              <w:color w:val="000000" w:themeColor="text1"/>
              <w:sz w:val="28"/>
              <w:szCs w:val="28"/>
            </w:rPr>
            <w:tab/>
            <w:t>v-vi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LIST OF TABLES                                                                          vii</w:t>
          </w:r>
        </w:p>
        <w:p w:rsidR="009875C5" w:rsidRPr="009875C5" w:rsidRDefault="009875C5" w:rsidP="009875C5">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ABSTRACT                                                                                  viii</w:t>
          </w:r>
        </w:p>
        <w:p w:rsidR="009875C5" w:rsidRPr="009875C5" w:rsidRDefault="009875C5">
          <w:pPr>
            <w:pStyle w:val="TOC1"/>
            <w:tabs>
              <w:tab w:val="right" w:leader="dot" w:pos="8630"/>
            </w:tabs>
            <w:rPr>
              <w:rFonts w:ascii="Times New Roman" w:eastAsiaTheme="minorEastAsia" w:hAnsi="Times New Roman" w:cs="Times New Roman"/>
              <w:noProof/>
              <w:sz w:val="28"/>
              <w:szCs w:val="28"/>
            </w:rPr>
          </w:pPr>
          <w:r w:rsidRPr="009875C5">
            <w:rPr>
              <w:rFonts w:ascii="Times New Roman" w:hAnsi="Times New Roman" w:cs="Times New Roman"/>
              <w:sz w:val="28"/>
              <w:szCs w:val="28"/>
            </w:rPr>
            <w:fldChar w:fldCharType="begin"/>
          </w:r>
          <w:r w:rsidRPr="009875C5">
            <w:rPr>
              <w:rFonts w:ascii="Times New Roman" w:hAnsi="Times New Roman" w:cs="Times New Roman"/>
              <w:sz w:val="28"/>
              <w:szCs w:val="28"/>
            </w:rPr>
            <w:instrText xml:space="preserve"> TOC \o "1-3" \h \z \u </w:instrText>
          </w:r>
          <w:r w:rsidRPr="009875C5">
            <w:rPr>
              <w:rFonts w:ascii="Times New Roman" w:hAnsi="Times New Roman" w:cs="Times New Roman"/>
              <w:sz w:val="28"/>
              <w:szCs w:val="28"/>
            </w:rPr>
            <w:fldChar w:fldCharType="separate"/>
          </w:r>
          <w:hyperlink w:anchor="_Toc203022442" w:history="1">
            <w:r w:rsidRPr="009875C5">
              <w:rPr>
                <w:rStyle w:val="Hyperlink"/>
                <w:rFonts w:ascii="Times New Roman" w:hAnsi="Times New Roman" w:cs="Times New Roman"/>
                <w:b/>
                <w:noProof/>
                <w:sz w:val="28"/>
                <w:szCs w:val="28"/>
              </w:rPr>
              <w:t>CHAPTER ONE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3" w:history="1">
            <w:r w:rsidRPr="009875C5">
              <w:rPr>
                <w:rStyle w:val="Hyperlink"/>
                <w:rFonts w:ascii="Times New Roman" w:hAnsi="Times New Roman" w:cs="Times New Roman"/>
                <w:b/>
                <w:noProof/>
                <w:sz w:val="28"/>
                <w:szCs w:val="28"/>
              </w:rPr>
              <w:t>1.0 INTRODUCTION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_Toc203022443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4" w:history="1">
            <w:r w:rsidRPr="009875C5">
              <w:rPr>
                <w:rStyle w:val="Hyperlink"/>
                <w:rFonts w:ascii="Times New Roman" w:eastAsia="Times New Roman" w:hAnsi="Times New Roman" w:cs="Times New Roman"/>
                <w:b/>
                <w:noProof/>
                <w:sz w:val="28"/>
                <w:szCs w:val="28"/>
              </w:rPr>
              <w:t>1.1 LITERATURE REVIEW</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_Toc203022444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9</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left" w:pos="660"/>
              <w:tab w:val="right" w:leader="dot" w:pos="8630"/>
            </w:tabs>
            <w:rPr>
              <w:rFonts w:ascii="Times New Roman" w:eastAsiaTheme="minorEastAsia" w:hAnsi="Times New Roman" w:cs="Times New Roman"/>
              <w:noProof/>
              <w:sz w:val="28"/>
              <w:szCs w:val="28"/>
            </w:rPr>
          </w:pPr>
          <w:hyperlink w:anchor="_Toc203022445" w:history="1">
            <w:r w:rsidRPr="009875C5">
              <w:rPr>
                <w:rStyle w:val="Hyperlink"/>
                <w:rFonts w:ascii="Times New Roman" w:hAnsi="Times New Roman" w:cs="Times New Roman"/>
                <w:b/>
                <w:noProof/>
                <w:sz w:val="28"/>
                <w:szCs w:val="28"/>
              </w:rPr>
              <w:t>1.2</w:t>
            </w:r>
            <w:r>
              <w:rPr>
                <w:rFonts w:ascii="Times New Roman" w:eastAsiaTheme="minorEastAsia" w:hAnsi="Times New Roman" w:cs="Times New Roman"/>
                <w:noProof/>
                <w:sz w:val="28"/>
                <w:szCs w:val="28"/>
              </w:rPr>
              <w:t xml:space="preserve"> </w:t>
            </w:r>
            <w:r w:rsidRPr="009875C5">
              <w:rPr>
                <w:rStyle w:val="Hyperlink"/>
                <w:rFonts w:ascii="Times New Roman" w:hAnsi="Times New Roman" w:cs="Times New Roman"/>
                <w:b/>
                <w:noProof/>
                <w:sz w:val="28"/>
                <w:szCs w:val="28"/>
              </w:rPr>
              <w:t>STATEMENT OF PROBLEM</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_Toc203022445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14</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6" w:history="1">
            <w:r w:rsidRPr="009875C5">
              <w:rPr>
                <w:rStyle w:val="Hyperlink"/>
                <w:rFonts w:ascii="Times New Roman" w:hAnsi="Times New Roman" w:cs="Times New Roman"/>
                <w:b/>
                <w:noProof/>
                <w:sz w:val="28"/>
                <w:szCs w:val="28"/>
              </w:rPr>
              <w:t>1.3 AIM</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_Toc203022446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14</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7" w:history="1">
            <w:r w:rsidRPr="009875C5">
              <w:rPr>
                <w:rStyle w:val="Hyperlink"/>
                <w:rFonts w:ascii="Times New Roman" w:hAnsi="Times New Roman" w:cs="Times New Roman"/>
                <w:b/>
                <w:noProof/>
                <w:sz w:val="28"/>
                <w:szCs w:val="28"/>
              </w:rPr>
              <w:t>1.4 OBJECTIVES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_Toc203022447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15</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8" w:history="1">
            <w:r w:rsidRPr="009875C5">
              <w:rPr>
                <w:rStyle w:val="Hyperlink"/>
                <w:rFonts w:ascii="Times New Roman" w:hAnsi="Times New Roman" w:cs="Times New Roman"/>
                <w:b/>
                <w:noProof/>
                <w:sz w:val="28"/>
                <w:szCs w:val="28"/>
              </w:rPr>
              <w:t>CHAPTER TWO</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_Toc203022448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16</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49" w:history="1">
            <w:r w:rsidRPr="009875C5">
              <w:rPr>
                <w:rStyle w:val="Hyperlink"/>
                <w:rFonts w:ascii="Times New Roman" w:hAnsi="Times New Roman" w:cs="Times New Roman"/>
                <w:b/>
                <w:noProof/>
                <w:sz w:val="28"/>
                <w:szCs w:val="28"/>
              </w:rPr>
              <w:t>2.0 MATERIALS AND METHODS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_Toc203022449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16</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50" w:history="1">
            <w:r w:rsidRPr="009875C5">
              <w:rPr>
                <w:rStyle w:val="Hyperlink"/>
                <w:rFonts w:ascii="Times New Roman" w:hAnsi="Times New Roman" w:cs="Times New Roman"/>
                <w:b/>
                <w:noProof/>
                <w:sz w:val="28"/>
                <w:szCs w:val="28"/>
              </w:rPr>
              <w:t>2.1 Sample Collection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_Toc203022450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16</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51" w:history="1">
            <w:r w:rsidRPr="009875C5">
              <w:rPr>
                <w:rStyle w:val="Hyperlink"/>
                <w:rFonts w:ascii="Times New Roman" w:hAnsi="Times New Roman" w:cs="Times New Roman"/>
                <w:b/>
                <w:noProof/>
                <w:sz w:val="28"/>
                <w:szCs w:val="28"/>
              </w:rPr>
              <w:t>2.2 Sampling Sites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_Toc203022451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16</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52" w:history="1">
            <w:r w:rsidRPr="009875C5">
              <w:rPr>
                <w:rStyle w:val="Hyperlink"/>
                <w:rFonts w:ascii="Times New Roman" w:hAnsi="Times New Roman" w:cs="Times New Roman"/>
                <w:b/>
                <w:noProof/>
                <w:sz w:val="28"/>
                <w:szCs w:val="28"/>
              </w:rPr>
              <w:t>2.3 MATERIALS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16</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53" w:history="1">
            <w:r w:rsidRPr="009875C5">
              <w:rPr>
                <w:rStyle w:val="Hyperlink"/>
                <w:rFonts w:ascii="Times New Roman" w:hAnsi="Times New Roman" w:cs="Times New Roman"/>
                <w:b/>
                <w:noProof/>
                <w:sz w:val="28"/>
                <w:szCs w:val="28"/>
              </w:rPr>
              <w:t>2.4.0 Isolation of Microorganism</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_Toc203022453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17</w:t>
            </w:r>
            <w:r w:rsidRPr="009875C5">
              <w:rPr>
                <w:rFonts w:ascii="Times New Roman" w:hAnsi="Times New Roman" w:cs="Times New Roman"/>
                <w:noProof/>
                <w:webHidden/>
                <w:sz w:val="28"/>
                <w:szCs w:val="28"/>
              </w:rPr>
              <w:fldChar w:fldCharType="end"/>
            </w:r>
          </w:hyperlink>
        </w:p>
        <w:p w:rsidR="009875C5" w:rsidRPr="009875C5" w:rsidRDefault="009875C5">
          <w:pPr>
            <w:pStyle w:val="TOC2"/>
            <w:tabs>
              <w:tab w:val="right" w:leader="dot" w:pos="8630"/>
            </w:tabs>
            <w:rPr>
              <w:rFonts w:ascii="Times New Roman" w:eastAsiaTheme="minorEastAsia" w:hAnsi="Times New Roman" w:cs="Times New Roman"/>
              <w:noProof/>
              <w:sz w:val="28"/>
              <w:szCs w:val="28"/>
            </w:rPr>
          </w:pPr>
          <w:hyperlink w:anchor="_Toc203022454" w:history="1">
            <w:r w:rsidRPr="009875C5">
              <w:rPr>
                <w:rStyle w:val="Hyperlink"/>
                <w:rFonts w:ascii="Times New Roman" w:hAnsi="Times New Roman" w:cs="Times New Roman"/>
                <w:b/>
                <w:noProof/>
                <w:sz w:val="28"/>
                <w:szCs w:val="28"/>
              </w:rPr>
              <w:t>2.4.1 Media Preparation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_Toc203022454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17</w:t>
            </w:r>
            <w:r w:rsidRPr="009875C5">
              <w:rPr>
                <w:rFonts w:ascii="Times New Roman" w:hAnsi="Times New Roman" w:cs="Times New Roman"/>
                <w:noProof/>
                <w:webHidden/>
                <w:sz w:val="28"/>
                <w:szCs w:val="28"/>
              </w:rPr>
              <w:fldChar w:fldCharType="end"/>
            </w:r>
          </w:hyperlink>
        </w:p>
        <w:p w:rsidR="009875C5" w:rsidRPr="009875C5" w:rsidRDefault="009875C5">
          <w:pPr>
            <w:pStyle w:val="TOC2"/>
            <w:tabs>
              <w:tab w:val="right" w:leader="dot" w:pos="8630"/>
            </w:tabs>
            <w:rPr>
              <w:rFonts w:ascii="Times New Roman" w:eastAsiaTheme="minorEastAsia" w:hAnsi="Times New Roman" w:cs="Times New Roman"/>
              <w:noProof/>
              <w:sz w:val="28"/>
              <w:szCs w:val="28"/>
            </w:rPr>
          </w:pPr>
          <w:hyperlink w:anchor="_Toc203022455" w:history="1">
            <w:r w:rsidRPr="009875C5">
              <w:rPr>
                <w:rStyle w:val="Hyperlink"/>
                <w:rFonts w:ascii="Times New Roman" w:hAnsi="Times New Roman" w:cs="Times New Roman"/>
                <w:b/>
                <w:noProof/>
                <w:sz w:val="28"/>
                <w:szCs w:val="28"/>
              </w:rPr>
              <w:t>2.4.2 Sample Preparation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_Toc203022455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18</w:t>
            </w:r>
            <w:r w:rsidRPr="009875C5">
              <w:rPr>
                <w:rFonts w:ascii="Times New Roman" w:hAnsi="Times New Roman" w:cs="Times New Roman"/>
                <w:noProof/>
                <w:webHidden/>
                <w:sz w:val="28"/>
                <w:szCs w:val="28"/>
              </w:rPr>
              <w:fldChar w:fldCharType="end"/>
            </w:r>
          </w:hyperlink>
        </w:p>
        <w:p w:rsidR="009875C5" w:rsidRPr="009875C5" w:rsidRDefault="009875C5">
          <w:pPr>
            <w:pStyle w:val="TOC2"/>
            <w:tabs>
              <w:tab w:val="right" w:leader="dot" w:pos="8630"/>
            </w:tabs>
            <w:rPr>
              <w:rFonts w:ascii="Times New Roman" w:eastAsiaTheme="minorEastAsia" w:hAnsi="Times New Roman" w:cs="Times New Roman"/>
              <w:noProof/>
              <w:sz w:val="28"/>
              <w:szCs w:val="28"/>
            </w:rPr>
          </w:pPr>
          <w:hyperlink w:anchor="_Toc203022456" w:history="1">
            <w:r w:rsidRPr="009875C5">
              <w:rPr>
                <w:rStyle w:val="Hyperlink"/>
                <w:rFonts w:ascii="Times New Roman" w:hAnsi="Times New Roman" w:cs="Times New Roman"/>
                <w:b/>
                <w:noProof/>
                <w:sz w:val="28"/>
                <w:szCs w:val="28"/>
              </w:rPr>
              <w:t>2.4.3 Preparation of Pure Culture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_Toc203022456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18</w:t>
            </w:r>
            <w:r w:rsidRPr="009875C5">
              <w:rPr>
                <w:rFonts w:ascii="Times New Roman" w:hAnsi="Times New Roman" w:cs="Times New Roman"/>
                <w:noProof/>
                <w:webHidden/>
                <w:sz w:val="28"/>
                <w:szCs w:val="28"/>
              </w:rPr>
              <w:fldChar w:fldCharType="end"/>
            </w:r>
          </w:hyperlink>
        </w:p>
        <w:p w:rsidR="009875C5" w:rsidRPr="009875C5" w:rsidRDefault="009875C5">
          <w:pPr>
            <w:pStyle w:val="TOC2"/>
            <w:tabs>
              <w:tab w:val="right" w:leader="dot" w:pos="8630"/>
            </w:tabs>
            <w:rPr>
              <w:rFonts w:ascii="Times New Roman" w:eastAsiaTheme="minorEastAsia" w:hAnsi="Times New Roman" w:cs="Times New Roman"/>
              <w:noProof/>
              <w:sz w:val="28"/>
              <w:szCs w:val="28"/>
            </w:rPr>
          </w:pPr>
          <w:hyperlink w:anchor="_Toc203022457" w:history="1">
            <w:r w:rsidRPr="009875C5">
              <w:rPr>
                <w:rStyle w:val="Hyperlink"/>
                <w:rFonts w:ascii="Times New Roman" w:hAnsi="Times New Roman" w:cs="Times New Roman"/>
                <w:b/>
                <w:noProof/>
                <w:sz w:val="28"/>
                <w:szCs w:val="28"/>
              </w:rPr>
              <w:t>2.4.4 Inoculation of PDA SLANT</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_Toc203022457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19</w:t>
            </w:r>
            <w:r w:rsidRPr="009875C5">
              <w:rPr>
                <w:rFonts w:ascii="Times New Roman" w:hAnsi="Times New Roman" w:cs="Times New Roman"/>
                <w:noProof/>
                <w:webHidden/>
                <w:sz w:val="28"/>
                <w:szCs w:val="28"/>
              </w:rPr>
              <w:fldChar w:fldCharType="end"/>
            </w:r>
          </w:hyperlink>
        </w:p>
        <w:p w:rsidR="009875C5" w:rsidRPr="009875C5" w:rsidRDefault="009875C5">
          <w:pPr>
            <w:pStyle w:val="TOC2"/>
            <w:tabs>
              <w:tab w:val="right" w:leader="dot" w:pos="8630"/>
            </w:tabs>
            <w:rPr>
              <w:rFonts w:ascii="Times New Roman" w:eastAsiaTheme="minorEastAsia" w:hAnsi="Times New Roman" w:cs="Times New Roman"/>
              <w:noProof/>
              <w:sz w:val="28"/>
              <w:szCs w:val="28"/>
            </w:rPr>
          </w:pPr>
          <w:hyperlink w:anchor="_Toc203022458" w:history="1">
            <w:r w:rsidRPr="009875C5">
              <w:rPr>
                <w:rStyle w:val="Hyperlink"/>
                <w:rFonts w:ascii="Times New Roman" w:eastAsia="Times New Roman" w:hAnsi="Times New Roman" w:cs="Times New Roman"/>
                <w:b/>
                <w:noProof/>
                <w:sz w:val="28"/>
                <w:szCs w:val="28"/>
              </w:rPr>
              <w:t>2.5 Molecular Identification (PCR : Polymerase Chain Reaction)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_Toc203022458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19</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59" w:history="1">
            <w:r w:rsidRPr="009875C5">
              <w:rPr>
                <w:rStyle w:val="Hyperlink"/>
                <w:rFonts w:ascii="Times New Roman" w:eastAsia="Courier New" w:hAnsi="Times New Roman" w:cs="Times New Roman"/>
                <w:b/>
                <w:noProof/>
                <w:sz w:val="28"/>
                <w:szCs w:val="28"/>
              </w:rPr>
              <w:t xml:space="preserve">2.6 </w:t>
            </w:r>
            <w:r w:rsidRPr="009875C5">
              <w:rPr>
                <w:rStyle w:val="Hyperlink"/>
                <w:rFonts w:ascii="Times New Roman" w:hAnsi="Times New Roman" w:cs="Times New Roman"/>
                <w:b/>
                <w:noProof/>
                <w:sz w:val="28"/>
                <w:szCs w:val="28"/>
              </w:rPr>
              <w:t>Molecular Characterisation: Polymerase Chain Reaction (PCR)</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_Toc203022459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20</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0" w:history="1">
            <w:r w:rsidRPr="009875C5">
              <w:rPr>
                <w:rStyle w:val="Hyperlink"/>
                <w:rFonts w:ascii="Times New Roman" w:eastAsia="Times New Roman" w:hAnsi="Times New Roman" w:cs="Times New Roman"/>
                <w:b/>
                <w:noProof/>
                <w:sz w:val="28"/>
                <w:szCs w:val="28"/>
              </w:rPr>
              <w:t>2.7 Sequencing for Identification of Fungi</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_Toc203022460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22</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1" w:history="1">
            <w:r w:rsidRPr="009875C5">
              <w:rPr>
                <w:rStyle w:val="Hyperlink"/>
                <w:rFonts w:ascii="Times New Roman" w:eastAsia="Times New Roman" w:hAnsi="Times New Roman" w:cs="Times New Roman"/>
                <w:b/>
                <w:noProof/>
                <w:sz w:val="28"/>
                <w:szCs w:val="28"/>
              </w:rPr>
              <w:t>2.8 TS region sequencing for identification of Fungi</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_Toc203022461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22</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2" w:history="1">
            <w:r w:rsidRPr="009875C5">
              <w:rPr>
                <w:rStyle w:val="Hyperlink"/>
                <w:rFonts w:ascii="Times New Roman" w:eastAsia="Times New Roman" w:hAnsi="Times New Roman" w:cs="Times New Roman"/>
                <w:b/>
                <w:noProof/>
                <w:sz w:val="28"/>
                <w:szCs w:val="28"/>
              </w:rPr>
              <w:t>CHAPTER THREE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23</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3" w:history="1">
            <w:r w:rsidRPr="009875C5">
              <w:rPr>
                <w:rStyle w:val="Hyperlink"/>
                <w:rFonts w:ascii="Times New Roman" w:eastAsia="Times New Roman" w:hAnsi="Times New Roman" w:cs="Times New Roman"/>
                <w:b/>
                <w:noProof/>
                <w:sz w:val="28"/>
                <w:szCs w:val="28"/>
              </w:rPr>
              <w:t>3.0 RESULT</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_Toc203022463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23</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4" w:history="1">
            <w:r w:rsidRPr="009875C5">
              <w:rPr>
                <w:rStyle w:val="Hyperlink"/>
                <w:rFonts w:ascii="Times New Roman" w:hAnsi="Times New Roman" w:cs="Times New Roman"/>
                <w:b/>
                <w:noProof/>
                <w:sz w:val="28"/>
                <w:szCs w:val="28"/>
              </w:rPr>
              <w:t>3.1 Colony Count of Bacterial and Fungal Isolates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_Toc203022464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28</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5" w:history="1">
            <w:r w:rsidRPr="009875C5">
              <w:rPr>
                <w:rStyle w:val="Hyperlink"/>
                <w:rFonts w:ascii="Times New Roman" w:hAnsi="Times New Roman" w:cs="Times New Roman"/>
                <w:b/>
                <w:noProof/>
                <w:sz w:val="28"/>
                <w:szCs w:val="28"/>
              </w:rPr>
              <w:t>3.2 Morphological Characteristics of Bacterial Isolates on Nutrient Agar</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_Toc203022465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30</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6" w:history="1">
            <w:r w:rsidRPr="009875C5">
              <w:rPr>
                <w:rStyle w:val="Hyperlink"/>
                <w:rFonts w:ascii="Times New Roman" w:hAnsi="Times New Roman" w:cs="Times New Roman"/>
                <w:b/>
                <w:noProof/>
                <w:sz w:val="28"/>
                <w:szCs w:val="28"/>
              </w:rPr>
              <w:t>3.3 Biochemical Characteristics of Bacterial Isolates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_Toc203022466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32</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7" w:history="1">
            <w:r w:rsidRPr="009875C5">
              <w:rPr>
                <w:rStyle w:val="Hyperlink"/>
                <w:rFonts w:ascii="Times New Roman" w:hAnsi="Times New Roman" w:cs="Times New Roman"/>
                <w:b/>
                <w:noProof/>
                <w:sz w:val="28"/>
                <w:szCs w:val="28"/>
              </w:rPr>
              <w:t>3.4 Morphological Characteristics of Fungal Isolates on SDA</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_Toc203022467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35</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8" w:history="1">
            <w:r w:rsidRPr="009875C5">
              <w:rPr>
                <w:rStyle w:val="Hyperlink"/>
                <w:rFonts w:ascii="Times New Roman" w:hAnsi="Times New Roman" w:cs="Times New Roman"/>
                <w:b/>
                <w:noProof/>
                <w:sz w:val="28"/>
                <w:szCs w:val="28"/>
              </w:rPr>
              <w:t>4.0 DISCUSSION AND CONCLUSION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_Toc203022468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44</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69" w:history="1">
            <w:r w:rsidRPr="009875C5">
              <w:rPr>
                <w:rStyle w:val="Hyperlink"/>
                <w:rFonts w:ascii="Times New Roman" w:hAnsi="Times New Roman" w:cs="Times New Roman"/>
                <w:b/>
                <w:noProof/>
                <w:sz w:val="28"/>
                <w:szCs w:val="28"/>
              </w:rPr>
              <w:t>4.1 DISCUSSION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_Toc203022469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44</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70" w:history="1">
            <w:r w:rsidRPr="009875C5">
              <w:rPr>
                <w:rStyle w:val="Hyperlink"/>
                <w:rFonts w:ascii="Times New Roman" w:eastAsia="Times New Roman" w:hAnsi="Times New Roman" w:cs="Times New Roman"/>
                <w:b/>
                <w:noProof/>
                <w:sz w:val="28"/>
                <w:szCs w:val="28"/>
              </w:rPr>
              <w:t>4.2 CONCLUSION</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_Toc203022470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47</w:t>
            </w:r>
            <w:r w:rsidRPr="009875C5">
              <w:rPr>
                <w:rFonts w:ascii="Times New Roman" w:hAnsi="Times New Roman" w:cs="Times New Roman"/>
                <w:noProof/>
                <w:webHidden/>
                <w:sz w:val="28"/>
                <w:szCs w:val="28"/>
              </w:rPr>
              <w:fldChar w:fldCharType="end"/>
            </w:r>
          </w:hyperlink>
        </w:p>
        <w:p w:rsidR="009875C5" w:rsidRPr="009875C5" w:rsidRDefault="009875C5">
          <w:pPr>
            <w:pStyle w:val="TOC1"/>
            <w:tabs>
              <w:tab w:val="right" w:leader="dot" w:pos="8630"/>
            </w:tabs>
            <w:rPr>
              <w:rFonts w:ascii="Times New Roman" w:eastAsiaTheme="minorEastAsia" w:hAnsi="Times New Roman" w:cs="Times New Roman"/>
              <w:noProof/>
              <w:sz w:val="28"/>
              <w:szCs w:val="28"/>
            </w:rPr>
          </w:pPr>
          <w:hyperlink w:anchor="_Toc203022471" w:history="1">
            <w:r w:rsidRPr="009875C5">
              <w:rPr>
                <w:rStyle w:val="Hyperlink"/>
                <w:rFonts w:ascii="Times New Roman" w:eastAsia="Times New Roman" w:hAnsi="Times New Roman" w:cs="Times New Roman"/>
                <w:b/>
                <w:noProof/>
                <w:sz w:val="28"/>
                <w:szCs w:val="28"/>
              </w:rPr>
              <w:t>REFERENCES</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_Toc203022471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49</w:t>
            </w:r>
            <w:r w:rsidRPr="009875C5">
              <w:rPr>
                <w:rFonts w:ascii="Times New Roman" w:hAnsi="Times New Roman" w:cs="Times New Roman"/>
                <w:noProof/>
                <w:webHidden/>
                <w:sz w:val="28"/>
                <w:szCs w:val="28"/>
              </w:rPr>
              <w:fldChar w:fldCharType="end"/>
            </w:r>
          </w:hyperlink>
        </w:p>
        <w:p w:rsidR="009875C5" w:rsidRDefault="009875C5">
          <w:r w:rsidRPr="009875C5">
            <w:rPr>
              <w:rFonts w:ascii="Times New Roman" w:hAnsi="Times New Roman" w:cs="Times New Roman"/>
              <w:b/>
              <w:bCs/>
              <w:noProof/>
              <w:sz w:val="28"/>
              <w:szCs w:val="28"/>
            </w:rPr>
            <w:fldChar w:fldCharType="end"/>
          </w:r>
        </w:p>
      </w:sdtContent>
    </w:sdt>
    <w:p w:rsidR="009875C5" w:rsidRPr="00E01BB4" w:rsidRDefault="009875C5" w:rsidP="009875C5">
      <w:pPr>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480" w:lineRule="auto"/>
        <w:jc w:val="both"/>
        <w:rPr>
          <w:rFonts w:ascii="Times New Roman" w:hAnsi="Times New Roman" w:cs="Times New Roman"/>
          <w:color w:val="000000" w:themeColor="text1"/>
          <w:sz w:val="28"/>
          <w:szCs w:val="28"/>
        </w:rPr>
      </w:pPr>
    </w:p>
    <w:p w:rsidR="009875C5" w:rsidRDefault="009875C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9875C5" w:rsidRPr="0020585F" w:rsidRDefault="009875C5" w:rsidP="009875C5">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7. Primers sequences used for amplification of ITS region and aflatoxin synthetic genes………………………………………………...…37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8: PCR analysis conditions for fungal amplification: Thermocycler Settings……………………………………………………………………..38</w:t>
      </w: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b/>
          <w:color w:val="000000" w:themeColor="text1"/>
          <w:sz w:val="28"/>
          <w:szCs w:val="28"/>
        </w:rPr>
      </w:pPr>
    </w:p>
    <w:p w:rsidR="009875C5" w:rsidRPr="0020585F" w:rsidRDefault="009875C5" w:rsidP="009875C5">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9875C5" w:rsidRDefault="009875C5" w:rsidP="009875C5">
      <w:pPr>
        <w:spacing w:line="480" w:lineRule="auto"/>
        <w:jc w:val="both"/>
        <w:rPr>
          <w:rFonts w:ascii="Times New Roman" w:hAnsi="Times New Roman" w:cs="Times New Roman"/>
          <w:color w:val="000000" w:themeColor="text1"/>
          <w:sz w:val="28"/>
          <w:szCs w:val="28"/>
        </w:rPr>
        <w:sectPr w:rsidR="009875C5" w:rsidSect="009875C5">
          <w:footerReference w:type="default" r:id="rId7"/>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Musa paradisiaca</w:t>
      </w:r>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20585F">
        <w:rPr>
          <w:rFonts w:ascii="Times New Roman" w:hAnsi="Times New Roman" w:cs="Times New Roman"/>
          <w:i/>
          <w:iCs/>
          <w:color w:val="000000" w:themeColor="text1"/>
          <w:sz w:val="28"/>
          <w:szCs w:val="28"/>
        </w:rPr>
        <w:t>Bacillus subtilis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Pseudomonas aeruginosa</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Staphylococcus aureus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Micrococcus luteus</w:t>
      </w:r>
      <w:r w:rsidRPr="0020585F">
        <w:rPr>
          <w:rFonts w:ascii="Times New Roman" w:hAnsi="Times New Roman" w:cs="Times New Roman"/>
          <w:color w:val="000000" w:themeColor="text1"/>
          <w:sz w:val="28"/>
          <w:szCs w:val="28"/>
        </w:rPr>
        <w:t xml:space="preserve"> among bacteria, and </w:t>
      </w:r>
      <w:r w:rsidRPr="0020585F">
        <w:rPr>
          <w:rFonts w:ascii="Times New Roman" w:hAnsi="Times New Roman" w:cs="Times New Roman"/>
          <w:i/>
          <w:iCs/>
          <w:color w:val="000000" w:themeColor="text1"/>
          <w:sz w:val="28"/>
          <w:szCs w:val="28"/>
        </w:rPr>
        <w:t>Aspergillus niger</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Penicillium</w:t>
      </w:r>
      <w:r w:rsidRPr="0020585F">
        <w:rPr>
          <w:rFonts w:ascii="Times New Roman" w:hAnsi="Times New Roman" w:cs="Times New Roman"/>
          <w:color w:val="000000" w:themeColor="text1"/>
          <w:sz w:val="28"/>
          <w:szCs w:val="28"/>
        </w:rPr>
        <w:t xml:space="preserve"> spp., </w:t>
      </w:r>
      <w:r w:rsidRPr="0020585F">
        <w:rPr>
          <w:rFonts w:ascii="Times New Roman" w:hAnsi="Times New Roman" w:cs="Times New Roman"/>
          <w:i/>
          <w:iCs/>
          <w:color w:val="000000" w:themeColor="text1"/>
          <w:sz w:val="28"/>
          <w:szCs w:val="28"/>
        </w:rPr>
        <w:t>Rhizopus stolonifer</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A. flavus</w:t>
      </w:r>
      <w:r w:rsidRPr="0020585F">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9875C5" w:rsidRDefault="004642D9" w:rsidP="009875C5">
      <w:pPr>
        <w:pStyle w:val="Heading1"/>
        <w:jc w:val="center"/>
        <w:rPr>
          <w:rFonts w:ascii="Times New Roman" w:hAnsi="Times New Roman" w:cs="Times New Roman"/>
          <w:b/>
          <w:color w:val="000000" w:themeColor="text1"/>
          <w:sz w:val="28"/>
          <w:szCs w:val="28"/>
        </w:rPr>
      </w:pPr>
      <w:bookmarkStart w:id="1" w:name="_Toc203022442"/>
      <w:r w:rsidRPr="009875C5">
        <w:rPr>
          <w:rFonts w:ascii="Times New Roman" w:hAnsi="Times New Roman" w:cs="Times New Roman"/>
          <w:b/>
          <w:color w:val="000000" w:themeColor="text1"/>
          <w:sz w:val="28"/>
          <w:szCs w:val="28"/>
        </w:rPr>
        <w:lastRenderedPageBreak/>
        <w:t>CHAPTER ONE</w:t>
      </w:r>
      <w:bookmarkEnd w:id="1"/>
    </w:p>
    <w:p w:rsidR="001959A4" w:rsidRPr="009875C5" w:rsidRDefault="00E27E11" w:rsidP="009875C5">
      <w:pPr>
        <w:pStyle w:val="Heading1"/>
        <w:rPr>
          <w:rFonts w:ascii="Times New Roman" w:hAnsi="Times New Roman" w:cs="Times New Roman"/>
          <w:b/>
          <w:color w:val="000000" w:themeColor="text1"/>
          <w:sz w:val="28"/>
          <w:szCs w:val="28"/>
        </w:rPr>
      </w:pPr>
      <w:bookmarkStart w:id="2" w:name="_Toc203022443"/>
      <w:r w:rsidRPr="009875C5">
        <w:rPr>
          <w:rFonts w:ascii="Times New Roman" w:hAnsi="Times New Roman" w:cs="Times New Roman"/>
          <w:b/>
          <w:color w:val="000000" w:themeColor="text1"/>
          <w:sz w:val="28"/>
          <w:szCs w:val="28"/>
        </w:rPr>
        <w:t>1.0 INTRODUCTION</w:t>
      </w:r>
      <w:bookmarkEnd w:id="2"/>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Plantain (</w:t>
      </w:r>
      <w:r w:rsidRPr="009875C5">
        <w:rPr>
          <w:rFonts w:ascii="Times New Roman" w:eastAsia="Times New Roman" w:hAnsi="Times New Roman" w:cs="Times New Roman"/>
          <w:i/>
          <w:color w:val="000000" w:themeColor="text1"/>
          <w:sz w:val="28"/>
          <w:szCs w:val="28"/>
        </w:rPr>
        <w:t>Musa paradisiaca</w:t>
      </w:r>
      <w:r w:rsidRPr="009875C5">
        <w:rPr>
          <w:rFonts w:ascii="Times New Roman" w:eastAsia="Times New Roman" w:hAnsi="Times New Roman" w:cs="Times New Roman"/>
          <w:color w:val="000000" w:themeColor="text1"/>
          <w:sz w:val="28"/>
          <w:szCs w:val="28"/>
        </w:rPr>
        <w:t xml:space="preserve">), a staple food in many tropical and subtropical regions, is highly susceptible to microbial spoilage when stored under unfavorable conditions. Various bacterial and fungal species play a significant role in its deterioration, leading to a decline in quality and making it unfit for consumption. It is an essential dietary component valued for its nutritional benefits and versatility in cooking. Like other perishable fruits, plantain undergoes biochemical and microbial changes over time, affecting its shelf life and edibility. When freshly harvested and stored correctly, plantain remains unspoiled, maintaining its firmness, characteristic coloration, and nutritional properties (Guo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2023).</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Unspoiled plantain is identifiable by its intact structure, firm texture, and peel coloration</w:t>
      </w:r>
      <w:r w:rsidR="001E7C04" w:rsidRPr="009875C5">
        <w:rPr>
          <w:rFonts w:ascii="Times New Roman" w:eastAsia="Times New Roman" w:hAnsi="Times New Roman" w:cs="Times New Roman"/>
          <w:color w:val="000000" w:themeColor="text1"/>
          <w:sz w:val="28"/>
          <w:szCs w:val="28"/>
        </w:rPr>
        <w:t xml:space="preserve"> fig.1</w:t>
      </w:r>
      <w:r w:rsidRPr="009875C5">
        <w:rPr>
          <w:rFonts w:ascii="Times New Roman" w:eastAsia="Times New Roman" w:hAnsi="Times New Roman" w:cs="Times New Roman"/>
          <w:color w:val="000000" w:themeColor="text1"/>
          <w:sz w:val="28"/>
          <w:szCs w:val="28"/>
        </w:rPr>
        <w:t xml:space="preserve">, which varies from green (unripe) to yellow (ripe) or blackened (overripe but still consumable). The pulp of an unripe plantain remains firm, gradually softening as ripening progresses, leading to increased sweetness due to starch conversion into simple sugars. During this phase, </w:t>
      </w:r>
      <w:r w:rsidRPr="009875C5">
        <w:rPr>
          <w:rFonts w:ascii="Times New Roman" w:eastAsia="Times New Roman" w:hAnsi="Times New Roman" w:cs="Times New Roman"/>
          <w:color w:val="000000" w:themeColor="text1"/>
          <w:sz w:val="28"/>
          <w:szCs w:val="28"/>
        </w:rPr>
        <w:lastRenderedPageBreak/>
        <w:t>plantains provide essential nutrients, including carbohydrates, dietary fiber, vitamins (such as vitamin C and vitamin A), and minerals like potassium and magnesium. Proper storage techniques, such as refrigeration and humidity control, can help extend plantain's shelf life and reduce microbial contamination. When unspoiled, plantains serve as a crucial food source and are used in a variety of culinary methods, including frying, boiling, roasting, and drying.</w:t>
      </w:r>
    </w:p>
    <w:p w:rsidR="001E7C04" w:rsidRPr="009875C5" w:rsidRDefault="001E7C04" w:rsidP="009875C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Fig.1 </w:t>
      </w:r>
    </w:p>
    <w:p w:rsidR="001E7C04" w:rsidRPr="009875C5" w:rsidRDefault="001E7C04" w:rsidP="009875C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Spoiled Plantain and Unspoiled Plantain</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noProof/>
          <w:color w:val="000000" w:themeColor="text1"/>
          <w:sz w:val="28"/>
          <w:szCs w:val="28"/>
        </w:rPr>
        <w:drawing>
          <wp:inline distT="0" distB="0" distL="0" distR="0" wp14:anchorId="5BEEB98A" wp14:editId="7050CC41">
            <wp:extent cx="4043277" cy="2697933"/>
            <wp:effectExtent l="0" t="0" r="0" b="7620"/>
            <wp:docPr id="1" name="Picture 1" descr="Why Do Bananas Turn Brow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Do Bananas Turn Brown?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3281" cy="2704608"/>
                    </a:xfrm>
                    <a:prstGeom prst="rect">
                      <a:avLst/>
                    </a:prstGeom>
                    <a:noFill/>
                    <a:ln>
                      <a:noFill/>
                    </a:ln>
                  </pic:spPr>
                </pic:pic>
              </a:graphicData>
            </a:graphic>
          </wp:inline>
        </w:drawing>
      </w:r>
    </w:p>
    <w:p w:rsidR="001E7C04" w:rsidRPr="009875C5" w:rsidRDefault="001E7C04"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Source: (Guo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2023).</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lastRenderedPageBreak/>
        <w:t>Spoiled plantain exhibits noticeable physical, chemical, and microbial alterations, making it unsuitable for human consumption. Signs of spoilage include excessive softening, unpleasant odor, discoloration, moisture accumulation, and microbial growth. The peel may develop black patches or become completely darkened, while the pulp turns mushy, watery, and sometimes slimy. The primary causes of spoilage include microbial colonization by bacteria (</w:t>
      </w:r>
      <w:r w:rsidRPr="009875C5">
        <w:rPr>
          <w:rFonts w:ascii="Times New Roman" w:eastAsia="Times New Roman" w:hAnsi="Times New Roman" w:cs="Times New Roman"/>
          <w:i/>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i/>
          <w:color w:val="000000" w:themeColor="text1"/>
          <w:sz w:val="28"/>
          <w:szCs w:val="28"/>
        </w:rPr>
        <w:t>Pseudomonas</w:t>
      </w:r>
      <w:r w:rsidRPr="009875C5">
        <w:rPr>
          <w:rFonts w:ascii="Times New Roman" w:eastAsia="Times New Roman" w:hAnsi="Times New Roman" w:cs="Times New Roman"/>
          <w:color w:val="000000" w:themeColor="text1"/>
          <w:sz w:val="28"/>
          <w:szCs w:val="28"/>
        </w:rPr>
        <w:t xml:space="preserve"> spp., Bacillus spp.) and fungi (</w:t>
      </w:r>
      <w:r w:rsidRPr="009875C5">
        <w:rPr>
          <w:rFonts w:ascii="Times New Roman" w:eastAsia="Times New Roman" w:hAnsi="Times New Roman" w:cs="Times New Roman"/>
          <w:i/>
          <w:color w:val="000000" w:themeColor="text1"/>
          <w:sz w:val="28"/>
          <w:szCs w:val="28"/>
        </w:rPr>
        <w:t>Aspergillus</w:t>
      </w:r>
      <w:r w:rsidRPr="009875C5">
        <w:rPr>
          <w:rFonts w:ascii="Times New Roman" w:eastAsia="Times New Roman" w:hAnsi="Times New Roman" w:cs="Times New Roman"/>
          <w:color w:val="000000" w:themeColor="text1"/>
          <w:sz w:val="28"/>
          <w:szCs w:val="28"/>
        </w:rPr>
        <w:t xml:space="preserve"> spp., </w:t>
      </w:r>
      <w:r w:rsidRPr="009875C5">
        <w:rPr>
          <w:rFonts w:ascii="Times New Roman" w:eastAsia="Times New Roman" w:hAnsi="Times New Roman" w:cs="Times New Roman"/>
          <w:i/>
          <w:color w:val="000000" w:themeColor="text1"/>
          <w:sz w:val="28"/>
          <w:szCs w:val="28"/>
        </w:rPr>
        <w:t>Fusarium</w:t>
      </w:r>
      <w:r w:rsidRPr="009875C5">
        <w:rPr>
          <w:rFonts w:ascii="Times New Roman" w:eastAsia="Times New Roman" w:hAnsi="Times New Roman" w:cs="Times New Roman"/>
          <w:color w:val="000000" w:themeColor="text1"/>
          <w:sz w:val="28"/>
          <w:szCs w:val="28"/>
        </w:rPr>
        <w:t xml:space="preserve"> spp., </w:t>
      </w:r>
      <w:r w:rsidRPr="009875C5">
        <w:rPr>
          <w:rFonts w:ascii="Times New Roman" w:eastAsia="Times New Roman" w:hAnsi="Times New Roman" w:cs="Times New Roman"/>
          <w:i/>
          <w:color w:val="000000" w:themeColor="text1"/>
          <w:sz w:val="28"/>
          <w:szCs w:val="28"/>
        </w:rPr>
        <w:t>Rhizopus stolonifer</w:t>
      </w:r>
      <w:r w:rsidRPr="009875C5">
        <w:rPr>
          <w:rFonts w:ascii="Times New Roman" w:eastAsia="Times New Roman" w:hAnsi="Times New Roman" w:cs="Times New Roman"/>
          <w:color w:val="000000" w:themeColor="text1"/>
          <w:sz w:val="28"/>
          <w:szCs w:val="28"/>
        </w:rPr>
        <w:t xml:space="preserve">), enzymatic breakdown, and oxidative processes. High humidity, inadequate storage, and physical damage accelerate microbial invasion, leading to rapid spoilage. Some fungal species, such as </w:t>
      </w:r>
      <w:r w:rsidRPr="009875C5">
        <w:rPr>
          <w:rFonts w:ascii="Times New Roman" w:eastAsia="Times New Roman" w:hAnsi="Times New Roman" w:cs="Times New Roman"/>
          <w:i/>
          <w:color w:val="000000" w:themeColor="text1"/>
          <w:sz w:val="28"/>
          <w:szCs w:val="28"/>
        </w:rPr>
        <w:t>Aspergillus flavus</w:t>
      </w:r>
      <w:r w:rsidRPr="009875C5">
        <w:rPr>
          <w:rFonts w:ascii="Times New Roman" w:eastAsia="Times New Roman" w:hAnsi="Times New Roman" w:cs="Times New Roman"/>
          <w:color w:val="000000" w:themeColor="text1"/>
          <w:sz w:val="28"/>
          <w:szCs w:val="28"/>
        </w:rPr>
        <w:t>, can produce mycotoxins, which pose serious health risks if consumed (</w:t>
      </w:r>
      <w:r w:rsidRPr="009875C5">
        <w:rPr>
          <w:rFonts w:ascii="Times New Roman" w:hAnsi="Times New Roman" w:cs="Times New Roman"/>
          <w:color w:val="000000" w:themeColor="text1"/>
          <w:sz w:val="28"/>
          <w:szCs w:val="28"/>
          <w:shd w:val="clear" w:color="auto" w:fill="FFFFFF"/>
        </w:rPr>
        <w:t xml:space="preserve">Priscilla </w:t>
      </w:r>
      <w:r w:rsidR="001E7C04" w:rsidRPr="009875C5">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Saleena, 2024</w:t>
      </w:r>
      <w:r w:rsidRPr="009875C5">
        <w:rPr>
          <w:rFonts w:ascii="Times New Roman" w:eastAsia="Times New Roman" w:hAnsi="Times New Roman" w:cs="Times New Roman"/>
          <w:color w:val="000000" w:themeColor="text1"/>
          <w:sz w:val="28"/>
          <w:szCs w:val="28"/>
        </w:rPr>
        <w:t>).</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Spoiled plantains contribute to considerable food wastage, economic losses for farmers and vendors, and potential health risks due to microbial contamination. The presence of pathogenic microbes increases the risk of foodborne illnesses, emphasizing the need for proper storage and handling to mitigate spoilage. Preventive measures include refrigeration, controlled </w:t>
      </w:r>
      <w:r w:rsidRPr="009875C5">
        <w:rPr>
          <w:rFonts w:ascii="Times New Roman" w:eastAsia="Times New Roman" w:hAnsi="Times New Roman" w:cs="Times New Roman"/>
          <w:color w:val="000000" w:themeColor="text1"/>
          <w:sz w:val="28"/>
          <w:szCs w:val="28"/>
        </w:rPr>
        <w:lastRenderedPageBreak/>
        <w:t>atmosphere storage, dehydration, and the use of natural antimicrobial agents. Effective post-harvest management, careful handling during transportation, and maintaining hygiene in storage and marketplaces can further reduce spoilage rates.</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study of microbial communities associated with both spoiled and unspoiled plantains involves three critical processes: isolation, identification, and characterization of bacteria and fungi. These steps are essential for understanding the microbiota responsible for spoilage and the potential beneficial or harmful effects of these microorganisms on human health and food safety (Pun </w:t>
      </w:r>
      <w:r w:rsidR="009875C5" w:rsidRPr="009875C5">
        <w:rPr>
          <w:rFonts w:ascii="Times New Roman" w:eastAsia="Times New Roman" w:hAnsi="Times New Roman" w:cs="Times New Roman"/>
          <w:color w:val="000000" w:themeColor="text1"/>
          <w:sz w:val="28"/>
          <w:szCs w:val="28"/>
        </w:rPr>
        <w:t>et al</w:t>
      </w:r>
      <w:r w:rsidRPr="009875C5">
        <w:rPr>
          <w:rFonts w:ascii="Times New Roman" w:eastAsia="Times New Roman" w:hAnsi="Times New Roman" w:cs="Times New Roman"/>
          <w:color w:val="000000" w:themeColor="text1"/>
          <w:sz w:val="28"/>
          <w:szCs w:val="28"/>
        </w:rPr>
        <w:t>., 2024).</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w:t>
      </w:r>
      <w:r w:rsidRPr="009875C5">
        <w:rPr>
          <w:rFonts w:ascii="Times New Roman" w:eastAsia="Times New Roman" w:hAnsi="Times New Roman" w:cs="Times New Roman"/>
          <w:color w:val="000000" w:themeColor="text1"/>
          <w:sz w:val="28"/>
          <w:szCs w:val="28"/>
        </w:rPr>
        <w:lastRenderedPageBreak/>
        <w:t>are commonly used, whereas fungal isolation requires media like potato dextrose agar (PDA) or Sabouraud dextrose agar (SDA). The goal of this step is to obtain distinct colonies that can be further analyzed.</w:t>
      </w:r>
    </w:p>
    <w:p w:rsidR="00C750D3" w:rsidRPr="009875C5" w:rsidRDefault="00C750D3" w:rsidP="00C750D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 (Pouliot, 2023).</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w:t>
      </w:r>
      <w:r w:rsidRPr="009875C5">
        <w:rPr>
          <w:rFonts w:ascii="Times New Roman" w:eastAsia="Times New Roman" w:hAnsi="Times New Roman" w:cs="Times New Roman"/>
          <w:color w:val="000000" w:themeColor="text1"/>
          <w:sz w:val="28"/>
          <w:szCs w:val="28"/>
        </w:rPr>
        <w:lastRenderedPageBreak/>
        <w:t xml:space="preserve">texture, and pigmentation. Microscopic examination, often using Gram staining for bacteria and lactophenol cotton blue staining for fungi, helps differentiate microbial structures. Gram-positive bacteria (such as </w:t>
      </w:r>
      <w:r w:rsidRPr="009875C5">
        <w:rPr>
          <w:rFonts w:ascii="Times New Roman" w:eastAsia="Times New Roman" w:hAnsi="Times New Roman" w:cs="Times New Roman"/>
          <w:i/>
          <w:iCs/>
          <w:color w:val="000000" w:themeColor="text1"/>
          <w:sz w:val="28"/>
          <w:szCs w:val="28"/>
        </w:rPr>
        <w:t>Bacillus</w:t>
      </w:r>
      <w:r w:rsidRPr="009875C5">
        <w:rPr>
          <w:rFonts w:ascii="Times New Roman" w:eastAsia="Times New Roman" w:hAnsi="Times New Roman" w:cs="Times New Roman"/>
          <w:color w:val="000000" w:themeColor="text1"/>
          <w:sz w:val="28"/>
          <w:szCs w:val="28"/>
        </w:rPr>
        <w:t xml:space="preserve"> spp.) appear purple under the microscope, while Gram-negative bacteria (such as </w:t>
      </w:r>
      <w:r w:rsidRPr="009875C5">
        <w:rPr>
          <w:rFonts w:ascii="Times New Roman" w:eastAsia="Times New Roman" w:hAnsi="Times New Roman" w:cs="Times New Roman"/>
          <w:i/>
          <w:iCs/>
          <w:color w:val="000000" w:themeColor="text1"/>
          <w:sz w:val="28"/>
          <w:szCs w:val="28"/>
        </w:rPr>
        <w:t>Pseudomonas</w:t>
      </w:r>
      <w:r w:rsidRPr="009875C5">
        <w:rPr>
          <w:rFonts w:ascii="Times New Roman" w:eastAsia="Times New Roman" w:hAnsi="Times New Roman" w:cs="Times New Roman"/>
          <w:color w:val="000000" w:themeColor="text1"/>
          <w:sz w:val="28"/>
          <w:szCs w:val="28"/>
        </w:rPr>
        <w:t xml:space="preserve"> spp.) appear pink. Fungal structures, such as hyphae and spores, provide additional identification clues.</w:t>
      </w:r>
      <w:r w:rsidR="00B96AFB"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color w:val="000000" w:themeColor="text1"/>
          <w:sz w:val="28"/>
          <w:szCs w:val="28"/>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rPr>
        <w:t xml:space="preserve">(Pun </w:t>
      </w:r>
      <w:r w:rsidR="009875C5" w:rsidRPr="009875C5">
        <w:rPr>
          <w:rFonts w:ascii="Times New Roman" w:hAnsi="Times New Roman" w:cs="Times New Roman"/>
          <w:color w:val="000000" w:themeColor="text1"/>
          <w:sz w:val="28"/>
          <w:szCs w:val="28"/>
        </w:rPr>
        <w:t>et al</w:t>
      </w:r>
      <w:r w:rsidR="003736F6" w:rsidRPr="009875C5">
        <w:rPr>
          <w:rFonts w:ascii="Times New Roman" w:hAnsi="Times New Roman" w:cs="Times New Roman"/>
          <w:color w:val="000000" w:themeColor="text1"/>
          <w:sz w:val="28"/>
          <w:szCs w:val="28"/>
        </w:rPr>
        <w:t>., 2024)</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lastRenderedPageBreak/>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9875C5">
        <w:rPr>
          <w:rFonts w:ascii="Times New Roman" w:eastAsia="Times New Roman" w:hAnsi="Times New Roman" w:cs="Times New Roman"/>
          <w:color w:val="000000" w:themeColor="text1"/>
          <w:sz w:val="28"/>
          <w:szCs w:val="28"/>
        </w:rPr>
        <w:t xml:space="preserve">mentation and food preservation </w:t>
      </w:r>
      <w:r w:rsidR="003736F6" w:rsidRPr="009875C5">
        <w:rPr>
          <w:rFonts w:ascii="Times New Roman" w:hAnsi="Times New Roman" w:cs="Times New Roman"/>
          <w:color w:val="000000" w:themeColor="text1"/>
          <w:sz w:val="28"/>
          <w:szCs w:val="28"/>
        </w:rPr>
        <w:t>(</w:t>
      </w:r>
      <w:r w:rsidR="003736F6" w:rsidRPr="009875C5">
        <w:rPr>
          <w:rFonts w:ascii="Times New Roman" w:hAnsi="Times New Roman" w:cs="Times New Roman"/>
          <w:color w:val="000000" w:themeColor="text1"/>
          <w:sz w:val="28"/>
          <w:szCs w:val="28"/>
          <w:shd w:val="clear" w:color="auto" w:fill="FFFFFF"/>
        </w:rPr>
        <w:t xml:space="preserve">Darakshan </w:t>
      </w:r>
      <w:r w:rsidR="009875C5" w:rsidRPr="009875C5">
        <w:rPr>
          <w:rFonts w:ascii="Times New Roman" w:hAnsi="Times New Roman" w:cs="Times New Roman"/>
          <w:color w:val="000000" w:themeColor="text1"/>
          <w:sz w:val="28"/>
          <w:szCs w:val="28"/>
          <w:shd w:val="clear" w:color="auto" w:fill="FFFFFF"/>
        </w:rPr>
        <w:t>et al</w:t>
      </w:r>
      <w:r w:rsidR="003736F6" w:rsidRPr="009875C5">
        <w:rPr>
          <w:rFonts w:ascii="Times New Roman" w:hAnsi="Times New Roman" w:cs="Times New Roman"/>
          <w:color w:val="000000" w:themeColor="text1"/>
          <w:sz w:val="28"/>
          <w:szCs w:val="28"/>
          <w:shd w:val="clear" w:color="auto" w:fill="FFFFFF"/>
        </w:rPr>
        <w:t>., 2020</w:t>
      </w:r>
      <w:r w:rsidR="003736F6" w:rsidRPr="009875C5">
        <w:rPr>
          <w:rFonts w:ascii="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Certain bacterial and fungal species isolated from spoiled plantains are known to cause foodborne illnesses. For example,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w:t>
      </w:r>
      <w:r w:rsidRPr="009875C5">
        <w:rPr>
          <w:rFonts w:ascii="Times New Roman" w:eastAsia="Times New Roman" w:hAnsi="Times New Roman" w:cs="Times New Roman"/>
          <w:i/>
          <w:iCs/>
          <w:color w:val="000000" w:themeColor="text1"/>
          <w:sz w:val="28"/>
          <w:szCs w:val="28"/>
        </w:rPr>
        <w:t>Salmonella spp.</w:t>
      </w:r>
      <w:r w:rsidRPr="009875C5">
        <w:rPr>
          <w:rFonts w:ascii="Times New Roman" w:eastAsia="Times New Roman" w:hAnsi="Times New Roman" w:cs="Times New Roman"/>
          <w:color w:val="000000" w:themeColor="text1"/>
          <w:sz w:val="28"/>
          <w:szCs w:val="28"/>
        </w:rPr>
        <w:t xml:space="preserve">, and </w:t>
      </w:r>
      <w:r w:rsidRPr="009875C5">
        <w:rPr>
          <w:rFonts w:ascii="Times New Roman" w:eastAsia="Times New Roman" w:hAnsi="Times New Roman" w:cs="Times New Roman"/>
          <w:i/>
          <w:iCs/>
          <w:color w:val="000000" w:themeColor="text1"/>
          <w:sz w:val="28"/>
          <w:szCs w:val="28"/>
        </w:rPr>
        <w:t>Staphylococcus aureus</w:t>
      </w:r>
      <w:r w:rsidRPr="009875C5">
        <w:rPr>
          <w:rFonts w:ascii="Times New Roman" w:eastAsia="Times New Roman" w:hAnsi="Times New Roman" w:cs="Times New Roman"/>
          <w:color w:val="000000" w:themeColor="text1"/>
          <w:sz w:val="28"/>
          <w:szCs w:val="28"/>
        </w:rPr>
        <w:t xml:space="preserve"> are pathogenic bacteria that may contaminate plantains due to poor handling and storage. Fungi like </w:t>
      </w:r>
      <w:r w:rsidRPr="009875C5">
        <w:rPr>
          <w:rFonts w:ascii="Times New Roman" w:eastAsia="Times New Roman" w:hAnsi="Times New Roman" w:cs="Times New Roman"/>
          <w:i/>
          <w:iCs/>
          <w:color w:val="000000" w:themeColor="text1"/>
          <w:sz w:val="28"/>
          <w:szCs w:val="28"/>
        </w:rPr>
        <w:t>Aspergillus flavus</w:t>
      </w:r>
      <w:r w:rsidRPr="009875C5">
        <w:rPr>
          <w:rFonts w:ascii="Times New Roman" w:eastAsia="Times New Roman" w:hAnsi="Times New Roman" w:cs="Times New Roman"/>
          <w:color w:val="000000" w:themeColor="text1"/>
          <w:sz w:val="28"/>
          <w:szCs w:val="28"/>
        </w:rPr>
        <w:t xml:space="preserve"> and </w:t>
      </w:r>
      <w:r w:rsidRPr="009875C5">
        <w:rPr>
          <w:rFonts w:ascii="Times New Roman" w:eastAsia="Times New Roman" w:hAnsi="Times New Roman" w:cs="Times New Roman"/>
          <w:i/>
          <w:iCs/>
          <w:color w:val="000000" w:themeColor="text1"/>
          <w:sz w:val="28"/>
          <w:szCs w:val="28"/>
        </w:rPr>
        <w:t>Penicillium spp.</w:t>
      </w:r>
      <w:r w:rsidRPr="009875C5">
        <w:rPr>
          <w:rFonts w:ascii="Times New Roman" w:eastAsia="Times New Roman" w:hAnsi="Times New Roman" w:cs="Times New Roman"/>
          <w:color w:val="000000" w:themeColor="text1"/>
          <w:sz w:val="28"/>
          <w:szCs w:val="28"/>
        </w:rPr>
        <w:t xml:space="preserve"> produce mycotoxins, which are harmful to human health. On the other hand, some microbes play beneficial roles. </w:t>
      </w:r>
      <w:r w:rsidRPr="009875C5">
        <w:rPr>
          <w:rFonts w:ascii="Times New Roman" w:eastAsia="Times New Roman" w:hAnsi="Times New Roman" w:cs="Times New Roman"/>
          <w:i/>
          <w:iCs/>
          <w:color w:val="000000" w:themeColor="text1"/>
          <w:sz w:val="28"/>
          <w:szCs w:val="28"/>
        </w:rPr>
        <w:t>Lactobacillus</w:t>
      </w:r>
      <w:r w:rsidRPr="009875C5">
        <w:rPr>
          <w:rFonts w:ascii="Times New Roman" w:eastAsia="Times New Roman" w:hAnsi="Times New Roman" w:cs="Times New Roman"/>
          <w:color w:val="000000" w:themeColor="text1"/>
          <w:sz w:val="28"/>
          <w:szCs w:val="28"/>
        </w:rPr>
        <w:t xml:space="preserve"> species, for instance, are involved in probiotic activities and may contribute to food fermentation. Understanding the dual nature of these microbes helps in </w:t>
      </w:r>
      <w:r w:rsidRPr="009875C5">
        <w:rPr>
          <w:rFonts w:ascii="Times New Roman" w:eastAsia="Times New Roman" w:hAnsi="Times New Roman" w:cs="Times New Roman"/>
          <w:color w:val="000000" w:themeColor="text1"/>
          <w:sz w:val="28"/>
          <w:szCs w:val="28"/>
        </w:rPr>
        <w:lastRenderedPageBreak/>
        <w:t>developing strategies to minimize spoilage and enhance food safety</w:t>
      </w:r>
      <w:r w:rsidR="00CB68C1" w:rsidRPr="009875C5">
        <w:rPr>
          <w:rFonts w:ascii="Times New Roman" w:eastAsia="Times New Roman" w:hAnsi="Times New Roman" w:cs="Times New Roman"/>
          <w:color w:val="000000" w:themeColor="text1"/>
          <w:sz w:val="28"/>
          <w:szCs w:val="28"/>
        </w:rPr>
        <w:t xml:space="preserve"> (Egonyu </w:t>
      </w:r>
      <w:r w:rsidR="009875C5" w:rsidRPr="009875C5">
        <w:rPr>
          <w:rFonts w:ascii="Times New Roman" w:eastAsia="Times New Roman" w:hAnsi="Times New Roman" w:cs="Times New Roman"/>
          <w:color w:val="000000" w:themeColor="text1"/>
          <w:sz w:val="28"/>
          <w:szCs w:val="28"/>
        </w:rPr>
        <w:t>et al</w:t>
      </w:r>
      <w:r w:rsidR="00CB68C1" w:rsidRPr="009875C5">
        <w:rPr>
          <w:rFonts w:ascii="Times New Roman" w:eastAsia="Times New Roman" w:hAnsi="Times New Roman" w:cs="Times New Roman"/>
          <w:color w:val="000000" w:themeColor="text1"/>
          <w:sz w:val="28"/>
          <w:szCs w:val="28"/>
        </w:rPr>
        <w:t>., 2022)</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shd w:val="clear" w:color="auto" w:fill="FFFFFF"/>
        </w:rPr>
        <w:t>Gboyimde, 2019</w:t>
      </w:r>
      <w:r w:rsidR="003736F6" w:rsidRPr="009875C5">
        <w:rPr>
          <w:rFonts w:ascii="Times New Roman" w:eastAsia="Times New Roman" w:hAnsi="Times New Roman" w:cs="Times New Roman"/>
          <w:color w:val="000000" w:themeColor="text1"/>
          <w:sz w:val="28"/>
          <w:szCs w:val="28"/>
        </w:rPr>
        <w:t>)</w:t>
      </w:r>
      <w:r w:rsidRPr="009875C5">
        <w:rPr>
          <w:rFonts w:ascii="Times New Roman" w:eastAsia="Times New Roman" w:hAnsi="Times New Roman" w:cs="Times New Roman"/>
          <w:color w:val="000000" w:themeColor="text1"/>
          <w:sz w:val="28"/>
          <w:szCs w:val="28"/>
        </w:rPr>
        <w:t>.</w:t>
      </w:r>
    </w:p>
    <w:p w:rsidR="001959A4"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w:t>
      </w:r>
      <w:r w:rsidRPr="009875C5">
        <w:rPr>
          <w:rFonts w:ascii="Times New Roman" w:eastAsia="Times New Roman" w:hAnsi="Times New Roman" w:cs="Times New Roman"/>
          <w:color w:val="000000" w:themeColor="text1"/>
          <w:sz w:val="28"/>
          <w:szCs w:val="28"/>
        </w:rPr>
        <w:lastRenderedPageBreak/>
        <w:t>contamination. Educating farmers, traders, and consumers on best practices in plantain handling can further reduce microbial spoilage and improve food quality.</w:t>
      </w:r>
    </w:p>
    <w:p w:rsidR="004642D9" w:rsidRPr="009875C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9875C5">
        <w:rPr>
          <w:rFonts w:ascii="Times New Roman" w:eastAsia="Times New Roman" w:hAnsi="Times New Roman" w:cs="Times New Roman"/>
          <w:color w:val="000000" w:themeColor="text1"/>
          <w:sz w:val="28"/>
          <w:szCs w:val="28"/>
        </w:rPr>
        <w:t xml:space="preserve"> (</w:t>
      </w:r>
      <w:r w:rsidR="003736F6" w:rsidRPr="009875C5">
        <w:rPr>
          <w:rFonts w:ascii="Times New Roman" w:hAnsi="Times New Roman" w:cs="Times New Roman"/>
          <w:color w:val="000000" w:themeColor="text1"/>
          <w:sz w:val="28"/>
          <w:szCs w:val="28"/>
          <w:shd w:val="clear" w:color="auto" w:fill="FFFFFF"/>
        </w:rPr>
        <w:t xml:space="preserve">Amara </w:t>
      </w:r>
      <w:r w:rsidR="00982AEC" w:rsidRPr="009875C5">
        <w:rPr>
          <w:rFonts w:ascii="Times New Roman" w:hAnsi="Times New Roman" w:cs="Times New Roman"/>
          <w:color w:val="000000" w:themeColor="text1"/>
          <w:sz w:val="28"/>
          <w:szCs w:val="28"/>
          <w:shd w:val="clear" w:color="auto" w:fill="FFFFFF"/>
        </w:rPr>
        <w:t>and</w:t>
      </w:r>
      <w:r w:rsidR="003736F6" w:rsidRPr="009875C5">
        <w:rPr>
          <w:rFonts w:ascii="Times New Roman" w:hAnsi="Times New Roman" w:cs="Times New Roman"/>
          <w:color w:val="000000" w:themeColor="text1"/>
          <w:sz w:val="28"/>
          <w:szCs w:val="28"/>
          <w:shd w:val="clear" w:color="auto" w:fill="FFFFFF"/>
        </w:rPr>
        <w:t xml:space="preserve"> El-Baky, 2023</w:t>
      </w:r>
      <w:r w:rsidR="003736F6" w:rsidRPr="009875C5">
        <w:rPr>
          <w:rFonts w:ascii="Times New Roman" w:eastAsia="Times New Roman" w:hAnsi="Times New Roman" w:cs="Times New Roman"/>
          <w:color w:val="000000" w:themeColor="text1"/>
          <w:sz w:val="28"/>
          <w:szCs w:val="28"/>
        </w:rPr>
        <w:t>)</w:t>
      </w:r>
      <w:r w:rsidRPr="009875C5">
        <w:rPr>
          <w:rFonts w:ascii="Times New Roman" w:eastAsia="Times New Roman" w:hAnsi="Times New Roman" w:cs="Times New Roman"/>
          <w:color w:val="000000" w:themeColor="text1"/>
          <w:sz w:val="28"/>
          <w:szCs w:val="28"/>
        </w:rPr>
        <w:t>.</w:t>
      </w:r>
    </w:p>
    <w:p w:rsidR="00AB7A7E" w:rsidRPr="009875C5" w:rsidRDefault="00E27E11" w:rsidP="009875C5">
      <w:pPr>
        <w:pStyle w:val="Heading1"/>
        <w:rPr>
          <w:rFonts w:ascii="Times New Roman" w:eastAsia="Times New Roman" w:hAnsi="Times New Roman" w:cs="Times New Roman"/>
          <w:b/>
          <w:color w:val="000000" w:themeColor="text1"/>
          <w:sz w:val="28"/>
          <w:szCs w:val="28"/>
        </w:rPr>
      </w:pPr>
      <w:bookmarkStart w:id="3" w:name="_Toc203022444"/>
      <w:r w:rsidRPr="009875C5">
        <w:rPr>
          <w:rFonts w:ascii="Times New Roman" w:eastAsia="Times New Roman" w:hAnsi="Times New Roman" w:cs="Times New Roman"/>
          <w:b/>
          <w:color w:val="000000" w:themeColor="text1"/>
          <w:sz w:val="28"/>
          <w:szCs w:val="28"/>
        </w:rPr>
        <w:t xml:space="preserve">1.1 </w:t>
      </w:r>
      <w:r w:rsidR="003736F6" w:rsidRPr="009875C5">
        <w:rPr>
          <w:rFonts w:ascii="Times New Roman" w:eastAsia="Times New Roman" w:hAnsi="Times New Roman" w:cs="Times New Roman"/>
          <w:b/>
          <w:color w:val="000000" w:themeColor="text1"/>
          <w:sz w:val="28"/>
          <w:szCs w:val="28"/>
        </w:rPr>
        <w:t>LITERATURE REVIEW</w:t>
      </w:r>
      <w:bookmarkEnd w:id="3"/>
      <w:r w:rsidR="003736F6" w:rsidRPr="009875C5">
        <w:rPr>
          <w:rFonts w:ascii="Times New Roman" w:eastAsia="Times New Roman" w:hAnsi="Times New Roman" w:cs="Times New Roman"/>
          <w:b/>
          <w:color w:val="000000" w:themeColor="text1"/>
          <w:sz w:val="28"/>
          <w:szCs w:val="28"/>
        </w:rPr>
        <w:t xml:space="preserve"> </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Plantain (</w:t>
      </w:r>
      <w:r w:rsidRPr="009875C5">
        <w:rPr>
          <w:rStyle w:val="Emphasis"/>
          <w:color w:val="000000" w:themeColor="text1"/>
          <w:sz w:val="28"/>
          <w:szCs w:val="28"/>
        </w:rPr>
        <w:t>Musa paradisiaca</w:t>
      </w:r>
      <w:r w:rsidRPr="009875C5">
        <w:rPr>
          <w:color w:val="000000" w:themeColor="text1"/>
          <w:sz w:val="28"/>
          <w:szCs w:val="28"/>
        </w:rPr>
        <w:t xml:space="preserve">) is a staple fruit widely consumed in tropical and subtropical regions, providing essential nutrients, including carbohydrates, vitamins, and minerals. However, plantains are highly perishable due to their </w:t>
      </w:r>
      <w:r w:rsidRPr="009875C5">
        <w:rPr>
          <w:color w:val="000000" w:themeColor="text1"/>
          <w:sz w:val="28"/>
          <w:szCs w:val="28"/>
        </w:rPr>
        <w:lastRenderedPageBreak/>
        <w:t xml:space="preserve">high moisture content, making them susceptible to microbial spoilage. Studies have shown that microbial contamination of plantains occurs during various stages, including harvesting, transportation, storage, and handling (Okunlola </w:t>
      </w:r>
      <w:r w:rsidR="00982AEC" w:rsidRPr="009875C5">
        <w:rPr>
          <w:color w:val="000000" w:themeColor="text1"/>
          <w:sz w:val="28"/>
          <w:szCs w:val="28"/>
        </w:rPr>
        <w:t>and</w:t>
      </w:r>
      <w:r w:rsidRPr="009875C5">
        <w:rPr>
          <w:color w:val="000000" w:themeColor="text1"/>
          <w:sz w:val="28"/>
          <w:szCs w:val="28"/>
        </w:rPr>
        <w:t xml:space="preserve"> Adebayo, 2020). Fungi and bacteria are the major spoilage agents, with their growth facilitated by high humidity and poor storage conditions. According to Adesina </w:t>
      </w:r>
      <w:r w:rsidR="009875C5" w:rsidRPr="009875C5">
        <w:rPr>
          <w:color w:val="000000" w:themeColor="text1"/>
          <w:sz w:val="28"/>
          <w:szCs w:val="28"/>
        </w:rPr>
        <w:t>et al</w:t>
      </w:r>
      <w:r w:rsidRPr="009875C5">
        <w:rPr>
          <w:color w:val="000000" w:themeColor="text1"/>
          <w:sz w:val="28"/>
          <w:szCs w:val="28"/>
        </w:rPr>
        <w:t xml:space="preserve">. (2021), common bacterial species found in spoiled plantains include </w:t>
      </w:r>
      <w:r w:rsidRPr="009875C5">
        <w:rPr>
          <w:rStyle w:val="Emphasis"/>
          <w:color w:val="000000" w:themeColor="text1"/>
          <w:sz w:val="28"/>
          <w:szCs w:val="28"/>
        </w:rPr>
        <w:t>Bacillus spp.</w:t>
      </w:r>
      <w:r w:rsidRPr="009875C5">
        <w:rPr>
          <w:color w:val="000000" w:themeColor="text1"/>
          <w:sz w:val="28"/>
          <w:szCs w:val="28"/>
        </w:rPr>
        <w:t xml:space="preserve">, </w:t>
      </w:r>
      <w:r w:rsidRPr="009875C5">
        <w:rPr>
          <w:rStyle w:val="Emphasis"/>
          <w:color w:val="000000" w:themeColor="text1"/>
          <w:sz w:val="28"/>
          <w:szCs w:val="28"/>
        </w:rPr>
        <w:t>Pseudomonas spp.</w:t>
      </w:r>
      <w:r w:rsidRPr="009875C5">
        <w:rPr>
          <w:color w:val="000000" w:themeColor="text1"/>
          <w:sz w:val="28"/>
          <w:szCs w:val="28"/>
        </w:rPr>
        <w:t xml:space="preserve">, and </w:t>
      </w:r>
      <w:r w:rsidRPr="009875C5">
        <w:rPr>
          <w:rStyle w:val="Emphasis"/>
          <w:color w:val="000000" w:themeColor="text1"/>
          <w:sz w:val="28"/>
          <w:szCs w:val="28"/>
        </w:rPr>
        <w:t>Escherichia coli</w:t>
      </w:r>
      <w:r w:rsidRPr="009875C5">
        <w:rPr>
          <w:color w:val="000000" w:themeColor="text1"/>
          <w:sz w:val="28"/>
          <w:szCs w:val="28"/>
        </w:rPr>
        <w:t xml:space="preserve">, while fungal species such as </w:t>
      </w:r>
      <w:r w:rsidRPr="009875C5">
        <w:rPr>
          <w:rStyle w:val="Emphasis"/>
          <w:color w:val="000000" w:themeColor="text1"/>
          <w:sz w:val="28"/>
          <w:szCs w:val="28"/>
        </w:rPr>
        <w:t>Aspergillus spp.</w:t>
      </w:r>
      <w:r w:rsidRPr="009875C5">
        <w:rPr>
          <w:color w:val="000000" w:themeColor="text1"/>
          <w:sz w:val="28"/>
          <w:szCs w:val="28"/>
        </w:rPr>
        <w:t xml:space="preserve">, </w:t>
      </w:r>
      <w:r w:rsidRPr="009875C5">
        <w:rPr>
          <w:rStyle w:val="Emphasis"/>
          <w:color w:val="000000" w:themeColor="text1"/>
          <w:sz w:val="28"/>
          <w:szCs w:val="28"/>
        </w:rPr>
        <w:t>Fusarium spp.</w:t>
      </w:r>
      <w:r w:rsidRPr="009875C5">
        <w:rPr>
          <w:color w:val="000000" w:themeColor="text1"/>
          <w:sz w:val="28"/>
          <w:szCs w:val="28"/>
        </w:rPr>
        <w:t xml:space="preserve">, and </w:t>
      </w:r>
      <w:r w:rsidRPr="009875C5">
        <w:rPr>
          <w:rStyle w:val="Emphasis"/>
          <w:color w:val="000000" w:themeColor="text1"/>
          <w:sz w:val="28"/>
          <w:szCs w:val="28"/>
        </w:rPr>
        <w:t>Rhizopus stolonifer</w:t>
      </w:r>
      <w:r w:rsidRPr="009875C5">
        <w:rPr>
          <w:color w:val="000000" w:themeColor="text1"/>
          <w:sz w:val="28"/>
          <w:szCs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9875C5" w:rsidRPr="009875C5">
        <w:rPr>
          <w:color w:val="000000" w:themeColor="text1"/>
          <w:sz w:val="28"/>
          <w:szCs w:val="28"/>
        </w:rPr>
        <w:t>et al</w:t>
      </w:r>
      <w:r w:rsidRPr="009875C5">
        <w:rPr>
          <w:color w:val="000000" w:themeColor="text1"/>
          <w:sz w:val="28"/>
          <w:szCs w:val="28"/>
        </w:rPr>
        <w:t xml:space="preserve">. (2022) </w:t>
      </w:r>
      <w:r w:rsidRPr="009875C5">
        <w:rPr>
          <w:color w:val="000000" w:themeColor="text1"/>
          <w:sz w:val="28"/>
          <w:szCs w:val="28"/>
        </w:rPr>
        <w:lastRenderedPageBreak/>
        <w:t xml:space="preserve">found that bacteria such as </w:t>
      </w:r>
      <w:r w:rsidRPr="009875C5">
        <w:rPr>
          <w:rStyle w:val="Emphasis"/>
          <w:color w:val="000000" w:themeColor="text1"/>
          <w:sz w:val="28"/>
          <w:szCs w:val="28"/>
        </w:rPr>
        <w:t>Staphylococcus aureus</w:t>
      </w:r>
      <w:r w:rsidRPr="009875C5">
        <w:rPr>
          <w:color w:val="000000" w:themeColor="text1"/>
          <w:sz w:val="28"/>
          <w:szCs w:val="28"/>
        </w:rPr>
        <w:t xml:space="preserve">, </w:t>
      </w:r>
      <w:r w:rsidRPr="009875C5">
        <w:rPr>
          <w:rStyle w:val="Emphasis"/>
          <w:color w:val="000000" w:themeColor="text1"/>
          <w:sz w:val="28"/>
          <w:szCs w:val="28"/>
        </w:rPr>
        <w:t>Enterobacter spp.</w:t>
      </w:r>
      <w:r w:rsidRPr="009875C5">
        <w:rPr>
          <w:color w:val="000000" w:themeColor="text1"/>
          <w:sz w:val="28"/>
          <w:szCs w:val="28"/>
        </w:rPr>
        <w:t xml:space="preserve">, and </w:t>
      </w:r>
      <w:r w:rsidRPr="009875C5">
        <w:rPr>
          <w:rStyle w:val="Emphasis"/>
          <w:color w:val="000000" w:themeColor="text1"/>
          <w:sz w:val="28"/>
          <w:szCs w:val="28"/>
        </w:rPr>
        <w:t>Lactobacillus spp.</w:t>
      </w:r>
      <w:r w:rsidRPr="009875C5">
        <w:rPr>
          <w:color w:val="000000" w:themeColor="text1"/>
          <w:sz w:val="28"/>
          <w:szCs w:val="28"/>
        </w:rPr>
        <w:t xml:space="preserve"> are frequently isolated from both spoiled and fresh plantains, though their abundance is higher in decayed samples. Some of these bacteria, such as </w:t>
      </w:r>
      <w:r w:rsidRPr="009875C5">
        <w:rPr>
          <w:rStyle w:val="Emphasis"/>
          <w:color w:val="000000" w:themeColor="text1"/>
          <w:sz w:val="28"/>
          <w:szCs w:val="28"/>
        </w:rPr>
        <w:t>Staphylococcus aureus</w:t>
      </w:r>
      <w:r w:rsidRPr="009875C5">
        <w:rPr>
          <w:color w:val="000000" w:themeColor="text1"/>
          <w:sz w:val="28"/>
          <w:szCs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Fungal spoilage of plantains is a major post-harvest concern that leads to significant economic losses. </w:t>
      </w:r>
      <w:r w:rsidRPr="009875C5">
        <w:rPr>
          <w:rStyle w:val="Emphasis"/>
          <w:color w:val="000000" w:themeColor="text1"/>
          <w:sz w:val="28"/>
          <w:szCs w:val="28"/>
        </w:rPr>
        <w:t>Aspergillus niger</w:t>
      </w:r>
      <w:r w:rsidRPr="009875C5">
        <w:rPr>
          <w:color w:val="000000" w:themeColor="text1"/>
          <w:sz w:val="28"/>
          <w:szCs w:val="28"/>
        </w:rPr>
        <w:t xml:space="preserve">, </w:t>
      </w:r>
      <w:r w:rsidRPr="009875C5">
        <w:rPr>
          <w:rStyle w:val="Emphasis"/>
          <w:color w:val="000000" w:themeColor="text1"/>
          <w:sz w:val="28"/>
          <w:szCs w:val="28"/>
        </w:rPr>
        <w:t>Fusarium oxysporum</w:t>
      </w:r>
      <w:r w:rsidRPr="009875C5">
        <w:rPr>
          <w:color w:val="000000" w:themeColor="text1"/>
          <w:sz w:val="28"/>
          <w:szCs w:val="28"/>
        </w:rPr>
        <w:t xml:space="preserve">, </w:t>
      </w:r>
      <w:r w:rsidRPr="009875C5">
        <w:rPr>
          <w:rStyle w:val="Emphasis"/>
          <w:color w:val="000000" w:themeColor="text1"/>
          <w:sz w:val="28"/>
          <w:szCs w:val="28"/>
        </w:rPr>
        <w:t>Penicillium spp.</w:t>
      </w:r>
      <w:r w:rsidRPr="009875C5">
        <w:rPr>
          <w:color w:val="000000" w:themeColor="text1"/>
          <w:sz w:val="28"/>
          <w:szCs w:val="28"/>
        </w:rPr>
        <w:t xml:space="preserve">, and </w:t>
      </w:r>
      <w:r w:rsidRPr="009875C5">
        <w:rPr>
          <w:rStyle w:val="Emphasis"/>
          <w:color w:val="000000" w:themeColor="text1"/>
          <w:sz w:val="28"/>
          <w:szCs w:val="28"/>
        </w:rPr>
        <w:t>Rhizopus stolonifer</w:t>
      </w:r>
      <w:r w:rsidRPr="009875C5">
        <w:rPr>
          <w:color w:val="000000" w:themeColor="text1"/>
          <w:sz w:val="28"/>
          <w:szCs w:val="28"/>
        </w:rPr>
        <w:t xml:space="preserve"> have been identified as dominant spoilage fungi in stored plantains (Afolabi </w:t>
      </w:r>
      <w:r w:rsidR="009875C5" w:rsidRPr="009875C5">
        <w:rPr>
          <w:color w:val="000000" w:themeColor="text1"/>
          <w:sz w:val="28"/>
          <w:szCs w:val="28"/>
        </w:rPr>
        <w:t>et al</w:t>
      </w:r>
      <w:r w:rsidRPr="009875C5">
        <w:rPr>
          <w:color w:val="000000" w:themeColor="text1"/>
          <w:sz w:val="28"/>
          <w:szCs w:val="28"/>
        </w:rPr>
        <w:t xml:space="preserve">., 2020). These fungi produce extracellular enzymes such as pectinases and cellulases, which degrade the plantain cell walls, causing rapid tissue breakdown and soft rot. Additionally, certain fungal species, particularly </w:t>
      </w:r>
      <w:r w:rsidRPr="009875C5">
        <w:rPr>
          <w:rStyle w:val="Emphasis"/>
          <w:color w:val="000000" w:themeColor="text1"/>
          <w:sz w:val="28"/>
          <w:szCs w:val="28"/>
        </w:rPr>
        <w:t>Aspergillus flavus</w:t>
      </w:r>
      <w:r w:rsidRPr="009875C5">
        <w:rPr>
          <w:color w:val="000000" w:themeColor="text1"/>
          <w:sz w:val="28"/>
          <w:szCs w:val="28"/>
        </w:rPr>
        <w:t xml:space="preserve"> and </w:t>
      </w:r>
      <w:r w:rsidRPr="009875C5">
        <w:rPr>
          <w:rStyle w:val="Emphasis"/>
          <w:color w:val="000000" w:themeColor="text1"/>
          <w:sz w:val="28"/>
          <w:szCs w:val="28"/>
        </w:rPr>
        <w:t>Fusarium verticillioides</w:t>
      </w:r>
      <w:r w:rsidRPr="009875C5">
        <w:rPr>
          <w:color w:val="000000" w:themeColor="text1"/>
          <w:sz w:val="28"/>
          <w:szCs w:val="28"/>
        </w:rPr>
        <w:t xml:space="preserve">, are known to produce mycotoxins such as aflatoxins and fumonisins, which are harmful to human health when consumed in contaminated food. Proper post-harvest handling, including storage under </w:t>
      </w:r>
      <w:r w:rsidRPr="009875C5">
        <w:rPr>
          <w:color w:val="000000" w:themeColor="text1"/>
          <w:sz w:val="28"/>
          <w:szCs w:val="28"/>
        </w:rPr>
        <w:lastRenderedPageBreak/>
        <w:t>optimal temperature and humidity, has been recommended to minimize fungal contamination and extend plantain shelf life</w:t>
      </w:r>
      <w:r w:rsidR="003736F6" w:rsidRPr="009875C5">
        <w:rPr>
          <w:color w:val="000000" w:themeColor="text1"/>
          <w:sz w:val="28"/>
          <w:szCs w:val="28"/>
        </w:rPr>
        <w:t xml:space="preserve"> (</w:t>
      </w:r>
      <w:r w:rsidR="003736F6" w:rsidRPr="009875C5">
        <w:rPr>
          <w:color w:val="000000" w:themeColor="text1"/>
          <w:sz w:val="28"/>
          <w:szCs w:val="28"/>
          <w:shd w:val="clear" w:color="auto" w:fill="FFFFFF"/>
        </w:rPr>
        <w:t>Kelfkens, 2024</w:t>
      </w:r>
      <w:r w:rsidR="003736F6" w:rsidRPr="009875C5">
        <w:rPr>
          <w:color w:val="000000" w:themeColor="text1"/>
          <w:sz w:val="28"/>
          <w:szCs w:val="28"/>
        </w:rPr>
        <w:t>)</w:t>
      </w:r>
      <w:r w:rsidRPr="009875C5">
        <w:rPr>
          <w:color w:val="000000" w:themeColor="text1"/>
          <w:sz w:val="28"/>
          <w:szCs w:val="28"/>
        </w:rPr>
        <w:t>.</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9875C5" w:rsidRPr="009875C5">
        <w:rPr>
          <w:color w:val="000000" w:themeColor="text1"/>
          <w:sz w:val="28"/>
          <w:szCs w:val="28"/>
        </w:rPr>
        <w:t>et al</w:t>
      </w:r>
      <w:r w:rsidR="006C6953" w:rsidRPr="009875C5">
        <w:rPr>
          <w:color w:val="000000" w:themeColor="text1"/>
          <w:sz w:val="28"/>
          <w:szCs w:val="28"/>
        </w:rPr>
        <w:t>., 2019</w:t>
      </w:r>
      <w:r w:rsidRPr="009875C5">
        <w:rPr>
          <w:color w:val="000000" w:themeColor="text1"/>
          <w:sz w:val="28"/>
          <w:szCs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9875C5">
        <w:rPr>
          <w:color w:val="000000" w:themeColor="text1"/>
          <w:sz w:val="28"/>
          <w:szCs w:val="28"/>
        </w:rPr>
        <w:t xml:space="preserve"> and extend plantain shelf life </w:t>
      </w:r>
      <w:r w:rsidR="006C6953" w:rsidRPr="009875C5">
        <w:rPr>
          <w:color w:val="000000" w:themeColor="text1"/>
          <w:sz w:val="28"/>
          <w:szCs w:val="28"/>
        </w:rPr>
        <w:t xml:space="preserve">(Onifade </w:t>
      </w:r>
      <w:r w:rsidR="009875C5" w:rsidRPr="009875C5">
        <w:rPr>
          <w:color w:val="000000" w:themeColor="text1"/>
          <w:sz w:val="28"/>
          <w:szCs w:val="28"/>
        </w:rPr>
        <w:t>et al</w:t>
      </w:r>
      <w:r w:rsidR="006C6953" w:rsidRPr="009875C5">
        <w:rPr>
          <w:color w:val="000000" w:themeColor="text1"/>
          <w:sz w:val="28"/>
          <w:szCs w:val="28"/>
        </w:rPr>
        <w:t>., 2019).</w:t>
      </w:r>
    </w:p>
    <w:p w:rsidR="00E27E1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Characterization of microbial isolates from plantains involves morphological and molecular techniques to determine their taxonomy and pathogenic potential. Traditional methods such as colony morphology, Gram staining, </w:t>
      </w:r>
      <w:r w:rsidRPr="009875C5">
        <w:rPr>
          <w:color w:val="000000" w:themeColor="text1"/>
          <w:sz w:val="28"/>
          <w:szCs w:val="28"/>
        </w:rPr>
        <w:lastRenderedPageBreak/>
        <w:t xml:space="preserve">and biochemical assays provide preliminary identification, but advanced molecular techniques, including polymerase chain reaction (PCR) and sequencing, offer precise classification of bacterial and fungal species (Chukwu </w:t>
      </w:r>
      <w:r w:rsidR="009875C5" w:rsidRPr="009875C5">
        <w:rPr>
          <w:color w:val="000000" w:themeColor="text1"/>
          <w:sz w:val="28"/>
          <w:szCs w:val="28"/>
        </w:rPr>
        <w:t>et al</w:t>
      </w:r>
      <w:r w:rsidRPr="009875C5">
        <w:rPr>
          <w:color w:val="000000" w:themeColor="text1"/>
          <w:sz w:val="28"/>
          <w:szCs w:val="28"/>
        </w:rPr>
        <w:t xml:space="preserve">., 2021). A recent study by Adewale </w:t>
      </w:r>
      <w:r w:rsidR="009875C5" w:rsidRPr="009875C5">
        <w:rPr>
          <w:color w:val="000000" w:themeColor="text1"/>
          <w:sz w:val="28"/>
          <w:szCs w:val="28"/>
        </w:rPr>
        <w:t>et al</w:t>
      </w:r>
      <w:r w:rsidRPr="009875C5">
        <w:rPr>
          <w:color w:val="000000" w:themeColor="text1"/>
          <w:sz w:val="28"/>
          <w:szCs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9875C5">
        <w:rPr>
          <w:color w:val="000000" w:themeColor="text1"/>
          <w:sz w:val="28"/>
          <w:szCs w:val="28"/>
        </w:rPr>
        <w:t xml:space="preserve"> (</w:t>
      </w:r>
      <w:r w:rsidR="003736F6" w:rsidRPr="009875C5">
        <w:rPr>
          <w:color w:val="000000" w:themeColor="text1"/>
          <w:sz w:val="28"/>
          <w:szCs w:val="28"/>
          <w:shd w:val="clear" w:color="auto" w:fill="FFFFFF"/>
        </w:rPr>
        <w:t>Ravichandra, 2021</w:t>
      </w:r>
      <w:r w:rsidR="003736F6" w:rsidRPr="009875C5">
        <w:rPr>
          <w:color w:val="000000" w:themeColor="text1"/>
          <w:sz w:val="28"/>
          <w:szCs w:val="28"/>
        </w:rPr>
        <w:t>)</w:t>
      </w:r>
      <w:r w:rsidRPr="009875C5">
        <w:rPr>
          <w:color w:val="000000" w:themeColor="text1"/>
          <w:sz w:val="28"/>
          <w:szCs w:val="28"/>
        </w:rPr>
        <w:t>.</w:t>
      </w:r>
    </w:p>
    <w:p w:rsidR="00CB68C1" w:rsidRPr="009875C5" w:rsidRDefault="00E27E11" w:rsidP="003736F6">
      <w:pPr>
        <w:pStyle w:val="NormalWeb"/>
        <w:spacing w:line="480" w:lineRule="auto"/>
        <w:jc w:val="both"/>
        <w:rPr>
          <w:color w:val="000000" w:themeColor="text1"/>
          <w:sz w:val="28"/>
          <w:szCs w:val="28"/>
        </w:rPr>
      </w:pPr>
      <w:r w:rsidRPr="009875C5">
        <w:rPr>
          <w:color w:val="000000" w:themeColor="text1"/>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9875C5">
        <w:rPr>
          <w:color w:val="000000" w:themeColor="text1"/>
          <w:sz w:val="28"/>
          <w:szCs w:val="28"/>
        </w:rPr>
        <w:t>.</w:t>
      </w:r>
      <w:r w:rsidRPr="009875C5">
        <w:rPr>
          <w:color w:val="000000" w:themeColor="text1"/>
          <w:sz w:val="28"/>
          <w:szCs w:val="28"/>
        </w:rPr>
        <w:t xml:space="preserve">Additionally, biocontrol methods using antagonistic microorganisms such as </w:t>
      </w:r>
      <w:r w:rsidRPr="009875C5">
        <w:rPr>
          <w:rStyle w:val="Emphasis"/>
          <w:color w:val="000000" w:themeColor="text1"/>
          <w:sz w:val="28"/>
          <w:szCs w:val="28"/>
        </w:rPr>
        <w:t>Lactobacillus spp.</w:t>
      </w:r>
      <w:r w:rsidRPr="009875C5">
        <w:rPr>
          <w:color w:val="000000" w:themeColor="text1"/>
          <w:sz w:val="28"/>
          <w:szCs w:val="28"/>
        </w:rPr>
        <w:t xml:space="preserve"> have been investigated for their potential to suppress spoilage microbes through </w:t>
      </w:r>
      <w:r w:rsidRPr="009875C5">
        <w:rPr>
          <w:color w:val="000000" w:themeColor="text1"/>
          <w:sz w:val="28"/>
          <w:szCs w:val="28"/>
        </w:rPr>
        <w:lastRenderedPageBreak/>
        <w:t xml:space="preserve">competitive exclusion and antimicrobial metabolite production (Okeke </w:t>
      </w:r>
      <w:r w:rsidR="009875C5" w:rsidRPr="009875C5">
        <w:rPr>
          <w:color w:val="000000" w:themeColor="text1"/>
          <w:sz w:val="28"/>
          <w:szCs w:val="28"/>
        </w:rPr>
        <w:t>et al</w:t>
      </w:r>
      <w:r w:rsidRPr="009875C5">
        <w:rPr>
          <w:color w:val="000000" w:themeColor="text1"/>
          <w:sz w:val="28"/>
          <w:szCs w:val="28"/>
        </w:rPr>
        <w:t>., 2023). Effective post-harvest handling, coupled with improved hygiene practices during processing and storage, can significantly reduce microbial contamination and enhance plantain quality.</w:t>
      </w:r>
    </w:p>
    <w:p w:rsidR="00E27E11" w:rsidRPr="009875C5" w:rsidRDefault="00E27E11" w:rsidP="009875C5">
      <w:pPr>
        <w:pStyle w:val="Heading1"/>
        <w:rPr>
          <w:rFonts w:ascii="Times New Roman" w:hAnsi="Times New Roman" w:cs="Times New Roman"/>
          <w:b/>
          <w:color w:val="000000" w:themeColor="text1"/>
          <w:sz w:val="28"/>
          <w:szCs w:val="28"/>
        </w:rPr>
      </w:pPr>
      <w:bookmarkStart w:id="4" w:name="_Toc203022445"/>
      <w:r w:rsidRPr="009875C5">
        <w:rPr>
          <w:rFonts w:ascii="Times New Roman" w:hAnsi="Times New Roman" w:cs="Times New Roman"/>
          <w:b/>
          <w:color w:val="000000" w:themeColor="text1"/>
          <w:sz w:val="28"/>
          <w:szCs w:val="28"/>
        </w:rPr>
        <w:t>1.2</w:t>
      </w:r>
      <w:r w:rsidRPr="009875C5">
        <w:rPr>
          <w:rFonts w:ascii="Times New Roman" w:hAnsi="Times New Roman" w:cs="Times New Roman"/>
          <w:b/>
          <w:color w:val="000000" w:themeColor="text1"/>
          <w:sz w:val="28"/>
          <w:szCs w:val="28"/>
        </w:rPr>
        <w:tab/>
        <w:t xml:space="preserve"> STATEMENT OF PROBLEM</w:t>
      </w:r>
      <w:bookmarkEnd w:id="4"/>
    </w:p>
    <w:p w:rsidR="003736F6" w:rsidRPr="009875C5" w:rsidRDefault="00E27E11"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Spoiled plantains harbor diverse bacterial and fungal species that may pose health risks and contribute to post-harvest losses, yet their specific identities remain underexplored.</w:t>
      </w:r>
    </w:p>
    <w:p w:rsidR="003736F6" w:rsidRPr="009875C5" w:rsidRDefault="00E27E11"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There is limited understanding of the microbial differences between spoiled and unspoiled plantains, making it challenging to develop effective preservation and storage strategies.</w:t>
      </w:r>
    </w:p>
    <w:p w:rsidR="00E27E11" w:rsidRPr="009875C5" w:rsidRDefault="003736F6" w:rsidP="003736F6">
      <w:pPr>
        <w:pStyle w:val="NormalWeb"/>
        <w:numPr>
          <w:ilvl w:val="0"/>
          <w:numId w:val="2"/>
        </w:numPr>
        <w:spacing w:line="480" w:lineRule="auto"/>
        <w:jc w:val="both"/>
        <w:rPr>
          <w:color w:val="000000" w:themeColor="text1"/>
          <w:sz w:val="28"/>
          <w:szCs w:val="28"/>
        </w:rPr>
      </w:pPr>
      <w:r w:rsidRPr="009875C5">
        <w:rPr>
          <w:color w:val="000000" w:themeColor="text1"/>
          <w:sz w:val="28"/>
          <w:szCs w:val="28"/>
        </w:rPr>
        <w:t xml:space="preserve"> </w:t>
      </w:r>
      <w:r w:rsidR="00E27E11" w:rsidRPr="009875C5">
        <w:rPr>
          <w:color w:val="000000" w:themeColor="text1"/>
          <w:sz w:val="28"/>
          <w:szCs w:val="28"/>
        </w:rPr>
        <w:t>The lack of comprehensive characterization of spoilage-associated microorganisms in plantains hinders efforts to mitigate microbial contamination and improve food safety.</w:t>
      </w:r>
    </w:p>
    <w:p w:rsidR="00E27E11" w:rsidRPr="009875C5" w:rsidRDefault="009875C5" w:rsidP="009875C5">
      <w:pPr>
        <w:pStyle w:val="Heading1"/>
        <w:rPr>
          <w:rFonts w:ascii="Times New Roman" w:hAnsi="Times New Roman" w:cs="Times New Roman"/>
          <w:b/>
          <w:color w:val="000000" w:themeColor="text1"/>
          <w:sz w:val="28"/>
          <w:szCs w:val="28"/>
        </w:rPr>
      </w:pPr>
      <w:bookmarkStart w:id="5" w:name="_Toc203022446"/>
      <w:r w:rsidRPr="009875C5">
        <w:rPr>
          <w:rFonts w:ascii="Times New Roman" w:hAnsi="Times New Roman" w:cs="Times New Roman"/>
          <w:b/>
          <w:color w:val="000000" w:themeColor="text1"/>
          <w:sz w:val="28"/>
          <w:szCs w:val="28"/>
        </w:rPr>
        <w:t>1.3 AIM</w:t>
      </w:r>
      <w:bookmarkEnd w:id="5"/>
    </w:p>
    <w:p w:rsidR="00E27E11" w:rsidRPr="009875C5" w:rsidRDefault="00E27E11" w:rsidP="003736F6">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color w:val="000000" w:themeColor="text1"/>
          <w:sz w:val="28"/>
          <w:szCs w:val="28"/>
        </w:rPr>
        <w:t xml:space="preserve">The study is aimed at </w:t>
      </w:r>
      <w:r w:rsidR="003736F6" w:rsidRPr="009875C5">
        <w:rPr>
          <w:rFonts w:ascii="Times New Roman" w:hAnsi="Times New Roman" w:cs="Times New Roman"/>
          <w:color w:val="000000" w:themeColor="text1"/>
          <w:sz w:val="28"/>
          <w:szCs w:val="28"/>
        </w:rPr>
        <w:t>Isolation, Identification and Characterization of Bacterial a</w:t>
      </w:r>
      <w:r w:rsidRPr="009875C5">
        <w:rPr>
          <w:rFonts w:ascii="Times New Roman" w:hAnsi="Times New Roman" w:cs="Times New Roman"/>
          <w:color w:val="000000" w:themeColor="text1"/>
          <w:sz w:val="28"/>
          <w:szCs w:val="28"/>
        </w:rPr>
        <w:t>nd Fungi F</w:t>
      </w:r>
      <w:r w:rsidR="003736F6" w:rsidRPr="009875C5">
        <w:rPr>
          <w:rFonts w:ascii="Times New Roman" w:hAnsi="Times New Roman" w:cs="Times New Roman"/>
          <w:color w:val="000000" w:themeColor="text1"/>
          <w:sz w:val="28"/>
          <w:szCs w:val="28"/>
        </w:rPr>
        <w:t>rom Spoiled Plantain a</w:t>
      </w:r>
      <w:r w:rsidRPr="009875C5">
        <w:rPr>
          <w:rFonts w:ascii="Times New Roman" w:hAnsi="Times New Roman" w:cs="Times New Roman"/>
          <w:color w:val="000000" w:themeColor="text1"/>
          <w:sz w:val="28"/>
          <w:szCs w:val="28"/>
        </w:rPr>
        <w:t>nd Unspoiled Plantain</w:t>
      </w:r>
    </w:p>
    <w:p w:rsidR="00E27E11" w:rsidRPr="009875C5" w:rsidRDefault="00E27E11" w:rsidP="009875C5">
      <w:pPr>
        <w:pStyle w:val="Heading1"/>
        <w:rPr>
          <w:rFonts w:ascii="Times New Roman" w:hAnsi="Times New Roman" w:cs="Times New Roman"/>
          <w:b/>
          <w:color w:val="000000" w:themeColor="text1"/>
          <w:sz w:val="28"/>
          <w:szCs w:val="28"/>
        </w:rPr>
      </w:pPr>
      <w:bookmarkStart w:id="6" w:name="_Toc203022447"/>
      <w:r w:rsidRPr="009875C5">
        <w:rPr>
          <w:rFonts w:ascii="Times New Roman" w:hAnsi="Times New Roman" w:cs="Times New Roman"/>
          <w:b/>
          <w:color w:val="000000" w:themeColor="text1"/>
          <w:sz w:val="28"/>
          <w:szCs w:val="28"/>
        </w:rPr>
        <w:lastRenderedPageBreak/>
        <w:t>1.4 OBJECTIVES</w:t>
      </w:r>
      <w:bookmarkEnd w:id="6"/>
    </w:p>
    <w:p w:rsidR="00E27E11" w:rsidRPr="009875C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and identify bacterial and fungal species present in both spoiled and unspoiled plantain.</w:t>
      </w:r>
    </w:p>
    <w:p w:rsidR="00E27E11" w:rsidRPr="009875C5"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641946" w:rsidRPr="009875C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To compare the microbial load and diversity between spoiled and unspoiled plantain to understand spoilage dynamics. </w:t>
      </w:r>
    </w:p>
    <w:p w:rsidR="00641946" w:rsidRPr="009875C5" w:rsidRDefault="00641946">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9875C5">
      <w:pPr>
        <w:pStyle w:val="Heading1"/>
        <w:jc w:val="center"/>
        <w:rPr>
          <w:rFonts w:ascii="Times New Roman" w:hAnsi="Times New Roman" w:cs="Times New Roman"/>
          <w:b/>
          <w:color w:val="000000" w:themeColor="text1"/>
          <w:sz w:val="28"/>
          <w:szCs w:val="28"/>
        </w:rPr>
      </w:pPr>
      <w:bookmarkStart w:id="7" w:name="_Toc203022448"/>
      <w:r w:rsidRPr="009875C5">
        <w:rPr>
          <w:rFonts w:ascii="Times New Roman" w:hAnsi="Times New Roman" w:cs="Times New Roman"/>
          <w:b/>
          <w:color w:val="000000" w:themeColor="text1"/>
          <w:sz w:val="28"/>
          <w:szCs w:val="28"/>
        </w:rPr>
        <w:lastRenderedPageBreak/>
        <w:t>CHAPTER TWO</w:t>
      </w:r>
      <w:bookmarkEnd w:id="7"/>
    </w:p>
    <w:p w:rsidR="00426A0A" w:rsidRPr="009875C5" w:rsidRDefault="00426A0A" w:rsidP="009875C5">
      <w:pPr>
        <w:pStyle w:val="Heading1"/>
        <w:rPr>
          <w:rFonts w:ascii="Times New Roman" w:hAnsi="Times New Roman" w:cs="Times New Roman"/>
          <w:b/>
          <w:color w:val="000000" w:themeColor="text1"/>
          <w:sz w:val="28"/>
          <w:szCs w:val="28"/>
        </w:rPr>
      </w:pPr>
      <w:bookmarkStart w:id="8" w:name="_Toc203022449"/>
      <w:r w:rsidRPr="009875C5">
        <w:rPr>
          <w:rFonts w:ascii="Times New Roman" w:hAnsi="Times New Roman" w:cs="Times New Roman"/>
          <w:b/>
          <w:color w:val="000000" w:themeColor="text1"/>
          <w:sz w:val="28"/>
          <w:szCs w:val="28"/>
        </w:rPr>
        <w:t>2.0 MATERIALS AND METHODS</w:t>
      </w:r>
      <w:bookmarkEnd w:id="8"/>
    </w:p>
    <w:p w:rsidR="00426A0A" w:rsidRPr="009875C5" w:rsidRDefault="00426A0A" w:rsidP="009875C5">
      <w:pPr>
        <w:pStyle w:val="Heading1"/>
        <w:rPr>
          <w:rFonts w:ascii="Times New Roman" w:hAnsi="Times New Roman" w:cs="Times New Roman"/>
          <w:b/>
          <w:color w:val="000000" w:themeColor="text1"/>
          <w:sz w:val="28"/>
          <w:szCs w:val="28"/>
        </w:rPr>
      </w:pPr>
      <w:bookmarkStart w:id="9" w:name="_Toc203022450"/>
      <w:r w:rsidRPr="009875C5">
        <w:rPr>
          <w:rFonts w:ascii="Times New Roman" w:hAnsi="Times New Roman" w:cs="Times New Roman"/>
          <w:b/>
          <w:color w:val="000000" w:themeColor="text1"/>
          <w:sz w:val="28"/>
          <w:szCs w:val="28"/>
        </w:rPr>
        <w:t>2.1 Sample Collection</w:t>
      </w:r>
      <w:bookmarkEnd w:id="9"/>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426A0A" w:rsidRPr="009875C5" w:rsidRDefault="00426A0A" w:rsidP="009875C5">
      <w:pPr>
        <w:pStyle w:val="Heading1"/>
        <w:rPr>
          <w:rFonts w:ascii="Times New Roman" w:hAnsi="Times New Roman" w:cs="Times New Roman"/>
          <w:b/>
          <w:color w:val="000000" w:themeColor="text1"/>
          <w:sz w:val="28"/>
          <w:szCs w:val="28"/>
        </w:rPr>
      </w:pPr>
      <w:bookmarkStart w:id="10" w:name="_Toc203022451"/>
      <w:r w:rsidRPr="009875C5">
        <w:rPr>
          <w:rFonts w:ascii="Times New Roman" w:hAnsi="Times New Roman" w:cs="Times New Roman"/>
          <w:b/>
          <w:color w:val="000000" w:themeColor="text1"/>
          <w:sz w:val="28"/>
          <w:szCs w:val="28"/>
        </w:rPr>
        <w:t>2.2 Sampling Sites</w:t>
      </w:r>
      <w:bookmarkEnd w:id="10"/>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426A0A" w:rsidRPr="009875C5" w:rsidRDefault="00426A0A" w:rsidP="009875C5">
      <w:pPr>
        <w:pStyle w:val="Heading1"/>
        <w:rPr>
          <w:rFonts w:ascii="Times New Roman" w:hAnsi="Times New Roman" w:cs="Times New Roman"/>
          <w:b/>
          <w:color w:val="000000" w:themeColor="text1"/>
          <w:sz w:val="28"/>
          <w:szCs w:val="28"/>
        </w:rPr>
      </w:pPr>
      <w:bookmarkStart w:id="11" w:name="_Toc203022452"/>
      <w:r w:rsidRPr="009875C5">
        <w:rPr>
          <w:rFonts w:ascii="Times New Roman" w:hAnsi="Times New Roman" w:cs="Times New Roman"/>
          <w:b/>
          <w:color w:val="000000" w:themeColor="text1"/>
          <w:sz w:val="28"/>
          <w:szCs w:val="28"/>
        </w:rPr>
        <w:t>2.3 MATERIALS</w:t>
      </w:r>
      <w:bookmarkEnd w:id="11"/>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9875C5">
        <w:rPr>
          <w:rFonts w:ascii="Times New Roman" w:hAnsi="Times New Roman" w:cs="Times New Roman"/>
          <w:bCs/>
          <w:color w:val="000000" w:themeColor="text1"/>
          <w:sz w:val="28"/>
          <w:szCs w:val="28"/>
        </w:rPr>
        <w:t>nutrient agar (NA) and Potato dextrose agar (PDA)</w:t>
      </w:r>
      <w:r w:rsidRPr="009875C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9875C5">
        <w:rPr>
          <w:rFonts w:ascii="Times New Roman" w:hAnsi="Times New Roman" w:cs="Times New Roman"/>
          <w:bCs/>
          <w:color w:val="000000" w:themeColor="text1"/>
          <w:sz w:val="28"/>
          <w:szCs w:val="28"/>
        </w:rPr>
        <w:lastRenderedPageBreak/>
        <w:t>DNA extraction, polymerase chain reaction (PCR), and sequencing</w:t>
      </w:r>
      <w:r w:rsidRPr="009875C5">
        <w:rPr>
          <w:rFonts w:ascii="Times New Roman" w:hAnsi="Times New Roman" w:cs="Times New Roman"/>
          <w:color w:val="000000" w:themeColor="text1"/>
          <w:sz w:val="28"/>
          <w:szCs w:val="28"/>
        </w:rPr>
        <w:t xml:space="preserve"> were used for precise identification of fungal species.</w:t>
      </w:r>
    </w:p>
    <w:p w:rsidR="00426A0A" w:rsidRPr="009875C5" w:rsidRDefault="00426A0A" w:rsidP="009875C5">
      <w:pPr>
        <w:pStyle w:val="Heading1"/>
        <w:rPr>
          <w:rFonts w:ascii="Times New Roman" w:hAnsi="Times New Roman" w:cs="Times New Roman"/>
          <w:b/>
          <w:color w:val="000000" w:themeColor="text1"/>
          <w:sz w:val="28"/>
          <w:szCs w:val="28"/>
        </w:rPr>
      </w:pPr>
      <w:bookmarkStart w:id="12" w:name="_Toc203022453"/>
      <w:r w:rsidRPr="009875C5">
        <w:rPr>
          <w:rFonts w:ascii="Times New Roman" w:hAnsi="Times New Roman" w:cs="Times New Roman"/>
          <w:b/>
          <w:color w:val="000000" w:themeColor="text1"/>
          <w:sz w:val="28"/>
          <w:szCs w:val="28"/>
        </w:rPr>
        <w:t>2.4.0 Isolation of Microorganism</w:t>
      </w:r>
      <w:bookmarkEnd w:id="12"/>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426A0A" w:rsidRPr="009875C5" w:rsidRDefault="00426A0A" w:rsidP="009875C5">
      <w:pPr>
        <w:pStyle w:val="Heading2"/>
        <w:rPr>
          <w:rFonts w:ascii="Times New Roman" w:hAnsi="Times New Roman" w:cs="Times New Roman"/>
          <w:b/>
          <w:color w:val="000000" w:themeColor="text1"/>
          <w:sz w:val="28"/>
          <w:szCs w:val="28"/>
        </w:rPr>
      </w:pPr>
      <w:bookmarkStart w:id="13" w:name="_Toc203022454"/>
      <w:r w:rsidRPr="009875C5">
        <w:rPr>
          <w:rFonts w:ascii="Times New Roman" w:hAnsi="Times New Roman" w:cs="Times New Roman"/>
          <w:b/>
          <w:color w:val="000000" w:themeColor="text1"/>
          <w:sz w:val="28"/>
          <w:szCs w:val="28"/>
        </w:rPr>
        <w:t>2.4.1 Media Preparation</w:t>
      </w:r>
      <w:bookmarkEnd w:id="13"/>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C,then cooled down to about fortyfive (45</w:t>
      </w:r>
      <w:r w:rsidRPr="009875C5">
        <w:rPr>
          <w:rFonts w:ascii="Times New Roman" w:hAnsi="Times New Roman" w:cs="Times New Roman"/>
          <w:color w:val="000000" w:themeColor="text1"/>
          <w:sz w:val="28"/>
          <w:szCs w:val="28"/>
          <w:vertAlign w:val="superscript"/>
        </w:rPr>
        <w:t>0</w:t>
      </w:r>
      <w:r w:rsidRPr="009875C5">
        <w:rPr>
          <w:rFonts w:ascii="Times New Roman" w:hAnsi="Times New Roman" w:cs="Times New Roman"/>
          <w:color w:val="000000" w:themeColor="text1"/>
          <w:sz w:val="28"/>
          <w:szCs w:val="28"/>
        </w:rPr>
        <w:t xml:space="preserve">C) and one percent (1%) of antibiotic </w:t>
      </w:r>
      <w:r w:rsidRPr="009875C5">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426A0A" w:rsidRPr="009875C5" w:rsidRDefault="00426A0A" w:rsidP="009875C5">
      <w:pPr>
        <w:pStyle w:val="Heading2"/>
        <w:rPr>
          <w:rFonts w:ascii="Times New Roman" w:hAnsi="Times New Roman" w:cs="Times New Roman"/>
          <w:b/>
          <w:color w:val="000000" w:themeColor="text1"/>
          <w:sz w:val="28"/>
          <w:szCs w:val="28"/>
        </w:rPr>
      </w:pPr>
      <w:bookmarkStart w:id="14" w:name="_Toc203022455"/>
      <w:r w:rsidRPr="009875C5">
        <w:rPr>
          <w:rFonts w:ascii="Times New Roman" w:hAnsi="Times New Roman" w:cs="Times New Roman"/>
          <w:b/>
          <w:color w:val="000000" w:themeColor="text1"/>
          <w:sz w:val="28"/>
          <w:szCs w:val="28"/>
        </w:rPr>
        <w:t>2.4.2 Sample Preparation</w:t>
      </w:r>
      <w:bookmarkEnd w:id="14"/>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9875C5">
        <w:rPr>
          <w:rFonts w:ascii="Times New Roman" w:hAnsi="Times New Roman" w:cs="Times New Roman"/>
          <w:color w:val="000000" w:themeColor="text1"/>
          <w:sz w:val="28"/>
          <w:szCs w:val="28"/>
          <w:vertAlign w:val="superscript"/>
        </w:rPr>
        <w:t>-1</w:t>
      </w:r>
      <w:r w:rsidRPr="009875C5">
        <w:rPr>
          <w:rFonts w:ascii="Times New Roman" w:hAnsi="Times New Roman" w:cs="Times New Roman"/>
          <w:color w:val="000000" w:themeColor="text1"/>
          <w:sz w:val="28"/>
          <w:szCs w:val="28"/>
        </w:rPr>
        <w:t xml:space="preserve"> to 10</w:t>
      </w:r>
      <w:r w:rsidRPr="009875C5">
        <w:rPr>
          <w:rFonts w:ascii="Times New Roman" w:hAnsi="Times New Roman" w:cs="Times New Roman"/>
          <w:color w:val="000000" w:themeColor="text1"/>
          <w:sz w:val="28"/>
          <w:szCs w:val="28"/>
          <w:vertAlign w:val="superscript"/>
        </w:rPr>
        <w:t>-9</w:t>
      </w:r>
      <w:r w:rsidRPr="009875C5">
        <w:rPr>
          <w:rFonts w:ascii="Times New Roman" w:hAnsi="Times New Roman" w:cs="Times New Roman"/>
          <w:color w:val="000000" w:themeColor="text1"/>
          <w:sz w:val="28"/>
          <w:szCs w:val="28"/>
        </w:rPr>
        <w:t xml:space="preserve"> .From the serial dilution 10</w:t>
      </w:r>
      <w:r w:rsidRPr="009875C5">
        <w:rPr>
          <w:rFonts w:ascii="Times New Roman" w:hAnsi="Times New Roman" w:cs="Times New Roman"/>
          <w:color w:val="000000" w:themeColor="text1"/>
          <w:sz w:val="28"/>
          <w:szCs w:val="28"/>
          <w:vertAlign w:val="superscript"/>
        </w:rPr>
        <w:t>-8</w:t>
      </w:r>
      <w:r w:rsidRPr="009875C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was poured on the plantain sample.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 the culture plate, the culture plates were incubated for 48-72hrs at room temperature (30</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The control experiment for fungi were without sample solutions (Babble, 2016).</w:t>
      </w:r>
    </w:p>
    <w:p w:rsidR="00426A0A" w:rsidRPr="009875C5" w:rsidRDefault="00426A0A" w:rsidP="009875C5">
      <w:pPr>
        <w:pStyle w:val="Heading2"/>
        <w:rPr>
          <w:rFonts w:ascii="Times New Roman" w:hAnsi="Times New Roman" w:cs="Times New Roman"/>
          <w:b/>
          <w:color w:val="000000" w:themeColor="text1"/>
          <w:sz w:val="28"/>
          <w:szCs w:val="28"/>
        </w:rPr>
      </w:pPr>
      <w:bookmarkStart w:id="15" w:name="_Toc203022456"/>
      <w:r w:rsidRPr="009875C5">
        <w:rPr>
          <w:rFonts w:ascii="Times New Roman" w:hAnsi="Times New Roman" w:cs="Times New Roman"/>
          <w:b/>
          <w:color w:val="000000" w:themeColor="text1"/>
          <w:sz w:val="28"/>
          <w:szCs w:val="28"/>
        </w:rPr>
        <w:t>2.4.3 Preparation of Pure Culture</w:t>
      </w:r>
      <w:bookmarkEnd w:id="15"/>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426A0A" w:rsidRPr="009875C5" w:rsidRDefault="00426A0A" w:rsidP="009875C5">
      <w:pPr>
        <w:pStyle w:val="Heading2"/>
        <w:rPr>
          <w:rFonts w:ascii="Times New Roman" w:hAnsi="Times New Roman" w:cs="Times New Roman"/>
          <w:b/>
          <w:color w:val="000000" w:themeColor="text1"/>
          <w:sz w:val="28"/>
          <w:szCs w:val="28"/>
        </w:rPr>
      </w:pPr>
      <w:bookmarkStart w:id="16" w:name="_Toc203022457"/>
      <w:r w:rsidRPr="009875C5">
        <w:rPr>
          <w:rFonts w:ascii="Times New Roman" w:hAnsi="Times New Roman" w:cs="Times New Roman"/>
          <w:b/>
          <w:color w:val="000000" w:themeColor="text1"/>
          <w:sz w:val="28"/>
          <w:szCs w:val="28"/>
        </w:rPr>
        <w:lastRenderedPageBreak/>
        <w:t>2.4.4 Inoculation of PDA SLANT</w:t>
      </w:r>
      <w:bookmarkEnd w:id="16"/>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9875C5">
        <w:rPr>
          <w:rFonts w:ascii="Times New Roman" w:hAnsi="Times New Roman" w:cs="Times New Roman"/>
          <w:color w:val="000000" w:themeColor="text1"/>
          <w:sz w:val="28"/>
          <w:szCs w:val="28"/>
          <w:vertAlign w:val="superscript"/>
        </w:rPr>
        <w:t xml:space="preserve">0 </w:t>
      </w:r>
      <w:r w:rsidRPr="009875C5">
        <w:rPr>
          <w:rFonts w:ascii="Times New Roman" w:hAnsi="Times New Roman" w:cs="Times New Roman"/>
          <w:color w:val="000000" w:themeColor="text1"/>
          <w:sz w:val="28"/>
          <w:szCs w:val="28"/>
        </w:rPr>
        <w:t xml:space="preserve">C) (Yang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2024)</w:t>
      </w:r>
    </w:p>
    <w:p w:rsidR="00426A0A" w:rsidRPr="009875C5" w:rsidRDefault="00426A0A" w:rsidP="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Staining Procedure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2021)</w:t>
      </w:r>
    </w:p>
    <w:p w:rsidR="00426A0A" w:rsidRPr="009875C5" w:rsidRDefault="00426A0A" w:rsidP="009875C5">
      <w:pPr>
        <w:pStyle w:val="Heading2"/>
        <w:rPr>
          <w:rFonts w:ascii="Times New Roman" w:eastAsia="Times New Roman" w:hAnsi="Times New Roman" w:cs="Times New Roman"/>
          <w:b/>
          <w:color w:val="000000" w:themeColor="text1"/>
          <w:sz w:val="28"/>
          <w:szCs w:val="28"/>
        </w:rPr>
      </w:pPr>
      <w:bookmarkStart w:id="17" w:name="_Toc203022458"/>
      <w:r w:rsidRPr="009875C5">
        <w:rPr>
          <w:rFonts w:ascii="Times New Roman" w:eastAsia="Times New Roman" w:hAnsi="Times New Roman" w:cs="Times New Roman"/>
          <w:b/>
          <w:color w:val="000000" w:themeColor="text1"/>
          <w:sz w:val="28"/>
          <w:szCs w:val="28"/>
        </w:rPr>
        <w:t>2.5 Molecular Identification (PCR : Polymerase Chain Reaction)</w:t>
      </w:r>
      <w:bookmarkEnd w:id="17"/>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9875C5">
        <w:rPr>
          <w:rFonts w:ascii="Times New Roman" w:eastAsia="Times New Roman" w:hAnsi="Times New Roman" w:cs="Times New Roman"/>
          <w:bCs/>
          <w:color w:val="000000" w:themeColor="text1"/>
          <w:sz w:val="28"/>
          <w:szCs w:val="28"/>
        </w:rPr>
        <w:t>boiling method or DNA extraction kit</w:t>
      </w:r>
      <w:r w:rsidRPr="009875C5">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9875C5">
        <w:rPr>
          <w:rFonts w:ascii="Times New Roman" w:eastAsia="Times New Roman" w:hAnsi="Times New Roman" w:cs="Times New Roman"/>
          <w:bCs/>
          <w:color w:val="000000" w:themeColor="text1"/>
          <w:sz w:val="28"/>
          <w:szCs w:val="28"/>
        </w:rPr>
        <w:t xml:space="preserve">Taq </w:t>
      </w:r>
      <w:r w:rsidRPr="009875C5">
        <w:rPr>
          <w:rFonts w:ascii="Times New Roman" w:eastAsia="Times New Roman" w:hAnsi="Times New Roman" w:cs="Times New Roman"/>
          <w:bCs/>
          <w:color w:val="000000" w:themeColor="text1"/>
          <w:sz w:val="28"/>
          <w:szCs w:val="28"/>
        </w:rPr>
        <w:lastRenderedPageBreak/>
        <w:t>polymerase, primers, dNTPs, and buffer solution</w:t>
      </w:r>
      <w:r w:rsidRPr="009875C5">
        <w:rPr>
          <w:rFonts w:ascii="Times New Roman" w:eastAsia="Times New Roman" w:hAnsi="Times New Roman" w:cs="Times New Roman"/>
          <w:color w:val="000000" w:themeColor="text1"/>
          <w:sz w:val="28"/>
          <w:szCs w:val="28"/>
        </w:rPr>
        <w:t>. The thermocycling conditions involved initial denaturation at 94</w:t>
      </w:r>
      <w:r w:rsidRPr="009875C5">
        <w:rPr>
          <w:rFonts w:ascii="Times New Roman" w:eastAsia="Times New Roman" w:hAnsi="Times New Roman" w:cs="Times New Roman"/>
          <w:color w:val="000000" w:themeColor="text1"/>
          <w:sz w:val="28"/>
          <w:szCs w:val="28"/>
          <w:vertAlign w:val="superscript"/>
        </w:rPr>
        <w:t>0</w:t>
      </w:r>
      <w:r w:rsidRPr="009875C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9875C5">
        <w:rPr>
          <w:rFonts w:ascii="Times New Roman" w:eastAsia="Times New Roman" w:hAnsi="Times New Roman" w:cs="Times New Roman"/>
          <w:bCs/>
          <w:color w:val="000000" w:themeColor="text1"/>
          <w:sz w:val="28"/>
          <w:szCs w:val="28"/>
        </w:rPr>
        <w:t>gel electrophoresis</w:t>
      </w:r>
      <w:r w:rsidRPr="009875C5">
        <w:rPr>
          <w:rFonts w:ascii="Times New Roman" w:eastAsia="Times New Roman" w:hAnsi="Times New Roman" w:cs="Times New Roman"/>
          <w:color w:val="000000" w:themeColor="text1"/>
          <w:sz w:val="28"/>
          <w:szCs w:val="28"/>
        </w:rPr>
        <w:t>, visualized under UV light, and sequenced for definitive microbial identification.</w:t>
      </w:r>
    </w:p>
    <w:p w:rsidR="00426A0A" w:rsidRPr="009875C5" w:rsidRDefault="00426A0A" w:rsidP="009875C5">
      <w:pPr>
        <w:pStyle w:val="Heading1"/>
        <w:rPr>
          <w:rFonts w:ascii="Times New Roman" w:eastAsia="Courier New" w:hAnsi="Times New Roman" w:cs="Times New Roman"/>
          <w:b/>
          <w:color w:val="000000" w:themeColor="text1"/>
          <w:sz w:val="28"/>
          <w:szCs w:val="28"/>
        </w:rPr>
      </w:pPr>
      <w:bookmarkStart w:id="18" w:name="_Toc203022459"/>
      <w:r w:rsidRPr="009875C5">
        <w:rPr>
          <w:rFonts w:ascii="Times New Roman" w:eastAsia="Courier New" w:hAnsi="Times New Roman" w:cs="Times New Roman"/>
          <w:b/>
          <w:color w:val="000000" w:themeColor="text1"/>
          <w:sz w:val="28"/>
          <w:szCs w:val="28"/>
        </w:rPr>
        <w:t xml:space="preserve">2.6 </w:t>
      </w:r>
      <w:r w:rsidRPr="009875C5">
        <w:rPr>
          <w:rFonts w:ascii="Times New Roman" w:hAnsi="Times New Roman" w:cs="Times New Roman"/>
          <w:b/>
          <w:color w:val="000000" w:themeColor="text1"/>
          <w:sz w:val="28"/>
          <w:szCs w:val="28"/>
        </w:rPr>
        <w:t>Molecular Characterisation: Polymerase Chain Reaction (PCR)</w:t>
      </w:r>
      <w:bookmarkEnd w:id="18"/>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w:t>
      </w:r>
      <w:r w:rsidRPr="009875C5">
        <w:rPr>
          <w:rFonts w:ascii="Times New Roman" w:hAnsi="Times New Roman" w:cs="Times New Roman"/>
          <w:color w:val="000000" w:themeColor="text1"/>
          <w:sz w:val="28"/>
          <w:szCs w:val="28"/>
        </w:rPr>
        <w:lastRenderedPageBreak/>
        <w:t xml:space="preserve">DNA pellet was dissolved in TE buffer and stored at -20°C. The fungus-specific universal primer ITS-4, synthesized by Inqaba biotech lab, South Africa, were used to amplify genes encoding the ITS region (Tarai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426A0A" w:rsidRPr="009875C5" w:rsidRDefault="00426A0A" w:rsidP="009875C5">
      <w:pPr>
        <w:pStyle w:val="Heading1"/>
        <w:rPr>
          <w:rFonts w:ascii="Times New Roman" w:eastAsia="Times New Roman" w:hAnsi="Times New Roman" w:cs="Times New Roman"/>
          <w:b/>
          <w:color w:val="000000" w:themeColor="text1"/>
          <w:sz w:val="28"/>
          <w:szCs w:val="28"/>
        </w:rPr>
      </w:pPr>
      <w:bookmarkStart w:id="19" w:name="_Toc203022460"/>
      <w:r w:rsidRPr="009875C5">
        <w:rPr>
          <w:rFonts w:ascii="Times New Roman" w:eastAsia="Times New Roman" w:hAnsi="Times New Roman" w:cs="Times New Roman"/>
          <w:b/>
          <w:color w:val="000000" w:themeColor="text1"/>
          <w:sz w:val="28"/>
          <w:szCs w:val="28"/>
        </w:rPr>
        <w:lastRenderedPageBreak/>
        <w:t>2.7 Sequencing for Identification of Fungi</w:t>
      </w:r>
      <w:bookmarkEnd w:id="19"/>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9875C5">
        <w:rPr>
          <w:rFonts w:ascii="Times New Roman" w:eastAsia="Times New Roman" w:hAnsi="Times New Roman" w:cs="Times New Roman"/>
          <w:bCs/>
          <w:color w:val="000000" w:themeColor="text1"/>
          <w:sz w:val="28"/>
          <w:szCs w:val="28"/>
        </w:rPr>
        <w:t>Internal Transcribed Spacer (ITS) region</w:t>
      </w:r>
      <w:r w:rsidRPr="009875C5">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426A0A" w:rsidRPr="009875C5" w:rsidRDefault="00426A0A" w:rsidP="009875C5">
      <w:pPr>
        <w:pStyle w:val="Heading1"/>
        <w:rPr>
          <w:rFonts w:ascii="Times New Roman" w:hAnsi="Times New Roman" w:cs="Times New Roman"/>
          <w:b/>
          <w:color w:val="000000" w:themeColor="text1"/>
          <w:sz w:val="28"/>
          <w:szCs w:val="28"/>
        </w:rPr>
      </w:pPr>
      <w:bookmarkStart w:id="20" w:name="_Toc203022461"/>
      <w:r w:rsidRPr="009875C5">
        <w:rPr>
          <w:rFonts w:ascii="Times New Roman" w:eastAsia="Times New Roman" w:hAnsi="Times New Roman" w:cs="Times New Roman"/>
          <w:b/>
          <w:color w:val="000000" w:themeColor="text1"/>
          <w:sz w:val="28"/>
          <w:szCs w:val="28"/>
        </w:rPr>
        <w:t>2.8 TS region sequencing for identification of Fungi</w:t>
      </w:r>
      <w:bookmarkEnd w:id="20"/>
      <w:r w:rsidRPr="009875C5">
        <w:rPr>
          <w:rFonts w:ascii="Times New Roman" w:eastAsia="Times New Roman" w:hAnsi="Times New Roman" w:cs="Times New Roman"/>
          <w:b/>
          <w:color w:val="000000" w:themeColor="text1"/>
          <w:sz w:val="28"/>
          <w:szCs w:val="28"/>
        </w:rPr>
        <w:t xml:space="preserve"> </w:t>
      </w:r>
    </w:p>
    <w:p w:rsidR="00426A0A" w:rsidRPr="009875C5" w:rsidRDefault="00426A0A" w:rsidP="00426A0A">
      <w:pPr>
        <w:spacing w:after="36" w:line="480" w:lineRule="auto"/>
        <w:jc w:val="both"/>
        <w:rPr>
          <w:rFonts w:ascii="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26A0A" w:rsidRPr="009875C5" w:rsidRDefault="00426A0A" w:rsidP="00426A0A">
      <w:pPr>
        <w:spacing w:after="208"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9" w:history="1">
        <w:r w:rsidRPr="009875C5">
          <w:rPr>
            <w:rStyle w:val="Hyperlink"/>
            <w:rFonts w:ascii="Times New Roman" w:eastAsia="Times New Roman" w:hAnsi="Times New Roman" w:cs="Times New Roman"/>
            <w:color w:val="000000" w:themeColor="text1"/>
            <w:sz w:val="28"/>
            <w:szCs w:val="28"/>
          </w:rPr>
          <w:t>http://www</w:t>
        </w:r>
      </w:hyperlink>
      <w:hyperlink r:id="rId10" w:history="1">
        <w:r w:rsidRPr="009875C5">
          <w:rPr>
            <w:rStyle w:val="Hyperlink"/>
            <w:rFonts w:ascii="Times New Roman" w:eastAsia="Times New Roman" w:hAnsi="Times New Roman" w:cs="Times New Roman"/>
            <w:color w:val="000000" w:themeColor="text1"/>
            <w:sz w:val="28"/>
            <w:szCs w:val="28"/>
          </w:rPr>
          <w:t>.</w:t>
        </w:r>
      </w:hyperlink>
      <w:r w:rsidRPr="009875C5">
        <w:rPr>
          <w:rFonts w:ascii="Times New Roman" w:eastAsia="Times New Roman" w:hAnsi="Times New Roman" w:cs="Times New Roman"/>
          <w:color w:val="000000" w:themeColor="text1"/>
          <w:sz w:val="28"/>
          <w:szCs w:val="28"/>
        </w:rPr>
        <w:t xml:space="preserve">isth.info/tools/blast/blast.php).  </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rsidSect="009875C5">
          <w:pgSz w:w="11520" w:h="14400"/>
          <w:pgMar w:top="1440" w:right="1440" w:bottom="1440" w:left="1440" w:header="706" w:footer="706" w:gutter="0"/>
          <w:pgNumType w:start="1"/>
          <w:cols w:space="720"/>
        </w:sectPr>
      </w:pPr>
    </w:p>
    <w:p w:rsidR="00426A0A" w:rsidRPr="009875C5" w:rsidRDefault="00426A0A" w:rsidP="009875C5">
      <w:pPr>
        <w:pStyle w:val="Heading1"/>
        <w:jc w:val="center"/>
        <w:rPr>
          <w:rFonts w:ascii="Times New Roman" w:eastAsia="Times New Roman" w:hAnsi="Times New Roman" w:cs="Times New Roman"/>
          <w:b/>
          <w:color w:val="000000" w:themeColor="text1"/>
        </w:rPr>
      </w:pPr>
      <w:bookmarkStart w:id="21" w:name="_Toc203022462"/>
      <w:r w:rsidRPr="009875C5">
        <w:rPr>
          <w:rFonts w:ascii="Times New Roman" w:eastAsia="Times New Roman" w:hAnsi="Times New Roman" w:cs="Times New Roman"/>
          <w:b/>
          <w:color w:val="000000" w:themeColor="text1"/>
        </w:rPr>
        <w:lastRenderedPageBreak/>
        <w:t>CHAPTER THREE</w:t>
      </w:r>
      <w:bookmarkEnd w:id="21"/>
    </w:p>
    <w:p w:rsidR="009875C5" w:rsidRPr="009875C5" w:rsidRDefault="009875C5" w:rsidP="009875C5">
      <w:pPr>
        <w:pStyle w:val="Heading1"/>
        <w:ind w:left="1440" w:firstLine="720"/>
        <w:rPr>
          <w:rFonts w:ascii="Times New Roman" w:eastAsia="Times New Roman" w:hAnsi="Times New Roman" w:cs="Times New Roman"/>
          <w:b/>
          <w:color w:val="000000" w:themeColor="text1"/>
        </w:rPr>
      </w:pPr>
      <w:bookmarkStart w:id="22" w:name="_Toc203022463"/>
      <w:r w:rsidRPr="009875C5">
        <w:rPr>
          <w:rFonts w:ascii="Times New Roman" w:eastAsia="Times New Roman" w:hAnsi="Times New Roman" w:cs="Times New Roman"/>
          <w:b/>
          <w:color w:val="000000" w:themeColor="text1"/>
        </w:rPr>
        <w:t>3.0 RESULT</w:t>
      </w:r>
      <w:bookmarkEnd w:id="22"/>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875C5" w:rsidRPr="009875C5" w:rsidTr="00426A0A">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2</w:t>
            </w:r>
          </w:p>
        </w:tc>
      </w:tr>
    </w:tbl>
    <w:p w:rsidR="00426A0A" w:rsidRPr="009875C5" w:rsidRDefault="00426A0A" w:rsidP="00426A0A">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bl>
    <w:p w:rsidR="00426A0A" w:rsidRPr="009875C5" w:rsidRDefault="00426A0A" w:rsidP="00426A0A">
      <w:pPr>
        <w:spacing w:after="0"/>
        <w:rPr>
          <w:rFonts w:ascii="Times New Roman" w:eastAsia="Times New Roman"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r w:rsidRPr="009875C5">
        <w:rPr>
          <w:rFonts w:ascii="Times New Roman" w:eastAsia="Times New Roman" w:hAnsi="Times New Roman" w:cs="Times New Roman"/>
          <w:b/>
          <w:color w:val="000000" w:themeColor="text1"/>
          <w:sz w:val="28"/>
          <w:szCs w:val="28"/>
        </w:rPr>
        <w:br w:type="page"/>
      </w:r>
    </w:p>
    <w:p w:rsidR="00426A0A" w:rsidRPr="009875C5" w:rsidRDefault="00426A0A" w:rsidP="00426A0A">
      <w:pPr>
        <w:rPr>
          <w:rFonts w:ascii="Times New Roman" w:eastAsia="Times New Roman" w:hAnsi="Times New Roman" w:cs="Times New Roman"/>
          <w:b/>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23" w:name="_Toc203022464"/>
      <w:r w:rsidRPr="009875C5">
        <w:rPr>
          <w:rFonts w:ascii="Times New Roman" w:hAnsi="Times New Roman" w:cs="Times New Roman"/>
          <w:b/>
          <w:color w:val="000000" w:themeColor="text1"/>
        </w:rPr>
        <w:t>3.1 Colony Count of Bacterial and Fungal Isolates</w:t>
      </w:r>
      <w:bookmarkEnd w:id="23"/>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Table 3: </w:t>
      </w:r>
      <w:r w:rsidRPr="009875C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(cfu/ml) on SDA</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4.8 × 10⁵</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1.8 × 10³</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9875C5">
      <w:pPr>
        <w:pStyle w:val="Heading1"/>
        <w:rPr>
          <w:rFonts w:ascii="Times New Roman" w:hAnsi="Times New Roman" w:cs="Times New Roman"/>
          <w:b/>
          <w:color w:val="000000" w:themeColor="text1"/>
        </w:rPr>
      </w:pPr>
      <w:bookmarkStart w:id="24" w:name="_Toc203022465"/>
      <w:r w:rsidRPr="009875C5">
        <w:rPr>
          <w:rFonts w:ascii="Times New Roman" w:hAnsi="Times New Roman" w:cs="Times New Roman"/>
          <w:b/>
          <w:color w:val="000000" w:themeColor="text1"/>
        </w:rPr>
        <w:lastRenderedPageBreak/>
        <w:t>3.2 Morphological Characteristics of Bacterial Isolates on Nutrient Agar</w:t>
      </w:r>
      <w:bookmarkEnd w:id="24"/>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sz w:val="28"/>
          <w:szCs w:val="28"/>
        </w:rPr>
      </w:pPr>
      <w:r w:rsidRPr="009875C5">
        <w:rPr>
          <w:rFonts w:ascii="Times New Roman" w:hAnsi="Times New Roman" w:cs="Times New Roman"/>
          <w:b/>
          <w:color w:val="000000" w:themeColor="text1"/>
          <w:sz w:val="28"/>
          <w:szCs w:val="28"/>
        </w:rPr>
        <w:lastRenderedPageBreak/>
        <w:t>Table 4:</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 Reaction</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bl>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br w:type="page"/>
      </w:r>
    </w:p>
    <w:p w:rsidR="00426A0A" w:rsidRPr="009875C5" w:rsidRDefault="00426A0A" w:rsidP="00426A0A">
      <w:pPr>
        <w:spacing w:after="0"/>
        <w:rPr>
          <w:rFonts w:ascii="Times New Roman" w:eastAsiaTheme="majorEastAsia" w:hAnsi="Times New Roman" w:cs="Times New Roman"/>
          <w:iCs/>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Theme="majorEastAsia" w:hAnsi="Times New Roman" w:cs="Times New Roman"/>
          <w:iCs/>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25" w:name="_Toc203022466"/>
      <w:r w:rsidRPr="009875C5">
        <w:rPr>
          <w:rFonts w:ascii="Times New Roman" w:hAnsi="Times New Roman" w:cs="Times New Roman"/>
          <w:b/>
          <w:color w:val="000000" w:themeColor="text1"/>
        </w:rPr>
        <w:t>3.3 Biochemical Characteristics of Bacterial Isolates</w:t>
      </w:r>
      <w:bookmarkEnd w:id="25"/>
    </w:p>
    <w:p w:rsidR="00426A0A" w:rsidRPr="009875C5" w:rsidRDefault="00426A0A" w:rsidP="00426A0A">
      <w:pPr>
        <w:pStyle w:val="Heading4"/>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9875C5">
        <w:rPr>
          <w:rStyle w:val="Emphasis"/>
          <w:rFonts w:ascii="Times New Roman" w:hAnsi="Times New Roman" w:cs="Times New Roman"/>
          <w:i/>
          <w:color w:val="000000" w:themeColor="text1"/>
          <w:sz w:val="28"/>
          <w:szCs w:val="28"/>
        </w:rPr>
        <w:t>Bacillus subtilis</w:t>
      </w:r>
      <w:r w:rsidRPr="009875C5">
        <w:rPr>
          <w:rFonts w:ascii="Times New Roman" w:hAnsi="Times New Roman" w:cs="Times New Roman"/>
          <w:i w:val="0"/>
          <w:color w:val="000000" w:themeColor="text1"/>
          <w:sz w:val="28"/>
          <w:szCs w:val="28"/>
        </w:rPr>
        <w:t xml:space="preserve">, </w:t>
      </w:r>
      <w:r w:rsidRPr="009875C5">
        <w:rPr>
          <w:rStyle w:val="Emphasis"/>
          <w:rFonts w:ascii="Times New Roman" w:hAnsi="Times New Roman" w:cs="Times New Roman"/>
          <w:i/>
          <w:color w:val="000000" w:themeColor="text1"/>
          <w:sz w:val="28"/>
          <w:szCs w:val="28"/>
        </w:rPr>
        <w:t>Pseudomonas aeruginosa</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Staphylococcus aureus</w:t>
      </w:r>
      <w:r w:rsidRPr="009875C5">
        <w:rPr>
          <w:rFonts w:ascii="Times New Roman" w:hAnsi="Times New Roman" w:cs="Times New Roman"/>
          <w:i w:val="0"/>
          <w:color w:val="000000" w:themeColor="text1"/>
          <w:sz w:val="28"/>
          <w:szCs w:val="28"/>
        </w:rPr>
        <w:t xml:space="preserve"> were identified in unspoiled plantains, while </w:t>
      </w:r>
      <w:r w:rsidRPr="009875C5">
        <w:rPr>
          <w:rStyle w:val="Emphasis"/>
          <w:rFonts w:ascii="Times New Roman" w:hAnsi="Times New Roman" w:cs="Times New Roman"/>
          <w:i/>
          <w:color w:val="000000" w:themeColor="text1"/>
          <w:sz w:val="28"/>
          <w:szCs w:val="28"/>
        </w:rPr>
        <w:t>Escherichia coli</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Micrococcus luteus</w:t>
      </w:r>
      <w:r w:rsidRPr="009875C5">
        <w:rPr>
          <w:rFonts w:ascii="Times New Roman" w:hAnsi="Times New Roman" w:cs="Times New Roman"/>
          <w:i w:val="0"/>
          <w:color w:val="000000" w:themeColor="text1"/>
          <w:sz w:val="28"/>
          <w:szCs w:val="28"/>
        </w:rPr>
        <w:t xml:space="preserve"> were present in spoiled plantains</w:t>
      </w:r>
    </w:p>
    <w:p w:rsidR="00426A0A" w:rsidRPr="009875C5" w:rsidRDefault="00426A0A" w:rsidP="00426A0A">
      <w:pPr>
        <w:spacing w:after="0" w:line="480" w:lineRule="auto"/>
        <w:rPr>
          <w:rFonts w:ascii="Times New Roman" w:eastAsiaTheme="majorEastAsia" w:hAnsi="Times New Roman" w:cs="Times New Roman"/>
          <w:i/>
          <w:iCs/>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Bacteria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Bacillus subtilis</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Pseudomonas aeruginosa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Staphylococcus aureus</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Escherichia coli</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Micrococcus luteus</w:t>
            </w:r>
          </w:p>
        </w:tc>
      </w:tr>
    </w:tbl>
    <w:p w:rsidR="00426A0A" w:rsidRPr="009875C5" w:rsidRDefault="00426A0A" w:rsidP="00426A0A">
      <w:pPr>
        <w:pStyle w:val="Heading4"/>
        <w:spacing w:line="480" w:lineRule="auto"/>
        <w:jc w:val="both"/>
        <w:rPr>
          <w:rFonts w:ascii="Times New Roman" w:hAnsi="Times New Roman" w:cs="Times New Roman"/>
          <w:i w:val="0"/>
          <w:color w:val="000000" w:themeColor="text1"/>
          <w:sz w:val="28"/>
          <w:szCs w:val="28"/>
        </w:rPr>
      </w:pPr>
    </w:p>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hAnsi="Times New Roman" w:cs="Times New Roman"/>
          <w:color w:val="000000" w:themeColor="text1"/>
        </w:rPr>
      </w:pPr>
    </w:p>
    <w:p w:rsidR="00426A0A" w:rsidRPr="009875C5" w:rsidRDefault="00426A0A" w:rsidP="009875C5">
      <w:pPr>
        <w:pStyle w:val="Heading1"/>
        <w:rPr>
          <w:rFonts w:ascii="Times New Roman" w:hAnsi="Times New Roman" w:cs="Times New Roman"/>
          <w:b/>
          <w:color w:val="000000" w:themeColor="text1"/>
        </w:rPr>
      </w:pPr>
      <w:bookmarkStart w:id="26" w:name="_Toc203022467"/>
      <w:r w:rsidRPr="009875C5">
        <w:rPr>
          <w:rFonts w:ascii="Times New Roman" w:hAnsi="Times New Roman" w:cs="Times New Roman"/>
          <w:b/>
          <w:color w:val="000000" w:themeColor="text1"/>
        </w:rPr>
        <w:t>3.4 Morphological Characteristics of Fungal Isolates on SDA</w:t>
      </w:r>
      <w:bookmarkEnd w:id="26"/>
    </w:p>
    <w:p w:rsidR="00426A0A" w:rsidRPr="009875C5" w:rsidRDefault="00426A0A" w:rsidP="00426A0A">
      <w:pPr>
        <w:pStyle w:val="NormalWeb"/>
        <w:spacing w:line="480" w:lineRule="auto"/>
        <w:jc w:val="both"/>
        <w:rPr>
          <w:rStyle w:val="Emphasis"/>
          <w:color w:val="000000" w:themeColor="text1"/>
        </w:rPr>
      </w:pPr>
      <w:r w:rsidRPr="009875C5">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9875C5">
        <w:rPr>
          <w:rStyle w:val="Emphasis"/>
          <w:color w:val="000000" w:themeColor="text1"/>
          <w:sz w:val="28"/>
          <w:szCs w:val="28"/>
        </w:rPr>
        <w:t>Aspergillus niger</w:t>
      </w:r>
      <w:r w:rsidRPr="009875C5">
        <w:rPr>
          <w:color w:val="000000" w:themeColor="text1"/>
          <w:sz w:val="28"/>
          <w:szCs w:val="28"/>
        </w:rPr>
        <w:t xml:space="preserve">, </w:t>
      </w:r>
      <w:r w:rsidRPr="009875C5">
        <w:rPr>
          <w:rStyle w:val="Emphasis"/>
          <w:color w:val="000000" w:themeColor="text1"/>
          <w:sz w:val="28"/>
          <w:szCs w:val="28"/>
        </w:rPr>
        <w:t>Penicillium sp.</w:t>
      </w:r>
      <w:r w:rsidRPr="009875C5">
        <w:rPr>
          <w:color w:val="000000" w:themeColor="text1"/>
          <w:sz w:val="28"/>
          <w:szCs w:val="28"/>
        </w:rPr>
        <w:t xml:space="preserve">, </w:t>
      </w:r>
      <w:r w:rsidRPr="009875C5">
        <w:rPr>
          <w:rStyle w:val="Emphasis"/>
          <w:color w:val="000000" w:themeColor="text1"/>
          <w:sz w:val="28"/>
          <w:szCs w:val="28"/>
        </w:rPr>
        <w:t>Rhizopus stolonifer</w:t>
      </w:r>
      <w:r w:rsidRPr="009875C5">
        <w:rPr>
          <w:color w:val="000000" w:themeColor="text1"/>
          <w:sz w:val="28"/>
          <w:szCs w:val="28"/>
        </w:rPr>
        <w:t xml:space="preserve">, and </w:t>
      </w:r>
      <w:r w:rsidRPr="009875C5">
        <w:rPr>
          <w:rStyle w:val="Emphasis"/>
          <w:color w:val="000000" w:themeColor="text1"/>
          <w:sz w:val="28"/>
          <w:szCs w:val="28"/>
        </w:rPr>
        <w:t>Candida sp.</w:t>
      </w:r>
    </w:p>
    <w:p w:rsidR="00426A0A" w:rsidRPr="009875C5" w:rsidRDefault="00426A0A" w:rsidP="00426A0A">
      <w:pPr>
        <w:spacing w:after="0" w:line="480" w:lineRule="auto"/>
        <w:rPr>
          <w:rStyle w:val="Emphasis"/>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rPr>
      </w:pPr>
      <w:r w:rsidRPr="009875C5">
        <w:rPr>
          <w:rFonts w:ascii="Times New Roman" w:hAnsi="Times New Roman" w:cs="Times New Roman"/>
          <w:b/>
          <w:color w:val="000000" w:themeColor="text1"/>
          <w:sz w:val="28"/>
          <w:szCs w:val="28"/>
        </w:rPr>
        <w:lastRenderedPageBreak/>
        <w:t>Table 6</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Fungi</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Septate hyphae, conidia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Aspergillus niger</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Penicillium sp.</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Sporangia and sporangiophores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Rhizopus stolonifer</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Pseudohyphae and budding cells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Candida sp.</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KEYWORD</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1</w:t>
      </w:r>
      <w:r w:rsidRPr="009875C5">
        <w:rPr>
          <w:color w:val="000000" w:themeColor="text1"/>
          <w:sz w:val="28"/>
          <w:szCs w:val="28"/>
        </w:rPr>
        <w:t xml:space="preserve"> = OJAOBA C</w:t>
      </w:r>
      <w:r w:rsidRPr="009875C5">
        <w:rPr>
          <w:color w:val="000000" w:themeColor="text1"/>
          <w:sz w:val="28"/>
          <w:szCs w:val="28"/>
          <w:vertAlign w:val="subscript"/>
        </w:rPr>
        <w:t xml:space="preserve">1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2</w:t>
      </w:r>
      <w:r w:rsidRPr="009875C5">
        <w:rPr>
          <w:color w:val="000000" w:themeColor="text1"/>
          <w:sz w:val="28"/>
          <w:szCs w:val="28"/>
        </w:rPr>
        <w:t xml:space="preserve"> = OJAOBA C</w:t>
      </w:r>
      <w:r w:rsidRPr="009875C5">
        <w:rPr>
          <w:color w:val="000000" w:themeColor="text1"/>
          <w:sz w:val="28"/>
          <w:szCs w:val="28"/>
          <w:vertAlign w:val="subscript"/>
        </w:rPr>
        <w:t xml:space="preserve">2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OOC</w:t>
      </w:r>
      <w:r w:rsidRPr="009875C5">
        <w:rPr>
          <w:color w:val="000000" w:themeColor="text1"/>
          <w:sz w:val="28"/>
          <w:szCs w:val="28"/>
          <w:vertAlign w:val="subscript"/>
        </w:rPr>
        <w:t xml:space="preserve">3 </w:t>
      </w:r>
      <w:r w:rsidRPr="009875C5">
        <w:rPr>
          <w:color w:val="000000" w:themeColor="text1"/>
          <w:sz w:val="28"/>
          <w:szCs w:val="28"/>
        </w:rPr>
        <w:t>= OJAOBA C</w:t>
      </w:r>
      <w:r w:rsidRPr="009875C5">
        <w:rPr>
          <w:color w:val="000000" w:themeColor="text1"/>
          <w:sz w:val="28"/>
          <w:szCs w:val="28"/>
          <w:vertAlign w:val="subscript"/>
        </w:rPr>
        <w:t xml:space="preserve">3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 xml:space="preserve">4 </w:t>
      </w:r>
      <w:r w:rsidRPr="009875C5">
        <w:rPr>
          <w:color w:val="000000" w:themeColor="text1"/>
          <w:sz w:val="28"/>
          <w:szCs w:val="28"/>
        </w:rPr>
        <w:t>= OJAOBA C</w:t>
      </w:r>
      <w:r w:rsidRPr="009875C5">
        <w:rPr>
          <w:color w:val="000000" w:themeColor="text1"/>
          <w:sz w:val="28"/>
          <w:szCs w:val="28"/>
          <w:vertAlign w:val="subscript"/>
        </w:rPr>
        <w:t xml:space="preserve">4 </w:t>
      </w:r>
      <w:r w:rsidRPr="009875C5">
        <w:rPr>
          <w:color w:val="000000" w:themeColor="text1"/>
          <w:sz w:val="28"/>
          <w:szCs w:val="28"/>
        </w:rPr>
        <w:t>STRAIN</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MOLECULAR IDENTIFICATION (PCR: POLYMERASE CHAIN REACTION)</w:t>
      </w:r>
    </w:p>
    <w:p w:rsidR="00426A0A" w:rsidRPr="009875C5" w:rsidRDefault="00426A0A" w:rsidP="00426A0A">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9875C5" w:rsidRPr="009875C5" w:rsidTr="00426A0A">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Sequence 5’-3’</w:t>
            </w:r>
          </w:p>
        </w:tc>
      </w:tr>
      <w:tr w:rsidR="009875C5" w:rsidRPr="009875C5" w:rsidTr="00426A0A">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5′TCC GTA GGT GAA CCT GCG G 3′-F 5´TCC TCC GCT TAT TGA TAT GC-3´ -R</w:t>
            </w:r>
          </w:p>
        </w:tc>
      </w:tr>
      <w:tr w:rsidR="009875C5" w:rsidRPr="009875C5" w:rsidTr="00426A0A">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5´-TATCTCCCCCCGGGCATCTCCCGG3´ -F 5´-CCGTCAGACAGCCACTGGACACGG-3´ -R</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rPr>
          <w:rFonts w:ascii="Times New Roman" w:eastAsia="Courier New"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CONDITIONS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2-5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55-65°C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1 minute per kb of target</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5-10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30-35 cycles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4°C (hold)</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after="0"/>
        <w:rPr>
          <w:rFonts w:ascii="Times New Roman" w:eastAsia="Courier New"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66B8D3BF" wp14:editId="5BA02339">
            <wp:extent cx="2275840" cy="145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9875C5">
        <w:rPr>
          <w:rFonts w:ascii="Times New Roman" w:hAnsi="Times New Roman" w:cs="Times New Roman"/>
          <w:i/>
          <w:color w:val="000000" w:themeColor="text1"/>
          <w:sz w:val="28"/>
          <w:szCs w:val="28"/>
        </w:rPr>
        <w:t>Aspergillus niger</w:t>
      </w:r>
      <w:r w:rsidRPr="009875C5">
        <w:rPr>
          <w:rFonts w:ascii="Times New Roman" w:hAnsi="Times New Roman" w:cs="Times New Roman"/>
          <w:color w:val="000000" w:themeColor="text1"/>
          <w:sz w:val="28"/>
          <w:szCs w:val="28"/>
        </w:rPr>
        <w:t xml:space="preserve"> while lane 2 is suspected </w:t>
      </w:r>
      <w:r w:rsidRPr="009875C5">
        <w:rPr>
          <w:rFonts w:ascii="Times New Roman" w:hAnsi="Times New Roman" w:cs="Times New Roman"/>
          <w:i/>
          <w:color w:val="000000" w:themeColor="text1"/>
          <w:sz w:val="28"/>
          <w:szCs w:val="28"/>
        </w:rPr>
        <w:t>Aspergillus flavus</w:t>
      </w:r>
      <w:r w:rsidRPr="009875C5">
        <w:rPr>
          <w:rFonts w:ascii="Times New Roman" w:hAnsi="Times New Roman" w:cs="Times New Roman"/>
          <w:color w:val="000000" w:themeColor="text1"/>
          <w:sz w:val="28"/>
          <w:szCs w:val="28"/>
        </w:rPr>
        <w:t>.</w:t>
      </w: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29741D92" wp14:editId="669F380A">
            <wp:extent cx="2375535" cy="147129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eastAsia="Calibri" w:hAnsi="Times New Roman" w:cs="Times New Roman"/>
          <w:b/>
          <w:color w:val="000000" w:themeColor="text1"/>
          <w:sz w:val="28"/>
          <w:szCs w:val="28"/>
        </w:rPr>
      </w:pPr>
      <w:r w:rsidRPr="009875C5">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9875C5">
        <w:rPr>
          <w:rFonts w:ascii="Times New Roman" w:hAnsi="Times New Roman" w:cs="Times New Roman"/>
          <w:i/>
          <w:color w:val="000000" w:themeColor="text1"/>
          <w:sz w:val="28"/>
          <w:szCs w:val="28"/>
        </w:rPr>
        <w:t>Aspergillus flavus</w:t>
      </w:r>
      <w:r w:rsidRPr="009875C5">
        <w:rPr>
          <w:rFonts w:ascii="Times New Roman" w:hAnsi="Times New Roman" w:cs="Times New Roman"/>
          <w:color w:val="000000" w:themeColor="text1"/>
          <w:sz w:val="28"/>
          <w:szCs w:val="28"/>
        </w:rPr>
        <w:t xml:space="preserve"> posseses aflatoxin gene while suspected </w:t>
      </w:r>
      <w:r w:rsidRPr="009875C5">
        <w:rPr>
          <w:rFonts w:ascii="Times New Roman" w:hAnsi="Times New Roman" w:cs="Times New Roman"/>
          <w:i/>
          <w:color w:val="000000" w:themeColor="text1"/>
          <w:sz w:val="28"/>
          <w:szCs w:val="28"/>
        </w:rPr>
        <w:t>Aspergillus niger</w:t>
      </w:r>
      <w:r w:rsidRPr="009875C5">
        <w:rPr>
          <w:rFonts w:ascii="Times New Roman" w:hAnsi="Times New Roman" w:cs="Times New Roman"/>
          <w:color w:val="000000" w:themeColor="text1"/>
          <w:sz w:val="28"/>
          <w:szCs w:val="28"/>
        </w:rPr>
        <w:t xml:space="preserve"> does not</w:t>
      </w:r>
      <w:r w:rsidRPr="009875C5">
        <w:rPr>
          <w:rFonts w:ascii="Times New Roman" w:eastAsia="Calibri" w:hAnsi="Times New Roman" w:cs="Times New Roman"/>
          <w:b/>
          <w:color w:val="000000" w:themeColor="text1"/>
          <w:sz w:val="28"/>
          <w:szCs w:val="28"/>
        </w:rPr>
        <w:br w:type="page"/>
      </w:r>
    </w:p>
    <w:p w:rsidR="00426A0A" w:rsidRPr="009875C5" w:rsidRDefault="00426A0A" w:rsidP="00426A0A">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9875C5">
        <w:rPr>
          <w:rFonts w:ascii="Times New Roman" w:eastAsia="Calibri" w:hAnsi="Times New Roman" w:cs="Times New Roman"/>
          <w:b/>
          <w:color w:val="000000" w:themeColor="text1"/>
          <w:sz w:val="28"/>
          <w:szCs w:val="28"/>
        </w:rPr>
        <w:lastRenderedPageBreak/>
        <w:t>SEQUENCING RESULT</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CAGCATGCTT GGGGACCCCC TTCACGCAAG CAGTGTTAGA GCTGGTCAGG ATAATTCGAC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CTCCTTCCCG CATATGGCAA TAGGCCTCCC GCGCCACGAA GAACTGGCCA CGGGTGTTGA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CCCGGAAGAC CCGGTCAAAT TCCTAATACT TTTTTTAGCT TATGCCTTTA ATGCGTTATC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TGTGGTTCAT ACTTCTGGGG TCACGTCTTT CAGGTGACCG AACGATACAA TTCCAGCGTT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CGATGACACG ATGTCCAGGT AGCCAAAATG GCGCACCGTC TCCGCCATTA ACTTCGCAGT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TGCCTCAGGA TCCCCGACAT CGGCCTGGAT TGCGATAGCG TCGGTACCAT TGGCCTTGAT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CTGTTCAACC ACTTTCTCCG CGGCCTCACG GGAATGGGCG TAGTTCACCA CGACTTTGGC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TCCGCGCTCA CCAAGCGCGA CGGCGATGGC AGCACCGATG CCGCGGCCGG CGCCGGTGAC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TAAGGCCACT TTGCCATCTA AACGGTGGTT GTCGGACATG TTGAAGAAAT CGTCTGGGGT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AGAGACTTTA GGGAGGCAAA ATGATGTGTA GTTCTGTTAA AACGGTGATC CATGGGACCG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GTCATGCACT ACATATATAC GCAGCTATGG ATGGTTGGCC ACCAAACAAA TCTTTCCTCG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GAGACCGAAA TATCTGAATA CCTGTAGCTC ATCGGGCGGC GAGCCCAAAA CTTCTGTGTA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GTAATACGTC TTGTTTATGT TAGGCTGAAA GCATAGGAAG CTGAGAATAG GAGCAGGCTC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TAAACCAATC ACACCAAAAA CACAATAATA AACGAAAACC GCCGTGTGTC TCAATGAAGA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AATGCCGGGC CCGACGCGAA CGTGTCGAGC CATTTACATA GGAAGAGGGC GCATTCGAGG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TTACAGAGCG AATGGATCGT GCTCCATGTC AAGGTCTGCG TTCTGGCGAC GTATTCCACG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CCGATACGAA CGGGAATGGA AAGCGCGTGA ATGGATTGCA GGACGGCGTG GTAGATTTTG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GGGGTTTGCG CGGGCCTTGG GGCGTTGCAG AATGCTGATG CGATGGCTTC CGGATCCCCC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GTTCCTAAGC TGCGGTGTGG GCCCAGATTG AAGTGTAGTC TGATGCATGC AATTCGGAAT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ATGGCTGTCG CGTTGAAACC GAGGGGCTCT TTCGGCGATA TAGGGGTGAT AGACGGGTCG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GAGCTTGTCT CCCAGCTTTT TTGCCATCGT CGGAGCGCCG TGTGGAATCT GGTGAGGAGC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TCGACGGGGA TTGAGGTGGG CTGGTCTTTA GATGATCCTG GGATGCAGAA TGATGCCTCC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CATGCCAGAT ATATGTGTTG GAAAAGACCA TGTATGAGGA CCAAGTTGCC AAAGGAAGAT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AAGCTGACTC TTTCACGATG AAGTGCTTTA TTGTGAAATA GCTTGCCGTA GCCGTCGCCG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AAGGAGACGC AGTGTGGCCC CTTCGAGCGG AGAGATTTCC ATTCTGAGGC AGTTGAAGCG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CTCCAGAGCT CCTCGGGCCA AGGGAGATAA AGTGAACTTA CTTCGCTATT CAGGATCTTT</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GGAGGCATAT TGTAAAGAAT GGTTTGATTA TTGCAGATCA TGTAAGCAAT GAATTTGGTA</w:t>
      </w:r>
    </w:p>
    <w:p w:rsidR="00426A0A" w:rsidRPr="009875C5" w:rsidRDefault="00426A0A" w:rsidP="00426A0A">
      <w:pPr>
        <w:spacing w:after="32"/>
        <w:ind w:left="1075" w:hanging="1090"/>
        <w:jc w:val="both"/>
        <w:rPr>
          <w:rFonts w:ascii="Times New Roman" w:hAnsi="Times New Roman" w:cs="Times New Roman"/>
          <w:color w:val="000000" w:themeColor="text1"/>
        </w:rPr>
      </w:pPr>
      <w:r w:rsidRPr="009875C5">
        <w:rPr>
          <w:rFonts w:ascii="Times New Roman" w:eastAsia="Times New Roman" w:hAnsi="Times New Roman" w:cs="Times New Roman"/>
          <w:b/>
          <w:color w:val="000000" w:themeColor="text1"/>
        </w:rPr>
        <w:t xml:space="preserve">Figure 1. The sequence of Green fungus and the ITS region is the same as </w:t>
      </w:r>
      <w:r w:rsidRPr="009875C5">
        <w:rPr>
          <w:rFonts w:ascii="Times New Roman" w:eastAsia="Times New Roman" w:hAnsi="Times New Roman" w:cs="Times New Roman"/>
          <w:b/>
          <w:i/>
          <w:color w:val="000000" w:themeColor="text1"/>
        </w:rPr>
        <w:t>Aspergillus flavus</w:t>
      </w:r>
      <w:r w:rsidRPr="009875C5">
        <w:rPr>
          <w:rFonts w:ascii="Times New Roman" w:eastAsia="Times New Roman" w:hAnsi="Times New Roman" w:cs="Times New Roman"/>
          <w:b/>
          <w:color w:val="000000" w:themeColor="text1"/>
        </w:rPr>
        <w:t xml:space="preserve"> strain V5F-13 with accession number of JQ435497 </w:t>
      </w:r>
    </w:p>
    <w:p w:rsidR="00426A0A" w:rsidRPr="009875C5" w:rsidRDefault="00426A0A" w:rsidP="00426A0A">
      <w:pPr>
        <w:jc w:val="both"/>
        <w:rPr>
          <w:rFonts w:ascii="Times New Roman" w:hAnsi="Times New Roman" w:cs="Times New Roman"/>
          <w:color w:val="000000" w:themeColor="text1"/>
        </w:rPr>
      </w:pPr>
      <w:r w:rsidRPr="009875C5">
        <w:rPr>
          <w:rFonts w:ascii="Times New Roman" w:hAnsi="Times New Roman" w:cs="Times New Roman"/>
          <w:color w:val="000000" w:themeColor="text1"/>
        </w:rPr>
        <w:br w:type="page"/>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lastRenderedPageBreak/>
        <w:t xml:space="preserve">     CTAGCTGTTG ACCCCCGGAC CATCTACAGA CTGCCCATGA TCTTGGCTCG TTGGTCCGCA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CTCTGTAGAC CCATGGTCGT TATTCACCAT GCAGCTATTG CGGGCGATCC AAAAACAAGT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AATAGAACGA AGGCATTTAC ACAAGATCGG AGGACTGCCC CCATTCCAAT AGGGCCGGCC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ATTTGGTACC ACGAACGGTC GGAAATCGTG CTGAGAAGAG AGACCGATCT GCTTCACAGA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CACAAAAATG ATTTAATGGG ATCCGTTGAG CGGGTGAAGA CCATGCTCAT AACCGTGGTT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CGGTGTATAT CAAGGTCGAT TAACAGGCGG TGGGATAGGT GGTCGCTTGG AAATGGTCAG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GGTCGGGAGG CGGTCGCCTG AATCATGCCA GAACTAGATT TGCTATAAAC GCATAAAGGC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GCGGAACAAG ACGGATTCGC AAAAGTCCAA AGCTGTCGTG TAATATTCTT CAAAGTGTAT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AAAACGATTT CAATTCGGTT ATTCGCTTGT TATGGACAGT AGATATGTGT AGGGTTATTC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GCGTTCGCAG CCGCGACGAT CGGGTGCAGG AGTCGCGACA GACAGGGCGG CAGGCTGACG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GCTTATCGGT AGATATGGTA GGGAGGTAAA GGAGGTACTC GTTCAGAATT GAAGGATACT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TGAAGGTTAT CAAGTCAAGG CTGGAAGAAC AGACCGGGCC GTGAGGGTTC TGGCGGTTAC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AAGACTGCTC AAATTGTCCC TGGCGCCAGG GCCTGTGTTA GAAATGATAG GGAGGGGGTG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GTGGTGGTGG TGGGAGGTGA TGAGCGACGG TCAATGATGG GTGTGTACGG AGCGACAGGG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GCCGATGGTC GGTTGCGGAG AAGGAATCAA GCAGAGGTAT TTAGCCAGAG AGTGAGAGTG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AGAGAGGGGG TAAGCATAAG GTAATCAGGG TGTGATTGCC AGTAGAGAGA GGGAGAGTGA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GTGAATTAGT TAGCAGTAGT GAAGAATTGG AGGTCAAGTC GGAAGGAGTA GTAGTAGTAT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GATGCTGCTC TGTCCTGGAC AGATTATTCT TTTCTTGCCA GGGCGAGTTG GACTGTCTTG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CCCGTGAAAC AAGGCGTGTG GATACGCATG GGGATTGGTC CAAGGTGCCT GGCTTTCGGT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GACTCCCTGA CTTCCCAGAA TCCTCGAGGC ATTCTTGGCG CTGCCCGGTC ACCGACGCTA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ACTGGCAGCC CCCGCATACC TTGTGCCGAA TGCGGTAATT CCGGAGGGTA ATCCCGCCCA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GGGTCGCAGC AGGGAGCCAG TCACAGGGCC CATTCACCAC ATATTTCGGG ACTGGCGCCG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CTCCTCCTCT CTCCTCAGGG GCCAATAGAC TCGCTTATGT TCCAGCCACC ATCGTAACTA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GGAGGTTAGG TGGTATTTTA TTTTCTTTCT TCCCACGCCC AGTGACAGTC AGAAAACGCG</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TCTTAAG</w:t>
      </w:r>
    </w:p>
    <w:p w:rsidR="00426A0A" w:rsidRPr="009875C5" w:rsidRDefault="00426A0A" w:rsidP="00426A0A">
      <w:pPr>
        <w:jc w:val="both"/>
        <w:rPr>
          <w:rFonts w:ascii="Times New Roman" w:eastAsia="Courier New" w:hAnsi="Times New Roman" w:cs="Times New Roman"/>
          <w:b/>
          <w:color w:val="000000" w:themeColor="text1"/>
          <w:sz w:val="20"/>
        </w:rPr>
      </w:pPr>
      <w:r w:rsidRPr="009875C5">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spacing w:line="480" w:lineRule="auto"/>
        <w:jc w:val="both"/>
        <w:rPr>
          <w:rFonts w:ascii="Times New Roman" w:hAnsi="Times New Roman" w:cs="Times New Roman"/>
          <w:color w:val="000000" w:themeColor="text1"/>
          <w:sz w:val="28"/>
          <w:szCs w:val="28"/>
        </w:rPr>
      </w:pPr>
    </w:p>
    <w:p w:rsidR="009875C5" w:rsidRDefault="009875C5" w:rsidP="00426A0A">
      <w:pPr>
        <w:spacing w:line="480" w:lineRule="auto"/>
        <w:jc w:val="both"/>
        <w:rPr>
          <w:rFonts w:ascii="Times New Roman" w:eastAsia="Courier New" w:hAnsi="Times New Roman" w:cs="Times New Roman"/>
          <w:b/>
          <w:color w:val="000000" w:themeColor="text1"/>
          <w:sz w:val="28"/>
          <w:szCs w:val="28"/>
        </w:rPr>
        <w:sectPr w:rsidR="009875C5">
          <w:footerReference w:type="default" r:id="rId13"/>
          <w:pgSz w:w="12240" w:h="15840"/>
          <w:pgMar w:top="1440" w:right="1440" w:bottom="1440" w:left="1440" w:header="708" w:footer="708" w:gutter="0"/>
          <w:cols w:space="708"/>
          <w:docGrid w:linePitch="360"/>
        </w:sectPr>
      </w:pPr>
    </w:p>
    <w:p w:rsidR="005C4BB2" w:rsidRPr="009875C5" w:rsidRDefault="005C4BB2" w:rsidP="009875C5">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CHAPTER FOUR</w:t>
      </w:r>
    </w:p>
    <w:p w:rsidR="005C4BB2" w:rsidRPr="009875C5" w:rsidRDefault="005C4BB2" w:rsidP="009875C5">
      <w:pPr>
        <w:pStyle w:val="Heading1"/>
        <w:rPr>
          <w:rFonts w:ascii="Times New Roman" w:hAnsi="Times New Roman" w:cs="Times New Roman"/>
          <w:b/>
          <w:color w:val="000000" w:themeColor="text1"/>
        </w:rPr>
      </w:pPr>
      <w:bookmarkStart w:id="27" w:name="_Toc203022468"/>
      <w:r w:rsidRPr="009875C5">
        <w:rPr>
          <w:rFonts w:ascii="Times New Roman" w:hAnsi="Times New Roman" w:cs="Times New Roman"/>
          <w:b/>
          <w:color w:val="000000" w:themeColor="text1"/>
        </w:rPr>
        <w:t>4.0 DISCUSSION AND CONCLUSION</w:t>
      </w:r>
      <w:bookmarkEnd w:id="27"/>
    </w:p>
    <w:p w:rsidR="005C4BB2" w:rsidRPr="009875C5" w:rsidRDefault="005C4BB2" w:rsidP="009875C5">
      <w:pPr>
        <w:pStyle w:val="Heading1"/>
        <w:rPr>
          <w:rFonts w:ascii="Times New Roman" w:hAnsi="Times New Roman" w:cs="Times New Roman"/>
          <w:b/>
          <w:color w:val="000000" w:themeColor="text1"/>
        </w:rPr>
      </w:pPr>
      <w:bookmarkStart w:id="28" w:name="_Toc203022469"/>
      <w:r w:rsidRPr="009875C5">
        <w:rPr>
          <w:rFonts w:ascii="Times New Roman" w:hAnsi="Times New Roman" w:cs="Times New Roman"/>
          <w:b/>
          <w:color w:val="000000" w:themeColor="text1"/>
        </w:rPr>
        <w:t>4.1 DISCUSSION</w:t>
      </w:r>
      <w:bookmarkEnd w:id="28"/>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The location of sampling sites and the strain designations from both spoiled and unspoiled plantains reflect a comprehensive and structured microbial sampling approach across key market areas including Ipata, Sango, OjaOba, Taiwo,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Obadina et al. (2020), who also employed systematic sampling and coding to differentiate bacterial isolates in postharvest tubers, demonstrating the value of structured identification in microbial ecology studies.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cfu/ml, and fungal counts were 5.6 × 10⁵ and 4.8 × 10⁵ cfu/ml on PDA and SDA respectively, reflecting increased microbial activity due to tissue breakdown and exposure to environmental contaminants. This trend aligns with the findings of Rani and Karthikeyan (2021), </w:t>
      </w:r>
      <w:r w:rsidRPr="009875C5">
        <w:rPr>
          <w:rFonts w:ascii="Times New Roman" w:eastAsia="Times New Roman" w:hAnsi="Times New Roman" w:cs="Times New Roman"/>
          <w:color w:val="000000" w:themeColor="text1"/>
          <w:sz w:val="28"/>
          <w:szCs w:val="28"/>
        </w:rPr>
        <w:lastRenderedPageBreak/>
        <w:t>who reported similarly elevated counts in decayed fruits, attributing the increase to nutrient release and microbial succession during spoilage. The unspoiled samples, with significantly lower microbial counts, highlight the protective role of intact plantain tissues and minimal environmental exposure (Liu et al., 2024).</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Ipata, presented as a cream-colored, smooth, raised colony and was Gram-positive—suggestive of </w:t>
      </w:r>
      <w:r w:rsidRPr="009875C5">
        <w:rPr>
          <w:rFonts w:ascii="Times New Roman" w:eastAsia="Times New Roman" w:hAnsi="Times New Roman" w:cs="Times New Roman"/>
          <w:i/>
          <w:iCs/>
          <w:color w:val="000000" w:themeColor="text1"/>
          <w:sz w:val="28"/>
          <w:szCs w:val="28"/>
        </w:rPr>
        <w:t>Bacillus subtilis</w:t>
      </w:r>
      <w:r w:rsidRPr="009875C5">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9875C5">
        <w:rPr>
          <w:rFonts w:ascii="Times New Roman" w:eastAsia="Times New Roman" w:hAnsi="Times New Roman" w:cs="Times New Roman"/>
          <w:i/>
          <w:iCs/>
          <w:color w:val="000000" w:themeColor="text1"/>
          <w:sz w:val="28"/>
          <w:szCs w:val="28"/>
        </w:rPr>
        <w:t>Micrococcus luteus</w:t>
      </w:r>
      <w:r w:rsidRPr="009875C5">
        <w:rPr>
          <w:rFonts w:ascii="Times New Roman" w:eastAsia="Times New Roman" w:hAnsi="Times New Roman" w:cs="Times New Roman"/>
          <w:color w:val="000000" w:themeColor="text1"/>
          <w:sz w:val="28"/>
          <w:szCs w:val="28"/>
        </w:rPr>
        <w:t>. These phenotypic observations mirror the findings of Adekunle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9875C5">
        <w:rPr>
          <w:rFonts w:ascii="Times New Roman" w:eastAsia="Times New Roman" w:hAnsi="Times New Roman" w:cs="Times New Roman"/>
          <w:i/>
          <w:iCs/>
          <w:color w:val="000000" w:themeColor="text1"/>
          <w:sz w:val="28"/>
          <w:szCs w:val="28"/>
        </w:rPr>
        <w:t>Bacillus subtilis</w:t>
      </w:r>
      <w:r w:rsidRPr="009875C5">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Such differentiation is vital for understanding pathogenic potential, enzymatic </w:t>
      </w:r>
      <w:r w:rsidRPr="009875C5">
        <w:rPr>
          <w:rFonts w:ascii="Times New Roman" w:eastAsia="Times New Roman" w:hAnsi="Times New Roman" w:cs="Times New Roman"/>
          <w:color w:val="000000" w:themeColor="text1"/>
          <w:sz w:val="28"/>
          <w:szCs w:val="28"/>
        </w:rPr>
        <w:lastRenderedPageBreak/>
        <w:t>capabilities, and spoilage dynamics (Sarker et al., 2024). These findings are supported by Olajuyigbe et al. (2021), who emphasized the reliability of these tests for accurate microbial typing in fresh and deteriorating produce.</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OjaOba) exhibited a velvety, white colony with septate hyphae and conidia, consistent with </w:t>
      </w:r>
      <w:r w:rsidRPr="009875C5">
        <w:rPr>
          <w:rFonts w:ascii="Times New Roman" w:eastAsia="Times New Roman" w:hAnsi="Times New Roman" w:cs="Times New Roman"/>
          <w:i/>
          <w:iCs/>
          <w:color w:val="000000" w:themeColor="text1"/>
          <w:sz w:val="28"/>
          <w:szCs w:val="28"/>
        </w:rPr>
        <w:t>Aspergillus niger</w:t>
      </w:r>
      <w:r w:rsidRPr="009875C5">
        <w:rPr>
          <w:rFonts w:ascii="Times New Roman" w:eastAsia="Times New Roman" w:hAnsi="Times New Roman" w:cs="Times New Roman"/>
          <w:color w:val="000000" w:themeColor="text1"/>
          <w:sz w:val="28"/>
          <w:szCs w:val="28"/>
        </w:rPr>
        <w:t xml:space="preserve">. OOC2 showed green pigmentation and branched conidiophores, characteristic of </w:t>
      </w:r>
      <w:r w:rsidRPr="009875C5">
        <w:rPr>
          <w:rFonts w:ascii="Times New Roman" w:eastAsia="Times New Roman" w:hAnsi="Times New Roman" w:cs="Times New Roman"/>
          <w:i/>
          <w:iCs/>
          <w:color w:val="000000" w:themeColor="text1"/>
          <w:sz w:val="28"/>
          <w:szCs w:val="28"/>
        </w:rPr>
        <w:t>Penicillium</w:t>
      </w:r>
      <w:r w:rsidRPr="009875C5">
        <w:rPr>
          <w:rFonts w:ascii="Times New Roman" w:eastAsia="Times New Roman" w:hAnsi="Times New Roman" w:cs="Times New Roman"/>
          <w:color w:val="000000" w:themeColor="text1"/>
          <w:sz w:val="28"/>
          <w:szCs w:val="28"/>
        </w:rPr>
        <w:t xml:space="preserve"> species, while OOC3 presented a cottony black colony, typical of </w:t>
      </w:r>
      <w:r w:rsidRPr="009875C5">
        <w:rPr>
          <w:rFonts w:ascii="Times New Roman" w:eastAsia="Times New Roman" w:hAnsi="Times New Roman" w:cs="Times New Roman"/>
          <w:i/>
          <w:iCs/>
          <w:color w:val="000000" w:themeColor="text1"/>
          <w:sz w:val="28"/>
          <w:szCs w:val="28"/>
        </w:rPr>
        <w:t>Rhizopus stolonifer</w:t>
      </w:r>
      <w:r w:rsidRPr="009875C5">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(Lande et al., 2023).</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bp band indicative of </w:t>
      </w:r>
      <w:r w:rsidRPr="009875C5">
        <w:rPr>
          <w:rFonts w:ascii="Times New Roman" w:eastAsia="Times New Roman" w:hAnsi="Times New Roman" w:cs="Times New Roman"/>
          <w:i/>
          <w:iCs/>
          <w:color w:val="000000" w:themeColor="text1"/>
          <w:sz w:val="28"/>
          <w:szCs w:val="28"/>
        </w:rPr>
        <w:t>Aspergillus niger</w:t>
      </w:r>
      <w:r w:rsidRPr="009875C5">
        <w:rPr>
          <w:rFonts w:ascii="Times New Roman" w:eastAsia="Times New Roman" w:hAnsi="Times New Roman" w:cs="Times New Roman"/>
          <w:color w:val="000000" w:themeColor="text1"/>
          <w:sz w:val="28"/>
          <w:szCs w:val="28"/>
        </w:rPr>
        <w:t xml:space="preserve">, while another produced a 900 bp band suggestive of </w:t>
      </w:r>
      <w:r w:rsidRPr="009875C5">
        <w:rPr>
          <w:rFonts w:ascii="Times New Roman" w:eastAsia="Times New Roman" w:hAnsi="Times New Roman" w:cs="Times New Roman"/>
          <w:i/>
          <w:iCs/>
          <w:color w:val="000000" w:themeColor="text1"/>
          <w:sz w:val="28"/>
          <w:szCs w:val="28"/>
        </w:rPr>
        <w:t>Aspergillus flavus</w:t>
      </w:r>
      <w:r w:rsidRPr="009875C5">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(Sarker et al., 2024). In agreement, Tchuenchieu Kamgain et al. (2019) demonstrated that combining ITS-</w:t>
      </w:r>
      <w:r w:rsidRPr="009875C5">
        <w:rPr>
          <w:rFonts w:ascii="Times New Roman" w:eastAsia="Times New Roman" w:hAnsi="Times New Roman" w:cs="Times New Roman"/>
          <w:color w:val="000000" w:themeColor="text1"/>
          <w:sz w:val="28"/>
          <w:szCs w:val="28"/>
        </w:rPr>
        <w:lastRenderedPageBreak/>
        <w:t>PCR with morphological data increases accuracy in fungal diagnostics from perishable crops.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amplification using the </w:t>
      </w:r>
      <w:r w:rsidRPr="009875C5">
        <w:rPr>
          <w:rFonts w:ascii="Times New Roman" w:eastAsia="Times New Roman" w:hAnsi="Times New Roman" w:cs="Times New Roman"/>
          <w:i/>
          <w:iCs/>
          <w:color w:val="000000" w:themeColor="text1"/>
          <w:sz w:val="28"/>
          <w:szCs w:val="28"/>
        </w:rPr>
        <w:t>apa-2</w:t>
      </w:r>
      <w:r w:rsidRPr="009875C5">
        <w:rPr>
          <w:rFonts w:ascii="Times New Roman" w:eastAsia="Times New Roman" w:hAnsi="Times New Roman" w:cs="Times New Roman"/>
          <w:color w:val="000000" w:themeColor="text1"/>
          <w:sz w:val="28"/>
          <w:szCs w:val="28"/>
        </w:rPr>
        <w:t xml:space="preserve"> primer further differentiated aflatoxigenic potential. The 940 bp band observed in the suspected </w:t>
      </w:r>
      <w:r w:rsidRPr="009875C5">
        <w:rPr>
          <w:rFonts w:ascii="Times New Roman" w:eastAsia="Times New Roman" w:hAnsi="Times New Roman" w:cs="Times New Roman"/>
          <w:i/>
          <w:iCs/>
          <w:color w:val="000000" w:themeColor="text1"/>
          <w:sz w:val="28"/>
          <w:szCs w:val="28"/>
        </w:rPr>
        <w:t>A. flavus</w:t>
      </w:r>
      <w:r w:rsidRPr="009875C5">
        <w:rPr>
          <w:rFonts w:ascii="Times New Roman" w:eastAsia="Times New Roman" w:hAnsi="Times New Roman" w:cs="Times New Roman"/>
          <w:color w:val="000000" w:themeColor="text1"/>
          <w:sz w:val="28"/>
          <w:szCs w:val="28"/>
        </w:rPr>
        <w:t xml:space="preserve"> isolate confirmed the presence of aflatoxin biosynthesis genes, whereas </w:t>
      </w:r>
      <w:r w:rsidRPr="009875C5">
        <w:rPr>
          <w:rFonts w:ascii="Times New Roman" w:eastAsia="Times New Roman" w:hAnsi="Times New Roman" w:cs="Times New Roman"/>
          <w:i/>
          <w:iCs/>
          <w:color w:val="000000" w:themeColor="text1"/>
          <w:sz w:val="28"/>
          <w:szCs w:val="28"/>
        </w:rPr>
        <w:t>A. niger</w:t>
      </w:r>
      <w:r w:rsidRPr="009875C5">
        <w:rPr>
          <w:rFonts w:ascii="Times New Roman" w:eastAsia="Times New Roman" w:hAnsi="Times New Roman" w:cs="Times New Roman"/>
          <w:color w:val="000000" w:themeColor="text1"/>
          <w:sz w:val="28"/>
          <w:szCs w:val="28"/>
        </w:rPr>
        <w:t xml:space="preserve"> produced no amplification. This result is critical, as aflatoxins are potent carcinogens that compromise food safety. Identification of aflatoxigenic strains supports the implementation of targeted postharvest interventions, as emphasized in the study by Kpodo et al. (2021), which advocated for routine molecular screening to manage mycotoxin risk in staple crops. Therefore, the integration of molecular and biochemical tools provides a robust foundation for identifying and managing microbial threats in plantain storage and distribution chains (Galli, 2023).</w:t>
      </w:r>
    </w:p>
    <w:p w:rsidR="005C4BB2" w:rsidRPr="009875C5" w:rsidRDefault="005C4BB2" w:rsidP="009875C5">
      <w:pPr>
        <w:pStyle w:val="Heading1"/>
        <w:rPr>
          <w:rFonts w:ascii="Times New Roman" w:eastAsia="Times New Roman" w:hAnsi="Times New Roman" w:cs="Times New Roman"/>
          <w:b/>
          <w:color w:val="000000" w:themeColor="text1"/>
        </w:rPr>
      </w:pPr>
      <w:bookmarkStart w:id="29" w:name="_Toc203022470"/>
      <w:r w:rsidRPr="009875C5">
        <w:rPr>
          <w:rFonts w:ascii="Times New Roman" w:eastAsia="Times New Roman" w:hAnsi="Times New Roman" w:cs="Times New Roman"/>
          <w:b/>
          <w:color w:val="000000" w:themeColor="text1"/>
        </w:rPr>
        <w:t>4.2 CONCLUSION</w:t>
      </w:r>
      <w:bookmarkEnd w:id="29"/>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mycotoxin risk, particularly in open market environments where produce is often </w:t>
      </w:r>
      <w:r w:rsidRPr="009875C5">
        <w:rPr>
          <w:rFonts w:ascii="Times New Roman" w:eastAsia="Times New Roman" w:hAnsi="Times New Roman" w:cs="Times New Roman"/>
          <w:color w:val="000000" w:themeColor="text1"/>
          <w:sz w:val="28"/>
          <w:szCs w:val="28"/>
        </w:rPr>
        <w:lastRenderedPageBreak/>
        <w:t>exposed to fungal and bacterial agents capable of rapid spoilage and potential health hazards.</w:t>
      </w:r>
    </w:p>
    <w:p w:rsidR="005C4BB2" w:rsidRPr="009875C5" w:rsidRDefault="005C4BB2" w:rsidP="005C4BB2">
      <w:pPr>
        <w:spacing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br w:type="page"/>
      </w:r>
    </w:p>
    <w:p w:rsidR="005C4BB2" w:rsidRPr="009875C5" w:rsidRDefault="005C4BB2" w:rsidP="009875C5">
      <w:pPr>
        <w:pStyle w:val="Heading1"/>
        <w:spacing w:line="480" w:lineRule="auto"/>
        <w:jc w:val="center"/>
        <w:rPr>
          <w:rFonts w:ascii="Times New Roman" w:eastAsia="Times New Roman" w:hAnsi="Times New Roman" w:cs="Times New Roman"/>
          <w:b/>
          <w:color w:val="000000" w:themeColor="text1"/>
        </w:rPr>
      </w:pPr>
      <w:bookmarkStart w:id="30" w:name="_Toc203022471"/>
      <w:r w:rsidRPr="009875C5">
        <w:rPr>
          <w:rFonts w:ascii="Times New Roman" w:eastAsia="Times New Roman" w:hAnsi="Times New Roman" w:cs="Times New Roman"/>
          <w:b/>
          <w:color w:val="000000" w:themeColor="text1"/>
        </w:rPr>
        <w:lastRenderedPageBreak/>
        <w:t>REFERENCES</w:t>
      </w:r>
      <w:bookmarkEnd w:id="30"/>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Adekunle, A. A., Bello, A.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Akinyemi, O. O. (2022). Comparative morphological characteristics of spoilage bacteria isolated from fruits and vegetables. </w:t>
      </w:r>
      <w:r w:rsidRPr="009875C5">
        <w:rPr>
          <w:rFonts w:ascii="Times New Roman" w:hAnsi="Times New Roman" w:cs="Times New Roman"/>
          <w:i/>
          <w:iCs/>
          <w:color w:val="000000" w:themeColor="text1"/>
          <w:sz w:val="28"/>
          <w:szCs w:val="28"/>
          <w:shd w:val="clear" w:color="auto" w:fill="FFFFFF"/>
        </w:rPr>
        <w:t>African Journal of Microbial Research</w:t>
      </w:r>
      <w:r w:rsidRPr="009875C5">
        <w:rPr>
          <w:rFonts w:ascii="Times New Roman" w:hAnsi="Times New Roman" w:cs="Times New Roman"/>
          <w:color w:val="000000" w:themeColor="text1"/>
          <w:sz w:val="28"/>
          <w:szCs w:val="28"/>
          <w:shd w:val="clear" w:color="auto" w:fill="FFFFFF"/>
        </w:rPr>
        <w:t>, 16(4), 145–152.</w:t>
      </w:r>
    </w:p>
    <w:p w:rsidR="009875C5" w:rsidRDefault="009875C5" w:rsidP="009875C5">
      <w:pPr>
        <w:spacing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9875C5">
        <w:rPr>
          <w:rFonts w:ascii="Times New Roman" w:eastAsia="Times New Roman" w:hAnsi="Times New Roman" w:cs="Times New Roman"/>
          <w:iCs/>
          <w:color w:val="000000" w:themeColor="text1"/>
          <w:sz w:val="28"/>
          <w:szCs w:val="24"/>
        </w:rPr>
        <w:t>Journal of Food Microbiology, 45</w:t>
      </w:r>
      <w:r w:rsidRPr="009875C5">
        <w:rPr>
          <w:rFonts w:ascii="Times New Roman" w:eastAsia="Times New Roman" w:hAnsi="Times New Roman" w:cs="Times New Roman"/>
          <w:color w:val="000000" w:themeColor="text1"/>
          <w:sz w:val="28"/>
          <w:szCs w:val="24"/>
        </w:rPr>
        <w:t>(3), 121-135.</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9875C5">
        <w:rPr>
          <w:rFonts w:ascii="Times New Roman" w:eastAsia="Times New Roman" w:hAnsi="Times New Roman" w:cs="Times New Roman"/>
          <w:iCs/>
          <w:color w:val="000000" w:themeColor="text1"/>
          <w:sz w:val="28"/>
          <w:szCs w:val="24"/>
        </w:rPr>
        <w:t>Pharmacological Research-Modern Chinese Medicine</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11</w:t>
      </w:r>
      <w:r w:rsidRPr="009875C5">
        <w:rPr>
          <w:rFonts w:ascii="Times New Roman" w:eastAsia="Times New Roman" w:hAnsi="Times New Roman" w:cs="Times New Roman"/>
          <w:color w:val="000000" w:themeColor="text1"/>
          <w:sz w:val="28"/>
          <w:szCs w:val="24"/>
        </w:rPr>
        <w:t>, 100400.</w:t>
      </w:r>
    </w:p>
    <w:p w:rsidR="009875C5" w:rsidRPr="009875C5" w:rsidRDefault="009875C5" w:rsidP="009875C5">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Aditya, A. (2022). </w:t>
      </w:r>
      <w:r w:rsidRPr="009875C5">
        <w:rPr>
          <w:rFonts w:ascii="Times New Roman" w:hAnsi="Times New Roman" w:cs="Times New Roman"/>
          <w:i/>
          <w:iCs/>
          <w:color w:val="000000" w:themeColor="text1"/>
          <w:sz w:val="28"/>
          <w:szCs w:val="28"/>
          <w:shd w:val="clear" w:color="auto" w:fill="FFFFFF"/>
        </w:rPr>
        <w:t>Antagonistic Mechanism of Metabolites from Lactobacillus casei against Foodborne Enterohemorrhagic Escherichia coli</w:t>
      </w:r>
      <w:r w:rsidRPr="009875C5">
        <w:rPr>
          <w:rFonts w:ascii="Times New Roman" w:hAnsi="Times New Roman" w:cs="Times New Roman"/>
          <w:color w:val="000000" w:themeColor="text1"/>
          <w:sz w:val="28"/>
          <w:szCs w:val="28"/>
          <w:shd w:val="clear" w:color="auto" w:fill="FFFFFF"/>
        </w:rPr>
        <w:t> (Doctoral dissertation, University of Maryland, College Park).</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9875C5">
        <w:rPr>
          <w:rFonts w:ascii="Times New Roman" w:eastAsia="Times New Roman" w:hAnsi="Times New Roman" w:cs="Times New Roman"/>
          <w:iCs/>
          <w:color w:val="000000" w:themeColor="text1"/>
          <w:sz w:val="28"/>
          <w:szCs w:val="24"/>
        </w:rPr>
        <w:t>International Journal of Mycology, 28</w:t>
      </w:r>
      <w:r w:rsidRPr="009875C5">
        <w:rPr>
          <w:rFonts w:ascii="Times New Roman" w:eastAsia="Times New Roman" w:hAnsi="Times New Roman" w:cs="Times New Roman"/>
          <w:color w:val="000000" w:themeColor="text1"/>
          <w:sz w:val="28"/>
          <w:szCs w:val="24"/>
        </w:rPr>
        <w:t>(4), 98-112.</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lastRenderedPageBreak/>
        <w:t xml:space="preserve">Agunbiade, K. O., Ojo, F. T., and Adewale, T. (2022). Microbial assessment of fresh and spoiled plantains: Implications for food safety. </w:t>
      </w:r>
      <w:r w:rsidRPr="009875C5">
        <w:rPr>
          <w:rFonts w:ascii="Times New Roman" w:eastAsia="Times New Roman" w:hAnsi="Times New Roman" w:cs="Times New Roman"/>
          <w:iCs/>
          <w:color w:val="000000" w:themeColor="text1"/>
          <w:sz w:val="28"/>
          <w:szCs w:val="24"/>
        </w:rPr>
        <w:t>African Journal of Microbial Research, 16</w:t>
      </w:r>
      <w:r w:rsidRPr="009875C5">
        <w:rPr>
          <w:rFonts w:ascii="Times New Roman" w:eastAsia="Times New Roman" w:hAnsi="Times New Roman" w:cs="Times New Roman"/>
          <w:color w:val="000000" w:themeColor="text1"/>
          <w:sz w:val="28"/>
          <w:szCs w:val="24"/>
        </w:rPr>
        <w:t>(5), 203-214.</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Akhtar,S.O, Ismail,T. and frison, N. (2013).pectin from fruit processing  waste; Extraction,characterization and application. Journal of food and science and technology, 50(3),409-418.do:;10 1007/s/397-011-0584-y</w:t>
      </w:r>
      <w:r w:rsidRPr="009875C5">
        <w:rPr>
          <w:rFonts w:ascii="Times New Roman" w:eastAsia="Courier New" w:hAnsi="Times New Roman" w:cs="Times New Roman"/>
          <w:color w:val="000000" w:themeColor="text1"/>
          <w:sz w:val="28"/>
          <w:szCs w:val="28"/>
        </w:rPr>
        <w:tab/>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Akhtar,S.O, Ismail,T. and frison, N. (2013).pectin from fruit processing  waste; Extraction,characterization and application. Journal of food and science and technology, 50(3),409-418.do:;10 1007/s/397-011-0584-y</w:t>
      </w:r>
      <w:r w:rsidRPr="009875C5">
        <w:rPr>
          <w:rFonts w:ascii="Times New Roman" w:eastAsia="Courier New" w:hAnsi="Times New Roman" w:cs="Times New Roman"/>
          <w:color w:val="000000" w:themeColor="text1"/>
          <w:sz w:val="28"/>
          <w:szCs w:val="28"/>
        </w:rPr>
        <w:tab/>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Amara, A. A., and El-Baky, N. A. (2023). Fungi as a source of edible proteins and animal feed. </w:t>
      </w:r>
      <w:r w:rsidRPr="009875C5">
        <w:rPr>
          <w:iCs/>
          <w:color w:val="000000" w:themeColor="text1"/>
          <w:sz w:val="28"/>
          <w:shd w:val="clear" w:color="auto" w:fill="FFFFFF"/>
        </w:rPr>
        <w:t>Journal of Fungi</w:t>
      </w:r>
      <w:r w:rsidRPr="009875C5">
        <w:rPr>
          <w:color w:val="000000" w:themeColor="text1"/>
          <w:sz w:val="28"/>
          <w:shd w:val="clear" w:color="auto" w:fill="FFFFFF"/>
        </w:rPr>
        <w:t>, </w:t>
      </w:r>
      <w:r w:rsidRPr="009875C5">
        <w:rPr>
          <w:iCs/>
          <w:color w:val="000000" w:themeColor="text1"/>
          <w:sz w:val="28"/>
          <w:shd w:val="clear" w:color="auto" w:fill="FFFFFF"/>
        </w:rPr>
        <w:t>9</w:t>
      </w:r>
      <w:r w:rsidRPr="009875C5">
        <w:rPr>
          <w:color w:val="000000" w:themeColor="text1"/>
          <w:sz w:val="28"/>
          <w:shd w:val="clear" w:color="auto" w:fill="FFFFFF"/>
        </w:rPr>
        <w:t>(1), 73.</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lastRenderedPageBreak/>
        <w:t>Babble, E. (2016).the practice of social research, cengage learning.cheesbrough 19(2006) staining  techniques. Distinct  laboratory  practice in Tropical  countries. 2nd ed.cambridge University  press,Cambridge,uk,30-45</w:t>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Chukwu, O., Nwankwo, I., and Okeke, E. (2021). Advances in microbial characterization of foodborne pathogens: The case of plantain spoilage. </w:t>
      </w:r>
      <w:r w:rsidRPr="009875C5">
        <w:rPr>
          <w:rFonts w:ascii="Times New Roman" w:eastAsia="Times New Roman" w:hAnsi="Times New Roman" w:cs="Times New Roman"/>
          <w:iCs/>
          <w:color w:val="000000" w:themeColor="text1"/>
          <w:sz w:val="28"/>
          <w:szCs w:val="24"/>
        </w:rPr>
        <w:t>Journal of Applied Biotechnology, 9</w:t>
      </w:r>
      <w:r w:rsidRPr="009875C5">
        <w:rPr>
          <w:rFonts w:ascii="Times New Roman" w:eastAsia="Times New Roman" w:hAnsi="Times New Roman" w:cs="Times New Roman"/>
          <w:color w:val="000000" w:themeColor="text1"/>
          <w:sz w:val="28"/>
          <w:szCs w:val="24"/>
        </w:rPr>
        <w:t>(2), 87-102.</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Egonyu, J. P., Baguma, J., Martínez, L. C., Priwiratama, H., Subramanian, S., Tanga, C. M., ... and Niassy, S. (2022). </w:t>
      </w:r>
      <w:r w:rsidRPr="009875C5">
        <w:rPr>
          <w:iCs/>
          <w:color w:val="000000" w:themeColor="text1"/>
          <w:sz w:val="28"/>
          <w:shd w:val="clear" w:color="auto" w:fill="FFFFFF"/>
        </w:rPr>
        <w:t>Global Advances on Insect Pest Management Research in Oil Palm. Sustainability, 2022; 14, 16288</w:t>
      </w:r>
      <w:r w:rsidRPr="009875C5">
        <w:rPr>
          <w:color w:val="000000" w:themeColor="text1"/>
          <w:sz w:val="28"/>
          <w:shd w:val="clear" w:color="auto" w:fill="FFFFFF"/>
        </w:rPr>
        <w:t>.</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Galli, E. (2023). SUSTAINABILITY IN WINEMAKING: ROLE OF NON-SACCHAROMYCES YEASTS.</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Gboyimde, P. M. (2019). </w:t>
      </w:r>
      <w:r w:rsidRPr="009875C5">
        <w:rPr>
          <w:iCs/>
          <w:color w:val="000000" w:themeColor="text1"/>
          <w:sz w:val="28"/>
          <w:shd w:val="clear" w:color="auto" w:fill="FFFFFF"/>
        </w:rPr>
        <w:t>Synergistic effects of chitosan and aloe vera gel coatings on tomato, orange and cucumber</w:t>
      </w:r>
      <w:r w:rsidRPr="009875C5">
        <w:rPr>
          <w:color w:val="000000" w:themeColor="text1"/>
          <w:sz w:val="28"/>
          <w:shd w:val="clear" w:color="auto" w:fill="FFFFFF"/>
        </w:rPr>
        <w:t> (Master's thesis, Kwara State University (Nigeria)).</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lastRenderedPageBreak/>
        <w:t>Guo, T. R., Zeng, Q., Yang, G., Ye, S. S., Chen, Z. Y., Xie, S. Y., ... and Mo, Y. W. (2023). Isolation, identification, biological characteristics, and antifungal efficacy of sodium bicarbonate combined with natamycin on Aspergillus niger from Shengzhou nane (Prunus salicina var. taoxingli) fruit. </w:t>
      </w:r>
      <w:r w:rsidRPr="009875C5">
        <w:rPr>
          <w:iCs/>
          <w:color w:val="000000" w:themeColor="text1"/>
          <w:sz w:val="28"/>
          <w:shd w:val="clear" w:color="auto" w:fill="FFFFFF"/>
        </w:rPr>
        <w:t>Frontiers in Microbiology</w:t>
      </w:r>
      <w:r w:rsidRPr="009875C5">
        <w:rPr>
          <w:color w:val="000000" w:themeColor="text1"/>
          <w:sz w:val="28"/>
          <w:shd w:val="clear" w:color="auto" w:fill="FFFFFF"/>
        </w:rPr>
        <w:t>, </w:t>
      </w:r>
      <w:r w:rsidRPr="009875C5">
        <w:rPr>
          <w:iCs/>
          <w:color w:val="000000" w:themeColor="text1"/>
          <w:sz w:val="28"/>
          <w:shd w:val="clear" w:color="auto" w:fill="FFFFFF"/>
        </w:rPr>
        <w:t>13</w:t>
      </w:r>
      <w:r w:rsidRPr="009875C5">
        <w:rPr>
          <w:color w:val="000000" w:themeColor="text1"/>
          <w:sz w:val="28"/>
          <w:shd w:val="clear" w:color="auto" w:fill="FFFFFF"/>
        </w:rPr>
        <w:t>, 1075033.</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Haripersad, K. (2022). </w:t>
      </w:r>
      <w:r w:rsidRPr="009875C5">
        <w:rPr>
          <w:rFonts w:ascii="Times New Roman" w:hAnsi="Times New Roman" w:cs="Times New Roman"/>
          <w:iCs/>
          <w:color w:val="000000" w:themeColor="text1"/>
          <w:sz w:val="28"/>
          <w:szCs w:val="28"/>
        </w:rPr>
        <w:t>Isolation, Identification, and Characterisation of Fungi from a Platinum Mine</w:t>
      </w:r>
      <w:r w:rsidRPr="009875C5">
        <w:rPr>
          <w:rFonts w:ascii="Times New Roman" w:hAnsi="Times New Roman" w:cs="Times New Roman"/>
          <w:color w:val="000000" w:themeColor="text1"/>
          <w:sz w:val="28"/>
          <w:szCs w:val="28"/>
        </w:rPr>
        <w:t> (Master's thesis, University of the Witwatersrand, Johannesburg (South Africa)).</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Haripersad, K. (2022). </w:t>
      </w:r>
      <w:r w:rsidRPr="009875C5">
        <w:rPr>
          <w:rFonts w:ascii="Times New Roman" w:hAnsi="Times New Roman" w:cs="Times New Roman"/>
          <w:iCs/>
          <w:color w:val="000000" w:themeColor="text1"/>
          <w:sz w:val="28"/>
          <w:szCs w:val="28"/>
        </w:rPr>
        <w:t>Isolation, Identification, and Characterisation of Fungi from a Platinum Mine</w:t>
      </w:r>
      <w:r w:rsidRPr="009875C5">
        <w:rPr>
          <w:rFonts w:ascii="Times New Roman" w:hAnsi="Times New Roman" w:cs="Times New Roman"/>
          <w:color w:val="000000" w:themeColor="text1"/>
          <w:sz w:val="28"/>
          <w:szCs w:val="28"/>
        </w:rPr>
        <w:t> (Master's thesis, University of the Witwatersrand, Johannesburg (South Africa)).</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Kelfkens, J. (2024). </w:t>
      </w:r>
      <w:r w:rsidRPr="009875C5">
        <w:rPr>
          <w:iCs/>
          <w:color w:val="000000" w:themeColor="text1"/>
          <w:sz w:val="28"/>
          <w:shd w:val="clear" w:color="auto" w:fill="FFFFFF"/>
        </w:rPr>
        <w:t>The occurrence of fungi in the manufacturing of fruit-based baby food puree packaged in retort pouches</w:t>
      </w:r>
      <w:r w:rsidRPr="009875C5">
        <w:rPr>
          <w:color w:val="000000" w:themeColor="text1"/>
          <w:sz w:val="28"/>
          <w:shd w:val="clear" w:color="auto" w:fill="FFFFFF"/>
        </w:rPr>
        <w:t> (Doctoral dissertation, Stellenbosch University).</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lastRenderedPageBreak/>
        <w:t xml:space="preserve">Kpodo, K. A., Osei, M.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Asare, E. K. (2021). Aflatoxin contamination and management in postharvest systems: The Ghanaian perspective. </w:t>
      </w:r>
      <w:r w:rsidRPr="009875C5">
        <w:rPr>
          <w:rFonts w:ascii="Times New Roman" w:hAnsi="Times New Roman" w:cs="Times New Roman"/>
          <w:i/>
          <w:iCs/>
          <w:color w:val="000000" w:themeColor="text1"/>
          <w:sz w:val="28"/>
          <w:szCs w:val="28"/>
          <w:shd w:val="clear" w:color="auto" w:fill="FFFFFF"/>
        </w:rPr>
        <w:t>Food Control</w:t>
      </w:r>
      <w:r w:rsidRPr="009875C5">
        <w:rPr>
          <w:rFonts w:ascii="Times New Roman" w:hAnsi="Times New Roman" w:cs="Times New Roman"/>
          <w:color w:val="000000" w:themeColor="text1"/>
          <w:sz w:val="28"/>
          <w:szCs w:val="28"/>
          <w:shd w:val="clear" w:color="auto" w:fill="FFFFFF"/>
        </w:rPr>
        <w:t>, 130, 108283.</w:t>
      </w:r>
    </w:p>
    <w:p w:rsidR="009875C5" w:rsidRPr="009875C5" w:rsidRDefault="009875C5" w:rsidP="009875C5">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kumar, P., Barret, D., Delwiche, I. J., and stroeve strive, P.(2016).Methods  for pretreatment  of lignocellulosic biomass for efficient  hydrolysis and  biofuel production. Industrial and engineering  chemical  research, 48(8),3713-3729</w:t>
      </w:r>
    </w:p>
    <w:p w:rsidR="009875C5" w:rsidRPr="009875C5" w:rsidRDefault="009875C5"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kumar, P., Barret, D., Delwiche, I. J., and stroeve strive, P.(2016).Methods  for pretreatment  of lignocellulosic biomass for efficient  hydrolysis and  biofuel production. Industrial and engineering  chemical  research, 48(8),3713-3729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Lande, S. M., Misal, P. S., and Kale, H. B. (2023). </w:t>
      </w:r>
      <w:r w:rsidRPr="009875C5">
        <w:rPr>
          <w:rFonts w:ascii="Times New Roman" w:hAnsi="Times New Roman" w:cs="Times New Roman"/>
          <w:i/>
          <w:iCs/>
          <w:color w:val="000000" w:themeColor="text1"/>
          <w:sz w:val="28"/>
          <w:szCs w:val="28"/>
          <w:shd w:val="clear" w:color="auto" w:fill="FFFFFF"/>
        </w:rPr>
        <w:t>Pharmacognosy and phytochemistry-I</w:t>
      </w:r>
      <w:r w:rsidRPr="009875C5">
        <w:rPr>
          <w:rFonts w:ascii="Times New Roman" w:hAnsi="Times New Roman" w:cs="Times New Roman"/>
          <w:color w:val="000000" w:themeColor="text1"/>
          <w:sz w:val="28"/>
          <w:szCs w:val="28"/>
          <w:shd w:val="clear" w:color="auto" w:fill="FFFFFF"/>
        </w:rPr>
        <w:t>. Blue Rose Publishers.</w:t>
      </w:r>
    </w:p>
    <w:p w:rsidR="009875C5" w:rsidRPr="009875C5" w:rsidRDefault="009875C5" w:rsidP="009875C5">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shd w:val="clear" w:color="auto" w:fill="FFFFFF"/>
        </w:rPr>
        <w:t>Liu, M. F., Chen, J., Xue, B., Wang, R. J., and Saunders, R. M. (2024). Fungus-infected Meiogyne flowers offer a brood site for beetle pollinators in a tripartite nursery pollination system. </w:t>
      </w:r>
      <w:r w:rsidRPr="009875C5">
        <w:rPr>
          <w:rFonts w:ascii="Times New Roman" w:hAnsi="Times New Roman" w:cs="Times New Roman"/>
          <w:i/>
          <w:iCs/>
          <w:color w:val="000000" w:themeColor="text1"/>
          <w:sz w:val="28"/>
          <w:szCs w:val="28"/>
          <w:shd w:val="clear" w:color="auto" w:fill="FFFFFF"/>
        </w:rPr>
        <w:t>bioRxiv</w:t>
      </w:r>
      <w:r w:rsidRPr="009875C5">
        <w:rPr>
          <w:rFonts w:ascii="Times New Roman" w:hAnsi="Times New Roman" w:cs="Times New Roman"/>
          <w:color w:val="000000" w:themeColor="text1"/>
          <w:sz w:val="28"/>
          <w:szCs w:val="28"/>
          <w:shd w:val="clear" w:color="auto" w:fill="FFFFFF"/>
        </w:rPr>
        <w:t>, 2024-09.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Nallal, V. U. M., Prabha, K., VethaPotheher, I., Ravindran, B., Baazeem, A., Chang, S. W. and Razia, M. (2021). Sunlight-driven rapid and facile synthesis of Silver nanoparticles using Allium ampeloprasum extract with enhanced antioxidant and antifungal activity. </w:t>
      </w:r>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Obadina, A. O., Oyewole, O. B.,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Sanni, L. O. (2020). Microbial contamination in postharvest handling of fresh produce in Nigeria. </w:t>
      </w:r>
      <w:r w:rsidRPr="009875C5">
        <w:rPr>
          <w:rFonts w:ascii="Times New Roman" w:hAnsi="Times New Roman" w:cs="Times New Roman"/>
          <w:i/>
          <w:iCs/>
          <w:color w:val="000000" w:themeColor="text1"/>
          <w:sz w:val="28"/>
          <w:szCs w:val="28"/>
          <w:shd w:val="clear" w:color="auto" w:fill="FFFFFF"/>
        </w:rPr>
        <w:t>Journal of Food Safety</w:t>
      </w:r>
      <w:r w:rsidRPr="009875C5">
        <w:rPr>
          <w:rFonts w:ascii="Times New Roman" w:hAnsi="Times New Roman" w:cs="Times New Roman"/>
          <w:color w:val="000000" w:themeColor="text1"/>
          <w:sz w:val="28"/>
          <w:szCs w:val="28"/>
          <w:shd w:val="clear" w:color="auto" w:fill="FFFFFF"/>
        </w:rPr>
        <w:t>, 40(1), e12741.</w:t>
      </w:r>
    </w:p>
    <w:p w:rsidR="009875C5" w:rsidRPr="009875C5" w:rsidRDefault="009875C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9875C5">
        <w:rPr>
          <w:rFonts w:ascii="Times New Roman" w:eastAsia="Times New Roman" w:hAnsi="Times New Roman" w:cs="Times New Roman"/>
          <w:iCs/>
          <w:color w:val="000000" w:themeColor="text1"/>
          <w:sz w:val="28"/>
          <w:szCs w:val="24"/>
        </w:rPr>
        <w:t>Tropical Food Science, 34</w:t>
      </w:r>
      <w:r w:rsidRPr="009875C5">
        <w:rPr>
          <w:rFonts w:ascii="Times New Roman" w:eastAsia="Times New Roman" w:hAnsi="Times New Roman" w:cs="Times New Roman"/>
          <w:color w:val="000000" w:themeColor="text1"/>
          <w:sz w:val="28"/>
          <w:szCs w:val="24"/>
        </w:rPr>
        <w:t>(1), 45-58.</w:t>
      </w:r>
    </w:p>
    <w:p w:rsidR="009875C5" w:rsidRPr="009875C5" w:rsidRDefault="009875C5" w:rsidP="003736F6">
      <w:pPr>
        <w:pStyle w:val="NormalWeb"/>
        <w:spacing w:line="480" w:lineRule="auto"/>
        <w:ind w:left="720" w:hanging="720"/>
        <w:jc w:val="both"/>
        <w:rPr>
          <w:color w:val="000000" w:themeColor="text1"/>
          <w:sz w:val="28"/>
        </w:rPr>
      </w:pPr>
      <w:r w:rsidRPr="009875C5">
        <w:rPr>
          <w:color w:val="000000" w:themeColor="text1"/>
          <w:sz w:val="28"/>
        </w:rPr>
        <w:t xml:space="preserve">Oladipo, M., and Bankole, O. (2019). Influence of environmental conditions on microbial spoilage of plantains in Nigeria. </w:t>
      </w:r>
      <w:r w:rsidRPr="009875C5">
        <w:rPr>
          <w:iCs/>
          <w:color w:val="000000" w:themeColor="text1"/>
          <w:sz w:val="28"/>
        </w:rPr>
        <w:t>Nigerian Journal of Agricultural Science, 23</w:t>
      </w:r>
      <w:r w:rsidRPr="009875C5">
        <w:rPr>
          <w:color w:val="000000" w:themeColor="text1"/>
          <w:sz w:val="28"/>
        </w:rPr>
        <w:t>(2), 167-179.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Olajuyigbe, F. M., Afolayan, A. J.,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Bradley, G. (2021). Microbial typing in fresh and deteriorating produce: A reliability assessment.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58(3), 1025-1037. https://doi.org/10.1007/s13197-020-04578-y</w:t>
      </w:r>
    </w:p>
    <w:p w:rsidR="009875C5" w:rsidRPr="009875C5" w:rsidRDefault="009875C5"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9875C5">
        <w:rPr>
          <w:rFonts w:ascii="Times New Roman" w:eastAsia="Times New Roman" w:hAnsi="Times New Roman" w:cs="Times New Roman"/>
          <w:color w:val="000000" w:themeColor="text1"/>
          <w:sz w:val="28"/>
          <w:szCs w:val="24"/>
        </w:rPr>
        <w:lastRenderedPageBreak/>
        <w:t>Onifade, D. V. Adeniyi, A. G., Ighalo, J. O., and (2019). Banana and plantain fiber-reinforced polymer composites. </w:t>
      </w:r>
      <w:r w:rsidRPr="009875C5">
        <w:rPr>
          <w:rFonts w:ascii="Times New Roman" w:eastAsia="Times New Roman" w:hAnsi="Times New Roman" w:cs="Times New Roman"/>
          <w:iCs/>
          <w:color w:val="000000" w:themeColor="text1"/>
          <w:sz w:val="28"/>
          <w:szCs w:val="24"/>
        </w:rPr>
        <w:t>Journal of Polymer Engineering</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39</w:t>
      </w:r>
      <w:r w:rsidRPr="009875C5">
        <w:rPr>
          <w:rFonts w:ascii="Times New Roman" w:eastAsia="Times New Roman" w:hAnsi="Times New Roman" w:cs="Times New Roman"/>
          <w:color w:val="000000" w:themeColor="text1"/>
          <w:sz w:val="28"/>
          <w:szCs w:val="24"/>
        </w:rPr>
        <w:t>(7), 597-611.</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Pouliot, A. (2023). </w:t>
      </w:r>
      <w:r w:rsidRPr="009875C5">
        <w:rPr>
          <w:iCs/>
          <w:color w:val="000000" w:themeColor="text1"/>
          <w:sz w:val="28"/>
          <w:shd w:val="clear" w:color="auto" w:fill="FFFFFF"/>
        </w:rPr>
        <w:t>Meetings with remarkable mushrooms: forays with fungi across hemispheres</w:t>
      </w:r>
      <w:r w:rsidRPr="009875C5">
        <w:rPr>
          <w:color w:val="000000" w:themeColor="text1"/>
          <w:sz w:val="28"/>
          <w:shd w:val="clear" w:color="auto" w:fill="FFFFFF"/>
        </w:rPr>
        <w:t>. University of Chicago Press.</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Priscilla, R. A., and Saleena, L. M. (2024). Industrial Marvels of Extreme Microbial Adaptations. In </w:t>
      </w:r>
      <w:r w:rsidRPr="009875C5">
        <w:rPr>
          <w:iCs/>
          <w:color w:val="000000" w:themeColor="text1"/>
          <w:sz w:val="28"/>
          <w:shd w:val="clear" w:color="auto" w:fill="FFFFFF"/>
        </w:rPr>
        <w:t>Industrial Microbiology and Biotechnology: A New Horizon of the Microbial World</w:t>
      </w:r>
      <w:r w:rsidRPr="009875C5">
        <w:rPr>
          <w:color w:val="000000" w:themeColor="text1"/>
          <w:sz w:val="28"/>
          <w:shd w:val="clear" w:color="auto" w:fill="FFFFFF"/>
        </w:rPr>
        <w:t> (pp. 929-977). Singapore: Springer Nature Singapore.</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9875C5">
        <w:rPr>
          <w:iCs/>
          <w:color w:val="000000" w:themeColor="text1"/>
          <w:sz w:val="28"/>
          <w:shd w:val="clear" w:color="auto" w:fill="FFFFFF"/>
        </w:rPr>
        <w:t>Plants</w:t>
      </w:r>
      <w:r w:rsidRPr="009875C5">
        <w:rPr>
          <w:color w:val="000000" w:themeColor="text1"/>
          <w:sz w:val="28"/>
          <w:shd w:val="clear" w:color="auto" w:fill="FFFFFF"/>
        </w:rPr>
        <w:t>, </w:t>
      </w:r>
      <w:r w:rsidRPr="009875C5">
        <w:rPr>
          <w:iCs/>
          <w:color w:val="000000" w:themeColor="text1"/>
          <w:sz w:val="28"/>
          <w:shd w:val="clear" w:color="auto" w:fill="FFFFFF"/>
        </w:rPr>
        <w:t>13</w:t>
      </w:r>
      <w:r w:rsidRPr="009875C5">
        <w:rPr>
          <w:color w:val="000000" w:themeColor="text1"/>
          <w:sz w:val="28"/>
          <w:shd w:val="clear" w:color="auto" w:fill="FFFFFF"/>
        </w:rPr>
        <w:t>(21), 3041.</w:t>
      </w:r>
    </w:p>
    <w:p w:rsidR="009875C5" w:rsidRPr="009875C5" w:rsidRDefault="009875C5" w:rsidP="003736F6">
      <w:pPr>
        <w:pStyle w:val="NormalWeb"/>
        <w:spacing w:line="480" w:lineRule="auto"/>
        <w:ind w:left="720" w:hanging="720"/>
        <w:jc w:val="both"/>
        <w:rPr>
          <w:color w:val="000000" w:themeColor="text1"/>
          <w:sz w:val="28"/>
          <w:shd w:val="clear" w:color="auto" w:fill="FFFFFF"/>
        </w:rPr>
      </w:pPr>
      <w:r w:rsidRPr="009875C5">
        <w:rPr>
          <w:color w:val="000000" w:themeColor="text1"/>
          <w:sz w:val="28"/>
          <w:shd w:val="clear" w:color="auto" w:fill="FFFFFF"/>
        </w:rPr>
        <w:t>Ravichandra, N. G. (2021). </w:t>
      </w:r>
      <w:r w:rsidRPr="009875C5">
        <w:rPr>
          <w:iCs/>
          <w:color w:val="000000" w:themeColor="text1"/>
          <w:sz w:val="28"/>
          <w:shd w:val="clear" w:color="auto" w:fill="FFFFFF"/>
        </w:rPr>
        <w:t>Postharvest plant pathology</w:t>
      </w:r>
      <w:r w:rsidRPr="009875C5">
        <w:rPr>
          <w:color w:val="000000" w:themeColor="text1"/>
          <w:sz w:val="28"/>
          <w:shd w:val="clear" w:color="auto" w:fill="FFFFFF"/>
        </w:rPr>
        <w:t>. CRC Press.</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Sarker, A., Ahmmed, R., Ahsan, S. M., Rana, J., Ghosh, M. K., and Nandi, R. (2024). A comprehensive review of food waste valorization for the sustainable management of global food waste. </w:t>
      </w:r>
      <w:r w:rsidRPr="009875C5">
        <w:rPr>
          <w:rFonts w:ascii="Times New Roman" w:hAnsi="Times New Roman" w:cs="Times New Roman"/>
          <w:i/>
          <w:iCs/>
          <w:color w:val="000000" w:themeColor="text1"/>
          <w:sz w:val="28"/>
          <w:szCs w:val="28"/>
          <w:shd w:val="clear" w:color="auto" w:fill="FFFFFF"/>
        </w:rPr>
        <w:t>Sustainable Food Technology</w:t>
      </w:r>
      <w:r w:rsidRPr="009875C5">
        <w:rPr>
          <w:rFonts w:ascii="Times New Roman" w:hAnsi="Times New Roman" w:cs="Times New Roman"/>
          <w:color w:val="000000" w:themeColor="text1"/>
          <w:sz w:val="28"/>
          <w:szCs w:val="28"/>
          <w:shd w:val="clear" w:color="auto" w:fill="FFFFFF"/>
        </w:rPr>
        <w:t>, </w:t>
      </w:r>
      <w:r w:rsidRPr="009875C5">
        <w:rPr>
          <w:rFonts w:ascii="Times New Roman" w:hAnsi="Times New Roman" w:cs="Times New Roman"/>
          <w:i/>
          <w:iCs/>
          <w:color w:val="000000" w:themeColor="text1"/>
          <w:sz w:val="28"/>
          <w:szCs w:val="28"/>
          <w:shd w:val="clear" w:color="auto" w:fill="FFFFFF"/>
        </w:rPr>
        <w:t>2</w:t>
      </w:r>
      <w:r w:rsidRPr="009875C5">
        <w:rPr>
          <w:rFonts w:ascii="Times New Roman" w:hAnsi="Times New Roman" w:cs="Times New Roman"/>
          <w:color w:val="000000" w:themeColor="text1"/>
          <w:sz w:val="28"/>
          <w:szCs w:val="28"/>
          <w:shd w:val="clear" w:color="auto" w:fill="FFFFFF"/>
        </w:rPr>
        <w:t>(1), 48-69.</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9875C5" w:rsidRPr="009875C5" w:rsidRDefault="009875C5" w:rsidP="00641946">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Tarai B, Gupta A, Ray P, Shivaprakash M R, Chakrabarti A (2006). Polymerase chain reaction for early diagnosis of post-operative fungal endophthalmitis. Ind. J. Med. Res. 123:671-678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Tchuenchieu Kamgain, H. B., Nguedia, J. C.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Tchoumbougnang, F. (2019). Molecular identification of toxigenic fungi associated with postharvest rot of plant products in Cameroon. </w:t>
      </w:r>
      <w:r w:rsidRPr="009875C5">
        <w:rPr>
          <w:rFonts w:ascii="Times New Roman" w:hAnsi="Times New Roman" w:cs="Times New Roman"/>
          <w:i/>
          <w:iCs/>
          <w:color w:val="000000" w:themeColor="text1"/>
          <w:sz w:val="28"/>
          <w:szCs w:val="28"/>
          <w:shd w:val="clear" w:color="auto" w:fill="FFFFFF"/>
        </w:rPr>
        <w:t>Journal de Mycologie Médicale</w:t>
      </w:r>
      <w:r w:rsidRPr="009875C5">
        <w:rPr>
          <w:rFonts w:ascii="Times New Roman" w:hAnsi="Times New Roman" w:cs="Times New Roman"/>
          <w:color w:val="000000" w:themeColor="text1"/>
          <w:sz w:val="28"/>
          <w:szCs w:val="28"/>
          <w:shd w:val="clear" w:color="auto" w:fill="FFFFFF"/>
        </w:rPr>
        <w:t>, 29(2), 113–118.</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Yu, Y., Mokoena, K. K., and Ethan, C. (2022). Natural toxicants originating from food/diet. In </w:t>
      </w:r>
      <w:r w:rsidRPr="009875C5">
        <w:rPr>
          <w:rFonts w:ascii="Times New Roman" w:hAnsi="Times New Roman" w:cs="Times New Roman"/>
          <w:i/>
          <w:iCs/>
          <w:color w:val="000000" w:themeColor="text1"/>
          <w:sz w:val="28"/>
          <w:szCs w:val="28"/>
          <w:shd w:val="clear" w:color="auto" w:fill="FFFFFF"/>
        </w:rPr>
        <w:t>Nutritional toxicology</w:t>
      </w:r>
      <w:r w:rsidRPr="009875C5">
        <w:rPr>
          <w:rFonts w:ascii="Times New Roman" w:hAnsi="Times New Roman" w:cs="Times New Roman"/>
          <w:color w:val="000000" w:themeColor="text1"/>
          <w:sz w:val="28"/>
          <w:szCs w:val="28"/>
          <w:shd w:val="clear" w:color="auto" w:fill="FFFFFF"/>
        </w:rPr>
        <w:t> (pp. 53-106). Singapore: Springer Nature Singapore.</w:t>
      </w:r>
    </w:p>
    <w:p w:rsidR="009875C5" w:rsidRPr="009875C5" w:rsidRDefault="009875C5" w:rsidP="009875C5">
      <w:pPr>
        <w:spacing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Yusuf, B., Srivastava, A.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Ahmad, S. (2020). Application of natural fruit extract and hydrocolloid-based coating to retain quality of fresh-cut melon. </w:t>
      </w:r>
      <w:r w:rsidRPr="009875C5">
        <w:rPr>
          <w:rFonts w:ascii="Times New Roman" w:hAnsi="Times New Roman" w:cs="Times New Roman"/>
          <w:i/>
          <w:iCs/>
          <w:color w:val="000000" w:themeColor="text1"/>
          <w:sz w:val="28"/>
          <w:szCs w:val="28"/>
          <w:shd w:val="clear" w:color="auto" w:fill="FFFFFF"/>
        </w:rPr>
        <w:lastRenderedPageBreak/>
        <w:t>Journal of Food Science and Technology</w:t>
      </w:r>
      <w:r w:rsidRPr="009875C5">
        <w:rPr>
          <w:rFonts w:ascii="Times New Roman" w:hAnsi="Times New Roman" w:cs="Times New Roman"/>
          <w:color w:val="000000" w:themeColor="text1"/>
          <w:sz w:val="28"/>
          <w:szCs w:val="28"/>
          <w:shd w:val="clear" w:color="auto" w:fill="FFFFFF"/>
        </w:rPr>
        <w:t xml:space="preserve">, 57(5), 1746–1754. </w:t>
      </w:r>
      <w:hyperlink r:id="rId14" w:tgtFrame="_new" w:history="1">
        <w:r w:rsidRPr="009875C5">
          <w:rPr>
            <w:rStyle w:val="Hyperlink"/>
            <w:rFonts w:ascii="Times New Roman" w:hAnsi="Times New Roman" w:cs="Times New Roman"/>
            <w:color w:val="000000" w:themeColor="text1"/>
            <w:sz w:val="28"/>
            <w:szCs w:val="28"/>
            <w:shd w:val="clear" w:color="auto" w:fill="FFFFFF"/>
          </w:rPr>
          <w:t>https://doi.org/10.1007/s13197-020-04397-3</w:t>
        </w:r>
      </w:hyperlink>
    </w:p>
    <w:p w:rsidR="001959A4" w:rsidRPr="009875C5" w:rsidRDefault="001959A4" w:rsidP="003736F6">
      <w:pPr>
        <w:spacing w:line="480" w:lineRule="auto"/>
        <w:jc w:val="both"/>
        <w:rPr>
          <w:rFonts w:ascii="Times New Roman" w:hAnsi="Times New Roman" w:cs="Times New Roman"/>
          <w:color w:val="000000" w:themeColor="text1"/>
          <w:sz w:val="28"/>
          <w:szCs w:val="24"/>
        </w:rPr>
      </w:pPr>
    </w:p>
    <w:sectPr w:rsidR="001959A4" w:rsidRPr="009875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73" w:rsidRDefault="00726B73" w:rsidP="004642D9">
      <w:pPr>
        <w:spacing w:after="0" w:line="240" w:lineRule="auto"/>
      </w:pPr>
      <w:r>
        <w:separator/>
      </w:r>
    </w:p>
  </w:endnote>
  <w:endnote w:type="continuationSeparator" w:id="0">
    <w:p w:rsidR="00726B73" w:rsidRDefault="00726B73"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904D70">
          <w:rPr>
            <w:noProof/>
          </w:rPr>
          <w:t>i</w:t>
        </w:r>
        <w:r>
          <w:rPr>
            <w:noProof/>
          </w:rPr>
          <w:fldChar w:fldCharType="end"/>
        </w:r>
      </w:p>
    </w:sdtContent>
  </w:sdt>
  <w:p w:rsidR="009875C5" w:rsidRDefault="0098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904D70">
          <w:rPr>
            <w:noProof/>
          </w:rPr>
          <w:t>57</w:t>
        </w:r>
        <w:r>
          <w:rPr>
            <w:noProof/>
          </w:rPr>
          <w:fldChar w:fldCharType="end"/>
        </w:r>
      </w:p>
    </w:sdtContent>
  </w:sdt>
  <w:p w:rsidR="009875C5" w:rsidRDefault="0098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73" w:rsidRDefault="00726B73" w:rsidP="004642D9">
      <w:pPr>
        <w:spacing w:after="0" w:line="240" w:lineRule="auto"/>
      </w:pPr>
      <w:r>
        <w:separator/>
      </w:r>
    </w:p>
  </w:footnote>
  <w:footnote w:type="continuationSeparator" w:id="0">
    <w:p w:rsidR="00726B73" w:rsidRDefault="00726B73"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E7C04"/>
    <w:rsid w:val="00280381"/>
    <w:rsid w:val="002B0BB5"/>
    <w:rsid w:val="003736F6"/>
    <w:rsid w:val="0038679A"/>
    <w:rsid w:val="00426A0A"/>
    <w:rsid w:val="004642D9"/>
    <w:rsid w:val="00557AFB"/>
    <w:rsid w:val="005C4BB2"/>
    <w:rsid w:val="00616959"/>
    <w:rsid w:val="00641946"/>
    <w:rsid w:val="00645FF4"/>
    <w:rsid w:val="006C6953"/>
    <w:rsid w:val="00726B73"/>
    <w:rsid w:val="00747B3F"/>
    <w:rsid w:val="0078606D"/>
    <w:rsid w:val="007A5C16"/>
    <w:rsid w:val="0087046E"/>
    <w:rsid w:val="008E05E5"/>
    <w:rsid w:val="00904D70"/>
    <w:rsid w:val="0094728B"/>
    <w:rsid w:val="00982AEC"/>
    <w:rsid w:val="009875C5"/>
    <w:rsid w:val="00A525FE"/>
    <w:rsid w:val="00AB7A7E"/>
    <w:rsid w:val="00B52347"/>
    <w:rsid w:val="00B96AFB"/>
    <w:rsid w:val="00C15B1B"/>
    <w:rsid w:val="00C750D3"/>
    <w:rsid w:val="00C77AD7"/>
    <w:rsid w:val="00CB68C1"/>
    <w:rsid w:val="00D415F8"/>
    <w:rsid w:val="00D662CD"/>
    <w:rsid w:val="00DA0F41"/>
    <w:rsid w:val="00E27E11"/>
    <w:rsid w:val="00E71726"/>
    <w:rsid w:val="00EC6C8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7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64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6A0A"/>
    <w:rPr>
      <w:color w:val="0000FF"/>
      <w:u w:val="single"/>
    </w:rPr>
  </w:style>
  <w:style w:type="character" w:customStyle="1" w:styleId="Heading1Char">
    <w:name w:val="Heading 1 Char"/>
    <w:basedOn w:val="DefaultParagraphFont"/>
    <w:link w:val="Heading1"/>
    <w:uiPriority w:val="9"/>
    <w:rsid w:val="009875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75C5"/>
    <w:pPr>
      <w:outlineLvl w:val="9"/>
    </w:pPr>
  </w:style>
  <w:style w:type="paragraph" w:styleId="TOC1">
    <w:name w:val="toc 1"/>
    <w:basedOn w:val="Normal"/>
    <w:next w:val="Normal"/>
    <w:autoRedefine/>
    <w:uiPriority w:val="39"/>
    <w:unhideWhenUsed/>
    <w:rsid w:val="009875C5"/>
    <w:pPr>
      <w:spacing w:after="100"/>
    </w:pPr>
  </w:style>
  <w:style w:type="paragraph" w:styleId="TOC2">
    <w:name w:val="toc 2"/>
    <w:basedOn w:val="Normal"/>
    <w:next w:val="Normal"/>
    <w:autoRedefine/>
    <w:uiPriority w:val="39"/>
    <w:unhideWhenUsed/>
    <w:rsid w:val="009875C5"/>
    <w:pPr>
      <w:spacing w:after="100"/>
      <w:ind w:left="220"/>
    </w:pPr>
  </w:style>
  <w:style w:type="character" w:customStyle="1" w:styleId="Heading2Char">
    <w:name w:val="Heading 2 Char"/>
    <w:basedOn w:val="DefaultParagraphFont"/>
    <w:link w:val="Heading2"/>
    <w:uiPriority w:val="9"/>
    <w:rsid w:val="009875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1020">
      <w:bodyDiv w:val="1"/>
      <w:marLeft w:val="0"/>
      <w:marRight w:val="0"/>
      <w:marTop w:val="0"/>
      <w:marBottom w:val="0"/>
      <w:divBdr>
        <w:top w:val="none" w:sz="0" w:space="0" w:color="auto"/>
        <w:left w:val="none" w:sz="0" w:space="0" w:color="auto"/>
        <w:bottom w:val="none" w:sz="0" w:space="0" w:color="auto"/>
        <w:right w:val="none" w:sz="0" w:space="0" w:color="auto"/>
      </w:divBdr>
    </w:div>
    <w:div w:id="134641932">
      <w:bodyDiv w:val="1"/>
      <w:marLeft w:val="0"/>
      <w:marRight w:val="0"/>
      <w:marTop w:val="0"/>
      <w:marBottom w:val="0"/>
      <w:divBdr>
        <w:top w:val="none" w:sz="0" w:space="0" w:color="auto"/>
        <w:left w:val="none" w:sz="0" w:space="0" w:color="auto"/>
        <w:bottom w:val="none" w:sz="0" w:space="0" w:color="auto"/>
        <w:right w:val="none" w:sz="0" w:space="0" w:color="auto"/>
      </w:divBdr>
    </w:div>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54528653">
      <w:bodyDiv w:val="1"/>
      <w:marLeft w:val="0"/>
      <w:marRight w:val="0"/>
      <w:marTop w:val="0"/>
      <w:marBottom w:val="0"/>
      <w:divBdr>
        <w:top w:val="none" w:sz="0" w:space="0" w:color="auto"/>
        <w:left w:val="none" w:sz="0" w:space="0" w:color="auto"/>
        <w:bottom w:val="none" w:sz="0" w:space="0" w:color="auto"/>
        <w:right w:val="none" w:sz="0" w:space="0" w:color="auto"/>
      </w:divBdr>
    </w:div>
    <w:div w:id="1741823661">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s://doi.org/10.1007/s13197-020-043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8712</Words>
  <Characters>49661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2025-03-17T11:23:00Z</cp:lastPrinted>
  <dcterms:created xsi:type="dcterms:W3CDTF">2025-07-10T05:53:00Z</dcterms:created>
  <dcterms:modified xsi:type="dcterms:W3CDTF">2025-07-10T05:53:00Z</dcterms:modified>
</cp:coreProperties>
</file>