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IMPACT OF E-RESOURCES ON STUDENTS OF NEWLAND POLYTECHNIC, ILORIN, KWARA STATE</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numPr>
          <w:numId w:val="0"/>
        </w:numPr>
        <w:spacing w:line="480" w:lineRule="auto"/>
        <w:ind w:leftChars="0"/>
        <w:jc w:val="center"/>
        <w:rPr>
          <w:rFonts w:hint="default" w:ascii="Times New Roman" w:hAnsi="Times New Roman" w:cs="Times New Roman"/>
          <w:b/>
          <w:bCs/>
          <w:sz w:val="21"/>
          <w:szCs w:val="21"/>
          <w:lang w:val="en-US"/>
        </w:rPr>
      </w:pPr>
      <w:r>
        <w:rPr>
          <w:rFonts w:hint="default" w:ascii="Times New Roman" w:hAnsi="Times New Roman" w:cs="Times New Roman"/>
          <w:b/>
          <w:bCs/>
          <w:sz w:val="21"/>
          <w:szCs w:val="21"/>
          <w:lang w:val="en-US"/>
        </w:rPr>
        <w:t>ADETUNJI ZAINAB AWERO</w:t>
      </w:r>
    </w:p>
    <w:p>
      <w:pPr>
        <w:spacing w:line="480" w:lineRule="auto"/>
        <w:ind w:left="2880" w:leftChars="0" w:firstLine="792" w:firstLineChars="377"/>
        <w:jc w:val="both"/>
        <w:rPr>
          <w:rFonts w:ascii="Times New Roman" w:hAnsi="Times New Roman" w:cs="Times New Roman"/>
          <w:b/>
          <w:bCs/>
          <w:sz w:val="24"/>
          <w:szCs w:val="24"/>
        </w:rPr>
      </w:pPr>
      <w:r>
        <w:rPr>
          <w:rFonts w:hint="default" w:ascii="Times New Roman" w:hAnsi="Times New Roman" w:cs="Times New Roman"/>
          <w:b/>
          <w:bCs/>
          <w:sz w:val="21"/>
          <w:szCs w:val="21"/>
          <w:lang w:val="en-US"/>
        </w:rPr>
        <w:t>ND/23/LIS/FT/ 0081</w:t>
      </w: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p>
    <w:p>
      <w:pPr>
        <w:spacing w:line="48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June</w:t>
      </w:r>
      <w:r>
        <w:rPr>
          <w:rFonts w:ascii="Times New Roman" w:hAnsi="Times New Roman" w:cs="Times New Roman"/>
          <w:b/>
          <w:sz w:val="24"/>
          <w:szCs w:val="24"/>
        </w:rPr>
        <w:t>, 202</w:t>
      </w:r>
      <w:r>
        <w:rPr>
          <w:rFonts w:hint="default" w:ascii="Times New Roman" w:hAnsi="Times New Roman" w:cs="Times New Roman"/>
          <w:b/>
          <w:sz w:val="24"/>
          <w:szCs w:val="24"/>
          <w:lang w:val="en-US"/>
        </w:rPr>
        <w:t>5</w:t>
      </w:r>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rPr>
          <w:rFonts w:ascii="Times New Roman" w:hAnsi="Times New Roman" w:cs="Times New Roman"/>
          <w:b/>
          <w:sz w:val="28"/>
          <w:szCs w:val="28"/>
          <w:lang w:val="en-GB"/>
        </w:rPr>
      </w:pPr>
    </w:p>
    <w:p>
      <w:pPr>
        <w:spacing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numPr>
          <w:ilvl w:val="0"/>
          <w:numId w:val="0"/>
        </w:numPr>
        <w:spacing w:line="240" w:lineRule="auto"/>
        <w:jc w:val="both"/>
        <w:rPr>
          <w:rFonts w:hint="default" w:ascii="Times New Roman" w:hAnsi="Times New Roman" w:cs="Times New Roman"/>
          <w:sz w:val="28"/>
          <w:szCs w:val="28"/>
          <w:lang w:val="en-US"/>
        </w:rPr>
      </w:pPr>
      <w:r>
        <w:rPr>
          <w:rFonts w:ascii="Times New Roman" w:hAnsi="Times New Roman" w:cs="Times New Roman"/>
          <w:sz w:val="28"/>
          <w:szCs w:val="28"/>
          <w:lang w:val="en-GB"/>
        </w:rPr>
        <w:t>I</w:t>
      </w:r>
      <w:r>
        <w:rPr>
          <w:rFonts w:hint="default" w:ascii="Times New Roman" w:hAnsi="Times New Roman" w:cs="Times New Roman"/>
          <w:sz w:val="28"/>
          <w:szCs w:val="28"/>
          <w:lang w:val="en-US"/>
        </w:rPr>
        <w:t>,</w:t>
      </w:r>
      <w:r>
        <w:rPr>
          <w:rFonts w:ascii="Times New Roman" w:hAnsi="Times New Roman" w:cs="Times New Roman"/>
          <w:sz w:val="28"/>
          <w:szCs w:val="28"/>
          <w:lang w:val="en-GB"/>
        </w:rPr>
        <w:t xml:space="preserve"> </w:t>
      </w:r>
      <w:r>
        <w:rPr>
          <w:rFonts w:hint="default" w:ascii="Times New Roman" w:hAnsi="Times New Roman" w:cs="Times New Roman"/>
          <w:b/>
          <w:bCs/>
          <w:sz w:val="24"/>
          <w:szCs w:val="24"/>
          <w:lang w:val="en-US"/>
        </w:rPr>
        <w:t>ZAINAB ADETUNJI AWERO</w:t>
      </w:r>
      <w:r>
        <w:rPr>
          <w:rFonts w:hint="default" w:ascii="Times New Roman" w:hAnsi="Times New Roman" w:cs="Times New Roman"/>
          <w:b/>
          <w:sz w:val="24"/>
          <w:szCs w:val="24"/>
          <w:lang w:val="en-US"/>
        </w:rPr>
        <w:t xml:space="preserve"> </w:t>
      </w:r>
      <w:r>
        <w:rPr>
          <w:rFonts w:ascii="Times New Roman" w:hAnsi="Times New Roman" w:cs="Times New Roman"/>
          <w:sz w:val="28"/>
          <w:szCs w:val="28"/>
          <w:lang w:val="en-GB"/>
        </w:rPr>
        <w:t>declare that this work was done by me and has never been presented elsewhere for the award of degree. Apart from other people’s works cited in this research, all the remaining ones are mine. I also hereby relinquish the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copyright to </w:t>
      </w:r>
      <w:r>
        <w:rPr>
          <w:rFonts w:hint="default" w:ascii="Times New Roman" w:hAnsi="Times New Roman" w:cs="Times New Roman"/>
          <w:sz w:val="28"/>
          <w:szCs w:val="28"/>
          <w:lang w:val="en-US"/>
        </w:rPr>
        <w:t>Kwara State Polytechnic, Ilorin</w:t>
      </w:r>
    </w:p>
    <w:p>
      <w:pPr>
        <w:spacing w:line="480" w:lineRule="auto"/>
        <w:jc w:val="both"/>
        <w:rPr>
          <w:rFonts w:ascii="Times New Roman" w:hAnsi="Times New Roman" w:cs="Times New Roman"/>
          <w:sz w:val="28"/>
          <w:szCs w:val="28"/>
          <w:lang w:val="en-GB"/>
        </w:rPr>
      </w:pPr>
    </w:p>
    <w:p>
      <w:pPr>
        <w:spacing w:line="480" w:lineRule="auto"/>
        <w:jc w:val="both"/>
        <w:rPr>
          <w:rFonts w:ascii="Times New Roman" w:hAnsi="Times New Roman" w:cs="Times New Roman"/>
          <w:sz w:val="28"/>
          <w:szCs w:val="28"/>
          <w:lang w:val="en-GB"/>
        </w:rPr>
      </w:pPr>
    </w:p>
    <w:p>
      <w:pPr>
        <w:numPr>
          <w:ilvl w:val="0"/>
          <w:numId w:val="0"/>
        </w:numPr>
        <w:spacing w:line="240" w:lineRule="auto"/>
        <w:ind w:leftChars="0" w:firstLine="840" w:firstLineChars="3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ZAINAB ADETUNJI AWERO</w:t>
      </w:r>
    </w:p>
    <w:p>
      <w:pPr>
        <w:spacing w:line="240" w:lineRule="auto"/>
        <w:ind w:firstLine="280" w:firstLineChars="10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 (Name of Student)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Signature and Date</w:t>
      </w:r>
    </w:p>
    <w:p>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page"/>
      </w:r>
    </w:p>
    <w:p>
      <w:pPr>
        <w:spacing w:line="480" w:lineRule="auto"/>
        <w:jc w:val="both"/>
        <w:rPr>
          <w:rFonts w:ascii="Times New Roman" w:hAnsi="Times New Roman" w:cs="Times New Roman"/>
          <w:b/>
          <w:sz w:val="28"/>
          <w:szCs w:val="28"/>
          <w:lang w:val="en-GB"/>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b/>
          <w:sz w:val="28"/>
          <w:szCs w:val="28"/>
          <w:lang w:val="en-GB"/>
        </w:rPr>
        <w:t>CERTIFICATION</w:t>
      </w:r>
    </w:p>
    <w:p>
      <w:pPr>
        <w:numPr>
          <w:ilvl w:val="0"/>
          <w:numId w:val="0"/>
        </w:num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is to certify that </w:t>
      </w:r>
      <w:r>
        <w:rPr>
          <w:rFonts w:hint="default" w:ascii="Times New Roman" w:hAnsi="Times New Roman" w:cs="Times New Roman"/>
          <w:b/>
          <w:bCs/>
          <w:sz w:val="24"/>
          <w:szCs w:val="24"/>
          <w:lang w:val="en-US"/>
        </w:rPr>
        <w:t>ZAINAB ADETUNJI A</w:t>
      </w:r>
      <w:bookmarkStart w:id="0" w:name="_GoBack"/>
      <w:bookmarkEnd w:id="0"/>
      <w:r>
        <w:rPr>
          <w:rFonts w:hint="default" w:ascii="Times New Roman" w:hAnsi="Times New Roman" w:cs="Times New Roman"/>
          <w:b/>
          <w:bCs/>
          <w:sz w:val="24"/>
          <w:szCs w:val="24"/>
          <w:lang w:val="en-US"/>
        </w:rPr>
        <w:t xml:space="preserve">WERO </w:t>
      </w:r>
      <w:r>
        <w:rPr>
          <w:rFonts w:ascii="Times New Roman" w:hAnsi="Times New Roman" w:cs="Times New Roman"/>
          <w:sz w:val="28"/>
          <w:szCs w:val="28"/>
          <w:lang w:val="en-GB"/>
        </w:rPr>
        <w:t>an undergraduate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student in the department of Library and Information Science with the Matriculation number </w:t>
      </w: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w:t>
      </w:r>
      <w:r>
        <w:rPr>
          <w:rFonts w:hint="default" w:ascii="Times New Roman" w:hAnsi="Times New Roman" w:cs="Times New Roman"/>
          <w:b/>
          <w:sz w:val="24"/>
          <w:szCs w:val="24"/>
          <w:lang w:val="en-US"/>
        </w:rPr>
        <w:t>F</w:t>
      </w:r>
      <w:r>
        <w:rPr>
          <w:rFonts w:ascii="Times New Roman" w:hAnsi="Times New Roman" w:cs="Times New Roman"/>
          <w:b/>
          <w:sz w:val="24"/>
          <w:szCs w:val="24"/>
        </w:rPr>
        <w:t>T/0</w:t>
      </w:r>
      <w:r>
        <w:rPr>
          <w:rFonts w:hint="default" w:ascii="Times New Roman" w:hAnsi="Times New Roman" w:cs="Times New Roman"/>
          <w:b/>
          <w:sz w:val="24"/>
          <w:szCs w:val="24"/>
          <w:lang w:val="en-US"/>
        </w:rPr>
        <w:t xml:space="preserve">081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pPr>
        <w:spacing w:line="48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480" w:lineRule="auto"/>
        <w:jc w:val="both"/>
        <w:rPr>
          <w:rFonts w:hint="default" w:ascii="Times New Roman" w:hAnsi="Times New Roman" w:cs="Times New Roman"/>
          <w:b/>
          <w:bCs/>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960" w:firstLineChars="4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480" w:lineRule="auto"/>
        <w:rPr>
          <w:rFonts w:ascii="Times New Roman" w:hAnsi="Times New Roman" w:cs="Times New Roman"/>
          <w:b/>
          <w:sz w:val="24"/>
          <w:szCs w:val="24"/>
          <w:lang w:val="en-GB"/>
        </w:rPr>
      </w:pPr>
    </w:p>
    <w:p>
      <w:pPr>
        <w:spacing w:line="480" w:lineRule="auto"/>
        <w:rPr>
          <w:rFonts w:ascii="Times New Roman" w:hAnsi="Times New Roman" w:cs="Times New Roman"/>
          <w:b/>
          <w:sz w:val="24"/>
          <w:szCs w:val="24"/>
          <w:lang w:val="en-GB"/>
        </w:rPr>
      </w:pPr>
    </w:p>
    <w:p>
      <w:pPr>
        <w:spacing w:line="480" w:lineRule="auto"/>
        <w:rPr>
          <w:rFonts w:ascii="Times New Roman" w:hAnsi="Times New Roman" w:cs="Times New Roman"/>
          <w:b/>
          <w:sz w:val="24"/>
          <w:szCs w:val="24"/>
          <w:lang w:val="en-GB"/>
        </w:rPr>
      </w:pP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480" w:lineRule="auto"/>
        <w:jc w:val="both"/>
        <w:rPr>
          <w:rFonts w:ascii="Times New Roman" w:hAnsi="Times New Roman" w:cs="Times New Roman"/>
          <w:sz w:val="24"/>
          <w:szCs w:val="24"/>
        </w:rPr>
      </w:pPr>
    </w:p>
    <w:p>
      <w:pPr>
        <w:tabs>
          <w:tab w:val="left" w:pos="-1890"/>
        </w:tabs>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Impact of electronic resources use on reading habit of students ----------</w:t>
      </w:r>
    </w:p>
    <w:p>
      <w:pPr>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480" w:lineRule="auto"/>
        <w:jc w:val="both"/>
        <w:rPr>
          <w:rFonts w:hint="default" w:ascii="Times New Roman" w:hAnsi="Times New Roman" w:cs="Times New Roman"/>
          <w:b w:val="0"/>
          <w:bCs w:val="0"/>
          <w:sz w:val="24"/>
          <w:szCs w:val="24"/>
          <w:lang w:val="en-US"/>
        </w:rPr>
      </w:pPr>
    </w:p>
    <w:p>
      <w:pPr>
        <w:spacing w:line="480" w:lineRule="auto"/>
        <w:jc w:val="both"/>
        <w:rPr>
          <w:rFonts w:ascii="Times New Roman" w:hAnsi="Times New Roman" w:cs="Times New Roman"/>
          <w:sz w:val="24"/>
          <w:szCs w:val="24"/>
          <w:lang w:val="en-GB"/>
        </w:rPr>
      </w:pPr>
    </w:p>
    <w:p>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480" w:lineRule="auto"/>
        <w:jc w:val="both"/>
        <w:rPr>
          <w:rFonts w:ascii="Times New Roman" w:hAnsi="Times New Roman" w:cs="Times New Roman"/>
          <w:sz w:val="24"/>
          <w:szCs w:val="24"/>
          <w:lang w:val="en-GB"/>
        </w:rPr>
      </w:pPr>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Reading habit as a settled or regular tendency or practice influences the promotion of people's reading interest for personal, academic, social, economic, cultural, etc., development. Consistent and methodical reading habit guarantees a highly sharpened intellect, refined emotions, elevated tastes, and consequently effectual involvement in social, religious, cultural, and political life. Reading habit ignites the fire of enthusiasm and imagination of an individual.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Reading is an attempt to read through the contents of information materials to digest and comprehend the message such information resources are passing. It is principally through reading that people obtain knowledge (Ganiyu and Abomoge, 2013).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Nssien (20</w:t>
      </w:r>
      <w:r>
        <w:rPr>
          <w:rFonts w:hint="default" w:ascii="Times New Roman" w:hAnsi="Times New Roman" w:cs="Times New Roman"/>
          <w:sz w:val="24"/>
          <w:szCs w:val="24"/>
          <w:lang w:val="en-US"/>
        </w:rPr>
        <w:t>1</w:t>
      </w:r>
      <w:r>
        <w:rPr>
          <w:rFonts w:ascii="Times New Roman" w:hAnsi="Times New Roman" w:cs="Times New Roman"/>
          <w:sz w:val="24"/>
          <w:szCs w:val="24"/>
        </w:rPr>
        <w:t>8) posits that reading habit is identified as an essential determination of a student's success in education and his recent complex environs. Possessing a reading culture requires a process of building up a positive reading attitude among students and children over a while.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Satija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affirmed that the mind attains more wisdom while the eyes gain additional through reading which </w:t>
      </w:r>
      <w:r>
        <w:rPr>
          <w:rFonts w:ascii="Times New Roman" w:hAnsi="Times New Roman" w:cs="Times New Roman"/>
          <w:sz w:val="24"/>
          <w:szCs w:val="24"/>
          <w:lang w:val="en-US"/>
        </w:rPr>
        <w:t>re energizes</w:t>
      </w:r>
      <w:r>
        <w:rPr>
          <w:rFonts w:ascii="Times New Roman" w:hAnsi="Times New Roman" w:cs="Times New Roman"/>
          <w:sz w:val="24"/>
          <w:szCs w:val="24"/>
        </w:rPr>
        <w:t xml:space="preserve"> the mind. He further noted that those who are accustomed to regular reading are further opportune to secure multiplying successes through wider mental horizons. Reading habit is a vital factor affecting intellectual and emotional growth and one of the places where people can develop a good reading habit is the library. The library plays a pivotal role as an information center where information can be readily obtained as well as a study place for users to engage in beneficial reading.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the words of Ajidahun (20</w:t>
      </w:r>
      <w:r>
        <w:rPr>
          <w:rFonts w:hint="default" w:ascii="Times New Roman" w:hAnsi="Times New Roman" w:cs="Times New Roman"/>
          <w:sz w:val="24"/>
          <w:szCs w:val="24"/>
          <w:lang w:val="en-US"/>
        </w:rPr>
        <w:t>21</w:t>
      </w:r>
      <w:r>
        <w:rPr>
          <w:rFonts w:ascii="Times New Roman" w:hAnsi="Times New Roman" w:cs="Times New Roman"/>
          <w:sz w:val="24"/>
          <w:szCs w:val="24"/>
        </w:rPr>
        <w:t>) the library is unarguably and indubitably one of the intellectual wonders of life and one of the greatest and remarkable innovations and inventions that have proved, indisputably, man's creative audacity. He considered the library to be a significant educational masterwork, with strong ability and comprehensive power, and the capability to bring the desired and incredible evolution and practical changes to human society with immeasurable outcomes. The outlined impact of libraries has been reinforced by the advent of ICT, which also facilitated electronic resources. Fundamentally, the word electronic refers to gadgets designed or operated by the techniques or concepts of microchips and electrons implemented on or through electric-bite (automated) technologies such as a computer. Meanwhile, the other word, resources denote sources or supplies from which benefits are derived. Thus, Electronic Resources (ERs) could mean an automated source from which a benefit is derived. Despite that various attempts were made to define electronic resources in more scholarly expressions, few shall be highlighted here as a way of giving some insights into the subject matter.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Igwe and Uzuegbu (20</w:t>
      </w:r>
      <w:r>
        <w:rPr>
          <w:rFonts w:hint="default" w:ascii="Times New Roman" w:hAnsi="Times New Roman" w:cs="Times New Roman"/>
          <w:sz w:val="24"/>
          <w:szCs w:val="24"/>
          <w:lang w:val="en-US"/>
        </w:rPr>
        <w:t>19</w:t>
      </w:r>
      <w:r>
        <w:rPr>
          <w:rFonts w:ascii="Times New Roman" w:hAnsi="Times New Roman" w:cs="Times New Roman"/>
          <w:sz w:val="24"/>
          <w:szCs w:val="24"/>
        </w:rPr>
        <w:t>) describe electronic materials as information resources that one needs the computer to access, via a personal computer, mainframe, or handled mobile devices, and are accessed by the use of the internet or local area networks. The 21st Century has experienced a remarkable proliferation of electronic resources (eresources) which have tremendously changed the reading habits of users.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Recently, Lefuna (20</w:t>
      </w:r>
      <w:r>
        <w:rPr>
          <w:rFonts w:hint="default" w:ascii="Times New Roman" w:hAnsi="Times New Roman" w:cs="Times New Roman"/>
          <w:sz w:val="24"/>
          <w:szCs w:val="24"/>
          <w:lang w:val="en-US"/>
        </w:rPr>
        <w:t>19</w:t>
      </w:r>
      <w:r>
        <w:rPr>
          <w:rFonts w:ascii="Times New Roman" w:hAnsi="Times New Roman" w:cs="Times New Roman"/>
          <w:sz w:val="24"/>
          <w:szCs w:val="24"/>
        </w:rPr>
        <w:t>) identified electronic information resources as the most significant source of scientific information communication within the university community, especially among researchers. Nevertheless, the use of electronic resources has only facilitated access to large collections of library materials rather than displacing printed resources (Okazie, 2016). The changes that have occurred in the world of ICT have shifted the content of libraries’ resources from printed information to online information resources (Israel and Edesire, 2016). Aside from that, the revolution in ICT has availed libraries to not necessarily require physical structures before they could provide information materials for their clientele to read, which how users read those electronic resources provided by libraries are based on their reading habits.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Problem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Ferdinand, Eghworo, and Paul (201</w:t>
      </w:r>
      <w:r>
        <w:rPr>
          <w:rFonts w:hint="default" w:ascii="Times New Roman" w:hAnsi="Times New Roman" w:cs="Times New Roman"/>
          <w:sz w:val="24"/>
          <w:szCs w:val="24"/>
          <w:lang w:val="en-US"/>
        </w:rPr>
        <w:t>9</w:t>
      </w:r>
      <w:r>
        <w:rPr>
          <w:rFonts w:ascii="Times New Roman" w:hAnsi="Times New Roman" w:cs="Times New Roman"/>
          <w:sz w:val="24"/>
          <w:szCs w:val="24"/>
        </w:rPr>
        <w:t>), Adeniran (2013) reported that there is under-utilization of ERs by undergraduate students. This development is a reflection of the students' poor reading habits, poor computer efficacy, and inadequate internet facility. It is on this basis that this study is set to examine the reading habits of library users as a determinant of the utilization of electronic information resources at College of Education, Ilorin.</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ab/>
      </w:r>
      <w:r>
        <w:rPr>
          <w:rFonts w:ascii="Times New Roman" w:hAnsi="Times New Roman" w:cs="Times New Roman"/>
          <w:b/>
          <w:sz w:val="24"/>
          <w:szCs w:val="24"/>
        </w:rPr>
        <w:t>Objectives of the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be conducted based on general and specific objectives. The general objective is to examine the reading habits of library users as a determinant of the utilization of electronic information resources at College of Education, Ilorin. The specific objectives are to: </w:t>
      </w:r>
    </w:p>
    <w:p>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Find out the purpose for which Electronic Resources are utilized by students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Identify the types of electronic information resources library users read. </w:t>
      </w:r>
    </w:p>
    <w:p>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Assess the frequency of usage of Electronic Resources by the patrons </w:t>
      </w:r>
    </w:p>
    <w:p>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Examine the problems faced by the clientele when accessing electronic information resources. </w:t>
      </w:r>
    </w:p>
    <w:p>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Determine the reading habits of the student users and the impact of the ERs on the habits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of the study would be useful to all professional librarians, university libraries, students, university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university administrations, university librarians, and other stakeholders in Nigerian universities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universities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at answering the following research questions: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 xml:space="preserve">What is the purpose of utilization of Electronic Resources by the students?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What are the types of electronic information resources read by library users?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r>
      <w:r>
        <w:rPr>
          <w:rFonts w:ascii="Times New Roman" w:hAnsi="Times New Roman" w:cs="Times New Roman"/>
          <w:sz w:val="24"/>
          <w:szCs w:val="24"/>
        </w:rPr>
        <w:t>What is the frequency of usage of Electronic Resources by the patrons?</w:t>
      </w:r>
    </w:p>
    <w:p>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 xml:space="preserve">What are the problems faced by the clientele when accessing electronic information resources?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What is the impact of the ERs on the reading habits of the student users?</w:t>
      </w:r>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study covers only the Impact of Electronic Information Resources on the reading habit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resources across the globe. Some of these studies were reviewed and reported under this section.</w:t>
      </w:r>
    </w:p>
    <w:p>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Conceptual Overview</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ascii="Times New Roman" w:hAnsi="Times New Roman" w:cs="Times New Roman"/>
          <w:sz w:val="24"/>
          <w:szCs w:val="24"/>
        </w:rPr>
        <w:tab/>
      </w:r>
      <w:r>
        <w:rPr>
          <w:rFonts w:ascii="Times New Roman" w:hAnsi="Times New Roman" w:cs="Times New Roman"/>
          <w:sz w:val="24"/>
          <w:szCs w:val="24"/>
        </w:rPr>
        <w:t xml:space="preserve">Using Electronic Resources in Libraries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b/>
          <w:sz w:val="24"/>
          <w:szCs w:val="24"/>
        </w:rPr>
        <w:tab/>
      </w:r>
      <w:r>
        <w:rPr>
          <w:rFonts w:ascii="Times New Roman" w:hAnsi="Times New Roman" w:cs="Times New Roman"/>
          <w:sz w:val="24"/>
          <w:szCs w:val="24"/>
        </w:rPr>
        <w:t>Purpose of ERs utilization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Categories of ERs utilized by users</w:t>
      </w:r>
    </w:p>
    <w:p>
      <w:pPr>
        <w:tabs>
          <w:tab w:val="left" w:pos="-1890"/>
        </w:tabs>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Frequency Level of ERs Utilization</w:t>
      </w:r>
    </w:p>
    <w:p>
      <w:pPr>
        <w:tabs>
          <w:tab w:val="left" w:pos="-1890"/>
        </w:tabs>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6</w:t>
      </w:r>
      <w:r>
        <w:rPr>
          <w:rFonts w:ascii="Times New Roman" w:hAnsi="Times New Roman" w:cs="Times New Roman"/>
          <w:sz w:val="24"/>
          <w:szCs w:val="24"/>
        </w:rPr>
        <w:tab/>
      </w:r>
      <w:r>
        <w:rPr>
          <w:rFonts w:ascii="Times New Roman" w:hAnsi="Times New Roman" w:cs="Times New Roman"/>
          <w:sz w:val="24"/>
          <w:szCs w:val="24"/>
        </w:rPr>
        <w:t>Challenges Faced by Academic Libraries in the Use of Electronic Information Resources</w:t>
      </w:r>
    </w:p>
    <w:p>
      <w:pPr>
        <w:tabs>
          <w:tab w:val="left" w:pos="-1890"/>
        </w:tabs>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7</w:t>
      </w:r>
      <w:r>
        <w:rPr>
          <w:rFonts w:ascii="Times New Roman" w:hAnsi="Times New Roman" w:cs="Times New Roman"/>
          <w:sz w:val="24"/>
          <w:szCs w:val="24"/>
        </w:rPr>
        <w:tab/>
      </w:r>
      <w:r>
        <w:rPr>
          <w:rFonts w:ascii="Times New Roman" w:hAnsi="Times New Roman" w:cs="Times New Roman"/>
          <w:sz w:val="24"/>
          <w:szCs w:val="24"/>
        </w:rPr>
        <w:t>Reading habits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Using Electronic Resources in Libraries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 can be described as any resources in which the accessibility and storage of information are done on electronic systems and networks (Adeleke and Nwalo, 2017).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2005).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Even though there is low use of eresources by research scholars and post-graduate students at the University of Kashmir, the resources were more accessed by users from the faculty of science than those of social sciences (Nazir 2015). Earlier in their study, Manda &amp; Nawe (2008) had observed an increase in the use of the electronic database by users of five public universities in Tanzania.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Purpose of ERs utilization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show that students of federal universities in South-South, Nigeria consult electronic information resources to satisfy their academic information needs (Ubogu, 2020).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was further corroborated by Ternenge and Kashimana (2019) who found that patrons used eresources to conduct research activities. This agrees with the findings of Edem and Egbe (2016) that electronic resources were used by students for academic and research purposes at the University of Calabar library. Similarly, Owolabi, Idowu, Okocha &amp; Ogundare (2016)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not far from the earlier position of Akinola, et al (2018) who averred that their respondents use digital databases, particularly for diverse functions; research studies, literature searching, generating novel information, and bringing knowledge up to date. However, in a different angle to academic exploits of ERs, undergraduate students of Nnamdi Azikiwe University Awka and Anambra State University read purposely to excel in their examination and not for knowledge acquisition or pleasure reading (Akabuike &amp; Asika 2012).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a slightly different study, Habiba and Chowdhury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that more than half of users of e-resources at Dhaka University Library used e-resources for learning purposes while 35% deployed them to seek current information. Hossaini 2017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Maitato (2020) asserted that the motivation for using e-resources was largely for classwork, assignment, and entertainment purposes even when he accepted that research scholars dominated the use of ERs. </w:t>
      </w:r>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Categories of ERs utilized by users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categories of ERs accessed by library users differ from one university to another.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Felix, Dangani, and Fari (2019) asserted that undergraduate students in academic libraries in the universities situated in Gombe State utilized institutional repositories the most. This is contrary to the situation in several others within and outside Nigeria. Most of the users in both faculties of Science and Social Sciences, Kashmir University make recurrent use of e-books, e-journals, emails, and e-maps (Nazir 2015).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Similarly, Habiba and Chowdhury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and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Hossaini (20</w:t>
      </w:r>
      <w:r>
        <w:rPr>
          <w:rFonts w:hint="default" w:ascii="Times New Roman" w:hAnsi="Times New Roman" w:cs="Times New Roman"/>
          <w:sz w:val="24"/>
          <w:szCs w:val="24"/>
          <w:lang w:val="en-US"/>
        </w:rPr>
        <w:t>19</w:t>
      </w:r>
      <w:r>
        <w:rPr>
          <w:rFonts w:ascii="Times New Roman" w:hAnsi="Times New Roman" w:cs="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Manda (20</w:t>
      </w:r>
      <w:r>
        <w:rPr>
          <w:rFonts w:hint="default" w:ascii="Times New Roman" w:hAnsi="Times New Roman" w:cs="Times New Roman"/>
          <w:sz w:val="24"/>
          <w:szCs w:val="24"/>
          <w:lang w:val="en-US"/>
        </w:rPr>
        <w:t>19</w:t>
      </w:r>
      <w:r>
        <w:rPr>
          <w:rFonts w:ascii="Times New Roman" w:hAnsi="Times New Roman" w:cs="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(2016) that most of the undergraduate students of the University of Ibadan Library (Keneth Dike) rarely make use of the available electronic resources such as CD-ROM databases, Online Public access Catalogue, electronic books, and electronic journals.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Dadzie (2</w:t>
      </w:r>
      <w:r>
        <w:rPr>
          <w:rFonts w:hint="default" w:ascii="Times New Roman" w:hAnsi="Times New Roman" w:cs="Times New Roman"/>
          <w:sz w:val="24"/>
          <w:szCs w:val="24"/>
          <w:lang w:val="en-US"/>
        </w:rPr>
        <w:t>021</w:t>
      </w:r>
      <w:r>
        <w:rPr>
          <w:rFonts w:ascii="Times New Roman" w:hAnsi="Times New Roman" w:cs="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(Maitato, 2020). The patronage of ERs is a clear indication of a correlation between students' reading habits and the use of ERs by library users in Nigeria.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w:t>
      </w:r>
    </w:p>
    <w:p>
      <w:pPr>
        <w:spacing w:line="480" w:lineRule="auto"/>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Frequency Level of ERs Utilization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issue of frequency of use of ERs has historically been controversial.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Manda (20</w:t>
      </w:r>
      <w:r>
        <w:rPr>
          <w:rFonts w:hint="default" w:ascii="Times New Roman" w:hAnsi="Times New Roman" w:cs="Times New Roman"/>
          <w:sz w:val="24"/>
          <w:szCs w:val="24"/>
          <w:lang w:val="en-US"/>
        </w:rPr>
        <w:t>19</w:t>
      </w:r>
      <w:r>
        <w:rPr>
          <w:rFonts w:ascii="Times New Roman" w:hAnsi="Times New Roman" w:cs="Times New Roman"/>
          <w:sz w:val="24"/>
          <w:szCs w:val="24"/>
        </w:rPr>
        <w:t>) discovered that there was no clear pattern in the frequency of use of e-resources among the various categories of users observed in his study. Some other authors such as Eiriemiokhale (2020) concluded that the frequency of use by the lecturer patrons was very low.</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of use ERs at Anna University libraries in Tamil Nadu by Thanuskodi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had shown that the patrons would spend between 3-4 hours of access to the internet; a common phenomenon among student and academic users of the libraries.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Other literature by Hossaini (201</w:t>
      </w:r>
      <w:r>
        <w:rPr>
          <w:rFonts w:hint="default" w:ascii="Times New Roman" w:hAnsi="Times New Roman" w:cs="Times New Roman"/>
          <w:sz w:val="24"/>
          <w:szCs w:val="24"/>
          <w:lang w:val="en-US"/>
        </w:rPr>
        <w:t>9</w:t>
      </w:r>
      <w:r>
        <w:rPr>
          <w:rFonts w:ascii="Times New Roman" w:hAnsi="Times New Roman" w:cs="Times New Roman"/>
          <w:sz w:val="24"/>
          <w:szCs w:val="24"/>
        </w:rPr>
        <w:t>) and Maitato (2020) confirmed that users utilize electronic information resources every day. However, the majority of the patrons at Kabale University, Uganda use ERs weekly (Achugbue &amp; Ahimbisibwe, 2020)</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 Challenges Faced by Academic Libraries in the Use of Electronic Information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Resources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2012; Ani, Ottong, and Edem, 2011).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Manjack, Dangani, and Fari (2019) confirmed that power outage was the greatest challenge users encountered in the process of accessing and using electronic information resources.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Previous studies by Dafiagbor (20</w:t>
      </w:r>
      <w:r>
        <w:rPr>
          <w:rFonts w:hint="default" w:ascii="Times New Roman" w:hAnsi="Times New Roman" w:cs="Times New Roman"/>
          <w:sz w:val="24"/>
          <w:szCs w:val="24"/>
          <w:lang w:val="en-US"/>
        </w:rPr>
        <w:t>19</w:t>
      </w:r>
      <w:r>
        <w:rPr>
          <w:rFonts w:ascii="Times New Roman" w:hAnsi="Times New Roman" w:cs="Times New Roman"/>
          <w:sz w:val="24"/>
          <w:szCs w:val="24"/>
        </w:rPr>
        <w:t>), Abdullah and Gibb (20</w:t>
      </w:r>
      <w:r>
        <w:rPr>
          <w:rFonts w:hint="default" w:ascii="Times New Roman" w:hAnsi="Times New Roman" w:cs="Times New Roman"/>
          <w:sz w:val="24"/>
          <w:szCs w:val="24"/>
          <w:lang w:val="en-US"/>
        </w:rPr>
        <w:t>20</w:t>
      </w:r>
      <w:r>
        <w:rPr>
          <w:rFonts w:ascii="Times New Roman" w:hAnsi="Times New Roman" w:cs="Times New Roman"/>
          <w:sz w:val="24"/>
          <w:szCs w:val="24"/>
        </w:rPr>
        <w:t>), Ojo and Akande (20</w:t>
      </w:r>
      <w:r>
        <w:rPr>
          <w:rFonts w:hint="default" w:ascii="Times New Roman" w:hAnsi="Times New Roman" w:cs="Times New Roman"/>
          <w:sz w:val="24"/>
          <w:szCs w:val="24"/>
          <w:lang w:val="en-US"/>
        </w:rPr>
        <w:t>18</w:t>
      </w:r>
      <w:r>
        <w:rPr>
          <w:rFonts w:ascii="Times New Roman" w:hAnsi="Times New Roman" w:cs="Times New Roman"/>
          <w:sz w:val="24"/>
          <w:szCs w:val="24"/>
        </w:rPr>
        <w:t>), and Colvin and Keene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all alluded to this.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the same vein, Bhatt and Rana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identified that the major obstacle bedeviling ERs usage include; are low-speed connectivity, technical problems, lack of awareness about statutory provision for accessing e-resources, unavailability of sufficient e-resources, and doubts in permanency.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Achugbue &amp; Ahimbisibwe (2020) noted that users in a Ugandan university protested the slow internet connectivity. These findings further confirmed another study by Kwafoa, Osman, and Afful-Arthur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the highest challenge faced in the use of electronic resources in the library is the slow nature of the internet.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Alhassan and Macaulay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students with the use of ERs is inadequate training, closely followed by a dearth of experts who could assist.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Akinola, et al (2018)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Reading habits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Reading is an attempt to read through the contents of information materials to digest and comprehend the message such information resources are passing. It is principally through reading that people obtain knowledge (Ganiyu and Abomoge,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Nssien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Wagner (20</w:t>
      </w:r>
      <w:r>
        <w:rPr>
          <w:rFonts w:hint="default" w:ascii="Times New Roman" w:hAnsi="Times New Roman" w:cs="Times New Roman"/>
          <w:sz w:val="24"/>
          <w:szCs w:val="24"/>
          <w:lang w:val="en-US"/>
        </w:rPr>
        <w:t>20</w:t>
      </w:r>
      <w:r>
        <w:rPr>
          <w:rFonts w:ascii="Times New Roman" w:hAnsi="Times New Roman" w:cs="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All reading patterns in terms of emotional response support the emotional satisfaction of individuals.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hint="default" w:ascii="Times New Roman" w:hAnsi="Times New Roman" w:cs="Times New Roman"/>
          <w:sz w:val="24"/>
          <w:szCs w:val="24"/>
          <w:lang w:val="en-US"/>
        </w:rPr>
        <w:t>9</w:t>
      </w:r>
      <w:r>
        <w:rPr>
          <w:rFonts w:ascii="Times New Roman" w:hAnsi="Times New Roman" w:cs="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hint="default" w:ascii="Times New Roman" w:hAnsi="Times New Roman" w:cs="Times New Roman"/>
          <w:sz w:val="24"/>
          <w:szCs w:val="24"/>
          <w:lang w:val="en-US"/>
        </w:rPr>
        <w:t>9)</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19</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IkojaOdongo,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w:t>
      </w:r>
      <w:r>
        <w:rPr>
          <w:rFonts w:hint="default" w:ascii="Times New Roman" w:hAnsi="Times New Roman" w:cs="Times New Roman"/>
          <w:sz w:val="24"/>
          <w:szCs w:val="24"/>
          <w:lang w:val="en-US"/>
        </w:rPr>
        <w:t>475</w:t>
      </w:r>
      <w:r>
        <w:rPr>
          <w:rFonts w:ascii="Times New Roman" w:hAnsi="Times New Roman" w:cs="Times New Roman"/>
          <w:sz w:val="24"/>
          <w:szCs w:val="24"/>
        </w:rPr>
        <w:t xml:space="preserve"> from the respondents on the subject matter, thereby making it possible for generalization (Neuman,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w:t>
      </w:r>
      <w:r>
        <w:rPr>
          <w:rFonts w:hint="default" w:ascii="Times New Roman" w:hAnsi="Times New Roman" w:cs="Times New Roman"/>
          <w:sz w:val="24"/>
          <w:szCs w:val="24"/>
          <w:lang w:val="en-US"/>
        </w:rPr>
        <w:t>019</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is being undertaken to examine the Impact of Electronic Information Resources on Reading Habits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w:t>
      </w:r>
      <w:r>
        <w:rPr>
          <w:rFonts w:hint="default" w:ascii="Times New Roman" w:hAnsi="Times New Roman" w:cs="Times New Roman"/>
          <w:sz w:val="24"/>
          <w:szCs w:val="24"/>
          <w:lang w:val="en-US"/>
        </w:rPr>
        <w:t>19</w:t>
      </w:r>
      <w:r>
        <w:rPr>
          <w:rFonts w:ascii="Times New Roman" w:hAnsi="Times New Roman" w:cs="Times New Roman"/>
          <w:sz w:val="24"/>
          <w:szCs w:val="24"/>
        </w:rPr>
        <w:t>; Nyandemo, 20</w:t>
      </w:r>
      <w:r>
        <w:rPr>
          <w:rFonts w:hint="default" w:ascii="Times New Roman" w:hAnsi="Times New Roman" w:cs="Times New Roman"/>
          <w:sz w:val="24"/>
          <w:szCs w:val="24"/>
          <w:lang w:val="en-US"/>
        </w:rPr>
        <w:t>19</w:t>
      </w:r>
      <w:r>
        <w:rPr>
          <w:rFonts w:ascii="Times New Roman" w:hAnsi="Times New Roman" w:cs="Times New Roman"/>
          <w:sz w:val="24"/>
          <w:szCs w:val="24"/>
        </w:rPr>
        <w:t>).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overall sampling consists </w:t>
      </w:r>
      <w:r>
        <w:rPr>
          <w:rFonts w:hint="default" w:ascii="Times New Roman" w:hAnsi="Times New Roman" w:cs="Times New Roman"/>
          <w:sz w:val="24"/>
          <w:szCs w:val="24"/>
          <w:lang w:val="en-US"/>
        </w:rPr>
        <w:t>500</w:t>
      </w:r>
      <w:r>
        <w:rPr>
          <w:rFonts w:ascii="Times New Roman" w:hAnsi="Times New Roman" w:cs="Times New Roman"/>
          <w:sz w:val="24"/>
          <w:szCs w:val="24"/>
        </w:rPr>
        <w:t xml:space="preserve"> of the undergraduate students of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Nigeria.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four departments of the college.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Aina (20</w:t>
      </w:r>
      <w:r>
        <w:rPr>
          <w:rFonts w:hint="default" w:ascii="Times New Roman" w:hAnsi="Times New Roman" w:cs="Times New Roman"/>
          <w:sz w:val="24"/>
          <w:szCs w:val="24"/>
          <w:lang w:val="en-US"/>
        </w:rPr>
        <w:t>19</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data collection instruments are expected to provide accurate and adequate data in line with the objectives of the study. For this study, questionnaire titled “The Impact of Electronic Information Resources on the Reading Habits of Library Users at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w:t>
      </w:r>
      <w:r>
        <w:rPr>
          <w:sz w:val="24"/>
          <w:szCs w:val="24"/>
        </w:rPr>
        <w:t>Purpose of ERs</w:t>
      </w:r>
      <w:r>
        <w:rPr>
          <w:rFonts w:hint="default"/>
          <w:sz w:val="24"/>
          <w:szCs w:val="24"/>
          <w:lang w:val="en-US"/>
        </w:rPr>
        <w:t>,</w:t>
      </w:r>
      <w:r>
        <w:rPr>
          <w:sz w:val="24"/>
          <w:szCs w:val="24"/>
        </w:rPr>
        <w:t xml:space="preserve"> utilization</w:t>
      </w:r>
      <w:r>
        <w:rPr>
          <w:rFonts w:ascii="Times New Roman" w:hAnsi="Times New Roman" w:cs="Times New Roman"/>
          <w:sz w:val="24"/>
          <w:szCs w:val="24"/>
        </w:rPr>
        <w:t xml:space="preserve"> by undergraduate students. Section C of the questionnaire which is to determine the Categories of ERs utilized by user. Section D of the questionnaire investigated the Frequency Level of ERs Utilization  section E focused on Challenges Faced by Academic Libraries in the Use of Electronic Information Resources.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The self-structured questionnaire was validated using content-related approach. To achieve this, four copies of the questionnaire were given to lecturers of the Department of Library and Information Science, Four Selected Departments in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 The four copies of the questionnaire given to the validators were retrieved and necessary suggestions rendered were used in designing the final instrument.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consistency of an instrument in measuring what is meant to measure.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Maree (201</w:t>
      </w:r>
      <w:r>
        <w:rPr>
          <w:rFonts w:hint="default" w:ascii="Times New Roman" w:hAnsi="Times New Roman" w:cs="Times New Roman"/>
          <w:sz w:val="24"/>
          <w:szCs w:val="24"/>
          <w:lang w:val="en-US"/>
        </w:rPr>
        <w:t>9</w:t>
      </w:r>
      <w:r>
        <w:rPr>
          <w:rFonts w:ascii="Times New Roman" w:hAnsi="Times New Roman" w:cs="Times New Roman"/>
          <w:sz w:val="24"/>
          <w:szCs w:val="24"/>
        </w:rPr>
        <w:t>)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w:t>
      </w:r>
      <w:r>
        <w:rPr>
          <w:rFonts w:hint="default" w:ascii="Times New Roman" w:hAnsi="Times New Roman" w:cs="Times New Roman"/>
          <w:sz w:val="24"/>
          <w:szCs w:val="24"/>
          <w:lang w:val="en-US"/>
        </w:rPr>
        <w:t>500</w:t>
      </w:r>
      <w:r>
        <w:rPr>
          <w:rFonts w:ascii="Times New Roman" w:hAnsi="Times New Roman" w:cs="Times New Roman"/>
          <w:sz w:val="24"/>
          <w:szCs w:val="24"/>
        </w:rPr>
        <w:t>) copies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students of the selected departments in the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personally by the researcher. For the administration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the researcher moved around the department to administer questionnaire to the students. The researcher at the point of administration gave enough time to the students to respond to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without any interference. The researcher also ensured that the students responded to the administered questionnaire</w:t>
      </w:r>
      <w:r>
        <w:rPr>
          <w:rFonts w:hint="default" w:ascii="Times New Roman" w:hAnsi="Times New Roman" w:cs="Times New Roman"/>
          <w:sz w:val="24"/>
          <w:szCs w:val="24"/>
          <w:lang w:val="en-US"/>
        </w:rPr>
        <w:t>s  and 475 questionnaires were returned and was used for the analysis.</w:t>
      </w:r>
      <w:r>
        <w:rPr>
          <w:rFonts w:ascii="Times New Roman" w:hAnsi="Times New Roman" w:cs="Times New Roman"/>
          <w:sz w:val="24"/>
          <w:szCs w:val="24"/>
        </w:rPr>
        <w:t xml:space="preserve"> </w:t>
      </w:r>
    </w:p>
    <w:p>
      <w:pPr>
        <w:spacing w:line="480" w:lineRule="auto"/>
        <w:rPr>
          <w:rFonts w:ascii="Times New Roman" w:hAnsi="Times New Roman" w:cs="Times New Roman"/>
          <w:sz w:val="24"/>
          <w:szCs w:val="24"/>
        </w:rPr>
      </w:pPr>
      <w:r>
        <w:rPr>
          <w:rFonts w:ascii="Times New Roman" w:hAnsi="Times New Roman" w:cs="Times New Roman"/>
          <w:b/>
          <w:sz w:val="24"/>
          <w:szCs w:val="24"/>
        </w:rPr>
        <w:t xml:space="preserve"> 3.9</w:t>
      </w:r>
      <w:r>
        <w:rPr>
          <w:rFonts w:ascii="Times New Roman" w:hAnsi="Times New Roman" w:cs="Times New Roman"/>
          <w:b/>
          <w:sz w:val="24"/>
          <w:szCs w:val="24"/>
        </w:rPr>
        <w:tab/>
      </w:r>
      <w:r>
        <w:rPr>
          <w:rFonts w:ascii="Times New Roman" w:hAnsi="Times New Roman" w:cs="Times New Roman"/>
          <w:b/>
          <w:sz w:val="24"/>
          <w:szCs w:val="24"/>
        </w:rPr>
        <w:t xml:space="preserve"> Method of Data Analysis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spacing w:line="480" w:lineRule="auto"/>
        <w:rPr>
          <w:sz w:val="24"/>
          <w:szCs w:val="24"/>
        </w:rPr>
      </w:pPr>
      <w:r>
        <w:rPr>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spacing w:line="480" w:lineRule="auto"/>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480" w:lineRule="auto"/>
        <w:jc w:val="both"/>
        <w:rPr>
          <w:rFonts w:hint="default" w:ascii="Times New Roman" w:hAnsi="Times New Roman" w:cs="Times New Roman"/>
          <w:b w:val="0"/>
          <w:bCs/>
          <w:sz w:val="24"/>
          <w:szCs w:val="24"/>
          <w:lang w:val="en-US"/>
        </w:rPr>
      </w:pPr>
      <w:r>
        <w:rPr>
          <w:rFonts w:ascii="Times New Roman" w:hAnsi="Times New Roman" w:cs="Times New Roman"/>
          <w:sz w:val="24"/>
          <w:szCs w:val="24"/>
        </w:rPr>
        <w:t xml:space="preserve">This chapter present and discuss data analyses and interpretations of the data. This study investigated </w:t>
      </w:r>
      <w:r>
        <w:rPr>
          <w:rFonts w:hint="default" w:ascii="Times New Roman" w:hAnsi="Times New Roman" w:cs="Times New Roman"/>
          <w:sz w:val="24"/>
          <w:szCs w:val="24"/>
          <w:lang w:val="en-US"/>
        </w:rPr>
        <w:t xml:space="preserve">the </w:t>
      </w:r>
      <w:r>
        <w:rPr>
          <w:rFonts w:ascii="Times New Roman" w:hAnsi="Times New Roman" w:cs="Times New Roman"/>
          <w:b w:val="0"/>
          <w:bCs/>
          <w:sz w:val="24"/>
          <w:szCs w:val="24"/>
        </w:rPr>
        <w:t>impact of electronic information resources on reading habits of library users at kwara state college of education, Ilorin</w:t>
      </w:r>
      <w:r>
        <w:rPr>
          <w:rFonts w:hint="default" w:ascii="Times New Roman" w:hAnsi="Times New Roman" w:cs="Times New Roman"/>
          <w:b w:val="0"/>
          <w:bCs/>
          <w:sz w:val="24"/>
          <w:szCs w:val="24"/>
          <w:lang w:val="en-US"/>
        </w:rPr>
        <w: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Five (5) research objectives were formulated for this study. The presentations of the data for the research objectives were done using table.  A total of </w:t>
      </w:r>
      <w:r>
        <w:rPr>
          <w:rFonts w:hint="default" w:ascii="Times New Roman" w:hAnsi="Times New Roman" w:cs="Times New Roman"/>
          <w:sz w:val="24"/>
          <w:szCs w:val="24"/>
          <w:lang w:val="en-US"/>
        </w:rPr>
        <w:t xml:space="preserve">four </w:t>
      </w:r>
      <w:r>
        <w:rPr>
          <w:rFonts w:ascii="Times New Roman" w:hAnsi="Times New Roman" w:cs="Times New Roman"/>
          <w:sz w:val="24"/>
          <w:szCs w:val="24"/>
        </w:rPr>
        <w:t xml:space="preserve">hundred </w:t>
      </w:r>
      <w:r>
        <w:rPr>
          <w:rFonts w:hint="default" w:ascii="Times New Roman" w:hAnsi="Times New Roman" w:cs="Times New Roman"/>
          <w:sz w:val="24"/>
          <w:szCs w:val="24"/>
          <w:lang w:val="en-US"/>
        </w:rPr>
        <w:t>(400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IICT</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48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Department of 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Departments of the Institute</w:t>
            </w:r>
          </w:p>
        </w:tc>
        <w:tc>
          <w:tcPr>
            <w:tcW w:w="340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210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48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Department of Mass Communication</w:t>
            </w:r>
          </w:p>
        </w:tc>
        <w:tc>
          <w:tcPr>
            <w:tcW w:w="340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111</w:t>
            </w:r>
          </w:p>
        </w:tc>
        <w:tc>
          <w:tcPr>
            <w:tcW w:w="210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480" w:lineRule="auto"/>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eastAsia="en-US" w:bidi="ar-SA"/>
              </w:rPr>
              <w:t>Department of Computer Science</w:t>
            </w:r>
          </w:p>
        </w:tc>
        <w:tc>
          <w:tcPr>
            <w:tcW w:w="340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101</w:t>
            </w:r>
          </w:p>
        </w:tc>
        <w:tc>
          <w:tcPr>
            <w:tcW w:w="210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 of Biology</w:t>
            </w:r>
          </w:p>
        </w:tc>
        <w:tc>
          <w:tcPr>
            <w:tcW w:w="340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143</w:t>
            </w:r>
          </w:p>
        </w:tc>
        <w:tc>
          <w:tcPr>
            <w:tcW w:w="210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480" w:lineRule="auto"/>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Department of Mathematics</w:t>
            </w:r>
          </w:p>
        </w:tc>
        <w:tc>
          <w:tcPr>
            <w:tcW w:w="3407" w:type="dxa"/>
            <w:vAlign w:val="top"/>
          </w:tcPr>
          <w:p>
            <w:pPr>
              <w:widowControl w:val="0"/>
              <w:spacing w:line="48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120</w:t>
            </w:r>
          </w:p>
        </w:tc>
        <w:tc>
          <w:tcPr>
            <w:tcW w:w="2100" w:type="dxa"/>
            <w:vAlign w:val="top"/>
          </w:tcPr>
          <w:p>
            <w:pPr>
              <w:widowControl w:val="0"/>
              <w:spacing w:line="48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spacing w:line="480" w:lineRule="auto"/>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 xml:space="preserve">Total </w:t>
            </w:r>
          </w:p>
        </w:tc>
        <w:tc>
          <w:tcPr>
            <w:tcW w:w="3407" w:type="dxa"/>
            <w:vAlign w:val="top"/>
          </w:tcPr>
          <w:p>
            <w:pPr>
              <w:widowControl w:val="0"/>
              <w:spacing w:line="48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475</w:t>
            </w:r>
          </w:p>
        </w:tc>
        <w:tc>
          <w:tcPr>
            <w:tcW w:w="2100" w:type="dxa"/>
            <w:vAlign w:val="top"/>
          </w:tcPr>
          <w:p>
            <w:pPr>
              <w:widowControl w:val="0"/>
              <w:spacing w:line="480" w:lineRule="auto"/>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100</w:t>
            </w:r>
          </w:p>
        </w:tc>
      </w:tr>
    </w:tbl>
    <w:p>
      <w:pPr>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Table 4.2 shows that majority of the respondents were from Department of </w:t>
      </w:r>
      <w:r>
        <w:rPr>
          <w:rFonts w:hint="default" w:ascii="Times New Roman" w:hAnsi="Times New Roman" w:cs="Times New Roman"/>
          <w:b w:val="0"/>
          <w:bCs w:val="0"/>
          <w:sz w:val="24"/>
          <w:szCs w:val="24"/>
          <w:vertAlign w:val="baseline"/>
          <w:lang w:val="en-US"/>
        </w:rPr>
        <w:t>Biology/Inter Science</w:t>
      </w:r>
      <w:r>
        <w:rPr>
          <w:rFonts w:hint="default" w:ascii="Times New Roman" w:hAnsi="Times New Roman" w:cs="Times New Roman"/>
          <w:sz w:val="24"/>
          <w:szCs w:val="24"/>
          <w:lang w:val="en-US"/>
        </w:rPr>
        <w:t xml:space="preserve"> with 143 (30.1%) followed by Department of </w:t>
      </w:r>
      <w:r>
        <w:rPr>
          <w:rFonts w:hint="default" w:ascii="Times New Roman" w:hAnsi="Times New Roman" w:cs="Times New Roman"/>
          <w:b w:val="0"/>
          <w:bCs w:val="0"/>
          <w:sz w:val="24"/>
          <w:szCs w:val="24"/>
          <w:vertAlign w:val="baseline"/>
          <w:lang w:val="en-US" w:eastAsia="en-US" w:bidi="ar-SA"/>
        </w:rPr>
        <w:t>Mathematics</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with 120(25.3%), </w:t>
      </w:r>
      <w:r>
        <w:rPr>
          <w:rFonts w:hint="default" w:ascii="Times New Roman" w:hAnsi="Times New Roman" w:cs="Times New Roman"/>
          <w:sz w:val="24"/>
          <w:szCs w:val="24"/>
          <w:vertAlign w:val="baseline"/>
          <w:lang w:val="en-US"/>
        </w:rPr>
        <w:t xml:space="preserve">Political Science/Social Studies with 111(23.4%) </w:t>
      </w:r>
    </w:p>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vertAlign w:val="baseline"/>
          <w:lang w:val="en-US" w:eastAsia="en-US" w:bidi="ar-SA"/>
        </w:rPr>
        <w:t>Department of Computer Science</w:t>
      </w:r>
      <w:r>
        <w:rPr>
          <w:rFonts w:hint="default" w:ascii="Times New Roman" w:hAnsi="Times New Roman" w:cs="Times New Roman"/>
          <w:sz w:val="24"/>
          <w:szCs w:val="24"/>
          <w:lang w:val="en-US"/>
        </w:rPr>
        <w:t xml:space="preserve"> with 101(21.3%)</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48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w:t>
            </w:r>
          </w:p>
        </w:tc>
        <w:tc>
          <w:tcPr>
            <w:tcW w:w="255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45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II</w:t>
            </w:r>
          </w:p>
        </w:tc>
        <w:tc>
          <w:tcPr>
            <w:tcW w:w="255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161</w:t>
            </w:r>
          </w:p>
        </w:tc>
        <w:tc>
          <w:tcPr>
            <w:tcW w:w="145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III</w:t>
            </w:r>
          </w:p>
        </w:tc>
        <w:tc>
          <w:tcPr>
            <w:tcW w:w="255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164</w:t>
            </w:r>
          </w:p>
        </w:tc>
        <w:tc>
          <w:tcPr>
            <w:tcW w:w="145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w:t>
            </w:r>
          </w:p>
        </w:tc>
      </w:tr>
    </w:tbl>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is NCE III with 150 (40.5%) followed by HND I with 26.8%, this is follow by HNDII students constituting 16.5%,  The least percentage of the respondents were ND II students  16.2%</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130</w:t>
            </w:r>
          </w:p>
        </w:tc>
        <w:tc>
          <w:tcPr>
            <w:tcW w:w="201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9"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273</w:t>
            </w:r>
          </w:p>
        </w:tc>
        <w:tc>
          <w:tcPr>
            <w:tcW w:w="201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72</w:t>
            </w:r>
          </w:p>
        </w:tc>
        <w:tc>
          <w:tcPr>
            <w:tcW w:w="201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spacing w:line="48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475</w:t>
            </w:r>
          </w:p>
        </w:tc>
        <w:tc>
          <w:tcPr>
            <w:tcW w:w="201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273 (57.5%) were within age range of 20 -24 years followed by 143(30.1%) were within 25-29 years while the least were respondents within the range of 15 - 19 years with 130 (37.4%)</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2"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320</w:t>
            </w:r>
          </w:p>
        </w:tc>
        <w:tc>
          <w:tcPr>
            <w:tcW w:w="2033"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155</w:t>
            </w:r>
          </w:p>
        </w:tc>
        <w:tc>
          <w:tcPr>
            <w:tcW w:w="2033" w:type="dxa"/>
          </w:tcPr>
          <w:p>
            <w:pPr>
              <w:widowControl w:val="0"/>
              <w:spacing w:line="48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spacing w:line="48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375</w:t>
            </w:r>
          </w:p>
        </w:tc>
        <w:tc>
          <w:tcPr>
            <w:tcW w:w="2033"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320(67.4%) of the respondents were males while 155(32.6%) were female, thus, majority of respondents were male.</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Various Electronic Resources Used by Students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 Resources</w:t>
            </w:r>
          </w:p>
        </w:tc>
        <w:tc>
          <w:tcPr>
            <w:tcW w:w="193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Use</w:t>
            </w:r>
          </w:p>
        </w:tc>
        <w:tc>
          <w:tcPr>
            <w:tcW w:w="1785"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Not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E-book</w:t>
            </w:r>
          </w:p>
        </w:tc>
        <w:tc>
          <w:tcPr>
            <w:tcW w:w="1930"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 (72.6%)</w:t>
            </w:r>
          </w:p>
        </w:tc>
        <w:tc>
          <w:tcPr>
            <w:tcW w:w="1785"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130 (27.4%)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E-Journal</w:t>
            </w:r>
          </w:p>
        </w:tc>
        <w:tc>
          <w:tcPr>
            <w:tcW w:w="1930"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300 (63.2%)         </w:t>
            </w:r>
          </w:p>
        </w:tc>
        <w:tc>
          <w:tcPr>
            <w:tcW w:w="1785"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175 (36.8%)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Database</w:t>
            </w:r>
          </w:p>
        </w:tc>
        <w:tc>
          <w:tcPr>
            <w:tcW w:w="1930"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237 (49.9%)         </w:t>
            </w:r>
          </w:p>
        </w:tc>
        <w:tc>
          <w:tcPr>
            <w:tcW w:w="1785"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138 (50.1%)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E-reference</w:t>
            </w:r>
          </w:p>
        </w:tc>
        <w:tc>
          <w:tcPr>
            <w:tcW w:w="1930"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190 (40.0%)        </w:t>
            </w:r>
          </w:p>
        </w:tc>
        <w:tc>
          <w:tcPr>
            <w:tcW w:w="1785"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285 (60.0%)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CD-ROM</w:t>
            </w:r>
          </w:p>
        </w:tc>
        <w:tc>
          <w:tcPr>
            <w:tcW w:w="1930"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(52.6.6%)          </w:t>
            </w:r>
          </w:p>
        </w:tc>
        <w:tc>
          <w:tcPr>
            <w:tcW w:w="1785"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225(47.4%)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E-News</w:t>
            </w:r>
          </w:p>
        </w:tc>
        <w:tc>
          <w:tcPr>
            <w:tcW w:w="1930"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307 (64.6%)        </w:t>
            </w:r>
          </w:p>
        </w:tc>
        <w:tc>
          <w:tcPr>
            <w:tcW w:w="1785" w:type="dxa"/>
          </w:tcPr>
          <w:p>
            <w:pPr>
              <w:widowControl w:val="0"/>
              <w:spacing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63 (13.3%)         </w:t>
            </w:r>
          </w:p>
        </w:tc>
      </w:tr>
    </w:tbl>
    <w:p>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4.5 reveals that majority 72.6% of respondents use e Books, (63.2% use E-news, when asked about use  of e-journal,  only 63.2% agreed to be using e-journal, 13.3% disagreed to be using e-news. Also 52.6% agreed to be using CD-ROMs. From the table above, it shows that e-books and e-journals are the mostly used e-resources by the students.</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 of Utilization of Electronic Resources among the students</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Frequency of  Utilization of  E- Resources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Frequency </w:t>
            </w:r>
          </w:p>
        </w:tc>
        <w:tc>
          <w:tcPr>
            <w:tcW w:w="1400"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86"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922"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1135"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145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48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140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140 </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(29.5%)</w:t>
            </w:r>
          </w:p>
        </w:tc>
        <w:tc>
          <w:tcPr>
            <w:tcW w:w="986"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164</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(34.5%)</w:t>
            </w:r>
          </w:p>
        </w:tc>
        <w:tc>
          <w:tcPr>
            <w:tcW w:w="922"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(9.7%)</w:t>
            </w:r>
          </w:p>
        </w:tc>
        <w:tc>
          <w:tcPr>
            <w:tcW w:w="1135"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4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Rarely</w:t>
            </w:r>
          </w:p>
        </w:tc>
        <w:tc>
          <w:tcPr>
            <w:tcW w:w="140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154</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(32.4%)</w:t>
            </w:r>
          </w:p>
        </w:tc>
        <w:tc>
          <w:tcPr>
            <w:tcW w:w="986"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176</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(37.1%)</w:t>
            </w:r>
          </w:p>
        </w:tc>
        <w:tc>
          <w:tcPr>
            <w:tcW w:w="922"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35"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(8.4%)</w:t>
            </w:r>
          </w:p>
        </w:tc>
        <w:tc>
          <w:tcPr>
            <w:tcW w:w="14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Often</w:t>
            </w:r>
          </w:p>
        </w:tc>
        <w:tc>
          <w:tcPr>
            <w:tcW w:w="140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(50.5%)</w:t>
            </w:r>
          </w:p>
        </w:tc>
        <w:tc>
          <w:tcPr>
            <w:tcW w:w="986"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922"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(33.1%)</w:t>
            </w:r>
          </w:p>
        </w:tc>
        <w:tc>
          <w:tcPr>
            <w:tcW w:w="1135"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14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r>
    </w:tbl>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that 304(64.0%)  agreed that they never use electronic resources, while 330(69.5%) agreed that they rarely use E resources, 340(71.6%) agreed with the fact that they often use e-resources, only 2.1% are undecided. The table also revealed that 171(36.0%) disagreed with the fact that they don’t use e-resources. It also stated that 140(29.5%) disagreed that they rarely use e-resources.</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Impact of electronic resources use on reading habit of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Impact of electronic resources use on reading habit</w:t>
            </w:r>
          </w:p>
        </w:tc>
        <w:tc>
          <w:tcPr>
            <w:tcW w:w="1050" w:type="dxa"/>
          </w:tcPr>
          <w:p>
            <w:pPr>
              <w:widowControl w:val="0"/>
              <w:spacing w:line="48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SA</w:t>
            </w:r>
          </w:p>
        </w:tc>
        <w:tc>
          <w:tcPr>
            <w:tcW w:w="879" w:type="dxa"/>
          </w:tcPr>
          <w:p>
            <w:pPr>
              <w:widowControl w:val="0"/>
              <w:spacing w:line="48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A</w:t>
            </w:r>
          </w:p>
        </w:tc>
        <w:tc>
          <w:tcPr>
            <w:tcW w:w="1178" w:type="dxa"/>
          </w:tcPr>
          <w:p>
            <w:pPr>
              <w:widowControl w:val="0"/>
              <w:spacing w:line="48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D</w:t>
            </w:r>
          </w:p>
        </w:tc>
        <w:tc>
          <w:tcPr>
            <w:tcW w:w="1114" w:type="dxa"/>
          </w:tcPr>
          <w:p>
            <w:pPr>
              <w:widowControl w:val="0"/>
              <w:spacing w:line="48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SD</w:t>
            </w:r>
          </w:p>
        </w:tc>
        <w:tc>
          <w:tcPr>
            <w:tcW w:w="1099" w:type="dxa"/>
          </w:tcPr>
          <w:p>
            <w:pPr>
              <w:widowControl w:val="0"/>
              <w:spacing w:line="480" w:lineRule="auto"/>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improves my reading habit</w:t>
            </w:r>
          </w:p>
        </w:tc>
        <w:tc>
          <w:tcPr>
            <w:tcW w:w="105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(48.4%)</w:t>
            </w:r>
          </w:p>
        </w:tc>
        <w:tc>
          <w:tcPr>
            <w:tcW w:w="87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134</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(28.2%)</w:t>
            </w:r>
          </w:p>
        </w:tc>
        <w:tc>
          <w:tcPr>
            <w:tcW w:w="1178"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(20.0%)</w:t>
            </w:r>
          </w:p>
        </w:tc>
        <w:tc>
          <w:tcPr>
            <w:tcW w:w="111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tc>
        <w:tc>
          <w:tcPr>
            <w:tcW w:w="109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reduces my reading interest</w:t>
            </w:r>
          </w:p>
        </w:tc>
        <w:tc>
          <w:tcPr>
            <w:tcW w:w="105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87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w:t>
            </w:r>
          </w:p>
        </w:tc>
        <w:tc>
          <w:tcPr>
            <w:tcW w:w="1178"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(63.2%)</w:t>
            </w:r>
          </w:p>
        </w:tc>
        <w:tc>
          <w:tcPr>
            <w:tcW w:w="111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122</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(25.7%)</w:t>
            </w:r>
          </w:p>
        </w:tc>
        <w:tc>
          <w:tcPr>
            <w:tcW w:w="109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expanded my reading possibility</w:t>
            </w:r>
          </w:p>
        </w:tc>
        <w:tc>
          <w:tcPr>
            <w:tcW w:w="105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(67.4%)</w:t>
            </w:r>
          </w:p>
        </w:tc>
        <w:tc>
          <w:tcPr>
            <w:tcW w:w="87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78"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(6.1%)</w:t>
            </w:r>
          </w:p>
        </w:tc>
        <w:tc>
          <w:tcPr>
            <w:tcW w:w="111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1099" w:type="dxa"/>
          </w:tcPr>
          <w:p>
            <w:pPr>
              <w:widowControl w:val="0"/>
              <w:spacing w:line="480" w:lineRule="auto"/>
              <w:jc w:val="center"/>
              <w:rPr>
                <w:rFonts w:hint="default" w:ascii="Times New Roman" w:hAnsi="Times New Roman" w:cs="Times New Roman"/>
                <w:b w:val="0"/>
                <w:bCs w:val="0"/>
                <w:sz w:val="24"/>
                <w:szCs w:val="24"/>
                <w:vertAlign w:val="baseline"/>
                <w:lang w:val="en-US"/>
              </w:rPr>
            </w:pP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makes reading more enjoyable</w:t>
            </w:r>
          </w:p>
        </w:tc>
        <w:tc>
          <w:tcPr>
            <w:tcW w:w="105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(62.9%)</w:t>
            </w:r>
          </w:p>
        </w:tc>
        <w:tc>
          <w:tcPr>
            <w:tcW w:w="87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(14.1%)</w:t>
            </w:r>
          </w:p>
        </w:tc>
        <w:tc>
          <w:tcPr>
            <w:tcW w:w="1178"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101</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(21.3%)</w:t>
            </w:r>
          </w:p>
        </w:tc>
        <w:tc>
          <w:tcPr>
            <w:tcW w:w="111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c>
          <w:tcPr>
            <w:tcW w:w="109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Using electronic resources waste my time</w:t>
            </w:r>
          </w:p>
        </w:tc>
        <w:tc>
          <w:tcPr>
            <w:tcW w:w="105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(11.8%)</w:t>
            </w:r>
          </w:p>
        </w:tc>
        <w:tc>
          <w:tcPr>
            <w:tcW w:w="87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w:t>
            </w:r>
          </w:p>
        </w:tc>
        <w:tc>
          <w:tcPr>
            <w:tcW w:w="1178"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(56.80)</w:t>
            </w:r>
          </w:p>
        </w:tc>
        <w:tc>
          <w:tcPr>
            <w:tcW w:w="111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09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improved my independent and life-long reading skills</w:t>
            </w:r>
          </w:p>
        </w:tc>
        <w:tc>
          <w:tcPr>
            <w:tcW w:w="1050"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(60.8%)</w:t>
            </w:r>
          </w:p>
        </w:tc>
        <w:tc>
          <w:tcPr>
            <w:tcW w:w="87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(13.1%)</w:t>
            </w:r>
          </w:p>
        </w:tc>
        <w:tc>
          <w:tcPr>
            <w:tcW w:w="1178"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1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w:t>
            </w:r>
          </w:p>
        </w:tc>
        <w:tc>
          <w:tcPr>
            <w:tcW w:w="109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table above reveal that 364(76.6%) respondents  agreed that electronic resources improves their reading habit,  106(22.3%) disagreed that electronic resources can improve their reading habit. The table also shows that 422 (88.8%)  it doesn’t  reduce their reading interest, while 46(9.7%) agreed it reduces their reading interest. 7 were undecided. The table also stated that 420(88.4%) agreed to the fact that electronic resources has </w:t>
      </w:r>
      <w:r>
        <w:rPr>
          <w:rFonts w:hint="default" w:ascii="Times New Roman" w:hAnsi="Times New Roman" w:cs="Times New Roman"/>
          <w:b w:val="0"/>
          <w:bCs w:val="0"/>
          <w:sz w:val="24"/>
          <w:szCs w:val="24"/>
          <w:vertAlign w:val="baseline"/>
          <w:lang w:val="en-US"/>
        </w:rPr>
        <w:t>expanded their reading possibility. Also 55 (11.6%) disagreed that electronic resources expanded their reading possibility and 4 (1.1%) are undecided. When asked if the electronic resources has impact on their reading habit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factors hindering the effective use of electronic resources on students reading culture in College of Education</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48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Factors hindering the effective use of E-Resource</w:t>
            </w:r>
          </w:p>
        </w:tc>
        <w:tc>
          <w:tcPr>
            <w:tcW w:w="1029"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43"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1157"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793"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974" w:type="dxa"/>
          </w:tcPr>
          <w:p>
            <w:pPr>
              <w:widowControl w:val="0"/>
              <w:spacing w:line="48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skill on how to use e-resources</w:t>
            </w:r>
          </w:p>
        </w:tc>
        <w:tc>
          <w:tcPr>
            <w:tcW w:w="102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(20.3%)</w:t>
            </w:r>
          </w:p>
        </w:tc>
        <w:tc>
          <w:tcPr>
            <w:tcW w:w="94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11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201</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(54.3%)</w:t>
            </w:r>
          </w:p>
        </w:tc>
        <w:tc>
          <w:tcPr>
            <w:tcW w:w="79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97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My library does not have  E-Resources</w:t>
            </w:r>
          </w:p>
        </w:tc>
        <w:tc>
          <w:tcPr>
            <w:tcW w:w="102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94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(5.9%)</w:t>
            </w:r>
          </w:p>
        </w:tc>
        <w:tc>
          <w:tcPr>
            <w:tcW w:w="11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(67.7%)</w:t>
            </w:r>
          </w:p>
        </w:tc>
        <w:tc>
          <w:tcPr>
            <w:tcW w:w="79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c>
          <w:tcPr>
            <w:tcW w:w="97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facilities for using resources in my library</w:t>
            </w:r>
          </w:p>
        </w:tc>
        <w:tc>
          <w:tcPr>
            <w:tcW w:w="102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w:t>
            </w:r>
          </w:p>
        </w:tc>
        <w:tc>
          <w:tcPr>
            <w:tcW w:w="94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(23.8%)</w:t>
            </w:r>
          </w:p>
        </w:tc>
        <w:tc>
          <w:tcPr>
            <w:tcW w:w="11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(14.9%)</w:t>
            </w:r>
          </w:p>
        </w:tc>
        <w:tc>
          <w:tcPr>
            <w:tcW w:w="79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90</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(24.3%)</w:t>
            </w:r>
          </w:p>
        </w:tc>
        <w:tc>
          <w:tcPr>
            <w:tcW w:w="97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power supply</w:t>
            </w:r>
          </w:p>
        </w:tc>
        <w:tc>
          <w:tcPr>
            <w:tcW w:w="102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(47.8%)</w:t>
            </w:r>
          </w:p>
        </w:tc>
        <w:tc>
          <w:tcPr>
            <w:tcW w:w="94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11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79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97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spacing w:line="48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internet facilities</w:t>
            </w:r>
          </w:p>
        </w:tc>
        <w:tc>
          <w:tcPr>
            <w:tcW w:w="1029"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(53.8%)</w:t>
            </w:r>
          </w:p>
        </w:tc>
        <w:tc>
          <w:tcPr>
            <w:tcW w:w="94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c>
          <w:tcPr>
            <w:tcW w:w="1157"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(18.6%)</w:t>
            </w:r>
          </w:p>
        </w:tc>
        <w:tc>
          <w:tcPr>
            <w:tcW w:w="793"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(10.5%)</w:t>
            </w:r>
          </w:p>
        </w:tc>
        <w:tc>
          <w:tcPr>
            <w:tcW w:w="974" w:type="dxa"/>
          </w:tcPr>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w:t>
            </w:r>
          </w:p>
          <w:p>
            <w:pPr>
              <w:widowControl w:val="0"/>
              <w:spacing w:line="48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bl>
    <w:p>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reveals that 152 (77.1%) agreed that one of the major factors hindering the effective use of electronic resources on students reading culture in Kwara State Polytechnic is i</w:t>
      </w:r>
      <w:r>
        <w:rPr>
          <w:rFonts w:hint="default" w:ascii="Times New Roman" w:hAnsi="Times New Roman" w:cs="Times New Roman"/>
          <w:b w:val="0"/>
          <w:bCs w:val="0"/>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spacing w:line="480" w:lineRule="auto"/>
        <w:rPr>
          <w:rFonts w:hint="default" w:ascii="Times New Roman" w:hAnsi="Times New Roman" w:cs="Times New Roman"/>
          <w:b/>
          <w:bCs/>
          <w:sz w:val="24"/>
          <w:szCs w:val="24"/>
          <w:lang w:val="en-US"/>
        </w:rPr>
      </w:pPr>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pPr>
        <w:spacing w:line="480" w:lineRule="auto"/>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spacing w:line="480" w:lineRule="auto"/>
        <w:jc w:val="both"/>
        <w:rPr>
          <w:rFonts w:ascii="Times New Roman" w:hAnsi="Times New Roman" w:cs="Times New Roman"/>
          <w:b w:val="0"/>
          <w:bCs/>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hint="default" w:ascii="Times New Roman" w:hAnsi="Times New Roman" w:cs="Times New Roman"/>
          <w:sz w:val="24"/>
          <w:szCs w:val="24"/>
          <w:lang w:val="en-US"/>
        </w:rPr>
        <w:t xml:space="preserve">impact </w:t>
      </w:r>
      <w:r>
        <w:rPr>
          <w:rFonts w:ascii="Times New Roman" w:hAnsi="Times New Roman" w:cs="Times New Roman"/>
          <w:b w:val="0"/>
          <w:bCs/>
          <w:sz w:val="24"/>
          <w:szCs w:val="24"/>
        </w:rPr>
        <w:t xml:space="preserve">of electronic resources on reading </w:t>
      </w:r>
      <w:r>
        <w:rPr>
          <w:rFonts w:hint="default" w:ascii="Times New Roman" w:hAnsi="Times New Roman" w:cs="Times New Roman"/>
          <w:b w:val="0"/>
          <w:bCs/>
          <w:sz w:val="24"/>
          <w:szCs w:val="24"/>
          <w:lang w:val="en-US"/>
        </w:rPr>
        <w:t>habit</w:t>
      </w:r>
      <w:r>
        <w:rPr>
          <w:rFonts w:ascii="Times New Roman" w:hAnsi="Times New Roman" w:cs="Times New Roman"/>
          <w:b w:val="0"/>
          <w:bCs/>
          <w:sz w:val="24"/>
          <w:szCs w:val="24"/>
        </w:rPr>
        <w:t xml:space="preserve"> of students</w:t>
      </w:r>
      <w:r>
        <w:rPr>
          <w:rFonts w:hint="default" w:ascii="Times New Roman" w:hAnsi="Times New Roman" w:cs="Times New Roman"/>
          <w:b w:val="0"/>
          <w:bCs/>
          <w:sz w:val="24"/>
          <w:szCs w:val="24"/>
          <w:lang w:val="en-US"/>
        </w:rPr>
        <w:t xml:space="preserve"> in NewLand Polytechnic, Ilorin.</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Undergraduate students in </w:t>
      </w:r>
      <w:r>
        <w:rPr>
          <w:rFonts w:hint="default" w:ascii="Times New Roman" w:hAnsi="Times New Roman" w:cs="Times New Roman"/>
          <w:sz w:val="24"/>
          <w:szCs w:val="24"/>
          <w:lang w:val="en-US"/>
        </w:rPr>
        <w:t xml:space="preserve">NewLand Polytechnic, </w:t>
      </w:r>
      <w:r>
        <w:rPr>
          <w:rFonts w:ascii="Times New Roman" w:hAnsi="Times New Roman" w:cs="Times New Roman"/>
          <w:sz w:val="24"/>
          <w:szCs w:val="24"/>
        </w:rPr>
        <w:t>majorly uses social media to connect with friends. However, they also use social media for educational purposes like updating knowledge in their field of study, get relevant information pertaining to their studies, facilitate e</w:t>
      </w:r>
      <w:r>
        <w:rPr>
          <w:rFonts w:hint="default" w:ascii="Times New Roman" w:hAnsi="Times New Roman" w:cs="Times New Roman"/>
          <w:sz w:val="24"/>
          <w:szCs w:val="24"/>
          <w:lang w:val="en-US"/>
        </w:rPr>
        <w:t>-</w:t>
      </w:r>
      <w:r>
        <w:rPr>
          <w:rFonts w:ascii="Times New Roman" w:hAnsi="Times New Roman" w:cs="Times New Roman"/>
          <w:sz w:val="24"/>
          <w:szCs w:val="24"/>
        </w:rPr>
        <w:t xml:space="preserve">learning and connect with course-mate. </w:t>
      </w:r>
    </w:p>
    <w:p>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7"/>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departments in NewLand Polytechnic, Ilorin</w:t>
      </w:r>
      <w:r>
        <w:rPr>
          <w:rFonts w:ascii="Times New Roman" w:hAnsi="Times New Roman" w:cs="Times New Roman"/>
          <w:sz w:val="24"/>
          <w:szCs w:val="24"/>
        </w:rPr>
        <w:t>.</w:t>
      </w:r>
    </w:p>
    <w:p>
      <w:pPr>
        <w:pStyle w:val="7"/>
        <w:numPr>
          <w:ilvl w:val="0"/>
          <w:numId w:val="0"/>
        </w:numPr>
        <w:spacing w:line="480" w:lineRule="auto"/>
        <w:jc w:val="both"/>
        <w:rPr>
          <w:rFonts w:ascii="Times New Roman" w:hAnsi="Times New Roman" w:cs="Times New Roman"/>
          <w:sz w:val="24"/>
          <w:szCs w:val="24"/>
        </w:rPr>
      </w:pPr>
    </w:p>
    <w:p>
      <w:pPr>
        <w:spacing w:line="48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pPr>
        <w:pStyle w:val="7"/>
        <w:numPr>
          <w:ilvl w:val="0"/>
          <w:numId w:val="0"/>
        </w:numPr>
        <w:spacing w:line="48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5.3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 addition to the available empirical evidences, this study has been able to established empirical evidence on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w:t>
      </w:r>
      <w:r>
        <w:rPr>
          <w:rFonts w:hint="default" w:ascii="Times New Roman" w:hAnsi="Times New Roman" w:cs="Times New Roman"/>
          <w:sz w:val="24"/>
          <w:szCs w:val="24"/>
          <w:lang w:val="en-US"/>
        </w:rPr>
        <w:t xml:space="preserve"> </w:t>
      </w:r>
      <w:r>
        <w:rPr>
          <w:rFonts w:ascii="Times New Roman" w:hAnsi="Times New Roman" w:cs="Times New Roman"/>
          <w:b w:val="0"/>
          <w:bCs w:val="0"/>
          <w:sz w:val="24"/>
          <w:szCs w:val="24"/>
        </w:rPr>
        <w:t xml:space="preserve"> in</w:t>
      </w:r>
      <w:r>
        <w:rPr>
          <w:rFonts w:hint="default" w:ascii="Times New Roman" w:hAnsi="Times New Roman" w:cs="Times New Roman"/>
          <w:b w:val="0"/>
          <w:bCs w:val="0"/>
          <w:sz w:val="24"/>
          <w:szCs w:val="24"/>
          <w:lang w:val="en-US"/>
        </w:rPr>
        <w:t xml:space="preserve">mpact </w:t>
      </w:r>
      <w:r>
        <w:rPr>
          <w:rFonts w:ascii="Times New Roman" w:hAnsi="Times New Roman" w:cs="Times New Roman"/>
          <w:b w:val="0"/>
          <w:bCs w:val="0"/>
          <w:sz w:val="24"/>
          <w:szCs w:val="24"/>
        </w:rPr>
        <w:t xml:space="preserve">of electronic resources on reading culture of students of </w:t>
      </w:r>
      <w:r>
        <w:rPr>
          <w:rFonts w:hint="default" w:ascii="Times New Roman" w:hAnsi="Times New Roman" w:cs="Times New Roman"/>
          <w:sz w:val="24"/>
          <w:szCs w:val="24"/>
          <w:lang w:val="en-US"/>
        </w:rPr>
        <w:t>Kwara State College of Education, Ilorin</w:t>
      </w:r>
    </w:p>
    <w:p>
      <w:pPr>
        <w:spacing w:line="480" w:lineRule="auto"/>
        <w:jc w:val="both"/>
        <w:rPr>
          <w:rFonts w:ascii="Times New Roman" w:hAnsi="Times New Roman" w:cs="Times New Roman"/>
          <w:b w:val="0"/>
          <w:bCs/>
          <w:sz w:val="24"/>
          <w:szCs w:val="24"/>
        </w:rPr>
      </w:pPr>
      <w:r>
        <w:rPr>
          <w:rFonts w:ascii="Times New Roman" w:hAnsi="Times New Roman" w:cs="Times New Roman"/>
          <w:sz w:val="24"/>
          <w:szCs w:val="24"/>
        </w:rPr>
        <w:t xml:space="preserve"> Specifically, the type of </w:t>
      </w:r>
      <w:r>
        <w:rPr>
          <w:rFonts w:hint="default" w:ascii="Times New Roman" w:hAnsi="Times New Roman" w:cs="Times New Roman"/>
          <w:sz w:val="24"/>
          <w:szCs w:val="24"/>
          <w:lang w:val="en-US"/>
        </w:rPr>
        <w:t>e- resource</w:t>
      </w:r>
      <w:r>
        <w:rPr>
          <w:rFonts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used by undergraduate students, the extent of use, </w:t>
      </w:r>
      <w:r>
        <w:rPr>
          <w:rFonts w:hint="default" w:ascii="Times New Roman" w:hAnsi="Times New Roman" w:cs="Times New Roman"/>
          <w:sz w:val="24"/>
          <w:szCs w:val="24"/>
          <w:lang w:val="en-US"/>
        </w:rPr>
        <w:t xml:space="preserve">frequency of utilization of e-resources among the students of the polytechnic, influence of e-resources use on reading culture on students of IICT, and factors hindering the effective use of e-resources on students reading culture. </w:t>
      </w:r>
      <w:r>
        <w:rPr>
          <w:rFonts w:ascii="Times New Roman" w:hAnsi="Times New Roman" w:cs="Times New Roman"/>
          <w:sz w:val="24"/>
          <w:szCs w:val="24"/>
        </w:rPr>
        <w:t xml:space="preserve">Therefore, it is believed that establishing this evidence would result in understanding the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sz w:val="24"/>
          <w:szCs w:val="24"/>
          <w:lang w:val="en-US"/>
        </w:rPr>
        <w:t>Kwara State College of Education, Ilorin</w:t>
      </w:r>
    </w:p>
    <w:p>
      <w:pPr>
        <w:spacing w:line="480" w:lineRule="auto"/>
        <w:jc w:val="both"/>
        <w:rPr>
          <w:rFonts w:ascii="Times New Roman" w:hAnsi="Times New Roman" w:cs="Times New Roman"/>
          <w:sz w:val="24"/>
          <w:szCs w:val="24"/>
        </w:rPr>
      </w:pPr>
      <w:r>
        <w:rPr>
          <w:rFonts w:hint="default" w:ascii="Times New Roman" w:hAnsi="Times New Roman" w:cs="Times New Roman"/>
          <w:b w:val="0"/>
          <w:bCs/>
          <w:sz w:val="24"/>
          <w:szCs w:val="24"/>
          <w:lang w:val="en-US"/>
        </w:rPr>
        <w:t xml:space="preserve">Impact </w:t>
      </w:r>
      <w:r>
        <w:rPr>
          <w:rFonts w:ascii="Times New Roman" w:hAnsi="Times New Roman" w:cs="Times New Roman"/>
          <w:b w:val="0"/>
          <w:bCs/>
          <w:sz w:val="24"/>
          <w:szCs w:val="24"/>
        </w:rPr>
        <w:t>of electronic resources on reading culture of students of institute of information &amp; communication technology, k</w:t>
      </w:r>
      <w:r>
        <w:rPr>
          <w:rFonts w:hint="default" w:ascii="Times New Roman" w:hAnsi="Times New Roman" w:cs="Times New Roman"/>
          <w:sz w:val="24"/>
          <w:szCs w:val="24"/>
          <w:lang w:val="en-US"/>
        </w:rPr>
        <w:t>Kwara State College of Education</w:t>
      </w:r>
      <w:r>
        <w:rPr>
          <w:rFonts w:ascii="Times New Roman" w:hAnsi="Times New Roman" w:cs="Times New Roman"/>
          <w:b w:val="0"/>
          <w:bCs/>
          <w:sz w:val="24"/>
          <w:szCs w:val="24"/>
        </w:rPr>
        <w:t>, Ilorin.</w:t>
      </w:r>
      <w:r>
        <w:rPr>
          <w:rFonts w:hint="default" w:ascii="Times New Roman" w:hAnsi="Times New Roman" w:cs="Times New Roman"/>
          <w:b w:val="0"/>
          <w:bCs/>
          <w:sz w:val="24"/>
          <w:szCs w:val="24"/>
          <w:lang w:val="en-US"/>
        </w:rPr>
        <w:t xml:space="preserve"> </w:t>
      </w:r>
      <w:r>
        <w:rPr>
          <w:rFonts w:ascii="Times New Roman" w:hAnsi="Times New Roman" w:cs="Times New Roman"/>
          <w:sz w:val="24"/>
          <w:szCs w:val="24"/>
        </w:rPr>
        <w:t xml:space="preserve">thereby contributing to the initiation of policies that has to with their socio-educational activities. </w:t>
      </w:r>
    </w:p>
    <w:p>
      <w:pPr>
        <w:pStyle w:val="7"/>
        <w:numPr>
          <w:ilvl w:val="0"/>
          <w:numId w:val="0"/>
        </w:numPr>
        <w:spacing w:line="480" w:lineRule="auto"/>
        <w:jc w:val="both"/>
        <w:rPr>
          <w:rFonts w:ascii="Times New Roman" w:hAnsi="Times New Roman" w:cs="Times New Roman"/>
          <w:sz w:val="24"/>
          <w:szCs w:val="24"/>
        </w:rPr>
      </w:pPr>
      <w:r>
        <w:rPr>
          <w:rFonts w:hint="default" w:ascii="Times New Roman" w:hAnsi="Times New Roman" w:cs="Times New Roman"/>
          <w:b/>
          <w:sz w:val="24"/>
          <w:szCs w:val="24"/>
          <w:lang w:val="en-US"/>
        </w:rPr>
        <w:t>5.4</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Based on the findings of this study and the conclusion drawn, the following recommendations directed at the management of </w:t>
      </w:r>
      <w:r>
        <w:rPr>
          <w:rFonts w:hint="default" w:ascii="Times New Roman" w:hAnsi="Times New Roman" w:cs="Times New Roman"/>
          <w:sz w:val="24"/>
          <w:szCs w:val="24"/>
          <w:lang w:val="en-US"/>
        </w:rPr>
        <w:t xml:space="preserve"> the polytechnic,</w:t>
      </w:r>
      <w:r>
        <w:rPr>
          <w:rFonts w:ascii="Times New Roman" w:hAnsi="Times New Roman" w:cs="Times New Roman"/>
          <w:sz w:val="24"/>
          <w:szCs w:val="24"/>
        </w:rPr>
        <w:t xml:space="preserve"> students and the library staff are made: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w:t>
      </w:r>
      <w:r>
        <w:rPr>
          <w:rFonts w:hint="default" w:ascii="Times New Roman" w:hAnsi="Times New Roman" w:cs="Times New Roman"/>
          <w:sz w:val="24"/>
          <w:szCs w:val="24"/>
          <w:lang w:val="en-US"/>
        </w:rPr>
        <w:t>there should be more awareness on the utilization of e-resources.</w:t>
      </w:r>
      <w:r>
        <w:rPr>
          <w:rFonts w:ascii="Times New Roman" w:hAnsi="Times New Roman" w:cs="Times New Roman"/>
          <w:sz w:val="24"/>
          <w:szCs w:val="24"/>
        </w:rPr>
        <w:t xml:space="preserv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w:t>
      </w:r>
      <w:r>
        <w:rPr>
          <w:rFonts w:hint="default" w:ascii="Times New Roman" w:hAnsi="Times New Roman" w:cs="Times New Roman"/>
          <w:sz w:val="24"/>
          <w:szCs w:val="24"/>
          <w:lang w:val="en-US"/>
        </w:rPr>
        <w:t xml:space="preserve">that rarely or never utilized e-resources </w:t>
      </w:r>
      <w:r>
        <w:rPr>
          <w:rFonts w:ascii="Times New Roman" w:hAnsi="Times New Roman" w:cs="Times New Roman"/>
          <w:sz w:val="24"/>
          <w:szCs w:val="24"/>
        </w:rPr>
        <w:t xml:space="preserve">should </w:t>
      </w:r>
      <w:r>
        <w:rPr>
          <w:rFonts w:hint="default" w:ascii="Times New Roman" w:hAnsi="Times New Roman" w:cs="Times New Roman"/>
          <w:sz w:val="24"/>
          <w:szCs w:val="24"/>
          <w:lang w:val="en-US"/>
        </w:rPr>
        <w:t xml:space="preserve">be encouraged,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doing so, Also enabling environment should be created for the use of 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resources.</w:t>
      </w:r>
      <w:r>
        <w:rPr>
          <w:rFonts w:ascii="Times New Roman" w:hAnsi="Times New Roman" w:cs="Times New Roman"/>
          <w:sz w:val="24"/>
          <w:szCs w:val="24"/>
        </w:rPr>
        <w:t xml:space="preserv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w:t>
      </w:r>
      <w:r>
        <w:rPr>
          <w:rFonts w:hint="default" w:ascii="Times New Roman" w:hAnsi="Times New Roman" w:cs="Times New Roman"/>
          <w:sz w:val="24"/>
          <w:szCs w:val="24"/>
          <w:lang w:val="en-US"/>
        </w:rPr>
        <w:t xml:space="preserve">there is a great need to improve upon the low level of reading skills among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of the Institute</w:t>
      </w:r>
      <w:r>
        <w:rPr>
          <w:rFonts w:ascii="Times New Roman" w:hAnsi="Times New Roman" w:cs="Times New Roman"/>
          <w:sz w:val="24"/>
          <w:szCs w:val="24"/>
        </w:rPr>
        <w:t xml:space="preserve"> </w:t>
      </w:r>
    </w:p>
    <w:p>
      <w:pPr>
        <w:spacing w:line="480" w:lineRule="auto"/>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Awareness</w:t>
      </w:r>
      <w:r>
        <w:rPr>
          <w:rFonts w:hint="default" w:ascii="Times New Roman" w:hAnsi="Times New Roman" w:cs="Times New Roman"/>
          <w:sz w:val="24"/>
          <w:szCs w:val="24"/>
          <w:lang w:val="en-US"/>
        </w:rPr>
        <w:t xml:space="preserve"> programme and constant training should be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on how to use e-resources</w:t>
      </w:r>
      <w:r>
        <w:rPr>
          <w:rFonts w:ascii="Times New Roman" w:hAnsi="Times New Roman" w:cs="Times New Roman"/>
          <w:sz w:val="24"/>
          <w:szCs w:val="24"/>
        </w:rPr>
        <w:t xml:space="preserve">. </w:t>
      </w:r>
    </w:p>
    <w:p>
      <w:pPr>
        <w:spacing w:line="480" w:lineRule="auto"/>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The institution should get make a better internet facilities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this will enhance effective reading habit among students.</w:t>
      </w:r>
    </w:p>
    <w:p>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480" w:lineRule="auto"/>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5"/>
          <w:rFonts w:ascii="Times New Roman" w:hAnsi="Times New Roman" w:cs="Times New Roman"/>
          <w:sz w:val="24"/>
          <w:szCs w:val="24"/>
        </w:rPr>
        <w:t>http://digitalcommons.unl.edu/libphilprac/1182</w:t>
      </w:r>
      <w:r>
        <w:rPr>
          <w:rStyle w:val="5"/>
          <w:rFonts w:ascii="Times New Roman" w:hAnsi="Times New Roman" w:cs="Times New Roman"/>
          <w:sz w:val="24"/>
          <w:szCs w:val="24"/>
        </w:rPr>
        <w:fldChar w:fldCharType="end"/>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5"/>
          <w:rFonts w:ascii="Times New Roman" w:hAnsi="Times New Roman" w:cs="Times New Roman"/>
          <w:sz w:val="24"/>
          <w:szCs w:val="24"/>
        </w:rPr>
        <w:t>http://digitalcommons.unl.edu/libphilprac/451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5"/>
          <w:rFonts w:ascii="Times New Roman" w:hAnsi="Times New Roman" w:cs="Times New Roman"/>
          <w:sz w:val="24"/>
          <w:szCs w:val="24"/>
        </w:rPr>
        <w:t>http://digitalcommons.unl.edu/libphilprac/2065</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Arslanoğlu C., &amp; Mor, A. 2018). An analysis on the reading habits of university students studying Physical Education and Sports Training. World Journal of Education 8(4) p. 102-110</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Burhansab, P.A., Batcha, M.S. &amp; Ahmad, M. (2020). Investigating awareness and usage of electronic resources by the library users of selected colleges of Solapur University. Library Philosophy and Practice (e-journal). 4309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5"/>
          <w:rFonts w:ascii="Times New Roman" w:hAnsi="Times New Roman" w:cs="Times New Roman"/>
          <w:sz w:val="24"/>
          <w:szCs w:val="24"/>
        </w:rPr>
        <w:t>http://www.literacytrust.org.uk/assets/0000/0562/Reading_pleasure_2006.pdf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5"/>
          <w:rFonts w:ascii="Times New Roman" w:hAnsi="Times New Roman" w:cs="Times New Roman"/>
          <w:sz w:val="24"/>
          <w:szCs w:val="24"/>
        </w:rPr>
        <w:t>https://www.iiste.org/Journals/index.php/IKM/article/viewFile/28714/29476 retrieved 17th November 2018</w:t>
      </w:r>
      <w:r>
        <w:rPr>
          <w:rStyle w:val="5"/>
          <w:rFonts w:ascii="Times New Roman" w:hAnsi="Times New Roman" w:cs="Times New Roman"/>
          <w:sz w:val="24"/>
          <w:szCs w:val="24"/>
        </w:rPr>
        <w:fldChar w:fldCharType="end"/>
      </w:r>
      <w:r>
        <w:rPr>
          <w:rFonts w:ascii="Times New Roman" w:hAnsi="Times New Roman" w:cs="Times New Roman"/>
          <w:sz w:val="24"/>
          <w:szCs w:val="24"/>
        </w:rPr>
        <w:t>.</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5"/>
          <w:rFonts w:ascii="Times New Roman" w:hAnsi="Times New Roman" w:cs="Times New Roman"/>
          <w:sz w:val="24"/>
          <w:szCs w:val="24"/>
        </w:rPr>
        <w:t>https://digitalcommons.unl.edu/libphilprac/4106</w:t>
      </w:r>
      <w:r>
        <w:rPr>
          <w:rStyle w:val="5"/>
          <w:rFonts w:ascii="Times New Roman" w:hAnsi="Times New Roman" w:cs="Times New Roman"/>
          <w:sz w:val="24"/>
          <w:szCs w:val="24"/>
        </w:rPr>
        <w:fldChar w:fldCharType="end"/>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5"/>
          <w:rFonts w:ascii="Times New Roman" w:hAnsi="Times New Roman" w:cs="Times New Roman"/>
          <w:sz w:val="24"/>
          <w:szCs w:val="24"/>
        </w:rPr>
        <w:t>http://www.academicresearchjournals.org/IJALIS/Index.htm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Manda, P. A. (20</w:t>
      </w:r>
      <w:r>
        <w:rPr>
          <w:rFonts w:hint="default" w:ascii="Times New Roman" w:hAnsi="Times New Roman" w:cs="Times New Roman"/>
          <w:sz w:val="24"/>
          <w:szCs w:val="24"/>
          <w:lang w:val="en-US"/>
        </w:rPr>
        <w:t>18</w:t>
      </w:r>
      <w:r>
        <w:rPr>
          <w:rFonts w:ascii="Times New Roman" w:hAnsi="Times New Roman" w:cs="Times New Roman"/>
          <w:sz w:val="24"/>
          <w:szCs w:val="24"/>
        </w:rPr>
        <w:t>). Electronic resource usage in academic and research institutions in Tanzania. Information Development, 21(4), p. 269– 282. DOI:10.1177/0266666905060070</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Manda, P. &amp; Nawe, J. (2008). The impact of electronic information resource use on research output: experiences from Universities in Tanzania. University of Dar es Salaam Library Journal, 10(1-2)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Langmia, K. (2015). Uncovering reading habits of university students in Uganda: Does ICT matter? International Journal of Education and Development using Information and Communication Technology (IJEDICT), 11(2), pp. 38-50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Nazir, T.A. (201</w:t>
      </w:r>
      <w:r>
        <w:rPr>
          <w:rFonts w:hint="default" w:ascii="Times New Roman" w:hAnsi="Times New Roman" w:cs="Times New Roman"/>
          <w:sz w:val="24"/>
          <w:szCs w:val="24"/>
          <w:lang w:val="en-US"/>
        </w:rPr>
        <w:t>9</w:t>
      </w:r>
      <w:r>
        <w:rPr>
          <w:rFonts w:ascii="Times New Roman" w:hAnsi="Times New Roman" w:cs="Times New Roman"/>
          <w:sz w:val="24"/>
          <w:szCs w:val="24"/>
        </w:rPr>
        <w:t>) Use and adequacy of e-resources by the research scholars and students of the University of Kashmir in Science &amp; Social Science faculties: a case study. Brazilian Journal of Information Science: Research Trends, 9(1)</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Nssien, F. U. (20</w:t>
      </w:r>
      <w:r>
        <w:rPr>
          <w:rFonts w:hint="default" w:ascii="Times New Roman" w:hAnsi="Times New Roman" w:cs="Times New Roman"/>
          <w:sz w:val="24"/>
          <w:szCs w:val="24"/>
          <w:lang w:val="en-US"/>
        </w:rPr>
        <w:t>1</w:t>
      </w:r>
      <w:r>
        <w:rPr>
          <w:rFonts w:ascii="Times New Roman" w:hAnsi="Times New Roman" w:cs="Times New Roman"/>
          <w:sz w:val="24"/>
          <w:szCs w:val="24"/>
        </w:rPr>
        <w:t>8) Reading habits and skills. Cited in F.E. Etim and F.U. Nssien (eds.) Information Literacy for Library Search. Uyo: Abaam. 90-105</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5"/>
          <w:rFonts w:ascii="Times New Roman" w:hAnsi="Times New Roman" w:cs="Times New Roman"/>
          <w:sz w:val="24"/>
          <w:szCs w:val="24"/>
        </w:rPr>
        <w:t>https://doi.org/10.15640/jlis.v4n1a5</w:t>
      </w:r>
      <w:r>
        <w:rPr>
          <w:rStyle w:val="5"/>
          <w:rFonts w:ascii="Times New Roman" w:hAnsi="Times New Roman" w:cs="Times New Roman"/>
          <w:sz w:val="24"/>
          <w:szCs w:val="24"/>
        </w:rPr>
        <w:fldChar w:fldCharType="end"/>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Satija, M. P.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Reading and book culture. Herald of Library Science 41(1/2) p. 55- 59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5"/>
          <w:rFonts w:ascii="Times New Roman" w:hAnsi="Times New Roman" w:cs="Times New Roman"/>
          <w:sz w:val="24"/>
          <w:szCs w:val="24"/>
        </w:rPr>
        <w:t>https://digitalcommons.unl.edu/libphilprac/2352</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pPr>
        <w:spacing w:line="480" w:lineRule="auto"/>
      </w:pPr>
    </w:p>
    <w:sectPr>
      <w:footerReference r:id="rId5" w:type="default"/>
      <w:pgSz w:w="12240" w:h="15840"/>
      <w:pgMar w:top="1440" w:right="1440" w:bottom="12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256100"/>
      <w:docPartObj>
        <w:docPartGallery w:val="autotext"/>
      </w:docPartObj>
    </w:sdtPr>
    <w:sdtContent>
      <w:p>
        <w:pPr>
          <w:pStyle w:val="4"/>
          <w:jc w:val="center"/>
        </w:pPr>
        <w:r>
          <w:fldChar w:fldCharType="begin"/>
        </w:r>
        <w:r>
          <w:instrText xml:space="preserve"> PAGE   \* MERGEFORMAT </w:instrText>
        </w:r>
        <w:r>
          <w:fldChar w:fldCharType="separate"/>
        </w:r>
        <w:r>
          <w:t>23</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4C3D"/>
    <w:rsid w:val="39CA1B5F"/>
    <w:rsid w:val="3EA04C3D"/>
    <w:rsid w:val="42B86DC4"/>
    <w:rsid w:val="69DF3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2025-05-21T01:18:00Z</dcterms:created>
  <dc:creator>HP</dc:creator>
  <cp:lastModifiedBy>HP</cp:lastModifiedBy>
  <dcterms:modified xsi:type="dcterms:W3CDTF">2025-06-25T13:31:37Z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D1A78AC9208E49308F8CD272C23367A0_13</vt:lpwstr>
  </property>
</Properties>
</file>