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6CB" w:rsidRDefault="00B426CB" w:rsidP="00B426CB">
      <w:pPr>
        <w:spacing w:line="360" w:lineRule="auto"/>
        <w:jc w:val="center"/>
        <w:rPr>
          <w:rFonts w:ascii="Times New Roman" w:hAnsi="Times New Roman" w:cs="Times New Roman"/>
          <w:b/>
          <w:sz w:val="28"/>
          <w:szCs w:val="28"/>
        </w:rPr>
      </w:pPr>
      <w:r w:rsidRPr="002E522D">
        <w:rPr>
          <w:rFonts w:ascii="Times New Roman" w:hAnsi="Times New Roman" w:cs="Times New Roman"/>
          <w:b/>
          <w:sz w:val="28"/>
          <w:szCs w:val="28"/>
        </w:rPr>
        <w:t>BACTERIA AND FUNGI LOAD OF BRANDS OF PROCESSED MILK ON SALE IN ILORIN METROPOLIS</w:t>
      </w:r>
    </w:p>
    <w:p w:rsidR="00B426CB" w:rsidRDefault="00B426CB" w:rsidP="00B426CB">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94104" w:rsidRDefault="00484397" w:rsidP="00806A2A">
      <w:pPr>
        <w:pStyle w:val="NormalWeb"/>
        <w:spacing w:beforeAutospacing="0" w:after="150" w:afterAutospacing="0" w:line="18" w:lineRule="atLeast"/>
        <w:jc w:val="center"/>
        <w:rPr>
          <w:rFonts w:eastAsiaTheme="minorHAnsi" w:cstheme="minorBidi"/>
          <w:b/>
          <w:bCs/>
          <w:color w:val="000000"/>
          <w:sz w:val="32"/>
          <w:szCs w:val="32"/>
        </w:rPr>
      </w:pPr>
      <w:r w:rsidRPr="00484397">
        <w:rPr>
          <w:rFonts w:eastAsiaTheme="minorHAnsi" w:cstheme="minorBidi"/>
          <w:b/>
          <w:bCs/>
          <w:color w:val="000000"/>
          <w:sz w:val="32"/>
          <w:szCs w:val="32"/>
        </w:rPr>
        <w:t>SALAMI OPEYEMI ESTHER</w:t>
      </w:r>
      <w:r w:rsidR="00294104" w:rsidRPr="00294104">
        <w:rPr>
          <w:rFonts w:eastAsiaTheme="minorHAnsi" w:cstheme="minorBidi"/>
          <w:b/>
          <w:bCs/>
          <w:color w:val="000000"/>
          <w:sz w:val="32"/>
          <w:szCs w:val="32"/>
        </w:rPr>
        <w:t xml:space="preserve"> </w:t>
      </w:r>
    </w:p>
    <w:p w:rsidR="00B426CB" w:rsidRDefault="00583F77" w:rsidP="00806A2A">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HND/23/SLT/FT/0</w:t>
      </w:r>
      <w:r w:rsidR="004A433D">
        <w:rPr>
          <w:rFonts w:eastAsiaTheme="minorHAnsi" w:cstheme="minorBidi"/>
          <w:b/>
          <w:bCs/>
          <w:color w:val="000000"/>
          <w:sz w:val="32"/>
          <w:szCs w:val="32"/>
        </w:rPr>
        <w:t>641</w:t>
      </w:r>
    </w:p>
    <w:bookmarkEnd w:id="0"/>
    <w:p w:rsidR="00806A2A" w:rsidRDefault="00806A2A" w:rsidP="00806A2A">
      <w:pPr>
        <w:pStyle w:val="NormalWeb"/>
        <w:spacing w:beforeAutospacing="0" w:after="150" w:afterAutospacing="0" w:line="18" w:lineRule="atLeast"/>
        <w:jc w:val="center"/>
        <w:rPr>
          <w:rFonts w:eastAsia="-webkit-standard"/>
          <w:b/>
          <w:color w:val="000000"/>
          <w:sz w:val="28"/>
          <w:szCs w:val="28"/>
        </w:rPr>
      </w:pPr>
    </w:p>
    <w:p w:rsidR="00B426CB" w:rsidRDefault="00B426CB" w:rsidP="00B426CB">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426CB" w:rsidRDefault="00B426CB" w:rsidP="00B426CB">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583F77">
        <w:rPr>
          <w:b/>
          <w:sz w:val="28"/>
          <w:szCs w:val="28"/>
        </w:rPr>
        <w:t xml:space="preserve"> </w:t>
      </w:r>
      <w:r>
        <w:rPr>
          <w:b/>
          <w:sz w:val="28"/>
          <w:szCs w:val="28"/>
        </w:rPr>
        <w:t>INSTITUTE OF APPLIED SCIENCES (IAS),MICROBIOLOGY UNIT</w:t>
      </w:r>
    </w:p>
    <w:p w:rsidR="00B426CB" w:rsidRDefault="00B426CB" w:rsidP="00B426CB">
      <w:pPr>
        <w:pStyle w:val="NormalWeb"/>
        <w:spacing w:beforeAutospacing="0" w:after="150" w:afterAutospacing="0" w:line="21" w:lineRule="atLeast"/>
        <w:jc w:val="center"/>
        <w:rPr>
          <w:b/>
          <w:sz w:val="28"/>
          <w:szCs w:val="28"/>
        </w:rPr>
      </w:pPr>
      <w:r>
        <w:rPr>
          <w:b/>
          <w:sz w:val="28"/>
          <w:szCs w:val="28"/>
        </w:rPr>
        <w:t>KWARA STATE POLYTECHNIC ILORIN</w:t>
      </w:r>
    </w:p>
    <w:p w:rsidR="00B426CB" w:rsidRDefault="00B426CB" w:rsidP="00B426CB">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26CB" w:rsidRDefault="00B426CB" w:rsidP="00B426CB">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426CB" w:rsidRDefault="00B426CB" w:rsidP="00B426CB">
      <w:pPr>
        <w:spacing w:after="0" w:line="480" w:lineRule="auto"/>
        <w:jc w:val="center"/>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26CB" w:rsidRDefault="00B426CB" w:rsidP="00B426CB">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4A433D" w:rsidRPr="004A433D">
        <w:rPr>
          <w:rFonts w:ascii="Times New Roman" w:hAnsi="Times New Roman"/>
          <w:b/>
          <w:bCs/>
          <w:color w:val="000000"/>
          <w:sz w:val="28"/>
          <w:szCs w:val="28"/>
        </w:rPr>
        <w:t>SALAMI OPEYEMI ESTHER</w:t>
      </w:r>
      <w:r w:rsidR="00294104" w:rsidRPr="00294104">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583F77">
        <w:rPr>
          <w:rFonts w:ascii="Times New Roman" w:hAnsi="Times New Roman"/>
          <w:b/>
          <w:bCs/>
          <w:color w:val="000000"/>
          <w:sz w:val="28"/>
          <w:szCs w:val="32"/>
        </w:rPr>
        <w:t>HND/23/SLT/FT/0</w:t>
      </w:r>
      <w:r w:rsidR="004A433D">
        <w:rPr>
          <w:rFonts w:ascii="Times New Roman" w:hAnsi="Times New Roman"/>
          <w:b/>
          <w:bCs/>
          <w:color w:val="000000"/>
          <w:sz w:val="28"/>
          <w:szCs w:val="32"/>
        </w:rPr>
        <w:t>641</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MS. AHMED T. </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p>
    <w:p w:rsidR="00B426CB" w:rsidRDefault="00B426CB" w:rsidP="00B426CB">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26CB" w:rsidRDefault="00B426CB" w:rsidP="00B426CB">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26CB" w:rsidRDefault="00B426CB" w:rsidP="00B426CB">
      <w:pPr>
        <w:spacing w:after="0" w:line="480" w:lineRule="auto"/>
        <w:jc w:val="center"/>
        <w:rPr>
          <w:rFonts w:ascii="Times New Roman" w:hAnsi="Times New Roman"/>
          <w:b/>
          <w:bCs/>
          <w:color w:val="000000"/>
          <w:sz w:val="28"/>
          <w:szCs w:val="28"/>
        </w:rPr>
      </w:pPr>
    </w:p>
    <w:p w:rsidR="00B426CB" w:rsidRDefault="00B426CB" w:rsidP="00B426CB">
      <w:pPr>
        <w:rPr>
          <w:rFonts w:ascii="Times New Roman" w:hAnsi="Times New Roman"/>
          <w:b/>
          <w:bCs/>
          <w:color w:val="000000"/>
          <w:sz w:val="28"/>
          <w:szCs w:val="28"/>
        </w:rPr>
      </w:pPr>
      <w:r>
        <w:rPr>
          <w:rFonts w:ascii="Times New Roman" w:hAnsi="Times New Roman"/>
          <w:b/>
          <w:bCs/>
          <w:color w:val="000000"/>
          <w:sz w:val="28"/>
          <w:szCs w:val="28"/>
        </w:rPr>
        <w:br w:type="page"/>
      </w:r>
    </w:p>
    <w:p w:rsidR="00B426CB" w:rsidRPr="0035602D" w:rsidRDefault="00B426CB" w:rsidP="00B426CB">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806A2A" w:rsidRPr="00772C3F" w:rsidRDefault="004A433D" w:rsidP="00772C3F">
      <w:pPr>
        <w:spacing w:after="0" w:line="480" w:lineRule="auto"/>
        <w:jc w:val="both"/>
        <w:rPr>
          <w:rFonts w:ascii="Times New Roman" w:hAnsi="Times New Roman"/>
          <w:color w:val="000000"/>
          <w:sz w:val="28"/>
          <w:szCs w:val="28"/>
        </w:rPr>
      </w:pPr>
      <w:r w:rsidRPr="004A433D">
        <w:rPr>
          <w:rFonts w:ascii="Times New Roman" w:hAnsi="Times New Roman"/>
          <w:color w:val="000000"/>
          <w:sz w:val="28"/>
          <w:szCs w:val="28"/>
        </w:rPr>
        <w:t>I would like to dedicate this project to God A</w:t>
      </w:r>
      <w:r>
        <w:rPr>
          <w:rFonts w:ascii="Times New Roman" w:hAnsi="Times New Roman"/>
          <w:color w:val="000000"/>
          <w:sz w:val="28"/>
          <w:szCs w:val="28"/>
        </w:rPr>
        <w:t>lmighty the author of my life, t</w:t>
      </w:r>
      <w:r w:rsidRPr="004A433D">
        <w:rPr>
          <w:rFonts w:ascii="Times New Roman" w:hAnsi="Times New Roman"/>
          <w:color w:val="000000"/>
          <w:sz w:val="28"/>
          <w:szCs w:val="28"/>
        </w:rPr>
        <w:t>o my parent Mr</w:t>
      </w:r>
      <w:r>
        <w:rPr>
          <w:rFonts w:ascii="Times New Roman" w:hAnsi="Times New Roman"/>
          <w:color w:val="000000"/>
          <w:sz w:val="28"/>
          <w:szCs w:val="28"/>
        </w:rPr>
        <w:t xml:space="preserve">. </w:t>
      </w:r>
      <w:r w:rsidRPr="004A433D">
        <w:rPr>
          <w:rFonts w:ascii="Times New Roman" w:hAnsi="Times New Roman"/>
          <w:color w:val="000000"/>
          <w:sz w:val="28"/>
          <w:szCs w:val="28"/>
        </w:rPr>
        <w:t>&amp;</w:t>
      </w:r>
      <w:r>
        <w:rPr>
          <w:rFonts w:ascii="Times New Roman" w:hAnsi="Times New Roman"/>
          <w:color w:val="000000"/>
          <w:sz w:val="28"/>
          <w:szCs w:val="28"/>
        </w:rPr>
        <w:t xml:space="preserve"> </w:t>
      </w:r>
      <w:r w:rsidRPr="004A433D">
        <w:rPr>
          <w:rFonts w:ascii="Times New Roman" w:hAnsi="Times New Roman"/>
          <w:color w:val="000000"/>
          <w:sz w:val="28"/>
          <w:szCs w:val="28"/>
        </w:rPr>
        <w:t>Mrs</w:t>
      </w:r>
      <w:r>
        <w:rPr>
          <w:rFonts w:ascii="Times New Roman" w:hAnsi="Times New Roman"/>
          <w:color w:val="000000"/>
          <w:sz w:val="28"/>
          <w:szCs w:val="28"/>
        </w:rPr>
        <w:t>.</w:t>
      </w:r>
      <w:r w:rsidRPr="004A433D">
        <w:rPr>
          <w:rFonts w:ascii="Times New Roman" w:hAnsi="Times New Roman"/>
          <w:color w:val="000000"/>
          <w:sz w:val="28"/>
          <w:szCs w:val="28"/>
        </w:rPr>
        <w:t xml:space="preserve"> SALAMI who have been my Constant source of love, support, and inspiration throughout my academic journey. Your unwavering encouragement and belief in my abilities have been invaluable, and I am grateful for the sacrifices you have made to help me pursue </w:t>
      </w:r>
      <w:r>
        <w:rPr>
          <w:rFonts w:ascii="Times New Roman" w:hAnsi="Times New Roman"/>
          <w:color w:val="000000"/>
          <w:sz w:val="28"/>
          <w:szCs w:val="28"/>
        </w:rPr>
        <w:t>my dreams</w:t>
      </w:r>
    </w:p>
    <w:p w:rsidR="00B426CB" w:rsidRPr="00806A2A" w:rsidRDefault="00B426CB" w:rsidP="00806A2A">
      <w:pPr>
        <w:spacing w:after="0" w:line="480" w:lineRule="auto"/>
        <w:jc w:val="both"/>
        <w:rPr>
          <w:rFonts w:ascii="Times New Roman" w:hAnsi="Times New Roman"/>
          <w:color w:val="000000"/>
          <w:sz w:val="28"/>
          <w:szCs w:val="28"/>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color w:val="000000"/>
          <w:sz w:val="26"/>
          <w:szCs w:val="26"/>
        </w:rPr>
      </w:pPr>
    </w:p>
    <w:p w:rsidR="00B426CB" w:rsidRDefault="00B426CB" w:rsidP="00B426CB">
      <w:pPr>
        <w:spacing w:after="0" w:line="480" w:lineRule="auto"/>
        <w:rPr>
          <w:rFonts w:ascii="Times New Roman" w:hAnsi="Times New Roman"/>
          <w:b/>
          <w:bCs/>
          <w:color w:val="000000"/>
          <w:sz w:val="26"/>
          <w:szCs w:val="26"/>
        </w:rPr>
      </w:pPr>
    </w:p>
    <w:p w:rsidR="00B426CB" w:rsidRDefault="00B426CB" w:rsidP="00B426CB">
      <w:pPr>
        <w:spacing w:after="0" w:line="480" w:lineRule="auto"/>
        <w:jc w:val="center"/>
        <w:rPr>
          <w:rFonts w:ascii="Times New Roman" w:hAnsi="Times New Roman"/>
          <w:b/>
          <w:bCs/>
          <w:color w:val="000000"/>
          <w:sz w:val="26"/>
          <w:szCs w:val="26"/>
        </w:rPr>
      </w:pPr>
    </w:p>
    <w:p w:rsidR="00806A2A" w:rsidRDefault="00806A2A" w:rsidP="00806A2A">
      <w:pPr>
        <w:spacing w:after="0" w:line="480" w:lineRule="auto"/>
        <w:rPr>
          <w:rFonts w:ascii="Times New Roman" w:hAnsi="Times New Roman" w:cs="Times New Roman"/>
          <w:b/>
          <w:bCs/>
          <w:color w:val="000000" w:themeColor="text1"/>
          <w:sz w:val="28"/>
          <w:szCs w:val="28"/>
        </w:rPr>
      </w:pPr>
    </w:p>
    <w:p w:rsidR="00583F77" w:rsidRDefault="00583F77" w:rsidP="00583F77">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06A2A" w:rsidRPr="00806A2A" w:rsidRDefault="00B426CB" w:rsidP="00806A2A">
      <w:pPr>
        <w:spacing w:after="0" w:line="480" w:lineRule="auto"/>
        <w:jc w:val="center"/>
        <w:rPr>
          <w:rFonts w:ascii="Times New Roman" w:hAnsi="Times New Roman" w:cs="Times New Roman"/>
          <w:b/>
          <w:bCs/>
          <w:color w:val="000000" w:themeColor="text1"/>
          <w:sz w:val="28"/>
          <w:szCs w:val="28"/>
        </w:rPr>
      </w:pPr>
      <w:r w:rsidRPr="004D7DD8">
        <w:rPr>
          <w:rFonts w:ascii="Times New Roman" w:hAnsi="Times New Roman" w:cs="Times New Roman"/>
          <w:b/>
          <w:bCs/>
          <w:color w:val="000000" w:themeColor="text1"/>
          <w:sz w:val="28"/>
          <w:szCs w:val="28"/>
        </w:rPr>
        <w:lastRenderedPageBreak/>
        <w:t>ACKNOWLEDGEMENT</w:t>
      </w:r>
      <w:r>
        <w:rPr>
          <w:rFonts w:ascii="Times New Roman" w:hAnsi="Times New Roman" w:cs="Times New Roman"/>
          <w:b/>
          <w:bCs/>
          <w:color w:val="000000" w:themeColor="text1"/>
          <w:sz w:val="28"/>
          <w:szCs w:val="28"/>
        </w:rPr>
        <w:t>S</w:t>
      </w:r>
    </w:p>
    <w:p w:rsidR="00806A2A" w:rsidRDefault="004A433D" w:rsidP="004A433D">
      <w:pPr>
        <w:spacing w:line="360" w:lineRule="auto"/>
        <w:jc w:val="both"/>
        <w:rPr>
          <w:rFonts w:ascii="Times New Roman" w:hAnsi="Times New Roman" w:cs="Times New Roman"/>
          <w:color w:val="000000" w:themeColor="text1"/>
          <w:sz w:val="28"/>
          <w:szCs w:val="28"/>
        </w:rPr>
      </w:pPr>
      <w:r w:rsidRPr="004A433D">
        <w:rPr>
          <w:rFonts w:ascii="Times New Roman" w:hAnsi="Times New Roman" w:cs="Times New Roman"/>
          <w:color w:val="000000" w:themeColor="text1"/>
          <w:sz w:val="28"/>
          <w:szCs w:val="28"/>
        </w:rPr>
        <w:t xml:space="preserve">I have taken efforts in this project. However, it would not have been possible without the kind support and help of God and many individuals. I would like to extend my </w:t>
      </w:r>
      <w:r>
        <w:rPr>
          <w:rFonts w:ascii="Times New Roman" w:hAnsi="Times New Roman" w:cs="Times New Roman"/>
          <w:color w:val="000000" w:themeColor="text1"/>
          <w:sz w:val="28"/>
          <w:szCs w:val="28"/>
        </w:rPr>
        <w:t xml:space="preserve">sincere thanks to all of them.  </w:t>
      </w:r>
      <w:r w:rsidRPr="004A433D">
        <w:rPr>
          <w:rFonts w:ascii="Times New Roman" w:hAnsi="Times New Roman" w:cs="Times New Roman"/>
          <w:color w:val="000000" w:themeColor="text1"/>
          <w:sz w:val="28"/>
          <w:szCs w:val="28"/>
        </w:rPr>
        <w:t>I will like to thank God almighty for his mercy and kindness over my life throughout t</w:t>
      </w:r>
      <w:r>
        <w:rPr>
          <w:rFonts w:ascii="Times New Roman" w:hAnsi="Times New Roman" w:cs="Times New Roman"/>
          <w:color w:val="000000" w:themeColor="text1"/>
          <w:sz w:val="28"/>
          <w:szCs w:val="28"/>
        </w:rPr>
        <w:t xml:space="preserve">his journey, God I am grateful. </w:t>
      </w:r>
      <w:r w:rsidRPr="004A433D">
        <w:rPr>
          <w:rFonts w:ascii="Times New Roman" w:hAnsi="Times New Roman" w:cs="Times New Roman"/>
          <w:color w:val="000000" w:themeColor="text1"/>
          <w:sz w:val="28"/>
          <w:szCs w:val="28"/>
        </w:rPr>
        <w:t>I will also like to express my gratitude to my dad thank you for takin</w:t>
      </w:r>
      <w:r>
        <w:rPr>
          <w:rFonts w:ascii="Times New Roman" w:hAnsi="Times New Roman" w:cs="Times New Roman"/>
          <w:color w:val="000000" w:themeColor="text1"/>
          <w:sz w:val="28"/>
          <w:szCs w:val="28"/>
        </w:rPr>
        <w:t xml:space="preserve">g wonderful part in the journey. </w:t>
      </w:r>
      <w:r w:rsidRPr="004A433D">
        <w:rPr>
          <w:rFonts w:ascii="Times New Roman" w:hAnsi="Times New Roman" w:cs="Times New Roman"/>
          <w:color w:val="000000" w:themeColor="text1"/>
          <w:sz w:val="28"/>
          <w:szCs w:val="28"/>
        </w:rPr>
        <w:t>I am highly indebted to my mom personally the one who never gave up on me even when I did not believe in myself, your sacrifices and your love brought me here today, mummy you wi</w:t>
      </w:r>
      <w:r>
        <w:rPr>
          <w:rFonts w:ascii="Times New Roman" w:hAnsi="Times New Roman" w:cs="Times New Roman"/>
          <w:color w:val="000000" w:themeColor="text1"/>
          <w:sz w:val="28"/>
          <w:szCs w:val="28"/>
        </w:rPr>
        <w:t xml:space="preserve">ll eat the fruits of your labor. </w:t>
      </w:r>
      <w:r w:rsidRPr="004A433D">
        <w:rPr>
          <w:rFonts w:ascii="Times New Roman" w:hAnsi="Times New Roman" w:cs="Times New Roman"/>
          <w:color w:val="000000" w:themeColor="text1"/>
          <w:sz w:val="28"/>
          <w:szCs w:val="28"/>
        </w:rPr>
        <w:t>I am highly grateful to Mrs.Abdullahi HJ for her guidance and constant supervision as well as for providing necessary information regarding the project and also for her supp</w:t>
      </w:r>
      <w:r>
        <w:rPr>
          <w:rFonts w:ascii="Times New Roman" w:hAnsi="Times New Roman" w:cs="Times New Roman"/>
          <w:color w:val="000000" w:themeColor="text1"/>
          <w:sz w:val="28"/>
          <w:szCs w:val="28"/>
        </w:rPr>
        <w:t xml:space="preserve">ort in completing the project. </w:t>
      </w:r>
      <w:r w:rsidRPr="004A433D">
        <w:rPr>
          <w:rFonts w:ascii="Times New Roman" w:hAnsi="Times New Roman" w:cs="Times New Roman"/>
          <w:color w:val="000000" w:themeColor="text1"/>
          <w:sz w:val="28"/>
          <w:szCs w:val="28"/>
        </w:rPr>
        <w:t>Finally, I will like to acknowledge my little sister, classmates and friends, whose camaraderie and support have made this journey all the more fulfilling. Your encouragement, collaboration, and friendship have helped me to overcome obstacles and celebrates achievements, and I am grateful for the memo</w:t>
      </w:r>
      <w:r>
        <w:rPr>
          <w:rFonts w:ascii="Times New Roman" w:hAnsi="Times New Roman" w:cs="Times New Roman"/>
          <w:color w:val="000000" w:themeColor="text1"/>
          <w:sz w:val="28"/>
          <w:szCs w:val="28"/>
        </w:rPr>
        <w:t xml:space="preserve">ries we have shared. Thank you. </w:t>
      </w:r>
      <w:r w:rsidRPr="004A433D">
        <w:rPr>
          <w:rFonts w:ascii="Times New Roman" w:hAnsi="Times New Roman" w:cs="Times New Roman"/>
          <w:color w:val="000000" w:themeColor="text1"/>
          <w:sz w:val="28"/>
          <w:szCs w:val="28"/>
        </w:rPr>
        <w:t>To my parents, supervisor, my little sister, classmates and friends, thank you for being a part of my academic journey and for helping me to achieve my goals. This project is a testament of the power of collaboration, dedication, and perseverance, and I am proud to share it with you. I love you all</w:t>
      </w:r>
      <w:r w:rsidR="00583F77" w:rsidRPr="00583F77">
        <w:rPr>
          <w:rFonts w:ascii="Times New Roman" w:hAnsi="Times New Roman" w:cs="Times New Roman"/>
          <w:color w:val="000000" w:themeColor="text1"/>
          <w:sz w:val="28"/>
          <w:szCs w:val="28"/>
        </w:rPr>
        <w:t>.</w:t>
      </w:r>
    </w:p>
    <w:p w:rsidR="00806A2A" w:rsidRDefault="00806A2A" w:rsidP="00583F77">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hAnsi="Times New Roman" w:cs="Times New Roman"/>
          <w:color w:val="auto"/>
          <w:sz w:val="28"/>
          <w:szCs w:val="28"/>
        </w:rPr>
        <w:id w:val="-2134160721"/>
        <w:docPartObj>
          <w:docPartGallery w:val="Table of Contents"/>
          <w:docPartUnique/>
        </w:docPartObj>
      </w:sdtPr>
      <w:sdtEndPr>
        <w:rPr>
          <w:rFonts w:asciiTheme="minorHAnsi" w:eastAsiaTheme="minorHAnsi" w:hAnsiTheme="minorHAnsi" w:cstheme="minorBidi"/>
          <w:b/>
          <w:bCs/>
          <w:noProof/>
          <w:sz w:val="22"/>
          <w:szCs w:val="22"/>
        </w:rPr>
      </w:sdtEndPr>
      <w:sdtContent>
        <w:p w:rsidR="00806A2A" w:rsidRPr="00806A2A" w:rsidRDefault="00806A2A" w:rsidP="00806A2A">
          <w:pPr>
            <w:pStyle w:val="TOCHeading"/>
            <w:jc w:val="center"/>
            <w:rPr>
              <w:rFonts w:ascii="Times New Roman" w:hAnsi="Times New Roman" w:cs="Times New Roman"/>
              <w:color w:val="auto"/>
              <w:sz w:val="28"/>
              <w:szCs w:val="28"/>
            </w:rPr>
          </w:pPr>
          <w:r w:rsidRPr="00806A2A">
            <w:rPr>
              <w:rFonts w:ascii="Times New Roman" w:hAnsi="Times New Roman" w:cs="Times New Roman"/>
              <w:b/>
              <w:color w:val="auto"/>
              <w:sz w:val="28"/>
              <w:szCs w:val="28"/>
            </w:rPr>
            <w:t>TABLE OF CONTENTS</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TITLE PAGE                                                                              </w:t>
          </w:r>
          <w:r w:rsidRPr="00294104">
            <w:rPr>
              <w:rFonts w:ascii="Times New Roman" w:hAnsi="Times New Roman" w:cs="Times New Roman"/>
              <w:b/>
              <w:sz w:val="28"/>
              <w:szCs w:val="28"/>
            </w:rPr>
            <w:tab/>
          </w:r>
          <w:r w:rsidRPr="00294104">
            <w:rPr>
              <w:rFonts w:ascii="Times New Roman" w:hAnsi="Times New Roman" w:cs="Times New Roman"/>
              <w:b/>
              <w:sz w:val="28"/>
              <w:szCs w:val="28"/>
            </w:rPr>
            <w:tab/>
            <w:t xml:space="preserve"> 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CERTIFICATION                                                                        </w:t>
          </w:r>
          <w:r w:rsidRPr="00294104">
            <w:rPr>
              <w:rFonts w:ascii="Times New Roman" w:hAnsi="Times New Roman" w:cs="Times New Roman"/>
              <w:b/>
              <w:sz w:val="28"/>
              <w:szCs w:val="28"/>
            </w:rPr>
            <w:tab/>
            <w:t>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DEDICATION                                                                             </w:t>
          </w:r>
          <w:r w:rsidRPr="00294104">
            <w:rPr>
              <w:rFonts w:ascii="Times New Roman" w:hAnsi="Times New Roman" w:cs="Times New Roman"/>
              <w:b/>
              <w:sz w:val="28"/>
              <w:szCs w:val="28"/>
            </w:rPr>
            <w:tab/>
            <w:t>iii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ACKNOWLEDGEMENTS                                                          </w:t>
          </w:r>
          <w:r w:rsidRPr="00294104">
            <w:rPr>
              <w:rFonts w:ascii="Times New Roman" w:hAnsi="Times New Roman" w:cs="Times New Roman"/>
              <w:b/>
              <w:sz w:val="28"/>
              <w:szCs w:val="28"/>
            </w:rPr>
            <w:tab/>
            <w:t>iv</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TABLE OF CONTENTS                                              </w:t>
          </w:r>
          <w:r w:rsidRPr="00294104">
            <w:rPr>
              <w:rFonts w:ascii="Times New Roman" w:hAnsi="Times New Roman" w:cs="Times New Roman"/>
              <w:b/>
              <w:sz w:val="28"/>
              <w:szCs w:val="28"/>
            </w:rPr>
            <w:tab/>
          </w:r>
          <w:r w:rsidRPr="00294104">
            <w:rPr>
              <w:rFonts w:ascii="Times New Roman" w:hAnsi="Times New Roman" w:cs="Times New Roman"/>
              <w:b/>
              <w:sz w:val="28"/>
              <w:szCs w:val="28"/>
            </w:rPr>
            <w:tab/>
          </w:r>
          <w:r w:rsidRPr="00294104">
            <w:rPr>
              <w:rFonts w:ascii="Times New Roman" w:hAnsi="Times New Roman" w:cs="Times New Roman"/>
              <w:b/>
              <w:sz w:val="28"/>
              <w:szCs w:val="28"/>
            </w:rPr>
            <w:tab/>
            <w:t>v-vi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LIST OF TABLES                                                                              </w:t>
          </w:r>
          <w:r w:rsidRPr="00294104">
            <w:rPr>
              <w:rFonts w:ascii="Times New Roman" w:hAnsi="Times New Roman" w:cs="Times New Roman"/>
              <w:b/>
              <w:sz w:val="28"/>
              <w:szCs w:val="28"/>
            </w:rPr>
            <w:tab/>
            <w:t>vii</w:t>
          </w:r>
        </w:p>
        <w:p w:rsidR="00806A2A" w:rsidRPr="00294104" w:rsidRDefault="00806A2A" w:rsidP="00806A2A">
          <w:pPr>
            <w:spacing w:line="276" w:lineRule="auto"/>
            <w:jc w:val="both"/>
            <w:rPr>
              <w:rFonts w:ascii="Times New Roman" w:hAnsi="Times New Roman" w:cs="Times New Roman"/>
              <w:b/>
              <w:sz w:val="28"/>
              <w:szCs w:val="28"/>
            </w:rPr>
          </w:pPr>
          <w:r w:rsidRPr="00294104">
            <w:rPr>
              <w:rFonts w:ascii="Times New Roman" w:hAnsi="Times New Roman" w:cs="Times New Roman"/>
              <w:b/>
              <w:sz w:val="28"/>
              <w:szCs w:val="28"/>
            </w:rPr>
            <w:t xml:space="preserve">ABSTRACT                                                                                  </w:t>
          </w:r>
          <w:r w:rsidRPr="00294104">
            <w:rPr>
              <w:rFonts w:ascii="Times New Roman" w:hAnsi="Times New Roman" w:cs="Times New Roman"/>
              <w:b/>
              <w:sz w:val="28"/>
              <w:szCs w:val="28"/>
            </w:rPr>
            <w:tab/>
            <w:t>viii</w:t>
          </w:r>
        </w:p>
        <w:p w:rsidR="00806A2A" w:rsidRPr="00806A2A" w:rsidRDefault="00806A2A">
          <w:pPr>
            <w:pStyle w:val="TOC1"/>
            <w:tabs>
              <w:tab w:val="right" w:leader="dot" w:pos="8630"/>
            </w:tabs>
            <w:rPr>
              <w:rFonts w:ascii="Times New Roman" w:eastAsiaTheme="minorEastAsia" w:hAnsi="Times New Roman" w:cs="Times New Roman"/>
              <w:noProof/>
              <w:sz w:val="28"/>
              <w:szCs w:val="28"/>
            </w:rPr>
          </w:pPr>
          <w:r w:rsidRPr="00806A2A">
            <w:rPr>
              <w:rFonts w:ascii="Times New Roman" w:hAnsi="Times New Roman" w:cs="Times New Roman"/>
              <w:sz w:val="28"/>
              <w:szCs w:val="28"/>
            </w:rPr>
            <w:fldChar w:fldCharType="begin"/>
          </w:r>
          <w:r w:rsidRPr="00806A2A">
            <w:rPr>
              <w:rFonts w:ascii="Times New Roman" w:hAnsi="Times New Roman" w:cs="Times New Roman"/>
              <w:sz w:val="28"/>
              <w:szCs w:val="28"/>
            </w:rPr>
            <w:instrText xml:space="preserve"> TOC \o "1-3" \h \z \u </w:instrText>
          </w:r>
          <w:r w:rsidRPr="00806A2A">
            <w:rPr>
              <w:rFonts w:ascii="Times New Roman" w:hAnsi="Times New Roman" w:cs="Times New Roman"/>
              <w:sz w:val="28"/>
              <w:szCs w:val="28"/>
            </w:rPr>
            <w:fldChar w:fldCharType="separate"/>
          </w:r>
          <w:hyperlink w:anchor="_Toc202848551" w:history="1">
            <w:r w:rsidRPr="00806A2A">
              <w:rPr>
                <w:rStyle w:val="Hyperlink"/>
                <w:rFonts w:ascii="Times New Roman" w:hAnsi="Times New Roman" w:cs="Times New Roman"/>
                <w:b/>
                <w:noProof/>
                <w:color w:val="auto"/>
                <w:sz w:val="28"/>
                <w:szCs w:val="28"/>
              </w:rPr>
              <w:t>1.0 INTRODUCTION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2" w:history="1">
            <w:r w:rsidRPr="00806A2A">
              <w:rPr>
                <w:rStyle w:val="Hyperlink"/>
                <w:rFonts w:ascii="Times New Roman" w:hAnsi="Times New Roman" w:cs="Times New Roman"/>
                <w:b/>
                <w:noProof/>
                <w:color w:val="auto"/>
                <w:sz w:val="28"/>
                <w:szCs w:val="28"/>
              </w:rPr>
              <w:t>1.1 Literature Review</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_Toc202848552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3" w:history="1">
            <w:r w:rsidRPr="00806A2A">
              <w:rPr>
                <w:rStyle w:val="Hyperlink"/>
                <w:rFonts w:ascii="Times New Roman" w:hAnsi="Times New Roman" w:cs="Times New Roman"/>
                <w:b/>
                <w:noProof/>
                <w:color w:val="auto"/>
                <w:sz w:val="28"/>
                <w:szCs w:val="28"/>
              </w:rPr>
              <w:t>1.3 Aim</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_Toc202848553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10</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4" w:history="1">
            <w:r w:rsidRPr="00806A2A">
              <w:rPr>
                <w:rStyle w:val="Hyperlink"/>
                <w:rFonts w:ascii="Times New Roman" w:hAnsi="Times New Roman" w:cs="Times New Roman"/>
                <w:b/>
                <w:noProof/>
                <w:color w:val="auto"/>
                <w:sz w:val="28"/>
                <w:szCs w:val="28"/>
              </w:rPr>
              <w:t>1.4 Objectives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_Toc202848554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10</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5" w:history="1">
            <w:r w:rsidRPr="00806A2A">
              <w:rPr>
                <w:rStyle w:val="Hyperlink"/>
                <w:rFonts w:ascii="Times New Roman" w:eastAsia="Times New Roman" w:hAnsi="Times New Roman" w:cs="Times New Roman"/>
                <w:b/>
                <w:noProof/>
                <w:color w:val="auto"/>
                <w:sz w:val="28"/>
                <w:szCs w:val="28"/>
              </w:rPr>
              <w:t>CHAPTER TWO</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_Toc202848555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6" w:history="1">
            <w:r w:rsidRPr="00806A2A">
              <w:rPr>
                <w:rStyle w:val="Hyperlink"/>
                <w:rFonts w:ascii="Times New Roman" w:eastAsia="Times New Roman" w:hAnsi="Times New Roman" w:cs="Times New Roman"/>
                <w:b/>
                <w:noProof/>
                <w:color w:val="auto"/>
                <w:sz w:val="28"/>
                <w:szCs w:val="28"/>
              </w:rPr>
              <w:t>2.0 MATERIALS AND METHODS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_Toc202848556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7" w:history="1">
            <w:r w:rsidRPr="00806A2A">
              <w:rPr>
                <w:rStyle w:val="Hyperlink"/>
                <w:rFonts w:ascii="Times New Roman" w:eastAsia="Times New Roman" w:hAnsi="Times New Roman" w:cs="Times New Roman"/>
                <w:noProof/>
                <w:color w:val="auto"/>
                <w:sz w:val="28"/>
                <w:szCs w:val="28"/>
              </w:rPr>
              <w:t>2.1 Materials Used</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_Toc202848557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8" w:history="1">
            <w:r w:rsidRPr="00806A2A">
              <w:rPr>
                <w:rStyle w:val="Hyperlink"/>
                <w:rFonts w:ascii="Times New Roman" w:eastAsia="Times New Roman" w:hAnsi="Times New Roman" w:cs="Times New Roman"/>
                <w:noProof/>
                <w:color w:val="auto"/>
                <w:sz w:val="28"/>
                <w:szCs w:val="28"/>
              </w:rPr>
              <w:t>2.2 Chemicals and Reagents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_Toc202848558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59" w:history="1">
            <w:r w:rsidRPr="00806A2A">
              <w:rPr>
                <w:rStyle w:val="Hyperlink"/>
                <w:rFonts w:ascii="Times New Roman" w:eastAsia="Times New Roman" w:hAnsi="Times New Roman" w:cs="Times New Roman"/>
                <w:noProof/>
                <w:color w:val="auto"/>
                <w:sz w:val="28"/>
                <w:szCs w:val="28"/>
              </w:rPr>
              <w:t>2.3 Sterilization of Glasswares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_Toc202848559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12</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0" w:history="1">
            <w:r w:rsidRPr="00806A2A">
              <w:rPr>
                <w:rStyle w:val="Hyperlink"/>
                <w:rFonts w:ascii="Times New Roman" w:eastAsia="Times New Roman" w:hAnsi="Times New Roman" w:cs="Times New Roman"/>
                <w:noProof/>
                <w:color w:val="auto"/>
                <w:sz w:val="28"/>
                <w:szCs w:val="28"/>
              </w:rPr>
              <w:t>2.4 Media Preparation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_Toc202848560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13</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1" w:history="1">
            <w:r w:rsidRPr="00806A2A">
              <w:rPr>
                <w:rStyle w:val="Hyperlink"/>
                <w:rFonts w:ascii="Times New Roman" w:eastAsia="Times New Roman" w:hAnsi="Times New Roman" w:cs="Times New Roman"/>
                <w:noProof/>
                <w:color w:val="auto"/>
                <w:sz w:val="28"/>
                <w:szCs w:val="28"/>
              </w:rPr>
              <w:t>2.5 Sample Collection and Preparation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_Toc202848561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13</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2" w:history="1">
            <w:r w:rsidRPr="00806A2A">
              <w:rPr>
                <w:rStyle w:val="Hyperlink"/>
                <w:rFonts w:ascii="Times New Roman" w:eastAsia="Times New Roman" w:hAnsi="Times New Roman" w:cs="Times New Roman"/>
                <w:noProof/>
                <w:color w:val="auto"/>
                <w:sz w:val="28"/>
                <w:szCs w:val="28"/>
              </w:rPr>
              <w:t>2.6 Inoculation Methods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_Toc202848562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14</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3" w:history="1">
            <w:r w:rsidRPr="00806A2A">
              <w:rPr>
                <w:rStyle w:val="Hyperlink"/>
                <w:rFonts w:ascii="Times New Roman" w:eastAsia="Times New Roman" w:hAnsi="Times New Roman" w:cs="Times New Roman"/>
                <w:noProof/>
                <w:color w:val="auto"/>
                <w:sz w:val="28"/>
                <w:szCs w:val="28"/>
              </w:rPr>
              <w:t>2.7 Smear Preparation and Staining</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_Toc202848563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14</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4" w:history="1">
            <w:r w:rsidRPr="00806A2A">
              <w:rPr>
                <w:rStyle w:val="Hyperlink"/>
                <w:rFonts w:ascii="Times New Roman" w:eastAsia="Times New Roman" w:hAnsi="Times New Roman" w:cs="Times New Roman"/>
                <w:noProof/>
                <w:color w:val="auto"/>
                <w:sz w:val="28"/>
                <w:szCs w:val="28"/>
              </w:rPr>
              <w:t>2.8 Microscopic Observation and Interpretation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_Toc202848564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15</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5" w:history="1">
            <w:r w:rsidRPr="00806A2A">
              <w:rPr>
                <w:rStyle w:val="Hyperlink"/>
                <w:rFonts w:ascii="Times New Roman" w:eastAsia="Times New Roman" w:hAnsi="Times New Roman" w:cs="Times New Roman"/>
                <w:b/>
                <w:noProof/>
                <w:color w:val="auto"/>
                <w:sz w:val="28"/>
                <w:szCs w:val="28"/>
              </w:rPr>
              <w:t>CHAPTER THREE</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_Toc202848565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6" w:history="1">
            <w:r w:rsidRPr="00806A2A">
              <w:rPr>
                <w:rStyle w:val="Hyperlink"/>
                <w:rFonts w:ascii="Times New Roman" w:hAnsi="Times New Roman" w:cs="Times New Roman"/>
                <w:b/>
                <w:noProof/>
                <w:color w:val="auto"/>
                <w:sz w:val="28"/>
                <w:szCs w:val="28"/>
              </w:rPr>
              <w:t>3.0 RESULT</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_Toc202848566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7" w:history="1">
            <w:r w:rsidRPr="00806A2A">
              <w:rPr>
                <w:rStyle w:val="Hyperlink"/>
                <w:rFonts w:ascii="Times New Roman" w:hAnsi="Times New Roman" w:cs="Times New Roman"/>
                <w:noProof/>
                <w:color w:val="auto"/>
                <w:sz w:val="28"/>
                <w:szCs w:val="28"/>
              </w:rPr>
              <w:t>3.1 Microscopic Observation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_Toc202848567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16</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568" w:history="1">
            <w:r w:rsidRPr="00806A2A">
              <w:rPr>
                <w:rStyle w:val="Hyperlink"/>
                <w:rFonts w:ascii="Times New Roman" w:hAnsi="Times New Roman" w:cs="Times New Roman"/>
                <w:noProof/>
                <w:color w:val="auto"/>
                <w:sz w:val="28"/>
                <w:szCs w:val="28"/>
              </w:rPr>
              <w:t>3.2 Organism isolated with confirmatory test</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_Toc202848568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17</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4" w:history="1">
            <w:r w:rsidRPr="00806A2A">
              <w:rPr>
                <w:rStyle w:val="Hyperlink"/>
                <w:rFonts w:ascii="Times New Roman" w:hAnsi="Times New Roman" w:cs="Times New Roman"/>
                <w:b/>
                <w:noProof/>
                <w:color w:val="auto"/>
                <w:sz w:val="28"/>
                <w:szCs w:val="28"/>
              </w:rPr>
              <w:t>CHAPTER FOUR</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_Toc202848624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18</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5" w:history="1">
            <w:r w:rsidRPr="00806A2A">
              <w:rPr>
                <w:rStyle w:val="Hyperlink"/>
                <w:rFonts w:ascii="Times New Roman" w:hAnsi="Times New Roman" w:cs="Times New Roman"/>
                <w:b/>
                <w:noProof/>
                <w:color w:val="auto"/>
                <w:sz w:val="28"/>
                <w:szCs w:val="28"/>
              </w:rPr>
              <w:t>4.0 DISCUSSION AND CONCLUSION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_Toc202848625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18</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6" w:history="1">
            <w:r w:rsidRPr="00806A2A">
              <w:rPr>
                <w:rStyle w:val="Hyperlink"/>
                <w:rFonts w:ascii="Times New Roman" w:hAnsi="Times New Roman" w:cs="Times New Roman"/>
                <w:noProof/>
                <w:color w:val="auto"/>
                <w:sz w:val="28"/>
                <w:szCs w:val="28"/>
              </w:rPr>
              <w:t>4.1 Discussion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_Toc202848626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18</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7" w:history="1">
            <w:r w:rsidRPr="00806A2A">
              <w:rPr>
                <w:rStyle w:val="Hyperlink"/>
                <w:rFonts w:ascii="Times New Roman" w:eastAsia="Times New Roman" w:hAnsi="Times New Roman" w:cs="Times New Roman"/>
                <w:noProof/>
                <w:color w:val="auto"/>
                <w:sz w:val="28"/>
                <w:szCs w:val="28"/>
              </w:rPr>
              <w:t>4.2 Conclusion</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_Toc202848627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21</w:t>
            </w:r>
            <w:r w:rsidRPr="00806A2A">
              <w:rPr>
                <w:rFonts w:ascii="Times New Roman" w:hAnsi="Times New Roman" w:cs="Times New Roman"/>
                <w:noProof/>
                <w:webHidden/>
                <w:sz w:val="28"/>
                <w:szCs w:val="28"/>
              </w:rPr>
              <w:fldChar w:fldCharType="end"/>
            </w:r>
          </w:hyperlink>
        </w:p>
        <w:p w:rsidR="00806A2A" w:rsidRPr="00806A2A" w:rsidRDefault="00806A2A">
          <w:pPr>
            <w:pStyle w:val="TOC1"/>
            <w:tabs>
              <w:tab w:val="right" w:leader="dot" w:pos="8630"/>
            </w:tabs>
            <w:rPr>
              <w:rFonts w:ascii="Times New Roman" w:eastAsiaTheme="minorEastAsia" w:hAnsi="Times New Roman" w:cs="Times New Roman"/>
              <w:noProof/>
              <w:sz w:val="28"/>
              <w:szCs w:val="28"/>
            </w:rPr>
          </w:pPr>
          <w:hyperlink w:anchor="_Toc202848628" w:history="1">
            <w:r w:rsidRPr="00806A2A">
              <w:rPr>
                <w:rStyle w:val="Hyperlink"/>
                <w:rFonts w:ascii="Times New Roman" w:hAnsi="Times New Roman" w:cs="Times New Roman"/>
                <w:b/>
                <w:noProof/>
                <w:color w:val="auto"/>
                <w:sz w:val="28"/>
                <w:szCs w:val="28"/>
              </w:rPr>
              <w:t>REFERENCES</w:t>
            </w:r>
            <w:r w:rsidRPr="00806A2A">
              <w:rPr>
                <w:rFonts w:ascii="Times New Roman" w:hAnsi="Times New Roman" w:cs="Times New Roman"/>
                <w:noProof/>
                <w:webHidden/>
                <w:sz w:val="28"/>
                <w:szCs w:val="28"/>
              </w:rPr>
              <w:tab/>
            </w:r>
            <w:r w:rsidRPr="00806A2A">
              <w:rPr>
                <w:rFonts w:ascii="Times New Roman" w:hAnsi="Times New Roman" w:cs="Times New Roman"/>
                <w:noProof/>
                <w:webHidden/>
                <w:sz w:val="28"/>
                <w:szCs w:val="28"/>
              </w:rPr>
              <w:fldChar w:fldCharType="begin"/>
            </w:r>
            <w:r w:rsidRPr="00806A2A">
              <w:rPr>
                <w:rFonts w:ascii="Times New Roman" w:hAnsi="Times New Roman" w:cs="Times New Roman"/>
                <w:noProof/>
                <w:webHidden/>
                <w:sz w:val="28"/>
                <w:szCs w:val="28"/>
              </w:rPr>
              <w:instrText xml:space="preserve"> PAGEREF _Toc202848628 \h </w:instrText>
            </w:r>
            <w:r w:rsidRPr="00806A2A">
              <w:rPr>
                <w:rFonts w:ascii="Times New Roman" w:hAnsi="Times New Roman" w:cs="Times New Roman"/>
                <w:noProof/>
                <w:webHidden/>
                <w:sz w:val="28"/>
                <w:szCs w:val="28"/>
              </w:rPr>
            </w:r>
            <w:r w:rsidRPr="00806A2A">
              <w:rPr>
                <w:rFonts w:ascii="Times New Roman" w:hAnsi="Times New Roman" w:cs="Times New Roman"/>
                <w:noProof/>
                <w:webHidden/>
                <w:sz w:val="28"/>
                <w:szCs w:val="28"/>
              </w:rPr>
              <w:fldChar w:fldCharType="separate"/>
            </w:r>
            <w:r w:rsidRPr="00806A2A">
              <w:rPr>
                <w:rFonts w:ascii="Times New Roman" w:hAnsi="Times New Roman" w:cs="Times New Roman"/>
                <w:noProof/>
                <w:webHidden/>
                <w:sz w:val="28"/>
                <w:szCs w:val="28"/>
              </w:rPr>
              <w:t>22</w:t>
            </w:r>
            <w:r w:rsidRPr="00806A2A">
              <w:rPr>
                <w:rFonts w:ascii="Times New Roman" w:hAnsi="Times New Roman" w:cs="Times New Roman"/>
                <w:noProof/>
                <w:webHidden/>
                <w:sz w:val="28"/>
                <w:szCs w:val="28"/>
              </w:rPr>
              <w:fldChar w:fldCharType="end"/>
            </w:r>
          </w:hyperlink>
        </w:p>
        <w:p w:rsidR="00806A2A" w:rsidRDefault="00806A2A">
          <w:r w:rsidRPr="00806A2A">
            <w:rPr>
              <w:rFonts w:ascii="Times New Roman" w:hAnsi="Times New Roman" w:cs="Times New Roman"/>
              <w:b/>
              <w:bCs/>
              <w:noProof/>
              <w:sz w:val="28"/>
              <w:szCs w:val="28"/>
            </w:rPr>
            <w:fldChar w:fldCharType="end"/>
          </w:r>
        </w:p>
      </w:sdtContent>
    </w:sdt>
    <w:p w:rsidR="00B426CB" w:rsidRPr="004D7DD8" w:rsidRDefault="00B426CB" w:rsidP="00B426CB">
      <w:pPr>
        <w:spacing w:line="360" w:lineRule="auto"/>
        <w:jc w:val="both"/>
        <w:rPr>
          <w:rFonts w:ascii="Times New Roman" w:hAnsi="Times New Roman" w:cs="Times New Roman"/>
          <w:color w:val="000000" w:themeColor="text1"/>
          <w:sz w:val="28"/>
          <w:szCs w:val="28"/>
        </w:rPr>
      </w:pPr>
    </w:p>
    <w:p w:rsidR="00B426CB" w:rsidRDefault="00B426CB" w:rsidP="002E522D">
      <w:pPr>
        <w:spacing w:line="480" w:lineRule="auto"/>
        <w:rPr>
          <w:rFonts w:ascii="Times New Roman" w:hAnsi="Times New Roman" w:cs="Times New Roman"/>
          <w:b/>
          <w:sz w:val="28"/>
          <w:szCs w:val="28"/>
        </w:rPr>
      </w:pPr>
    </w:p>
    <w:p w:rsidR="00B426CB" w:rsidRDefault="00B426CB">
      <w:pPr>
        <w:rPr>
          <w:rFonts w:ascii="Times New Roman" w:hAnsi="Times New Roman" w:cs="Times New Roman"/>
          <w:b/>
          <w:sz w:val="28"/>
          <w:szCs w:val="28"/>
        </w:rPr>
      </w:pPr>
      <w:r>
        <w:rPr>
          <w:rFonts w:ascii="Times New Roman" w:hAnsi="Times New Roman" w:cs="Times New Roman"/>
          <w:b/>
          <w:sz w:val="28"/>
          <w:szCs w:val="28"/>
        </w:rPr>
        <w:br w:type="page"/>
      </w:r>
    </w:p>
    <w:p w:rsidR="00806A2A" w:rsidRDefault="00806A2A" w:rsidP="00806A2A">
      <w:pPr>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806A2A" w:rsidRPr="00806A2A" w:rsidRDefault="00806A2A" w:rsidP="00806A2A">
      <w:pPr>
        <w:rPr>
          <w:rFonts w:ascii="Times New Roman" w:hAnsi="Times New Roman" w:cs="Times New Roman"/>
          <w:sz w:val="28"/>
          <w:szCs w:val="28"/>
        </w:rPr>
      </w:pPr>
      <w:r w:rsidRPr="00806A2A">
        <w:rPr>
          <w:rFonts w:ascii="Times New Roman" w:hAnsi="Times New Roman" w:cs="Times New Roman"/>
          <w:sz w:val="28"/>
          <w:szCs w:val="28"/>
        </w:rPr>
        <w:t>3.1 Microscopic Observation……………………………………………..20</w:t>
      </w:r>
    </w:p>
    <w:p w:rsidR="00806A2A" w:rsidRDefault="00806A2A" w:rsidP="00806A2A">
      <w:pPr>
        <w:rPr>
          <w:rFonts w:ascii="Times New Roman" w:hAnsi="Times New Roman" w:cs="Times New Roman"/>
          <w:b/>
          <w:sz w:val="28"/>
          <w:szCs w:val="28"/>
        </w:rPr>
      </w:pPr>
      <w:r w:rsidRPr="00806A2A">
        <w:rPr>
          <w:rFonts w:ascii="Times New Roman" w:hAnsi="Times New Roman" w:cs="Times New Roman"/>
          <w:sz w:val="28"/>
          <w:szCs w:val="28"/>
        </w:rPr>
        <w:t>3.2 Organism isolated with confirmatory test……………</w:t>
      </w:r>
      <w:r>
        <w:rPr>
          <w:rFonts w:ascii="Times New Roman" w:hAnsi="Times New Roman" w:cs="Times New Roman"/>
          <w:sz w:val="28"/>
          <w:szCs w:val="28"/>
        </w:rPr>
        <w:t>.</w:t>
      </w:r>
      <w:r w:rsidRPr="00806A2A">
        <w:rPr>
          <w:rFonts w:ascii="Times New Roman" w:hAnsi="Times New Roman" w:cs="Times New Roman"/>
          <w:sz w:val="28"/>
          <w:szCs w:val="28"/>
        </w:rPr>
        <w:t>………………21</w:t>
      </w:r>
      <w:r>
        <w:rPr>
          <w:rFonts w:ascii="Times New Roman" w:hAnsi="Times New Roman" w:cs="Times New Roman"/>
          <w:b/>
          <w:sz w:val="28"/>
          <w:szCs w:val="28"/>
        </w:rPr>
        <w:br w:type="page"/>
      </w:r>
    </w:p>
    <w:p w:rsidR="002E522D" w:rsidRDefault="00B426CB" w:rsidP="00B426C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806A2A" w:rsidRDefault="00B426CB" w:rsidP="00B426CB">
      <w:pPr>
        <w:spacing w:line="480" w:lineRule="auto"/>
        <w:jc w:val="both"/>
        <w:rPr>
          <w:rFonts w:ascii="Times New Roman" w:hAnsi="Times New Roman" w:cs="Times New Roman"/>
          <w:i/>
          <w:sz w:val="28"/>
          <w:szCs w:val="28"/>
        </w:rPr>
        <w:sectPr w:rsidR="00806A2A" w:rsidSect="00806A2A">
          <w:footerReference w:type="default" r:id="rId8"/>
          <w:pgSz w:w="11520" w:h="14400" w:code="1"/>
          <w:pgMar w:top="1440" w:right="1440" w:bottom="1440" w:left="1440" w:header="706" w:footer="706" w:gutter="0"/>
          <w:pgNumType w:fmt="lowerRoman" w:start="1"/>
          <w:cols w:space="708"/>
          <w:docGrid w:linePitch="360"/>
        </w:sectPr>
      </w:pPr>
      <w:r w:rsidRPr="00806A2A">
        <w:rPr>
          <w:rFonts w:ascii="Times New Roman" w:hAnsi="Times New Roman" w:cs="Times New Roman"/>
          <w:i/>
          <w:sz w:val="28"/>
          <w:szCs w:val="28"/>
        </w:rPr>
        <w:t xml:space="preserve">Processed milk is widely consumed in Nigeria for its nutritional value but remains susceptible to microbial contamination during production, transportation, storage, and retailing. This study evaluated the bacterial and fungal load of different brands of processed milk sold in Ilorin metropolis to assess their microbiological safety. Two samples labelled as aerobic (Sample A) and anaerobic (Sample B) were analyzed using standard culture techniques, Gram staining, and biochemical tests. Results revealed the presence of </w:t>
      </w:r>
      <w:r w:rsidRPr="00806A2A">
        <w:rPr>
          <w:rFonts w:ascii="Times New Roman" w:hAnsi="Times New Roman" w:cs="Times New Roman"/>
          <w:i/>
          <w:iCs/>
          <w:sz w:val="28"/>
          <w:szCs w:val="28"/>
        </w:rPr>
        <w:t>Staphylococcus aureus</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Streptococcus spp.</w:t>
      </w:r>
      <w:r w:rsidRPr="00806A2A">
        <w:rPr>
          <w:rFonts w:ascii="Times New Roman" w:hAnsi="Times New Roman" w:cs="Times New Roman"/>
          <w:i/>
          <w:sz w:val="28"/>
          <w:szCs w:val="28"/>
        </w:rPr>
        <w:t xml:space="preserve">, </w:t>
      </w:r>
      <w:r w:rsidRPr="00806A2A">
        <w:rPr>
          <w:rFonts w:ascii="Times New Roman" w:hAnsi="Times New Roman" w:cs="Times New Roman"/>
          <w:i/>
          <w:iCs/>
          <w:sz w:val="28"/>
          <w:szCs w:val="28"/>
        </w:rPr>
        <w:t>Escherichia coli</w:t>
      </w:r>
      <w:r w:rsidRPr="00806A2A">
        <w:rPr>
          <w:rFonts w:ascii="Times New Roman" w:hAnsi="Times New Roman" w:cs="Times New Roman"/>
          <w:i/>
          <w:sz w:val="28"/>
          <w:szCs w:val="28"/>
        </w:rPr>
        <w:t xml:space="preserve">, and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indicating contamination and potential health risks. The detection of </w:t>
      </w:r>
      <w:r w:rsidRPr="00806A2A">
        <w:rPr>
          <w:rFonts w:ascii="Times New Roman" w:hAnsi="Times New Roman" w:cs="Times New Roman"/>
          <w:i/>
          <w:iCs/>
          <w:sz w:val="28"/>
          <w:szCs w:val="28"/>
        </w:rPr>
        <w:t>E. coli</w:t>
      </w:r>
      <w:r w:rsidRPr="00806A2A">
        <w:rPr>
          <w:rFonts w:ascii="Times New Roman" w:hAnsi="Times New Roman" w:cs="Times New Roman"/>
          <w:i/>
          <w:sz w:val="28"/>
          <w:szCs w:val="28"/>
        </w:rPr>
        <w:t xml:space="preserve"> suggests fecal contamination, while </w:t>
      </w:r>
      <w:r w:rsidRPr="00806A2A">
        <w:rPr>
          <w:rFonts w:ascii="Times New Roman" w:hAnsi="Times New Roman" w:cs="Times New Roman"/>
          <w:i/>
          <w:iCs/>
          <w:sz w:val="28"/>
          <w:szCs w:val="28"/>
        </w:rPr>
        <w:t>Bacillus spp.</w:t>
      </w:r>
      <w:r w:rsidRPr="00806A2A">
        <w:rPr>
          <w:rFonts w:ascii="Times New Roman" w:hAnsi="Times New Roman" w:cs="Times New Roman"/>
          <w:i/>
          <w:sz w:val="28"/>
          <w:szCs w:val="28"/>
        </w:rPr>
        <w:t xml:space="preserve"> indicates survival through processing. These findings highlight lapses in hygiene and storage practices and underscore the need for regular microbial monitoring, improved handling, and better vendor practices to ensure dairy safety in Ilorin.</w:t>
      </w:r>
    </w:p>
    <w:p w:rsidR="00280381" w:rsidRPr="00806A2A" w:rsidRDefault="00E35BE1" w:rsidP="00806A2A">
      <w:pPr>
        <w:jc w:val="center"/>
        <w:rPr>
          <w:rFonts w:ascii="Times New Roman" w:hAnsi="Times New Roman" w:cs="Times New Roman"/>
          <w:b/>
          <w:sz w:val="28"/>
          <w:szCs w:val="28"/>
        </w:rPr>
      </w:pPr>
      <w:r w:rsidRPr="00806A2A">
        <w:rPr>
          <w:rFonts w:ascii="Times New Roman" w:hAnsi="Times New Roman" w:cs="Times New Roman"/>
          <w:b/>
          <w:sz w:val="28"/>
          <w:szCs w:val="28"/>
        </w:rPr>
        <w:lastRenderedPageBreak/>
        <w:t>CHAPTER ONE</w:t>
      </w:r>
    </w:p>
    <w:p w:rsidR="00FD2511" w:rsidRPr="00806A2A" w:rsidRDefault="00FD2511" w:rsidP="00B426CB">
      <w:pPr>
        <w:pStyle w:val="Heading1"/>
        <w:rPr>
          <w:rFonts w:ascii="Times New Roman" w:hAnsi="Times New Roman" w:cs="Times New Roman"/>
          <w:b/>
          <w:color w:val="auto"/>
          <w:sz w:val="28"/>
          <w:szCs w:val="28"/>
        </w:rPr>
      </w:pPr>
      <w:bookmarkStart w:id="1" w:name="_Toc202848551"/>
      <w:r w:rsidRPr="00806A2A">
        <w:rPr>
          <w:rFonts w:ascii="Times New Roman" w:hAnsi="Times New Roman" w:cs="Times New Roman"/>
          <w:b/>
          <w:color w:val="auto"/>
          <w:sz w:val="28"/>
          <w:szCs w:val="28"/>
        </w:rPr>
        <w:t>1.0 INTRODUCTION</w:t>
      </w:r>
      <w:bookmarkEnd w:id="1"/>
      <w:r w:rsidRPr="00806A2A">
        <w:rPr>
          <w:rFonts w:ascii="Times New Roman" w:hAnsi="Times New Roman" w:cs="Times New Roman"/>
          <w:b/>
          <w:color w:val="auto"/>
          <w:sz w:val="28"/>
          <w:szCs w:val="28"/>
        </w:rPr>
        <w:t xml:space="preserve"> </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is a widely consumed food product across Nigeria due to its high nutritional value, including proteins, vitamins, calcium, and essential fats. It is </w:t>
      </w:r>
      <w:r w:rsidR="002E522D" w:rsidRPr="00806A2A">
        <w:rPr>
          <w:sz w:val="28"/>
          <w:szCs w:val="28"/>
        </w:rPr>
        <w:t>either packaged in powdered or liquid form or</w:t>
      </w:r>
      <w:r w:rsidRPr="00806A2A">
        <w:rPr>
          <w:sz w:val="28"/>
          <w:szCs w:val="28"/>
        </w:rPr>
        <w:t xml:space="preserve"> subjected to various levels of processing such as pasteurization, sterilization, or drying. Despite these processing techniques, processed milk can still harbor microbial contaminants, particularly when exposed to unsanitary environments. Contamination may occur during production, transportation, packaging, or at the point of sale, especially in open markets. Bacteria and fungi are common contaminants of processed milk and can compromise product safety and shelf-life. These microbes can cause spoilage, curdling, and discoloration, leading to economic losses. More importantly, the ingestion of contaminated milk may result in foodborne illnesses, especially in immunocompromised individuals. Hence, assessing the bacterial and fungal load of milk brands sold in Ilorin metropolis is crucial for food safety surveillance</w:t>
      </w:r>
      <w:r w:rsidR="001C78DF" w:rsidRPr="00806A2A">
        <w:rPr>
          <w:sz w:val="28"/>
          <w:szCs w:val="28"/>
        </w:rPr>
        <w:t xml:space="preserve"> (</w:t>
      </w:r>
      <w:r w:rsidR="001C78DF" w:rsidRPr="00806A2A">
        <w:rPr>
          <w:sz w:val="28"/>
          <w:szCs w:val="28"/>
          <w:shd w:val="clear" w:color="auto" w:fill="FFFFFF"/>
        </w:rPr>
        <w:t>Yakubu et al.,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lastRenderedPageBreak/>
        <w:t xml:space="preserve">Bacterial load refers to the number of bacteria present in a given quantity of a substance and is usually expressed as colony-forming units per milliliter (cfu/mL) or per gram (cfu/g). In processed milk, common bacterial contaminants include </w:t>
      </w:r>
      <w:r w:rsidRPr="00806A2A">
        <w:rPr>
          <w:rStyle w:val="Emphasis"/>
          <w:sz w:val="28"/>
          <w:szCs w:val="28"/>
        </w:rPr>
        <w:t>Escherichia coli</w:t>
      </w:r>
      <w:r w:rsidRPr="00806A2A">
        <w:rPr>
          <w:sz w:val="28"/>
          <w:szCs w:val="28"/>
        </w:rPr>
        <w:t xml:space="preserve">, </w:t>
      </w:r>
      <w:r w:rsidRPr="00806A2A">
        <w:rPr>
          <w:rStyle w:val="Emphasis"/>
          <w:sz w:val="28"/>
          <w:szCs w:val="28"/>
        </w:rPr>
        <w:t>Staphylococcus aureus</w:t>
      </w:r>
      <w:r w:rsidRPr="00806A2A">
        <w:rPr>
          <w:sz w:val="28"/>
          <w:szCs w:val="28"/>
        </w:rPr>
        <w:t xml:space="preserve">, </w:t>
      </w:r>
      <w:r w:rsidRPr="00806A2A">
        <w:rPr>
          <w:rStyle w:val="Emphasis"/>
          <w:sz w:val="28"/>
          <w:szCs w:val="28"/>
        </w:rPr>
        <w:t>Salmonella spp.</w:t>
      </w:r>
      <w:r w:rsidRPr="00806A2A">
        <w:rPr>
          <w:sz w:val="28"/>
          <w:szCs w:val="28"/>
        </w:rPr>
        <w:t xml:space="preserve">, and </w:t>
      </w:r>
      <w:r w:rsidRPr="00806A2A">
        <w:rPr>
          <w:rStyle w:val="Emphasis"/>
          <w:sz w:val="28"/>
          <w:szCs w:val="28"/>
        </w:rPr>
        <w:t>Bacillus spp.</w:t>
      </w:r>
      <w:r w:rsidRPr="00806A2A">
        <w:rPr>
          <w:sz w:val="28"/>
          <w:szCs w:val="28"/>
        </w:rPr>
        <w:t xml:space="preserve">, which are either introduced during improper handling or survive pasteurization due to inadequate processing. The presence of high bacterial counts indicates poor microbial quality and non-compliance with food safety standards. In a study by Akinyele and Fagbemi (2020), powdered milk samples sold in Nigerian open markets contained </w:t>
      </w:r>
      <w:r w:rsidRPr="00806A2A">
        <w:rPr>
          <w:rStyle w:val="Emphasis"/>
          <w:sz w:val="28"/>
          <w:szCs w:val="28"/>
        </w:rPr>
        <w:t>Bacillus cereus</w:t>
      </w:r>
      <w:r w:rsidRPr="00806A2A">
        <w:rPr>
          <w:sz w:val="28"/>
          <w:szCs w:val="28"/>
        </w:rPr>
        <w:t xml:space="preserve"> and other Gram-positive spore formers, suggesting post-processing contamination. These bacteria can produce toxins that are harmful if ingested. Therefore, the microbial load is a key indicator of hygienic handling and storage practices</w:t>
      </w:r>
      <w:r w:rsidR="001C78DF" w:rsidRPr="00806A2A">
        <w:rPr>
          <w:sz w:val="28"/>
          <w:szCs w:val="28"/>
        </w:rPr>
        <w:t xml:space="preserve"> (</w:t>
      </w:r>
      <w:r w:rsidR="001C78DF" w:rsidRPr="00806A2A">
        <w:rPr>
          <w:sz w:val="28"/>
          <w:szCs w:val="28"/>
          <w:shd w:val="clear" w:color="auto" w:fill="FFFFFF"/>
        </w:rPr>
        <w:t>Lateefat, 2021</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Fungi load, on the other hand, refers to the number of fungal organisms such as yeasts and molds present in milk. Fungi are particularly important spoilage organisms in milk, and their growth is enhanced by warm temperatures and high humidity. Common fungi found in milk include </w:t>
      </w:r>
      <w:r w:rsidRPr="00806A2A">
        <w:rPr>
          <w:rStyle w:val="Emphasis"/>
          <w:sz w:val="28"/>
          <w:szCs w:val="28"/>
        </w:rPr>
        <w:t>Aspergillus</w:t>
      </w:r>
      <w:r w:rsidRPr="00806A2A">
        <w:rPr>
          <w:sz w:val="28"/>
          <w:szCs w:val="28"/>
        </w:rPr>
        <w:t xml:space="preserve">, </w:t>
      </w:r>
      <w:r w:rsidRPr="00806A2A">
        <w:rPr>
          <w:rStyle w:val="Emphasis"/>
          <w:sz w:val="28"/>
          <w:szCs w:val="28"/>
        </w:rPr>
        <w:t>Penicillium</w:t>
      </w:r>
      <w:r w:rsidRPr="00806A2A">
        <w:rPr>
          <w:sz w:val="28"/>
          <w:szCs w:val="28"/>
        </w:rPr>
        <w:t xml:space="preserve">, </w:t>
      </w:r>
      <w:r w:rsidRPr="00806A2A">
        <w:rPr>
          <w:sz w:val="28"/>
          <w:szCs w:val="28"/>
        </w:rPr>
        <w:lastRenderedPageBreak/>
        <w:t xml:space="preserve">and </w:t>
      </w:r>
      <w:r w:rsidRPr="00806A2A">
        <w:rPr>
          <w:rStyle w:val="Emphasis"/>
          <w:sz w:val="28"/>
          <w:szCs w:val="28"/>
        </w:rPr>
        <w:t>Candida</w:t>
      </w:r>
      <w:r w:rsidRPr="00806A2A">
        <w:rPr>
          <w:sz w:val="28"/>
          <w:szCs w:val="28"/>
        </w:rPr>
        <w:t xml:space="preserve"> species. These organisms are capable of producing off-flavors, mycotoxins, and discoloration, which affect the sensory and safety qualities of the milk. According to Ojo et al. (2021), fungal contamination in powdered milk brands sold in Nigerian markets was more prevalent in products stored under open, unrefrigerated conditions. The presence of fungi not only shortens the shelf-life of milk but also presents health risks if toxic metabolites are produced. Regular monitoring of fungal load helps to ensure consumer safety and compliance with food regulations</w:t>
      </w:r>
      <w:r w:rsidR="001C78DF" w:rsidRPr="00806A2A">
        <w:rPr>
          <w:sz w:val="28"/>
          <w:szCs w:val="28"/>
        </w:rPr>
        <w:t xml:space="preserve"> (</w:t>
      </w:r>
      <w:r w:rsidR="001C78DF" w:rsidRPr="00806A2A">
        <w:rPr>
          <w:sz w:val="28"/>
          <w:szCs w:val="28"/>
          <w:shd w:val="clear" w:color="auto" w:fill="FFFFFF"/>
        </w:rPr>
        <w:t>Kpekurah, 2023</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Processed milk sold in Ilorin metropolis comes from a variety of sources, including supermarkets, retail shops, and open markets. While supermarkets may maintain better storage conditions, retail vendors and open markets are often characterized by poor hygienic practices. Inadequate refrigeration, exposure to dust, and handling by multiple individuals can all increase the risk of microbial contamination. Ilorin, being a rapidly growing urban center in Nigeria, presents a wide range of food safety challenges, particularly in informal food vending settings. According to Iwu et al. (2020), food products exposed to ambient conditions in Nigerian cities often exceed recommended </w:t>
      </w:r>
      <w:r w:rsidRPr="00806A2A">
        <w:rPr>
          <w:sz w:val="28"/>
          <w:szCs w:val="28"/>
        </w:rPr>
        <w:lastRenderedPageBreak/>
        <w:t>microbial limits. Therefore, assessing the microbial load of processed milk across different retail environments within Ilorin provides insight into consumer risk levels and vendor compliance.</w:t>
      </w:r>
    </w:p>
    <w:p w:rsidR="00E35BE1" w:rsidRPr="00806A2A" w:rsidRDefault="00E35BE1" w:rsidP="00FD2511">
      <w:pPr>
        <w:pStyle w:val="NormalWeb"/>
        <w:spacing w:line="480" w:lineRule="auto"/>
        <w:jc w:val="both"/>
        <w:rPr>
          <w:sz w:val="28"/>
          <w:szCs w:val="28"/>
        </w:rPr>
      </w:pPr>
      <w:r w:rsidRPr="00806A2A">
        <w:rPr>
          <w:sz w:val="28"/>
          <w:szCs w:val="28"/>
        </w:rPr>
        <w:t>The brands of processed milk sampled in such a study typically include popular Nigerian and imported products processed milk. These products are either locally manufactured or imported in powdered or liquid form and then re-packaged for sale. The packaging material, handling process, and storage conditions vary significantly across brands and retail locations. Some vendors may expose milk sachets to sunlight or store them alongside perishable goods, which can affect microbial growth. As reported by Ayeni et al. (2022), packaging integrity plays a major role in microbial contamination of dairy products. Breached or loosely sealed packages are particularly vulnerable to both bacterial and fungal invasion, especially in tropical environments like Ilorin</w:t>
      </w:r>
      <w:r w:rsidR="001C78DF" w:rsidRPr="00806A2A">
        <w:rPr>
          <w:sz w:val="28"/>
          <w:szCs w:val="28"/>
        </w:rPr>
        <w:t xml:space="preserve"> (</w:t>
      </w:r>
      <w:r w:rsidR="001C78DF" w:rsidRPr="00806A2A">
        <w:rPr>
          <w:sz w:val="28"/>
          <w:szCs w:val="28"/>
          <w:shd w:val="clear" w:color="auto" w:fill="FFFFFF"/>
        </w:rPr>
        <w:t>Adie et al., 2022</w:t>
      </w:r>
      <w:r w:rsidR="001C78DF" w:rsidRPr="00806A2A">
        <w:rPr>
          <w:sz w:val="28"/>
          <w:szCs w:val="28"/>
        </w:rPr>
        <w:t>)</w:t>
      </w:r>
      <w:r w:rsidRPr="00806A2A">
        <w:rPr>
          <w:sz w:val="28"/>
          <w:szCs w:val="28"/>
        </w:rPr>
        <w:t>.</w:t>
      </w:r>
    </w:p>
    <w:p w:rsidR="00E35BE1" w:rsidRPr="00806A2A" w:rsidRDefault="00E35BE1" w:rsidP="00FD2511">
      <w:pPr>
        <w:pStyle w:val="NormalWeb"/>
        <w:spacing w:line="480" w:lineRule="auto"/>
        <w:jc w:val="both"/>
        <w:rPr>
          <w:sz w:val="28"/>
          <w:szCs w:val="28"/>
        </w:rPr>
      </w:pPr>
      <w:r w:rsidRPr="00806A2A">
        <w:rPr>
          <w:sz w:val="28"/>
          <w:szCs w:val="28"/>
        </w:rPr>
        <w:t xml:space="preserve">The methods for determining bacterial and fungal load include serial dilution, pour plate, and spread plate techniques, using appropriate culture media such as Nutrient Agar for bacteria and Sabouraud Dextrose Agar for fungi. After </w:t>
      </w:r>
      <w:r w:rsidRPr="00806A2A">
        <w:rPr>
          <w:sz w:val="28"/>
          <w:szCs w:val="28"/>
        </w:rPr>
        <w:lastRenderedPageBreak/>
        <w:t xml:space="preserve">incubation under appropriate conditions, colonies are counted and identified using Gram staining and biochemical or morphological tests. These methods allow for quantification and identification of potential pathogens or spoilage organisms. For example, </w:t>
      </w:r>
      <w:r w:rsidRPr="00806A2A">
        <w:rPr>
          <w:rStyle w:val="Emphasis"/>
          <w:sz w:val="28"/>
          <w:szCs w:val="28"/>
        </w:rPr>
        <w:t>Staphylococcus aureus</w:t>
      </w:r>
      <w:r w:rsidRPr="00806A2A">
        <w:rPr>
          <w:sz w:val="28"/>
          <w:szCs w:val="28"/>
        </w:rPr>
        <w:t xml:space="preserve"> can be detected by its golden-yellow colonies and positive catalase and coagulase tests, while </w:t>
      </w:r>
      <w:r w:rsidRPr="00806A2A">
        <w:rPr>
          <w:rStyle w:val="Emphasis"/>
          <w:sz w:val="28"/>
          <w:szCs w:val="28"/>
        </w:rPr>
        <w:t>Aspergillus</w:t>
      </w:r>
      <w:r w:rsidRPr="00806A2A">
        <w:rPr>
          <w:sz w:val="28"/>
          <w:szCs w:val="28"/>
        </w:rPr>
        <w:t xml:space="preserve"> shows distinctive fuzzy, black or green colonies. A study by Okonkwo et al. (2021) utilized these methods to assess microbial contamination in processed food items and recommended routine monitoring by regulatory agencies.</w:t>
      </w:r>
    </w:p>
    <w:p w:rsidR="00E35BE1" w:rsidRPr="00806A2A" w:rsidRDefault="00E35BE1" w:rsidP="00FD2511">
      <w:pPr>
        <w:pStyle w:val="NormalWeb"/>
        <w:spacing w:line="480" w:lineRule="auto"/>
        <w:jc w:val="both"/>
        <w:rPr>
          <w:sz w:val="28"/>
          <w:szCs w:val="28"/>
        </w:rPr>
      </w:pPr>
      <w:r w:rsidRPr="00806A2A">
        <w:rPr>
          <w:sz w:val="28"/>
          <w:szCs w:val="28"/>
        </w:rPr>
        <w:t xml:space="preserve">The presence of high microbial loads in processed milk poses health hazards to consumers, particularly children, the elderly, and immunocompromised individuals. </w:t>
      </w:r>
      <w:r w:rsidRPr="00806A2A">
        <w:rPr>
          <w:rStyle w:val="Emphasis"/>
          <w:sz w:val="28"/>
          <w:szCs w:val="28"/>
        </w:rPr>
        <w:t>E. coli</w:t>
      </w:r>
      <w:r w:rsidRPr="00806A2A">
        <w:rPr>
          <w:sz w:val="28"/>
          <w:szCs w:val="28"/>
        </w:rPr>
        <w:t xml:space="preserve"> and </w:t>
      </w:r>
      <w:r w:rsidRPr="00806A2A">
        <w:rPr>
          <w:rStyle w:val="Emphasis"/>
          <w:sz w:val="28"/>
          <w:szCs w:val="28"/>
        </w:rPr>
        <w:t>Salmonella</w:t>
      </w:r>
      <w:r w:rsidRPr="00806A2A">
        <w:rPr>
          <w:sz w:val="28"/>
          <w:szCs w:val="28"/>
        </w:rPr>
        <w:t xml:space="preserve"> can cause diarrhea and systemic infections, while mycotoxins from fungal growth are linked to liver damage and immunosuppression. Additionally, prolonged exposure to contaminated milk can lead to antimicrobial resistance due to the presence of antibiotic-resistant strains. WHO (2020) emphasized the importance of milk safety monitoring to prevent the spread of zoonotic and foodborne illnesses. Hence, </w:t>
      </w:r>
      <w:r w:rsidRPr="00806A2A">
        <w:rPr>
          <w:sz w:val="28"/>
          <w:szCs w:val="28"/>
        </w:rPr>
        <w:lastRenderedPageBreak/>
        <w:t>public health institutions must increase awareness, carry out periodic sampling, and enforce safety regulations for milk vendors and producers alike.</w:t>
      </w:r>
    </w:p>
    <w:p w:rsidR="00E35BE1" w:rsidRPr="00806A2A" w:rsidRDefault="00E35BE1" w:rsidP="00FD2511">
      <w:pPr>
        <w:pStyle w:val="NormalWeb"/>
        <w:spacing w:line="480" w:lineRule="auto"/>
        <w:jc w:val="both"/>
        <w:rPr>
          <w:sz w:val="28"/>
          <w:szCs w:val="28"/>
        </w:rPr>
      </w:pPr>
      <w:r w:rsidRPr="00806A2A">
        <w:rPr>
          <w:sz w:val="28"/>
          <w:szCs w:val="28"/>
        </w:rPr>
        <w:t>The study of bacterial and fungal load in brands of processed milk on sale in Ilorin metropolis is essential for ensuring consumer health and maintaining food quality. Given the increasing urbanization and demand for dairy products, microbial surveillance should be prioritized by food safety authorities. The findings from such a study can inform policy decisions, guide consumer choices, and promote improved handling and storage practices among vendors. Ultimately, understanding microbial load not only protects public health but also contributes to the economic growth of the dairy industry through enhanced product safety and consumer confidence</w:t>
      </w:r>
      <w:r w:rsidR="001C78DF" w:rsidRPr="00806A2A">
        <w:rPr>
          <w:sz w:val="28"/>
          <w:szCs w:val="28"/>
        </w:rPr>
        <w:t xml:space="preserve"> (</w:t>
      </w:r>
      <w:r w:rsidR="001C78DF" w:rsidRPr="00806A2A">
        <w:rPr>
          <w:sz w:val="28"/>
          <w:szCs w:val="28"/>
          <w:shd w:val="clear" w:color="auto" w:fill="FFFFFF"/>
        </w:rPr>
        <w:t>Raimi et al., 2021</w:t>
      </w:r>
      <w:r w:rsidR="001C78DF" w:rsidRPr="00806A2A">
        <w:rPr>
          <w:sz w:val="28"/>
          <w:szCs w:val="28"/>
        </w:rPr>
        <w:t>)</w:t>
      </w:r>
      <w:r w:rsidRPr="00806A2A">
        <w:rPr>
          <w:sz w:val="28"/>
          <w:szCs w:val="28"/>
        </w:rPr>
        <w:t>.</w:t>
      </w:r>
    </w:p>
    <w:p w:rsidR="00E35BE1" w:rsidRPr="00806A2A" w:rsidRDefault="00FD2511" w:rsidP="00B426CB">
      <w:pPr>
        <w:pStyle w:val="Heading1"/>
        <w:rPr>
          <w:rFonts w:ascii="Times New Roman" w:hAnsi="Times New Roman" w:cs="Times New Roman"/>
          <w:b/>
          <w:color w:val="auto"/>
          <w:sz w:val="28"/>
          <w:szCs w:val="28"/>
        </w:rPr>
      </w:pPr>
      <w:bookmarkStart w:id="2" w:name="_Toc202848552"/>
      <w:r w:rsidRPr="00806A2A">
        <w:rPr>
          <w:rFonts w:ascii="Times New Roman" w:hAnsi="Times New Roman" w:cs="Times New Roman"/>
          <w:b/>
          <w:color w:val="auto"/>
          <w:sz w:val="28"/>
          <w:szCs w:val="28"/>
        </w:rPr>
        <w:t>1.1 Literature Review</w:t>
      </w:r>
      <w:bookmarkEnd w:id="2"/>
    </w:p>
    <w:p w:rsidR="00E35BE1" w:rsidRPr="00806A2A" w:rsidRDefault="00E35BE1" w:rsidP="00FD2511">
      <w:pPr>
        <w:pStyle w:val="NormalWeb"/>
        <w:spacing w:line="480" w:lineRule="auto"/>
        <w:jc w:val="both"/>
        <w:rPr>
          <w:sz w:val="28"/>
          <w:szCs w:val="28"/>
        </w:rPr>
      </w:pPr>
      <w:r w:rsidRPr="00806A2A">
        <w:rPr>
          <w:sz w:val="28"/>
          <w:szCs w:val="28"/>
        </w:rPr>
        <w:t xml:space="preserve">Milk and milk products are highly nutritious but susceptible to microbial contamination due to their rich nutrient composition. Studies have shown that processed milk, despite undergoing pasteurization or sterilization, may still harbor microorganisms introduced during post-processing handling. </w:t>
      </w:r>
      <w:r w:rsidRPr="00806A2A">
        <w:rPr>
          <w:sz w:val="28"/>
          <w:szCs w:val="28"/>
        </w:rPr>
        <w:lastRenderedPageBreak/>
        <w:t xml:space="preserve">According to Akinyele and Fagbemi (2020), processed powdered milk samples sold in Akure, Nigeria, were found to contain viable bacterial species such as </w:t>
      </w:r>
      <w:r w:rsidRPr="00806A2A">
        <w:rPr>
          <w:rStyle w:val="Emphasis"/>
          <w:sz w:val="28"/>
          <w:szCs w:val="28"/>
        </w:rPr>
        <w:t>Bacillus cereus</w:t>
      </w:r>
      <w:r w:rsidRPr="00806A2A">
        <w:rPr>
          <w:sz w:val="28"/>
          <w:szCs w:val="28"/>
        </w:rPr>
        <w:t xml:space="preserve"> and </w:t>
      </w:r>
      <w:r w:rsidRPr="00806A2A">
        <w:rPr>
          <w:rStyle w:val="Emphasis"/>
          <w:sz w:val="28"/>
          <w:szCs w:val="28"/>
        </w:rPr>
        <w:t>Staphylococcus aureus</w:t>
      </w:r>
      <w:r w:rsidRPr="00806A2A">
        <w:rPr>
          <w:sz w:val="28"/>
          <w:szCs w:val="28"/>
        </w:rPr>
        <w:t>, indicating lapses in storage and handling conditions. Their study emphasized the importance of proper packaging and storage temperatures in limiting microbial proliferation.</w:t>
      </w:r>
    </w:p>
    <w:p w:rsidR="00E35BE1" w:rsidRPr="00806A2A" w:rsidRDefault="00E35BE1" w:rsidP="00FD2511">
      <w:pPr>
        <w:pStyle w:val="NormalWeb"/>
        <w:spacing w:line="480" w:lineRule="auto"/>
        <w:jc w:val="both"/>
        <w:rPr>
          <w:sz w:val="28"/>
          <w:szCs w:val="28"/>
        </w:rPr>
      </w:pPr>
      <w:r w:rsidRPr="00806A2A">
        <w:rPr>
          <w:sz w:val="28"/>
          <w:szCs w:val="28"/>
        </w:rPr>
        <w:t xml:space="preserve">Fungal contamination in processed milk is another concern, especially when products are stored under humid or warm conditions. Ojo et al. (2021) reported the presence of fungal genera such as </w:t>
      </w:r>
      <w:r w:rsidRPr="00806A2A">
        <w:rPr>
          <w:rStyle w:val="Emphasis"/>
          <w:sz w:val="28"/>
          <w:szCs w:val="28"/>
        </w:rPr>
        <w:t>Aspergillus</w:t>
      </w:r>
      <w:r w:rsidRPr="00806A2A">
        <w:rPr>
          <w:sz w:val="28"/>
          <w:szCs w:val="28"/>
        </w:rPr>
        <w:t xml:space="preserve"> and </w:t>
      </w:r>
      <w:r w:rsidRPr="00806A2A">
        <w:rPr>
          <w:rStyle w:val="Emphasis"/>
          <w:sz w:val="28"/>
          <w:szCs w:val="28"/>
        </w:rPr>
        <w:t>Penicillium</w:t>
      </w:r>
      <w:r w:rsidRPr="00806A2A">
        <w:rPr>
          <w:sz w:val="28"/>
          <w:szCs w:val="28"/>
        </w:rPr>
        <w:t xml:space="preserve"> in powdered milk brands sold in local Nigerian markets. Their findings revealed that most fungal contaminants originated from environmental exposure and poor storage infrastructure. These fungi are not only spoilage agents but may also produce harmful mycotoxins, posing serious health risks to consumers. The study highlighted the need for temperature-controlled storage and routine microbial testing of dairy products.</w:t>
      </w:r>
    </w:p>
    <w:p w:rsidR="00E35BE1" w:rsidRPr="00806A2A" w:rsidRDefault="00E35BE1" w:rsidP="00FD2511">
      <w:pPr>
        <w:pStyle w:val="NormalWeb"/>
        <w:spacing w:line="480" w:lineRule="auto"/>
        <w:jc w:val="both"/>
        <w:rPr>
          <w:sz w:val="28"/>
          <w:szCs w:val="28"/>
        </w:rPr>
      </w:pPr>
      <w:r w:rsidRPr="00806A2A">
        <w:rPr>
          <w:sz w:val="28"/>
          <w:szCs w:val="28"/>
        </w:rPr>
        <w:t xml:space="preserve">In a broader investigation of dairy product safety, Ayeni et al. (2022) compared microbial loads of packaged milk brands from open markets and supermarkets. They found that brands stored in open markets exhibited </w:t>
      </w:r>
      <w:r w:rsidRPr="00806A2A">
        <w:rPr>
          <w:sz w:val="28"/>
          <w:szCs w:val="28"/>
        </w:rPr>
        <w:lastRenderedPageBreak/>
        <w:t>significantly higher total viable counts (TVC) than those stored in air-conditioned retail outlets. The authors concluded that while processing reduces initial microbial load, environmental exposure post-processing plays a dominant role in contamination. This emphasizes the need for hygienic retail practices and strict regulation of milk storage across distribution points.</w:t>
      </w:r>
    </w:p>
    <w:p w:rsidR="00E35BE1" w:rsidRPr="00806A2A" w:rsidRDefault="00E35BE1" w:rsidP="00FD2511">
      <w:pPr>
        <w:pStyle w:val="NormalWeb"/>
        <w:spacing w:line="480" w:lineRule="auto"/>
        <w:jc w:val="both"/>
        <w:rPr>
          <w:sz w:val="28"/>
          <w:szCs w:val="28"/>
        </w:rPr>
      </w:pPr>
      <w:r w:rsidRPr="00806A2A">
        <w:rPr>
          <w:sz w:val="28"/>
          <w:szCs w:val="28"/>
        </w:rPr>
        <w:t xml:space="preserve">Another study by Okonkwo et al. (2021) assessed the microbiological safety of ready-to-eat dairy products in Enugu, Nigeria. Their work revealed that about 60% of sampled products exceeded acceptable microbial load limits set by international food safety standards. Predominant bacteria isolated included </w:t>
      </w:r>
      <w:r w:rsidRPr="00806A2A">
        <w:rPr>
          <w:rStyle w:val="Emphasis"/>
          <w:sz w:val="28"/>
          <w:szCs w:val="28"/>
        </w:rPr>
        <w:t>Escherichia coli</w:t>
      </w:r>
      <w:r w:rsidRPr="00806A2A">
        <w:rPr>
          <w:sz w:val="28"/>
          <w:szCs w:val="28"/>
        </w:rPr>
        <w:t xml:space="preserve"> and </w:t>
      </w:r>
      <w:r w:rsidRPr="00806A2A">
        <w:rPr>
          <w:rStyle w:val="Emphasis"/>
          <w:sz w:val="28"/>
          <w:szCs w:val="28"/>
        </w:rPr>
        <w:t>Klebsiella spp.</w:t>
      </w:r>
      <w:r w:rsidRPr="00806A2A">
        <w:rPr>
          <w:sz w:val="28"/>
          <w:szCs w:val="28"/>
        </w:rPr>
        <w:t>, both of which are indicators of fecal contamination. The presence of such organisms in processed milk suggests that contamination may occur due to unhygienic water sources, dirty equipment, or handlers’ poor personal hygiene during reconstitution or repackaging.</w:t>
      </w:r>
    </w:p>
    <w:p w:rsidR="00E35BE1" w:rsidRPr="00806A2A" w:rsidRDefault="00E35BE1" w:rsidP="00FD2511">
      <w:pPr>
        <w:pStyle w:val="NormalWeb"/>
        <w:spacing w:line="480" w:lineRule="auto"/>
        <w:jc w:val="both"/>
        <w:rPr>
          <w:sz w:val="28"/>
          <w:szCs w:val="28"/>
        </w:rPr>
      </w:pPr>
      <w:r w:rsidRPr="00806A2A">
        <w:rPr>
          <w:sz w:val="28"/>
          <w:szCs w:val="28"/>
        </w:rPr>
        <w:t xml:space="preserve">Globally, the World Health Organization (WHO, 2020) reiterates that milk safety is a critical component of food security, especially in developing countries. The organization emphasizes the need for implementing Hazard </w:t>
      </w:r>
      <w:r w:rsidRPr="00806A2A">
        <w:rPr>
          <w:sz w:val="28"/>
          <w:szCs w:val="28"/>
        </w:rPr>
        <w:lastRenderedPageBreak/>
        <w:t>Analysis and Critical Control Point (HACCP) systems during milk processing and distribution to ensure microbial safety. It also recommends regular microbial surveillance of dairy products sold in informal markets. This supports findings from local studies that highlight how inadequate regulation and poor vendor practices contribute to unsafe milk consumption in urban areas like Ilorin.</w:t>
      </w:r>
    </w:p>
    <w:p w:rsidR="00E35BE1" w:rsidRPr="00806A2A" w:rsidRDefault="00FD2511" w:rsidP="00806A2A">
      <w:pPr>
        <w:rPr>
          <w:rFonts w:ascii="Times New Roman" w:hAnsi="Times New Roman" w:cs="Times New Roman"/>
          <w:b/>
          <w:sz w:val="28"/>
          <w:szCs w:val="28"/>
        </w:rPr>
      </w:pPr>
      <w:r w:rsidRPr="00806A2A">
        <w:rPr>
          <w:rFonts w:ascii="Times New Roman" w:hAnsi="Times New Roman" w:cs="Times New Roman"/>
          <w:b/>
          <w:sz w:val="28"/>
          <w:szCs w:val="28"/>
        </w:rPr>
        <w:t>1.2</w:t>
      </w:r>
      <w:r w:rsidR="00E35BE1" w:rsidRPr="00806A2A">
        <w:rPr>
          <w:rFonts w:ascii="Times New Roman" w:hAnsi="Times New Roman" w:cs="Times New Roman"/>
          <w:b/>
          <w:sz w:val="28"/>
          <w:szCs w:val="28"/>
        </w:rPr>
        <w:t xml:space="preserve"> Statement of Problem</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Despite undergoing pasteurization and packaging, many brands of processed milk sold in Ilorin may still harbor harmful bacteria and fungi due to poor storage, handling, and environmental exposure.</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There is limited current data on the microbiological quality of commercially available processed milk brands in Ilorin metropolis, making it difficult to assess their safety for public consumption.</w:t>
      </w:r>
    </w:p>
    <w:p w:rsidR="00E35BE1" w:rsidRPr="00806A2A" w:rsidRDefault="00E35BE1" w:rsidP="00FD2511">
      <w:pPr>
        <w:pStyle w:val="NormalWeb"/>
        <w:numPr>
          <w:ilvl w:val="0"/>
          <w:numId w:val="2"/>
        </w:numPr>
        <w:spacing w:line="480" w:lineRule="auto"/>
        <w:jc w:val="both"/>
        <w:rPr>
          <w:b/>
          <w:sz w:val="28"/>
          <w:szCs w:val="28"/>
        </w:rPr>
      </w:pPr>
      <w:r w:rsidRPr="00806A2A">
        <w:rPr>
          <w:rStyle w:val="Strong"/>
          <w:b w:val="0"/>
          <w:sz w:val="28"/>
          <w:szCs w:val="28"/>
        </w:rPr>
        <w:t>Consumers may be unknowingly exposed to foodborne pathogens through contaminated milk products, which can lead to serious health issues, particularly among vulnerable populations such as children and the elderly.</w:t>
      </w:r>
    </w:p>
    <w:p w:rsidR="00E35BE1" w:rsidRPr="00806A2A" w:rsidRDefault="00E35BE1" w:rsidP="00B426CB">
      <w:pPr>
        <w:pStyle w:val="Heading1"/>
        <w:rPr>
          <w:rFonts w:ascii="Times New Roman" w:hAnsi="Times New Roman" w:cs="Times New Roman"/>
          <w:b/>
          <w:color w:val="auto"/>
          <w:sz w:val="28"/>
          <w:szCs w:val="28"/>
        </w:rPr>
      </w:pPr>
      <w:bookmarkStart w:id="3" w:name="_Toc202848553"/>
      <w:r w:rsidRPr="00806A2A">
        <w:rPr>
          <w:rFonts w:ascii="Times New Roman" w:hAnsi="Times New Roman" w:cs="Times New Roman"/>
          <w:b/>
          <w:color w:val="auto"/>
          <w:sz w:val="28"/>
          <w:szCs w:val="28"/>
        </w:rPr>
        <w:lastRenderedPageBreak/>
        <w:t>1.3 Aim</w:t>
      </w:r>
      <w:bookmarkEnd w:id="3"/>
    </w:p>
    <w:p w:rsidR="00E35BE1" w:rsidRPr="00806A2A" w:rsidRDefault="00E35BE1" w:rsidP="00FD2511">
      <w:pPr>
        <w:pStyle w:val="NormalWeb"/>
        <w:numPr>
          <w:ilvl w:val="0"/>
          <w:numId w:val="1"/>
        </w:numPr>
        <w:spacing w:line="480" w:lineRule="auto"/>
        <w:jc w:val="both"/>
        <w:rPr>
          <w:sz w:val="28"/>
          <w:szCs w:val="28"/>
        </w:rPr>
      </w:pPr>
      <w:r w:rsidRPr="00806A2A">
        <w:rPr>
          <w:sz w:val="28"/>
          <w:szCs w:val="28"/>
        </w:rPr>
        <w:t>To determine and compare the bacterial and fungal load of different brands of processed milk on sale in Ilorin metropolis, in order to assess their microbiological quality and evaluate potential public health risks.</w:t>
      </w:r>
    </w:p>
    <w:p w:rsidR="00E35BE1" w:rsidRPr="00806A2A" w:rsidRDefault="00E35BE1" w:rsidP="00B426CB">
      <w:pPr>
        <w:pStyle w:val="Heading1"/>
        <w:rPr>
          <w:rFonts w:ascii="Times New Roman" w:hAnsi="Times New Roman" w:cs="Times New Roman"/>
          <w:b/>
          <w:color w:val="auto"/>
          <w:sz w:val="28"/>
          <w:szCs w:val="28"/>
        </w:rPr>
      </w:pPr>
      <w:bookmarkStart w:id="4" w:name="_Toc202848554"/>
      <w:r w:rsidRPr="00806A2A">
        <w:rPr>
          <w:rFonts w:ascii="Times New Roman" w:hAnsi="Times New Roman" w:cs="Times New Roman"/>
          <w:b/>
          <w:color w:val="auto"/>
          <w:sz w:val="28"/>
          <w:szCs w:val="28"/>
        </w:rPr>
        <w:t>1.4 Objectives</w:t>
      </w:r>
      <w:bookmarkEnd w:id="4"/>
      <w:r w:rsidRPr="00806A2A">
        <w:rPr>
          <w:rFonts w:ascii="Times New Roman" w:hAnsi="Times New Roman" w:cs="Times New Roman"/>
          <w:b/>
          <w:color w:val="auto"/>
          <w:sz w:val="28"/>
          <w:szCs w:val="28"/>
        </w:rPr>
        <w:t xml:space="preserve"> </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determine the total bacterial and fungal load present in different brands of processed milk sold in Ilorin metropolis.</w:t>
      </w:r>
    </w:p>
    <w:p w:rsidR="00E35BE1" w:rsidRPr="00806A2A" w:rsidRDefault="00E35BE1" w:rsidP="00FD2511">
      <w:pPr>
        <w:pStyle w:val="NormalWeb"/>
        <w:numPr>
          <w:ilvl w:val="0"/>
          <w:numId w:val="1"/>
        </w:numPr>
        <w:spacing w:line="480" w:lineRule="auto"/>
        <w:jc w:val="both"/>
        <w:rPr>
          <w:b/>
          <w:sz w:val="28"/>
          <w:szCs w:val="28"/>
        </w:rPr>
      </w:pPr>
      <w:r w:rsidRPr="00806A2A">
        <w:rPr>
          <w:rStyle w:val="Strong"/>
          <w:b w:val="0"/>
          <w:sz w:val="28"/>
          <w:szCs w:val="28"/>
        </w:rPr>
        <w:t>To isolate and identify the specific bacterial and fungal species present in the milk samples.</w:t>
      </w:r>
    </w:p>
    <w:p w:rsidR="00E35BE1" w:rsidRPr="00806A2A" w:rsidRDefault="00E35BE1" w:rsidP="00FD2511">
      <w:pPr>
        <w:pStyle w:val="NormalWeb"/>
        <w:numPr>
          <w:ilvl w:val="0"/>
          <w:numId w:val="1"/>
        </w:numPr>
        <w:spacing w:line="480" w:lineRule="auto"/>
        <w:jc w:val="both"/>
        <w:rPr>
          <w:rStyle w:val="Strong"/>
          <w:b w:val="0"/>
          <w:sz w:val="28"/>
          <w:szCs w:val="28"/>
        </w:rPr>
      </w:pPr>
      <w:r w:rsidRPr="00806A2A">
        <w:rPr>
          <w:rStyle w:val="Strong"/>
          <w:b w:val="0"/>
          <w:sz w:val="28"/>
          <w:szCs w:val="28"/>
        </w:rPr>
        <w:t>To compare the microbial quality of various processed milk brands based on their storage conditions and retail sources (e.g., open market vs. supermarket).</w:t>
      </w:r>
    </w:p>
    <w:p w:rsidR="00E35BE1" w:rsidRPr="00806A2A" w:rsidRDefault="00E35BE1" w:rsidP="00FD2511">
      <w:pPr>
        <w:spacing w:line="480" w:lineRule="auto"/>
        <w:jc w:val="both"/>
        <w:rPr>
          <w:rStyle w:val="Strong"/>
          <w:rFonts w:ascii="Times New Roman" w:eastAsia="Times New Roman" w:hAnsi="Times New Roman" w:cs="Times New Roman"/>
          <w:b w:val="0"/>
          <w:sz w:val="28"/>
          <w:szCs w:val="28"/>
        </w:rPr>
      </w:pPr>
      <w:r w:rsidRPr="00806A2A">
        <w:rPr>
          <w:rStyle w:val="Strong"/>
          <w:rFonts w:ascii="Times New Roman" w:hAnsi="Times New Roman" w:cs="Times New Roman"/>
          <w:b w:val="0"/>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5" w:name="_Toc202848555"/>
      <w:r w:rsidRPr="00806A2A">
        <w:rPr>
          <w:rFonts w:ascii="Times New Roman" w:eastAsia="Times New Roman" w:hAnsi="Times New Roman" w:cs="Times New Roman"/>
          <w:b/>
          <w:color w:val="auto"/>
          <w:sz w:val="28"/>
          <w:szCs w:val="28"/>
        </w:rPr>
        <w:lastRenderedPageBreak/>
        <w:t>CHAPTER TWO</w:t>
      </w:r>
      <w:bookmarkEnd w:id="5"/>
    </w:p>
    <w:p w:rsidR="00E35BE1" w:rsidRPr="00806A2A" w:rsidRDefault="00E35BE1" w:rsidP="00B426CB">
      <w:pPr>
        <w:pStyle w:val="Heading1"/>
        <w:rPr>
          <w:rFonts w:ascii="Times New Roman" w:eastAsia="Times New Roman" w:hAnsi="Times New Roman" w:cs="Times New Roman"/>
          <w:b/>
          <w:color w:val="auto"/>
          <w:sz w:val="28"/>
          <w:szCs w:val="28"/>
        </w:rPr>
      </w:pPr>
      <w:bookmarkStart w:id="6" w:name="_Toc202848556"/>
      <w:r w:rsidRPr="00806A2A">
        <w:rPr>
          <w:rFonts w:ascii="Times New Roman" w:eastAsia="Times New Roman" w:hAnsi="Times New Roman" w:cs="Times New Roman"/>
          <w:b/>
          <w:color w:val="auto"/>
          <w:sz w:val="28"/>
          <w:szCs w:val="28"/>
        </w:rPr>
        <w:t>2.0 MATERIALS AND METHODS</w:t>
      </w:r>
      <w:bookmarkEnd w:id="6"/>
    </w:p>
    <w:p w:rsidR="00E35BE1" w:rsidRPr="00806A2A" w:rsidRDefault="00E35BE1" w:rsidP="00B426CB">
      <w:pPr>
        <w:pStyle w:val="Heading1"/>
        <w:rPr>
          <w:rFonts w:ascii="Times New Roman" w:eastAsia="Times New Roman" w:hAnsi="Times New Roman" w:cs="Times New Roman"/>
          <w:b/>
          <w:color w:val="auto"/>
          <w:sz w:val="28"/>
          <w:szCs w:val="28"/>
        </w:rPr>
      </w:pPr>
      <w:bookmarkStart w:id="7" w:name="_Toc202848557"/>
      <w:r w:rsidRPr="00806A2A">
        <w:rPr>
          <w:rFonts w:ascii="Times New Roman" w:eastAsia="Times New Roman" w:hAnsi="Times New Roman" w:cs="Times New Roman"/>
          <w:b/>
          <w:color w:val="auto"/>
          <w:sz w:val="28"/>
          <w:szCs w:val="28"/>
        </w:rPr>
        <w:t>2.1 Materials Used</w:t>
      </w:r>
      <w:bookmarkEnd w:id="7"/>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The materials used in this study included processed milk samples labeled as aerobic and anaerobic (Sample A and B respectively). The laboratory equipment and consumables used included sterile Petri dishes, wire loop, spirit lamp, candle, ethanol, syringe, paper tape, foil paper, cotton wool, beakers, and conical flasks. Other materials included a blade, distilled water, glass slides, and microscope. Culture media used were Nutrient Agar (NA) and MacConkey Agar (MCA), all obtained from reputable suppliers. All materials and glassware were sterilized prior to use by autoclaving or flaming to ensure aseptic conditions during analysis.</w:t>
      </w:r>
    </w:p>
    <w:p w:rsidR="00E35BE1" w:rsidRPr="00806A2A" w:rsidRDefault="00E35BE1" w:rsidP="00B426CB">
      <w:pPr>
        <w:pStyle w:val="Heading1"/>
        <w:rPr>
          <w:rFonts w:ascii="Times New Roman" w:eastAsia="Times New Roman" w:hAnsi="Times New Roman" w:cs="Times New Roman"/>
          <w:b/>
          <w:color w:val="auto"/>
          <w:sz w:val="28"/>
          <w:szCs w:val="28"/>
        </w:rPr>
      </w:pPr>
      <w:bookmarkStart w:id="8" w:name="_Toc202848558"/>
      <w:r w:rsidRPr="00806A2A">
        <w:rPr>
          <w:rFonts w:ascii="Times New Roman" w:eastAsia="Times New Roman" w:hAnsi="Times New Roman" w:cs="Times New Roman"/>
          <w:b/>
          <w:color w:val="auto"/>
          <w:sz w:val="28"/>
          <w:szCs w:val="28"/>
        </w:rPr>
        <w:t>2.2 Chemicals and Reagents</w:t>
      </w:r>
      <w:bookmarkEnd w:id="8"/>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All chemicals and reagents used in this study were of analytical grade. The following staining reagents were used for Gram staining:</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(primary stain)</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(mordant)</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lastRenderedPageBreak/>
        <w:t>Ethanol</w:t>
      </w:r>
      <w:r w:rsidRPr="00806A2A">
        <w:rPr>
          <w:rFonts w:ascii="Times New Roman" w:eastAsia="Times New Roman" w:hAnsi="Times New Roman" w:cs="Times New Roman"/>
          <w:sz w:val="28"/>
          <w:szCs w:val="28"/>
        </w:rPr>
        <w:t xml:space="preserve"> (decolorizer)</w:t>
      </w:r>
    </w:p>
    <w:p w:rsidR="00E35BE1" w:rsidRPr="00806A2A" w:rsidRDefault="00E35BE1" w:rsidP="00FD2511">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(counterstain)</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Culture media were prepared as follows:</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Nutrient Agar (NA):</w:t>
      </w:r>
      <w:r w:rsidRPr="00806A2A">
        <w:rPr>
          <w:rFonts w:ascii="Times New Roman" w:eastAsia="Times New Roman" w:hAnsi="Times New Roman" w:cs="Times New Roman"/>
          <w:sz w:val="28"/>
          <w:szCs w:val="28"/>
        </w:rPr>
        <w:t xml:space="preserve"> 7 g in 250 mL distilled water</w:t>
      </w:r>
    </w:p>
    <w:p w:rsidR="00E35BE1" w:rsidRPr="00806A2A" w:rsidRDefault="00E35BE1" w:rsidP="00FD2511">
      <w:pPr>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MacConkey Agar (MCA):</w:t>
      </w:r>
      <w:r w:rsidRPr="00806A2A">
        <w:rPr>
          <w:rFonts w:ascii="Times New Roman" w:eastAsia="Times New Roman" w:hAnsi="Times New Roman" w:cs="Times New Roman"/>
          <w:sz w:val="28"/>
          <w:szCs w:val="28"/>
        </w:rPr>
        <w:t xml:space="preserve"> Prepared according to manufacturer’s specification for selective isolation of Gram-negative enteric bacteria</w:t>
      </w:r>
    </w:p>
    <w:p w:rsidR="00C37370" w:rsidRPr="00806A2A" w:rsidRDefault="00C37370" w:rsidP="00B426CB">
      <w:pPr>
        <w:pStyle w:val="Heading1"/>
        <w:rPr>
          <w:rFonts w:ascii="Times New Roman" w:eastAsia="Times New Roman" w:hAnsi="Times New Roman" w:cs="Times New Roman"/>
          <w:b/>
          <w:color w:val="auto"/>
          <w:sz w:val="28"/>
          <w:szCs w:val="28"/>
        </w:rPr>
      </w:pPr>
      <w:bookmarkStart w:id="9" w:name="_Toc202848559"/>
      <w:r w:rsidRPr="00806A2A">
        <w:rPr>
          <w:rFonts w:ascii="Times New Roman" w:eastAsia="Times New Roman" w:hAnsi="Times New Roman" w:cs="Times New Roman"/>
          <w:b/>
          <w:color w:val="auto"/>
          <w:sz w:val="28"/>
          <w:szCs w:val="28"/>
        </w:rPr>
        <w:t>2.3 Sterilization of Glasswares</w:t>
      </w:r>
      <w:bookmarkEnd w:id="9"/>
    </w:p>
    <w:p w:rsidR="00C37370" w:rsidRPr="00806A2A" w:rsidRDefault="00C37370" w:rsidP="00C37370">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0" w:name="_Toc202848560"/>
      <w:r w:rsidRPr="00806A2A">
        <w:rPr>
          <w:rFonts w:ascii="Times New Roman" w:eastAsia="Times New Roman" w:hAnsi="Times New Roman" w:cs="Times New Roman"/>
          <w:b/>
          <w:color w:val="auto"/>
          <w:sz w:val="28"/>
          <w:szCs w:val="28"/>
        </w:rPr>
        <w:lastRenderedPageBreak/>
        <w:t>2.4</w:t>
      </w:r>
      <w:r w:rsidR="00E35BE1" w:rsidRPr="00806A2A">
        <w:rPr>
          <w:rFonts w:ascii="Times New Roman" w:eastAsia="Times New Roman" w:hAnsi="Times New Roman" w:cs="Times New Roman"/>
          <w:b/>
          <w:color w:val="auto"/>
          <w:sz w:val="28"/>
          <w:szCs w:val="28"/>
        </w:rPr>
        <w:t xml:space="preserve"> Media Preparation</w:t>
      </w:r>
      <w:bookmarkEnd w:id="10"/>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Each culture medium was measured and dissolved in distilled water using a clean glass beaker. The mixture was heated over a flame with continuous stirring using a sterile rod until complete dissolution. Prepared media were sterilized using an autoclave at 121°C for 15 minutes. After cooling to about 45–50°C, the media were aseptically poured into sterile Petri dishes and allowed to solidify. Petri dishes were labeled according to sample and media type.</w:t>
      </w:r>
    </w:p>
    <w:p w:rsidR="00B426CB" w:rsidRPr="00806A2A" w:rsidRDefault="00B426CB"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1" w:name="_Toc202848561"/>
      <w:r w:rsidRPr="00806A2A">
        <w:rPr>
          <w:rFonts w:ascii="Times New Roman" w:eastAsia="Times New Roman" w:hAnsi="Times New Roman" w:cs="Times New Roman"/>
          <w:b/>
          <w:color w:val="auto"/>
          <w:sz w:val="28"/>
          <w:szCs w:val="28"/>
        </w:rPr>
        <w:t>2.5</w:t>
      </w:r>
      <w:r w:rsidR="00E35BE1" w:rsidRPr="00806A2A">
        <w:rPr>
          <w:rFonts w:ascii="Times New Roman" w:eastAsia="Times New Roman" w:hAnsi="Times New Roman" w:cs="Times New Roman"/>
          <w:b/>
          <w:color w:val="auto"/>
          <w:sz w:val="28"/>
          <w:szCs w:val="28"/>
        </w:rPr>
        <w:t xml:space="preserve"> Sample Collection and Preparation</w:t>
      </w:r>
      <w:bookmarkEnd w:id="11"/>
    </w:p>
    <w:p w:rsidR="00C37370"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Two milk types (aerobic and anaerobic) were analyzed and labeled as Sample A and Sample B. Equal volumes of each sample were drawn aseptically using sterile syringes. For plating, samples were serially diluted using sterile distilled water to ensure accurate colony count and uniform microbial distribution.</w:t>
      </w:r>
    </w:p>
    <w:p w:rsidR="00806A2A" w:rsidRPr="00806A2A" w:rsidRDefault="00806A2A" w:rsidP="00FD2511">
      <w:pPr>
        <w:spacing w:before="100" w:beforeAutospacing="1" w:after="100" w:afterAutospacing="1" w:line="480" w:lineRule="auto"/>
        <w:jc w:val="both"/>
        <w:rPr>
          <w:rFonts w:ascii="Times New Roman" w:eastAsia="Times New Roman" w:hAnsi="Times New Roman" w:cs="Times New Roman"/>
          <w:sz w:val="28"/>
          <w:szCs w:val="28"/>
        </w:rPr>
      </w:pPr>
    </w:p>
    <w:p w:rsidR="00E35BE1" w:rsidRPr="00806A2A" w:rsidRDefault="00C37370" w:rsidP="00B426CB">
      <w:pPr>
        <w:pStyle w:val="Heading1"/>
        <w:rPr>
          <w:rFonts w:ascii="Times New Roman" w:eastAsia="Times New Roman" w:hAnsi="Times New Roman" w:cs="Times New Roman"/>
          <w:b/>
          <w:color w:val="auto"/>
          <w:sz w:val="28"/>
          <w:szCs w:val="28"/>
        </w:rPr>
      </w:pPr>
      <w:bookmarkStart w:id="12" w:name="_Toc202848562"/>
      <w:r w:rsidRPr="00806A2A">
        <w:rPr>
          <w:rFonts w:ascii="Times New Roman" w:eastAsia="Times New Roman" w:hAnsi="Times New Roman" w:cs="Times New Roman"/>
          <w:b/>
          <w:color w:val="auto"/>
          <w:sz w:val="28"/>
          <w:szCs w:val="28"/>
        </w:rPr>
        <w:lastRenderedPageBreak/>
        <w:t>2.6</w:t>
      </w:r>
      <w:r w:rsidR="00E35BE1" w:rsidRPr="00806A2A">
        <w:rPr>
          <w:rFonts w:ascii="Times New Roman" w:eastAsia="Times New Roman" w:hAnsi="Times New Roman" w:cs="Times New Roman"/>
          <w:b/>
          <w:color w:val="auto"/>
          <w:sz w:val="28"/>
          <w:szCs w:val="28"/>
        </w:rPr>
        <w:t xml:space="preserve"> Inoculation Methods</w:t>
      </w:r>
      <w:bookmarkEnd w:id="12"/>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Three microbiological methods were used in this study: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Spread Plate Method:</w:t>
      </w:r>
      <w:r w:rsidRPr="00806A2A">
        <w:rPr>
          <w:rFonts w:ascii="Times New Roman" w:eastAsia="Times New Roman" w:hAnsi="Times New Roman" w:cs="Times New Roman"/>
          <w:sz w:val="28"/>
          <w:szCs w:val="28"/>
        </w:rPr>
        <w:t xml:space="preserve"> 0.1 mL of each diluted sample was spread evenly on the surface of prepared NA and MCA plates using a sterile bent glass rod.</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Pour Plate Method:</w:t>
      </w:r>
      <w:r w:rsidRPr="00806A2A">
        <w:rPr>
          <w:rFonts w:ascii="Times New Roman" w:eastAsia="Times New Roman" w:hAnsi="Times New Roman" w:cs="Times New Roman"/>
          <w:sz w:val="28"/>
          <w:szCs w:val="28"/>
        </w:rPr>
        <w:t xml:space="preserve"> 1 mL of diluted sample was transferred into sterile Petri dishes before pouring melted agar (cooled to ~45°C) over the sample. The plates were swirled gently to mix and allowed to solidify.</w:t>
      </w:r>
    </w:p>
    <w:p w:rsidR="00E35BE1" w:rsidRPr="00806A2A" w:rsidRDefault="00E35BE1" w:rsidP="00FD2511">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bCs/>
          <w:sz w:val="28"/>
          <w:szCs w:val="28"/>
        </w:rPr>
        <w:t>Streak Plate Method:</w:t>
      </w:r>
      <w:r w:rsidRPr="00806A2A">
        <w:rPr>
          <w:rFonts w:ascii="Times New Roman" w:eastAsia="Times New Roman" w:hAnsi="Times New Roman" w:cs="Times New Roman"/>
          <w:sz w:val="28"/>
          <w:szCs w:val="28"/>
        </w:rPr>
        <w:t xml:space="preserve"> A loopful of each sample was streaked across the agar surface using a sterile inoculating loop, flame sterilized between streaks to isolate colonies.</w:t>
      </w:r>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All inoculated plates were incubated at </w:t>
      </w:r>
      <w:r w:rsidRPr="00806A2A">
        <w:rPr>
          <w:rFonts w:ascii="Times New Roman" w:eastAsia="Times New Roman" w:hAnsi="Times New Roman" w:cs="Times New Roman"/>
          <w:bCs/>
          <w:sz w:val="28"/>
          <w:szCs w:val="28"/>
        </w:rPr>
        <w:t>37°C for 24–48 hours</w:t>
      </w:r>
      <w:r w:rsidRPr="00806A2A">
        <w:rPr>
          <w:rFonts w:ascii="Times New Roman" w:eastAsia="Times New Roman" w:hAnsi="Times New Roman" w:cs="Times New Roman"/>
          <w:sz w:val="28"/>
          <w:szCs w:val="28"/>
        </w:rPr>
        <w:t xml:space="preserve"> under aerobic conditions. Anaerobic conditions were achieved using sealed jars with candles to consume available oxygen.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3" w:name="_Toc202848563"/>
      <w:r w:rsidRPr="00806A2A">
        <w:rPr>
          <w:rFonts w:ascii="Times New Roman" w:eastAsia="Times New Roman" w:hAnsi="Times New Roman" w:cs="Times New Roman"/>
          <w:b/>
          <w:color w:val="auto"/>
          <w:sz w:val="28"/>
          <w:szCs w:val="28"/>
        </w:rPr>
        <w:t>2.7</w:t>
      </w:r>
      <w:r w:rsidR="00E35BE1" w:rsidRPr="00806A2A">
        <w:rPr>
          <w:rFonts w:ascii="Times New Roman" w:eastAsia="Times New Roman" w:hAnsi="Times New Roman" w:cs="Times New Roman"/>
          <w:b/>
          <w:color w:val="auto"/>
          <w:sz w:val="28"/>
          <w:szCs w:val="28"/>
        </w:rPr>
        <w:t xml:space="preserve"> Smear Preparation and Staining</w:t>
      </w:r>
      <w:bookmarkEnd w:id="13"/>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Smears were prepared on clean, grease-free slides by placing a drop of sterile distilled water and mixing with a colony from the plate using a sterilized wire </w:t>
      </w:r>
      <w:r w:rsidRPr="00806A2A">
        <w:rPr>
          <w:rFonts w:ascii="Times New Roman" w:eastAsia="Times New Roman" w:hAnsi="Times New Roman" w:cs="Times New Roman"/>
          <w:sz w:val="28"/>
          <w:szCs w:val="28"/>
        </w:rPr>
        <w:lastRenderedPageBreak/>
        <w:t xml:space="preserve">loop. The smears were air-dried and heat-fixed by passing them briefly through a flame. The </w:t>
      </w:r>
      <w:r w:rsidRPr="00806A2A">
        <w:rPr>
          <w:rFonts w:ascii="Times New Roman" w:eastAsia="Times New Roman" w:hAnsi="Times New Roman" w:cs="Times New Roman"/>
          <w:bCs/>
          <w:sz w:val="28"/>
          <w:szCs w:val="28"/>
        </w:rPr>
        <w:t>Gram staining</w:t>
      </w:r>
      <w:r w:rsidRPr="00806A2A">
        <w:rPr>
          <w:rFonts w:ascii="Times New Roman" w:eastAsia="Times New Roman" w:hAnsi="Times New Roman" w:cs="Times New Roman"/>
          <w:sz w:val="28"/>
          <w:szCs w:val="28"/>
        </w:rPr>
        <w:t xml:space="preserve"> technique was then performed as follows:</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Stain the smear with </w:t>
      </w:r>
      <w:r w:rsidRPr="00806A2A">
        <w:rPr>
          <w:rFonts w:ascii="Times New Roman" w:eastAsia="Times New Roman" w:hAnsi="Times New Roman" w:cs="Times New Roman"/>
          <w:bCs/>
          <w:sz w:val="28"/>
          <w:szCs w:val="28"/>
        </w:rPr>
        <w:t>crystal violet</w:t>
      </w:r>
      <w:r w:rsidRPr="00806A2A">
        <w:rPr>
          <w:rFonts w:ascii="Times New Roman" w:eastAsia="Times New Roman" w:hAnsi="Times New Roman" w:cs="Times New Roman"/>
          <w:sz w:val="28"/>
          <w:szCs w:val="28"/>
        </w:rPr>
        <w:t xml:space="preserve"> for 1 minute and rinse with water.</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Apply </w:t>
      </w:r>
      <w:r w:rsidRPr="00806A2A">
        <w:rPr>
          <w:rFonts w:ascii="Times New Roman" w:eastAsia="Times New Roman" w:hAnsi="Times New Roman" w:cs="Times New Roman"/>
          <w:bCs/>
          <w:sz w:val="28"/>
          <w:szCs w:val="28"/>
        </w:rPr>
        <w:t>iodine solution</w:t>
      </w:r>
      <w:r w:rsidRPr="00806A2A">
        <w:rPr>
          <w:rFonts w:ascii="Times New Roman" w:eastAsia="Times New Roman" w:hAnsi="Times New Roman" w:cs="Times New Roman"/>
          <w:sz w:val="28"/>
          <w:szCs w:val="28"/>
        </w:rPr>
        <w:t xml:space="preserve"> for 30 seconds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Decolorize with </w:t>
      </w:r>
      <w:r w:rsidRPr="00806A2A">
        <w:rPr>
          <w:rFonts w:ascii="Times New Roman" w:eastAsia="Times New Roman" w:hAnsi="Times New Roman" w:cs="Times New Roman"/>
          <w:bCs/>
          <w:sz w:val="28"/>
          <w:szCs w:val="28"/>
        </w:rPr>
        <w:t>ethanol</w:t>
      </w:r>
      <w:r w:rsidRPr="00806A2A">
        <w:rPr>
          <w:rFonts w:ascii="Times New Roman" w:eastAsia="Times New Roman" w:hAnsi="Times New Roman" w:cs="Times New Roman"/>
          <w:sz w:val="28"/>
          <w:szCs w:val="28"/>
        </w:rPr>
        <w:t xml:space="preserve"> for 10 seconds and rinse immediately.</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Counterstain with </w:t>
      </w:r>
      <w:r w:rsidRPr="00806A2A">
        <w:rPr>
          <w:rFonts w:ascii="Times New Roman" w:eastAsia="Times New Roman" w:hAnsi="Times New Roman" w:cs="Times New Roman"/>
          <w:bCs/>
          <w:sz w:val="28"/>
          <w:szCs w:val="28"/>
        </w:rPr>
        <w:t>safranine</w:t>
      </w:r>
      <w:r w:rsidRPr="00806A2A">
        <w:rPr>
          <w:rFonts w:ascii="Times New Roman" w:eastAsia="Times New Roman" w:hAnsi="Times New Roman" w:cs="Times New Roman"/>
          <w:sz w:val="28"/>
          <w:szCs w:val="28"/>
        </w:rPr>
        <w:t xml:space="preserve"> for 1 minute and rinse.</w:t>
      </w:r>
    </w:p>
    <w:p w:rsidR="00E35BE1" w:rsidRPr="00806A2A" w:rsidRDefault="00E35BE1" w:rsidP="00FD2511">
      <w:pPr>
        <w:numPr>
          <w:ilvl w:val="0"/>
          <w:numId w:val="6"/>
        </w:num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Air-dry the slides and observe under the microscope using ×10 and oil immersion lens (×100) for bacterial morphology and Gram reaction.</w:t>
      </w:r>
    </w:p>
    <w:p w:rsidR="00E35BE1" w:rsidRPr="00806A2A" w:rsidRDefault="00C37370" w:rsidP="00B426CB">
      <w:pPr>
        <w:pStyle w:val="Heading1"/>
        <w:rPr>
          <w:rFonts w:ascii="Times New Roman" w:eastAsia="Times New Roman" w:hAnsi="Times New Roman" w:cs="Times New Roman"/>
          <w:b/>
          <w:color w:val="auto"/>
          <w:sz w:val="28"/>
          <w:szCs w:val="28"/>
        </w:rPr>
      </w:pPr>
      <w:bookmarkStart w:id="14" w:name="_Toc202848564"/>
      <w:r w:rsidRPr="00806A2A">
        <w:rPr>
          <w:rFonts w:ascii="Times New Roman" w:eastAsia="Times New Roman" w:hAnsi="Times New Roman" w:cs="Times New Roman"/>
          <w:b/>
          <w:color w:val="auto"/>
          <w:sz w:val="28"/>
          <w:szCs w:val="28"/>
        </w:rPr>
        <w:t>2.8</w:t>
      </w:r>
      <w:r w:rsidR="00E35BE1" w:rsidRPr="00806A2A">
        <w:rPr>
          <w:rFonts w:ascii="Times New Roman" w:eastAsia="Times New Roman" w:hAnsi="Times New Roman" w:cs="Times New Roman"/>
          <w:b/>
          <w:color w:val="auto"/>
          <w:sz w:val="28"/>
          <w:szCs w:val="28"/>
        </w:rPr>
        <w:t xml:space="preserve"> Microscopic Observation and Interpretation</w:t>
      </w:r>
      <w:bookmarkEnd w:id="14"/>
    </w:p>
    <w:p w:rsidR="00E35BE1" w:rsidRPr="00806A2A" w:rsidRDefault="00E35BE1" w:rsidP="00FD2511">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Under the microscope, the stained smears were examined to identify bacterial morphology (e.g., cocci or bacilli) and Gram reaction (positive or negative). Results were interpreted based on color and shape: </w:t>
      </w:r>
      <w:r w:rsidRPr="00806A2A">
        <w:rPr>
          <w:rFonts w:ascii="Times New Roman" w:eastAsia="Times New Roman" w:hAnsi="Times New Roman" w:cs="Times New Roman"/>
          <w:bCs/>
          <w:sz w:val="28"/>
          <w:szCs w:val="28"/>
        </w:rPr>
        <w:t>purple cells were Gram-positive</w:t>
      </w:r>
      <w:r w:rsidRPr="00806A2A">
        <w:rPr>
          <w:rFonts w:ascii="Times New Roman" w:eastAsia="Times New Roman" w:hAnsi="Times New Roman" w:cs="Times New Roman"/>
          <w:sz w:val="28"/>
          <w:szCs w:val="28"/>
        </w:rPr>
        <w:t xml:space="preserve">, while </w:t>
      </w:r>
      <w:r w:rsidRPr="00806A2A">
        <w:rPr>
          <w:rFonts w:ascii="Times New Roman" w:eastAsia="Times New Roman" w:hAnsi="Times New Roman" w:cs="Times New Roman"/>
          <w:bCs/>
          <w:sz w:val="28"/>
          <w:szCs w:val="28"/>
        </w:rPr>
        <w:t>pink cells were Gram-negative</w:t>
      </w:r>
      <w:r w:rsidRPr="00806A2A">
        <w:rPr>
          <w:rFonts w:ascii="Times New Roman" w:eastAsia="Times New Roman" w:hAnsi="Times New Roman" w:cs="Times New Roman"/>
          <w:sz w:val="28"/>
          <w:szCs w:val="28"/>
        </w:rPr>
        <w:t>. The microbial load and characteristics of each milk sample (aerobic and anaerobic) were recorded and compared based on colony type, count, and staining features on NA and MCA plates.</w:t>
      </w:r>
    </w:p>
    <w:p w:rsidR="00E35BE1" w:rsidRPr="00806A2A" w:rsidRDefault="00E35BE1" w:rsidP="00FD2511">
      <w:pPr>
        <w:spacing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br w:type="page"/>
      </w:r>
    </w:p>
    <w:p w:rsidR="00E35BE1" w:rsidRPr="00806A2A" w:rsidRDefault="00E35BE1" w:rsidP="00B426CB">
      <w:pPr>
        <w:pStyle w:val="Heading1"/>
        <w:jc w:val="center"/>
        <w:rPr>
          <w:rFonts w:ascii="Times New Roman" w:eastAsia="Times New Roman" w:hAnsi="Times New Roman" w:cs="Times New Roman"/>
          <w:b/>
          <w:color w:val="auto"/>
          <w:sz w:val="28"/>
          <w:szCs w:val="28"/>
        </w:rPr>
      </w:pPr>
      <w:bookmarkStart w:id="15" w:name="_Toc202848565"/>
      <w:r w:rsidRPr="00806A2A">
        <w:rPr>
          <w:rFonts w:ascii="Times New Roman" w:eastAsia="Times New Roman" w:hAnsi="Times New Roman" w:cs="Times New Roman"/>
          <w:b/>
          <w:color w:val="auto"/>
          <w:sz w:val="28"/>
          <w:szCs w:val="28"/>
        </w:rPr>
        <w:lastRenderedPageBreak/>
        <w:t>CHAPTER THREE</w:t>
      </w:r>
      <w:bookmarkEnd w:id="15"/>
    </w:p>
    <w:p w:rsidR="00E35BE1" w:rsidRPr="00806A2A" w:rsidRDefault="00A53201" w:rsidP="00B426CB">
      <w:pPr>
        <w:pStyle w:val="Heading1"/>
        <w:rPr>
          <w:rFonts w:ascii="Times New Roman" w:hAnsi="Times New Roman" w:cs="Times New Roman"/>
          <w:b/>
          <w:color w:val="auto"/>
          <w:sz w:val="28"/>
          <w:szCs w:val="28"/>
        </w:rPr>
      </w:pPr>
      <w:bookmarkStart w:id="16" w:name="_Toc202848566"/>
      <w:r w:rsidRPr="00806A2A">
        <w:rPr>
          <w:rFonts w:ascii="Times New Roman" w:hAnsi="Times New Roman" w:cs="Times New Roman"/>
          <w:b/>
          <w:color w:val="auto"/>
          <w:sz w:val="28"/>
          <w:szCs w:val="28"/>
        </w:rPr>
        <w:t>3.0 RESULT</w:t>
      </w:r>
      <w:bookmarkEnd w:id="16"/>
    </w:p>
    <w:p w:rsidR="00A53201" w:rsidRPr="00806A2A" w:rsidRDefault="00A53201" w:rsidP="00B426CB">
      <w:pPr>
        <w:pStyle w:val="Heading1"/>
        <w:rPr>
          <w:rFonts w:ascii="Times New Roman" w:hAnsi="Times New Roman" w:cs="Times New Roman"/>
          <w:b/>
          <w:color w:val="auto"/>
          <w:sz w:val="28"/>
          <w:szCs w:val="28"/>
        </w:rPr>
      </w:pPr>
      <w:bookmarkStart w:id="17" w:name="_Toc202848567"/>
      <w:r w:rsidRPr="00806A2A">
        <w:rPr>
          <w:rFonts w:ascii="Times New Roman" w:hAnsi="Times New Roman" w:cs="Times New Roman"/>
          <w:b/>
          <w:color w:val="auto"/>
          <w:sz w:val="28"/>
          <w:szCs w:val="28"/>
        </w:rPr>
        <w:t xml:space="preserve">3.1 </w:t>
      </w:r>
      <w:r w:rsidR="007A0104" w:rsidRPr="00806A2A">
        <w:rPr>
          <w:rFonts w:ascii="Times New Roman" w:hAnsi="Times New Roman" w:cs="Times New Roman"/>
          <w:b/>
          <w:color w:val="auto"/>
          <w:sz w:val="28"/>
          <w:szCs w:val="28"/>
        </w:rPr>
        <w:t>Microscopic Observation</w:t>
      </w:r>
      <w:bookmarkEnd w:id="17"/>
    </w:p>
    <w:p w:rsidR="00806A2A" w:rsidRPr="00806A2A" w:rsidRDefault="00806A2A" w:rsidP="00806A2A">
      <w:pPr>
        <w:rPr>
          <w:rFonts w:ascii="Times New Roman" w:hAnsi="Times New Roman" w:cs="Times New Roman"/>
          <w:b/>
          <w:sz w:val="28"/>
          <w:szCs w:val="28"/>
        </w:rPr>
      </w:pPr>
      <w:r w:rsidRPr="00806A2A">
        <w:rPr>
          <w:rFonts w:ascii="Times New Roman" w:hAnsi="Times New Roman" w:cs="Times New Roman"/>
          <w:b/>
          <w:sz w:val="28"/>
          <w:szCs w:val="28"/>
        </w:rPr>
        <w:t>Table 3.1 Microscopic Observation</w:t>
      </w:r>
    </w:p>
    <w:tbl>
      <w:tblPr>
        <w:tblStyle w:val="TableGrid"/>
        <w:tblW w:w="0" w:type="auto"/>
        <w:tblLook w:val="04A0" w:firstRow="1" w:lastRow="0" w:firstColumn="1" w:lastColumn="0" w:noHBand="0" w:noVBand="1"/>
      </w:tblPr>
      <w:tblGrid>
        <w:gridCol w:w="2797"/>
        <w:gridCol w:w="2892"/>
        <w:gridCol w:w="2941"/>
      </w:tblGrid>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 xml:space="preserve">Sample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Observation </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Inference</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A</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long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Bacilli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cluster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 xml:space="preserve">Staphylococcus spp. </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r w:rsidRPr="00806A2A">
              <w:rPr>
                <w:b/>
                <w:sz w:val="28"/>
                <w:szCs w:val="28"/>
              </w:rPr>
              <w:t>B</w:t>
            </w: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cocci cluster</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Gram –ve short rod</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E. coli</w:t>
            </w:r>
          </w:p>
        </w:tc>
      </w:tr>
      <w:tr w:rsidR="00B426CB" w:rsidRPr="00806A2A" w:rsidTr="007A0104">
        <w:tc>
          <w:tcPr>
            <w:tcW w:w="3116" w:type="dxa"/>
          </w:tcPr>
          <w:p w:rsidR="007A0104" w:rsidRPr="00806A2A" w:rsidRDefault="007A0104" w:rsidP="007A0104">
            <w:pPr>
              <w:pStyle w:val="NormalWeb"/>
              <w:spacing w:line="480" w:lineRule="auto"/>
              <w:jc w:val="both"/>
              <w:rPr>
                <w:b/>
                <w:sz w:val="28"/>
                <w:szCs w:val="28"/>
              </w:rPr>
            </w:pPr>
          </w:p>
        </w:tc>
        <w:tc>
          <w:tcPr>
            <w:tcW w:w="3117" w:type="dxa"/>
          </w:tcPr>
          <w:p w:rsidR="007A0104" w:rsidRPr="00806A2A" w:rsidRDefault="007A0104" w:rsidP="007A0104">
            <w:pPr>
              <w:pStyle w:val="NormalWeb"/>
              <w:spacing w:line="480" w:lineRule="auto"/>
              <w:jc w:val="both"/>
              <w:rPr>
                <w:b/>
                <w:sz w:val="28"/>
                <w:szCs w:val="28"/>
              </w:rPr>
            </w:pPr>
            <w:r w:rsidRPr="00806A2A">
              <w:rPr>
                <w:b/>
                <w:sz w:val="28"/>
                <w:szCs w:val="28"/>
              </w:rPr>
              <w:t xml:space="preserve">Gram +ve cocci chain </w:t>
            </w:r>
          </w:p>
        </w:tc>
        <w:tc>
          <w:tcPr>
            <w:tcW w:w="3117" w:type="dxa"/>
          </w:tcPr>
          <w:p w:rsidR="007A0104" w:rsidRPr="00806A2A" w:rsidRDefault="007A0104" w:rsidP="007A0104">
            <w:pPr>
              <w:pStyle w:val="NormalWeb"/>
              <w:spacing w:line="480" w:lineRule="auto"/>
              <w:jc w:val="both"/>
              <w:rPr>
                <w:b/>
                <w:i/>
                <w:sz w:val="28"/>
                <w:szCs w:val="28"/>
              </w:rPr>
            </w:pPr>
            <w:r w:rsidRPr="00806A2A">
              <w:rPr>
                <w:b/>
                <w:i/>
                <w:sz w:val="28"/>
                <w:szCs w:val="28"/>
              </w:rPr>
              <w:t>Staphylococcus spp</w:t>
            </w:r>
          </w:p>
        </w:tc>
      </w:tr>
    </w:tbl>
    <w:p w:rsidR="007A0104" w:rsidRPr="00806A2A" w:rsidRDefault="007A0104" w:rsidP="00FD2511">
      <w:pPr>
        <w:spacing w:line="480" w:lineRule="auto"/>
        <w:jc w:val="both"/>
        <w:rPr>
          <w:rFonts w:ascii="Times New Roman" w:hAnsi="Times New Roman" w:cs="Times New Roman"/>
          <w:b/>
          <w:sz w:val="28"/>
          <w:szCs w:val="28"/>
        </w:rPr>
      </w:pPr>
    </w:p>
    <w:p w:rsidR="007A0104" w:rsidRPr="00806A2A" w:rsidRDefault="007A0104">
      <w:pPr>
        <w:rPr>
          <w:rStyle w:val="Strong"/>
          <w:rFonts w:ascii="Times New Roman" w:eastAsia="Times New Roman" w:hAnsi="Times New Roman" w:cs="Times New Roman"/>
          <w:sz w:val="28"/>
          <w:szCs w:val="28"/>
        </w:rPr>
      </w:pPr>
      <w:r w:rsidRPr="00806A2A">
        <w:rPr>
          <w:rStyle w:val="Strong"/>
          <w:rFonts w:ascii="Times New Roman" w:hAnsi="Times New Roman" w:cs="Times New Roman"/>
          <w:b w:val="0"/>
          <w:bCs w:val="0"/>
          <w:sz w:val="28"/>
          <w:szCs w:val="28"/>
        </w:rPr>
        <w:br w:type="page"/>
      </w:r>
    </w:p>
    <w:p w:rsidR="00B426CB" w:rsidRPr="00806A2A" w:rsidRDefault="00B426CB" w:rsidP="00806A2A">
      <w:pPr>
        <w:pStyle w:val="Heading1"/>
        <w:rPr>
          <w:rStyle w:val="Strong"/>
          <w:rFonts w:ascii="Times New Roman" w:hAnsi="Times New Roman" w:cs="Times New Roman"/>
          <w:bCs w:val="0"/>
          <w:color w:val="auto"/>
          <w:sz w:val="28"/>
          <w:szCs w:val="28"/>
        </w:rPr>
      </w:pPr>
      <w:bookmarkStart w:id="18" w:name="_Toc202848568"/>
      <w:r w:rsidRPr="00806A2A">
        <w:rPr>
          <w:rStyle w:val="Strong"/>
          <w:rFonts w:ascii="Times New Roman" w:hAnsi="Times New Roman" w:cs="Times New Roman"/>
          <w:bCs w:val="0"/>
          <w:color w:val="auto"/>
          <w:sz w:val="28"/>
          <w:szCs w:val="28"/>
        </w:rPr>
        <w:lastRenderedPageBreak/>
        <w:t>3.2 Organism isolated with confirmatory test</w:t>
      </w:r>
      <w:bookmarkEnd w:id="18"/>
    </w:p>
    <w:p w:rsidR="007A0104" w:rsidRPr="00806A2A" w:rsidRDefault="007A0104" w:rsidP="00806A2A">
      <w:pPr>
        <w:pStyle w:val="Heading1"/>
        <w:rPr>
          <w:rStyle w:val="Strong"/>
          <w:rFonts w:ascii="Times New Roman" w:hAnsi="Times New Roman" w:cs="Times New Roman"/>
          <w:bCs w:val="0"/>
          <w:color w:val="auto"/>
          <w:sz w:val="28"/>
          <w:szCs w:val="28"/>
        </w:rPr>
      </w:pPr>
      <w:bookmarkStart w:id="19" w:name="_Toc202848006"/>
      <w:bookmarkStart w:id="20" w:name="_Toc202848569"/>
      <w:r w:rsidRPr="00806A2A">
        <w:rPr>
          <w:rStyle w:val="Strong"/>
          <w:rFonts w:ascii="Times New Roman" w:hAnsi="Times New Roman" w:cs="Times New Roman"/>
          <w:bCs w:val="0"/>
          <w:color w:val="auto"/>
          <w:sz w:val="28"/>
          <w:szCs w:val="28"/>
        </w:rPr>
        <w:t>Table 3.</w:t>
      </w:r>
      <w:r w:rsidR="00ED1F76" w:rsidRPr="00806A2A">
        <w:rPr>
          <w:rStyle w:val="Strong"/>
          <w:rFonts w:ascii="Times New Roman" w:hAnsi="Times New Roman" w:cs="Times New Roman"/>
          <w:bCs w:val="0"/>
          <w:color w:val="auto"/>
          <w:sz w:val="28"/>
          <w:szCs w:val="28"/>
        </w:rPr>
        <w:t>2</w:t>
      </w:r>
      <w:r w:rsidRPr="00806A2A">
        <w:rPr>
          <w:rStyle w:val="Strong"/>
          <w:rFonts w:ascii="Times New Roman" w:hAnsi="Times New Roman" w:cs="Times New Roman"/>
          <w:bCs w:val="0"/>
          <w:color w:val="auto"/>
          <w:sz w:val="28"/>
          <w:szCs w:val="28"/>
        </w:rPr>
        <w:t>: Organism isolated with confirmatory test</w:t>
      </w:r>
      <w:bookmarkEnd w:id="19"/>
      <w:bookmarkEnd w:id="20"/>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B426CB" w:rsidRPr="00806A2A" w:rsidTr="00806A2A">
        <w:trPr>
          <w:trHeight w:val="1772"/>
        </w:trPr>
        <w:tc>
          <w:tcPr>
            <w:tcW w:w="1882" w:type="dxa"/>
          </w:tcPr>
          <w:p w:rsidR="007A0104" w:rsidRPr="00806A2A" w:rsidRDefault="007A0104" w:rsidP="00806A2A">
            <w:pPr>
              <w:pStyle w:val="Heading3"/>
              <w:spacing w:line="480" w:lineRule="auto"/>
              <w:outlineLvl w:val="2"/>
              <w:rPr>
                <w:rStyle w:val="Strong"/>
                <w:b/>
                <w:bCs/>
                <w:sz w:val="28"/>
                <w:szCs w:val="28"/>
              </w:rPr>
            </w:pPr>
            <w:bookmarkStart w:id="21" w:name="_Toc202848007"/>
            <w:bookmarkStart w:id="22" w:name="_Toc202848570"/>
            <w:r w:rsidRPr="00806A2A">
              <w:rPr>
                <w:rStyle w:val="Strong"/>
                <w:sz w:val="28"/>
                <w:szCs w:val="28"/>
              </w:rPr>
              <w:t>Organism isolated</w:t>
            </w:r>
            <w:bookmarkEnd w:id="21"/>
            <w:bookmarkEnd w:id="22"/>
          </w:p>
        </w:tc>
        <w:tc>
          <w:tcPr>
            <w:tcW w:w="1148" w:type="dxa"/>
          </w:tcPr>
          <w:p w:rsidR="007A0104" w:rsidRPr="00806A2A" w:rsidRDefault="007A0104" w:rsidP="00806A2A">
            <w:pPr>
              <w:pStyle w:val="Heading3"/>
              <w:spacing w:line="480" w:lineRule="auto"/>
              <w:outlineLvl w:val="2"/>
              <w:rPr>
                <w:rStyle w:val="Strong"/>
                <w:b/>
                <w:bCs/>
                <w:sz w:val="28"/>
                <w:szCs w:val="28"/>
              </w:rPr>
            </w:pPr>
            <w:bookmarkStart w:id="23" w:name="_Toc202848008"/>
            <w:bookmarkStart w:id="24" w:name="_Toc202848571"/>
            <w:r w:rsidRPr="00806A2A">
              <w:rPr>
                <w:rStyle w:val="Strong"/>
                <w:sz w:val="28"/>
                <w:szCs w:val="28"/>
              </w:rPr>
              <w:t>Gram Test</w:t>
            </w:r>
            <w:bookmarkEnd w:id="23"/>
            <w:bookmarkEnd w:id="24"/>
            <w:r w:rsidRPr="00806A2A">
              <w:rPr>
                <w:rStyle w:val="Strong"/>
                <w:sz w:val="28"/>
                <w:szCs w:val="28"/>
              </w:rPr>
              <w:t xml:space="preserve"> </w:t>
            </w:r>
          </w:p>
        </w:tc>
        <w:tc>
          <w:tcPr>
            <w:tcW w:w="1250" w:type="dxa"/>
          </w:tcPr>
          <w:p w:rsidR="007A0104" w:rsidRPr="00806A2A" w:rsidRDefault="007A0104" w:rsidP="00806A2A">
            <w:pPr>
              <w:pStyle w:val="Heading3"/>
              <w:spacing w:line="480" w:lineRule="auto"/>
              <w:outlineLvl w:val="2"/>
              <w:rPr>
                <w:rStyle w:val="Strong"/>
                <w:b/>
                <w:bCs/>
                <w:sz w:val="28"/>
                <w:szCs w:val="28"/>
              </w:rPr>
            </w:pPr>
            <w:bookmarkStart w:id="25" w:name="_Toc202848009"/>
            <w:bookmarkStart w:id="26" w:name="_Toc202848572"/>
            <w:r w:rsidRPr="00806A2A">
              <w:rPr>
                <w:rStyle w:val="Strong"/>
                <w:sz w:val="28"/>
                <w:szCs w:val="28"/>
              </w:rPr>
              <w:t>Catalase test</w:t>
            </w:r>
            <w:bookmarkEnd w:id="25"/>
            <w:bookmarkEnd w:id="26"/>
          </w:p>
        </w:tc>
        <w:tc>
          <w:tcPr>
            <w:tcW w:w="1434" w:type="dxa"/>
          </w:tcPr>
          <w:p w:rsidR="007A0104" w:rsidRPr="00806A2A" w:rsidRDefault="007A0104" w:rsidP="00806A2A">
            <w:pPr>
              <w:pStyle w:val="Heading3"/>
              <w:spacing w:line="480" w:lineRule="auto"/>
              <w:outlineLvl w:val="2"/>
              <w:rPr>
                <w:rStyle w:val="Strong"/>
                <w:b/>
                <w:bCs/>
                <w:sz w:val="28"/>
                <w:szCs w:val="28"/>
              </w:rPr>
            </w:pPr>
            <w:bookmarkStart w:id="27" w:name="_Toc202848010"/>
            <w:bookmarkStart w:id="28" w:name="_Toc202848573"/>
            <w:r w:rsidRPr="00806A2A">
              <w:rPr>
                <w:rStyle w:val="Strong"/>
                <w:sz w:val="28"/>
                <w:szCs w:val="28"/>
              </w:rPr>
              <w:t>Coagulate test</w:t>
            </w:r>
            <w:bookmarkEnd w:id="27"/>
            <w:bookmarkEnd w:id="28"/>
          </w:p>
        </w:tc>
        <w:tc>
          <w:tcPr>
            <w:tcW w:w="1181" w:type="dxa"/>
          </w:tcPr>
          <w:p w:rsidR="007A0104" w:rsidRPr="00806A2A" w:rsidRDefault="007A0104" w:rsidP="00806A2A">
            <w:pPr>
              <w:pStyle w:val="Heading3"/>
              <w:spacing w:line="480" w:lineRule="auto"/>
              <w:outlineLvl w:val="2"/>
              <w:rPr>
                <w:rStyle w:val="Strong"/>
                <w:b/>
                <w:bCs/>
                <w:sz w:val="28"/>
                <w:szCs w:val="28"/>
              </w:rPr>
            </w:pPr>
            <w:bookmarkStart w:id="29" w:name="_Toc202848011"/>
            <w:bookmarkStart w:id="30" w:name="_Toc202848574"/>
            <w:r w:rsidRPr="00806A2A">
              <w:rPr>
                <w:rStyle w:val="Strong"/>
                <w:sz w:val="28"/>
                <w:szCs w:val="28"/>
              </w:rPr>
              <w:t>Motility test</w:t>
            </w:r>
            <w:bookmarkEnd w:id="29"/>
            <w:bookmarkEnd w:id="30"/>
          </w:p>
        </w:tc>
        <w:tc>
          <w:tcPr>
            <w:tcW w:w="1247" w:type="dxa"/>
          </w:tcPr>
          <w:p w:rsidR="007A0104" w:rsidRPr="00806A2A" w:rsidRDefault="007A0104" w:rsidP="00806A2A">
            <w:pPr>
              <w:pStyle w:val="Heading3"/>
              <w:spacing w:line="480" w:lineRule="auto"/>
              <w:outlineLvl w:val="2"/>
              <w:rPr>
                <w:rStyle w:val="Strong"/>
                <w:b/>
                <w:bCs/>
                <w:sz w:val="28"/>
                <w:szCs w:val="28"/>
              </w:rPr>
            </w:pPr>
            <w:bookmarkStart w:id="31" w:name="_Toc202848012"/>
            <w:bookmarkStart w:id="32" w:name="_Toc202848575"/>
            <w:r w:rsidRPr="00806A2A">
              <w:rPr>
                <w:rStyle w:val="Strong"/>
                <w:sz w:val="28"/>
                <w:szCs w:val="28"/>
              </w:rPr>
              <w:t>Lactose ferm. test</w:t>
            </w:r>
            <w:bookmarkEnd w:id="31"/>
            <w:bookmarkEnd w:id="32"/>
          </w:p>
        </w:tc>
        <w:tc>
          <w:tcPr>
            <w:tcW w:w="1181" w:type="dxa"/>
          </w:tcPr>
          <w:p w:rsidR="007A0104" w:rsidRPr="00806A2A" w:rsidRDefault="007A0104" w:rsidP="00806A2A">
            <w:pPr>
              <w:pStyle w:val="Heading3"/>
              <w:spacing w:line="480" w:lineRule="auto"/>
              <w:outlineLvl w:val="2"/>
              <w:rPr>
                <w:rStyle w:val="Strong"/>
                <w:b/>
                <w:bCs/>
                <w:sz w:val="28"/>
                <w:szCs w:val="28"/>
              </w:rPr>
            </w:pPr>
            <w:bookmarkStart w:id="33" w:name="_Toc202848013"/>
            <w:bookmarkStart w:id="34" w:name="_Toc202848576"/>
            <w:r w:rsidRPr="00806A2A">
              <w:rPr>
                <w:rStyle w:val="Strong"/>
                <w:sz w:val="28"/>
                <w:szCs w:val="28"/>
              </w:rPr>
              <w:t>Oxidase test</w:t>
            </w:r>
            <w:bookmarkEnd w:id="33"/>
            <w:bookmarkEnd w:id="34"/>
          </w:p>
        </w:tc>
        <w:tc>
          <w:tcPr>
            <w:tcW w:w="1567" w:type="dxa"/>
            <w:gridSpan w:val="3"/>
          </w:tcPr>
          <w:p w:rsidR="007A0104" w:rsidRPr="00806A2A" w:rsidRDefault="007A0104" w:rsidP="00806A2A">
            <w:pPr>
              <w:pStyle w:val="Heading3"/>
              <w:spacing w:line="480" w:lineRule="auto"/>
              <w:outlineLvl w:val="2"/>
              <w:rPr>
                <w:rStyle w:val="Strong"/>
                <w:b/>
                <w:bCs/>
                <w:sz w:val="28"/>
                <w:szCs w:val="28"/>
              </w:rPr>
            </w:pPr>
            <w:bookmarkStart w:id="35" w:name="_Toc202848014"/>
            <w:bookmarkStart w:id="36" w:name="_Toc202848577"/>
            <w:r w:rsidRPr="00806A2A">
              <w:rPr>
                <w:rStyle w:val="Strong"/>
                <w:sz w:val="28"/>
                <w:szCs w:val="28"/>
              </w:rPr>
              <w:t>Haem. On blood agar</w:t>
            </w:r>
            <w:bookmarkEnd w:id="35"/>
            <w:bookmarkEnd w:id="3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37" w:name="_Toc202848015"/>
            <w:bookmarkStart w:id="38" w:name="_Toc202848578"/>
            <w:r w:rsidRPr="00806A2A">
              <w:rPr>
                <w:rStyle w:val="Strong"/>
                <w:i/>
                <w:sz w:val="28"/>
                <w:szCs w:val="28"/>
              </w:rPr>
              <w:t>Staph. aureus</w:t>
            </w:r>
            <w:bookmarkEnd w:id="37"/>
            <w:bookmarkEnd w:id="38"/>
            <w:r w:rsidRPr="00806A2A">
              <w:rPr>
                <w:rStyle w:val="Strong"/>
                <w:i/>
                <w:sz w:val="28"/>
                <w:szCs w:val="28"/>
              </w:rPr>
              <w:t xml:space="preserve"> </w:t>
            </w:r>
          </w:p>
        </w:tc>
        <w:tc>
          <w:tcPr>
            <w:tcW w:w="1148" w:type="dxa"/>
          </w:tcPr>
          <w:p w:rsidR="007A0104" w:rsidRPr="00806A2A" w:rsidRDefault="007A0104" w:rsidP="00806A2A">
            <w:pPr>
              <w:pStyle w:val="Heading3"/>
              <w:spacing w:line="480" w:lineRule="auto"/>
              <w:outlineLvl w:val="2"/>
              <w:rPr>
                <w:rStyle w:val="Strong"/>
                <w:b/>
                <w:bCs/>
                <w:sz w:val="28"/>
                <w:szCs w:val="28"/>
              </w:rPr>
            </w:pPr>
            <w:bookmarkStart w:id="39" w:name="_Toc202848016"/>
            <w:bookmarkStart w:id="40" w:name="_Toc202848579"/>
            <w:r w:rsidRPr="00806A2A">
              <w:rPr>
                <w:rStyle w:val="Strong"/>
                <w:sz w:val="28"/>
                <w:szCs w:val="28"/>
              </w:rPr>
              <w:t>+</w:t>
            </w:r>
            <w:bookmarkEnd w:id="39"/>
            <w:bookmarkEnd w:id="40"/>
          </w:p>
        </w:tc>
        <w:tc>
          <w:tcPr>
            <w:tcW w:w="1250" w:type="dxa"/>
          </w:tcPr>
          <w:p w:rsidR="007A0104" w:rsidRPr="00806A2A" w:rsidRDefault="007A0104" w:rsidP="00806A2A">
            <w:pPr>
              <w:pStyle w:val="Heading3"/>
              <w:spacing w:line="480" w:lineRule="auto"/>
              <w:outlineLvl w:val="2"/>
              <w:rPr>
                <w:rStyle w:val="Strong"/>
                <w:b/>
                <w:bCs/>
                <w:sz w:val="28"/>
                <w:szCs w:val="28"/>
              </w:rPr>
            </w:pPr>
            <w:bookmarkStart w:id="41" w:name="_Toc202848017"/>
            <w:bookmarkStart w:id="42" w:name="_Toc202848580"/>
            <w:r w:rsidRPr="00806A2A">
              <w:rPr>
                <w:rStyle w:val="Strong"/>
                <w:sz w:val="28"/>
                <w:szCs w:val="28"/>
              </w:rPr>
              <w:t>+</w:t>
            </w:r>
            <w:bookmarkEnd w:id="41"/>
            <w:bookmarkEnd w:id="42"/>
          </w:p>
        </w:tc>
        <w:tc>
          <w:tcPr>
            <w:tcW w:w="1434" w:type="dxa"/>
          </w:tcPr>
          <w:p w:rsidR="007A0104" w:rsidRPr="00806A2A" w:rsidRDefault="007A0104" w:rsidP="00806A2A">
            <w:pPr>
              <w:pStyle w:val="Heading3"/>
              <w:spacing w:line="480" w:lineRule="auto"/>
              <w:outlineLvl w:val="2"/>
              <w:rPr>
                <w:rStyle w:val="Strong"/>
                <w:b/>
                <w:bCs/>
                <w:sz w:val="28"/>
                <w:szCs w:val="28"/>
              </w:rPr>
            </w:pPr>
            <w:bookmarkStart w:id="43" w:name="_Toc202848018"/>
            <w:bookmarkStart w:id="44" w:name="_Toc202848581"/>
            <w:r w:rsidRPr="00806A2A">
              <w:rPr>
                <w:rStyle w:val="Strong"/>
                <w:sz w:val="28"/>
                <w:szCs w:val="28"/>
              </w:rPr>
              <w:t>+</w:t>
            </w:r>
            <w:bookmarkEnd w:id="43"/>
            <w:bookmarkEnd w:id="44"/>
          </w:p>
        </w:tc>
        <w:tc>
          <w:tcPr>
            <w:tcW w:w="1181" w:type="dxa"/>
          </w:tcPr>
          <w:p w:rsidR="007A0104" w:rsidRPr="00806A2A" w:rsidRDefault="007A0104" w:rsidP="00806A2A">
            <w:pPr>
              <w:pStyle w:val="Heading3"/>
              <w:spacing w:line="480" w:lineRule="auto"/>
              <w:outlineLvl w:val="2"/>
              <w:rPr>
                <w:rStyle w:val="Strong"/>
                <w:b/>
                <w:bCs/>
                <w:sz w:val="28"/>
                <w:szCs w:val="28"/>
              </w:rPr>
            </w:pPr>
            <w:bookmarkStart w:id="45" w:name="_Toc202848019"/>
            <w:bookmarkStart w:id="46" w:name="_Toc202848582"/>
            <w:r w:rsidRPr="00806A2A">
              <w:rPr>
                <w:rStyle w:val="Strong"/>
                <w:sz w:val="28"/>
                <w:szCs w:val="28"/>
              </w:rPr>
              <w:t>_</w:t>
            </w:r>
            <w:bookmarkEnd w:id="45"/>
            <w:bookmarkEnd w:id="46"/>
          </w:p>
        </w:tc>
        <w:tc>
          <w:tcPr>
            <w:tcW w:w="1247" w:type="dxa"/>
          </w:tcPr>
          <w:p w:rsidR="007A0104" w:rsidRPr="00806A2A" w:rsidRDefault="007A0104" w:rsidP="00806A2A">
            <w:pPr>
              <w:pStyle w:val="Heading3"/>
              <w:spacing w:line="480" w:lineRule="auto"/>
              <w:outlineLvl w:val="2"/>
              <w:rPr>
                <w:rStyle w:val="Strong"/>
                <w:b/>
                <w:bCs/>
                <w:sz w:val="28"/>
                <w:szCs w:val="28"/>
              </w:rPr>
            </w:pPr>
            <w:bookmarkStart w:id="47" w:name="_Toc202848020"/>
            <w:bookmarkStart w:id="48" w:name="_Toc202848583"/>
            <w:r w:rsidRPr="00806A2A">
              <w:rPr>
                <w:rStyle w:val="Strong"/>
                <w:sz w:val="28"/>
                <w:szCs w:val="28"/>
              </w:rPr>
              <w:t>_</w:t>
            </w:r>
            <w:bookmarkEnd w:id="47"/>
            <w:bookmarkEnd w:id="48"/>
          </w:p>
        </w:tc>
        <w:tc>
          <w:tcPr>
            <w:tcW w:w="1181" w:type="dxa"/>
          </w:tcPr>
          <w:p w:rsidR="007A0104" w:rsidRPr="00806A2A" w:rsidRDefault="007A0104" w:rsidP="00806A2A">
            <w:pPr>
              <w:pStyle w:val="Heading3"/>
              <w:spacing w:line="480" w:lineRule="auto"/>
              <w:outlineLvl w:val="2"/>
              <w:rPr>
                <w:rStyle w:val="Strong"/>
                <w:b/>
                <w:bCs/>
                <w:sz w:val="28"/>
                <w:szCs w:val="28"/>
              </w:rPr>
            </w:pPr>
            <w:bookmarkStart w:id="49" w:name="_Toc202848021"/>
            <w:bookmarkStart w:id="50" w:name="_Toc202848584"/>
            <w:r w:rsidRPr="00806A2A">
              <w:rPr>
                <w:rStyle w:val="Strong"/>
                <w:sz w:val="28"/>
                <w:szCs w:val="28"/>
              </w:rPr>
              <w:t>_</w:t>
            </w:r>
            <w:bookmarkEnd w:id="49"/>
            <w:bookmarkEnd w:id="50"/>
          </w:p>
        </w:tc>
        <w:tc>
          <w:tcPr>
            <w:tcW w:w="435" w:type="dxa"/>
          </w:tcPr>
          <w:p w:rsidR="007A0104" w:rsidRPr="00806A2A" w:rsidRDefault="007A0104" w:rsidP="00806A2A">
            <w:pPr>
              <w:pStyle w:val="Heading3"/>
              <w:spacing w:line="480" w:lineRule="auto"/>
              <w:outlineLvl w:val="2"/>
              <w:rPr>
                <w:rStyle w:val="Strong"/>
                <w:b/>
                <w:bCs/>
                <w:sz w:val="28"/>
                <w:szCs w:val="28"/>
              </w:rPr>
            </w:pPr>
            <w:bookmarkStart w:id="51" w:name="_Toc202848022"/>
            <w:bookmarkStart w:id="52" w:name="_Toc202848585"/>
            <w:r w:rsidRPr="00806A2A">
              <w:rPr>
                <w:rStyle w:val="Strong"/>
                <w:sz w:val="28"/>
                <w:szCs w:val="28"/>
              </w:rPr>
              <w:t>_</w:t>
            </w:r>
            <w:bookmarkEnd w:id="51"/>
            <w:bookmarkEnd w:id="52"/>
          </w:p>
        </w:tc>
        <w:tc>
          <w:tcPr>
            <w:tcW w:w="502" w:type="dxa"/>
          </w:tcPr>
          <w:p w:rsidR="007A0104" w:rsidRPr="00806A2A" w:rsidRDefault="007A0104" w:rsidP="00806A2A">
            <w:pPr>
              <w:pStyle w:val="Heading3"/>
              <w:spacing w:line="480" w:lineRule="auto"/>
              <w:outlineLvl w:val="2"/>
              <w:rPr>
                <w:rStyle w:val="Strong"/>
                <w:b/>
                <w:bCs/>
                <w:sz w:val="28"/>
                <w:szCs w:val="28"/>
              </w:rPr>
            </w:pPr>
            <w:bookmarkStart w:id="53" w:name="_Toc202848023"/>
            <w:bookmarkStart w:id="54" w:name="_Toc202848586"/>
            <w:r w:rsidRPr="00806A2A">
              <w:rPr>
                <w:noProof/>
                <w:sz w:val="28"/>
                <w:szCs w:val="28"/>
              </w:rPr>
              <mc:AlternateContent>
                <mc:Choice Requires="wps">
                  <w:drawing>
                    <wp:anchor distT="0" distB="0" distL="114300" distR="114300" simplePos="0" relativeHeight="251659264" behindDoc="0" locked="0" layoutInCell="1" allowOverlap="1" wp14:anchorId="0AE7610F" wp14:editId="698328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610F"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806A2A" w:rsidTr="00806A2A">
                              <w:trPr>
                                <w:trHeight w:val="350"/>
                              </w:trPr>
                              <w:tc>
                                <w:tcPr>
                                  <w:tcW w:w="540" w:type="dxa"/>
                                  <w:shd w:val="clear" w:color="auto" w:fill="auto"/>
                                </w:tcPr>
                                <w:p w:rsidR="00806A2A" w:rsidRDefault="00806A2A" w:rsidP="00806A2A">
                                  <w:r>
                                    <w:rPr>
                                      <w:rFonts w:cstheme="minorHAnsi"/>
                                    </w:rPr>
                                    <w:t>α</w:t>
                                  </w:r>
                                </w:p>
                              </w:tc>
                              <w:tc>
                                <w:tcPr>
                                  <w:tcW w:w="463" w:type="dxa"/>
                                </w:tcPr>
                                <w:p w:rsidR="00806A2A" w:rsidRDefault="00806A2A" w:rsidP="00806A2A">
                                  <w:r>
                                    <w:rPr>
                                      <w:rFonts w:cstheme="minorHAnsi"/>
                                    </w:rPr>
                                    <w:t>β</w:t>
                                  </w:r>
                                </w:p>
                              </w:tc>
                              <w:tc>
                                <w:tcPr>
                                  <w:tcW w:w="617" w:type="dxa"/>
                                </w:tcPr>
                                <w:p w:rsidR="00806A2A" w:rsidRDefault="00806A2A" w:rsidP="00806A2A">
                                  <w:r>
                                    <w:rPr>
                                      <w:rFonts w:cstheme="minorHAnsi"/>
                                    </w:rPr>
                                    <w:t>N</w:t>
                                  </w:r>
                                </w:p>
                              </w:tc>
                            </w:tr>
                          </w:tbl>
                          <w:p w:rsidR="00806A2A" w:rsidRDefault="00806A2A" w:rsidP="007A0104">
                            <w:pPr>
                              <w:spacing w:line="240" w:lineRule="auto"/>
                            </w:pPr>
                          </w:p>
                        </w:txbxContent>
                      </v:textbox>
                    </v:shape>
                  </w:pict>
                </mc:Fallback>
              </mc:AlternateContent>
            </w:r>
            <w:r w:rsidRPr="00806A2A">
              <w:rPr>
                <w:rStyle w:val="Strong"/>
                <w:sz w:val="28"/>
                <w:szCs w:val="28"/>
              </w:rPr>
              <w:t>+</w:t>
            </w:r>
            <w:bookmarkEnd w:id="53"/>
            <w:bookmarkEnd w:id="54"/>
          </w:p>
          <w:p w:rsidR="007A0104" w:rsidRPr="00806A2A" w:rsidRDefault="007A0104" w:rsidP="00806A2A">
            <w:pPr>
              <w:pStyle w:val="Heading3"/>
              <w:spacing w:line="480" w:lineRule="auto"/>
              <w:outlineLvl w:val="2"/>
              <w:rPr>
                <w:rStyle w:val="Strong"/>
                <w:b/>
                <w:bCs/>
                <w:sz w:val="28"/>
                <w:szCs w:val="28"/>
              </w:rPr>
            </w:pPr>
          </w:p>
        </w:tc>
        <w:tc>
          <w:tcPr>
            <w:tcW w:w="630" w:type="dxa"/>
          </w:tcPr>
          <w:p w:rsidR="007A0104" w:rsidRPr="00806A2A" w:rsidRDefault="007A0104" w:rsidP="00806A2A">
            <w:pPr>
              <w:pStyle w:val="Heading3"/>
              <w:spacing w:line="480" w:lineRule="auto"/>
              <w:outlineLvl w:val="2"/>
              <w:rPr>
                <w:rStyle w:val="Strong"/>
                <w:b/>
                <w:bCs/>
                <w:sz w:val="28"/>
                <w:szCs w:val="28"/>
              </w:rPr>
            </w:pPr>
            <w:bookmarkStart w:id="55" w:name="_Toc202848024"/>
            <w:bookmarkStart w:id="56" w:name="_Toc202848587"/>
            <w:r w:rsidRPr="00806A2A">
              <w:rPr>
                <w:rStyle w:val="Strong"/>
                <w:sz w:val="28"/>
                <w:szCs w:val="28"/>
              </w:rPr>
              <w:t>_</w:t>
            </w:r>
            <w:bookmarkEnd w:id="55"/>
            <w:bookmarkEnd w:id="5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57" w:name="_Toc202848025"/>
            <w:bookmarkStart w:id="58" w:name="_Toc202848588"/>
            <w:r w:rsidRPr="00806A2A">
              <w:rPr>
                <w:rStyle w:val="Strong"/>
                <w:i/>
                <w:sz w:val="28"/>
                <w:szCs w:val="28"/>
              </w:rPr>
              <w:t>Streptococcus spp</w:t>
            </w:r>
            <w:bookmarkEnd w:id="57"/>
            <w:bookmarkEnd w:id="58"/>
          </w:p>
        </w:tc>
        <w:tc>
          <w:tcPr>
            <w:tcW w:w="1148" w:type="dxa"/>
          </w:tcPr>
          <w:p w:rsidR="007A0104" w:rsidRPr="00806A2A" w:rsidRDefault="007A0104" w:rsidP="00806A2A">
            <w:pPr>
              <w:pStyle w:val="Heading3"/>
              <w:spacing w:line="480" w:lineRule="auto"/>
              <w:outlineLvl w:val="2"/>
              <w:rPr>
                <w:rStyle w:val="Strong"/>
                <w:b/>
                <w:bCs/>
                <w:sz w:val="28"/>
                <w:szCs w:val="28"/>
              </w:rPr>
            </w:pPr>
            <w:bookmarkStart w:id="59" w:name="_Toc202848026"/>
            <w:bookmarkStart w:id="60" w:name="_Toc202848589"/>
            <w:r w:rsidRPr="00806A2A">
              <w:rPr>
                <w:rStyle w:val="Strong"/>
                <w:sz w:val="28"/>
                <w:szCs w:val="28"/>
              </w:rPr>
              <w:t>+</w:t>
            </w:r>
            <w:bookmarkEnd w:id="59"/>
            <w:bookmarkEnd w:id="60"/>
          </w:p>
        </w:tc>
        <w:tc>
          <w:tcPr>
            <w:tcW w:w="1250" w:type="dxa"/>
          </w:tcPr>
          <w:p w:rsidR="007A0104" w:rsidRPr="00806A2A" w:rsidRDefault="007A0104" w:rsidP="00806A2A">
            <w:pPr>
              <w:pStyle w:val="Heading3"/>
              <w:spacing w:line="480" w:lineRule="auto"/>
              <w:outlineLvl w:val="2"/>
              <w:rPr>
                <w:rStyle w:val="Strong"/>
                <w:b/>
                <w:bCs/>
                <w:sz w:val="28"/>
                <w:szCs w:val="28"/>
              </w:rPr>
            </w:pPr>
            <w:bookmarkStart w:id="61" w:name="_Toc202848027"/>
            <w:bookmarkStart w:id="62" w:name="_Toc202848590"/>
            <w:r w:rsidRPr="00806A2A">
              <w:rPr>
                <w:rStyle w:val="Strong"/>
                <w:sz w:val="28"/>
                <w:szCs w:val="28"/>
              </w:rPr>
              <w:t>_</w:t>
            </w:r>
            <w:bookmarkEnd w:id="61"/>
            <w:bookmarkEnd w:id="62"/>
          </w:p>
        </w:tc>
        <w:tc>
          <w:tcPr>
            <w:tcW w:w="1434" w:type="dxa"/>
          </w:tcPr>
          <w:p w:rsidR="007A0104" w:rsidRPr="00806A2A" w:rsidRDefault="007A0104" w:rsidP="00806A2A">
            <w:pPr>
              <w:pStyle w:val="Heading3"/>
              <w:spacing w:line="480" w:lineRule="auto"/>
              <w:outlineLvl w:val="2"/>
              <w:rPr>
                <w:rStyle w:val="Strong"/>
                <w:b/>
                <w:bCs/>
                <w:sz w:val="28"/>
                <w:szCs w:val="28"/>
              </w:rPr>
            </w:pPr>
            <w:bookmarkStart w:id="63" w:name="_Toc202848028"/>
            <w:bookmarkStart w:id="64" w:name="_Toc202848591"/>
            <w:r w:rsidRPr="00806A2A">
              <w:rPr>
                <w:rStyle w:val="Strong"/>
                <w:sz w:val="28"/>
                <w:szCs w:val="28"/>
              </w:rPr>
              <w:t>_</w:t>
            </w:r>
            <w:bookmarkEnd w:id="63"/>
            <w:bookmarkEnd w:id="64"/>
          </w:p>
        </w:tc>
        <w:tc>
          <w:tcPr>
            <w:tcW w:w="1181" w:type="dxa"/>
          </w:tcPr>
          <w:p w:rsidR="007A0104" w:rsidRPr="00806A2A" w:rsidRDefault="007A0104" w:rsidP="00806A2A">
            <w:pPr>
              <w:pStyle w:val="Heading3"/>
              <w:spacing w:line="480" w:lineRule="auto"/>
              <w:outlineLvl w:val="2"/>
              <w:rPr>
                <w:rStyle w:val="Strong"/>
                <w:b/>
                <w:bCs/>
                <w:sz w:val="28"/>
                <w:szCs w:val="28"/>
              </w:rPr>
            </w:pPr>
            <w:bookmarkStart w:id="65" w:name="_Toc202848029"/>
            <w:bookmarkStart w:id="66" w:name="_Toc202848592"/>
            <w:r w:rsidRPr="00806A2A">
              <w:rPr>
                <w:rStyle w:val="Strong"/>
                <w:sz w:val="28"/>
                <w:szCs w:val="28"/>
              </w:rPr>
              <w:t>_</w:t>
            </w:r>
            <w:bookmarkEnd w:id="65"/>
            <w:bookmarkEnd w:id="66"/>
          </w:p>
        </w:tc>
        <w:tc>
          <w:tcPr>
            <w:tcW w:w="1247" w:type="dxa"/>
          </w:tcPr>
          <w:p w:rsidR="007A0104" w:rsidRPr="00806A2A" w:rsidRDefault="007A0104" w:rsidP="00806A2A">
            <w:pPr>
              <w:pStyle w:val="Heading3"/>
              <w:spacing w:line="480" w:lineRule="auto"/>
              <w:outlineLvl w:val="2"/>
              <w:rPr>
                <w:rStyle w:val="Strong"/>
                <w:b/>
                <w:bCs/>
                <w:sz w:val="28"/>
                <w:szCs w:val="28"/>
              </w:rPr>
            </w:pPr>
            <w:bookmarkStart w:id="67" w:name="_Toc202848030"/>
            <w:bookmarkStart w:id="68" w:name="_Toc202848593"/>
            <w:r w:rsidRPr="00806A2A">
              <w:rPr>
                <w:rStyle w:val="Strong"/>
                <w:sz w:val="28"/>
                <w:szCs w:val="28"/>
              </w:rPr>
              <w:t>_</w:t>
            </w:r>
            <w:bookmarkEnd w:id="67"/>
            <w:bookmarkEnd w:id="68"/>
          </w:p>
        </w:tc>
        <w:tc>
          <w:tcPr>
            <w:tcW w:w="1181" w:type="dxa"/>
          </w:tcPr>
          <w:p w:rsidR="007A0104" w:rsidRPr="00806A2A" w:rsidRDefault="007A0104" w:rsidP="00806A2A">
            <w:pPr>
              <w:pStyle w:val="Heading3"/>
              <w:spacing w:line="480" w:lineRule="auto"/>
              <w:outlineLvl w:val="2"/>
              <w:rPr>
                <w:rStyle w:val="Strong"/>
                <w:b/>
                <w:bCs/>
                <w:sz w:val="28"/>
                <w:szCs w:val="28"/>
              </w:rPr>
            </w:pPr>
            <w:bookmarkStart w:id="69" w:name="_Toc202848031"/>
            <w:bookmarkStart w:id="70" w:name="_Toc202848594"/>
            <w:r w:rsidRPr="00806A2A">
              <w:rPr>
                <w:rStyle w:val="Strong"/>
                <w:sz w:val="28"/>
                <w:szCs w:val="28"/>
              </w:rPr>
              <w:t>_</w:t>
            </w:r>
            <w:bookmarkEnd w:id="69"/>
            <w:bookmarkEnd w:id="70"/>
          </w:p>
        </w:tc>
        <w:tc>
          <w:tcPr>
            <w:tcW w:w="435" w:type="dxa"/>
          </w:tcPr>
          <w:p w:rsidR="007A0104" w:rsidRPr="00806A2A" w:rsidRDefault="007A0104" w:rsidP="00806A2A">
            <w:pPr>
              <w:pStyle w:val="Heading3"/>
              <w:spacing w:line="480" w:lineRule="auto"/>
              <w:outlineLvl w:val="2"/>
              <w:rPr>
                <w:rStyle w:val="Strong"/>
                <w:b/>
                <w:bCs/>
                <w:sz w:val="28"/>
                <w:szCs w:val="28"/>
              </w:rPr>
            </w:pPr>
            <w:bookmarkStart w:id="71" w:name="_Toc202848032"/>
            <w:bookmarkStart w:id="72" w:name="_Toc202848595"/>
            <w:r w:rsidRPr="00806A2A">
              <w:rPr>
                <w:rStyle w:val="Strong"/>
                <w:sz w:val="28"/>
                <w:szCs w:val="28"/>
              </w:rPr>
              <w:t>+</w:t>
            </w:r>
            <w:bookmarkEnd w:id="71"/>
            <w:bookmarkEnd w:id="72"/>
          </w:p>
        </w:tc>
        <w:tc>
          <w:tcPr>
            <w:tcW w:w="502" w:type="dxa"/>
          </w:tcPr>
          <w:p w:rsidR="007A0104" w:rsidRPr="00806A2A" w:rsidRDefault="007A0104" w:rsidP="00806A2A">
            <w:pPr>
              <w:pStyle w:val="Heading3"/>
              <w:spacing w:line="480" w:lineRule="auto"/>
              <w:outlineLvl w:val="2"/>
              <w:rPr>
                <w:rStyle w:val="Strong"/>
                <w:b/>
                <w:bCs/>
                <w:sz w:val="28"/>
                <w:szCs w:val="28"/>
              </w:rPr>
            </w:pPr>
            <w:bookmarkStart w:id="73" w:name="_Toc202848033"/>
            <w:bookmarkStart w:id="74" w:name="_Toc202848596"/>
            <w:r w:rsidRPr="00806A2A">
              <w:rPr>
                <w:rStyle w:val="Strong"/>
                <w:sz w:val="28"/>
                <w:szCs w:val="28"/>
              </w:rPr>
              <w:t>_</w:t>
            </w:r>
            <w:bookmarkEnd w:id="73"/>
            <w:bookmarkEnd w:id="74"/>
          </w:p>
        </w:tc>
        <w:tc>
          <w:tcPr>
            <w:tcW w:w="630" w:type="dxa"/>
          </w:tcPr>
          <w:p w:rsidR="007A0104" w:rsidRPr="00806A2A" w:rsidRDefault="007A0104" w:rsidP="00806A2A">
            <w:pPr>
              <w:pStyle w:val="Heading3"/>
              <w:spacing w:line="480" w:lineRule="auto"/>
              <w:outlineLvl w:val="2"/>
              <w:rPr>
                <w:rStyle w:val="Strong"/>
                <w:b/>
                <w:bCs/>
                <w:sz w:val="28"/>
                <w:szCs w:val="28"/>
              </w:rPr>
            </w:pPr>
            <w:bookmarkStart w:id="75" w:name="_Toc202848034"/>
            <w:bookmarkStart w:id="76" w:name="_Toc202848597"/>
            <w:r w:rsidRPr="00806A2A">
              <w:rPr>
                <w:rStyle w:val="Strong"/>
                <w:sz w:val="28"/>
                <w:szCs w:val="28"/>
              </w:rPr>
              <w:t>_</w:t>
            </w:r>
            <w:bookmarkEnd w:id="75"/>
            <w:bookmarkEnd w:id="7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77" w:name="_Toc202848035"/>
            <w:bookmarkStart w:id="78" w:name="_Toc202848598"/>
            <w:r w:rsidRPr="00806A2A">
              <w:rPr>
                <w:rStyle w:val="Strong"/>
                <w:i/>
                <w:sz w:val="28"/>
                <w:szCs w:val="28"/>
              </w:rPr>
              <w:t>E. coli</w:t>
            </w:r>
            <w:bookmarkEnd w:id="77"/>
            <w:bookmarkEnd w:id="78"/>
          </w:p>
        </w:tc>
        <w:tc>
          <w:tcPr>
            <w:tcW w:w="1148" w:type="dxa"/>
          </w:tcPr>
          <w:p w:rsidR="007A0104" w:rsidRPr="00806A2A" w:rsidRDefault="007A0104" w:rsidP="00806A2A">
            <w:pPr>
              <w:pStyle w:val="Heading3"/>
              <w:spacing w:line="480" w:lineRule="auto"/>
              <w:outlineLvl w:val="2"/>
              <w:rPr>
                <w:rStyle w:val="Strong"/>
                <w:b/>
                <w:bCs/>
                <w:sz w:val="28"/>
                <w:szCs w:val="28"/>
              </w:rPr>
            </w:pPr>
            <w:bookmarkStart w:id="79" w:name="_Toc202848036"/>
            <w:bookmarkStart w:id="80" w:name="_Toc202848599"/>
            <w:r w:rsidRPr="00806A2A">
              <w:rPr>
                <w:rStyle w:val="Strong"/>
                <w:sz w:val="28"/>
                <w:szCs w:val="28"/>
              </w:rPr>
              <w:t>_</w:t>
            </w:r>
            <w:bookmarkEnd w:id="79"/>
            <w:bookmarkEnd w:id="80"/>
          </w:p>
        </w:tc>
        <w:tc>
          <w:tcPr>
            <w:tcW w:w="1250" w:type="dxa"/>
          </w:tcPr>
          <w:p w:rsidR="007A0104" w:rsidRPr="00806A2A" w:rsidRDefault="007A0104" w:rsidP="00806A2A">
            <w:pPr>
              <w:pStyle w:val="Heading3"/>
              <w:spacing w:line="480" w:lineRule="auto"/>
              <w:outlineLvl w:val="2"/>
              <w:rPr>
                <w:rStyle w:val="Strong"/>
                <w:b/>
                <w:bCs/>
                <w:sz w:val="28"/>
                <w:szCs w:val="28"/>
              </w:rPr>
            </w:pPr>
            <w:bookmarkStart w:id="81" w:name="_Toc202848037"/>
            <w:bookmarkStart w:id="82" w:name="_Toc202848600"/>
            <w:r w:rsidRPr="00806A2A">
              <w:rPr>
                <w:rStyle w:val="Strong"/>
                <w:sz w:val="28"/>
                <w:szCs w:val="28"/>
              </w:rPr>
              <w:t>_</w:t>
            </w:r>
            <w:bookmarkEnd w:id="81"/>
            <w:bookmarkEnd w:id="82"/>
          </w:p>
        </w:tc>
        <w:tc>
          <w:tcPr>
            <w:tcW w:w="1434" w:type="dxa"/>
          </w:tcPr>
          <w:p w:rsidR="007A0104" w:rsidRPr="00806A2A" w:rsidRDefault="007A0104" w:rsidP="00806A2A">
            <w:pPr>
              <w:pStyle w:val="Heading3"/>
              <w:spacing w:line="480" w:lineRule="auto"/>
              <w:outlineLvl w:val="2"/>
              <w:rPr>
                <w:rStyle w:val="Strong"/>
                <w:b/>
                <w:bCs/>
                <w:sz w:val="28"/>
                <w:szCs w:val="28"/>
              </w:rPr>
            </w:pPr>
            <w:bookmarkStart w:id="83" w:name="_Toc202848038"/>
            <w:bookmarkStart w:id="84" w:name="_Toc202848601"/>
            <w:r w:rsidRPr="00806A2A">
              <w:rPr>
                <w:rStyle w:val="Strong"/>
                <w:sz w:val="28"/>
                <w:szCs w:val="28"/>
              </w:rPr>
              <w:t>_</w:t>
            </w:r>
            <w:bookmarkEnd w:id="83"/>
            <w:bookmarkEnd w:id="84"/>
          </w:p>
        </w:tc>
        <w:tc>
          <w:tcPr>
            <w:tcW w:w="1181" w:type="dxa"/>
          </w:tcPr>
          <w:p w:rsidR="007A0104" w:rsidRPr="00806A2A" w:rsidRDefault="007A0104" w:rsidP="00806A2A">
            <w:pPr>
              <w:pStyle w:val="Heading3"/>
              <w:spacing w:line="480" w:lineRule="auto"/>
              <w:outlineLvl w:val="2"/>
              <w:rPr>
                <w:rStyle w:val="Strong"/>
                <w:b/>
                <w:bCs/>
                <w:sz w:val="28"/>
                <w:szCs w:val="28"/>
              </w:rPr>
            </w:pPr>
            <w:bookmarkStart w:id="85" w:name="_Toc202848039"/>
            <w:bookmarkStart w:id="86" w:name="_Toc202848602"/>
            <w:r w:rsidRPr="00806A2A">
              <w:rPr>
                <w:rStyle w:val="Strong"/>
                <w:sz w:val="28"/>
                <w:szCs w:val="28"/>
              </w:rPr>
              <w:t>+</w:t>
            </w:r>
            <w:bookmarkEnd w:id="85"/>
            <w:bookmarkEnd w:id="86"/>
          </w:p>
        </w:tc>
        <w:tc>
          <w:tcPr>
            <w:tcW w:w="1247" w:type="dxa"/>
          </w:tcPr>
          <w:p w:rsidR="007A0104" w:rsidRPr="00806A2A" w:rsidRDefault="007A0104" w:rsidP="00806A2A">
            <w:pPr>
              <w:pStyle w:val="Heading3"/>
              <w:spacing w:line="480" w:lineRule="auto"/>
              <w:outlineLvl w:val="2"/>
              <w:rPr>
                <w:rStyle w:val="Strong"/>
                <w:b/>
                <w:bCs/>
                <w:sz w:val="28"/>
                <w:szCs w:val="28"/>
              </w:rPr>
            </w:pPr>
            <w:bookmarkStart w:id="87" w:name="_Toc202848040"/>
            <w:bookmarkStart w:id="88" w:name="_Toc202848603"/>
            <w:r w:rsidRPr="00806A2A">
              <w:rPr>
                <w:rStyle w:val="Strong"/>
                <w:sz w:val="28"/>
                <w:szCs w:val="28"/>
              </w:rPr>
              <w:t>+</w:t>
            </w:r>
            <w:bookmarkEnd w:id="87"/>
            <w:bookmarkEnd w:id="88"/>
          </w:p>
        </w:tc>
        <w:tc>
          <w:tcPr>
            <w:tcW w:w="1181" w:type="dxa"/>
          </w:tcPr>
          <w:p w:rsidR="007A0104" w:rsidRPr="00806A2A" w:rsidRDefault="007A0104" w:rsidP="00806A2A">
            <w:pPr>
              <w:pStyle w:val="Heading3"/>
              <w:spacing w:line="480" w:lineRule="auto"/>
              <w:outlineLvl w:val="2"/>
              <w:rPr>
                <w:rStyle w:val="Strong"/>
                <w:b/>
                <w:bCs/>
                <w:sz w:val="28"/>
                <w:szCs w:val="28"/>
              </w:rPr>
            </w:pPr>
            <w:bookmarkStart w:id="89" w:name="_Toc202848041"/>
            <w:bookmarkStart w:id="90" w:name="_Toc202848604"/>
            <w:r w:rsidRPr="00806A2A">
              <w:rPr>
                <w:rStyle w:val="Strong"/>
                <w:sz w:val="28"/>
                <w:szCs w:val="28"/>
              </w:rPr>
              <w:t>_</w:t>
            </w:r>
            <w:bookmarkEnd w:id="89"/>
            <w:bookmarkEnd w:id="90"/>
          </w:p>
        </w:tc>
        <w:tc>
          <w:tcPr>
            <w:tcW w:w="435" w:type="dxa"/>
          </w:tcPr>
          <w:p w:rsidR="007A0104" w:rsidRPr="00806A2A" w:rsidRDefault="007A0104" w:rsidP="00806A2A">
            <w:pPr>
              <w:pStyle w:val="Heading3"/>
              <w:spacing w:line="480" w:lineRule="auto"/>
              <w:outlineLvl w:val="2"/>
              <w:rPr>
                <w:rStyle w:val="Strong"/>
                <w:b/>
                <w:bCs/>
                <w:sz w:val="28"/>
                <w:szCs w:val="28"/>
              </w:rPr>
            </w:pPr>
            <w:bookmarkStart w:id="91" w:name="_Toc202848042"/>
            <w:bookmarkStart w:id="92" w:name="_Toc202848605"/>
            <w:r w:rsidRPr="00806A2A">
              <w:rPr>
                <w:rStyle w:val="Strong"/>
                <w:sz w:val="28"/>
                <w:szCs w:val="28"/>
              </w:rPr>
              <w:t>_</w:t>
            </w:r>
            <w:bookmarkEnd w:id="91"/>
            <w:bookmarkEnd w:id="92"/>
          </w:p>
        </w:tc>
        <w:tc>
          <w:tcPr>
            <w:tcW w:w="502" w:type="dxa"/>
          </w:tcPr>
          <w:p w:rsidR="007A0104" w:rsidRPr="00806A2A" w:rsidRDefault="007A0104" w:rsidP="00806A2A">
            <w:pPr>
              <w:pStyle w:val="Heading3"/>
              <w:spacing w:line="480" w:lineRule="auto"/>
              <w:outlineLvl w:val="2"/>
              <w:rPr>
                <w:rStyle w:val="Strong"/>
                <w:b/>
                <w:bCs/>
                <w:sz w:val="28"/>
                <w:szCs w:val="28"/>
              </w:rPr>
            </w:pPr>
            <w:bookmarkStart w:id="93" w:name="_Toc202848043"/>
            <w:bookmarkStart w:id="94" w:name="_Toc202848606"/>
            <w:r w:rsidRPr="00806A2A">
              <w:rPr>
                <w:rStyle w:val="Strong"/>
                <w:sz w:val="28"/>
                <w:szCs w:val="28"/>
              </w:rPr>
              <w:t>_</w:t>
            </w:r>
            <w:bookmarkEnd w:id="93"/>
            <w:bookmarkEnd w:id="94"/>
          </w:p>
        </w:tc>
        <w:tc>
          <w:tcPr>
            <w:tcW w:w="630" w:type="dxa"/>
          </w:tcPr>
          <w:p w:rsidR="007A0104" w:rsidRPr="00806A2A" w:rsidRDefault="007A0104" w:rsidP="00806A2A">
            <w:pPr>
              <w:pStyle w:val="Heading3"/>
              <w:spacing w:line="480" w:lineRule="auto"/>
              <w:outlineLvl w:val="2"/>
              <w:rPr>
                <w:rStyle w:val="Strong"/>
                <w:b/>
                <w:bCs/>
                <w:sz w:val="28"/>
                <w:szCs w:val="28"/>
              </w:rPr>
            </w:pPr>
            <w:bookmarkStart w:id="95" w:name="_Toc202848044"/>
            <w:bookmarkStart w:id="96" w:name="_Toc202848607"/>
            <w:r w:rsidRPr="00806A2A">
              <w:rPr>
                <w:rStyle w:val="Strong"/>
                <w:sz w:val="28"/>
                <w:szCs w:val="28"/>
              </w:rPr>
              <w:t>_</w:t>
            </w:r>
            <w:bookmarkEnd w:id="95"/>
            <w:bookmarkEnd w:id="96"/>
          </w:p>
        </w:tc>
      </w:tr>
      <w:tr w:rsidR="00B426CB" w:rsidRPr="00806A2A" w:rsidTr="00806A2A">
        <w:tc>
          <w:tcPr>
            <w:tcW w:w="1882" w:type="dxa"/>
          </w:tcPr>
          <w:p w:rsidR="007A0104" w:rsidRPr="00806A2A" w:rsidRDefault="007A0104" w:rsidP="00806A2A">
            <w:pPr>
              <w:pStyle w:val="Heading3"/>
              <w:spacing w:line="480" w:lineRule="auto"/>
              <w:outlineLvl w:val="2"/>
              <w:rPr>
                <w:rStyle w:val="Strong"/>
                <w:b/>
                <w:bCs/>
                <w:i/>
                <w:sz w:val="28"/>
                <w:szCs w:val="28"/>
              </w:rPr>
            </w:pPr>
            <w:bookmarkStart w:id="97" w:name="_Toc202848045"/>
            <w:bookmarkStart w:id="98" w:name="_Toc202848608"/>
            <w:r w:rsidRPr="00806A2A">
              <w:rPr>
                <w:rStyle w:val="Strong"/>
                <w:i/>
                <w:sz w:val="28"/>
                <w:szCs w:val="28"/>
              </w:rPr>
              <w:t>Bacilli spp</w:t>
            </w:r>
            <w:bookmarkEnd w:id="97"/>
            <w:bookmarkEnd w:id="98"/>
          </w:p>
        </w:tc>
        <w:tc>
          <w:tcPr>
            <w:tcW w:w="1148" w:type="dxa"/>
          </w:tcPr>
          <w:p w:rsidR="007A0104" w:rsidRPr="00806A2A" w:rsidRDefault="007A0104" w:rsidP="00806A2A">
            <w:pPr>
              <w:pStyle w:val="Heading3"/>
              <w:spacing w:line="480" w:lineRule="auto"/>
              <w:outlineLvl w:val="2"/>
              <w:rPr>
                <w:rStyle w:val="Strong"/>
                <w:b/>
                <w:bCs/>
                <w:sz w:val="28"/>
                <w:szCs w:val="28"/>
              </w:rPr>
            </w:pPr>
            <w:bookmarkStart w:id="99" w:name="_Toc202848046"/>
            <w:bookmarkStart w:id="100" w:name="_Toc202848609"/>
            <w:r w:rsidRPr="00806A2A">
              <w:rPr>
                <w:rStyle w:val="Strong"/>
                <w:sz w:val="28"/>
                <w:szCs w:val="28"/>
              </w:rPr>
              <w:t>+</w:t>
            </w:r>
            <w:bookmarkEnd w:id="99"/>
            <w:bookmarkEnd w:id="100"/>
          </w:p>
        </w:tc>
        <w:tc>
          <w:tcPr>
            <w:tcW w:w="1250" w:type="dxa"/>
          </w:tcPr>
          <w:p w:rsidR="007A0104" w:rsidRPr="00806A2A" w:rsidRDefault="007A0104" w:rsidP="00806A2A">
            <w:pPr>
              <w:pStyle w:val="Heading3"/>
              <w:spacing w:line="480" w:lineRule="auto"/>
              <w:outlineLvl w:val="2"/>
              <w:rPr>
                <w:rStyle w:val="Strong"/>
                <w:b/>
                <w:bCs/>
                <w:sz w:val="28"/>
                <w:szCs w:val="28"/>
              </w:rPr>
            </w:pPr>
            <w:bookmarkStart w:id="101" w:name="_Toc202848047"/>
            <w:bookmarkStart w:id="102" w:name="_Toc202848610"/>
            <w:r w:rsidRPr="00806A2A">
              <w:rPr>
                <w:rStyle w:val="Strong"/>
                <w:sz w:val="28"/>
                <w:szCs w:val="28"/>
              </w:rPr>
              <w:t>+</w:t>
            </w:r>
            <w:bookmarkEnd w:id="101"/>
            <w:bookmarkEnd w:id="102"/>
          </w:p>
        </w:tc>
        <w:tc>
          <w:tcPr>
            <w:tcW w:w="1434" w:type="dxa"/>
          </w:tcPr>
          <w:p w:rsidR="007A0104" w:rsidRPr="00806A2A" w:rsidRDefault="007A0104" w:rsidP="00806A2A">
            <w:pPr>
              <w:pStyle w:val="Heading3"/>
              <w:spacing w:line="480" w:lineRule="auto"/>
              <w:outlineLvl w:val="2"/>
              <w:rPr>
                <w:rStyle w:val="Strong"/>
                <w:b/>
                <w:bCs/>
                <w:sz w:val="28"/>
                <w:szCs w:val="28"/>
              </w:rPr>
            </w:pPr>
            <w:bookmarkStart w:id="103" w:name="_Toc202848048"/>
            <w:bookmarkStart w:id="104" w:name="_Toc202848611"/>
            <w:r w:rsidRPr="00806A2A">
              <w:rPr>
                <w:rStyle w:val="Strong"/>
                <w:sz w:val="28"/>
                <w:szCs w:val="28"/>
              </w:rPr>
              <w:t>N/A</w:t>
            </w:r>
            <w:bookmarkEnd w:id="103"/>
            <w:bookmarkEnd w:id="104"/>
          </w:p>
        </w:tc>
        <w:tc>
          <w:tcPr>
            <w:tcW w:w="1181" w:type="dxa"/>
          </w:tcPr>
          <w:p w:rsidR="007A0104" w:rsidRPr="00806A2A" w:rsidRDefault="007A0104" w:rsidP="00806A2A">
            <w:pPr>
              <w:pStyle w:val="Heading3"/>
              <w:spacing w:line="480" w:lineRule="auto"/>
              <w:outlineLvl w:val="2"/>
              <w:rPr>
                <w:rStyle w:val="Strong"/>
                <w:b/>
                <w:bCs/>
                <w:sz w:val="28"/>
                <w:szCs w:val="28"/>
              </w:rPr>
            </w:pPr>
            <w:bookmarkStart w:id="105" w:name="_Toc202848049"/>
            <w:bookmarkStart w:id="106" w:name="_Toc202848612"/>
            <w:r w:rsidRPr="00806A2A">
              <w:rPr>
                <w:rStyle w:val="Strong"/>
                <w:sz w:val="28"/>
                <w:szCs w:val="28"/>
              </w:rPr>
              <w:t>+</w:t>
            </w:r>
            <w:bookmarkEnd w:id="105"/>
            <w:bookmarkEnd w:id="106"/>
          </w:p>
        </w:tc>
        <w:tc>
          <w:tcPr>
            <w:tcW w:w="1247" w:type="dxa"/>
          </w:tcPr>
          <w:p w:rsidR="007A0104" w:rsidRPr="00806A2A" w:rsidRDefault="007A0104" w:rsidP="00806A2A">
            <w:pPr>
              <w:pStyle w:val="Heading3"/>
              <w:spacing w:line="480" w:lineRule="auto"/>
              <w:outlineLvl w:val="2"/>
              <w:rPr>
                <w:rStyle w:val="Strong"/>
                <w:b/>
                <w:bCs/>
                <w:sz w:val="28"/>
                <w:szCs w:val="28"/>
              </w:rPr>
            </w:pPr>
            <w:bookmarkStart w:id="107" w:name="_Toc202848050"/>
            <w:bookmarkStart w:id="108" w:name="_Toc202848613"/>
            <w:r w:rsidRPr="00806A2A">
              <w:rPr>
                <w:rStyle w:val="Strong"/>
                <w:sz w:val="28"/>
                <w:szCs w:val="28"/>
              </w:rPr>
              <w:t>_</w:t>
            </w:r>
            <w:bookmarkEnd w:id="107"/>
            <w:bookmarkEnd w:id="108"/>
          </w:p>
        </w:tc>
        <w:tc>
          <w:tcPr>
            <w:tcW w:w="1181" w:type="dxa"/>
          </w:tcPr>
          <w:p w:rsidR="007A0104" w:rsidRPr="00806A2A" w:rsidRDefault="007A0104" w:rsidP="00806A2A">
            <w:pPr>
              <w:pStyle w:val="Heading3"/>
              <w:spacing w:line="480" w:lineRule="auto"/>
              <w:outlineLvl w:val="2"/>
              <w:rPr>
                <w:rStyle w:val="Strong"/>
                <w:b/>
                <w:bCs/>
                <w:sz w:val="28"/>
                <w:szCs w:val="28"/>
              </w:rPr>
            </w:pPr>
            <w:bookmarkStart w:id="109" w:name="_Toc202848051"/>
            <w:bookmarkStart w:id="110" w:name="_Toc202848614"/>
            <w:r w:rsidRPr="00806A2A">
              <w:rPr>
                <w:rStyle w:val="Strong"/>
                <w:sz w:val="28"/>
                <w:szCs w:val="28"/>
              </w:rPr>
              <w:t>_</w:t>
            </w:r>
            <w:bookmarkEnd w:id="109"/>
            <w:bookmarkEnd w:id="110"/>
          </w:p>
        </w:tc>
        <w:tc>
          <w:tcPr>
            <w:tcW w:w="435" w:type="dxa"/>
          </w:tcPr>
          <w:p w:rsidR="007A0104" w:rsidRPr="00806A2A" w:rsidRDefault="007A0104" w:rsidP="00806A2A">
            <w:pPr>
              <w:pStyle w:val="Heading3"/>
              <w:spacing w:line="480" w:lineRule="auto"/>
              <w:outlineLvl w:val="2"/>
              <w:rPr>
                <w:rStyle w:val="Strong"/>
                <w:b/>
                <w:bCs/>
                <w:sz w:val="28"/>
                <w:szCs w:val="28"/>
              </w:rPr>
            </w:pPr>
            <w:bookmarkStart w:id="111" w:name="_Toc202848052"/>
            <w:bookmarkStart w:id="112" w:name="_Toc202848615"/>
            <w:r w:rsidRPr="00806A2A">
              <w:rPr>
                <w:rStyle w:val="Strong"/>
                <w:sz w:val="28"/>
                <w:szCs w:val="28"/>
              </w:rPr>
              <w:t>_</w:t>
            </w:r>
            <w:bookmarkEnd w:id="111"/>
            <w:bookmarkEnd w:id="112"/>
          </w:p>
        </w:tc>
        <w:tc>
          <w:tcPr>
            <w:tcW w:w="502" w:type="dxa"/>
          </w:tcPr>
          <w:p w:rsidR="007A0104" w:rsidRPr="00806A2A" w:rsidRDefault="007A0104" w:rsidP="00806A2A">
            <w:pPr>
              <w:pStyle w:val="Heading3"/>
              <w:spacing w:line="480" w:lineRule="auto"/>
              <w:outlineLvl w:val="2"/>
              <w:rPr>
                <w:rStyle w:val="Strong"/>
                <w:b/>
                <w:bCs/>
                <w:sz w:val="28"/>
                <w:szCs w:val="28"/>
              </w:rPr>
            </w:pPr>
            <w:bookmarkStart w:id="113" w:name="_Toc202848053"/>
            <w:bookmarkStart w:id="114" w:name="_Toc202848616"/>
            <w:r w:rsidRPr="00806A2A">
              <w:rPr>
                <w:rStyle w:val="Strong"/>
                <w:sz w:val="28"/>
                <w:szCs w:val="28"/>
              </w:rPr>
              <w:t>+</w:t>
            </w:r>
            <w:bookmarkEnd w:id="113"/>
            <w:bookmarkEnd w:id="114"/>
          </w:p>
        </w:tc>
        <w:tc>
          <w:tcPr>
            <w:tcW w:w="630" w:type="dxa"/>
          </w:tcPr>
          <w:p w:rsidR="007A0104" w:rsidRPr="00806A2A" w:rsidRDefault="007A0104" w:rsidP="00806A2A">
            <w:pPr>
              <w:pStyle w:val="Heading3"/>
              <w:spacing w:line="480" w:lineRule="auto"/>
              <w:outlineLvl w:val="2"/>
              <w:rPr>
                <w:rStyle w:val="Strong"/>
                <w:b/>
                <w:bCs/>
                <w:sz w:val="28"/>
                <w:szCs w:val="28"/>
              </w:rPr>
            </w:pPr>
            <w:bookmarkStart w:id="115" w:name="_Toc202848054"/>
            <w:bookmarkStart w:id="116" w:name="_Toc202848617"/>
            <w:r w:rsidRPr="00806A2A">
              <w:rPr>
                <w:rStyle w:val="Strong"/>
                <w:sz w:val="28"/>
                <w:szCs w:val="28"/>
              </w:rPr>
              <w:t>_</w:t>
            </w:r>
            <w:bookmarkEnd w:id="115"/>
            <w:bookmarkEnd w:id="116"/>
          </w:p>
        </w:tc>
      </w:tr>
    </w:tbl>
    <w:p w:rsidR="007A0104" w:rsidRPr="00806A2A" w:rsidRDefault="007A0104" w:rsidP="00806A2A">
      <w:pPr>
        <w:pStyle w:val="Heading3"/>
        <w:spacing w:line="276" w:lineRule="auto"/>
        <w:rPr>
          <w:rStyle w:val="Strong"/>
          <w:b/>
          <w:bCs/>
          <w:sz w:val="28"/>
          <w:szCs w:val="28"/>
        </w:rPr>
      </w:pPr>
      <w:bookmarkStart w:id="117" w:name="_Toc202848055"/>
      <w:bookmarkStart w:id="118" w:name="_Toc202848618"/>
      <w:r w:rsidRPr="00806A2A">
        <w:rPr>
          <w:rStyle w:val="Strong"/>
          <w:sz w:val="28"/>
          <w:szCs w:val="28"/>
        </w:rPr>
        <w:t>Key</w:t>
      </w:r>
      <w:bookmarkEnd w:id="117"/>
      <w:bookmarkEnd w:id="118"/>
    </w:p>
    <w:p w:rsidR="007A0104" w:rsidRPr="00806A2A" w:rsidRDefault="007A0104" w:rsidP="00806A2A">
      <w:pPr>
        <w:pStyle w:val="Heading3"/>
        <w:spacing w:line="276" w:lineRule="auto"/>
        <w:rPr>
          <w:rStyle w:val="Strong"/>
          <w:b/>
          <w:bCs/>
          <w:sz w:val="28"/>
          <w:szCs w:val="28"/>
        </w:rPr>
      </w:pPr>
      <w:bookmarkStart w:id="119" w:name="_Toc202848056"/>
      <w:bookmarkStart w:id="120" w:name="_Toc202848619"/>
      <w:r w:rsidRPr="00806A2A">
        <w:rPr>
          <w:rStyle w:val="Strong"/>
          <w:sz w:val="28"/>
          <w:szCs w:val="28"/>
        </w:rPr>
        <w:t>α = Alpha haemolysis on blood agar</w:t>
      </w:r>
      <w:bookmarkEnd w:id="119"/>
      <w:bookmarkEnd w:id="120"/>
    </w:p>
    <w:p w:rsidR="007A0104" w:rsidRPr="00806A2A" w:rsidRDefault="007A0104" w:rsidP="00806A2A">
      <w:pPr>
        <w:pStyle w:val="Heading3"/>
        <w:spacing w:line="276" w:lineRule="auto"/>
        <w:rPr>
          <w:rStyle w:val="Strong"/>
          <w:b/>
          <w:bCs/>
          <w:sz w:val="28"/>
          <w:szCs w:val="28"/>
        </w:rPr>
      </w:pPr>
      <w:bookmarkStart w:id="121" w:name="_Toc202848057"/>
      <w:bookmarkStart w:id="122" w:name="_Toc202848620"/>
      <w:r w:rsidRPr="00806A2A">
        <w:rPr>
          <w:rStyle w:val="Strong"/>
          <w:sz w:val="28"/>
          <w:szCs w:val="28"/>
        </w:rPr>
        <w:t>β = Beta haemolysis on blood agar</w:t>
      </w:r>
      <w:bookmarkEnd w:id="121"/>
      <w:bookmarkEnd w:id="122"/>
    </w:p>
    <w:p w:rsidR="007A0104" w:rsidRPr="00806A2A" w:rsidRDefault="007A0104" w:rsidP="00806A2A">
      <w:pPr>
        <w:pStyle w:val="Heading3"/>
        <w:spacing w:line="276" w:lineRule="auto"/>
        <w:rPr>
          <w:rStyle w:val="Strong"/>
          <w:b/>
          <w:bCs/>
          <w:sz w:val="28"/>
          <w:szCs w:val="28"/>
        </w:rPr>
      </w:pPr>
      <w:bookmarkStart w:id="123" w:name="_Toc202848058"/>
      <w:bookmarkStart w:id="124" w:name="_Toc202848621"/>
      <w:r w:rsidRPr="00806A2A">
        <w:rPr>
          <w:rStyle w:val="Strong"/>
          <w:sz w:val="28"/>
          <w:szCs w:val="28"/>
        </w:rPr>
        <w:t>N = Non-haemolysis on blood agar</w:t>
      </w:r>
      <w:bookmarkEnd w:id="123"/>
      <w:bookmarkEnd w:id="124"/>
    </w:p>
    <w:p w:rsidR="007A0104" w:rsidRPr="00806A2A" w:rsidRDefault="007A0104" w:rsidP="00806A2A">
      <w:pPr>
        <w:pStyle w:val="Heading3"/>
        <w:spacing w:line="276" w:lineRule="auto"/>
        <w:rPr>
          <w:rStyle w:val="Strong"/>
          <w:b/>
          <w:bCs/>
          <w:sz w:val="28"/>
          <w:szCs w:val="28"/>
        </w:rPr>
      </w:pPr>
      <w:bookmarkStart w:id="125" w:name="_Toc202848059"/>
      <w:bookmarkStart w:id="126" w:name="_Toc202848622"/>
      <w:r w:rsidRPr="00806A2A">
        <w:rPr>
          <w:rStyle w:val="Strong"/>
          <w:sz w:val="28"/>
          <w:szCs w:val="28"/>
        </w:rPr>
        <w:t>+ = Positive reaction</w:t>
      </w:r>
      <w:bookmarkEnd w:id="125"/>
      <w:bookmarkEnd w:id="126"/>
    </w:p>
    <w:p w:rsidR="00B426CB" w:rsidRPr="00806A2A" w:rsidRDefault="007A0104" w:rsidP="00806A2A">
      <w:pPr>
        <w:pStyle w:val="Heading3"/>
        <w:numPr>
          <w:ilvl w:val="0"/>
          <w:numId w:val="7"/>
        </w:numPr>
        <w:spacing w:line="360" w:lineRule="auto"/>
        <w:rPr>
          <w:rStyle w:val="Strong"/>
          <w:b/>
          <w:bCs/>
          <w:sz w:val="28"/>
          <w:szCs w:val="28"/>
        </w:rPr>
      </w:pPr>
      <w:bookmarkStart w:id="127" w:name="_Toc202848060"/>
      <w:bookmarkStart w:id="128" w:name="_Toc202848623"/>
      <w:r w:rsidRPr="00806A2A">
        <w:rPr>
          <w:rStyle w:val="Strong"/>
          <w:sz w:val="28"/>
          <w:szCs w:val="28"/>
        </w:rPr>
        <w:t>= Negative reaction</w:t>
      </w:r>
      <w:bookmarkEnd w:id="127"/>
      <w:bookmarkEnd w:id="128"/>
    </w:p>
    <w:p w:rsidR="00A53201" w:rsidRPr="00806A2A" w:rsidRDefault="00A53201" w:rsidP="00B426CB">
      <w:pPr>
        <w:pStyle w:val="Heading1"/>
        <w:jc w:val="center"/>
        <w:rPr>
          <w:rFonts w:ascii="Times New Roman" w:hAnsi="Times New Roman" w:cs="Times New Roman"/>
          <w:b/>
          <w:color w:val="auto"/>
          <w:sz w:val="28"/>
          <w:szCs w:val="28"/>
        </w:rPr>
      </w:pPr>
      <w:bookmarkStart w:id="129" w:name="_Toc202848624"/>
      <w:r w:rsidRPr="00806A2A">
        <w:rPr>
          <w:rFonts w:ascii="Times New Roman" w:hAnsi="Times New Roman" w:cs="Times New Roman"/>
          <w:b/>
          <w:color w:val="auto"/>
          <w:sz w:val="28"/>
          <w:szCs w:val="28"/>
        </w:rPr>
        <w:lastRenderedPageBreak/>
        <w:t>CHAPTER FOUR</w:t>
      </w:r>
      <w:bookmarkEnd w:id="129"/>
    </w:p>
    <w:p w:rsidR="002E522D" w:rsidRPr="00806A2A" w:rsidRDefault="00A53201" w:rsidP="00B426CB">
      <w:pPr>
        <w:pStyle w:val="Heading1"/>
        <w:rPr>
          <w:rFonts w:ascii="Times New Roman" w:hAnsi="Times New Roman" w:cs="Times New Roman"/>
          <w:b/>
          <w:color w:val="auto"/>
          <w:sz w:val="28"/>
          <w:szCs w:val="28"/>
        </w:rPr>
      </w:pPr>
      <w:bookmarkStart w:id="130" w:name="_Toc202848625"/>
      <w:r w:rsidRPr="00806A2A">
        <w:rPr>
          <w:rFonts w:ascii="Times New Roman" w:hAnsi="Times New Roman" w:cs="Times New Roman"/>
          <w:b/>
          <w:color w:val="auto"/>
          <w:sz w:val="28"/>
          <w:szCs w:val="28"/>
        </w:rPr>
        <w:t>4.0 DISCUSSION AND CONCLUSION</w:t>
      </w:r>
      <w:bookmarkEnd w:id="130"/>
    </w:p>
    <w:p w:rsidR="00806A2A" w:rsidRPr="00806A2A" w:rsidRDefault="00806A2A" w:rsidP="00806A2A">
      <w:pPr>
        <w:pStyle w:val="Heading1"/>
        <w:rPr>
          <w:rFonts w:ascii="Times New Roman" w:hAnsi="Times New Roman" w:cs="Times New Roman"/>
          <w:b/>
          <w:color w:val="auto"/>
          <w:sz w:val="28"/>
          <w:szCs w:val="28"/>
        </w:rPr>
      </w:pPr>
      <w:bookmarkStart w:id="131" w:name="_Toc202848626"/>
      <w:r w:rsidRPr="00806A2A">
        <w:rPr>
          <w:rFonts w:ascii="Times New Roman" w:hAnsi="Times New Roman" w:cs="Times New Roman"/>
          <w:b/>
          <w:color w:val="auto"/>
          <w:sz w:val="28"/>
          <w:szCs w:val="28"/>
        </w:rPr>
        <w:t>4.1 Discussion</w:t>
      </w:r>
      <w:bookmarkEnd w:id="131"/>
      <w:r w:rsidRPr="00806A2A">
        <w:rPr>
          <w:rFonts w:ascii="Times New Roman" w:hAnsi="Times New Roman" w:cs="Times New Roman"/>
          <w:b/>
          <w:color w:val="auto"/>
          <w:sz w:val="28"/>
          <w:szCs w:val="28"/>
        </w:rPr>
        <w:t xml:space="preserve"> </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microscopic and biochemical analysis of the processed milk samples revealed the presence of multiple bacterial species, including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Escherichia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indicating a mixed microbial population with both Gram-positive and Gram-negative organisms. Sample A showed Gram-positive long rods and cocci in clusters, along with Gram-negative short rods, indicating the presence of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respectively. Sample B also presented Gram-positive cocci in clusters and chains, and Gram-negative short rods, confirming the presence of the same bacterial species across both samples.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confirmatory biochemical tests reinforced the initial observations.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was catalase and coagulase positive, which is characteristic of this pathogenic species. Its β-haemolysis on blood agar also indicates its potential to cause foodborne illnesses through toxin production and tissue damage, as supported by </w:t>
      </w:r>
      <w:r w:rsidRPr="00806A2A">
        <w:rPr>
          <w:rFonts w:ascii="Times New Roman" w:eastAsia="Times New Roman" w:hAnsi="Times New Roman" w:cs="Times New Roman"/>
          <w:bCs/>
          <w:sz w:val="28"/>
          <w:szCs w:val="28"/>
        </w:rPr>
        <w:t>Ojo et al. (2021)</w:t>
      </w:r>
      <w:r w:rsidRPr="00806A2A">
        <w:rPr>
          <w:rFonts w:ascii="Times New Roman" w:eastAsia="Times New Roman" w:hAnsi="Times New Roman" w:cs="Times New Roman"/>
          <w:sz w:val="28"/>
          <w:szCs w:val="28"/>
        </w:rPr>
        <w:t xml:space="preserve">, who reported similar isolates from local milk products in Nigeria.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identified as </w:t>
      </w:r>
      <w:r w:rsidRPr="00806A2A">
        <w:rPr>
          <w:rFonts w:ascii="Times New Roman" w:eastAsia="Times New Roman" w:hAnsi="Times New Roman" w:cs="Times New Roman"/>
          <w:sz w:val="28"/>
          <w:szCs w:val="28"/>
        </w:rPr>
        <w:lastRenderedPageBreak/>
        <w:t>catalase and coagulase negative but alpha-haemolytic on blood agar, further confirms the presence of potentially pathogenic organisms capable of causing infections, especially in immunocompromised individuals.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presence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 Gram-negative, motile, and lactose-fermenting rod—raises concern over fecal contamination. Its motility and lactose fermentation on differential media, along with the oxidase-negative result, align with previous findings by </w:t>
      </w:r>
      <w:r w:rsidRPr="00806A2A">
        <w:rPr>
          <w:rFonts w:ascii="Times New Roman" w:eastAsia="Times New Roman" w:hAnsi="Times New Roman" w:cs="Times New Roman"/>
          <w:bCs/>
          <w:sz w:val="28"/>
          <w:szCs w:val="28"/>
        </w:rPr>
        <w:t>Okonkwo et al. (2021)</w:t>
      </w:r>
      <w:r w:rsidRPr="00806A2A">
        <w:rPr>
          <w:rFonts w:ascii="Times New Roman" w:eastAsia="Times New Roman" w:hAnsi="Times New Roman" w:cs="Times New Roman"/>
          <w:sz w:val="28"/>
          <w:szCs w:val="28"/>
        </w:rPr>
        <w:t xml:space="preserve">, who found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in a majority of dairy samples in Enugu, linking it to inadequate sanitation and contaminated water sources used during milk processing. The detection of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across both samples emphasizes lapses in hygienic handling and possible exposure to fecal materials.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identified through Gram-positive rod morphology, catalase positivity, and motility, likely represent spore-forming species capable of surviving pasteurization processes. Their ability to form endospores and display beta-haemolytic activity suggests a threat to product shelf life and consumer safety. This agrees with the findings of </w:t>
      </w:r>
      <w:r w:rsidRPr="00806A2A">
        <w:rPr>
          <w:rFonts w:ascii="Times New Roman" w:eastAsia="Times New Roman" w:hAnsi="Times New Roman" w:cs="Times New Roman"/>
          <w:bCs/>
          <w:sz w:val="28"/>
          <w:szCs w:val="28"/>
        </w:rPr>
        <w:t xml:space="preserve">Akinyele and Fagbemi </w:t>
      </w:r>
      <w:r w:rsidRPr="00806A2A">
        <w:rPr>
          <w:rFonts w:ascii="Times New Roman" w:eastAsia="Times New Roman" w:hAnsi="Times New Roman" w:cs="Times New Roman"/>
          <w:bCs/>
          <w:sz w:val="28"/>
          <w:szCs w:val="28"/>
        </w:rPr>
        <w:lastRenderedPageBreak/>
        <w:t>(2020)</w:t>
      </w:r>
      <w:r w:rsidRPr="00806A2A">
        <w:rPr>
          <w:rFonts w:ascii="Times New Roman" w:eastAsia="Times New Roman" w:hAnsi="Times New Roman" w:cs="Times New Roman"/>
          <w:sz w:val="28"/>
          <w:szCs w:val="28"/>
        </w:rPr>
        <w:t xml:space="preserve">, who also identified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powdered milk due to packaging and post-processing contamination.</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The co-isolation of these organisms reflects the complexity of milk spoilage and contamination routes. The presence of both cocci in chains and clusters, as seen in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Staphylococcus</w:t>
      </w:r>
      <w:r w:rsidRPr="00806A2A">
        <w:rPr>
          <w:rFonts w:ascii="Times New Roman" w:eastAsia="Times New Roman" w:hAnsi="Times New Roman" w:cs="Times New Roman"/>
          <w:sz w:val="28"/>
          <w:szCs w:val="28"/>
        </w:rPr>
        <w:t xml:space="preserve"> spp., along with short rods like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confirms the potential for polymicrobial contamination, possibly due to improper handling, poor cold chain maintenance, or compromised packaging. </w:t>
      </w:r>
      <w:r w:rsidRPr="00806A2A">
        <w:rPr>
          <w:rFonts w:ascii="Times New Roman" w:eastAsia="Times New Roman" w:hAnsi="Times New Roman" w:cs="Times New Roman"/>
          <w:bCs/>
          <w:sz w:val="28"/>
          <w:szCs w:val="28"/>
        </w:rPr>
        <w:t>Iwu et al. (2020)</w:t>
      </w:r>
      <w:r w:rsidRPr="00806A2A">
        <w:rPr>
          <w:rFonts w:ascii="Times New Roman" w:eastAsia="Times New Roman" w:hAnsi="Times New Roman" w:cs="Times New Roman"/>
          <w:sz w:val="28"/>
          <w:szCs w:val="28"/>
        </w:rPr>
        <w:t xml:space="preserve"> also noted that absence of cold storage significantly contributes to microbial proliferation in dairy products sold in open markets.</w:t>
      </w:r>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Overall, the microbial diversity observed in this study, particularly in processed milk which is expected to be relatively sterile, reveals a significant public health concern. Inadequate hygiene during milk processing or post-processing contamination may contribute to this microbial burden. This echoes </w:t>
      </w:r>
      <w:r w:rsidRPr="00806A2A">
        <w:rPr>
          <w:rFonts w:ascii="Times New Roman" w:eastAsia="Times New Roman" w:hAnsi="Times New Roman" w:cs="Times New Roman"/>
          <w:bCs/>
          <w:sz w:val="28"/>
          <w:szCs w:val="28"/>
        </w:rPr>
        <w:t>Ayeni et al. (2022)</w:t>
      </w:r>
      <w:r w:rsidRPr="00806A2A">
        <w:rPr>
          <w:rFonts w:ascii="Times New Roman" w:eastAsia="Times New Roman" w:hAnsi="Times New Roman" w:cs="Times New Roman"/>
          <w:sz w:val="28"/>
          <w:szCs w:val="28"/>
        </w:rPr>
        <w:t xml:space="preserve"> who observed irregular microbial patterns in poorly stored sachet milk, with consequences for consumer safety and product stability. </w:t>
      </w:r>
    </w:p>
    <w:p w:rsidR="002E522D" w:rsidRPr="00806A2A" w:rsidRDefault="002E522D" w:rsidP="00B426CB">
      <w:pPr>
        <w:pStyle w:val="Heading1"/>
        <w:rPr>
          <w:rFonts w:ascii="Times New Roman" w:eastAsia="Times New Roman" w:hAnsi="Times New Roman" w:cs="Times New Roman"/>
          <w:b/>
          <w:color w:val="auto"/>
          <w:sz w:val="28"/>
          <w:szCs w:val="28"/>
        </w:rPr>
      </w:pPr>
      <w:bookmarkStart w:id="132" w:name="_Toc202848627"/>
      <w:r w:rsidRPr="00806A2A">
        <w:rPr>
          <w:rFonts w:ascii="Times New Roman" w:eastAsia="Times New Roman" w:hAnsi="Times New Roman" w:cs="Times New Roman"/>
          <w:b/>
          <w:color w:val="auto"/>
          <w:sz w:val="28"/>
          <w:szCs w:val="28"/>
        </w:rPr>
        <w:lastRenderedPageBreak/>
        <w:t>4.2 Conclusion</w:t>
      </w:r>
      <w:bookmarkEnd w:id="132"/>
    </w:p>
    <w:p w:rsidR="002E522D" w:rsidRPr="00806A2A" w:rsidRDefault="002E522D" w:rsidP="002E522D">
      <w:pPr>
        <w:spacing w:before="100" w:beforeAutospacing="1" w:after="100" w:afterAutospacing="1" w:line="480" w:lineRule="auto"/>
        <w:jc w:val="both"/>
        <w:rPr>
          <w:rFonts w:ascii="Times New Roman" w:eastAsia="Times New Roman" w:hAnsi="Times New Roman" w:cs="Times New Roman"/>
          <w:sz w:val="28"/>
          <w:szCs w:val="28"/>
        </w:rPr>
      </w:pPr>
      <w:r w:rsidRPr="00806A2A">
        <w:rPr>
          <w:rFonts w:ascii="Times New Roman" w:eastAsia="Times New Roman" w:hAnsi="Times New Roman" w:cs="Times New Roman"/>
          <w:sz w:val="28"/>
          <w:szCs w:val="28"/>
        </w:rPr>
        <w:t xml:space="preserve">This study has confirmed the presence of pathogenic and spoilage bacteria such as </w:t>
      </w:r>
      <w:r w:rsidRPr="00806A2A">
        <w:rPr>
          <w:rFonts w:ascii="Times New Roman" w:eastAsia="Times New Roman" w:hAnsi="Times New Roman" w:cs="Times New Roman"/>
          <w:i/>
          <w:iCs/>
          <w:sz w:val="28"/>
          <w:szCs w:val="28"/>
        </w:rPr>
        <w:t>Staphylococcus aureus</w:t>
      </w:r>
      <w:r w:rsidRPr="00806A2A">
        <w:rPr>
          <w:rFonts w:ascii="Times New Roman" w:eastAsia="Times New Roman" w:hAnsi="Times New Roman" w:cs="Times New Roman"/>
          <w:sz w:val="28"/>
          <w:szCs w:val="28"/>
        </w:rPr>
        <w:t xml:space="preserve">, </w:t>
      </w:r>
      <w:r w:rsidRPr="00806A2A">
        <w:rPr>
          <w:rFonts w:ascii="Times New Roman" w:eastAsia="Times New Roman" w:hAnsi="Times New Roman" w:cs="Times New Roman"/>
          <w:i/>
          <w:iCs/>
          <w:sz w:val="28"/>
          <w:szCs w:val="28"/>
        </w:rPr>
        <w:t>Streptococcus</w:t>
      </w:r>
      <w:r w:rsidRPr="00806A2A">
        <w:rPr>
          <w:rFonts w:ascii="Times New Roman" w:eastAsia="Times New Roman" w:hAnsi="Times New Roman" w:cs="Times New Roman"/>
          <w:sz w:val="28"/>
          <w:szCs w:val="28"/>
        </w:rPr>
        <w:t xml:space="preserve"> spp., </w:t>
      </w:r>
      <w:r w:rsidRPr="00806A2A">
        <w:rPr>
          <w:rFonts w:ascii="Times New Roman" w:eastAsia="Times New Roman" w:hAnsi="Times New Roman" w:cs="Times New Roman"/>
          <w:i/>
          <w:iCs/>
          <w:sz w:val="28"/>
          <w:szCs w:val="28"/>
        </w:rPr>
        <w:t>E. coli</w:t>
      </w:r>
      <w:r w:rsidRPr="00806A2A">
        <w:rPr>
          <w:rFonts w:ascii="Times New Roman" w:eastAsia="Times New Roman" w:hAnsi="Times New Roman" w:cs="Times New Roman"/>
          <w:sz w:val="28"/>
          <w:szCs w:val="28"/>
        </w:rPr>
        <w:t xml:space="preserve">, and </w:t>
      </w:r>
      <w:r w:rsidRPr="00806A2A">
        <w:rPr>
          <w:rFonts w:ascii="Times New Roman" w:eastAsia="Times New Roman" w:hAnsi="Times New Roman" w:cs="Times New Roman"/>
          <w:i/>
          <w:iCs/>
          <w:sz w:val="28"/>
          <w:szCs w:val="28"/>
        </w:rPr>
        <w:t>Bacillus</w:t>
      </w:r>
      <w:r w:rsidRPr="00806A2A">
        <w:rPr>
          <w:rFonts w:ascii="Times New Roman" w:eastAsia="Times New Roman" w:hAnsi="Times New Roman" w:cs="Times New Roman"/>
          <w:sz w:val="28"/>
          <w:szCs w:val="28"/>
        </w:rPr>
        <w:t xml:space="preserve"> spp. in brands of processed milk sold within Ilorin metropolis. These organisms were detected using both microscopic and biochemical analyses, highlighting contamination by both Gram-positive and Gram-negative bacteria. The findings indicate lapses in sanitary practices, storage, and processing, which could compromise the safety and shelf life of processed milk. Strict hygienic measures, regular microbial screening, and better quality control at both production and retail levels are essential to ensure safe milk consumption and protect public health.</w:t>
      </w:r>
    </w:p>
    <w:p w:rsidR="00A53201" w:rsidRPr="00806A2A" w:rsidRDefault="00A53201" w:rsidP="00FD2511">
      <w:pPr>
        <w:spacing w:line="480" w:lineRule="auto"/>
        <w:jc w:val="both"/>
        <w:rPr>
          <w:rFonts w:ascii="Times New Roman" w:hAnsi="Times New Roman" w:cs="Times New Roman"/>
          <w:sz w:val="28"/>
          <w:szCs w:val="28"/>
        </w:rPr>
      </w:pPr>
      <w:r w:rsidRPr="00806A2A">
        <w:rPr>
          <w:rFonts w:ascii="Times New Roman" w:hAnsi="Times New Roman" w:cs="Times New Roman"/>
          <w:sz w:val="28"/>
          <w:szCs w:val="28"/>
        </w:rPr>
        <w:br w:type="page"/>
      </w:r>
    </w:p>
    <w:p w:rsidR="00A53201" w:rsidRPr="00806A2A" w:rsidRDefault="00FD2511" w:rsidP="00B426CB">
      <w:pPr>
        <w:pStyle w:val="Heading1"/>
        <w:jc w:val="center"/>
        <w:rPr>
          <w:rFonts w:ascii="Times New Roman" w:hAnsi="Times New Roman" w:cs="Times New Roman"/>
          <w:b/>
          <w:color w:val="auto"/>
          <w:sz w:val="28"/>
          <w:szCs w:val="28"/>
        </w:rPr>
      </w:pPr>
      <w:bookmarkStart w:id="133" w:name="_Toc202848628"/>
      <w:r w:rsidRPr="00806A2A">
        <w:rPr>
          <w:rFonts w:ascii="Times New Roman" w:hAnsi="Times New Roman" w:cs="Times New Roman"/>
          <w:b/>
          <w:color w:val="auto"/>
          <w:sz w:val="28"/>
          <w:szCs w:val="28"/>
        </w:rPr>
        <w:lastRenderedPageBreak/>
        <w:t>REFERENCES</w:t>
      </w:r>
      <w:bookmarkEnd w:id="133"/>
    </w:p>
    <w:p w:rsidR="001C78DF" w:rsidRPr="00806A2A" w:rsidRDefault="001C78DF" w:rsidP="00FD2511">
      <w:pPr>
        <w:pStyle w:val="NormalWeb"/>
        <w:spacing w:line="480" w:lineRule="auto"/>
        <w:ind w:left="720" w:hanging="720"/>
        <w:jc w:val="both"/>
        <w:rPr>
          <w:sz w:val="28"/>
          <w:szCs w:val="28"/>
        </w:rPr>
      </w:pPr>
      <w:r w:rsidRPr="00806A2A">
        <w:rPr>
          <w:sz w:val="28"/>
          <w:szCs w:val="28"/>
        </w:rPr>
        <w:t>Adie, G. U. (2022). Chemical and microbial contamination of herbal remedies and their potential health implications: a review. </w:t>
      </w:r>
      <w:r w:rsidRPr="00806A2A">
        <w:rPr>
          <w:i/>
          <w:iCs/>
          <w:sz w:val="28"/>
          <w:szCs w:val="28"/>
        </w:rPr>
        <w:t>Proceedings of the International Academy of Ecology and Environmental Sciences</w:t>
      </w:r>
      <w:r w:rsidRPr="00806A2A">
        <w:rPr>
          <w:sz w:val="28"/>
          <w:szCs w:val="28"/>
        </w:rPr>
        <w:t>, </w:t>
      </w:r>
      <w:r w:rsidRPr="00806A2A">
        <w:rPr>
          <w:i/>
          <w:iCs/>
          <w:sz w:val="28"/>
          <w:szCs w:val="28"/>
        </w:rPr>
        <w:t>12</w:t>
      </w:r>
      <w:r w:rsidRPr="00806A2A">
        <w:rPr>
          <w:sz w:val="28"/>
          <w:szCs w:val="28"/>
        </w:rPr>
        <w:t>(2), 54.</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Akinyele, B. J., &amp; Fagbemi, J. O. (2020). Microbiological assessment of powdered milk sold in Akure, Nigeria. </w:t>
      </w:r>
      <w:r w:rsidRPr="00806A2A">
        <w:rPr>
          <w:rStyle w:val="Emphasis"/>
          <w:sz w:val="28"/>
          <w:szCs w:val="28"/>
        </w:rPr>
        <w:t>African Journal of Microbiology Research, 14</w:t>
      </w:r>
      <w:r w:rsidRPr="00806A2A">
        <w:rPr>
          <w:sz w:val="28"/>
          <w:szCs w:val="28"/>
        </w:rPr>
        <w:t>(3), 142–147. https://doi.org/10.5897/AJMR2020.9280</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Ayeni, A. I., Olorunfemi, M. A., &amp; Bello, O. A. (2022). Influence of packaging integrity on microbial contamination of milk products in Southwestern Nigeria. </w:t>
      </w:r>
      <w:r w:rsidRPr="00806A2A">
        <w:rPr>
          <w:rStyle w:val="Emphasis"/>
          <w:sz w:val="28"/>
          <w:szCs w:val="28"/>
        </w:rPr>
        <w:t>Nigerian Journal of Food and Hygiene, 8</w:t>
      </w:r>
      <w:r w:rsidRPr="00806A2A">
        <w:rPr>
          <w:sz w:val="28"/>
          <w:szCs w:val="28"/>
        </w:rPr>
        <w:t>(1), 34–42.</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Iwu, C. D., Korsten, L., &amp; Okoh, A. I. (2020). Street-vended foods: Potential sources of foodborne illnesses in developing countries – A review. </w:t>
      </w:r>
      <w:r w:rsidRPr="00806A2A">
        <w:rPr>
          <w:rStyle w:val="Emphasis"/>
          <w:sz w:val="28"/>
          <w:szCs w:val="28"/>
        </w:rPr>
        <w:t>Food Control, 110</w:t>
      </w:r>
      <w:r w:rsidRPr="00806A2A">
        <w:rPr>
          <w:sz w:val="28"/>
          <w:szCs w:val="28"/>
        </w:rPr>
        <w:t>, 106963. https://doi.org/10.1016/j.foodcont.2019.106963</w:t>
      </w:r>
    </w:p>
    <w:p w:rsidR="001C78DF" w:rsidRPr="00806A2A" w:rsidRDefault="001C78DF" w:rsidP="00FD2511">
      <w:pPr>
        <w:pStyle w:val="NormalWeb"/>
        <w:spacing w:line="480" w:lineRule="auto"/>
        <w:ind w:left="720" w:hanging="720"/>
        <w:jc w:val="both"/>
        <w:rPr>
          <w:sz w:val="28"/>
          <w:szCs w:val="28"/>
        </w:rPr>
      </w:pPr>
      <w:r w:rsidRPr="00806A2A">
        <w:rPr>
          <w:sz w:val="28"/>
          <w:szCs w:val="28"/>
        </w:rPr>
        <w:lastRenderedPageBreak/>
        <w:t>Kpekurah, P. (2023). </w:t>
      </w:r>
      <w:r w:rsidRPr="00806A2A">
        <w:rPr>
          <w:i/>
          <w:iCs/>
          <w:sz w:val="28"/>
          <w:szCs w:val="28"/>
        </w:rPr>
        <w:t>Microbial load in some selected cut and vended fruits and their implications for food safety in the Tamale Metropolis</w:t>
      </w:r>
      <w:r w:rsidRPr="00806A2A">
        <w:rPr>
          <w:sz w:val="28"/>
          <w:szCs w:val="28"/>
        </w:rPr>
        <w:t> (Doctoral dissertation, University of Cape Coast).</w:t>
      </w:r>
    </w:p>
    <w:p w:rsidR="001C78DF" w:rsidRPr="00806A2A" w:rsidRDefault="001C78DF" w:rsidP="00FD2511">
      <w:pPr>
        <w:pStyle w:val="NormalWeb"/>
        <w:spacing w:line="480" w:lineRule="auto"/>
        <w:ind w:left="720" w:hanging="720"/>
        <w:jc w:val="both"/>
        <w:rPr>
          <w:sz w:val="28"/>
          <w:szCs w:val="28"/>
        </w:rPr>
      </w:pPr>
      <w:r w:rsidRPr="00806A2A">
        <w:rPr>
          <w:sz w:val="28"/>
          <w:szCs w:val="28"/>
        </w:rPr>
        <w:t>Lateefat, H. M. (2021). </w:t>
      </w:r>
      <w:r w:rsidRPr="00806A2A">
        <w:rPr>
          <w:i/>
          <w:iCs/>
          <w:sz w:val="28"/>
          <w:szCs w:val="28"/>
        </w:rPr>
        <w:t>Assessment of Hazard Analysis and Critical Control Points (HACCP) Compliance in Three (3), Four (4) and Five (5) Star Hotels in Selected Commercial Cities in Nigeria</w:t>
      </w:r>
      <w:r w:rsidRPr="00806A2A">
        <w:rPr>
          <w:sz w:val="28"/>
          <w:szCs w:val="28"/>
        </w:rPr>
        <w:t> (Doctoral dissertation, Kwara State University (Nigeria)).</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Ojo, M. A., Lawal, R. O., &amp; Ajayi, A. A. (2021). Fungal and bacterial contamination of powdered milk in open markets in Nigeria. </w:t>
      </w:r>
      <w:r w:rsidRPr="00806A2A">
        <w:rPr>
          <w:rStyle w:val="Emphasis"/>
          <w:sz w:val="28"/>
          <w:szCs w:val="28"/>
        </w:rPr>
        <w:t>Journal of Dairy Science and Technology, 15</w:t>
      </w:r>
      <w:r w:rsidRPr="00806A2A">
        <w:rPr>
          <w:sz w:val="28"/>
          <w:szCs w:val="28"/>
        </w:rPr>
        <w:t>(2), 55–61.</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Okonkwo, U. O., Nwokolo, I. O., &amp; Ude, N. E. (2021). Microbial quality assessment of ready-to-eat dairy products in Enugu, Nigeria. </w:t>
      </w:r>
      <w:r w:rsidRPr="00806A2A">
        <w:rPr>
          <w:rStyle w:val="Emphasis"/>
          <w:sz w:val="28"/>
          <w:szCs w:val="28"/>
        </w:rPr>
        <w:t>Journal of Applied Microbiology and Biotechnology Research, 10</w:t>
      </w:r>
      <w:r w:rsidRPr="00806A2A">
        <w:rPr>
          <w:sz w:val="28"/>
          <w:szCs w:val="28"/>
        </w:rPr>
        <w:t>(1), 11–20.</w:t>
      </w:r>
    </w:p>
    <w:p w:rsidR="001C78DF" w:rsidRPr="00806A2A" w:rsidRDefault="001C78DF" w:rsidP="00FD2511">
      <w:pPr>
        <w:pStyle w:val="NormalWeb"/>
        <w:spacing w:line="480" w:lineRule="auto"/>
        <w:ind w:left="720" w:hanging="720"/>
        <w:jc w:val="both"/>
        <w:rPr>
          <w:sz w:val="28"/>
          <w:szCs w:val="28"/>
        </w:rPr>
      </w:pPr>
      <w:r w:rsidRPr="00806A2A">
        <w:rPr>
          <w:sz w:val="28"/>
          <w:szCs w:val="28"/>
        </w:rPr>
        <w:t>Raimi, M. O., Vivien, O. T., &amp; Oluwatoyin, O. A. (2021). Creating the healthiest nation: Climate change and environmental health impacts in Nigeria: A narrative review. </w:t>
      </w:r>
      <w:r w:rsidRPr="00806A2A">
        <w:rPr>
          <w:i/>
          <w:iCs/>
          <w:sz w:val="28"/>
          <w:szCs w:val="28"/>
        </w:rPr>
        <w:t xml:space="preserve">Morufu Olalekan Raimi, Tonye Vivien </w:t>
      </w:r>
      <w:r w:rsidRPr="00806A2A">
        <w:rPr>
          <w:i/>
          <w:iCs/>
          <w:sz w:val="28"/>
          <w:szCs w:val="28"/>
        </w:rPr>
        <w:lastRenderedPageBreak/>
        <w:t>Odubo &amp; Adedoyin Oluwatoyin Omidiji (2021) Creating the Healthiest Nation: Climate Change and Environmental Health Impacts in Nigeria: A Narrative Review. Scholink Sustainability in Environment. ISSN</w:t>
      </w:r>
      <w:r w:rsidRPr="00806A2A">
        <w:rPr>
          <w:sz w:val="28"/>
          <w:szCs w:val="28"/>
        </w:rPr>
        <w:t>.</w:t>
      </w:r>
    </w:p>
    <w:p w:rsidR="001C78DF" w:rsidRPr="00806A2A" w:rsidRDefault="001C78DF" w:rsidP="00FD2511">
      <w:pPr>
        <w:pStyle w:val="NormalWeb"/>
        <w:spacing w:line="480" w:lineRule="auto"/>
        <w:ind w:left="720" w:hanging="720"/>
        <w:jc w:val="both"/>
        <w:rPr>
          <w:sz w:val="28"/>
          <w:szCs w:val="28"/>
        </w:rPr>
      </w:pPr>
      <w:r w:rsidRPr="00806A2A">
        <w:rPr>
          <w:sz w:val="28"/>
          <w:szCs w:val="28"/>
        </w:rPr>
        <w:t xml:space="preserve">World Health Organization (WHO). (2020). </w:t>
      </w:r>
      <w:r w:rsidRPr="00806A2A">
        <w:rPr>
          <w:rStyle w:val="Emphasis"/>
          <w:sz w:val="28"/>
          <w:szCs w:val="28"/>
        </w:rPr>
        <w:t>Food safety: Key facts</w:t>
      </w:r>
      <w:r w:rsidRPr="00806A2A">
        <w:rPr>
          <w:sz w:val="28"/>
          <w:szCs w:val="28"/>
        </w:rPr>
        <w:t xml:space="preserve">. </w:t>
      </w:r>
      <w:hyperlink r:id="rId9" w:tgtFrame="_new" w:history="1">
        <w:r w:rsidRPr="00806A2A">
          <w:rPr>
            <w:rStyle w:val="Hyperlink"/>
            <w:color w:val="auto"/>
            <w:sz w:val="28"/>
            <w:szCs w:val="28"/>
          </w:rPr>
          <w:t>https://www.who.int/news-room/fact-sheets/detail/food-safety</w:t>
        </w:r>
      </w:hyperlink>
    </w:p>
    <w:p w:rsidR="001C78DF" w:rsidRPr="00806A2A" w:rsidRDefault="001C78DF" w:rsidP="00FD2511">
      <w:pPr>
        <w:pStyle w:val="NormalWeb"/>
        <w:spacing w:line="480" w:lineRule="auto"/>
        <w:ind w:left="720" w:hanging="720"/>
        <w:jc w:val="both"/>
        <w:rPr>
          <w:sz w:val="28"/>
          <w:szCs w:val="28"/>
        </w:rPr>
      </w:pPr>
      <w:r w:rsidRPr="00806A2A">
        <w:rPr>
          <w:sz w:val="28"/>
          <w:szCs w:val="28"/>
        </w:rPr>
        <w:t>Yakubu, A. B., Shehu, A. A., Umar, A. F., Farida, I. E., Umar, S. F., &amp; Yahaya, U. Y. (2021). Microbiological quality of ready-toeat soya bean curd sold in Wudil town, Awara Kano-Nigeria. </w:t>
      </w:r>
      <w:r w:rsidRPr="00806A2A">
        <w:rPr>
          <w:i/>
          <w:iCs/>
          <w:sz w:val="28"/>
          <w:szCs w:val="28"/>
        </w:rPr>
        <w:t>Advance Pharmaceutical Journal</w:t>
      </w:r>
      <w:r w:rsidRPr="00806A2A">
        <w:rPr>
          <w:sz w:val="28"/>
          <w:szCs w:val="28"/>
        </w:rPr>
        <w:t>, </w:t>
      </w:r>
      <w:r w:rsidRPr="00806A2A">
        <w:rPr>
          <w:i/>
          <w:iCs/>
          <w:sz w:val="28"/>
          <w:szCs w:val="28"/>
        </w:rPr>
        <w:t>6</w:t>
      </w:r>
      <w:r w:rsidRPr="00806A2A">
        <w:rPr>
          <w:sz w:val="28"/>
          <w:szCs w:val="28"/>
        </w:rPr>
        <w:t>(5), 140-149.</w:t>
      </w:r>
    </w:p>
    <w:p w:rsidR="00A53201" w:rsidRPr="00806A2A" w:rsidRDefault="00A53201" w:rsidP="00FD2511">
      <w:pPr>
        <w:pStyle w:val="NormalWeb"/>
        <w:spacing w:line="480" w:lineRule="auto"/>
        <w:jc w:val="both"/>
        <w:rPr>
          <w:sz w:val="28"/>
          <w:szCs w:val="28"/>
        </w:rPr>
      </w:pPr>
    </w:p>
    <w:p w:rsidR="00A53201" w:rsidRPr="00806A2A" w:rsidRDefault="00A53201" w:rsidP="00FD2511">
      <w:pPr>
        <w:spacing w:line="480" w:lineRule="auto"/>
        <w:jc w:val="both"/>
        <w:rPr>
          <w:rFonts w:ascii="Times New Roman" w:hAnsi="Times New Roman" w:cs="Times New Roman"/>
          <w:sz w:val="28"/>
          <w:szCs w:val="28"/>
        </w:rPr>
      </w:pPr>
    </w:p>
    <w:sectPr w:rsidR="00A53201" w:rsidRPr="00806A2A" w:rsidSect="00806A2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D0F" w:rsidRDefault="00075D0F" w:rsidP="00FD2511">
      <w:pPr>
        <w:spacing w:after="0" w:line="240" w:lineRule="auto"/>
      </w:pPr>
      <w:r>
        <w:separator/>
      </w:r>
    </w:p>
  </w:endnote>
  <w:endnote w:type="continuationSeparator" w:id="0">
    <w:p w:rsidR="00075D0F" w:rsidRDefault="00075D0F" w:rsidP="00FD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89733"/>
      <w:docPartObj>
        <w:docPartGallery w:val="Page Numbers (Bottom of Page)"/>
        <w:docPartUnique/>
      </w:docPartObj>
    </w:sdtPr>
    <w:sdtEndPr>
      <w:rPr>
        <w:noProof/>
      </w:rPr>
    </w:sdtEndPr>
    <w:sdtContent>
      <w:p w:rsidR="00806A2A" w:rsidRDefault="00806A2A">
        <w:pPr>
          <w:pStyle w:val="Footer"/>
          <w:jc w:val="center"/>
        </w:pPr>
        <w:r>
          <w:fldChar w:fldCharType="begin"/>
        </w:r>
        <w:r>
          <w:instrText xml:space="preserve"> PAGE   \* MERGEFORMAT </w:instrText>
        </w:r>
        <w:r>
          <w:fldChar w:fldCharType="separate"/>
        </w:r>
        <w:r w:rsidR="004A433D">
          <w:rPr>
            <w:noProof/>
          </w:rPr>
          <w:t>i</w:t>
        </w:r>
        <w:r>
          <w:rPr>
            <w:noProof/>
          </w:rPr>
          <w:fldChar w:fldCharType="end"/>
        </w:r>
      </w:p>
    </w:sdtContent>
  </w:sdt>
  <w:p w:rsidR="00806A2A" w:rsidRDefault="00806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D0F" w:rsidRDefault="00075D0F" w:rsidP="00FD2511">
      <w:pPr>
        <w:spacing w:after="0" w:line="240" w:lineRule="auto"/>
      </w:pPr>
      <w:r>
        <w:separator/>
      </w:r>
    </w:p>
  </w:footnote>
  <w:footnote w:type="continuationSeparator" w:id="0">
    <w:p w:rsidR="00075D0F" w:rsidRDefault="00075D0F" w:rsidP="00FD2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0B0C"/>
    <w:multiLevelType w:val="multilevel"/>
    <w:tmpl w:val="FFF2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333D6"/>
    <w:multiLevelType w:val="multilevel"/>
    <w:tmpl w:val="A2E23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A168FA"/>
    <w:multiLevelType w:val="hybridMultilevel"/>
    <w:tmpl w:val="093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F33A4"/>
    <w:multiLevelType w:val="multilevel"/>
    <w:tmpl w:val="8E8E7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2A0864"/>
    <w:multiLevelType w:val="hybridMultilevel"/>
    <w:tmpl w:val="862C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F72878"/>
    <w:multiLevelType w:val="multilevel"/>
    <w:tmpl w:val="70D8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8C0"/>
    <w:rsid w:val="00075D0F"/>
    <w:rsid w:val="00107089"/>
    <w:rsid w:val="00191234"/>
    <w:rsid w:val="001C78DF"/>
    <w:rsid w:val="00262681"/>
    <w:rsid w:val="00280381"/>
    <w:rsid w:val="00294104"/>
    <w:rsid w:val="002B0BB5"/>
    <w:rsid w:val="002E522D"/>
    <w:rsid w:val="00484397"/>
    <w:rsid w:val="004A433D"/>
    <w:rsid w:val="00583F77"/>
    <w:rsid w:val="00645FF4"/>
    <w:rsid w:val="00772C3F"/>
    <w:rsid w:val="0078606D"/>
    <w:rsid w:val="007A0104"/>
    <w:rsid w:val="007A5C16"/>
    <w:rsid w:val="00806A2A"/>
    <w:rsid w:val="008E05E5"/>
    <w:rsid w:val="0098466D"/>
    <w:rsid w:val="00A53201"/>
    <w:rsid w:val="00B426CB"/>
    <w:rsid w:val="00B52347"/>
    <w:rsid w:val="00C37370"/>
    <w:rsid w:val="00C77AD7"/>
    <w:rsid w:val="00CC21FD"/>
    <w:rsid w:val="00D415F8"/>
    <w:rsid w:val="00DA0F41"/>
    <w:rsid w:val="00DA309F"/>
    <w:rsid w:val="00E35BE1"/>
    <w:rsid w:val="00E71726"/>
    <w:rsid w:val="00ED1F76"/>
    <w:rsid w:val="00F57D6E"/>
    <w:rsid w:val="00FB3D52"/>
    <w:rsid w:val="00FD2511"/>
    <w:rsid w:val="00FD5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3681CE-A9D0-4AED-8F69-B7E4360A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201"/>
  </w:style>
  <w:style w:type="paragraph" w:styleId="Heading1">
    <w:name w:val="heading 1"/>
    <w:basedOn w:val="Normal"/>
    <w:next w:val="Normal"/>
    <w:link w:val="Heading1Char"/>
    <w:uiPriority w:val="9"/>
    <w:qFormat/>
    <w:rsid w:val="00B426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35B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5B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B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5BE1"/>
    <w:rPr>
      <w:i/>
      <w:iCs/>
    </w:rPr>
  </w:style>
  <w:style w:type="character" w:styleId="Strong">
    <w:name w:val="Strong"/>
    <w:basedOn w:val="DefaultParagraphFont"/>
    <w:uiPriority w:val="22"/>
    <w:qFormat/>
    <w:rsid w:val="00E35BE1"/>
    <w:rPr>
      <w:b/>
      <w:bCs/>
    </w:rPr>
  </w:style>
  <w:style w:type="character" w:customStyle="1" w:styleId="Heading2Char">
    <w:name w:val="Heading 2 Char"/>
    <w:basedOn w:val="DefaultParagraphFont"/>
    <w:link w:val="Heading2"/>
    <w:uiPriority w:val="9"/>
    <w:rsid w:val="00E35B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5BE1"/>
    <w:rPr>
      <w:rFonts w:ascii="Times New Roman" w:eastAsia="Times New Roman" w:hAnsi="Times New Roman" w:cs="Times New Roman"/>
      <w:b/>
      <w:bCs/>
      <w:sz w:val="27"/>
      <w:szCs w:val="27"/>
    </w:rPr>
  </w:style>
  <w:style w:type="table" w:styleId="TableGrid">
    <w:name w:val="Table Grid"/>
    <w:basedOn w:val="TableNormal"/>
    <w:uiPriority w:val="39"/>
    <w:rsid w:val="00A53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53201"/>
    <w:rPr>
      <w:color w:val="0000FF"/>
      <w:u w:val="single"/>
    </w:rPr>
  </w:style>
  <w:style w:type="paragraph" w:styleId="Header">
    <w:name w:val="header"/>
    <w:basedOn w:val="Normal"/>
    <w:link w:val="HeaderChar"/>
    <w:uiPriority w:val="99"/>
    <w:unhideWhenUsed/>
    <w:rsid w:val="00FD2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1"/>
  </w:style>
  <w:style w:type="paragraph" w:styleId="Footer">
    <w:name w:val="footer"/>
    <w:basedOn w:val="Normal"/>
    <w:link w:val="FooterChar"/>
    <w:uiPriority w:val="99"/>
    <w:unhideWhenUsed/>
    <w:rsid w:val="00FD2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1"/>
  </w:style>
  <w:style w:type="paragraph" w:styleId="ListParagraph">
    <w:name w:val="List Paragraph"/>
    <w:basedOn w:val="Normal"/>
    <w:uiPriority w:val="34"/>
    <w:qFormat/>
    <w:rsid w:val="00C37370"/>
    <w:pPr>
      <w:ind w:left="720"/>
      <w:contextualSpacing/>
    </w:pPr>
  </w:style>
  <w:style w:type="character" w:customStyle="1" w:styleId="Heading1Char">
    <w:name w:val="Heading 1 Char"/>
    <w:basedOn w:val="DefaultParagraphFont"/>
    <w:link w:val="Heading1"/>
    <w:uiPriority w:val="9"/>
    <w:rsid w:val="00B426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26CB"/>
    <w:pPr>
      <w:outlineLvl w:val="9"/>
    </w:pPr>
  </w:style>
  <w:style w:type="paragraph" w:styleId="TOC1">
    <w:name w:val="toc 1"/>
    <w:basedOn w:val="Normal"/>
    <w:next w:val="Normal"/>
    <w:autoRedefine/>
    <w:uiPriority w:val="39"/>
    <w:unhideWhenUsed/>
    <w:rsid w:val="00B426CB"/>
    <w:pPr>
      <w:spacing w:after="100"/>
    </w:pPr>
  </w:style>
  <w:style w:type="paragraph" w:styleId="TOC3">
    <w:name w:val="toc 3"/>
    <w:basedOn w:val="Normal"/>
    <w:next w:val="Normal"/>
    <w:autoRedefine/>
    <w:uiPriority w:val="39"/>
    <w:unhideWhenUsed/>
    <w:rsid w:val="00B426C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73156">
      <w:bodyDiv w:val="1"/>
      <w:marLeft w:val="0"/>
      <w:marRight w:val="0"/>
      <w:marTop w:val="0"/>
      <w:marBottom w:val="0"/>
      <w:divBdr>
        <w:top w:val="none" w:sz="0" w:space="0" w:color="auto"/>
        <w:left w:val="none" w:sz="0" w:space="0" w:color="auto"/>
        <w:bottom w:val="none" w:sz="0" w:space="0" w:color="auto"/>
        <w:right w:val="none" w:sz="0" w:space="0" w:color="auto"/>
      </w:divBdr>
    </w:div>
    <w:div w:id="279654893">
      <w:bodyDiv w:val="1"/>
      <w:marLeft w:val="0"/>
      <w:marRight w:val="0"/>
      <w:marTop w:val="0"/>
      <w:marBottom w:val="0"/>
      <w:divBdr>
        <w:top w:val="none" w:sz="0" w:space="0" w:color="auto"/>
        <w:left w:val="none" w:sz="0" w:space="0" w:color="auto"/>
        <w:bottom w:val="none" w:sz="0" w:space="0" w:color="auto"/>
        <w:right w:val="none" w:sz="0" w:space="0" w:color="auto"/>
      </w:divBdr>
    </w:div>
    <w:div w:id="377321678">
      <w:bodyDiv w:val="1"/>
      <w:marLeft w:val="0"/>
      <w:marRight w:val="0"/>
      <w:marTop w:val="0"/>
      <w:marBottom w:val="0"/>
      <w:divBdr>
        <w:top w:val="none" w:sz="0" w:space="0" w:color="auto"/>
        <w:left w:val="none" w:sz="0" w:space="0" w:color="auto"/>
        <w:bottom w:val="none" w:sz="0" w:space="0" w:color="auto"/>
        <w:right w:val="none" w:sz="0" w:space="0" w:color="auto"/>
      </w:divBdr>
    </w:div>
    <w:div w:id="489062309">
      <w:bodyDiv w:val="1"/>
      <w:marLeft w:val="0"/>
      <w:marRight w:val="0"/>
      <w:marTop w:val="0"/>
      <w:marBottom w:val="0"/>
      <w:divBdr>
        <w:top w:val="none" w:sz="0" w:space="0" w:color="auto"/>
        <w:left w:val="none" w:sz="0" w:space="0" w:color="auto"/>
        <w:bottom w:val="none" w:sz="0" w:space="0" w:color="auto"/>
        <w:right w:val="none" w:sz="0" w:space="0" w:color="auto"/>
      </w:divBdr>
    </w:div>
    <w:div w:id="570387385">
      <w:bodyDiv w:val="1"/>
      <w:marLeft w:val="0"/>
      <w:marRight w:val="0"/>
      <w:marTop w:val="0"/>
      <w:marBottom w:val="0"/>
      <w:divBdr>
        <w:top w:val="none" w:sz="0" w:space="0" w:color="auto"/>
        <w:left w:val="none" w:sz="0" w:space="0" w:color="auto"/>
        <w:bottom w:val="none" w:sz="0" w:space="0" w:color="auto"/>
        <w:right w:val="none" w:sz="0" w:space="0" w:color="auto"/>
      </w:divBdr>
    </w:div>
    <w:div w:id="718363570">
      <w:bodyDiv w:val="1"/>
      <w:marLeft w:val="0"/>
      <w:marRight w:val="0"/>
      <w:marTop w:val="0"/>
      <w:marBottom w:val="0"/>
      <w:divBdr>
        <w:top w:val="none" w:sz="0" w:space="0" w:color="auto"/>
        <w:left w:val="none" w:sz="0" w:space="0" w:color="auto"/>
        <w:bottom w:val="none" w:sz="0" w:space="0" w:color="auto"/>
        <w:right w:val="none" w:sz="0" w:space="0" w:color="auto"/>
      </w:divBdr>
    </w:div>
    <w:div w:id="780107215">
      <w:bodyDiv w:val="1"/>
      <w:marLeft w:val="0"/>
      <w:marRight w:val="0"/>
      <w:marTop w:val="0"/>
      <w:marBottom w:val="0"/>
      <w:divBdr>
        <w:top w:val="none" w:sz="0" w:space="0" w:color="auto"/>
        <w:left w:val="none" w:sz="0" w:space="0" w:color="auto"/>
        <w:bottom w:val="none" w:sz="0" w:space="0" w:color="auto"/>
        <w:right w:val="none" w:sz="0" w:space="0" w:color="auto"/>
      </w:divBdr>
    </w:div>
    <w:div w:id="1053427639">
      <w:bodyDiv w:val="1"/>
      <w:marLeft w:val="0"/>
      <w:marRight w:val="0"/>
      <w:marTop w:val="0"/>
      <w:marBottom w:val="0"/>
      <w:divBdr>
        <w:top w:val="none" w:sz="0" w:space="0" w:color="auto"/>
        <w:left w:val="none" w:sz="0" w:space="0" w:color="auto"/>
        <w:bottom w:val="none" w:sz="0" w:space="0" w:color="auto"/>
        <w:right w:val="none" w:sz="0" w:space="0" w:color="auto"/>
      </w:divBdr>
      <w:divsChild>
        <w:div w:id="480851529">
          <w:marLeft w:val="0"/>
          <w:marRight w:val="0"/>
          <w:marTop w:val="0"/>
          <w:marBottom w:val="0"/>
          <w:divBdr>
            <w:top w:val="none" w:sz="0" w:space="0" w:color="auto"/>
            <w:left w:val="none" w:sz="0" w:space="0" w:color="auto"/>
            <w:bottom w:val="none" w:sz="0" w:space="0" w:color="auto"/>
            <w:right w:val="none" w:sz="0" w:space="0" w:color="auto"/>
          </w:divBdr>
          <w:divsChild>
            <w:div w:id="1170675237">
              <w:marLeft w:val="0"/>
              <w:marRight w:val="0"/>
              <w:marTop w:val="0"/>
              <w:marBottom w:val="0"/>
              <w:divBdr>
                <w:top w:val="none" w:sz="0" w:space="0" w:color="auto"/>
                <w:left w:val="none" w:sz="0" w:space="0" w:color="auto"/>
                <w:bottom w:val="none" w:sz="0" w:space="0" w:color="auto"/>
                <w:right w:val="none" w:sz="0" w:space="0" w:color="auto"/>
              </w:divBdr>
            </w:div>
          </w:divsChild>
        </w:div>
        <w:div w:id="1203984619">
          <w:marLeft w:val="0"/>
          <w:marRight w:val="0"/>
          <w:marTop w:val="0"/>
          <w:marBottom w:val="0"/>
          <w:divBdr>
            <w:top w:val="none" w:sz="0" w:space="0" w:color="auto"/>
            <w:left w:val="none" w:sz="0" w:space="0" w:color="auto"/>
            <w:bottom w:val="none" w:sz="0" w:space="0" w:color="auto"/>
            <w:right w:val="none" w:sz="0" w:space="0" w:color="auto"/>
          </w:divBdr>
          <w:divsChild>
            <w:div w:id="726681613">
              <w:marLeft w:val="0"/>
              <w:marRight w:val="0"/>
              <w:marTop w:val="0"/>
              <w:marBottom w:val="0"/>
              <w:divBdr>
                <w:top w:val="none" w:sz="0" w:space="0" w:color="auto"/>
                <w:left w:val="none" w:sz="0" w:space="0" w:color="auto"/>
                <w:bottom w:val="none" w:sz="0" w:space="0" w:color="auto"/>
                <w:right w:val="none" w:sz="0" w:space="0" w:color="auto"/>
              </w:divBdr>
            </w:div>
          </w:divsChild>
        </w:div>
        <w:div w:id="820464252">
          <w:marLeft w:val="0"/>
          <w:marRight w:val="0"/>
          <w:marTop w:val="0"/>
          <w:marBottom w:val="0"/>
          <w:divBdr>
            <w:top w:val="none" w:sz="0" w:space="0" w:color="auto"/>
            <w:left w:val="none" w:sz="0" w:space="0" w:color="auto"/>
            <w:bottom w:val="none" w:sz="0" w:space="0" w:color="auto"/>
            <w:right w:val="none" w:sz="0" w:space="0" w:color="auto"/>
          </w:divBdr>
          <w:divsChild>
            <w:div w:id="1193499756">
              <w:marLeft w:val="0"/>
              <w:marRight w:val="0"/>
              <w:marTop w:val="0"/>
              <w:marBottom w:val="0"/>
              <w:divBdr>
                <w:top w:val="none" w:sz="0" w:space="0" w:color="auto"/>
                <w:left w:val="none" w:sz="0" w:space="0" w:color="auto"/>
                <w:bottom w:val="none" w:sz="0" w:space="0" w:color="auto"/>
                <w:right w:val="none" w:sz="0" w:space="0" w:color="auto"/>
              </w:divBdr>
            </w:div>
          </w:divsChild>
        </w:div>
        <w:div w:id="290134523">
          <w:marLeft w:val="0"/>
          <w:marRight w:val="0"/>
          <w:marTop w:val="0"/>
          <w:marBottom w:val="0"/>
          <w:divBdr>
            <w:top w:val="none" w:sz="0" w:space="0" w:color="auto"/>
            <w:left w:val="none" w:sz="0" w:space="0" w:color="auto"/>
            <w:bottom w:val="none" w:sz="0" w:space="0" w:color="auto"/>
            <w:right w:val="none" w:sz="0" w:space="0" w:color="auto"/>
          </w:divBdr>
          <w:divsChild>
            <w:div w:id="17481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264156">
      <w:bodyDiv w:val="1"/>
      <w:marLeft w:val="0"/>
      <w:marRight w:val="0"/>
      <w:marTop w:val="0"/>
      <w:marBottom w:val="0"/>
      <w:divBdr>
        <w:top w:val="none" w:sz="0" w:space="0" w:color="auto"/>
        <w:left w:val="none" w:sz="0" w:space="0" w:color="auto"/>
        <w:bottom w:val="none" w:sz="0" w:space="0" w:color="auto"/>
        <w:right w:val="none" w:sz="0" w:space="0" w:color="auto"/>
      </w:divBdr>
    </w:div>
    <w:div w:id="1248271711">
      <w:bodyDiv w:val="1"/>
      <w:marLeft w:val="0"/>
      <w:marRight w:val="0"/>
      <w:marTop w:val="0"/>
      <w:marBottom w:val="0"/>
      <w:divBdr>
        <w:top w:val="none" w:sz="0" w:space="0" w:color="auto"/>
        <w:left w:val="none" w:sz="0" w:space="0" w:color="auto"/>
        <w:bottom w:val="none" w:sz="0" w:space="0" w:color="auto"/>
        <w:right w:val="none" w:sz="0" w:space="0" w:color="auto"/>
      </w:divBdr>
    </w:div>
    <w:div w:id="1323661732">
      <w:bodyDiv w:val="1"/>
      <w:marLeft w:val="0"/>
      <w:marRight w:val="0"/>
      <w:marTop w:val="0"/>
      <w:marBottom w:val="0"/>
      <w:divBdr>
        <w:top w:val="none" w:sz="0" w:space="0" w:color="auto"/>
        <w:left w:val="none" w:sz="0" w:space="0" w:color="auto"/>
        <w:bottom w:val="none" w:sz="0" w:space="0" w:color="auto"/>
        <w:right w:val="none" w:sz="0" w:space="0" w:color="auto"/>
      </w:divBdr>
    </w:div>
    <w:div w:id="2102992473">
      <w:bodyDiv w:val="1"/>
      <w:marLeft w:val="0"/>
      <w:marRight w:val="0"/>
      <w:marTop w:val="0"/>
      <w:marBottom w:val="0"/>
      <w:divBdr>
        <w:top w:val="none" w:sz="0" w:space="0" w:color="auto"/>
        <w:left w:val="none" w:sz="0" w:space="0" w:color="auto"/>
        <w:bottom w:val="none" w:sz="0" w:space="0" w:color="auto"/>
        <w:right w:val="none" w:sz="0" w:space="0" w:color="auto"/>
      </w:divBdr>
    </w:div>
    <w:div w:id="2121685848">
      <w:bodyDiv w:val="1"/>
      <w:marLeft w:val="0"/>
      <w:marRight w:val="0"/>
      <w:marTop w:val="0"/>
      <w:marBottom w:val="0"/>
      <w:divBdr>
        <w:top w:val="none" w:sz="0" w:space="0" w:color="auto"/>
        <w:left w:val="none" w:sz="0" w:space="0" w:color="auto"/>
        <w:bottom w:val="none" w:sz="0" w:space="0" w:color="auto"/>
        <w:right w:val="none" w:sz="0" w:space="0" w:color="auto"/>
      </w:divBdr>
    </w:div>
    <w:div w:id="21261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ho.int/news-room/fact-sheets/detail/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94129-969F-4017-A07C-3B3021B50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4550</Words>
  <Characters>25936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2025-07-08T05:45:00Z</dcterms:created>
  <dcterms:modified xsi:type="dcterms:W3CDTF">2025-07-08T05:45:00Z</dcterms:modified>
</cp:coreProperties>
</file>