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3DEB" w:rsidRPr="0046467F" w:rsidRDefault="00C63DEB" w:rsidP="002F677E">
      <w:pPr>
        <w:spacing w:after="0" w:line="480" w:lineRule="auto"/>
        <w:jc w:val="center"/>
        <w:outlineLvl w:val="2"/>
        <w:rPr>
          <w:rFonts w:ascii="Times New Roman" w:eastAsia="Times New Roman" w:hAnsi="Times New Roman" w:cs="Times New Roman"/>
          <w:b/>
          <w:bCs/>
          <w:sz w:val="24"/>
          <w:szCs w:val="24"/>
        </w:rPr>
      </w:pPr>
      <w:r w:rsidRPr="0046467F">
        <w:rPr>
          <w:rFonts w:ascii="Times New Roman" w:eastAsia="Times New Roman" w:hAnsi="Times New Roman" w:cs="Times New Roman"/>
          <w:b/>
          <w:bCs/>
          <w:sz w:val="24"/>
          <w:szCs w:val="24"/>
        </w:rPr>
        <w:t>CHAPTER ONE</w:t>
      </w:r>
    </w:p>
    <w:p w:rsidR="00C63DEB" w:rsidRPr="0046467F" w:rsidRDefault="00C63DEB" w:rsidP="002F677E">
      <w:pPr>
        <w:spacing w:after="0" w:line="480" w:lineRule="auto"/>
        <w:jc w:val="center"/>
        <w:outlineLvl w:val="2"/>
        <w:rPr>
          <w:rFonts w:ascii="Times New Roman" w:eastAsia="Times New Roman" w:hAnsi="Times New Roman" w:cs="Times New Roman"/>
          <w:b/>
          <w:bCs/>
          <w:sz w:val="24"/>
          <w:szCs w:val="24"/>
        </w:rPr>
      </w:pPr>
      <w:r w:rsidRPr="0046467F">
        <w:rPr>
          <w:rFonts w:ascii="Times New Roman" w:eastAsia="Times New Roman" w:hAnsi="Times New Roman" w:cs="Times New Roman"/>
          <w:b/>
          <w:bCs/>
          <w:sz w:val="24"/>
          <w:szCs w:val="24"/>
        </w:rPr>
        <w:t>INTRODUCTION</w:t>
      </w:r>
    </w:p>
    <w:p w:rsidR="008036A1" w:rsidRPr="0046467F" w:rsidRDefault="0046467F" w:rsidP="002F677E">
      <w:pPr>
        <w:spacing w:after="0" w:line="480" w:lineRule="auto"/>
        <w:jc w:val="both"/>
        <w:outlineLvl w:val="2"/>
        <w:rPr>
          <w:rFonts w:ascii="Times New Roman" w:eastAsia="Times New Roman" w:hAnsi="Times New Roman" w:cs="Times New Roman"/>
          <w:b/>
          <w:bCs/>
          <w:sz w:val="24"/>
          <w:szCs w:val="24"/>
        </w:rPr>
      </w:pPr>
      <w:r w:rsidRPr="0046467F">
        <w:rPr>
          <w:rFonts w:ascii="Times New Roman" w:eastAsia="Times New Roman" w:hAnsi="Times New Roman" w:cs="Times New Roman"/>
          <w:b/>
          <w:bCs/>
          <w:sz w:val="24"/>
          <w:szCs w:val="24"/>
        </w:rPr>
        <w:t xml:space="preserve">1.1 </w:t>
      </w:r>
      <w:r w:rsidRPr="0046467F">
        <w:rPr>
          <w:rFonts w:ascii="Times New Roman" w:eastAsia="Times New Roman" w:hAnsi="Times New Roman" w:cs="Times New Roman"/>
          <w:b/>
          <w:bCs/>
          <w:sz w:val="24"/>
          <w:szCs w:val="24"/>
        </w:rPr>
        <w:tab/>
        <w:t>BACKGROUND OF THE STUDY</w:t>
      </w:r>
    </w:p>
    <w:p w:rsidR="008036A1" w:rsidRPr="0046467F" w:rsidRDefault="008036A1" w:rsidP="002F677E">
      <w:pPr>
        <w:spacing w:after="0" w:line="480" w:lineRule="auto"/>
        <w:jc w:val="both"/>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The banking industry plays an indispensable role in economic development, acting as a financial intermediary that mobilizes savings and allocates capital to productive sectors of the economy. Deposit Money Banks (DMBs), in particular, are central to ensuring liquidity, stability, and efficient financial resource distribution, especially in emerging economies like Nigeria. As such, continual performance assessment of these institutions is vital to ensure their stability and contribution to economic growth (Adeleke &amp; Afolabi, 2022).</w:t>
      </w:r>
    </w:p>
    <w:p w:rsidR="008036A1" w:rsidRPr="0046467F" w:rsidRDefault="008036A1" w:rsidP="002F677E">
      <w:pPr>
        <w:spacing w:after="0" w:line="480" w:lineRule="auto"/>
        <w:jc w:val="both"/>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A fundamental tool for evaluating a bank’s performance is the financial statement. Financial statements serve as standardized records that disclose the financial activities and condition of an organization over a given period. They include the statement of financial position, the statement of profit or loss and other comprehensive income, the statement of cash flows, and the statement of changes in equity. These reports not only reflect an institution’s operational outcomes but also provide stakeholders</w:t>
      </w:r>
      <w:r w:rsidR="0046467F" w:rsidRPr="0046467F">
        <w:rPr>
          <w:rFonts w:ascii="Times New Roman" w:eastAsia="Times New Roman" w:hAnsi="Times New Roman" w:cs="Times New Roman"/>
          <w:sz w:val="24"/>
          <w:szCs w:val="24"/>
        </w:rPr>
        <w:t xml:space="preserve"> </w:t>
      </w:r>
      <w:r w:rsidRPr="0046467F">
        <w:rPr>
          <w:rFonts w:ascii="Times New Roman" w:eastAsia="Times New Roman" w:hAnsi="Times New Roman" w:cs="Times New Roman"/>
          <w:sz w:val="24"/>
          <w:szCs w:val="24"/>
        </w:rPr>
        <w:t>regulators, investors, creditors, and the public</w:t>
      </w:r>
      <w:r w:rsidR="0046467F" w:rsidRPr="0046467F">
        <w:rPr>
          <w:rFonts w:ascii="Times New Roman" w:eastAsia="Times New Roman" w:hAnsi="Times New Roman" w:cs="Times New Roman"/>
          <w:sz w:val="24"/>
          <w:szCs w:val="24"/>
        </w:rPr>
        <w:t xml:space="preserve"> </w:t>
      </w:r>
      <w:r w:rsidRPr="0046467F">
        <w:rPr>
          <w:rFonts w:ascii="Times New Roman" w:eastAsia="Times New Roman" w:hAnsi="Times New Roman" w:cs="Times New Roman"/>
          <w:sz w:val="24"/>
          <w:szCs w:val="24"/>
        </w:rPr>
        <w:t>with vital information for informed decision-making (Oladipupo &amp; Okafor, 2021).</w:t>
      </w:r>
    </w:p>
    <w:p w:rsidR="008036A1" w:rsidRPr="0046467F" w:rsidRDefault="008036A1" w:rsidP="002F677E">
      <w:pPr>
        <w:spacing w:after="0" w:line="480" w:lineRule="auto"/>
        <w:jc w:val="both"/>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 xml:space="preserve">The credibility of financial statements is of paramount importance in the banking sector, where public trust and regulatory oversight are high. In Nigeria, the Central Bank of Nigeria (CBN) mandates all banks to obtain approval prior to the release of their audited financial reports. This requirement ensures transparency, accountability, and adherence to </w:t>
      </w:r>
      <w:r w:rsidRPr="0046467F">
        <w:rPr>
          <w:rFonts w:ascii="Times New Roman" w:eastAsia="Times New Roman" w:hAnsi="Times New Roman" w:cs="Times New Roman"/>
          <w:sz w:val="24"/>
          <w:szCs w:val="24"/>
        </w:rPr>
        <w:lastRenderedPageBreak/>
        <w:t>financial reporting standards (CBN, 2021). Financial statement analysis allows stakeholders to assess a bank’s profitability, liquidity, solvency, and operational efficiency using tools such as ratio analysis, trend analysis, and comparative financial analysis.</w:t>
      </w:r>
    </w:p>
    <w:p w:rsidR="008036A1" w:rsidRPr="0046467F" w:rsidRDefault="008036A1" w:rsidP="002F677E">
      <w:pPr>
        <w:spacing w:after="0" w:line="480" w:lineRule="auto"/>
        <w:jc w:val="both"/>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As noted by Ibrahim and Hassan (2023), financial statement analysis is a systematic approach to understanding financial health by evaluating the relationships among financial variables across accounting periods. It supports the identification of strengths, weaknesses, and emerging trends, which are critical for performance monitoring and strategic decision-making. The use of financial ratios</w:t>
      </w:r>
      <w:r w:rsidR="0046467F" w:rsidRPr="0046467F">
        <w:rPr>
          <w:rFonts w:ascii="Times New Roman" w:eastAsia="Times New Roman" w:hAnsi="Times New Roman" w:cs="Times New Roman"/>
          <w:sz w:val="24"/>
          <w:szCs w:val="24"/>
        </w:rPr>
        <w:t xml:space="preserve"> </w:t>
      </w:r>
      <w:r w:rsidRPr="0046467F">
        <w:rPr>
          <w:rFonts w:ascii="Times New Roman" w:eastAsia="Times New Roman" w:hAnsi="Times New Roman" w:cs="Times New Roman"/>
          <w:sz w:val="24"/>
          <w:szCs w:val="24"/>
        </w:rPr>
        <w:t>such as return on assets (ROA), return on equity (ROE), and debt-to-equity ratios</w:t>
      </w:r>
      <w:r w:rsidR="0046467F" w:rsidRPr="0046467F">
        <w:rPr>
          <w:rFonts w:ascii="Times New Roman" w:eastAsia="Times New Roman" w:hAnsi="Times New Roman" w:cs="Times New Roman"/>
          <w:sz w:val="24"/>
          <w:szCs w:val="24"/>
        </w:rPr>
        <w:t xml:space="preserve"> </w:t>
      </w:r>
      <w:r w:rsidRPr="0046467F">
        <w:rPr>
          <w:rFonts w:ascii="Times New Roman" w:eastAsia="Times New Roman" w:hAnsi="Times New Roman" w:cs="Times New Roman"/>
          <w:sz w:val="24"/>
          <w:szCs w:val="24"/>
        </w:rPr>
        <w:t>offers an objective measure of an institution’s financial condition.</w:t>
      </w:r>
    </w:p>
    <w:p w:rsidR="008036A1" w:rsidRPr="0046467F" w:rsidRDefault="008036A1" w:rsidP="002F677E">
      <w:pPr>
        <w:spacing w:after="0" w:line="480" w:lineRule="auto"/>
        <w:jc w:val="both"/>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Nigerian banks continue to face multifaceted challenges including regulatory pressures, digital transformation, rising competition, and macroeconomic volatility. These factors underscore the need for robust financial analysis to guide management decisions and satisfy stakeholder expectations. As highlighted by Eze and Udeh (2020), the volatile and evolving nature of the banking environment in Nigeria necessitates constant monitoring and adaptation to maintain financial resilience and competitiveness.</w:t>
      </w:r>
    </w:p>
    <w:p w:rsidR="008036A1" w:rsidRPr="0046467F" w:rsidRDefault="008036A1" w:rsidP="002F677E">
      <w:pPr>
        <w:spacing w:after="0" w:line="480" w:lineRule="auto"/>
        <w:jc w:val="both"/>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Despite the banking reforms implemented in the last two decades, the need to align with global financial reporting standards, technological advancements, and economic shocks remains. Therefore, the analysis of financial statements not only helps in evaluating historical performance but also in projecting future sustainability and strategic direction.</w:t>
      </w:r>
    </w:p>
    <w:p w:rsidR="008036A1" w:rsidRPr="0046467F" w:rsidRDefault="008036A1" w:rsidP="002F677E">
      <w:pPr>
        <w:spacing w:after="0" w:line="480" w:lineRule="auto"/>
        <w:jc w:val="both"/>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lastRenderedPageBreak/>
        <w:t>This study, therefore, seeks to undertake a critical assessment of how financial statements are utilized in evaluating the performance of Nigerian Deposit Money Banks, with First Bank of Nigeria Plc as a case study. The objective is to determine the extent to which financial reports reflect true financial performance and support the decision-making needs of stakeholders in a dynamic financial environment.</w:t>
      </w:r>
    </w:p>
    <w:p w:rsidR="00A66CC7" w:rsidRPr="0046467F" w:rsidRDefault="0046467F" w:rsidP="002F677E">
      <w:pPr>
        <w:spacing w:after="0" w:line="480" w:lineRule="auto"/>
        <w:jc w:val="both"/>
        <w:outlineLvl w:val="2"/>
        <w:rPr>
          <w:rFonts w:ascii="Times New Roman" w:eastAsia="Times New Roman" w:hAnsi="Times New Roman" w:cs="Times New Roman"/>
          <w:b/>
          <w:bCs/>
          <w:sz w:val="24"/>
          <w:szCs w:val="24"/>
        </w:rPr>
      </w:pPr>
      <w:r w:rsidRPr="0046467F">
        <w:rPr>
          <w:rFonts w:ascii="Times New Roman" w:eastAsia="Times New Roman" w:hAnsi="Times New Roman" w:cs="Times New Roman"/>
          <w:b/>
          <w:bCs/>
          <w:sz w:val="24"/>
          <w:szCs w:val="24"/>
        </w:rPr>
        <w:t xml:space="preserve">1.2 </w:t>
      </w:r>
      <w:r w:rsidRPr="0046467F">
        <w:rPr>
          <w:rFonts w:ascii="Times New Roman" w:eastAsia="Times New Roman" w:hAnsi="Times New Roman" w:cs="Times New Roman"/>
          <w:b/>
          <w:bCs/>
          <w:sz w:val="24"/>
          <w:szCs w:val="24"/>
        </w:rPr>
        <w:tab/>
        <w:t>STATEMENT OF THE PROBLEM</w:t>
      </w:r>
    </w:p>
    <w:p w:rsidR="00A66CC7" w:rsidRPr="0046467F" w:rsidRDefault="00A66CC7" w:rsidP="002F677E">
      <w:pPr>
        <w:spacing w:after="0" w:line="480" w:lineRule="auto"/>
        <w:jc w:val="both"/>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In the Nigerian banking sector, financial statements are fundamental tools used by various stakeholders</w:t>
      </w:r>
      <w:r w:rsidR="000F6395" w:rsidRPr="0046467F">
        <w:rPr>
          <w:rFonts w:ascii="Times New Roman" w:eastAsia="Times New Roman" w:hAnsi="Times New Roman" w:cs="Times New Roman"/>
          <w:sz w:val="24"/>
          <w:szCs w:val="24"/>
        </w:rPr>
        <w:t xml:space="preserve"> </w:t>
      </w:r>
      <w:r w:rsidRPr="0046467F">
        <w:rPr>
          <w:rFonts w:ascii="Times New Roman" w:eastAsia="Times New Roman" w:hAnsi="Times New Roman" w:cs="Times New Roman"/>
          <w:sz w:val="24"/>
          <w:szCs w:val="24"/>
        </w:rPr>
        <w:t>including investors, regulators, creditors, and management for evaluating performance and making informed decisions. However, concerns have continued to surface regarding the reliability and comprehensiveness of these statements as true reflections of a bank’s financial health and operational performance. Despite the widespread reliance on financial reports, some analysts argue that financial statements often fall short in representing the actual economic realities of business activities (Hassan &amp; Musa, 2023).</w:t>
      </w:r>
    </w:p>
    <w:p w:rsidR="00A66CC7" w:rsidRPr="0046467F" w:rsidRDefault="00A66CC7" w:rsidP="002F677E">
      <w:pPr>
        <w:spacing w:after="0" w:line="480" w:lineRule="auto"/>
        <w:jc w:val="both"/>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 xml:space="preserve">A major critique stems from the use of historical cost accounting, which ignores the effects of inflation and economic fluctuations, thereby potentially misrepresenting the true value of assets and liabilities. In a volatile economy like Nigeria's, this limitation can significantly distort the interpretation of a bank's financial position (Ogunleye &amp; Yusuf, 2021). Additionally, financial statements traditionally focus on quantitative financial metrics and omit non-financial performance indicators such as customer satisfaction, technological innovation, service quality, and risk exposureall of which are crucial for </w:t>
      </w:r>
      <w:r w:rsidRPr="0046467F">
        <w:rPr>
          <w:rFonts w:ascii="Times New Roman" w:eastAsia="Times New Roman" w:hAnsi="Times New Roman" w:cs="Times New Roman"/>
          <w:sz w:val="24"/>
          <w:szCs w:val="24"/>
        </w:rPr>
        <w:lastRenderedPageBreak/>
        <w:t>comprehensive performance evaluation in modern banking operations (Ezeaku et al., 2023).</w:t>
      </w:r>
    </w:p>
    <w:p w:rsidR="00A66CC7" w:rsidRPr="0046467F" w:rsidRDefault="00A66CC7" w:rsidP="002F677E">
      <w:pPr>
        <w:spacing w:after="0" w:line="480" w:lineRule="auto"/>
        <w:jc w:val="both"/>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Furthermore, while Nigeria has fully adopted the International Financial Reporting Standards (IFRS) since 2012 with the aim of improving the quality, comparability, and transparency of financial reports, the actual impact of this adoption on the value relevance and usefulness of financial information remains debatable. Scholars and practitioners continue to question whether IFRS compliance has translated into enhanced decision-making and greater stakeholder confidence in the Nigerian banking industry (Okoye &amp; Eze, 2021).</w:t>
      </w:r>
    </w:p>
    <w:p w:rsidR="00A66CC7" w:rsidRPr="0046467F" w:rsidRDefault="00A66CC7" w:rsidP="002F677E">
      <w:pPr>
        <w:spacing w:after="0" w:line="480" w:lineRule="auto"/>
        <w:jc w:val="both"/>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The issue becomes more pressing in light of the increasing complexity of the financial system, globalization of financial markets, and heightened stakeholder expectations. While some studies suggest that IFRS adoption improves financial reporting quality and facilitates access to international capital (Adegbite &amp; Akinwale, 2020), others argue that financial statements, even under IFRS, still lack certain qualitative attributes that make them fully effective for evaluating performance in dynamic financial environments.</w:t>
      </w:r>
    </w:p>
    <w:p w:rsidR="00A66CC7" w:rsidRPr="0046467F" w:rsidRDefault="00A66CC7" w:rsidP="002F677E">
      <w:pPr>
        <w:spacing w:after="0" w:line="480" w:lineRule="auto"/>
        <w:jc w:val="both"/>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Therefore, this study seeks to critically examine the extent to which financial statement analysis is used in evaluating the performance of Deposit Money Banks in Nigeria</w:t>
      </w:r>
    </w:p>
    <w:p w:rsidR="007660F6" w:rsidRPr="0046467F" w:rsidRDefault="0046467F" w:rsidP="002F677E">
      <w:pPr>
        <w:pStyle w:val="Heading3"/>
        <w:spacing w:before="0" w:beforeAutospacing="0" w:after="0" w:afterAutospacing="0" w:line="480" w:lineRule="auto"/>
        <w:jc w:val="both"/>
        <w:rPr>
          <w:sz w:val="24"/>
          <w:szCs w:val="24"/>
        </w:rPr>
      </w:pPr>
      <w:r w:rsidRPr="0046467F">
        <w:rPr>
          <w:rStyle w:val="Strong"/>
          <w:rFonts w:eastAsiaTheme="majorEastAsia"/>
          <w:b/>
          <w:bCs/>
          <w:sz w:val="24"/>
          <w:szCs w:val="24"/>
        </w:rPr>
        <w:t>1.3</w:t>
      </w:r>
      <w:r w:rsidRPr="0046467F">
        <w:rPr>
          <w:rStyle w:val="Strong"/>
          <w:rFonts w:eastAsiaTheme="majorEastAsia"/>
          <w:b/>
          <w:bCs/>
          <w:sz w:val="24"/>
          <w:szCs w:val="24"/>
        </w:rPr>
        <w:tab/>
        <w:t xml:space="preserve"> RESEARCH QUESTIONS</w:t>
      </w:r>
    </w:p>
    <w:p w:rsidR="007660F6" w:rsidRPr="0046467F" w:rsidRDefault="007660F6" w:rsidP="002F677E">
      <w:pPr>
        <w:numPr>
          <w:ilvl w:val="0"/>
          <w:numId w:val="1"/>
        </w:numPr>
        <w:spacing w:after="0" w:line="480" w:lineRule="auto"/>
        <w:jc w:val="both"/>
        <w:rPr>
          <w:rFonts w:ascii="Times New Roman" w:hAnsi="Times New Roman" w:cs="Times New Roman"/>
          <w:sz w:val="24"/>
          <w:szCs w:val="24"/>
        </w:rPr>
      </w:pPr>
      <w:r w:rsidRPr="0046467F">
        <w:rPr>
          <w:rFonts w:ascii="Times New Roman" w:hAnsi="Times New Roman" w:cs="Times New Roman"/>
          <w:sz w:val="24"/>
          <w:szCs w:val="24"/>
        </w:rPr>
        <w:t>To what extent are financial statements used in assessing the performance of First Bank of Nigeria Plc, Ilorin?</w:t>
      </w:r>
    </w:p>
    <w:p w:rsidR="007660F6" w:rsidRPr="0046467F" w:rsidRDefault="007660F6" w:rsidP="002F677E">
      <w:pPr>
        <w:numPr>
          <w:ilvl w:val="0"/>
          <w:numId w:val="1"/>
        </w:numPr>
        <w:spacing w:after="0" w:line="480" w:lineRule="auto"/>
        <w:jc w:val="both"/>
        <w:rPr>
          <w:rFonts w:ascii="Times New Roman" w:hAnsi="Times New Roman" w:cs="Times New Roman"/>
          <w:sz w:val="24"/>
          <w:szCs w:val="24"/>
        </w:rPr>
      </w:pPr>
      <w:r w:rsidRPr="0046467F">
        <w:rPr>
          <w:rFonts w:ascii="Times New Roman" w:hAnsi="Times New Roman" w:cs="Times New Roman"/>
          <w:sz w:val="24"/>
          <w:szCs w:val="24"/>
        </w:rPr>
        <w:t>What key financial indicators from the financial statement are most commonly used in performance assessment?</w:t>
      </w:r>
    </w:p>
    <w:p w:rsidR="007660F6" w:rsidRPr="0046467F" w:rsidRDefault="007660F6" w:rsidP="002F677E">
      <w:pPr>
        <w:numPr>
          <w:ilvl w:val="0"/>
          <w:numId w:val="1"/>
        </w:numPr>
        <w:spacing w:after="0" w:line="480" w:lineRule="auto"/>
        <w:jc w:val="both"/>
        <w:rPr>
          <w:rFonts w:ascii="Times New Roman" w:hAnsi="Times New Roman" w:cs="Times New Roman"/>
          <w:sz w:val="24"/>
          <w:szCs w:val="24"/>
        </w:rPr>
      </w:pPr>
      <w:r w:rsidRPr="0046467F">
        <w:rPr>
          <w:rFonts w:ascii="Times New Roman" w:hAnsi="Times New Roman" w:cs="Times New Roman"/>
          <w:sz w:val="24"/>
          <w:szCs w:val="24"/>
        </w:rPr>
        <w:lastRenderedPageBreak/>
        <w:t>How reliable and accurate are financial statements in reflecting the true financial position of First Bank?</w:t>
      </w:r>
    </w:p>
    <w:p w:rsidR="007660F6" w:rsidRPr="0046467F" w:rsidRDefault="0046467F" w:rsidP="002F677E">
      <w:pPr>
        <w:pStyle w:val="Heading3"/>
        <w:spacing w:before="0" w:beforeAutospacing="0" w:after="0" w:afterAutospacing="0" w:line="480" w:lineRule="auto"/>
        <w:jc w:val="both"/>
        <w:rPr>
          <w:sz w:val="24"/>
          <w:szCs w:val="24"/>
        </w:rPr>
      </w:pPr>
      <w:r w:rsidRPr="0046467F">
        <w:rPr>
          <w:rStyle w:val="Strong"/>
          <w:rFonts w:eastAsiaTheme="majorEastAsia"/>
          <w:b/>
          <w:bCs/>
          <w:sz w:val="24"/>
          <w:szCs w:val="24"/>
        </w:rPr>
        <w:t>1.4</w:t>
      </w:r>
      <w:r w:rsidRPr="0046467F">
        <w:rPr>
          <w:rStyle w:val="Strong"/>
          <w:rFonts w:eastAsiaTheme="majorEastAsia"/>
          <w:b/>
          <w:bCs/>
          <w:sz w:val="24"/>
          <w:szCs w:val="24"/>
        </w:rPr>
        <w:tab/>
        <w:t>RESEARCH OBJECTIVES</w:t>
      </w:r>
    </w:p>
    <w:p w:rsidR="007660F6" w:rsidRPr="0046467F" w:rsidRDefault="007660F6" w:rsidP="002F677E">
      <w:pPr>
        <w:numPr>
          <w:ilvl w:val="0"/>
          <w:numId w:val="2"/>
        </w:numPr>
        <w:spacing w:after="0" w:line="480" w:lineRule="auto"/>
        <w:jc w:val="both"/>
        <w:rPr>
          <w:rFonts w:ascii="Times New Roman" w:hAnsi="Times New Roman" w:cs="Times New Roman"/>
          <w:sz w:val="24"/>
          <w:szCs w:val="24"/>
        </w:rPr>
      </w:pPr>
      <w:r w:rsidRPr="0046467F">
        <w:rPr>
          <w:rFonts w:ascii="Times New Roman" w:hAnsi="Times New Roman" w:cs="Times New Roman"/>
          <w:sz w:val="24"/>
          <w:szCs w:val="24"/>
        </w:rPr>
        <w:t>To examine the extent to which financial statements are used to assess the performance of First Bank of Nigeria Plc.</w:t>
      </w:r>
    </w:p>
    <w:p w:rsidR="007660F6" w:rsidRPr="0046467F" w:rsidRDefault="007660F6" w:rsidP="002F677E">
      <w:pPr>
        <w:numPr>
          <w:ilvl w:val="0"/>
          <w:numId w:val="2"/>
        </w:numPr>
        <w:spacing w:after="0" w:line="480" w:lineRule="auto"/>
        <w:jc w:val="both"/>
        <w:rPr>
          <w:rFonts w:ascii="Times New Roman" w:hAnsi="Times New Roman" w:cs="Times New Roman"/>
          <w:sz w:val="24"/>
          <w:szCs w:val="24"/>
        </w:rPr>
      </w:pPr>
      <w:r w:rsidRPr="0046467F">
        <w:rPr>
          <w:rFonts w:ascii="Times New Roman" w:hAnsi="Times New Roman" w:cs="Times New Roman"/>
          <w:sz w:val="24"/>
          <w:szCs w:val="24"/>
        </w:rPr>
        <w:t>To identify the key financial indicators used in performance assessment from the financial statement.</w:t>
      </w:r>
    </w:p>
    <w:p w:rsidR="007660F6" w:rsidRPr="0046467F" w:rsidRDefault="007660F6" w:rsidP="002F677E">
      <w:pPr>
        <w:numPr>
          <w:ilvl w:val="0"/>
          <w:numId w:val="2"/>
        </w:numPr>
        <w:spacing w:after="0" w:line="480" w:lineRule="auto"/>
        <w:jc w:val="both"/>
        <w:rPr>
          <w:rFonts w:ascii="Times New Roman" w:hAnsi="Times New Roman" w:cs="Times New Roman"/>
          <w:sz w:val="24"/>
          <w:szCs w:val="24"/>
        </w:rPr>
      </w:pPr>
      <w:r w:rsidRPr="0046467F">
        <w:rPr>
          <w:rFonts w:ascii="Times New Roman" w:hAnsi="Times New Roman" w:cs="Times New Roman"/>
          <w:sz w:val="24"/>
          <w:szCs w:val="24"/>
        </w:rPr>
        <w:t>To evaluate the reliability and accuracy of financial statements in reflecting the bank's performance.</w:t>
      </w:r>
    </w:p>
    <w:p w:rsidR="00ED1F9E" w:rsidRPr="0046467F" w:rsidRDefault="0046467F" w:rsidP="002F677E">
      <w:pPr>
        <w:spacing w:after="0" w:line="480" w:lineRule="auto"/>
        <w:jc w:val="both"/>
        <w:outlineLvl w:val="2"/>
        <w:rPr>
          <w:rFonts w:ascii="Times New Roman" w:eastAsia="Times New Roman" w:hAnsi="Times New Roman" w:cs="Times New Roman"/>
          <w:b/>
          <w:bCs/>
          <w:sz w:val="24"/>
          <w:szCs w:val="24"/>
        </w:rPr>
      </w:pPr>
      <w:r w:rsidRPr="0046467F">
        <w:rPr>
          <w:rFonts w:ascii="Times New Roman" w:eastAsia="Times New Roman" w:hAnsi="Times New Roman" w:cs="Times New Roman"/>
          <w:b/>
          <w:bCs/>
          <w:sz w:val="24"/>
          <w:szCs w:val="24"/>
        </w:rPr>
        <w:t>1.5</w:t>
      </w:r>
      <w:r w:rsidRPr="0046467F">
        <w:rPr>
          <w:rFonts w:ascii="Times New Roman" w:eastAsia="Times New Roman" w:hAnsi="Times New Roman" w:cs="Times New Roman"/>
          <w:b/>
          <w:bCs/>
          <w:sz w:val="24"/>
          <w:szCs w:val="24"/>
        </w:rPr>
        <w:tab/>
        <w:t xml:space="preserve">RESEARCH HYPOTHESIS </w:t>
      </w:r>
    </w:p>
    <w:p w:rsidR="00ED1F9E" w:rsidRPr="0046467F" w:rsidRDefault="00ED1F9E" w:rsidP="002F677E">
      <w:pPr>
        <w:spacing w:after="0" w:line="480" w:lineRule="auto"/>
        <w:jc w:val="both"/>
        <w:outlineLvl w:val="2"/>
        <w:rPr>
          <w:rFonts w:ascii="Times New Roman" w:eastAsia="Times New Roman" w:hAnsi="Times New Roman" w:cs="Times New Roman"/>
          <w:b/>
          <w:bCs/>
          <w:sz w:val="24"/>
          <w:szCs w:val="24"/>
        </w:rPr>
      </w:pPr>
      <w:r w:rsidRPr="0046467F">
        <w:rPr>
          <w:rFonts w:ascii="Times New Roman" w:eastAsia="Times New Roman" w:hAnsi="Times New Roman" w:cs="Times New Roman"/>
          <w:b/>
          <w:bCs/>
          <w:sz w:val="24"/>
          <w:szCs w:val="24"/>
        </w:rPr>
        <w:t xml:space="preserve">Hypothesis one </w:t>
      </w:r>
    </w:p>
    <w:p w:rsidR="00ED1F9E" w:rsidRPr="0046467F" w:rsidRDefault="00ED1F9E" w:rsidP="002F677E">
      <w:pPr>
        <w:spacing w:after="0" w:line="480" w:lineRule="auto"/>
        <w:jc w:val="both"/>
        <w:rPr>
          <w:rFonts w:ascii="Times New Roman" w:eastAsia="Times New Roman" w:hAnsi="Times New Roman" w:cs="Times New Roman"/>
          <w:sz w:val="24"/>
          <w:szCs w:val="24"/>
        </w:rPr>
      </w:pPr>
      <w:r w:rsidRPr="0046467F">
        <w:rPr>
          <w:rFonts w:ascii="Times New Roman" w:eastAsia="Times New Roman" w:hAnsi="Times New Roman" w:cs="Times New Roman"/>
          <w:b/>
          <w:bCs/>
          <w:sz w:val="24"/>
          <w:szCs w:val="24"/>
        </w:rPr>
        <w:t>H</w:t>
      </w:r>
      <w:r w:rsidRPr="0046467F">
        <w:rPr>
          <w:rFonts w:ascii="Cambria Math" w:eastAsia="Times New Roman" w:hAnsi="Cambria Math" w:cs="Times New Roman"/>
          <w:b/>
          <w:bCs/>
          <w:sz w:val="24"/>
          <w:szCs w:val="24"/>
        </w:rPr>
        <w:t>₀</w:t>
      </w:r>
      <w:r w:rsidRPr="0046467F">
        <w:rPr>
          <w:rFonts w:ascii="Times New Roman" w:eastAsia="Times New Roman" w:hAnsi="Times New Roman" w:cs="Times New Roman"/>
          <w:b/>
          <w:bCs/>
          <w:sz w:val="24"/>
          <w:szCs w:val="24"/>
        </w:rPr>
        <w:t>:</w:t>
      </w:r>
      <w:r w:rsidRPr="0046467F">
        <w:rPr>
          <w:rFonts w:ascii="Times New Roman" w:eastAsia="Times New Roman" w:hAnsi="Times New Roman" w:cs="Times New Roman"/>
          <w:sz w:val="24"/>
          <w:szCs w:val="24"/>
        </w:rPr>
        <w:t xml:space="preserve"> Financial statements are not significantly used in assessing the performance of First Bank of Nigeria Plc, Ilorin.</w:t>
      </w:r>
    </w:p>
    <w:p w:rsidR="00ED1F9E" w:rsidRPr="0046467F" w:rsidRDefault="00ED1F9E" w:rsidP="002F677E">
      <w:pPr>
        <w:spacing w:after="0" w:line="480" w:lineRule="auto"/>
        <w:jc w:val="both"/>
        <w:rPr>
          <w:rFonts w:ascii="Times New Roman" w:eastAsia="Times New Roman" w:hAnsi="Times New Roman" w:cs="Times New Roman"/>
          <w:sz w:val="24"/>
          <w:szCs w:val="24"/>
        </w:rPr>
      </w:pPr>
      <w:r w:rsidRPr="0046467F">
        <w:rPr>
          <w:rFonts w:ascii="Times New Roman" w:eastAsia="Times New Roman" w:hAnsi="Times New Roman" w:cs="Times New Roman"/>
          <w:b/>
          <w:bCs/>
          <w:sz w:val="24"/>
          <w:szCs w:val="24"/>
        </w:rPr>
        <w:t>H</w:t>
      </w:r>
      <w:r w:rsidRPr="0046467F">
        <w:rPr>
          <w:rFonts w:ascii="Cambria Math" w:eastAsia="Times New Roman" w:hAnsi="Cambria Math" w:cs="Times New Roman"/>
          <w:b/>
          <w:bCs/>
          <w:sz w:val="24"/>
          <w:szCs w:val="24"/>
        </w:rPr>
        <w:t>₁</w:t>
      </w:r>
      <w:r w:rsidRPr="0046467F">
        <w:rPr>
          <w:rFonts w:ascii="Times New Roman" w:eastAsia="Times New Roman" w:hAnsi="Times New Roman" w:cs="Times New Roman"/>
          <w:b/>
          <w:bCs/>
          <w:sz w:val="24"/>
          <w:szCs w:val="24"/>
        </w:rPr>
        <w:t>:</w:t>
      </w:r>
      <w:r w:rsidRPr="0046467F">
        <w:rPr>
          <w:rFonts w:ascii="Times New Roman" w:eastAsia="Times New Roman" w:hAnsi="Times New Roman" w:cs="Times New Roman"/>
          <w:sz w:val="24"/>
          <w:szCs w:val="24"/>
        </w:rPr>
        <w:t xml:space="preserve"> Financial statements are significantly used in assessing the performance of First Bank of Nigeria Plc, Ilorin.</w:t>
      </w:r>
    </w:p>
    <w:p w:rsidR="00ED1F9E" w:rsidRPr="0046467F" w:rsidRDefault="00ED1F9E" w:rsidP="002F677E">
      <w:pPr>
        <w:spacing w:after="0" w:line="480" w:lineRule="auto"/>
        <w:jc w:val="both"/>
        <w:outlineLvl w:val="2"/>
        <w:rPr>
          <w:rFonts w:ascii="Times New Roman" w:eastAsia="Times New Roman" w:hAnsi="Times New Roman" w:cs="Times New Roman"/>
          <w:b/>
          <w:bCs/>
          <w:sz w:val="24"/>
          <w:szCs w:val="24"/>
        </w:rPr>
      </w:pPr>
      <w:r w:rsidRPr="0046467F">
        <w:rPr>
          <w:rFonts w:ascii="Times New Roman" w:eastAsia="Times New Roman" w:hAnsi="Times New Roman" w:cs="Times New Roman"/>
          <w:b/>
          <w:bCs/>
          <w:sz w:val="24"/>
          <w:szCs w:val="24"/>
        </w:rPr>
        <w:t>Hypothesis two</w:t>
      </w:r>
    </w:p>
    <w:p w:rsidR="00ED1F9E" w:rsidRPr="0046467F" w:rsidRDefault="00ED1F9E" w:rsidP="002F677E">
      <w:pPr>
        <w:spacing w:after="0" w:line="480" w:lineRule="auto"/>
        <w:jc w:val="both"/>
        <w:outlineLvl w:val="2"/>
        <w:rPr>
          <w:rFonts w:ascii="Times New Roman" w:eastAsia="Times New Roman" w:hAnsi="Times New Roman" w:cs="Times New Roman"/>
          <w:sz w:val="24"/>
          <w:szCs w:val="24"/>
        </w:rPr>
      </w:pPr>
      <w:r w:rsidRPr="0046467F">
        <w:rPr>
          <w:rFonts w:ascii="Times New Roman" w:eastAsia="Times New Roman" w:hAnsi="Times New Roman" w:cs="Times New Roman"/>
          <w:b/>
          <w:bCs/>
          <w:sz w:val="24"/>
          <w:szCs w:val="24"/>
        </w:rPr>
        <w:t>H</w:t>
      </w:r>
      <w:r w:rsidRPr="0046467F">
        <w:rPr>
          <w:rFonts w:ascii="Cambria Math" w:eastAsia="Times New Roman" w:hAnsi="Cambria Math" w:cs="Times New Roman"/>
          <w:b/>
          <w:bCs/>
          <w:sz w:val="24"/>
          <w:szCs w:val="24"/>
        </w:rPr>
        <w:t>₀</w:t>
      </w:r>
      <w:r w:rsidRPr="0046467F">
        <w:rPr>
          <w:rFonts w:ascii="Times New Roman" w:eastAsia="Times New Roman" w:hAnsi="Times New Roman" w:cs="Times New Roman"/>
          <w:b/>
          <w:bCs/>
          <w:sz w:val="24"/>
          <w:szCs w:val="24"/>
        </w:rPr>
        <w:t xml:space="preserve"> : </w:t>
      </w:r>
      <w:r w:rsidRPr="0046467F">
        <w:rPr>
          <w:rFonts w:ascii="Times New Roman" w:eastAsia="Times New Roman" w:hAnsi="Times New Roman" w:cs="Times New Roman"/>
          <w:sz w:val="24"/>
          <w:szCs w:val="24"/>
        </w:rPr>
        <w:t>Key financial indicators from financial statements are not commonly used in the performance assessment of First Bank of Nigeria Plc.</w:t>
      </w:r>
    </w:p>
    <w:p w:rsidR="00ED1F9E" w:rsidRPr="0046467F" w:rsidRDefault="00ED1F9E" w:rsidP="002F677E">
      <w:pPr>
        <w:spacing w:after="0" w:line="480" w:lineRule="auto"/>
        <w:jc w:val="both"/>
        <w:rPr>
          <w:rFonts w:ascii="Times New Roman" w:eastAsia="Times New Roman" w:hAnsi="Times New Roman" w:cs="Times New Roman"/>
          <w:sz w:val="24"/>
          <w:szCs w:val="24"/>
        </w:rPr>
      </w:pPr>
      <w:r w:rsidRPr="0046467F">
        <w:rPr>
          <w:rFonts w:ascii="Times New Roman" w:eastAsia="Times New Roman" w:hAnsi="Times New Roman" w:cs="Times New Roman"/>
          <w:b/>
          <w:bCs/>
          <w:sz w:val="24"/>
          <w:szCs w:val="24"/>
        </w:rPr>
        <w:t>H</w:t>
      </w:r>
      <w:r w:rsidRPr="0046467F">
        <w:rPr>
          <w:rFonts w:ascii="Cambria Math" w:eastAsia="Times New Roman" w:hAnsi="Cambria Math" w:cs="Times New Roman"/>
          <w:b/>
          <w:bCs/>
          <w:sz w:val="24"/>
          <w:szCs w:val="24"/>
        </w:rPr>
        <w:t>₁</w:t>
      </w:r>
      <w:r w:rsidRPr="0046467F">
        <w:rPr>
          <w:rFonts w:ascii="Times New Roman" w:eastAsia="Times New Roman" w:hAnsi="Times New Roman" w:cs="Times New Roman"/>
          <w:b/>
          <w:bCs/>
          <w:sz w:val="24"/>
          <w:szCs w:val="24"/>
        </w:rPr>
        <w:t>:</w:t>
      </w:r>
      <w:r w:rsidRPr="0046467F">
        <w:rPr>
          <w:rFonts w:ascii="Times New Roman" w:eastAsia="Times New Roman" w:hAnsi="Times New Roman" w:cs="Times New Roman"/>
          <w:sz w:val="24"/>
          <w:szCs w:val="24"/>
        </w:rPr>
        <w:t xml:space="preserve"> Key financial indicators from financial statements are commonly used in the performance assessment of First Bank of Nigeria Plc.</w:t>
      </w:r>
    </w:p>
    <w:p w:rsidR="0046467F" w:rsidRPr="0046467F" w:rsidRDefault="0046467F" w:rsidP="002F677E">
      <w:pPr>
        <w:spacing w:after="0" w:line="480" w:lineRule="auto"/>
        <w:jc w:val="both"/>
        <w:outlineLvl w:val="2"/>
        <w:rPr>
          <w:rFonts w:ascii="Times New Roman" w:eastAsia="Times New Roman" w:hAnsi="Times New Roman" w:cs="Times New Roman"/>
          <w:b/>
          <w:bCs/>
          <w:sz w:val="24"/>
          <w:szCs w:val="24"/>
        </w:rPr>
      </w:pPr>
    </w:p>
    <w:p w:rsidR="0046467F" w:rsidRPr="0046467F" w:rsidRDefault="0046467F" w:rsidP="002F677E">
      <w:pPr>
        <w:spacing w:after="0" w:line="480" w:lineRule="auto"/>
        <w:jc w:val="both"/>
        <w:outlineLvl w:val="2"/>
        <w:rPr>
          <w:rFonts w:ascii="Times New Roman" w:eastAsia="Times New Roman" w:hAnsi="Times New Roman" w:cs="Times New Roman"/>
          <w:b/>
          <w:bCs/>
          <w:sz w:val="24"/>
          <w:szCs w:val="24"/>
        </w:rPr>
      </w:pPr>
    </w:p>
    <w:p w:rsidR="00ED1F9E" w:rsidRPr="0046467F" w:rsidRDefault="00ED1F9E" w:rsidP="002F677E">
      <w:pPr>
        <w:spacing w:after="0" w:line="480" w:lineRule="auto"/>
        <w:jc w:val="both"/>
        <w:outlineLvl w:val="2"/>
        <w:rPr>
          <w:rFonts w:ascii="Times New Roman" w:eastAsia="Times New Roman" w:hAnsi="Times New Roman" w:cs="Times New Roman"/>
          <w:b/>
          <w:bCs/>
          <w:sz w:val="24"/>
          <w:szCs w:val="24"/>
        </w:rPr>
      </w:pPr>
      <w:r w:rsidRPr="0046467F">
        <w:rPr>
          <w:rFonts w:ascii="Times New Roman" w:eastAsia="Times New Roman" w:hAnsi="Times New Roman" w:cs="Times New Roman"/>
          <w:b/>
          <w:bCs/>
          <w:sz w:val="24"/>
          <w:szCs w:val="24"/>
        </w:rPr>
        <w:lastRenderedPageBreak/>
        <w:t xml:space="preserve">Hypothesis three </w:t>
      </w:r>
    </w:p>
    <w:p w:rsidR="00ED1F9E" w:rsidRPr="0046467F" w:rsidRDefault="00ED1F9E" w:rsidP="002F677E">
      <w:pPr>
        <w:spacing w:after="0" w:line="480" w:lineRule="auto"/>
        <w:jc w:val="both"/>
        <w:outlineLvl w:val="2"/>
        <w:rPr>
          <w:rFonts w:ascii="Times New Roman" w:eastAsia="Times New Roman" w:hAnsi="Times New Roman" w:cs="Times New Roman"/>
          <w:sz w:val="24"/>
          <w:szCs w:val="24"/>
        </w:rPr>
      </w:pPr>
      <w:r w:rsidRPr="0046467F">
        <w:rPr>
          <w:rFonts w:ascii="Times New Roman" w:eastAsia="Times New Roman" w:hAnsi="Times New Roman" w:cs="Times New Roman"/>
          <w:b/>
          <w:bCs/>
          <w:sz w:val="24"/>
          <w:szCs w:val="24"/>
        </w:rPr>
        <w:t>H</w:t>
      </w:r>
      <w:r w:rsidRPr="0046467F">
        <w:rPr>
          <w:rFonts w:ascii="Cambria Math" w:eastAsia="Times New Roman" w:hAnsi="Cambria Math" w:cs="Times New Roman"/>
          <w:b/>
          <w:bCs/>
          <w:sz w:val="24"/>
          <w:szCs w:val="24"/>
        </w:rPr>
        <w:t>₀</w:t>
      </w:r>
      <w:r w:rsidRPr="0046467F">
        <w:rPr>
          <w:rFonts w:ascii="Times New Roman" w:eastAsia="Times New Roman" w:hAnsi="Times New Roman" w:cs="Times New Roman"/>
          <w:b/>
          <w:bCs/>
          <w:sz w:val="24"/>
          <w:szCs w:val="24"/>
        </w:rPr>
        <w:t>:</w:t>
      </w:r>
      <w:r w:rsidRPr="0046467F">
        <w:rPr>
          <w:rFonts w:ascii="Times New Roman" w:eastAsia="Times New Roman" w:hAnsi="Times New Roman" w:cs="Times New Roman"/>
          <w:sz w:val="24"/>
          <w:szCs w:val="24"/>
        </w:rPr>
        <w:t xml:space="preserve"> Financial statements are not reliable and accurate in reflecting the true financial position of First Bank of Nigeria Plc.</w:t>
      </w:r>
    </w:p>
    <w:p w:rsidR="00ED1F9E" w:rsidRPr="0046467F" w:rsidRDefault="00ED1F9E" w:rsidP="002F677E">
      <w:pPr>
        <w:spacing w:after="0" w:line="480" w:lineRule="auto"/>
        <w:jc w:val="both"/>
        <w:rPr>
          <w:rFonts w:ascii="Times New Roman" w:eastAsia="Times New Roman" w:hAnsi="Times New Roman" w:cs="Times New Roman"/>
          <w:sz w:val="24"/>
          <w:szCs w:val="24"/>
        </w:rPr>
      </w:pPr>
      <w:r w:rsidRPr="0046467F">
        <w:rPr>
          <w:rFonts w:ascii="Times New Roman" w:eastAsia="Times New Roman" w:hAnsi="Times New Roman" w:cs="Times New Roman"/>
          <w:b/>
          <w:bCs/>
          <w:sz w:val="24"/>
          <w:szCs w:val="24"/>
        </w:rPr>
        <w:t>H</w:t>
      </w:r>
      <w:r w:rsidRPr="0046467F">
        <w:rPr>
          <w:rFonts w:ascii="Cambria Math" w:eastAsia="Times New Roman" w:hAnsi="Cambria Math" w:cs="Times New Roman"/>
          <w:b/>
          <w:bCs/>
          <w:sz w:val="24"/>
          <w:szCs w:val="24"/>
        </w:rPr>
        <w:t>₁</w:t>
      </w:r>
      <w:r w:rsidRPr="0046467F">
        <w:rPr>
          <w:rFonts w:ascii="Times New Roman" w:eastAsia="Times New Roman" w:hAnsi="Times New Roman" w:cs="Times New Roman"/>
          <w:b/>
          <w:bCs/>
          <w:sz w:val="24"/>
          <w:szCs w:val="24"/>
        </w:rPr>
        <w:t>:</w:t>
      </w:r>
      <w:r w:rsidRPr="0046467F">
        <w:rPr>
          <w:rFonts w:ascii="Times New Roman" w:eastAsia="Times New Roman" w:hAnsi="Times New Roman" w:cs="Times New Roman"/>
          <w:sz w:val="24"/>
          <w:szCs w:val="24"/>
        </w:rPr>
        <w:t xml:space="preserve"> Financial statements are reliable and accurate in reflecting the true financial position of First Bank of Nigeria Plc.</w:t>
      </w:r>
    </w:p>
    <w:p w:rsidR="00ED1F9E" w:rsidRPr="0046467F" w:rsidRDefault="00216EC3" w:rsidP="002F677E">
      <w:pPr>
        <w:pStyle w:val="ListParagraph"/>
        <w:numPr>
          <w:ilvl w:val="1"/>
          <w:numId w:val="12"/>
        </w:numPr>
        <w:spacing w:after="0" w:line="480" w:lineRule="auto"/>
        <w:jc w:val="both"/>
        <w:rPr>
          <w:rFonts w:ascii="Times New Roman" w:eastAsia="Calibri" w:hAnsi="Times New Roman" w:cs="Times New Roman"/>
          <w:b/>
          <w:sz w:val="24"/>
          <w:szCs w:val="24"/>
        </w:rPr>
      </w:pPr>
      <w:r w:rsidRPr="0046467F">
        <w:rPr>
          <w:rFonts w:ascii="Times New Roman" w:eastAsia="Calibri" w:hAnsi="Times New Roman" w:cs="Times New Roman"/>
          <w:b/>
          <w:sz w:val="24"/>
          <w:szCs w:val="24"/>
        </w:rPr>
        <w:t xml:space="preserve">   </w:t>
      </w:r>
      <w:r w:rsidR="00ED1F9E" w:rsidRPr="0046467F">
        <w:rPr>
          <w:rFonts w:ascii="Times New Roman" w:eastAsia="Calibri" w:hAnsi="Times New Roman" w:cs="Times New Roman"/>
          <w:b/>
          <w:sz w:val="24"/>
          <w:szCs w:val="24"/>
        </w:rPr>
        <w:t>SIGNIFICANCE OF THE STUDY</w:t>
      </w:r>
    </w:p>
    <w:p w:rsidR="00ED1F9E" w:rsidRPr="0046467F" w:rsidRDefault="00ED1F9E" w:rsidP="002F677E">
      <w:pPr>
        <w:spacing w:after="0" w:line="480" w:lineRule="auto"/>
        <w:ind w:firstLine="720"/>
        <w:jc w:val="both"/>
        <w:rPr>
          <w:rFonts w:ascii="Times New Roman" w:hAnsi="Times New Roman" w:cs="Times New Roman"/>
          <w:sz w:val="24"/>
          <w:szCs w:val="24"/>
        </w:rPr>
      </w:pPr>
      <w:r w:rsidRPr="0046467F">
        <w:rPr>
          <w:rFonts w:ascii="Times New Roman" w:hAnsi="Times New Roman" w:cs="Times New Roman"/>
          <w:sz w:val="24"/>
          <w:szCs w:val="24"/>
        </w:rPr>
        <w:t xml:space="preserve">The relevance of the study is to recognize the need for organization to prepare financial statements in the most transparent and acceptable standard consistent with international best practice. This is to ensure that greater attention is given to the preparation of financial statements as it provides a basis for analysis and performance evaluation of any organization as well as contribute to quality decision making. In view of the above, it is imperative to periodically carry-out a critical analysis of bank’s financial statements in order to assess their performance with a view to determining their profitability stability and viability. </w:t>
      </w:r>
    </w:p>
    <w:p w:rsidR="00ED1F9E" w:rsidRPr="0046467F" w:rsidRDefault="00ED1F9E" w:rsidP="002F677E">
      <w:pPr>
        <w:spacing w:after="0" w:line="480" w:lineRule="auto"/>
        <w:ind w:firstLine="720"/>
        <w:jc w:val="both"/>
        <w:rPr>
          <w:rFonts w:ascii="Times New Roman" w:hAnsi="Times New Roman" w:cs="Times New Roman"/>
          <w:sz w:val="24"/>
          <w:szCs w:val="24"/>
        </w:rPr>
      </w:pPr>
      <w:r w:rsidRPr="0046467F">
        <w:rPr>
          <w:rFonts w:ascii="Times New Roman" w:hAnsi="Times New Roman" w:cs="Times New Roman"/>
          <w:sz w:val="24"/>
          <w:szCs w:val="24"/>
        </w:rPr>
        <w:t>Also, financial analysis helps to recognize changes in financial trends, evaluate progress, identify relationship among financial variables and draw-up logical conclusion on the performance of the organization. Similarly, comparing the performance of the company with its competitors is another major aspect of financial analysis (Laitnen, 2006). Financial analysis also provides basis for making better economic decisions that drives organizational growth and development.</w:t>
      </w:r>
    </w:p>
    <w:p w:rsidR="0046467F" w:rsidRPr="0046467F" w:rsidRDefault="0046467F" w:rsidP="002F677E">
      <w:pPr>
        <w:spacing w:after="0" w:line="480" w:lineRule="auto"/>
        <w:ind w:firstLine="720"/>
        <w:jc w:val="both"/>
        <w:rPr>
          <w:rFonts w:ascii="Times New Roman" w:hAnsi="Times New Roman" w:cs="Times New Roman"/>
          <w:sz w:val="24"/>
          <w:szCs w:val="24"/>
        </w:rPr>
      </w:pPr>
    </w:p>
    <w:p w:rsidR="0046467F" w:rsidRPr="0046467F" w:rsidRDefault="0046467F" w:rsidP="002F677E">
      <w:pPr>
        <w:spacing w:after="0" w:line="480" w:lineRule="auto"/>
        <w:ind w:firstLine="720"/>
        <w:jc w:val="both"/>
        <w:rPr>
          <w:rFonts w:ascii="Times New Roman" w:hAnsi="Times New Roman" w:cs="Times New Roman"/>
          <w:sz w:val="24"/>
          <w:szCs w:val="24"/>
        </w:rPr>
      </w:pPr>
    </w:p>
    <w:p w:rsidR="00ED1F9E" w:rsidRPr="0046467F" w:rsidRDefault="00216EC3" w:rsidP="002F677E">
      <w:pPr>
        <w:pStyle w:val="ListParagraph"/>
        <w:numPr>
          <w:ilvl w:val="1"/>
          <w:numId w:val="12"/>
        </w:numPr>
        <w:spacing w:after="0" w:line="480" w:lineRule="auto"/>
        <w:jc w:val="both"/>
        <w:rPr>
          <w:rFonts w:ascii="Times New Roman" w:hAnsi="Times New Roman" w:cs="Times New Roman"/>
          <w:b/>
          <w:sz w:val="24"/>
          <w:szCs w:val="24"/>
        </w:rPr>
      </w:pPr>
      <w:r w:rsidRPr="0046467F">
        <w:rPr>
          <w:rFonts w:ascii="Times New Roman" w:hAnsi="Times New Roman" w:cs="Times New Roman"/>
          <w:b/>
          <w:sz w:val="24"/>
          <w:szCs w:val="24"/>
        </w:rPr>
        <w:lastRenderedPageBreak/>
        <w:t xml:space="preserve">   </w:t>
      </w:r>
      <w:r w:rsidR="00ED1F9E" w:rsidRPr="0046467F">
        <w:rPr>
          <w:rFonts w:ascii="Times New Roman" w:hAnsi="Times New Roman" w:cs="Times New Roman"/>
          <w:b/>
          <w:sz w:val="24"/>
          <w:szCs w:val="24"/>
        </w:rPr>
        <w:t>SCOPE OF THE STUDY</w:t>
      </w:r>
    </w:p>
    <w:p w:rsidR="00ED1F9E" w:rsidRPr="0046467F" w:rsidRDefault="00ED1F9E" w:rsidP="002F677E">
      <w:pPr>
        <w:spacing w:after="0" w:line="480" w:lineRule="auto"/>
        <w:ind w:firstLine="720"/>
        <w:jc w:val="both"/>
        <w:rPr>
          <w:rFonts w:ascii="Times New Roman" w:hAnsi="Times New Roman" w:cs="Times New Roman"/>
          <w:sz w:val="24"/>
          <w:szCs w:val="24"/>
        </w:rPr>
      </w:pPr>
      <w:r w:rsidRPr="0046467F">
        <w:rPr>
          <w:rFonts w:ascii="Times New Roman" w:hAnsi="Times New Roman" w:cs="Times New Roman"/>
          <w:sz w:val="24"/>
          <w:szCs w:val="24"/>
        </w:rPr>
        <w:t>The study analyses the financial statements of first bank of Nigeria  over a period of 3 year period (2020–2024), This is due to the fact that three is sufficient enough time to raise determine thorough results due to nature of the research undertaken. The choice of banks is as a result of being 3 out of the 5 Tier 1 banks in Nigeria i.e. The largest banks in Nigeria. This was opted for with the purpose of assessing their performance and make observations. The choice of this period is also meant to reflect both pre and post First Bank adoption era, so as to be a dynamic 15 analysis in terms of the relationship between financial statements and bank performance in Nigeria. The study is focused on financial variables that can be extracted from financial statements in determining bank performance as it does not consider non-financial factors such as: customer satisfaction, etc. that are not found in financial statements.</w:t>
      </w:r>
    </w:p>
    <w:p w:rsidR="00216EC3" w:rsidRPr="0046467F" w:rsidRDefault="00216EC3" w:rsidP="002F677E">
      <w:pPr>
        <w:spacing w:after="0" w:line="480" w:lineRule="auto"/>
        <w:jc w:val="both"/>
        <w:rPr>
          <w:rFonts w:ascii="Times New Roman" w:hAnsi="Times New Roman" w:cs="Times New Roman"/>
          <w:b/>
          <w:sz w:val="24"/>
          <w:szCs w:val="24"/>
        </w:rPr>
      </w:pPr>
      <w:r w:rsidRPr="0046467F">
        <w:rPr>
          <w:rFonts w:ascii="Times New Roman" w:hAnsi="Times New Roman" w:cs="Times New Roman"/>
          <w:b/>
          <w:sz w:val="24"/>
          <w:szCs w:val="24"/>
        </w:rPr>
        <w:t xml:space="preserve"> 1.8   LIMITATIONS TO THE STUDY</w:t>
      </w:r>
    </w:p>
    <w:p w:rsidR="00216EC3" w:rsidRPr="0046467F" w:rsidRDefault="00216EC3" w:rsidP="002F677E">
      <w:pPr>
        <w:spacing w:after="0" w:line="480" w:lineRule="auto"/>
        <w:ind w:firstLine="720"/>
        <w:jc w:val="both"/>
        <w:rPr>
          <w:rFonts w:ascii="Times New Roman" w:hAnsi="Times New Roman" w:cs="Times New Roman"/>
          <w:sz w:val="24"/>
          <w:szCs w:val="24"/>
        </w:rPr>
      </w:pPr>
      <w:r w:rsidRPr="0046467F">
        <w:rPr>
          <w:rFonts w:ascii="Times New Roman" w:hAnsi="Times New Roman" w:cs="Times New Roman"/>
          <w:sz w:val="24"/>
          <w:szCs w:val="24"/>
        </w:rPr>
        <w:t>Attempts were method to ensure that this research study make significant contribution to theory, methodology, practices and policy. However, its findings were threatened by the following limitations:</w:t>
      </w:r>
    </w:p>
    <w:p w:rsidR="00216EC3" w:rsidRPr="0046467F" w:rsidRDefault="00216EC3" w:rsidP="002F677E">
      <w:pPr>
        <w:pStyle w:val="ListParagraph"/>
        <w:numPr>
          <w:ilvl w:val="0"/>
          <w:numId w:val="13"/>
        </w:numPr>
        <w:spacing w:after="0" w:line="480" w:lineRule="auto"/>
        <w:ind w:left="0" w:firstLine="0"/>
        <w:jc w:val="both"/>
        <w:rPr>
          <w:rFonts w:ascii="Times New Roman" w:hAnsi="Times New Roman" w:cs="Times New Roman"/>
          <w:sz w:val="24"/>
          <w:szCs w:val="24"/>
        </w:rPr>
      </w:pPr>
      <w:r w:rsidRPr="0046467F">
        <w:rPr>
          <w:rFonts w:ascii="Times New Roman" w:hAnsi="Times New Roman" w:cs="Times New Roman"/>
          <w:sz w:val="24"/>
          <w:szCs w:val="24"/>
        </w:rPr>
        <w:t>Attitude of the Respondents: actually, some of the respondents especially those owners of the businesses were reluctant at cooperating with the researcher because they felt there was nothing to benefit from the study. They later gave the researchers the needed data he explained to them the benefits that their businesses would derive from the study.</w:t>
      </w:r>
    </w:p>
    <w:p w:rsidR="00216EC3" w:rsidRPr="0046467F" w:rsidRDefault="00216EC3" w:rsidP="002F677E">
      <w:pPr>
        <w:pStyle w:val="ListParagraph"/>
        <w:numPr>
          <w:ilvl w:val="0"/>
          <w:numId w:val="13"/>
        </w:numPr>
        <w:spacing w:after="0" w:line="480" w:lineRule="auto"/>
        <w:ind w:left="0" w:firstLine="0"/>
        <w:jc w:val="both"/>
        <w:rPr>
          <w:rFonts w:ascii="Times New Roman" w:hAnsi="Times New Roman" w:cs="Times New Roman"/>
          <w:sz w:val="24"/>
          <w:szCs w:val="24"/>
        </w:rPr>
      </w:pPr>
      <w:r w:rsidRPr="0046467F">
        <w:rPr>
          <w:rFonts w:ascii="Times New Roman" w:hAnsi="Times New Roman" w:cs="Times New Roman"/>
          <w:sz w:val="24"/>
          <w:szCs w:val="24"/>
        </w:rPr>
        <w:lastRenderedPageBreak/>
        <w:t>Finance: an empirical research of this nature demands much money was for its successful completion. Much money was required to cover transportation, material, photo coping, printing and downloading cost. The researcher later overcomes this challenge due to financial assistance rendered by parents and relatives.</w:t>
      </w:r>
    </w:p>
    <w:p w:rsidR="00216EC3" w:rsidRPr="0046467F" w:rsidRDefault="00216EC3" w:rsidP="002F677E">
      <w:pPr>
        <w:pStyle w:val="ListParagraph"/>
        <w:numPr>
          <w:ilvl w:val="0"/>
          <w:numId w:val="13"/>
        </w:numPr>
        <w:spacing w:after="0" w:line="480" w:lineRule="auto"/>
        <w:ind w:left="0" w:firstLine="0"/>
        <w:jc w:val="both"/>
        <w:rPr>
          <w:rFonts w:ascii="Times New Roman" w:hAnsi="Times New Roman" w:cs="Times New Roman"/>
          <w:sz w:val="24"/>
          <w:szCs w:val="24"/>
        </w:rPr>
      </w:pPr>
      <w:r w:rsidRPr="0046467F">
        <w:rPr>
          <w:rFonts w:ascii="Times New Roman" w:hAnsi="Times New Roman" w:cs="Times New Roman"/>
          <w:sz w:val="24"/>
          <w:szCs w:val="24"/>
        </w:rPr>
        <w:t>Time constraint: the researcher was quite constrained by the limited time available for the completion of the study.</w:t>
      </w:r>
    </w:p>
    <w:p w:rsidR="00216EC3" w:rsidRPr="0046467F" w:rsidRDefault="00216EC3" w:rsidP="002F677E">
      <w:pPr>
        <w:spacing w:after="0" w:line="480" w:lineRule="auto"/>
        <w:jc w:val="both"/>
        <w:rPr>
          <w:rFonts w:ascii="Times New Roman" w:hAnsi="Times New Roman" w:cs="Times New Roman"/>
          <w:sz w:val="24"/>
          <w:szCs w:val="24"/>
        </w:rPr>
      </w:pPr>
      <w:r w:rsidRPr="0046467F">
        <w:rPr>
          <w:rFonts w:ascii="Times New Roman" w:hAnsi="Times New Roman" w:cs="Times New Roman"/>
          <w:sz w:val="24"/>
          <w:szCs w:val="24"/>
        </w:rPr>
        <w:t>In spite of these limitations, the study provided a worthwhile evaluation of the impact of market segmentation strategies on the performance of small scale businesses in Ilorin metropolis</w:t>
      </w:r>
    </w:p>
    <w:p w:rsidR="00ED1F9E" w:rsidRPr="0046467F" w:rsidRDefault="00216EC3" w:rsidP="002F677E">
      <w:pPr>
        <w:pStyle w:val="ListParagraph"/>
        <w:numPr>
          <w:ilvl w:val="1"/>
          <w:numId w:val="14"/>
        </w:numPr>
        <w:spacing w:after="0" w:line="480" w:lineRule="auto"/>
        <w:jc w:val="both"/>
        <w:rPr>
          <w:rFonts w:ascii="Times New Roman" w:hAnsi="Times New Roman" w:cs="Times New Roman"/>
          <w:b/>
          <w:sz w:val="24"/>
          <w:szCs w:val="24"/>
        </w:rPr>
      </w:pPr>
      <w:r w:rsidRPr="0046467F">
        <w:rPr>
          <w:rFonts w:ascii="Times New Roman" w:hAnsi="Times New Roman" w:cs="Times New Roman"/>
          <w:b/>
          <w:sz w:val="24"/>
          <w:szCs w:val="24"/>
        </w:rPr>
        <w:t xml:space="preserve">  </w:t>
      </w:r>
      <w:r w:rsidR="00ED1F9E" w:rsidRPr="0046467F">
        <w:rPr>
          <w:rFonts w:ascii="Times New Roman" w:hAnsi="Times New Roman" w:cs="Times New Roman"/>
          <w:b/>
          <w:sz w:val="24"/>
          <w:szCs w:val="24"/>
        </w:rPr>
        <w:t xml:space="preserve">DEFINITION OF KEY TERMS </w:t>
      </w:r>
    </w:p>
    <w:p w:rsidR="00ED1F9E" w:rsidRPr="0046467F" w:rsidRDefault="00ED1F9E" w:rsidP="002F677E">
      <w:pPr>
        <w:spacing w:after="0" w:line="480" w:lineRule="auto"/>
        <w:jc w:val="both"/>
        <w:rPr>
          <w:rFonts w:ascii="Times New Roman" w:hAnsi="Times New Roman" w:cs="Times New Roman"/>
          <w:sz w:val="24"/>
          <w:szCs w:val="24"/>
        </w:rPr>
      </w:pPr>
      <w:r w:rsidRPr="0046467F">
        <w:rPr>
          <w:rFonts w:ascii="Times New Roman" w:hAnsi="Times New Roman" w:cs="Times New Roman"/>
          <w:sz w:val="24"/>
          <w:szCs w:val="24"/>
        </w:rPr>
        <w:t>BANK: Banks are financial intermediaries that regulate the economic flow of resources by taking finances from those with surplus (through deposits) and giving it to those with deficits (through loans).</w:t>
      </w:r>
    </w:p>
    <w:p w:rsidR="00ED1F9E" w:rsidRPr="0046467F" w:rsidRDefault="00ED1F9E" w:rsidP="002F677E">
      <w:pPr>
        <w:spacing w:after="0" w:line="480" w:lineRule="auto"/>
        <w:jc w:val="both"/>
        <w:rPr>
          <w:rFonts w:ascii="Times New Roman" w:hAnsi="Times New Roman" w:cs="Times New Roman"/>
          <w:sz w:val="24"/>
          <w:szCs w:val="24"/>
        </w:rPr>
      </w:pPr>
      <w:r w:rsidRPr="0046467F">
        <w:rPr>
          <w:rFonts w:ascii="Times New Roman" w:hAnsi="Times New Roman" w:cs="Times New Roman"/>
          <w:sz w:val="24"/>
          <w:szCs w:val="24"/>
        </w:rPr>
        <w:t xml:space="preserve"> BANK PERFORMANCE: Progress made by a bank in the utilization of its resources to achieve its objectives. </w:t>
      </w:r>
    </w:p>
    <w:p w:rsidR="00ED1F9E" w:rsidRPr="0046467F" w:rsidRDefault="00ED1F9E" w:rsidP="002F677E">
      <w:pPr>
        <w:spacing w:after="0" w:line="480" w:lineRule="auto"/>
        <w:jc w:val="both"/>
        <w:rPr>
          <w:rFonts w:ascii="Times New Roman" w:hAnsi="Times New Roman" w:cs="Times New Roman"/>
          <w:sz w:val="24"/>
          <w:szCs w:val="24"/>
        </w:rPr>
      </w:pPr>
      <w:r w:rsidRPr="0046467F">
        <w:rPr>
          <w:rFonts w:ascii="Times New Roman" w:hAnsi="Times New Roman" w:cs="Times New Roman"/>
          <w:sz w:val="24"/>
          <w:szCs w:val="24"/>
        </w:rPr>
        <w:t xml:space="preserve">FINANCIAL ANALYSIS: It is often based on information extracted from financial statements. </w:t>
      </w:r>
    </w:p>
    <w:p w:rsidR="00ED1F9E" w:rsidRPr="0046467F" w:rsidRDefault="00ED1F9E" w:rsidP="002F677E">
      <w:pPr>
        <w:spacing w:after="0" w:line="480" w:lineRule="auto"/>
        <w:jc w:val="both"/>
        <w:rPr>
          <w:rFonts w:ascii="Times New Roman" w:hAnsi="Times New Roman" w:cs="Times New Roman"/>
          <w:sz w:val="24"/>
          <w:szCs w:val="24"/>
        </w:rPr>
      </w:pPr>
      <w:r w:rsidRPr="0046467F">
        <w:rPr>
          <w:rFonts w:ascii="Times New Roman" w:hAnsi="Times New Roman" w:cs="Times New Roman"/>
          <w:sz w:val="24"/>
          <w:szCs w:val="24"/>
        </w:rPr>
        <w:t xml:space="preserve">FINANCIAL STATEMENTS: These are documents that portray recorded accounting information in monetary terms e.g. statement of financial position, statement of changes in equity, cash flow statement, statement of comprehensive income. </w:t>
      </w:r>
    </w:p>
    <w:p w:rsidR="00ED1F9E" w:rsidRPr="0046467F" w:rsidRDefault="00ED1F9E" w:rsidP="002F677E">
      <w:pPr>
        <w:spacing w:after="0" w:line="480" w:lineRule="auto"/>
        <w:jc w:val="both"/>
        <w:rPr>
          <w:rFonts w:ascii="Times New Roman" w:hAnsi="Times New Roman" w:cs="Times New Roman"/>
          <w:sz w:val="24"/>
          <w:szCs w:val="24"/>
        </w:rPr>
      </w:pPr>
      <w:r w:rsidRPr="0046467F">
        <w:rPr>
          <w:rFonts w:ascii="Times New Roman" w:hAnsi="Times New Roman" w:cs="Times New Roman"/>
          <w:sz w:val="24"/>
          <w:szCs w:val="24"/>
        </w:rPr>
        <w:lastRenderedPageBreak/>
        <w:t>ROA: The return on assets(ROA) shows the percentage of how profitable a company’s assets are in generating revenue. ROE: a measure of the profitability of a business in relation to equity</w:t>
      </w:r>
    </w:p>
    <w:p w:rsidR="00ED1F9E" w:rsidRPr="0046467F" w:rsidRDefault="00ED1F9E" w:rsidP="002F677E">
      <w:pPr>
        <w:spacing w:after="0" w:line="480" w:lineRule="auto"/>
        <w:jc w:val="both"/>
        <w:rPr>
          <w:rFonts w:ascii="Times New Roman" w:eastAsia="Calibri" w:hAnsi="Times New Roman" w:cs="Times New Roman"/>
          <w:b/>
          <w:sz w:val="24"/>
          <w:szCs w:val="24"/>
        </w:rPr>
      </w:pPr>
      <w:r w:rsidRPr="0046467F">
        <w:rPr>
          <w:rFonts w:ascii="Times New Roman" w:eastAsia="Calibri" w:hAnsi="Times New Roman" w:cs="Times New Roman"/>
          <w:b/>
          <w:sz w:val="24"/>
          <w:szCs w:val="24"/>
        </w:rPr>
        <w:t>1.9</w:t>
      </w:r>
      <w:r w:rsidRPr="0046467F">
        <w:rPr>
          <w:rFonts w:ascii="Times New Roman" w:eastAsia="Calibri" w:hAnsi="Times New Roman" w:cs="Times New Roman"/>
          <w:b/>
          <w:sz w:val="24"/>
          <w:szCs w:val="24"/>
        </w:rPr>
        <w:tab/>
        <w:t>PLAN OF THE STUDY</w:t>
      </w:r>
    </w:p>
    <w:p w:rsidR="00ED1F9E" w:rsidRPr="0046467F" w:rsidRDefault="00ED1F9E" w:rsidP="002F677E">
      <w:pPr>
        <w:spacing w:after="0" w:line="480" w:lineRule="auto"/>
        <w:ind w:firstLine="720"/>
        <w:jc w:val="both"/>
        <w:rPr>
          <w:rFonts w:ascii="Times New Roman" w:hAnsi="Times New Roman" w:cs="Times New Roman"/>
          <w:sz w:val="24"/>
          <w:szCs w:val="24"/>
        </w:rPr>
      </w:pPr>
      <w:r w:rsidRPr="0046467F">
        <w:rPr>
          <w:rFonts w:ascii="Times New Roman" w:hAnsi="Times New Roman" w:cs="Times New Roman"/>
          <w:sz w:val="24"/>
          <w:szCs w:val="24"/>
        </w:rPr>
        <w:t>The study will be structured as follows:</w:t>
      </w:r>
    </w:p>
    <w:p w:rsidR="00ED1F9E" w:rsidRPr="0046467F" w:rsidRDefault="00ED1F9E" w:rsidP="002F677E">
      <w:pPr>
        <w:spacing w:after="0" w:line="480" w:lineRule="auto"/>
        <w:jc w:val="both"/>
        <w:rPr>
          <w:rFonts w:ascii="Times New Roman" w:hAnsi="Times New Roman" w:cs="Times New Roman"/>
          <w:sz w:val="24"/>
          <w:szCs w:val="24"/>
        </w:rPr>
      </w:pPr>
      <w:r w:rsidRPr="0046467F">
        <w:rPr>
          <w:rFonts w:ascii="Times New Roman" w:hAnsi="Times New Roman" w:cs="Times New Roman"/>
          <w:sz w:val="24"/>
          <w:szCs w:val="24"/>
        </w:rPr>
        <w:t>Chapter One: An overview of the research topic, including the background, statement of the study, research question, research objectives, Formulated Hypothesis, Scope of the Study, Significance of the Study, Definition of key Terms and the Study Plan.</w:t>
      </w:r>
    </w:p>
    <w:p w:rsidR="00ED1F9E" w:rsidRPr="0046467F" w:rsidRDefault="00ED1F9E" w:rsidP="002F677E">
      <w:pPr>
        <w:spacing w:after="0" w:line="480" w:lineRule="auto"/>
        <w:jc w:val="both"/>
        <w:rPr>
          <w:rFonts w:ascii="Times New Roman" w:hAnsi="Times New Roman" w:cs="Times New Roman"/>
          <w:sz w:val="24"/>
          <w:szCs w:val="24"/>
        </w:rPr>
      </w:pPr>
      <w:r w:rsidRPr="0046467F">
        <w:rPr>
          <w:rFonts w:ascii="Times New Roman" w:hAnsi="Times New Roman" w:cs="Times New Roman"/>
          <w:sz w:val="24"/>
          <w:szCs w:val="24"/>
        </w:rPr>
        <w:t>Chapter Two: A comprehensive review of existing literature on the use of financial statements in assessing bank performance, with a focus on Nigerian deposit money banks.</w:t>
      </w:r>
    </w:p>
    <w:p w:rsidR="00ED1F9E" w:rsidRPr="0046467F" w:rsidRDefault="00ED1F9E" w:rsidP="002F677E">
      <w:pPr>
        <w:spacing w:after="0" w:line="480" w:lineRule="auto"/>
        <w:jc w:val="both"/>
        <w:rPr>
          <w:rFonts w:ascii="Times New Roman" w:hAnsi="Times New Roman" w:cs="Times New Roman"/>
          <w:sz w:val="24"/>
          <w:szCs w:val="24"/>
        </w:rPr>
      </w:pPr>
      <w:r w:rsidRPr="0046467F">
        <w:rPr>
          <w:rFonts w:ascii="Times New Roman" w:hAnsi="Times New Roman" w:cs="Times New Roman"/>
          <w:sz w:val="24"/>
          <w:szCs w:val="24"/>
        </w:rPr>
        <w:t>Chapter Three: Chapter three Deals with Research Methodology, Population of the study, Method of Data Collection Method of analysis and analytical techniques to be used in the study.</w:t>
      </w:r>
    </w:p>
    <w:p w:rsidR="00ED1F9E" w:rsidRPr="0046467F" w:rsidRDefault="00ED1F9E" w:rsidP="002F677E">
      <w:pPr>
        <w:spacing w:after="0" w:line="480" w:lineRule="auto"/>
        <w:jc w:val="both"/>
        <w:rPr>
          <w:rFonts w:ascii="Times New Roman" w:hAnsi="Times New Roman" w:cs="Times New Roman"/>
          <w:sz w:val="24"/>
          <w:szCs w:val="24"/>
        </w:rPr>
      </w:pPr>
      <w:r w:rsidRPr="0046467F">
        <w:rPr>
          <w:rFonts w:ascii="Times New Roman" w:hAnsi="Times New Roman" w:cs="Times New Roman"/>
          <w:sz w:val="24"/>
          <w:szCs w:val="24"/>
        </w:rPr>
        <w:t>Chapter Four: Presentation and analysis of the data collected, including statistical analysis and interpretation of findings.</w:t>
      </w:r>
    </w:p>
    <w:p w:rsidR="00ED1F9E" w:rsidRPr="0046467F" w:rsidRDefault="00ED1F9E" w:rsidP="002F677E">
      <w:pPr>
        <w:spacing w:after="0" w:line="480" w:lineRule="auto"/>
        <w:jc w:val="both"/>
        <w:rPr>
          <w:rFonts w:ascii="Times New Roman" w:hAnsi="Times New Roman" w:cs="Times New Roman"/>
          <w:sz w:val="24"/>
          <w:szCs w:val="24"/>
        </w:rPr>
      </w:pPr>
      <w:r w:rsidRPr="0046467F">
        <w:rPr>
          <w:rFonts w:ascii="Times New Roman" w:hAnsi="Times New Roman" w:cs="Times New Roman"/>
          <w:sz w:val="24"/>
          <w:szCs w:val="24"/>
        </w:rPr>
        <w:t>Chapter Five: Discussion of the Summary of the key findings, implications for stakeholders, and recommendations for enhancing the use of financial statements in performance assessment.</w:t>
      </w:r>
    </w:p>
    <w:p w:rsidR="00ED1F9E" w:rsidRPr="0046467F" w:rsidRDefault="00ED1F9E" w:rsidP="002F677E">
      <w:pPr>
        <w:spacing w:after="0" w:line="480" w:lineRule="auto"/>
        <w:jc w:val="both"/>
        <w:rPr>
          <w:rFonts w:ascii="Times New Roman" w:hAnsi="Times New Roman" w:cs="Times New Roman"/>
          <w:sz w:val="24"/>
          <w:szCs w:val="24"/>
        </w:rPr>
      </w:pPr>
      <w:r w:rsidRPr="0046467F">
        <w:rPr>
          <w:rFonts w:ascii="Times New Roman" w:hAnsi="Times New Roman" w:cs="Times New Roman"/>
          <w:sz w:val="24"/>
          <w:szCs w:val="24"/>
        </w:rPr>
        <w:t>References: A list of all sources cited in the study.</w:t>
      </w:r>
    </w:p>
    <w:p w:rsidR="000F6395" w:rsidRPr="0046467F" w:rsidRDefault="000F6395" w:rsidP="002F677E">
      <w:pPr>
        <w:pStyle w:val="Heading3"/>
        <w:spacing w:before="0" w:beforeAutospacing="0" w:after="0" w:afterAutospacing="0" w:line="480" w:lineRule="auto"/>
        <w:jc w:val="both"/>
        <w:rPr>
          <w:rStyle w:val="Strong"/>
          <w:rFonts w:eastAsiaTheme="majorEastAsia"/>
          <w:b/>
          <w:bCs/>
          <w:sz w:val="24"/>
          <w:szCs w:val="24"/>
        </w:rPr>
      </w:pPr>
    </w:p>
    <w:p w:rsidR="000F6395" w:rsidRPr="0046467F" w:rsidRDefault="000F6395" w:rsidP="002F677E">
      <w:pPr>
        <w:pStyle w:val="Heading3"/>
        <w:spacing w:before="0" w:beforeAutospacing="0" w:after="0" w:afterAutospacing="0" w:line="480" w:lineRule="auto"/>
        <w:jc w:val="both"/>
        <w:rPr>
          <w:rStyle w:val="Strong"/>
          <w:rFonts w:eastAsiaTheme="majorEastAsia"/>
          <w:b/>
          <w:bCs/>
          <w:sz w:val="24"/>
          <w:szCs w:val="24"/>
        </w:rPr>
      </w:pPr>
    </w:p>
    <w:p w:rsidR="003A6143" w:rsidRPr="0046467F" w:rsidRDefault="003A6143" w:rsidP="002F677E">
      <w:pPr>
        <w:pStyle w:val="Heading3"/>
        <w:spacing w:before="0" w:beforeAutospacing="0" w:after="0" w:afterAutospacing="0" w:line="480" w:lineRule="auto"/>
        <w:jc w:val="center"/>
        <w:rPr>
          <w:sz w:val="24"/>
          <w:szCs w:val="24"/>
        </w:rPr>
      </w:pPr>
      <w:r w:rsidRPr="0046467F">
        <w:rPr>
          <w:rStyle w:val="Strong"/>
          <w:rFonts w:eastAsiaTheme="majorEastAsia"/>
          <w:b/>
          <w:bCs/>
          <w:sz w:val="24"/>
          <w:szCs w:val="24"/>
        </w:rPr>
        <w:lastRenderedPageBreak/>
        <w:t>CHAPTER TWO</w:t>
      </w:r>
    </w:p>
    <w:p w:rsidR="003A6143" w:rsidRPr="0046467F" w:rsidRDefault="003A6143" w:rsidP="002F677E">
      <w:pPr>
        <w:pStyle w:val="Heading3"/>
        <w:spacing w:before="0" w:beforeAutospacing="0" w:after="0" w:afterAutospacing="0" w:line="480" w:lineRule="auto"/>
        <w:jc w:val="center"/>
        <w:rPr>
          <w:sz w:val="24"/>
          <w:szCs w:val="24"/>
        </w:rPr>
      </w:pPr>
      <w:r w:rsidRPr="0046467F">
        <w:rPr>
          <w:rStyle w:val="Strong"/>
          <w:rFonts w:eastAsiaTheme="majorEastAsia"/>
          <w:b/>
          <w:bCs/>
          <w:sz w:val="24"/>
          <w:szCs w:val="24"/>
        </w:rPr>
        <w:t>LITERATURE REVIEW</w:t>
      </w:r>
    </w:p>
    <w:p w:rsidR="003A6143" w:rsidRPr="0046467F" w:rsidRDefault="0046467F" w:rsidP="002F677E">
      <w:pPr>
        <w:pStyle w:val="Heading3"/>
        <w:spacing w:before="0" w:beforeAutospacing="0" w:after="0" w:afterAutospacing="0" w:line="480" w:lineRule="auto"/>
        <w:jc w:val="both"/>
        <w:rPr>
          <w:sz w:val="24"/>
          <w:szCs w:val="24"/>
        </w:rPr>
      </w:pPr>
      <w:r w:rsidRPr="0046467F">
        <w:rPr>
          <w:rStyle w:val="Strong"/>
          <w:rFonts w:eastAsiaTheme="majorEastAsia"/>
          <w:b/>
          <w:bCs/>
          <w:sz w:val="24"/>
          <w:szCs w:val="24"/>
        </w:rPr>
        <w:t xml:space="preserve">2.1 </w:t>
      </w:r>
      <w:r w:rsidRPr="0046467F">
        <w:rPr>
          <w:rStyle w:val="Strong"/>
          <w:rFonts w:eastAsiaTheme="majorEastAsia"/>
          <w:b/>
          <w:bCs/>
          <w:sz w:val="24"/>
          <w:szCs w:val="24"/>
        </w:rPr>
        <w:tab/>
      </w:r>
      <w:r w:rsidRPr="0046467F">
        <w:rPr>
          <w:rStyle w:val="Strong"/>
          <w:rFonts w:eastAsiaTheme="majorEastAsia"/>
          <w:b/>
          <w:bCs/>
          <w:sz w:val="24"/>
          <w:szCs w:val="24"/>
        </w:rPr>
        <w:tab/>
        <w:t>CONCEPTUAL FRAMEWORK</w:t>
      </w:r>
    </w:p>
    <w:p w:rsidR="003A6143" w:rsidRPr="0046467F" w:rsidRDefault="003A6143" w:rsidP="002F677E">
      <w:pPr>
        <w:spacing w:after="0" w:line="480" w:lineRule="auto"/>
        <w:jc w:val="both"/>
        <w:rPr>
          <w:rFonts w:ascii="Times New Roman" w:hAnsi="Times New Roman" w:cs="Times New Roman"/>
          <w:b/>
          <w:sz w:val="24"/>
          <w:szCs w:val="24"/>
        </w:rPr>
      </w:pPr>
      <w:r w:rsidRPr="0046467F">
        <w:rPr>
          <w:rFonts w:ascii="Times New Roman" w:hAnsi="Times New Roman" w:cs="Times New Roman"/>
          <w:sz w:val="24"/>
          <w:szCs w:val="24"/>
        </w:rPr>
        <w:t xml:space="preserve">A conceptual framework provides a structured approach to understanding and analyzing the core variables in a research study. In this study, the focus is on examining how financial statements serve as tools for assessing the performance of Deposit Money Banks (DMBs) in Nigeria. The framework is built around five major concepts: </w:t>
      </w:r>
      <w:r w:rsidRPr="0046467F">
        <w:rPr>
          <w:rStyle w:val="Strong"/>
          <w:rFonts w:ascii="Times New Roman" w:hAnsi="Times New Roman" w:cs="Times New Roman"/>
          <w:b w:val="0"/>
          <w:sz w:val="24"/>
          <w:szCs w:val="24"/>
        </w:rPr>
        <w:t>financial statements</w:t>
      </w:r>
      <w:r w:rsidRPr="0046467F">
        <w:rPr>
          <w:rFonts w:ascii="Times New Roman" w:hAnsi="Times New Roman" w:cs="Times New Roman"/>
          <w:b/>
          <w:sz w:val="24"/>
          <w:szCs w:val="24"/>
        </w:rPr>
        <w:t xml:space="preserve">, </w:t>
      </w:r>
      <w:r w:rsidRPr="0046467F">
        <w:rPr>
          <w:rStyle w:val="Strong"/>
          <w:rFonts w:ascii="Times New Roman" w:hAnsi="Times New Roman" w:cs="Times New Roman"/>
          <w:b w:val="0"/>
          <w:sz w:val="24"/>
          <w:szCs w:val="24"/>
        </w:rPr>
        <w:t>performance assessment</w:t>
      </w:r>
      <w:r w:rsidRPr="0046467F">
        <w:rPr>
          <w:rFonts w:ascii="Times New Roman" w:hAnsi="Times New Roman" w:cs="Times New Roman"/>
          <w:b/>
          <w:sz w:val="24"/>
          <w:szCs w:val="24"/>
        </w:rPr>
        <w:t xml:space="preserve">, </w:t>
      </w:r>
      <w:r w:rsidRPr="0046467F">
        <w:rPr>
          <w:rStyle w:val="Strong"/>
          <w:rFonts w:ascii="Times New Roman" w:hAnsi="Times New Roman" w:cs="Times New Roman"/>
          <w:b w:val="0"/>
          <w:sz w:val="24"/>
          <w:szCs w:val="24"/>
        </w:rPr>
        <w:t>financial indicators (ratios)</w:t>
      </w:r>
      <w:r w:rsidRPr="0046467F">
        <w:rPr>
          <w:rFonts w:ascii="Times New Roman" w:hAnsi="Times New Roman" w:cs="Times New Roman"/>
          <w:b/>
          <w:sz w:val="24"/>
          <w:szCs w:val="24"/>
        </w:rPr>
        <w:t xml:space="preserve">, </w:t>
      </w:r>
      <w:r w:rsidRPr="0046467F">
        <w:rPr>
          <w:rStyle w:val="Strong"/>
          <w:rFonts w:ascii="Times New Roman" w:hAnsi="Times New Roman" w:cs="Times New Roman"/>
          <w:b w:val="0"/>
          <w:sz w:val="24"/>
          <w:szCs w:val="24"/>
        </w:rPr>
        <w:t>stakeholder decision-making</w:t>
      </w:r>
      <w:r w:rsidRPr="0046467F">
        <w:rPr>
          <w:rFonts w:ascii="Times New Roman" w:hAnsi="Times New Roman" w:cs="Times New Roman"/>
          <w:b/>
          <w:sz w:val="24"/>
          <w:szCs w:val="24"/>
        </w:rPr>
        <w:t xml:space="preserve">, </w:t>
      </w:r>
      <w:r w:rsidRPr="0046467F">
        <w:rPr>
          <w:rFonts w:ascii="Times New Roman" w:hAnsi="Times New Roman" w:cs="Times New Roman"/>
          <w:sz w:val="24"/>
          <w:szCs w:val="24"/>
        </w:rPr>
        <w:t>and</w:t>
      </w:r>
      <w:r w:rsidRPr="0046467F">
        <w:rPr>
          <w:rFonts w:ascii="Times New Roman" w:hAnsi="Times New Roman" w:cs="Times New Roman"/>
          <w:b/>
          <w:sz w:val="24"/>
          <w:szCs w:val="24"/>
        </w:rPr>
        <w:t xml:space="preserve"> </w:t>
      </w:r>
      <w:r w:rsidRPr="0046467F">
        <w:rPr>
          <w:rStyle w:val="Strong"/>
          <w:rFonts w:ascii="Times New Roman" w:hAnsi="Times New Roman" w:cs="Times New Roman"/>
          <w:b w:val="0"/>
          <w:sz w:val="24"/>
          <w:szCs w:val="24"/>
        </w:rPr>
        <w:t>financial reporting reliability</w:t>
      </w:r>
      <w:r w:rsidRPr="0046467F">
        <w:rPr>
          <w:rFonts w:ascii="Times New Roman" w:hAnsi="Times New Roman" w:cs="Times New Roman"/>
          <w:b/>
          <w:sz w:val="24"/>
          <w:szCs w:val="24"/>
        </w:rPr>
        <w:t>.</w:t>
      </w:r>
    </w:p>
    <w:p w:rsidR="00604F57" w:rsidRPr="0046467F" w:rsidRDefault="0046467F" w:rsidP="002F677E">
      <w:pPr>
        <w:spacing w:after="0" w:line="480" w:lineRule="auto"/>
        <w:jc w:val="both"/>
        <w:outlineLvl w:val="2"/>
        <w:rPr>
          <w:rFonts w:ascii="Times New Roman" w:eastAsia="Times New Roman" w:hAnsi="Times New Roman" w:cs="Times New Roman"/>
          <w:b/>
          <w:bCs/>
          <w:sz w:val="24"/>
          <w:szCs w:val="24"/>
        </w:rPr>
      </w:pPr>
      <w:r w:rsidRPr="0046467F">
        <w:rPr>
          <w:rFonts w:ascii="Times New Roman" w:eastAsia="Times New Roman" w:hAnsi="Times New Roman" w:cs="Times New Roman"/>
          <w:b/>
          <w:bCs/>
          <w:sz w:val="24"/>
          <w:szCs w:val="24"/>
        </w:rPr>
        <w:t>2.1.1</w:t>
      </w:r>
      <w:r w:rsidRPr="0046467F">
        <w:rPr>
          <w:rFonts w:ascii="Times New Roman" w:eastAsia="Times New Roman" w:hAnsi="Times New Roman" w:cs="Times New Roman"/>
          <w:b/>
          <w:bCs/>
          <w:sz w:val="24"/>
          <w:szCs w:val="24"/>
        </w:rPr>
        <w:tab/>
        <w:t xml:space="preserve"> CONCEPT OF FINANCIAL REPORTING RELIABILITY</w:t>
      </w:r>
    </w:p>
    <w:p w:rsidR="00604F57" w:rsidRPr="0046467F" w:rsidRDefault="00604F57" w:rsidP="002F677E">
      <w:pPr>
        <w:spacing w:after="0" w:line="480" w:lineRule="auto"/>
        <w:jc w:val="both"/>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Financial reporting reliability refers to the extent to which financial statements present an accurate, complete, and unbiased view of a company’s financial condition, performance, and cash flows. It is one of the fundamental qualitative characteristics prescribed under the International Financial Reporting Standards (IFRS), which require that financial information must faithfully represent the economic phenomena it purports to describe. In other words, financial statements must be free from material errors and must be presented in a neutral, verifiable, and consistent manner to be considered reliable (IFRS Foundation, 2021).</w:t>
      </w:r>
    </w:p>
    <w:p w:rsidR="00604F57" w:rsidRPr="0046467F" w:rsidRDefault="00604F57" w:rsidP="002F677E">
      <w:pPr>
        <w:spacing w:after="0" w:line="480" w:lineRule="auto"/>
        <w:jc w:val="both"/>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 xml:space="preserve">In the context of the banking sector, especially in Nigeria, financial reporting reliability plays a pivotal role in building and maintaining stakeholder trust. This is because Deposit Money Banks (DMBs), such as First Bank of Nigeria Plc, operate in a high-risk and heavily regulated environment where transparency, accountability, and sound financial </w:t>
      </w:r>
      <w:r w:rsidRPr="0046467F">
        <w:rPr>
          <w:rFonts w:ascii="Times New Roman" w:eastAsia="Times New Roman" w:hAnsi="Times New Roman" w:cs="Times New Roman"/>
          <w:sz w:val="24"/>
          <w:szCs w:val="24"/>
        </w:rPr>
        <w:lastRenderedPageBreak/>
        <w:t>practices are essential. Investors, creditors, regulators, and the general public rely on the accuracy of financial reports to make informed decisions about investing, lending, or enforcing compliance (Musa &amp; Abdulkarim, 2020).</w:t>
      </w:r>
    </w:p>
    <w:p w:rsidR="00604F57" w:rsidRPr="0046467F" w:rsidRDefault="00604F57" w:rsidP="002F677E">
      <w:pPr>
        <w:spacing w:after="0" w:line="480" w:lineRule="auto"/>
        <w:jc w:val="both"/>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 xml:space="preserve">According to Musa and Abdulkarim (2020), the reliability of financial reporting in Nigerian banks is significantly influenced by several interrelated factors. First is the </w:t>
      </w:r>
      <w:r w:rsidRPr="0046467F">
        <w:rPr>
          <w:rFonts w:ascii="Times New Roman" w:eastAsia="Times New Roman" w:hAnsi="Times New Roman" w:cs="Times New Roman"/>
          <w:bCs/>
          <w:sz w:val="24"/>
          <w:szCs w:val="24"/>
        </w:rPr>
        <w:t>degree of compliance with IFRS</w:t>
      </w:r>
      <w:r w:rsidRPr="0046467F">
        <w:rPr>
          <w:rFonts w:ascii="Times New Roman" w:eastAsia="Times New Roman" w:hAnsi="Times New Roman" w:cs="Times New Roman"/>
          <w:sz w:val="24"/>
          <w:szCs w:val="24"/>
        </w:rPr>
        <w:t xml:space="preserve">, which ensures that financial statements are prepared based on internationally accepted principles that promote uniformity and comparability. Second is the </w:t>
      </w:r>
      <w:r w:rsidRPr="0046467F">
        <w:rPr>
          <w:rFonts w:ascii="Times New Roman" w:eastAsia="Times New Roman" w:hAnsi="Times New Roman" w:cs="Times New Roman"/>
          <w:bCs/>
          <w:sz w:val="24"/>
          <w:szCs w:val="24"/>
        </w:rPr>
        <w:t>quality of auditing standards</w:t>
      </w:r>
      <w:r w:rsidRPr="0046467F">
        <w:rPr>
          <w:rFonts w:ascii="Times New Roman" w:eastAsia="Times New Roman" w:hAnsi="Times New Roman" w:cs="Times New Roman"/>
          <w:sz w:val="24"/>
          <w:szCs w:val="24"/>
        </w:rPr>
        <w:t xml:space="preserve"> and practices applied during external and internal audits. Reliable audits serve as independent verification mechanisms that enhance the credibility of reported figures and confirm adherence to professional standards. Thirdly, the </w:t>
      </w:r>
      <w:r w:rsidRPr="0046467F">
        <w:rPr>
          <w:rFonts w:ascii="Times New Roman" w:eastAsia="Times New Roman" w:hAnsi="Times New Roman" w:cs="Times New Roman"/>
          <w:bCs/>
          <w:sz w:val="24"/>
          <w:szCs w:val="24"/>
        </w:rPr>
        <w:t>effectiveness of internal control systems</w:t>
      </w:r>
      <w:r w:rsidRPr="0046467F">
        <w:rPr>
          <w:rFonts w:ascii="Times New Roman" w:eastAsia="Times New Roman" w:hAnsi="Times New Roman" w:cs="Times New Roman"/>
          <w:sz w:val="24"/>
          <w:szCs w:val="24"/>
        </w:rPr>
        <w:t xml:space="preserve"> within banks determines how well financial reporting risks</w:t>
      </w:r>
      <w:r w:rsidR="000F6395" w:rsidRPr="0046467F">
        <w:rPr>
          <w:rFonts w:ascii="Times New Roman" w:eastAsia="Times New Roman" w:hAnsi="Times New Roman" w:cs="Times New Roman"/>
          <w:sz w:val="24"/>
          <w:szCs w:val="24"/>
        </w:rPr>
        <w:t xml:space="preserve"> </w:t>
      </w:r>
      <w:r w:rsidRPr="0046467F">
        <w:rPr>
          <w:rFonts w:ascii="Times New Roman" w:eastAsia="Times New Roman" w:hAnsi="Times New Roman" w:cs="Times New Roman"/>
          <w:sz w:val="24"/>
          <w:szCs w:val="24"/>
        </w:rPr>
        <w:t>such as fraud, errors, and misstatements</w:t>
      </w:r>
      <w:r w:rsidR="000F6395" w:rsidRPr="0046467F">
        <w:rPr>
          <w:rFonts w:ascii="Times New Roman" w:eastAsia="Times New Roman" w:hAnsi="Times New Roman" w:cs="Times New Roman"/>
          <w:sz w:val="24"/>
          <w:szCs w:val="24"/>
        </w:rPr>
        <w:t xml:space="preserve"> </w:t>
      </w:r>
      <w:r w:rsidRPr="0046467F">
        <w:rPr>
          <w:rFonts w:ascii="Times New Roman" w:eastAsia="Times New Roman" w:hAnsi="Times New Roman" w:cs="Times New Roman"/>
          <w:sz w:val="24"/>
          <w:szCs w:val="24"/>
        </w:rPr>
        <w:t>are managed and mitigated.</w:t>
      </w:r>
    </w:p>
    <w:p w:rsidR="00604F57" w:rsidRPr="0046467F" w:rsidRDefault="00604F57" w:rsidP="002F677E">
      <w:pPr>
        <w:spacing w:after="0" w:line="480" w:lineRule="auto"/>
        <w:jc w:val="both"/>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Moreover, Afolabi and Ibitoye (2021) emphasize that the presence of a robust governance structure, including an independent audit committee and effective board oversight, further strengthens the reliability of financial reports. These governance mechanisms help ensure that internal processes comply with ethical, regulatory, and financial disclosure requirements, thereby fostering confidence among stakeholders. Similarly, Olowokure and Ajayi (2021) argue that reliability in financial reporting is the cornerstone of corporate accountability in Nigerian banks, facilitating transparency and serving as a foundation for long-term financial planning and stakeholder engagement.</w:t>
      </w:r>
    </w:p>
    <w:p w:rsidR="00604F57" w:rsidRPr="0046467F" w:rsidRDefault="00604F57" w:rsidP="002F677E">
      <w:pPr>
        <w:spacing w:after="0" w:line="480" w:lineRule="auto"/>
        <w:jc w:val="both"/>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lastRenderedPageBreak/>
        <w:t>For First Bank of Nigeria Plc, which is one of the oldest and most influential financial institutions in the country, maintaining the reliability of its financial statements is crucial to preserving its reputation and operational continuity. The bank’s performance is closely monitored by both national and international stakeholders, and any discrepancies or doubts about the accuracy of its reports could lead to significant financial and reputational damage. For example, if financial statements overstate earnings or understate liabilities due to weak internal controls or non-compliance with standards, stakeholders may form inaccurate perceptions about the bank’s health and make flawed decisions, such as approving credit facilities or investing in shares (Adesina &amp; Okonjo, 2022).</w:t>
      </w:r>
    </w:p>
    <w:p w:rsidR="00604F57" w:rsidRPr="0046467F" w:rsidRDefault="00604F57" w:rsidP="002F677E">
      <w:pPr>
        <w:spacing w:after="0" w:line="480" w:lineRule="auto"/>
        <w:jc w:val="both"/>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In essence, reliable financial statements serve as the backbone of effective financial governance. They enable performance evaluation, enhance regulatory compliance, and foster market discipline. As Bello and Ogunleye (2022) observe, financial reporting reliability not only reflects the financial integrity of Nigerian banks but also plays a critical role in sustaining investor confidence, especially in a volatile and competitive banking landscape. Therefore, in evaluating the performance of Deposit Money Banks like First Bank, financial reporting reliability remains a key concept that underpins the usefulness and credibility of all financial assessments.</w:t>
      </w:r>
    </w:p>
    <w:p w:rsidR="00246DBF" w:rsidRPr="0046467F" w:rsidRDefault="0046467F" w:rsidP="002F677E">
      <w:pPr>
        <w:spacing w:after="0" w:line="480" w:lineRule="auto"/>
        <w:jc w:val="both"/>
        <w:outlineLvl w:val="2"/>
        <w:rPr>
          <w:rFonts w:ascii="Times New Roman" w:eastAsia="Times New Roman" w:hAnsi="Times New Roman" w:cs="Times New Roman"/>
          <w:b/>
          <w:bCs/>
          <w:sz w:val="24"/>
          <w:szCs w:val="24"/>
        </w:rPr>
      </w:pPr>
      <w:r w:rsidRPr="0046467F">
        <w:rPr>
          <w:rFonts w:ascii="Times New Roman" w:eastAsia="Times New Roman" w:hAnsi="Times New Roman" w:cs="Times New Roman"/>
          <w:b/>
          <w:bCs/>
          <w:sz w:val="24"/>
          <w:szCs w:val="24"/>
        </w:rPr>
        <w:t>2.1.2</w:t>
      </w:r>
      <w:r w:rsidRPr="0046467F">
        <w:rPr>
          <w:rFonts w:ascii="Times New Roman" w:eastAsia="Times New Roman" w:hAnsi="Times New Roman" w:cs="Times New Roman"/>
          <w:b/>
          <w:bCs/>
          <w:sz w:val="24"/>
          <w:szCs w:val="24"/>
        </w:rPr>
        <w:tab/>
        <w:t xml:space="preserve"> CONCEPT OF FINANCIAL STATEMENTS</w:t>
      </w:r>
    </w:p>
    <w:p w:rsidR="00246DBF" w:rsidRPr="0046467F" w:rsidRDefault="00246DBF" w:rsidP="002F677E">
      <w:pPr>
        <w:spacing w:after="0" w:line="480" w:lineRule="auto"/>
        <w:jc w:val="both"/>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Financial statements are standardized documents that summarize the financial performance and position of a business over a specific period. These reports provide stakeholders</w:t>
      </w:r>
      <w:r w:rsidR="000F6395" w:rsidRPr="0046467F">
        <w:rPr>
          <w:rFonts w:ascii="Times New Roman" w:eastAsia="Times New Roman" w:hAnsi="Times New Roman" w:cs="Times New Roman"/>
          <w:sz w:val="24"/>
          <w:szCs w:val="24"/>
        </w:rPr>
        <w:t xml:space="preserve"> </w:t>
      </w:r>
      <w:r w:rsidRPr="0046467F">
        <w:rPr>
          <w:rFonts w:ascii="Times New Roman" w:eastAsia="Times New Roman" w:hAnsi="Times New Roman" w:cs="Times New Roman"/>
          <w:sz w:val="24"/>
          <w:szCs w:val="24"/>
        </w:rPr>
        <w:t>including management, investors, creditors, regulators, and the general public</w:t>
      </w:r>
      <w:r w:rsidR="000F6395" w:rsidRPr="0046467F">
        <w:rPr>
          <w:rFonts w:ascii="Times New Roman" w:eastAsia="Times New Roman" w:hAnsi="Times New Roman" w:cs="Times New Roman"/>
          <w:sz w:val="24"/>
          <w:szCs w:val="24"/>
        </w:rPr>
        <w:t xml:space="preserve"> </w:t>
      </w:r>
      <w:r w:rsidRPr="0046467F">
        <w:rPr>
          <w:rFonts w:ascii="Times New Roman" w:eastAsia="Times New Roman" w:hAnsi="Times New Roman" w:cs="Times New Roman"/>
          <w:sz w:val="24"/>
          <w:szCs w:val="24"/>
        </w:rPr>
        <w:t xml:space="preserve">with a clear view of the financial health and operational outcomes of an </w:t>
      </w:r>
      <w:r w:rsidRPr="0046467F">
        <w:rPr>
          <w:rFonts w:ascii="Times New Roman" w:eastAsia="Times New Roman" w:hAnsi="Times New Roman" w:cs="Times New Roman"/>
          <w:sz w:val="24"/>
          <w:szCs w:val="24"/>
        </w:rPr>
        <w:lastRenderedPageBreak/>
        <w:t>organization. In the context of the banking industry, financial statements are more than just compliance tools; they serve as critical instruments for decision-making, performance measurement, and risk assessment. As noted by Olowokure and Ajayi (2021), these statements are the core of financial communication, enabling transparency and accountability within the financial system.</w:t>
      </w:r>
    </w:p>
    <w:p w:rsidR="00246DBF" w:rsidRPr="0046467F" w:rsidRDefault="00246DBF" w:rsidP="002F677E">
      <w:pPr>
        <w:spacing w:after="0" w:line="480" w:lineRule="auto"/>
        <w:jc w:val="both"/>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 xml:space="preserve">There are four primary components of financial statements: the </w:t>
      </w:r>
      <w:r w:rsidRPr="0046467F">
        <w:rPr>
          <w:rFonts w:ascii="Times New Roman" w:eastAsia="Times New Roman" w:hAnsi="Times New Roman" w:cs="Times New Roman"/>
          <w:bCs/>
          <w:sz w:val="24"/>
          <w:szCs w:val="24"/>
        </w:rPr>
        <w:t>Statement of Financial Position (Balance Sheet)</w:t>
      </w:r>
      <w:r w:rsidRPr="0046467F">
        <w:rPr>
          <w:rFonts w:ascii="Times New Roman" w:eastAsia="Times New Roman" w:hAnsi="Times New Roman" w:cs="Times New Roman"/>
          <w:sz w:val="24"/>
          <w:szCs w:val="24"/>
        </w:rPr>
        <w:t xml:space="preserve">, </w:t>
      </w:r>
      <w:r w:rsidRPr="0046467F">
        <w:rPr>
          <w:rFonts w:ascii="Times New Roman" w:eastAsia="Times New Roman" w:hAnsi="Times New Roman" w:cs="Times New Roman"/>
          <w:bCs/>
          <w:sz w:val="24"/>
          <w:szCs w:val="24"/>
        </w:rPr>
        <w:t>Statement of Profit or Loss and Other Comprehensive Income (Income Statement)</w:t>
      </w:r>
      <w:r w:rsidRPr="0046467F">
        <w:rPr>
          <w:rFonts w:ascii="Times New Roman" w:eastAsia="Times New Roman" w:hAnsi="Times New Roman" w:cs="Times New Roman"/>
          <w:sz w:val="24"/>
          <w:szCs w:val="24"/>
        </w:rPr>
        <w:t xml:space="preserve">, </w:t>
      </w:r>
      <w:r w:rsidRPr="0046467F">
        <w:rPr>
          <w:rFonts w:ascii="Times New Roman" w:eastAsia="Times New Roman" w:hAnsi="Times New Roman" w:cs="Times New Roman"/>
          <w:bCs/>
          <w:sz w:val="24"/>
          <w:szCs w:val="24"/>
        </w:rPr>
        <w:t>Statement of Cash Flows</w:t>
      </w:r>
      <w:r w:rsidRPr="0046467F">
        <w:rPr>
          <w:rFonts w:ascii="Times New Roman" w:eastAsia="Times New Roman" w:hAnsi="Times New Roman" w:cs="Times New Roman"/>
          <w:sz w:val="24"/>
          <w:szCs w:val="24"/>
        </w:rPr>
        <w:t xml:space="preserve">, and </w:t>
      </w:r>
      <w:r w:rsidRPr="0046467F">
        <w:rPr>
          <w:rFonts w:ascii="Times New Roman" w:eastAsia="Times New Roman" w:hAnsi="Times New Roman" w:cs="Times New Roman"/>
          <w:bCs/>
          <w:sz w:val="24"/>
          <w:szCs w:val="24"/>
        </w:rPr>
        <w:t>Statement of Changes in Equity</w:t>
      </w:r>
      <w:r w:rsidRPr="0046467F">
        <w:rPr>
          <w:rFonts w:ascii="Times New Roman" w:eastAsia="Times New Roman" w:hAnsi="Times New Roman" w:cs="Times New Roman"/>
          <w:sz w:val="24"/>
          <w:szCs w:val="24"/>
        </w:rPr>
        <w:t>. Each of these plays a distinct role in conveying essential financial data. The balance sheet provides a snapshot of a company’s assets, liabilities, and equity at a specific point in time, thereby indicating its solvency and capital structure. The income statement reveals profitability by detailing revenues, expenses, and net income over a defined period. The cash flow statement traces the movement of cash in and out of the business, categorizing cash flows into operating, investing, and financing activities. Lastly, the statement of changes in equity outlines movements in owners' equity, including retained earnings and issuance or repurchase of shares.</w:t>
      </w:r>
    </w:p>
    <w:p w:rsidR="00246DBF" w:rsidRPr="0046467F" w:rsidRDefault="00246DBF" w:rsidP="002F677E">
      <w:pPr>
        <w:spacing w:after="0" w:line="480" w:lineRule="auto"/>
        <w:jc w:val="both"/>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 xml:space="preserve">The relevance of financial statements in performance assessment cannot be overstated, particularly in the banking sector. Banks operate in a heavily regulated environment and deal with high levels of public trust and financial risk. As such, their financial disclosures must accurately portray performance indicators such as return on equity (ROE), return on assets (ROA), net interest margins, non-performing loans, and capital adequacy. These indicators, derived from financial statements, help internal and external users assess the </w:t>
      </w:r>
      <w:r w:rsidRPr="0046467F">
        <w:rPr>
          <w:rFonts w:ascii="Times New Roman" w:eastAsia="Times New Roman" w:hAnsi="Times New Roman" w:cs="Times New Roman"/>
          <w:sz w:val="24"/>
          <w:szCs w:val="24"/>
        </w:rPr>
        <w:lastRenderedPageBreak/>
        <w:t>bank’s efficiency, stability, profitability, and risk exposure. A bank's ability to attract investments, retain customers, and comply with regulatory requirements largely depends on the clarity and integrity of its financial statements.</w:t>
      </w:r>
    </w:p>
    <w:p w:rsidR="00246DBF" w:rsidRPr="0046467F" w:rsidRDefault="00246DBF" w:rsidP="002F677E">
      <w:pPr>
        <w:spacing w:after="0" w:line="480" w:lineRule="auto"/>
        <w:jc w:val="both"/>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 xml:space="preserve">Moreover, financial statements serve as the foundation for </w:t>
      </w:r>
      <w:r w:rsidRPr="0046467F">
        <w:rPr>
          <w:rFonts w:ascii="Times New Roman" w:eastAsia="Times New Roman" w:hAnsi="Times New Roman" w:cs="Times New Roman"/>
          <w:bCs/>
          <w:sz w:val="24"/>
          <w:szCs w:val="24"/>
        </w:rPr>
        <w:t>financial ratio analysis</w:t>
      </w:r>
      <w:r w:rsidRPr="0046467F">
        <w:rPr>
          <w:rFonts w:ascii="Times New Roman" w:eastAsia="Times New Roman" w:hAnsi="Times New Roman" w:cs="Times New Roman"/>
          <w:sz w:val="24"/>
          <w:szCs w:val="24"/>
        </w:rPr>
        <w:t>, which is widely used to benchmark performance and compare institutions. Ratios like liquidity ratios (e.g., current and quick ratios), profitability ratios (e.g., ROA, ROE), leverage ratios (e.g., debt-to-equity), and efficiency ratios (e.g., asset turnover) all derive from data provided in these financial documents. As such, stakeholders often rely on financial statements not only to judge current performance but also to project future performance and make strategic decisions. In Nigerian Deposit Money Banks, such analysis is vital for regulatory reviews by the Central Bank of Nigeria (CBN), audit assessments, credit evaluations, and investment appraisals.</w:t>
      </w:r>
    </w:p>
    <w:p w:rsidR="00246DBF" w:rsidRDefault="00246DBF" w:rsidP="002F677E">
      <w:pPr>
        <w:spacing w:after="0" w:line="480" w:lineRule="auto"/>
        <w:jc w:val="both"/>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 xml:space="preserve">Additionally, with the adoption of </w:t>
      </w:r>
      <w:r w:rsidRPr="0046467F">
        <w:rPr>
          <w:rFonts w:ascii="Times New Roman" w:eastAsia="Times New Roman" w:hAnsi="Times New Roman" w:cs="Times New Roman"/>
          <w:bCs/>
          <w:sz w:val="24"/>
          <w:szCs w:val="24"/>
        </w:rPr>
        <w:t>International Financial Reporting Standards (IFRS)</w:t>
      </w:r>
      <w:r w:rsidRPr="0046467F">
        <w:rPr>
          <w:rFonts w:ascii="Times New Roman" w:eastAsia="Times New Roman" w:hAnsi="Times New Roman" w:cs="Times New Roman"/>
          <w:sz w:val="24"/>
          <w:szCs w:val="24"/>
        </w:rPr>
        <w:t xml:space="preserve"> in Nigeria, financial statements have become more globally comparable, transparent, and reflective of economic realities. This harmonization enhances the credibility of Nigerian banks in the global financial market. Accurate financial reporting ensures that the information presented aligns with the actual financial condition of the bank, fostering investor confidence and improving market discipline. As Adesina and Okonjo (2022) observe, financial statements in Nigerian banks are pivotal tools that bridge the information asymmetry between corporate insiders and external users.</w:t>
      </w:r>
    </w:p>
    <w:p w:rsidR="0046467F" w:rsidRDefault="0046467F" w:rsidP="002F677E">
      <w:pPr>
        <w:spacing w:after="0" w:line="480" w:lineRule="auto"/>
        <w:jc w:val="both"/>
        <w:rPr>
          <w:rFonts w:ascii="Times New Roman" w:eastAsia="Times New Roman" w:hAnsi="Times New Roman" w:cs="Times New Roman"/>
          <w:sz w:val="24"/>
          <w:szCs w:val="24"/>
        </w:rPr>
      </w:pPr>
    </w:p>
    <w:p w:rsidR="0046467F" w:rsidRPr="0046467F" w:rsidRDefault="0046467F" w:rsidP="002F677E">
      <w:pPr>
        <w:spacing w:after="0" w:line="480" w:lineRule="auto"/>
        <w:jc w:val="both"/>
        <w:rPr>
          <w:rFonts w:ascii="Times New Roman" w:eastAsia="Times New Roman" w:hAnsi="Times New Roman" w:cs="Times New Roman"/>
          <w:sz w:val="24"/>
          <w:szCs w:val="24"/>
        </w:rPr>
      </w:pPr>
    </w:p>
    <w:p w:rsidR="00246DBF" w:rsidRPr="0046467F" w:rsidRDefault="0046467F" w:rsidP="002F677E">
      <w:pPr>
        <w:spacing w:after="0" w:line="480" w:lineRule="auto"/>
        <w:jc w:val="both"/>
        <w:outlineLvl w:val="2"/>
        <w:rPr>
          <w:rFonts w:ascii="Times New Roman" w:eastAsia="Times New Roman" w:hAnsi="Times New Roman" w:cs="Times New Roman"/>
          <w:b/>
          <w:bCs/>
          <w:sz w:val="24"/>
          <w:szCs w:val="24"/>
        </w:rPr>
      </w:pPr>
      <w:r w:rsidRPr="0046467F">
        <w:rPr>
          <w:rFonts w:ascii="Times New Roman" w:eastAsia="Times New Roman" w:hAnsi="Times New Roman" w:cs="Times New Roman"/>
          <w:b/>
          <w:bCs/>
          <w:sz w:val="24"/>
          <w:szCs w:val="24"/>
        </w:rPr>
        <w:lastRenderedPageBreak/>
        <w:t>2.1.3</w:t>
      </w:r>
      <w:r w:rsidRPr="0046467F">
        <w:rPr>
          <w:rFonts w:ascii="Times New Roman" w:eastAsia="Times New Roman" w:hAnsi="Times New Roman" w:cs="Times New Roman"/>
          <w:b/>
          <w:bCs/>
          <w:sz w:val="24"/>
          <w:szCs w:val="24"/>
        </w:rPr>
        <w:tab/>
        <w:t xml:space="preserve"> CONCEPT OF PERFORMANCE ASSESSMENT</w:t>
      </w:r>
    </w:p>
    <w:p w:rsidR="00246DBF" w:rsidRPr="0046467F" w:rsidRDefault="00246DBF" w:rsidP="002F677E">
      <w:pPr>
        <w:spacing w:after="0" w:line="480" w:lineRule="auto"/>
        <w:jc w:val="both"/>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Performance assessment refers to the systematic process of evaluating how well an organization achieves its financial, operational, and strategic goals. In the context of banking, this evaluation is crucial because banks play a pivotal role in financial intermediation, credit allocation, and monetary stability. The banking sector is exposed to various forms of risk</w:t>
      </w:r>
      <w:r w:rsidR="000F6395" w:rsidRPr="0046467F">
        <w:rPr>
          <w:rFonts w:ascii="Times New Roman" w:eastAsia="Times New Roman" w:hAnsi="Times New Roman" w:cs="Times New Roman"/>
          <w:sz w:val="24"/>
          <w:szCs w:val="24"/>
        </w:rPr>
        <w:t xml:space="preserve"> </w:t>
      </w:r>
      <w:r w:rsidRPr="0046467F">
        <w:rPr>
          <w:rFonts w:ascii="Times New Roman" w:eastAsia="Times New Roman" w:hAnsi="Times New Roman" w:cs="Times New Roman"/>
          <w:sz w:val="24"/>
          <w:szCs w:val="24"/>
        </w:rPr>
        <w:t>credit risk, liquidity risk, operational risk, and market risk</w:t>
      </w:r>
      <w:r w:rsidR="000F6395" w:rsidRPr="0046467F">
        <w:rPr>
          <w:rFonts w:ascii="Times New Roman" w:eastAsia="Times New Roman" w:hAnsi="Times New Roman" w:cs="Times New Roman"/>
          <w:sz w:val="24"/>
          <w:szCs w:val="24"/>
        </w:rPr>
        <w:t xml:space="preserve"> </w:t>
      </w:r>
      <w:r w:rsidRPr="0046467F">
        <w:rPr>
          <w:rFonts w:ascii="Times New Roman" w:eastAsia="Times New Roman" w:hAnsi="Times New Roman" w:cs="Times New Roman"/>
          <w:sz w:val="24"/>
          <w:szCs w:val="24"/>
        </w:rPr>
        <w:t>making regular performance evaluation essential for sustainability and competitiveness. Performance assessment in banks helps identify strengths, uncover weaknesses, and support the implementation of corrective strategies when needed.</w:t>
      </w:r>
    </w:p>
    <w:p w:rsidR="00246DBF" w:rsidRPr="0046467F" w:rsidRDefault="00246DBF" w:rsidP="002F677E">
      <w:pPr>
        <w:spacing w:after="0" w:line="480" w:lineRule="auto"/>
        <w:jc w:val="both"/>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 xml:space="preserve">In financial institutions, performance is typically assessed through key financial indicators such as </w:t>
      </w:r>
      <w:r w:rsidRPr="0046467F">
        <w:rPr>
          <w:rFonts w:ascii="Times New Roman" w:eastAsia="Times New Roman" w:hAnsi="Times New Roman" w:cs="Times New Roman"/>
          <w:bCs/>
          <w:sz w:val="24"/>
          <w:szCs w:val="24"/>
        </w:rPr>
        <w:t>profitability, asset quality, operational efficiency, and capital adequacy</w:t>
      </w:r>
      <w:r w:rsidRPr="0046467F">
        <w:rPr>
          <w:rFonts w:ascii="Times New Roman" w:eastAsia="Times New Roman" w:hAnsi="Times New Roman" w:cs="Times New Roman"/>
          <w:sz w:val="24"/>
          <w:szCs w:val="24"/>
        </w:rPr>
        <w:t>. Profitability measures, such as Return on Assets (ROA) and Return on Equity (ROE), help determine how well a bank generates income relative to its assets and shareholders’ equity. Asset quality is often assessed through the ratio of non-performing loans (NPLs) to total loans, which reveals how efficiently the bank manages credit risk. Efficiency ratios, such as the cost-to-income ratio, assess how well a bank controls costs while generating revenue. Capital adequacy, evaluated using metrics like the Capital Adequacy Ratio (CAR), indicates the bank’s ability to absorb losses and meet regulatory requirements.</w:t>
      </w:r>
    </w:p>
    <w:p w:rsidR="00246DBF" w:rsidRPr="0046467F" w:rsidRDefault="00246DBF" w:rsidP="002F677E">
      <w:pPr>
        <w:spacing w:after="0" w:line="480" w:lineRule="auto"/>
        <w:jc w:val="both"/>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Financial statements serve as the foundation for extracting these performance indicators. The income statement provides data on revenue, interest income, operating expenses, and net profit</w:t>
      </w:r>
      <w:r w:rsidR="000F6395" w:rsidRPr="0046467F">
        <w:rPr>
          <w:rFonts w:ascii="Times New Roman" w:eastAsia="Times New Roman" w:hAnsi="Times New Roman" w:cs="Times New Roman"/>
          <w:sz w:val="24"/>
          <w:szCs w:val="24"/>
        </w:rPr>
        <w:t xml:space="preserve"> </w:t>
      </w:r>
      <w:r w:rsidRPr="0046467F">
        <w:rPr>
          <w:rFonts w:ascii="Times New Roman" w:eastAsia="Times New Roman" w:hAnsi="Times New Roman" w:cs="Times New Roman"/>
          <w:sz w:val="24"/>
          <w:szCs w:val="24"/>
        </w:rPr>
        <w:t xml:space="preserve">all of which are essential for profitability analysis. The balance sheet offers </w:t>
      </w:r>
      <w:r w:rsidRPr="0046467F">
        <w:rPr>
          <w:rFonts w:ascii="Times New Roman" w:eastAsia="Times New Roman" w:hAnsi="Times New Roman" w:cs="Times New Roman"/>
          <w:sz w:val="24"/>
          <w:szCs w:val="24"/>
        </w:rPr>
        <w:lastRenderedPageBreak/>
        <w:t>insights into total assets, liabilities, equity, and the composition of loan portfolios, supporting assessments of liquidity, solvency, and asset quality. The cash flow statement shows how effectively a bank manages its cash, which is vital for operational sustainability and liquidity planning. As Eze and Uduji (2023) assert, the validity and usefulness of performance assessments are largely dependent on the accuracy and transparency of financial reports.</w:t>
      </w:r>
    </w:p>
    <w:p w:rsidR="00246DBF" w:rsidRPr="0046467F" w:rsidRDefault="00246DBF" w:rsidP="002F677E">
      <w:pPr>
        <w:spacing w:after="0" w:line="480" w:lineRule="auto"/>
        <w:jc w:val="both"/>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Beyond financial metrics, performance assessment also includes non-financial and qualitative indicators such as customer satisfaction, innovation, regulatory compliance, and market share. However, in highly regulated sectors like banking, quantitative measures derived from audited financial statements carry more weight in stakeholder evaluations. Regulators such as the Central Bank of Nigeria (CBN) and the Nigeria Deposit Insurance Corporation (NDIC) rely heavily on banks’ financial disclosures to assess their risk exposure, capital health, and compliance with prudential guidelines. Investors and shareholders also use these statements to gauge profitability and decide on investment positions.</w:t>
      </w:r>
    </w:p>
    <w:p w:rsidR="00246DBF" w:rsidRPr="0046467F" w:rsidRDefault="00246DBF" w:rsidP="002F677E">
      <w:pPr>
        <w:spacing w:after="0" w:line="480" w:lineRule="auto"/>
        <w:jc w:val="both"/>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 xml:space="preserve">Using </w:t>
      </w:r>
      <w:r w:rsidRPr="0046467F">
        <w:rPr>
          <w:rFonts w:ascii="Times New Roman" w:eastAsia="Times New Roman" w:hAnsi="Times New Roman" w:cs="Times New Roman"/>
          <w:bCs/>
          <w:sz w:val="24"/>
          <w:szCs w:val="24"/>
        </w:rPr>
        <w:t>First Bank of Nigeria Plc, Ilorin</w:t>
      </w:r>
      <w:r w:rsidRPr="0046467F">
        <w:rPr>
          <w:rFonts w:ascii="Times New Roman" w:eastAsia="Times New Roman" w:hAnsi="Times New Roman" w:cs="Times New Roman"/>
          <w:sz w:val="24"/>
          <w:szCs w:val="24"/>
        </w:rPr>
        <w:t xml:space="preserve">, as a case study, this research explores how financial statements are employed in assessing the bank’s performance. As one of Nigeria’s oldest and largest financial institutions, First Bank represents a suitable reference point for understanding how Deposit Money Banks (DMBs) utilize financial reports to measure outcomes and communicate them to stakeholders. The bank’s annual reports, financial ratios, and profitability trends offer a window into its performance and strategic direction. According to Bello and Ogunleye (2022), continuous performance </w:t>
      </w:r>
      <w:r w:rsidRPr="0046467F">
        <w:rPr>
          <w:rFonts w:ascii="Times New Roman" w:eastAsia="Times New Roman" w:hAnsi="Times New Roman" w:cs="Times New Roman"/>
          <w:sz w:val="24"/>
          <w:szCs w:val="24"/>
        </w:rPr>
        <w:lastRenderedPageBreak/>
        <w:t>monitoring not only enhances accountability but also supports adaptive decision-making in the dynamic Nigerian banking environment.</w:t>
      </w:r>
    </w:p>
    <w:p w:rsidR="00C63DEB" w:rsidRPr="0046467F" w:rsidRDefault="0046467F" w:rsidP="002F677E">
      <w:pPr>
        <w:spacing w:after="0" w:line="480" w:lineRule="auto"/>
        <w:jc w:val="both"/>
        <w:outlineLvl w:val="2"/>
        <w:rPr>
          <w:rFonts w:ascii="Times New Roman" w:eastAsia="Times New Roman" w:hAnsi="Times New Roman" w:cs="Times New Roman"/>
          <w:b/>
          <w:bCs/>
          <w:sz w:val="24"/>
          <w:szCs w:val="24"/>
        </w:rPr>
      </w:pPr>
      <w:r w:rsidRPr="0046467F">
        <w:rPr>
          <w:rFonts w:ascii="Times New Roman" w:eastAsia="Times New Roman" w:hAnsi="Times New Roman" w:cs="Times New Roman"/>
          <w:b/>
          <w:bCs/>
          <w:sz w:val="24"/>
          <w:szCs w:val="24"/>
        </w:rPr>
        <w:t>2.1.4</w:t>
      </w:r>
      <w:r w:rsidRPr="0046467F">
        <w:rPr>
          <w:rFonts w:ascii="Times New Roman" w:eastAsia="Times New Roman" w:hAnsi="Times New Roman" w:cs="Times New Roman"/>
          <w:b/>
          <w:bCs/>
          <w:sz w:val="24"/>
          <w:szCs w:val="24"/>
        </w:rPr>
        <w:tab/>
        <w:t xml:space="preserve"> CONCEPT OF FINANCIAL INDICATORS (RATIOS)</w:t>
      </w:r>
    </w:p>
    <w:p w:rsidR="00C63DEB" w:rsidRPr="0046467F" w:rsidRDefault="00C63DEB" w:rsidP="002F677E">
      <w:pPr>
        <w:spacing w:after="0" w:line="480" w:lineRule="auto"/>
        <w:jc w:val="both"/>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Financial indicators, commonly referred to as financial ratios, are essential analytical tools that help in assessing the overall financial health and performance of an organization. These ratios are calculated using figures drawn from a company’s financial statements</w:t>
      </w:r>
      <w:r w:rsidR="000F6395" w:rsidRPr="0046467F">
        <w:rPr>
          <w:rFonts w:ascii="Times New Roman" w:eastAsia="Times New Roman" w:hAnsi="Times New Roman" w:cs="Times New Roman"/>
          <w:sz w:val="24"/>
          <w:szCs w:val="24"/>
        </w:rPr>
        <w:t xml:space="preserve"> </w:t>
      </w:r>
      <w:r w:rsidRPr="0046467F">
        <w:rPr>
          <w:rFonts w:ascii="Times New Roman" w:eastAsia="Times New Roman" w:hAnsi="Times New Roman" w:cs="Times New Roman"/>
          <w:sz w:val="24"/>
          <w:szCs w:val="24"/>
        </w:rPr>
        <w:t>such as the income statement, balance sheet, and cash flow statement</w:t>
      </w:r>
      <w:r w:rsidR="000F6395" w:rsidRPr="0046467F">
        <w:rPr>
          <w:rFonts w:ascii="Times New Roman" w:eastAsia="Times New Roman" w:hAnsi="Times New Roman" w:cs="Times New Roman"/>
          <w:sz w:val="24"/>
          <w:szCs w:val="24"/>
        </w:rPr>
        <w:t xml:space="preserve"> </w:t>
      </w:r>
      <w:r w:rsidRPr="0046467F">
        <w:rPr>
          <w:rFonts w:ascii="Times New Roman" w:eastAsia="Times New Roman" w:hAnsi="Times New Roman" w:cs="Times New Roman"/>
          <w:sz w:val="24"/>
          <w:szCs w:val="24"/>
        </w:rPr>
        <w:t>and provide meaningful relationships between different components of financial data. The primary purpose of using financial ratios is to simplify complex financial information into easily interpretable metrics that stakeholders</w:t>
      </w:r>
      <w:r w:rsidR="000F6395" w:rsidRPr="0046467F">
        <w:rPr>
          <w:rFonts w:ascii="Times New Roman" w:eastAsia="Times New Roman" w:hAnsi="Times New Roman" w:cs="Times New Roman"/>
          <w:sz w:val="24"/>
          <w:szCs w:val="24"/>
        </w:rPr>
        <w:t xml:space="preserve"> </w:t>
      </w:r>
      <w:r w:rsidRPr="0046467F">
        <w:rPr>
          <w:rFonts w:ascii="Times New Roman" w:eastAsia="Times New Roman" w:hAnsi="Times New Roman" w:cs="Times New Roman"/>
          <w:sz w:val="24"/>
          <w:szCs w:val="24"/>
        </w:rPr>
        <w:t>such as investors, management, regulators, and analysts</w:t>
      </w:r>
      <w:r w:rsidR="000F6395" w:rsidRPr="0046467F">
        <w:rPr>
          <w:rFonts w:ascii="Times New Roman" w:eastAsia="Times New Roman" w:hAnsi="Times New Roman" w:cs="Times New Roman"/>
          <w:sz w:val="24"/>
          <w:szCs w:val="24"/>
        </w:rPr>
        <w:t xml:space="preserve"> </w:t>
      </w:r>
      <w:r w:rsidRPr="0046467F">
        <w:rPr>
          <w:rFonts w:ascii="Times New Roman" w:eastAsia="Times New Roman" w:hAnsi="Times New Roman" w:cs="Times New Roman"/>
          <w:sz w:val="24"/>
          <w:szCs w:val="24"/>
        </w:rPr>
        <w:t>can use to make informed decisions.</w:t>
      </w:r>
    </w:p>
    <w:p w:rsidR="00C63DEB" w:rsidRPr="0046467F" w:rsidRDefault="00C63DEB" w:rsidP="002F677E">
      <w:pPr>
        <w:spacing w:after="0" w:line="480" w:lineRule="auto"/>
        <w:jc w:val="both"/>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 xml:space="preserve">Financial ratios are generally grouped into categories based on the aspect of performance they measure. </w:t>
      </w:r>
      <w:r w:rsidRPr="0046467F">
        <w:rPr>
          <w:rFonts w:ascii="Times New Roman" w:eastAsia="Times New Roman" w:hAnsi="Times New Roman" w:cs="Times New Roman"/>
          <w:bCs/>
          <w:sz w:val="24"/>
          <w:szCs w:val="24"/>
        </w:rPr>
        <w:t>Profitability ratios</w:t>
      </w:r>
      <w:r w:rsidRPr="0046467F">
        <w:rPr>
          <w:rFonts w:ascii="Times New Roman" w:eastAsia="Times New Roman" w:hAnsi="Times New Roman" w:cs="Times New Roman"/>
          <w:sz w:val="24"/>
          <w:szCs w:val="24"/>
        </w:rPr>
        <w:t>, such as Return on Assets (ROA) and Return on Equity (ROE), evaluate a company's ability to generate earnings relative to its assets or shareholders’ equity. These ratios are vital for determining how efficiently a company is utilizing its resources to create profits. For instance, ROA shows how much net income is generated from every unit of asset, while ROE reveals the return generated on shareholders’ investments.</w:t>
      </w:r>
    </w:p>
    <w:p w:rsidR="00C63DEB" w:rsidRPr="0046467F" w:rsidRDefault="00C63DEB" w:rsidP="002F677E">
      <w:pPr>
        <w:spacing w:after="0" w:line="480" w:lineRule="auto"/>
        <w:jc w:val="both"/>
        <w:rPr>
          <w:rFonts w:ascii="Times New Roman" w:eastAsia="Times New Roman" w:hAnsi="Times New Roman" w:cs="Times New Roman"/>
          <w:sz w:val="24"/>
          <w:szCs w:val="24"/>
        </w:rPr>
      </w:pPr>
      <w:r w:rsidRPr="0046467F">
        <w:rPr>
          <w:rFonts w:ascii="Times New Roman" w:eastAsia="Times New Roman" w:hAnsi="Times New Roman" w:cs="Times New Roman"/>
          <w:bCs/>
          <w:sz w:val="24"/>
          <w:szCs w:val="24"/>
        </w:rPr>
        <w:t>Liquidity ratios</w:t>
      </w:r>
      <w:r w:rsidRPr="0046467F">
        <w:rPr>
          <w:rFonts w:ascii="Times New Roman" w:eastAsia="Times New Roman" w:hAnsi="Times New Roman" w:cs="Times New Roman"/>
          <w:sz w:val="24"/>
          <w:szCs w:val="24"/>
        </w:rPr>
        <w:t xml:space="preserve">, such as the current ratio and quick ratio, assess a company’s short-term financial health and its ability to meet immediate obligations. These ratios are particularly important for evaluating the day-to-day operational efficiency of financial institutions like banks, where the ability to cover short-term liabilities with current assets is critical. </w:t>
      </w:r>
      <w:r w:rsidRPr="0046467F">
        <w:rPr>
          <w:rFonts w:ascii="Times New Roman" w:eastAsia="Times New Roman" w:hAnsi="Times New Roman" w:cs="Times New Roman"/>
          <w:sz w:val="24"/>
          <w:szCs w:val="24"/>
        </w:rPr>
        <w:lastRenderedPageBreak/>
        <w:t>A low liquidity ratio could signal potential solvency issues, which might erode customer and investor confidence.</w:t>
      </w:r>
    </w:p>
    <w:p w:rsidR="00C63DEB" w:rsidRPr="0046467F" w:rsidRDefault="00C63DEB" w:rsidP="002F677E">
      <w:pPr>
        <w:spacing w:after="0" w:line="480" w:lineRule="auto"/>
        <w:jc w:val="both"/>
        <w:rPr>
          <w:rFonts w:ascii="Times New Roman" w:eastAsia="Times New Roman" w:hAnsi="Times New Roman" w:cs="Times New Roman"/>
          <w:sz w:val="24"/>
          <w:szCs w:val="24"/>
        </w:rPr>
      </w:pPr>
      <w:r w:rsidRPr="0046467F">
        <w:rPr>
          <w:rFonts w:ascii="Times New Roman" w:eastAsia="Times New Roman" w:hAnsi="Times New Roman" w:cs="Times New Roman"/>
          <w:bCs/>
          <w:sz w:val="24"/>
          <w:szCs w:val="24"/>
        </w:rPr>
        <w:t>Leverage ratios</w:t>
      </w:r>
      <w:r w:rsidRPr="0046467F">
        <w:rPr>
          <w:rFonts w:ascii="Times New Roman" w:eastAsia="Times New Roman" w:hAnsi="Times New Roman" w:cs="Times New Roman"/>
          <w:sz w:val="24"/>
          <w:szCs w:val="24"/>
        </w:rPr>
        <w:t>, such as the debt-to-equity ratio, provide insights into the financial structure and risk level of a company. These ratios indicate the degree to which a company is financing its operations through debt versus wholly-owned funds. A high debt-to-equity ratio may indicate that a firm is overly reliant on borrowed capital, which can increase financial risk and reduce flexibility in times of economic downturns.</w:t>
      </w:r>
    </w:p>
    <w:p w:rsidR="00C63DEB" w:rsidRPr="0046467F" w:rsidRDefault="00C63DEB" w:rsidP="002F677E">
      <w:pPr>
        <w:spacing w:after="0" w:line="480" w:lineRule="auto"/>
        <w:jc w:val="both"/>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According to Adebayo and Ogunyemi (2022), financial ratio analysis plays a crucial role in evaluating the financial viability and stability of Nigerian banks. They highlight its significance not only for internal control purposes</w:t>
      </w:r>
      <w:r w:rsidR="000F6395" w:rsidRPr="0046467F">
        <w:rPr>
          <w:rFonts w:ascii="Times New Roman" w:eastAsia="Times New Roman" w:hAnsi="Times New Roman" w:cs="Times New Roman"/>
          <w:sz w:val="24"/>
          <w:szCs w:val="24"/>
        </w:rPr>
        <w:t xml:space="preserve"> </w:t>
      </w:r>
      <w:r w:rsidRPr="0046467F">
        <w:rPr>
          <w:rFonts w:ascii="Times New Roman" w:eastAsia="Times New Roman" w:hAnsi="Times New Roman" w:cs="Times New Roman"/>
          <w:sz w:val="24"/>
          <w:szCs w:val="24"/>
        </w:rPr>
        <w:t>where management uses ratios to assess operational efficiency and compliance</w:t>
      </w:r>
      <w:r w:rsidR="000F6395" w:rsidRPr="0046467F">
        <w:rPr>
          <w:rFonts w:ascii="Times New Roman" w:eastAsia="Times New Roman" w:hAnsi="Times New Roman" w:cs="Times New Roman"/>
          <w:sz w:val="24"/>
          <w:szCs w:val="24"/>
        </w:rPr>
        <w:t xml:space="preserve"> </w:t>
      </w:r>
      <w:r w:rsidRPr="0046467F">
        <w:rPr>
          <w:rFonts w:ascii="Times New Roman" w:eastAsia="Times New Roman" w:hAnsi="Times New Roman" w:cs="Times New Roman"/>
          <w:sz w:val="24"/>
          <w:szCs w:val="24"/>
        </w:rPr>
        <w:t>but also for external reporting, where investors and regulators rely on these metrics to evaluate a bank’s financial condition. In the context of First Bank of Nigeria Plc, the application of financial ratios enables a comprehensive assessment of performance trends over time, helps in benchmarking against industry standards, and aids in identifying areas that require managerial attention.</w:t>
      </w:r>
    </w:p>
    <w:p w:rsidR="00C63DEB" w:rsidRPr="0046467F" w:rsidRDefault="0046467F" w:rsidP="002F677E">
      <w:pPr>
        <w:spacing w:after="0" w:line="480" w:lineRule="auto"/>
        <w:jc w:val="both"/>
        <w:outlineLvl w:val="2"/>
        <w:rPr>
          <w:rFonts w:ascii="Times New Roman" w:eastAsia="Times New Roman" w:hAnsi="Times New Roman" w:cs="Times New Roman"/>
          <w:b/>
          <w:bCs/>
          <w:sz w:val="24"/>
          <w:szCs w:val="24"/>
        </w:rPr>
      </w:pPr>
      <w:r w:rsidRPr="0046467F">
        <w:rPr>
          <w:rFonts w:ascii="Times New Roman" w:eastAsia="Times New Roman" w:hAnsi="Times New Roman" w:cs="Times New Roman"/>
          <w:b/>
          <w:bCs/>
          <w:sz w:val="24"/>
          <w:szCs w:val="24"/>
        </w:rPr>
        <w:t>2.1.5</w:t>
      </w:r>
      <w:r w:rsidRPr="0046467F">
        <w:rPr>
          <w:rFonts w:ascii="Times New Roman" w:eastAsia="Times New Roman" w:hAnsi="Times New Roman" w:cs="Times New Roman"/>
          <w:b/>
          <w:bCs/>
          <w:sz w:val="24"/>
          <w:szCs w:val="24"/>
        </w:rPr>
        <w:tab/>
        <w:t xml:space="preserve"> CONCEPT OF STAKEHOLDER DECISION-MAKING</w:t>
      </w:r>
    </w:p>
    <w:p w:rsidR="00C63DEB" w:rsidRPr="0046467F" w:rsidRDefault="00C63DEB" w:rsidP="002F677E">
      <w:pPr>
        <w:spacing w:after="0" w:line="480" w:lineRule="auto"/>
        <w:jc w:val="both"/>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Stakeholder decision-making refers to the process by which various parties with an interest in an organization</w:t>
      </w:r>
      <w:r w:rsidR="000F6395" w:rsidRPr="0046467F">
        <w:rPr>
          <w:rFonts w:ascii="Times New Roman" w:eastAsia="Times New Roman" w:hAnsi="Times New Roman" w:cs="Times New Roman"/>
          <w:sz w:val="24"/>
          <w:szCs w:val="24"/>
        </w:rPr>
        <w:t xml:space="preserve"> </w:t>
      </w:r>
      <w:r w:rsidRPr="0046467F">
        <w:rPr>
          <w:rFonts w:ascii="Times New Roman" w:eastAsia="Times New Roman" w:hAnsi="Times New Roman" w:cs="Times New Roman"/>
          <w:sz w:val="24"/>
          <w:szCs w:val="24"/>
        </w:rPr>
        <w:t>such as investors, regulators, management, creditors, and even customers</w:t>
      </w:r>
      <w:r w:rsidR="000F6395" w:rsidRPr="0046467F">
        <w:rPr>
          <w:rFonts w:ascii="Times New Roman" w:eastAsia="Times New Roman" w:hAnsi="Times New Roman" w:cs="Times New Roman"/>
          <w:sz w:val="24"/>
          <w:szCs w:val="24"/>
        </w:rPr>
        <w:t xml:space="preserve"> </w:t>
      </w:r>
      <w:r w:rsidRPr="0046467F">
        <w:rPr>
          <w:rFonts w:ascii="Times New Roman" w:eastAsia="Times New Roman" w:hAnsi="Times New Roman" w:cs="Times New Roman"/>
          <w:sz w:val="24"/>
          <w:szCs w:val="24"/>
        </w:rPr>
        <w:t xml:space="preserve">evaluate information, particularly financial data, to make strategic, operational, or financial decisions. These stakeholders often rely heavily on the financial statements of an organization, which include the income statement, balance sheet, and cash flow statement. These documents provide crucial insights into a firm's financial health, </w:t>
      </w:r>
      <w:r w:rsidRPr="0046467F">
        <w:rPr>
          <w:rFonts w:ascii="Times New Roman" w:eastAsia="Times New Roman" w:hAnsi="Times New Roman" w:cs="Times New Roman"/>
          <w:sz w:val="24"/>
          <w:szCs w:val="24"/>
        </w:rPr>
        <w:lastRenderedPageBreak/>
        <w:t>profitability, liquidity, and overall operational efficiency. For stakeholders, accurate, transparent, and timely financial information is essential for making decisions that could influence the future of the company and their interests in it.</w:t>
      </w:r>
    </w:p>
    <w:p w:rsidR="00C63DEB" w:rsidRPr="0046467F" w:rsidRDefault="00C63DEB" w:rsidP="002F677E">
      <w:pPr>
        <w:spacing w:after="0" w:line="480" w:lineRule="auto"/>
        <w:jc w:val="both"/>
        <w:rPr>
          <w:rFonts w:ascii="Times New Roman" w:eastAsia="Times New Roman" w:hAnsi="Times New Roman" w:cs="Times New Roman"/>
          <w:sz w:val="24"/>
          <w:szCs w:val="24"/>
        </w:rPr>
      </w:pPr>
      <w:r w:rsidRPr="0046467F">
        <w:rPr>
          <w:rFonts w:ascii="Times New Roman" w:eastAsia="Times New Roman" w:hAnsi="Times New Roman" w:cs="Times New Roman"/>
          <w:bCs/>
          <w:sz w:val="24"/>
          <w:szCs w:val="24"/>
        </w:rPr>
        <w:t>Investors</w:t>
      </w:r>
      <w:r w:rsidRPr="0046467F">
        <w:rPr>
          <w:rFonts w:ascii="Times New Roman" w:eastAsia="Times New Roman" w:hAnsi="Times New Roman" w:cs="Times New Roman"/>
          <w:sz w:val="24"/>
          <w:szCs w:val="24"/>
        </w:rPr>
        <w:t xml:space="preserve">, for instance, depend on financial reports to determine the viability and profitability of investing in a company. They assess profitability ratios, earnings trends, dividend policies, and capital structure to evaluate whether an investment would yield favorable returns. </w:t>
      </w:r>
      <w:r w:rsidRPr="0046467F">
        <w:rPr>
          <w:rFonts w:ascii="Times New Roman" w:eastAsia="Times New Roman" w:hAnsi="Times New Roman" w:cs="Times New Roman"/>
          <w:bCs/>
          <w:sz w:val="24"/>
          <w:szCs w:val="24"/>
        </w:rPr>
        <w:t>Creditors and lenders</w:t>
      </w:r>
      <w:r w:rsidRPr="0046467F">
        <w:rPr>
          <w:rFonts w:ascii="Times New Roman" w:eastAsia="Times New Roman" w:hAnsi="Times New Roman" w:cs="Times New Roman"/>
          <w:sz w:val="24"/>
          <w:szCs w:val="24"/>
        </w:rPr>
        <w:t>, on the other hand, focus on the company’s solvency and liquidity position</w:t>
      </w:r>
      <w:r w:rsidR="000F6395" w:rsidRPr="0046467F">
        <w:rPr>
          <w:rFonts w:ascii="Times New Roman" w:eastAsia="Times New Roman" w:hAnsi="Times New Roman" w:cs="Times New Roman"/>
          <w:sz w:val="24"/>
          <w:szCs w:val="24"/>
        </w:rPr>
        <w:t xml:space="preserve"> </w:t>
      </w:r>
      <w:r w:rsidRPr="0046467F">
        <w:rPr>
          <w:rFonts w:ascii="Times New Roman" w:eastAsia="Times New Roman" w:hAnsi="Times New Roman" w:cs="Times New Roman"/>
          <w:sz w:val="24"/>
          <w:szCs w:val="24"/>
        </w:rPr>
        <w:t>using ratios like the debt-to-equity ratio and interest coverage ratio</w:t>
      </w:r>
      <w:r w:rsidR="000F6395" w:rsidRPr="0046467F">
        <w:rPr>
          <w:rFonts w:ascii="Times New Roman" w:eastAsia="Times New Roman" w:hAnsi="Times New Roman" w:cs="Times New Roman"/>
          <w:sz w:val="24"/>
          <w:szCs w:val="24"/>
        </w:rPr>
        <w:t xml:space="preserve"> </w:t>
      </w:r>
      <w:r w:rsidRPr="0046467F">
        <w:rPr>
          <w:rFonts w:ascii="Times New Roman" w:eastAsia="Times New Roman" w:hAnsi="Times New Roman" w:cs="Times New Roman"/>
          <w:sz w:val="24"/>
          <w:szCs w:val="24"/>
        </w:rPr>
        <w:t xml:space="preserve">to judge the likelihood of being repaid. </w:t>
      </w:r>
      <w:r w:rsidRPr="0046467F">
        <w:rPr>
          <w:rFonts w:ascii="Times New Roman" w:eastAsia="Times New Roman" w:hAnsi="Times New Roman" w:cs="Times New Roman"/>
          <w:bCs/>
          <w:sz w:val="24"/>
          <w:szCs w:val="24"/>
        </w:rPr>
        <w:t>Regulators</w:t>
      </w:r>
      <w:r w:rsidRPr="0046467F">
        <w:rPr>
          <w:rFonts w:ascii="Times New Roman" w:eastAsia="Times New Roman" w:hAnsi="Times New Roman" w:cs="Times New Roman"/>
          <w:sz w:val="24"/>
          <w:szCs w:val="24"/>
        </w:rPr>
        <w:t xml:space="preserve"> use financial data to ensure that companies comply with laws and financial reporting standards, and that their operations do not pose systemic risks to the economy. </w:t>
      </w:r>
      <w:r w:rsidRPr="0046467F">
        <w:rPr>
          <w:rFonts w:ascii="Times New Roman" w:eastAsia="Times New Roman" w:hAnsi="Times New Roman" w:cs="Times New Roman"/>
          <w:bCs/>
          <w:sz w:val="24"/>
          <w:szCs w:val="24"/>
        </w:rPr>
        <w:t>Managers</w:t>
      </w:r>
      <w:r w:rsidRPr="0046467F">
        <w:rPr>
          <w:rFonts w:ascii="Times New Roman" w:eastAsia="Times New Roman" w:hAnsi="Times New Roman" w:cs="Times New Roman"/>
          <w:sz w:val="24"/>
          <w:szCs w:val="24"/>
        </w:rPr>
        <w:t>, as internal stakeholders, use this information to guide decision-making related to budgeting, resource allocation, cost control, and strategic planning.</w:t>
      </w:r>
    </w:p>
    <w:p w:rsidR="00C63DEB" w:rsidRPr="0046467F" w:rsidRDefault="00C63DEB" w:rsidP="002F677E">
      <w:pPr>
        <w:spacing w:after="0" w:line="480" w:lineRule="auto"/>
        <w:jc w:val="both"/>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 xml:space="preserve">Uzonwanne and Chukwuma (2021) emphasize that the </w:t>
      </w:r>
      <w:r w:rsidRPr="0046467F">
        <w:rPr>
          <w:rFonts w:ascii="Times New Roman" w:eastAsia="Times New Roman" w:hAnsi="Times New Roman" w:cs="Times New Roman"/>
          <w:bCs/>
          <w:sz w:val="24"/>
          <w:szCs w:val="24"/>
        </w:rPr>
        <w:t>reliability and accuracy</w:t>
      </w:r>
      <w:r w:rsidRPr="0046467F">
        <w:rPr>
          <w:rFonts w:ascii="Times New Roman" w:eastAsia="Times New Roman" w:hAnsi="Times New Roman" w:cs="Times New Roman"/>
          <w:sz w:val="24"/>
          <w:szCs w:val="24"/>
        </w:rPr>
        <w:t xml:space="preserve"> of financial reporting significantly influence stakeholder confidence. When financial information is deemed reliable</w:t>
      </w:r>
      <w:r w:rsidR="000F6395" w:rsidRPr="0046467F">
        <w:rPr>
          <w:rFonts w:ascii="Times New Roman" w:eastAsia="Times New Roman" w:hAnsi="Times New Roman" w:cs="Times New Roman"/>
          <w:sz w:val="24"/>
          <w:szCs w:val="24"/>
        </w:rPr>
        <w:t xml:space="preserve"> </w:t>
      </w:r>
      <w:r w:rsidRPr="0046467F">
        <w:rPr>
          <w:rFonts w:ascii="Times New Roman" w:eastAsia="Times New Roman" w:hAnsi="Times New Roman" w:cs="Times New Roman"/>
          <w:sz w:val="24"/>
          <w:szCs w:val="24"/>
        </w:rPr>
        <w:t>meaning it is free from material misstatements, fairly presented, and prepared in line with accepted accounting standards</w:t>
      </w:r>
      <w:r w:rsidR="000F6395" w:rsidRPr="0046467F">
        <w:rPr>
          <w:rFonts w:ascii="Times New Roman" w:eastAsia="Times New Roman" w:hAnsi="Times New Roman" w:cs="Times New Roman"/>
          <w:sz w:val="24"/>
          <w:szCs w:val="24"/>
        </w:rPr>
        <w:t xml:space="preserve"> </w:t>
      </w:r>
      <w:r w:rsidRPr="0046467F">
        <w:rPr>
          <w:rFonts w:ascii="Times New Roman" w:eastAsia="Times New Roman" w:hAnsi="Times New Roman" w:cs="Times New Roman"/>
          <w:sz w:val="24"/>
          <w:szCs w:val="24"/>
        </w:rPr>
        <w:t>it enhances transparency and builds trust. This trust is foundational for good corporate governance, as it allows stakeholders to act with confidence and reduces the perceived risk associated with the company.</w:t>
      </w:r>
    </w:p>
    <w:p w:rsidR="00087364" w:rsidRPr="0046467F" w:rsidRDefault="00C63DEB" w:rsidP="002F677E">
      <w:pPr>
        <w:spacing w:after="0" w:line="480" w:lineRule="auto"/>
        <w:jc w:val="both"/>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 xml:space="preserve">However, when financial statements are </w:t>
      </w:r>
      <w:r w:rsidRPr="0046467F">
        <w:rPr>
          <w:rFonts w:ascii="Times New Roman" w:eastAsia="Times New Roman" w:hAnsi="Times New Roman" w:cs="Times New Roman"/>
          <w:bCs/>
          <w:sz w:val="24"/>
          <w:szCs w:val="24"/>
        </w:rPr>
        <w:t>misleading, incomplete, or manipulated</w:t>
      </w:r>
      <w:r w:rsidRPr="0046467F">
        <w:rPr>
          <w:rFonts w:ascii="Times New Roman" w:eastAsia="Times New Roman" w:hAnsi="Times New Roman" w:cs="Times New Roman"/>
          <w:sz w:val="24"/>
          <w:szCs w:val="24"/>
        </w:rPr>
        <w:t>, the consequences can be severe. Stakeholders may make poor decisions</w:t>
      </w:r>
      <w:r w:rsidR="000F6395" w:rsidRPr="0046467F">
        <w:rPr>
          <w:rFonts w:ascii="Times New Roman" w:eastAsia="Times New Roman" w:hAnsi="Times New Roman" w:cs="Times New Roman"/>
          <w:sz w:val="24"/>
          <w:szCs w:val="24"/>
        </w:rPr>
        <w:t xml:space="preserve"> </w:t>
      </w:r>
      <w:r w:rsidRPr="0046467F">
        <w:rPr>
          <w:rFonts w:ascii="Times New Roman" w:eastAsia="Times New Roman" w:hAnsi="Times New Roman" w:cs="Times New Roman"/>
          <w:sz w:val="24"/>
          <w:szCs w:val="24"/>
        </w:rPr>
        <w:t xml:space="preserve">such as overvaluing </w:t>
      </w:r>
      <w:r w:rsidRPr="0046467F">
        <w:rPr>
          <w:rFonts w:ascii="Times New Roman" w:eastAsia="Times New Roman" w:hAnsi="Times New Roman" w:cs="Times New Roman"/>
          <w:sz w:val="24"/>
          <w:szCs w:val="24"/>
        </w:rPr>
        <w:lastRenderedPageBreak/>
        <w:t>a company’s shares, extending credit to a financially unstable firm, or investing in a failing institution. This not only affects individual stakeholders but can also have broader implications for market integrity and economic stability. For instance, in the banking sector, inaccurate reporting can obscure signs of financial distress, delay corrective actions, and eventually lead to systemic crises.</w:t>
      </w:r>
    </w:p>
    <w:p w:rsidR="0046467F" w:rsidRDefault="0046467F" w:rsidP="002F677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2.2</w:t>
      </w:r>
      <w:r>
        <w:rPr>
          <w:rFonts w:ascii="Times New Roman" w:hAnsi="Times New Roman" w:cs="Times New Roman"/>
          <w:b/>
          <w:sz w:val="24"/>
          <w:szCs w:val="24"/>
        </w:rPr>
        <w:tab/>
        <w:t xml:space="preserve">THEORETICAL FRAMEWORK  </w:t>
      </w:r>
    </w:p>
    <w:p w:rsidR="000F6395" w:rsidRPr="0046467F" w:rsidRDefault="0046467F" w:rsidP="002F677E">
      <w:pPr>
        <w:spacing w:after="0" w:line="480" w:lineRule="auto"/>
        <w:jc w:val="both"/>
        <w:rPr>
          <w:rFonts w:ascii="Times New Roman" w:hAnsi="Times New Roman" w:cs="Times New Roman"/>
          <w:b/>
          <w:sz w:val="24"/>
          <w:szCs w:val="24"/>
        </w:rPr>
      </w:pPr>
      <w:r w:rsidRPr="0046467F">
        <w:rPr>
          <w:rFonts w:ascii="Times New Roman" w:hAnsi="Times New Roman" w:cs="Times New Roman"/>
          <w:b/>
          <w:sz w:val="24"/>
          <w:szCs w:val="24"/>
        </w:rPr>
        <w:t>2.2.1</w:t>
      </w:r>
      <w:r w:rsidRPr="0046467F">
        <w:rPr>
          <w:rFonts w:ascii="Times New Roman" w:hAnsi="Times New Roman" w:cs="Times New Roman"/>
          <w:b/>
          <w:sz w:val="24"/>
          <w:szCs w:val="24"/>
        </w:rPr>
        <w:tab/>
        <w:t>STAKEHOLDER THEORY</w:t>
      </w:r>
    </w:p>
    <w:p w:rsidR="000F6395" w:rsidRPr="0046467F" w:rsidRDefault="000F6395" w:rsidP="002F677E">
      <w:pPr>
        <w:spacing w:after="0" w:line="480" w:lineRule="auto"/>
        <w:jc w:val="both"/>
        <w:rPr>
          <w:rFonts w:ascii="Times New Roman" w:hAnsi="Times New Roman" w:cs="Times New Roman"/>
          <w:sz w:val="24"/>
          <w:szCs w:val="24"/>
        </w:rPr>
      </w:pPr>
      <w:r w:rsidRPr="0046467F">
        <w:rPr>
          <w:rFonts w:ascii="Times New Roman" w:hAnsi="Times New Roman" w:cs="Times New Roman"/>
          <w:sz w:val="24"/>
          <w:szCs w:val="24"/>
        </w:rPr>
        <w:tab/>
        <w:t>The traditional definition of a stakeholder is any group or individual, who can attract or is affected by the achievement of the organization objective (Freeman 1984 in Fontaine, Harman and Schmid (2006) the general idea of the stakeholders concept is redefinition of the organization in general the concept is about what the organization should be conceptualized Friedman (2006).</w:t>
      </w:r>
    </w:p>
    <w:p w:rsidR="000F6395" w:rsidRPr="0046467F" w:rsidRDefault="000F6395" w:rsidP="002F677E">
      <w:pPr>
        <w:spacing w:after="0" w:line="480" w:lineRule="auto"/>
        <w:jc w:val="both"/>
        <w:rPr>
          <w:rFonts w:ascii="Times New Roman" w:hAnsi="Times New Roman" w:cs="Times New Roman"/>
          <w:sz w:val="24"/>
          <w:szCs w:val="24"/>
        </w:rPr>
      </w:pPr>
      <w:r w:rsidRPr="0046467F">
        <w:rPr>
          <w:rFonts w:ascii="Times New Roman" w:hAnsi="Times New Roman" w:cs="Times New Roman"/>
          <w:sz w:val="24"/>
          <w:szCs w:val="24"/>
        </w:rPr>
        <w:tab/>
        <w:t xml:space="preserve">In Fontaine et al (2006) states that purpose of organization should be to manage interest needs and view point. This stakeholder management is through to be fulfilled by the manager of a firm. The manger should on the one hand manage the corporation for the participation in decision making and on the other hand the management must act as the stakeholder, the purpose and the character of the organization and the role of manager are very in clear and contested in literature and have changed his definition over the time. In one of his latest definition Freeman (2004) in Fontaine (2006) define stakeholder as those group who are vital to the survival and success of the corporation. In one of his latest publication freeman   (2004) in Fontaine (2006) adds a new principle, which reflect a new trend in stakeholder theory. In this principle in his opinion the consideration of the </w:t>
      </w:r>
      <w:r w:rsidRPr="0046467F">
        <w:rPr>
          <w:rFonts w:ascii="Times New Roman" w:hAnsi="Times New Roman" w:cs="Times New Roman"/>
          <w:sz w:val="24"/>
          <w:szCs w:val="24"/>
        </w:rPr>
        <w:lastRenderedPageBreak/>
        <w:t xml:space="preserve">perspective of the stakeholders. They and their activities are also very important to be taken into the management of companies. He state the principle of stakeholders may bring an action against the directors for failure to perform the required duty of care (Freeman 2004, in Fontaine 2006) another approach to the stakeholder concept is the so caused descriptive. </w:t>
      </w:r>
    </w:p>
    <w:p w:rsidR="000F6395" w:rsidRPr="0046467F" w:rsidRDefault="0046467F" w:rsidP="002F677E">
      <w:pPr>
        <w:spacing w:after="0" w:line="480" w:lineRule="auto"/>
        <w:jc w:val="both"/>
        <w:rPr>
          <w:rFonts w:ascii="Times New Roman" w:eastAsia="Times New Roman" w:hAnsi="Times New Roman" w:cs="Times New Roman"/>
          <w:sz w:val="24"/>
          <w:szCs w:val="24"/>
        </w:rPr>
      </w:pPr>
      <w:r w:rsidRPr="0046467F">
        <w:rPr>
          <w:rFonts w:ascii="Times New Roman" w:hAnsi="Times New Roman" w:cs="Times New Roman"/>
          <w:b/>
          <w:sz w:val="24"/>
          <w:szCs w:val="24"/>
        </w:rPr>
        <w:t>2.2.2</w:t>
      </w:r>
      <w:r w:rsidRPr="0046467F">
        <w:rPr>
          <w:rFonts w:ascii="Times New Roman" w:hAnsi="Times New Roman" w:cs="Times New Roman"/>
          <w:b/>
          <w:sz w:val="24"/>
          <w:szCs w:val="24"/>
        </w:rPr>
        <w:tab/>
      </w:r>
      <w:r w:rsidRPr="0046467F">
        <w:rPr>
          <w:rFonts w:ascii="Times New Roman" w:eastAsia="Times New Roman" w:hAnsi="Times New Roman" w:cs="Times New Roman"/>
          <w:b/>
          <w:bCs/>
          <w:sz w:val="24"/>
          <w:szCs w:val="24"/>
        </w:rPr>
        <w:t>AGENCY SETTING THEORY</w:t>
      </w:r>
    </w:p>
    <w:p w:rsidR="000F6395" w:rsidRPr="0046467F" w:rsidRDefault="000F6395" w:rsidP="002F677E">
      <w:pPr>
        <w:spacing w:after="0" w:line="480" w:lineRule="auto"/>
        <w:jc w:val="both"/>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This theory is used to understand the relationship whereby a principal (owners/shareholders) employs the services of, and delegates the decision-making authority to, an agent (managers). While the agent has a legal and fiduciary duty to act in the best interests of the principal, the assumption that both parties are utility maximizers means that the agent will not always act in the principal’s best interest. This creates a moral hazard  the risk that managers might undertake actions that are detrimental to owners or other principals. If the interests of the principal and agent are not aligned, there are incentives for the agent to act in a way that is not in the best interests of the principal (Jensen &amp; Meckling, 1976).</w:t>
      </w:r>
    </w:p>
    <w:p w:rsidR="000F6395" w:rsidRPr="0046467F" w:rsidRDefault="000F6395" w:rsidP="002F677E">
      <w:pPr>
        <w:spacing w:after="0" w:line="480" w:lineRule="auto"/>
        <w:jc w:val="both"/>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The IAS/IFRS conceptual framework implicitly adheres to the agency model in its simplest form; namely, it is primarily interested in the agreement between managers and shareholders (Munteanu, Copcinschi, Laceanu, &amp; Luschi, 2014). Namazi (1985) posits that basic agency theory usually assumes that both the principal and agent are risk averse, and in this situation, the amount and content of the accounting and other information sources produced become significant in managing risk-sharing and in controlling the agent’s actions.</w:t>
      </w:r>
    </w:p>
    <w:p w:rsidR="000F6395" w:rsidRPr="0046467F" w:rsidRDefault="000F6395" w:rsidP="002F677E">
      <w:pPr>
        <w:spacing w:after="0" w:line="480" w:lineRule="auto"/>
        <w:jc w:val="both"/>
        <w:rPr>
          <w:rFonts w:ascii="Times New Roman" w:eastAsia="Calibri" w:hAnsi="Times New Roman" w:cs="Times New Roman"/>
          <w:b/>
          <w:bCs/>
          <w:sz w:val="24"/>
          <w:szCs w:val="24"/>
        </w:rPr>
      </w:pPr>
      <w:r w:rsidRPr="0046467F">
        <w:rPr>
          <w:rFonts w:ascii="Times New Roman" w:eastAsia="Calibri" w:hAnsi="Times New Roman" w:cs="Times New Roman"/>
          <w:b/>
          <w:bCs/>
          <w:sz w:val="24"/>
          <w:szCs w:val="24"/>
        </w:rPr>
        <w:lastRenderedPageBreak/>
        <w:t>2.2.3</w:t>
      </w:r>
      <w:r w:rsidRPr="0046467F">
        <w:rPr>
          <w:rFonts w:ascii="Times New Roman" w:eastAsia="Calibri" w:hAnsi="Times New Roman" w:cs="Times New Roman"/>
          <w:b/>
          <w:bCs/>
          <w:sz w:val="24"/>
          <w:szCs w:val="24"/>
        </w:rPr>
        <w:tab/>
        <w:t>SIGNALLING THEORY</w:t>
      </w:r>
    </w:p>
    <w:p w:rsidR="000F6395" w:rsidRPr="0046467F" w:rsidRDefault="000F6395" w:rsidP="002F677E">
      <w:pPr>
        <w:spacing w:after="0" w:line="480" w:lineRule="auto"/>
        <w:jc w:val="both"/>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Signalling theory posits that companies voluntarily disclose high-quality information to signal their financial health and credibility to the market. The theory suggests that firms will regulate themselves to remain competitive and attract potential investors by promoting transparency through financial disclosures (Spence, 1973). In this context, the disclosure of financial information acts as a signal to reduce information asymmetry between company management and external stakeholders.</w:t>
      </w:r>
    </w:p>
    <w:p w:rsidR="000F6395" w:rsidRPr="0046467F" w:rsidRDefault="000F6395" w:rsidP="002F677E">
      <w:pPr>
        <w:spacing w:after="0" w:line="480" w:lineRule="auto"/>
        <w:jc w:val="both"/>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Non-reporting entities are often perceived as lower quality by the market, prompting them to implement financial reporting practices to improve their reputation and attract investment. According to Nnadi (2016), the adoption of International Financial Reporting Standards (IFRS) serves as a strong signal to investors, indicating the credibility and reliability of financial statements. This voluntary or mandatory disclosure enhances investor confidence and reflects positively on the firm’s governance and financial integrity.</w:t>
      </w:r>
    </w:p>
    <w:p w:rsidR="000F6395" w:rsidRPr="0046467F" w:rsidRDefault="000F6395" w:rsidP="002F677E">
      <w:pPr>
        <w:spacing w:after="0" w:line="480" w:lineRule="auto"/>
        <w:jc w:val="both"/>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Companies that issue shares in competitive capital markets populated by sophisticated investors have strong incentives to disclose all relevant financial information in line with the applicable financial reporting framework. By doing so, they seek to increase their market value and investor trust (Ross, 1977).</w:t>
      </w:r>
    </w:p>
    <w:p w:rsidR="000F6395" w:rsidRPr="0046467F" w:rsidRDefault="000F6395" w:rsidP="002F677E">
      <w:pPr>
        <w:spacing w:after="0" w:line="480" w:lineRule="auto"/>
        <w:jc w:val="both"/>
        <w:rPr>
          <w:rFonts w:ascii="Times New Roman" w:hAnsi="Times New Roman" w:cs="Times New Roman"/>
          <w:b/>
          <w:sz w:val="24"/>
          <w:szCs w:val="24"/>
        </w:rPr>
      </w:pPr>
      <w:r w:rsidRPr="0046467F">
        <w:rPr>
          <w:rFonts w:ascii="Times New Roman" w:hAnsi="Times New Roman" w:cs="Times New Roman"/>
          <w:b/>
          <w:sz w:val="24"/>
          <w:szCs w:val="24"/>
        </w:rPr>
        <w:t>2.3</w:t>
      </w:r>
      <w:r w:rsidRPr="0046467F">
        <w:rPr>
          <w:rFonts w:ascii="Times New Roman" w:hAnsi="Times New Roman" w:cs="Times New Roman"/>
          <w:b/>
          <w:sz w:val="24"/>
          <w:szCs w:val="24"/>
        </w:rPr>
        <w:tab/>
        <w:t>EMPIRICAL REVIEW</w:t>
      </w:r>
    </w:p>
    <w:p w:rsidR="00216EC3" w:rsidRPr="0046467F" w:rsidRDefault="000F6395" w:rsidP="002F677E">
      <w:pPr>
        <w:spacing w:after="0" w:line="480" w:lineRule="auto"/>
        <w:ind w:firstLine="720"/>
        <w:jc w:val="both"/>
        <w:rPr>
          <w:rFonts w:ascii="Times New Roman" w:hAnsi="Times New Roman" w:cs="Times New Roman"/>
          <w:sz w:val="24"/>
          <w:szCs w:val="24"/>
        </w:rPr>
      </w:pPr>
      <w:r w:rsidRPr="0046467F">
        <w:rPr>
          <w:rFonts w:ascii="Times New Roman" w:hAnsi="Times New Roman" w:cs="Times New Roman"/>
          <w:sz w:val="24"/>
          <w:szCs w:val="24"/>
        </w:rPr>
        <w:t>A study conduct</w:t>
      </w:r>
      <w:r w:rsidR="00216EC3" w:rsidRPr="0046467F">
        <w:rPr>
          <w:rFonts w:ascii="Times New Roman" w:hAnsi="Times New Roman" w:cs="Times New Roman"/>
          <w:sz w:val="24"/>
          <w:szCs w:val="24"/>
        </w:rPr>
        <w:t>ed by Hempel and simonspon (2022</w:t>
      </w:r>
      <w:r w:rsidRPr="0046467F">
        <w:rPr>
          <w:rFonts w:ascii="Times New Roman" w:hAnsi="Times New Roman" w:cs="Times New Roman"/>
          <w:sz w:val="24"/>
          <w:szCs w:val="24"/>
        </w:rPr>
        <w:t>) on bank’s financial performance and managerial efficiency in Taiwan shown that banks with higher ROA had higher profitability and financial perf</w:t>
      </w:r>
      <w:r w:rsidR="00216EC3" w:rsidRPr="0046467F">
        <w:rPr>
          <w:rFonts w:ascii="Times New Roman" w:hAnsi="Times New Roman" w:cs="Times New Roman"/>
          <w:sz w:val="24"/>
          <w:szCs w:val="24"/>
        </w:rPr>
        <w:t>ormance.</w:t>
      </w:r>
    </w:p>
    <w:p w:rsidR="000F6395" w:rsidRPr="0046467F" w:rsidRDefault="00216EC3" w:rsidP="002F677E">
      <w:pPr>
        <w:spacing w:after="0" w:line="480" w:lineRule="auto"/>
        <w:ind w:firstLine="720"/>
        <w:jc w:val="both"/>
        <w:rPr>
          <w:rFonts w:ascii="Times New Roman" w:hAnsi="Times New Roman" w:cs="Times New Roman"/>
          <w:sz w:val="24"/>
          <w:szCs w:val="24"/>
        </w:rPr>
      </w:pPr>
      <w:r w:rsidRPr="0046467F">
        <w:rPr>
          <w:rFonts w:ascii="Times New Roman" w:hAnsi="Times New Roman" w:cs="Times New Roman"/>
          <w:sz w:val="24"/>
          <w:szCs w:val="24"/>
        </w:rPr>
        <w:lastRenderedPageBreak/>
        <w:t xml:space="preserve"> A study by Obamuyi (2021</w:t>
      </w:r>
      <w:r w:rsidR="000F6395" w:rsidRPr="0046467F">
        <w:rPr>
          <w:rFonts w:ascii="Times New Roman" w:hAnsi="Times New Roman" w:cs="Times New Roman"/>
          <w:sz w:val="24"/>
          <w:szCs w:val="24"/>
        </w:rPr>
        <w:t>) examining the determinants of Bank’s profitability in Nigeria, evaluated how bank size, bank capital, expense management, economic conditions and interest income impacted the profitability of banks in Nigeria. The results from the fixed effect regression model that was used indicated that improvement in certain parameters such as: expense management, interest income, economic condition and bank capital contributed to increased growth and better performance by banks in Nigeria.</w:t>
      </w:r>
    </w:p>
    <w:p w:rsidR="000F6395" w:rsidRPr="0046467F" w:rsidRDefault="000F6395" w:rsidP="002F677E">
      <w:pPr>
        <w:spacing w:after="0" w:line="480" w:lineRule="auto"/>
        <w:ind w:firstLine="720"/>
        <w:jc w:val="both"/>
        <w:rPr>
          <w:rFonts w:ascii="Times New Roman" w:hAnsi="Times New Roman" w:cs="Times New Roman"/>
          <w:sz w:val="24"/>
          <w:szCs w:val="24"/>
        </w:rPr>
      </w:pPr>
      <w:r w:rsidRPr="0046467F">
        <w:rPr>
          <w:rFonts w:ascii="Times New Roman" w:hAnsi="Times New Roman" w:cs="Times New Roman"/>
          <w:sz w:val="24"/>
          <w:szCs w:val="24"/>
        </w:rPr>
        <w:t>According to an investigation into published financial statements as it correlates to investment decision-making among commercial bank stakeholders in Nigeria carried out by Popoola, Akinsan</w:t>
      </w:r>
      <w:r w:rsidR="00216EC3" w:rsidRPr="0046467F">
        <w:rPr>
          <w:rFonts w:ascii="Times New Roman" w:hAnsi="Times New Roman" w:cs="Times New Roman"/>
          <w:sz w:val="24"/>
          <w:szCs w:val="24"/>
        </w:rPr>
        <w:t>ya, Babarinde, and Farinde, (2020</w:t>
      </w:r>
      <w:r w:rsidRPr="0046467F">
        <w:rPr>
          <w:rFonts w:ascii="Times New Roman" w:hAnsi="Times New Roman" w:cs="Times New Roman"/>
          <w:sz w:val="24"/>
          <w:szCs w:val="24"/>
        </w:rPr>
        <w:t>), components of published financial statement significantly predicted good investment decision making for stakeholders of commercial banks, it also found that statement of financial position have a negative effect with decision making, and rather cash flow statement, value added statement, income statement, five-year financial summary and notes on accounts, had a positive relationship with investment decision-making. They recommended that professional bodies and Nigeria banks should make provisions for programs that would familiarize stakeholders with published financial statements.</w:t>
      </w:r>
    </w:p>
    <w:p w:rsidR="00216EC3" w:rsidRPr="0046467F" w:rsidRDefault="000F6395" w:rsidP="002F677E">
      <w:pPr>
        <w:spacing w:after="0" w:line="480" w:lineRule="auto"/>
        <w:ind w:firstLine="720"/>
        <w:jc w:val="both"/>
        <w:rPr>
          <w:rFonts w:ascii="Times New Roman" w:hAnsi="Times New Roman" w:cs="Times New Roman"/>
          <w:sz w:val="24"/>
          <w:szCs w:val="24"/>
        </w:rPr>
      </w:pPr>
      <w:r w:rsidRPr="0046467F">
        <w:rPr>
          <w:rFonts w:ascii="Times New Roman" w:hAnsi="Times New Roman" w:cs="Times New Roman"/>
          <w:sz w:val="24"/>
          <w:szCs w:val="24"/>
        </w:rPr>
        <w:t>A study by su</w:t>
      </w:r>
      <w:r w:rsidR="00216EC3" w:rsidRPr="0046467F">
        <w:rPr>
          <w:rFonts w:ascii="Times New Roman" w:hAnsi="Times New Roman" w:cs="Times New Roman"/>
          <w:sz w:val="24"/>
          <w:szCs w:val="24"/>
        </w:rPr>
        <w:t>fian (2021</w:t>
      </w:r>
      <w:r w:rsidRPr="0046467F">
        <w:rPr>
          <w:rFonts w:ascii="Times New Roman" w:hAnsi="Times New Roman" w:cs="Times New Roman"/>
          <w:sz w:val="24"/>
          <w:szCs w:val="24"/>
        </w:rPr>
        <w:t xml:space="preserve">) in Aisa examined the profitability of 251 Korean banks from </w:t>
      </w:r>
      <w:r w:rsidR="00216EC3" w:rsidRPr="0046467F">
        <w:rPr>
          <w:rFonts w:ascii="Times New Roman" w:hAnsi="Times New Roman" w:cs="Times New Roman"/>
          <w:sz w:val="24"/>
          <w:szCs w:val="24"/>
        </w:rPr>
        <w:t>2019 to 2023</w:t>
      </w:r>
      <w:r w:rsidRPr="0046467F">
        <w:rPr>
          <w:rFonts w:ascii="Times New Roman" w:hAnsi="Times New Roman" w:cs="Times New Roman"/>
          <w:sz w:val="24"/>
          <w:szCs w:val="24"/>
        </w:rPr>
        <w:t xml:space="preserve"> using multiple regression models, panel data and SPSS Statistical package. The results 27 specified that credit risk has a significantly positive impact on profitability whereas capital had an insignificant positive influence on profitability. It was </w:t>
      </w:r>
      <w:r w:rsidRPr="0046467F">
        <w:rPr>
          <w:rFonts w:ascii="Times New Roman" w:hAnsi="Times New Roman" w:cs="Times New Roman"/>
          <w:sz w:val="24"/>
          <w:szCs w:val="24"/>
        </w:rPr>
        <w:lastRenderedPageBreak/>
        <w:t>also discovered that overhead expenses negatively affected the return on assets(ROA) of banks in Korea.</w:t>
      </w:r>
    </w:p>
    <w:p w:rsidR="00216EC3" w:rsidRPr="0046467F" w:rsidRDefault="00216EC3" w:rsidP="002F677E">
      <w:pPr>
        <w:spacing w:after="0" w:line="480" w:lineRule="auto"/>
        <w:ind w:firstLine="720"/>
        <w:jc w:val="both"/>
        <w:rPr>
          <w:rFonts w:ascii="Times New Roman" w:hAnsi="Times New Roman" w:cs="Times New Roman"/>
          <w:sz w:val="24"/>
          <w:szCs w:val="24"/>
        </w:rPr>
      </w:pPr>
      <w:r w:rsidRPr="0046467F">
        <w:rPr>
          <w:rFonts w:ascii="Times New Roman" w:hAnsi="Times New Roman" w:cs="Times New Roman"/>
          <w:sz w:val="24"/>
          <w:szCs w:val="24"/>
        </w:rPr>
        <w:t xml:space="preserve"> Sampath (2020</w:t>
      </w:r>
      <w:r w:rsidR="000F6395" w:rsidRPr="0046467F">
        <w:rPr>
          <w:rFonts w:ascii="Times New Roman" w:hAnsi="Times New Roman" w:cs="Times New Roman"/>
          <w:sz w:val="24"/>
          <w:szCs w:val="24"/>
        </w:rPr>
        <w:t xml:space="preserve">) examined factors influencing profitability of commercial banks. He described profitability as the rate of return on working capital and further elaborate that being profitable relied on certain elements such as: non-interest income, interest income, labour expenses, interest expenses, interest expenses and other expenses. </w:t>
      </w:r>
    </w:p>
    <w:p w:rsidR="000F6395" w:rsidRPr="0046467F" w:rsidRDefault="000F6395" w:rsidP="002F677E">
      <w:pPr>
        <w:spacing w:after="0" w:line="480" w:lineRule="auto"/>
        <w:ind w:firstLine="720"/>
        <w:jc w:val="both"/>
        <w:rPr>
          <w:rFonts w:ascii="Times New Roman" w:hAnsi="Times New Roman" w:cs="Times New Roman"/>
          <w:sz w:val="24"/>
          <w:szCs w:val="24"/>
        </w:rPr>
      </w:pPr>
      <w:r w:rsidRPr="0046467F">
        <w:rPr>
          <w:rFonts w:ascii="Times New Roman" w:hAnsi="Times New Roman" w:cs="Times New Roman"/>
          <w:sz w:val="24"/>
          <w:szCs w:val="24"/>
        </w:rPr>
        <w:t xml:space="preserve">The conclusion of a research paper conducted by </w:t>
      </w:r>
      <w:r w:rsidR="00216EC3" w:rsidRPr="0046467F">
        <w:rPr>
          <w:rFonts w:ascii="Times New Roman" w:hAnsi="Times New Roman" w:cs="Times New Roman"/>
          <w:sz w:val="24"/>
          <w:szCs w:val="24"/>
        </w:rPr>
        <w:t>Padna and Lall (2020</w:t>
      </w:r>
      <w:r w:rsidRPr="0046467F">
        <w:rPr>
          <w:rFonts w:ascii="Times New Roman" w:hAnsi="Times New Roman" w:cs="Times New Roman"/>
          <w:sz w:val="24"/>
          <w:szCs w:val="24"/>
        </w:rPr>
        <w:t>) elucidated that the major factors influencing the profitability of banks are: productivity, quality of assets, organisation setup, information systems, branch expansion and deployme</w:t>
      </w:r>
      <w:r w:rsidR="00216EC3" w:rsidRPr="0046467F">
        <w:rPr>
          <w:rFonts w:ascii="Times New Roman" w:hAnsi="Times New Roman" w:cs="Times New Roman"/>
          <w:sz w:val="24"/>
          <w:szCs w:val="24"/>
        </w:rPr>
        <w:t>nt of funds. Vong and Chan (2023</w:t>
      </w:r>
      <w:r w:rsidRPr="0046467F">
        <w:rPr>
          <w:rFonts w:ascii="Times New Roman" w:hAnsi="Times New Roman" w:cs="Times New Roman"/>
          <w:sz w:val="24"/>
          <w:szCs w:val="24"/>
        </w:rPr>
        <w:t>) revealed in a study that adequate capitalization, and asset quality of a bank plays a significant role in its ability to generate.</w:t>
      </w:r>
    </w:p>
    <w:p w:rsidR="000F6395" w:rsidRPr="0046467F" w:rsidRDefault="00216EC3" w:rsidP="002F677E">
      <w:pPr>
        <w:spacing w:after="0" w:line="480" w:lineRule="auto"/>
        <w:ind w:firstLine="720"/>
        <w:jc w:val="both"/>
        <w:rPr>
          <w:rFonts w:ascii="Times New Roman" w:hAnsi="Times New Roman" w:cs="Times New Roman"/>
          <w:sz w:val="24"/>
          <w:szCs w:val="24"/>
        </w:rPr>
      </w:pPr>
      <w:r w:rsidRPr="0046467F">
        <w:rPr>
          <w:rFonts w:ascii="Times New Roman" w:hAnsi="Times New Roman" w:cs="Times New Roman"/>
          <w:sz w:val="24"/>
          <w:szCs w:val="24"/>
        </w:rPr>
        <w:t>Sinha and Sharma, (2021</w:t>
      </w:r>
      <w:r w:rsidR="000F6395" w:rsidRPr="0046467F">
        <w:rPr>
          <w:rFonts w:ascii="Times New Roman" w:hAnsi="Times New Roman" w:cs="Times New Roman"/>
          <w:sz w:val="24"/>
          <w:szCs w:val="24"/>
        </w:rPr>
        <w:t xml:space="preserve">) assessed the impact of bank specific and macroeconomic parameters affecting bank profitability in India, adopting the Generalises method of moments(GMM) while obtaining the panel data for the study from 42 commercial </w:t>
      </w:r>
      <w:r w:rsidRPr="0046467F">
        <w:rPr>
          <w:rFonts w:ascii="Times New Roman" w:hAnsi="Times New Roman" w:cs="Times New Roman"/>
          <w:sz w:val="24"/>
          <w:szCs w:val="24"/>
        </w:rPr>
        <w:t>banks in India ranging from 2015-2021</w:t>
      </w:r>
      <w:r w:rsidR="000F6395" w:rsidRPr="0046467F">
        <w:rPr>
          <w:rFonts w:ascii="Times New Roman" w:hAnsi="Times New Roman" w:cs="Times New Roman"/>
          <w:sz w:val="24"/>
          <w:szCs w:val="24"/>
        </w:rPr>
        <w:t>. Return in Asset was found to be indicating significantly adequate levels of tenacity of bank profitability in India. Bank specific variables like diversification, operating efficiency and capital to assets ratio, were discovered to be significantly and positively impacting the profits of the banks. Whereas Credit risk, measured by provisions for bad debts, negatively impacted the profit of the banks.</w:t>
      </w:r>
    </w:p>
    <w:p w:rsidR="00216EC3" w:rsidRPr="0046467F" w:rsidRDefault="00216EC3" w:rsidP="002F677E">
      <w:pPr>
        <w:spacing w:after="0" w:line="480" w:lineRule="auto"/>
        <w:ind w:firstLine="720"/>
        <w:jc w:val="both"/>
        <w:rPr>
          <w:rFonts w:ascii="Times New Roman" w:hAnsi="Times New Roman" w:cs="Times New Roman"/>
          <w:sz w:val="24"/>
          <w:szCs w:val="24"/>
        </w:rPr>
      </w:pPr>
      <w:r w:rsidRPr="0046467F">
        <w:rPr>
          <w:rFonts w:ascii="Times New Roman" w:hAnsi="Times New Roman" w:cs="Times New Roman"/>
          <w:sz w:val="24"/>
          <w:szCs w:val="24"/>
        </w:rPr>
        <w:t>Hassan et al (2022</w:t>
      </w:r>
      <w:r w:rsidR="000F6395" w:rsidRPr="0046467F">
        <w:rPr>
          <w:rFonts w:ascii="Times New Roman" w:hAnsi="Times New Roman" w:cs="Times New Roman"/>
          <w:sz w:val="24"/>
          <w:szCs w:val="24"/>
        </w:rPr>
        <w:t>) evaluated the impact of macroeconomic and bank specific components on the Return on Equity (ROE) of a selected bank in Malays</w:t>
      </w:r>
      <w:r w:rsidRPr="0046467F">
        <w:rPr>
          <w:rFonts w:ascii="Times New Roman" w:hAnsi="Times New Roman" w:cs="Times New Roman"/>
          <w:sz w:val="24"/>
          <w:szCs w:val="24"/>
        </w:rPr>
        <w:t>ia over a nine-</w:t>
      </w:r>
      <w:r w:rsidRPr="0046467F">
        <w:rPr>
          <w:rFonts w:ascii="Times New Roman" w:hAnsi="Times New Roman" w:cs="Times New Roman"/>
          <w:sz w:val="24"/>
          <w:szCs w:val="24"/>
        </w:rPr>
        <w:lastRenderedPageBreak/>
        <w:t>year period (2018-2021</w:t>
      </w:r>
      <w:r w:rsidR="000F6395" w:rsidRPr="0046467F">
        <w:rPr>
          <w:rFonts w:ascii="Times New Roman" w:hAnsi="Times New Roman" w:cs="Times New Roman"/>
          <w:sz w:val="24"/>
          <w:szCs w:val="24"/>
        </w:rPr>
        <w:t>). The findings indicated that the operating efficiency ratio were inversely affecting the bank profitability in Malaysia.</w:t>
      </w:r>
    </w:p>
    <w:p w:rsidR="000F6395" w:rsidRPr="0046467F" w:rsidRDefault="00216EC3" w:rsidP="002F677E">
      <w:pPr>
        <w:spacing w:after="0" w:line="480" w:lineRule="auto"/>
        <w:ind w:firstLine="720"/>
        <w:jc w:val="both"/>
        <w:rPr>
          <w:rFonts w:ascii="Times New Roman" w:hAnsi="Times New Roman" w:cs="Times New Roman"/>
          <w:sz w:val="24"/>
          <w:szCs w:val="24"/>
        </w:rPr>
      </w:pPr>
      <w:r w:rsidRPr="0046467F">
        <w:rPr>
          <w:rFonts w:ascii="Times New Roman" w:hAnsi="Times New Roman" w:cs="Times New Roman"/>
          <w:sz w:val="24"/>
          <w:szCs w:val="24"/>
        </w:rPr>
        <w:t xml:space="preserve"> Kargi (2021</w:t>
      </w:r>
      <w:r w:rsidR="000F6395" w:rsidRPr="0046467F">
        <w:rPr>
          <w:rFonts w:ascii="Times New Roman" w:hAnsi="Times New Roman" w:cs="Times New Roman"/>
          <w:sz w:val="24"/>
          <w:szCs w:val="24"/>
        </w:rPr>
        <w:t>) assessed the impact of credit risk on bank profitability in Nigeria. Financial ratios were employed as measures of bank performance as credit risk were obtained from annual reports of the sampled banks ov</w:t>
      </w:r>
      <w:r w:rsidRPr="0046467F">
        <w:rPr>
          <w:rFonts w:ascii="Times New Roman" w:hAnsi="Times New Roman" w:cs="Times New Roman"/>
          <w:sz w:val="24"/>
          <w:szCs w:val="24"/>
        </w:rPr>
        <w:t>er a five-year period (2018-2021</w:t>
      </w:r>
      <w:r w:rsidR="000F6395" w:rsidRPr="0046467F">
        <w:rPr>
          <w:rFonts w:ascii="Times New Roman" w:hAnsi="Times New Roman" w:cs="Times New Roman"/>
          <w:sz w:val="24"/>
          <w:szCs w:val="24"/>
        </w:rPr>
        <w:t>). Data was analysed using correlation, regression and descriptive techniques. The results indicated that financial ratios are an effective measure of bank performance and that there is a significant relationship between credit risk and bank profitability. It also revealed in its conclusion that bank profitability is negatively affected by non-performing loans, deposits and high levels of loan and advances which leads to high risk of illiquidity and instability.</w:t>
      </w:r>
    </w:p>
    <w:p w:rsidR="000F6395" w:rsidRPr="0046467F" w:rsidRDefault="000F6395" w:rsidP="002F677E">
      <w:pPr>
        <w:spacing w:after="0" w:line="480" w:lineRule="auto"/>
        <w:ind w:firstLine="720"/>
        <w:jc w:val="both"/>
        <w:rPr>
          <w:rFonts w:ascii="Times New Roman" w:hAnsi="Times New Roman" w:cs="Times New Roman"/>
          <w:sz w:val="24"/>
          <w:szCs w:val="24"/>
        </w:rPr>
      </w:pPr>
      <w:r w:rsidRPr="0046467F">
        <w:rPr>
          <w:rFonts w:ascii="Times New Roman" w:hAnsi="Times New Roman" w:cs="Times New Roman"/>
          <w:sz w:val="24"/>
          <w:szCs w:val="24"/>
        </w:rPr>
        <w:t>A study conducted by Soy</w:t>
      </w:r>
      <w:r w:rsidR="00216EC3" w:rsidRPr="0046467F">
        <w:rPr>
          <w:rFonts w:ascii="Times New Roman" w:hAnsi="Times New Roman" w:cs="Times New Roman"/>
          <w:sz w:val="24"/>
          <w:szCs w:val="24"/>
        </w:rPr>
        <w:t>emi, Akinpelu and Ogunleye (2022</w:t>
      </w:r>
      <w:r w:rsidRPr="0046467F">
        <w:rPr>
          <w:rFonts w:ascii="Times New Roman" w:hAnsi="Times New Roman" w:cs="Times New Roman"/>
          <w:sz w:val="24"/>
          <w:szCs w:val="24"/>
        </w:rPr>
        <w:t>), examined the determinant of profitability of 10 Deposit Money Banks in Niger</w:t>
      </w:r>
      <w:r w:rsidR="00216EC3" w:rsidRPr="0046467F">
        <w:rPr>
          <w:rFonts w:ascii="Times New Roman" w:hAnsi="Times New Roman" w:cs="Times New Roman"/>
          <w:sz w:val="24"/>
          <w:szCs w:val="24"/>
        </w:rPr>
        <w:t>ia over a five-year period (2019-2022</w:t>
      </w:r>
      <w:r w:rsidRPr="0046467F">
        <w:rPr>
          <w:rFonts w:ascii="Times New Roman" w:hAnsi="Times New Roman" w:cs="Times New Roman"/>
          <w:sz w:val="24"/>
          <w:szCs w:val="24"/>
        </w:rPr>
        <w:t xml:space="preserve">). The result 29 from the linear regression revealed that capital adequacy and bank size had a significant negative correlation with profitability of banks while deposits and management expenses had insignificant positive correlation with profitability of banks. </w:t>
      </w:r>
    </w:p>
    <w:p w:rsidR="00893F5C" w:rsidRPr="0046467F" w:rsidRDefault="00893F5C" w:rsidP="002F677E">
      <w:pPr>
        <w:spacing w:after="0" w:line="480" w:lineRule="auto"/>
        <w:ind w:firstLine="720"/>
        <w:jc w:val="both"/>
        <w:rPr>
          <w:rFonts w:ascii="Times New Roman" w:eastAsia="Times New Roman" w:hAnsi="Times New Roman" w:cs="Times New Roman"/>
          <w:sz w:val="24"/>
          <w:szCs w:val="24"/>
        </w:rPr>
      </w:pPr>
    </w:p>
    <w:p w:rsidR="00DD53B3" w:rsidRPr="0046467F" w:rsidRDefault="00DD53B3" w:rsidP="002F677E">
      <w:pPr>
        <w:spacing w:after="0" w:line="480" w:lineRule="auto"/>
        <w:ind w:firstLine="720"/>
        <w:jc w:val="both"/>
        <w:rPr>
          <w:rFonts w:ascii="Times New Roman" w:eastAsia="Times New Roman" w:hAnsi="Times New Roman" w:cs="Times New Roman"/>
          <w:sz w:val="24"/>
          <w:szCs w:val="24"/>
        </w:rPr>
      </w:pPr>
    </w:p>
    <w:p w:rsidR="00DD53B3" w:rsidRPr="0046467F" w:rsidRDefault="00DD53B3" w:rsidP="002F677E">
      <w:pPr>
        <w:spacing w:after="0" w:line="480" w:lineRule="auto"/>
        <w:ind w:firstLine="720"/>
        <w:jc w:val="both"/>
        <w:rPr>
          <w:rFonts w:ascii="Times New Roman" w:eastAsia="Times New Roman" w:hAnsi="Times New Roman" w:cs="Times New Roman"/>
          <w:sz w:val="24"/>
          <w:szCs w:val="24"/>
        </w:rPr>
      </w:pPr>
    </w:p>
    <w:p w:rsidR="00DD53B3" w:rsidRPr="0046467F" w:rsidRDefault="00DD53B3" w:rsidP="002F677E">
      <w:pPr>
        <w:spacing w:after="0" w:line="480" w:lineRule="auto"/>
        <w:ind w:firstLine="720"/>
        <w:jc w:val="both"/>
        <w:rPr>
          <w:rFonts w:ascii="Times New Roman" w:eastAsia="Times New Roman" w:hAnsi="Times New Roman" w:cs="Times New Roman"/>
          <w:sz w:val="24"/>
          <w:szCs w:val="24"/>
        </w:rPr>
      </w:pPr>
    </w:p>
    <w:p w:rsidR="00DD53B3" w:rsidRPr="0046467F" w:rsidRDefault="00DD53B3" w:rsidP="002F677E">
      <w:pPr>
        <w:spacing w:after="0" w:line="480" w:lineRule="auto"/>
        <w:ind w:firstLine="720"/>
        <w:jc w:val="both"/>
        <w:rPr>
          <w:rFonts w:ascii="Times New Roman" w:eastAsia="Times New Roman" w:hAnsi="Times New Roman" w:cs="Times New Roman"/>
          <w:sz w:val="24"/>
          <w:szCs w:val="24"/>
        </w:rPr>
      </w:pPr>
    </w:p>
    <w:p w:rsidR="00DD53B3" w:rsidRPr="0046467F" w:rsidRDefault="00DD53B3" w:rsidP="002F677E">
      <w:pPr>
        <w:spacing w:after="0" w:line="480" w:lineRule="auto"/>
        <w:jc w:val="center"/>
        <w:rPr>
          <w:rFonts w:ascii="Times New Roman" w:hAnsi="Times New Roman" w:cs="Times New Roman"/>
          <w:b/>
          <w:sz w:val="24"/>
          <w:szCs w:val="24"/>
        </w:rPr>
      </w:pPr>
      <w:r w:rsidRPr="0046467F">
        <w:rPr>
          <w:rFonts w:ascii="Times New Roman" w:hAnsi="Times New Roman" w:cs="Times New Roman"/>
          <w:b/>
          <w:sz w:val="24"/>
          <w:szCs w:val="24"/>
        </w:rPr>
        <w:lastRenderedPageBreak/>
        <w:t>CHAPTER THREE</w:t>
      </w:r>
    </w:p>
    <w:p w:rsidR="00DD53B3" w:rsidRPr="0046467F" w:rsidRDefault="00DD53B3" w:rsidP="002F677E">
      <w:pPr>
        <w:spacing w:after="0" w:line="480" w:lineRule="auto"/>
        <w:jc w:val="center"/>
        <w:rPr>
          <w:rFonts w:ascii="Times New Roman" w:hAnsi="Times New Roman" w:cs="Times New Roman"/>
          <w:b/>
          <w:sz w:val="24"/>
          <w:szCs w:val="24"/>
        </w:rPr>
      </w:pPr>
      <w:r w:rsidRPr="0046467F">
        <w:rPr>
          <w:rFonts w:ascii="Times New Roman" w:hAnsi="Times New Roman" w:cs="Times New Roman"/>
          <w:b/>
          <w:sz w:val="24"/>
          <w:szCs w:val="24"/>
        </w:rPr>
        <w:t>RESEARCH METHODOLOGY</w:t>
      </w:r>
    </w:p>
    <w:p w:rsidR="00DD53B3" w:rsidRPr="0046467F" w:rsidRDefault="00DD53B3" w:rsidP="002F677E">
      <w:pPr>
        <w:spacing w:after="0" w:line="480" w:lineRule="auto"/>
        <w:jc w:val="both"/>
        <w:rPr>
          <w:rFonts w:ascii="Times New Roman" w:hAnsi="Times New Roman" w:cs="Times New Roman"/>
          <w:b/>
          <w:sz w:val="24"/>
          <w:szCs w:val="24"/>
        </w:rPr>
      </w:pPr>
      <w:r w:rsidRPr="0046467F">
        <w:rPr>
          <w:rFonts w:ascii="Times New Roman" w:hAnsi="Times New Roman" w:cs="Times New Roman"/>
          <w:b/>
          <w:sz w:val="24"/>
          <w:szCs w:val="24"/>
        </w:rPr>
        <w:t>3.1</w:t>
      </w:r>
      <w:r w:rsidRPr="0046467F">
        <w:rPr>
          <w:rFonts w:ascii="Times New Roman" w:hAnsi="Times New Roman" w:cs="Times New Roman"/>
          <w:b/>
          <w:sz w:val="24"/>
          <w:szCs w:val="24"/>
        </w:rPr>
        <w:tab/>
        <w:t xml:space="preserve">INTRODUCTION </w:t>
      </w:r>
    </w:p>
    <w:p w:rsidR="00DD53B3" w:rsidRPr="0046467F" w:rsidRDefault="00DD53B3" w:rsidP="002F677E">
      <w:pPr>
        <w:spacing w:after="0" w:line="480" w:lineRule="auto"/>
        <w:jc w:val="both"/>
        <w:rPr>
          <w:rFonts w:ascii="Times New Roman" w:hAnsi="Times New Roman" w:cs="Times New Roman"/>
          <w:sz w:val="24"/>
          <w:szCs w:val="24"/>
        </w:rPr>
      </w:pPr>
      <w:r w:rsidRPr="0046467F">
        <w:rPr>
          <w:rFonts w:ascii="Times New Roman" w:hAnsi="Times New Roman" w:cs="Times New Roman"/>
          <w:sz w:val="24"/>
          <w:szCs w:val="24"/>
        </w:rPr>
        <w:tab/>
        <w:t>This deals with the method and process through which data are collected and how various methods assisted in the data analysis of this research.</w:t>
      </w:r>
    </w:p>
    <w:p w:rsidR="00DD53B3" w:rsidRPr="0046467F" w:rsidRDefault="00DD53B3" w:rsidP="002F677E">
      <w:pPr>
        <w:spacing w:after="0" w:line="480" w:lineRule="auto"/>
        <w:jc w:val="both"/>
        <w:rPr>
          <w:rFonts w:ascii="Times New Roman" w:hAnsi="Times New Roman" w:cs="Times New Roman"/>
          <w:sz w:val="24"/>
          <w:szCs w:val="24"/>
        </w:rPr>
      </w:pPr>
      <w:r w:rsidRPr="0046467F">
        <w:rPr>
          <w:rFonts w:ascii="Times New Roman" w:hAnsi="Times New Roman" w:cs="Times New Roman"/>
          <w:sz w:val="24"/>
          <w:szCs w:val="24"/>
        </w:rPr>
        <w:tab/>
        <w:t>The study covers the critical analysis on the use of financial statement in assessing the performance of Nigeria deposit money  and therefore, all our data set are from the secondary sources as found in the first bank statistical Bulletin (various issues).</w:t>
      </w:r>
    </w:p>
    <w:p w:rsidR="00DD53B3" w:rsidRPr="0046467F" w:rsidRDefault="00DD53B3" w:rsidP="002F677E">
      <w:pPr>
        <w:spacing w:after="0" w:line="480" w:lineRule="auto"/>
        <w:jc w:val="both"/>
        <w:rPr>
          <w:rFonts w:ascii="Times New Roman" w:hAnsi="Times New Roman" w:cs="Times New Roman"/>
          <w:sz w:val="24"/>
          <w:szCs w:val="24"/>
        </w:rPr>
      </w:pPr>
      <w:r w:rsidRPr="0046467F">
        <w:rPr>
          <w:rFonts w:ascii="Times New Roman" w:hAnsi="Times New Roman" w:cs="Times New Roman"/>
          <w:sz w:val="24"/>
          <w:szCs w:val="24"/>
        </w:rPr>
        <w:tab/>
        <w:t>In collecting data, the focus was mainly on the key variables identified to include bank credit to the following sectors; production sector, general commerce, services sector and others.</w:t>
      </w:r>
    </w:p>
    <w:p w:rsidR="00DD53B3" w:rsidRPr="0046467F" w:rsidRDefault="00DD53B3" w:rsidP="002F677E">
      <w:pPr>
        <w:spacing w:after="0" w:line="480" w:lineRule="auto"/>
        <w:jc w:val="both"/>
        <w:rPr>
          <w:rFonts w:ascii="Times New Roman" w:hAnsi="Times New Roman" w:cs="Times New Roman"/>
          <w:sz w:val="24"/>
          <w:szCs w:val="24"/>
        </w:rPr>
      </w:pPr>
      <w:r w:rsidRPr="0046467F">
        <w:rPr>
          <w:rFonts w:ascii="Times New Roman" w:hAnsi="Times New Roman" w:cs="Times New Roman"/>
          <w:b/>
          <w:sz w:val="24"/>
          <w:szCs w:val="24"/>
        </w:rPr>
        <w:t>3.2</w:t>
      </w:r>
      <w:r w:rsidRPr="0046467F">
        <w:rPr>
          <w:rFonts w:ascii="Times New Roman" w:hAnsi="Times New Roman" w:cs="Times New Roman"/>
          <w:b/>
          <w:sz w:val="24"/>
          <w:szCs w:val="24"/>
        </w:rPr>
        <w:tab/>
        <w:t>RESEARCH DESIGN</w:t>
      </w:r>
    </w:p>
    <w:p w:rsidR="00DD53B3" w:rsidRPr="0046467F" w:rsidRDefault="00DD53B3" w:rsidP="002F677E">
      <w:pPr>
        <w:spacing w:after="0" w:line="480" w:lineRule="auto"/>
        <w:jc w:val="both"/>
        <w:rPr>
          <w:rFonts w:ascii="Times New Roman" w:hAnsi="Times New Roman" w:cs="Times New Roman"/>
          <w:sz w:val="24"/>
          <w:szCs w:val="24"/>
        </w:rPr>
      </w:pPr>
      <w:r w:rsidRPr="0046467F">
        <w:rPr>
          <w:rFonts w:ascii="Times New Roman" w:hAnsi="Times New Roman" w:cs="Times New Roman"/>
          <w:sz w:val="24"/>
          <w:szCs w:val="24"/>
        </w:rPr>
        <w:tab/>
        <w:t>This refers to the specification of procedures for collecting and analysis of data. According to Ahuazu (2010), there are two types of research, the survey in which a presentation sample of the population is studied and result generalized.</w:t>
      </w:r>
    </w:p>
    <w:p w:rsidR="00DD53B3" w:rsidRPr="0046467F" w:rsidRDefault="00DD53B3" w:rsidP="002F677E">
      <w:pPr>
        <w:spacing w:after="0" w:line="480" w:lineRule="auto"/>
        <w:jc w:val="both"/>
        <w:rPr>
          <w:rFonts w:ascii="Times New Roman" w:hAnsi="Times New Roman" w:cs="Times New Roman"/>
          <w:sz w:val="24"/>
          <w:szCs w:val="24"/>
        </w:rPr>
      </w:pPr>
      <w:r w:rsidRPr="0046467F">
        <w:rPr>
          <w:rFonts w:ascii="Times New Roman" w:hAnsi="Times New Roman" w:cs="Times New Roman"/>
          <w:sz w:val="24"/>
          <w:szCs w:val="24"/>
        </w:rPr>
        <w:tab/>
        <w:t>The other is the case study, which involves the study of a group at a point in time arriving at conclusion in relation to the situation of the group.</w:t>
      </w:r>
    </w:p>
    <w:p w:rsidR="00DD53B3" w:rsidRDefault="00DD53B3" w:rsidP="002F677E">
      <w:pPr>
        <w:spacing w:after="0" w:line="480" w:lineRule="auto"/>
        <w:jc w:val="both"/>
        <w:rPr>
          <w:rFonts w:ascii="Times New Roman" w:hAnsi="Times New Roman" w:cs="Times New Roman"/>
          <w:sz w:val="24"/>
          <w:szCs w:val="24"/>
        </w:rPr>
      </w:pPr>
      <w:r w:rsidRPr="0046467F">
        <w:rPr>
          <w:rFonts w:ascii="Times New Roman" w:hAnsi="Times New Roman" w:cs="Times New Roman"/>
          <w:sz w:val="24"/>
          <w:szCs w:val="24"/>
        </w:rPr>
        <w:tab/>
        <w:t>However, for the purpose of this study, survey research design was used. It focuses on basic fact and opinion of the people through their expression in answering the research question.</w:t>
      </w:r>
    </w:p>
    <w:p w:rsidR="002F677E" w:rsidRDefault="002F677E" w:rsidP="002F677E">
      <w:pPr>
        <w:spacing w:after="0" w:line="480" w:lineRule="auto"/>
        <w:jc w:val="both"/>
        <w:rPr>
          <w:rFonts w:ascii="Times New Roman" w:hAnsi="Times New Roman" w:cs="Times New Roman"/>
          <w:sz w:val="24"/>
          <w:szCs w:val="24"/>
        </w:rPr>
      </w:pPr>
    </w:p>
    <w:p w:rsidR="002F677E" w:rsidRPr="0046467F" w:rsidRDefault="002F677E" w:rsidP="002F677E">
      <w:pPr>
        <w:spacing w:after="0" w:line="480" w:lineRule="auto"/>
        <w:jc w:val="both"/>
        <w:rPr>
          <w:rFonts w:ascii="Times New Roman" w:hAnsi="Times New Roman" w:cs="Times New Roman"/>
          <w:sz w:val="24"/>
          <w:szCs w:val="24"/>
        </w:rPr>
      </w:pPr>
    </w:p>
    <w:p w:rsidR="00DD53B3" w:rsidRPr="0046467F" w:rsidRDefault="00DD53B3" w:rsidP="002F677E">
      <w:pPr>
        <w:autoSpaceDE w:val="0"/>
        <w:autoSpaceDN w:val="0"/>
        <w:adjustRightInd w:val="0"/>
        <w:spacing w:after="0" w:line="480" w:lineRule="auto"/>
        <w:jc w:val="both"/>
        <w:rPr>
          <w:rFonts w:ascii="Times New Roman" w:hAnsi="Times New Roman" w:cs="Times New Roman"/>
          <w:b/>
          <w:sz w:val="24"/>
          <w:szCs w:val="24"/>
        </w:rPr>
      </w:pPr>
      <w:r w:rsidRPr="0046467F">
        <w:rPr>
          <w:rFonts w:ascii="Times New Roman" w:hAnsi="Times New Roman" w:cs="Times New Roman"/>
          <w:b/>
          <w:sz w:val="24"/>
          <w:szCs w:val="24"/>
        </w:rPr>
        <w:lastRenderedPageBreak/>
        <w:t xml:space="preserve">3.3 </w:t>
      </w:r>
      <w:r w:rsidRPr="0046467F">
        <w:rPr>
          <w:rFonts w:ascii="Times New Roman" w:hAnsi="Times New Roman" w:cs="Times New Roman"/>
          <w:b/>
          <w:sz w:val="24"/>
          <w:szCs w:val="24"/>
        </w:rPr>
        <w:tab/>
        <w:t>POPULATION OF THE STUDY</w:t>
      </w:r>
    </w:p>
    <w:p w:rsidR="00DD53B3" w:rsidRPr="0046467F" w:rsidRDefault="00DD53B3" w:rsidP="002F677E">
      <w:pPr>
        <w:autoSpaceDE w:val="0"/>
        <w:autoSpaceDN w:val="0"/>
        <w:adjustRightInd w:val="0"/>
        <w:spacing w:after="0" w:line="480" w:lineRule="auto"/>
        <w:jc w:val="both"/>
        <w:rPr>
          <w:rFonts w:ascii="Times New Roman" w:hAnsi="Times New Roman" w:cs="Times New Roman"/>
          <w:sz w:val="24"/>
          <w:szCs w:val="24"/>
        </w:rPr>
      </w:pPr>
      <w:r w:rsidRPr="0046467F">
        <w:rPr>
          <w:rFonts w:ascii="Times New Roman" w:hAnsi="Times New Roman" w:cs="Times New Roman"/>
          <w:sz w:val="24"/>
          <w:szCs w:val="24"/>
        </w:rPr>
        <w:t>The population of this study comprises of all the personnel of First Bank of Nigeria Plc, Ilorin, which was estimated to be about 55 personnel. Emphasis was placed on staff knowledge and information concerning the subject of the study.</w:t>
      </w:r>
    </w:p>
    <w:p w:rsidR="00DD53B3" w:rsidRPr="0046467F" w:rsidRDefault="00DD53B3" w:rsidP="002F677E">
      <w:pPr>
        <w:autoSpaceDE w:val="0"/>
        <w:autoSpaceDN w:val="0"/>
        <w:adjustRightInd w:val="0"/>
        <w:spacing w:after="0" w:line="480" w:lineRule="auto"/>
        <w:jc w:val="both"/>
        <w:rPr>
          <w:rFonts w:ascii="Times New Roman" w:hAnsi="Times New Roman" w:cs="Times New Roman"/>
          <w:b/>
          <w:sz w:val="24"/>
          <w:szCs w:val="24"/>
        </w:rPr>
      </w:pPr>
      <w:r w:rsidRPr="0046467F">
        <w:rPr>
          <w:rFonts w:ascii="Times New Roman" w:hAnsi="Times New Roman" w:cs="Times New Roman"/>
          <w:b/>
          <w:sz w:val="24"/>
          <w:szCs w:val="24"/>
        </w:rPr>
        <w:t>3.4</w:t>
      </w:r>
      <w:r w:rsidRPr="0046467F">
        <w:rPr>
          <w:rFonts w:ascii="Times New Roman" w:hAnsi="Times New Roman" w:cs="Times New Roman"/>
          <w:b/>
          <w:sz w:val="24"/>
          <w:szCs w:val="24"/>
        </w:rPr>
        <w:tab/>
        <w:t xml:space="preserve"> SAMPLE SIZE AND SAMPLING TECHNIQUES</w:t>
      </w:r>
    </w:p>
    <w:p w:rsidR="00DD53B3" w:rsidRPr="0046467F" w:rsidRDefault="00DD53B3" w:rsidP="002F677E">
      <w:pPr>
        <w:autoSpaceDE w:val="0"/>
        <w:autoSpaceDN w:val="0"/>
        <w:adjustRightInd w:val="0"/>
        <w:spacing w:after="0" w:line="480" w:lineRule="auto"/>
        <w:jc w:val="both"/>
        <w:rPr>
          <w:rFonts w:ascii="Times New Roman" w:hAnsi="Times New Roman" w:cs="Times New Roman"/>
          <w:sz w:val="24"/>
          <w:szCs w:val="24"/>
        </w:rPr>
      </w:pPr>
      <w:r w:rsidRPr="0046467F">
        <w:rPr>
          <w:rFonts w:ascii="Times New Roman" w:hAnsi="Times New Roman" w:cs="Times New Roman"/>
          <w:sz w:val="24"/>
          <w:szCs w:val="24"/>
        </w:rPr>
        <w:t xml:space="preserve">The sampling technique used in the study was simple random sampling technique. This method was chosen because it gives the subjects in the population equal chance of being selected. A sample size of (30) thirty was used. This number was randomly selected form the total population of 55 respondents.   </w:t>
      </w:r>
    </w:p>
    <w:p w:rsidR="00DD53B3" w:rsidRPr="0046467F" w:rsidRDefault="00DD53B3" w:rsidP="002F677E">
      <w:pPr>
        <w:autoSpaceDE w:val="0"/>
        <w:autoSpaceDN w:val="0"/>
        <w:adjustRightInd w:val="0"/>
        <w:spacing w:after="0" w:line="480" w:lineRule="auto"/>
        <w:jc w:val="both"/>
        <w:rPr>
          <w:rFonts w:ascii="Times New Roman" w:hAnsi="Times New Roman" w:cs="Times New Roman"/>
          <w:b/>
          <w:sz w:val="24"/>
          <w:szCs w:val="24"/>
        </w:rPr>
      </w:pPr>
      <w:r w:rsidRPr="0046467F">
        <w:rPr>
          <w:rFonts w:ascii="Times New Roman" w:hAnsi="Times New Roman" w:cs="Times New Roman"/>
          <w:b/>
          <w:sz w:val="24"/>
          <w:szCs w:val="24"/>
        </w:rPr>
        <w:t>3.5</w:t>
      </w:r>
      <w:r w:rsidRPr="0046467F">
        <w:rPr>
          <w:rFonts w:ascii="Times New Roman" w:hAnsi="Times New Roman" w:cs="Times New Roman"/>
          <w:b/>
          <w:sz w:val="24"/>
          <w:szCs w:val="24"/>
        </w:rPr>
        <w:tab/>
        <w:t xml:space="preserve"> SOURCES AND METHOD OF DATA COLLECTION</w:t>
      </w:r>
    </w:p>
    <w:p w:rsidR="00DD53B3" w:rsidRPr="0046467F" w:rsidRDefault="00DD53B3" w:rsidP="002F677E">
      <w:pPr>
        <w:autoSpaceDE w:val="0"/>
        <w:autoSpaceDN w:val="0"/>
        <w:adjustRightInd w:val="0"/>
        <w:spacing w:after="0" w:line="480" w:lineRule="auto"/>
        <w:jc w:val="both"/>
        <w:rPr>
          <w:rFonts w:ascii="Times New Roman" w:hAnsi="Times New Roman" w:cs="Times New Roman"/>
          <w:sz w:val="24"/>
          <w:szCs w:val="24"/>
        </w:rPr>
      </w:pPr>
      <w:r w:rsidRPr="0046467F">
        <w:rPr>
          <w:rFonts w:ascii="Times New Roman" w:hAnsi="Times New Roman" w:cs="Times New Roman"/>
          <w:sz w:val="24"/>
          <w:szCs w:val="24"/>
        </w:rPr>
        <w:t xml:space="preserve">The researcher developed the primary source of data collection questionnaire on the impact of IFRS on Quality of Financial Statement as the major instrument for data collection. </w:t>
      </w:r>
    </w:p>
    <w:p w:rsidR="00DD53B3" w:rsidRPr="0046467F" w:rsidRDefault="00DD53B3" w:rsidP="002F677E">
      <w:pPr>
        <w:autoSpaceDE w:val="0"/>
        <w:autoSpaceDN w:val="0"/>
        <w:adjustRightInd w:val="0"/>
        <w:spacing w:after="0" w:line="480" w:lineRule="auto"/>
        <w:jc w:val="both"/>
        <w:rPr>
          <w:rFonts w:ascii="Times New Roman" w:hAnsi="Times New Roman" w:cs="Times New Roman"/>
          <w:b/>
          <w:sz w:val="24"/>
          <w:szCs w:val="24"/>
        </w:rPr>
      </w:pPr>
      <w:r w:rsidRPr="0046467F">
        <w:rPr>
          <w:rFonts w:ascii="Times New Roman" w:hAnsi="Times New Roman" w:cs="Times New Roman"/>
          <w:b/>
          <w:sz w:val="24"/>
          <w:szCs w:val="24"/>
        </w:rPr>
        <w:t xml:space="preserve">3.6 </w:t>
      </w:r>
      <w:r w:rsidRPr="0046467F">
        <w:rPr>
          <w:rFonts w:ascii="Times New Roman" w:hAnsi="Times New Roman" w:cs="Times New Roman"/>
          <w:b/>
          <w:sz w:val="24"/>
          <w:szCs w:val="24"/>
        </w:rPr>
        <w:tab/>
        <w:t xml:space="preserve">INSTRUMENT OF DATA COLLECTION </w:t>
      </w:r>
      <w:r w:rsidRPr="0046467F">
        <w:rPr>
          <w:rFonts w:ascii="Times New Roman" w:hAnsi="Times New Roman" w:cs="Times New Roman"/>
          <w:b/>
          <w:sz w:val="24"/>
          <w:szCs w:val="24"/>
        </w:rPr>
        <w:tab/>
      </w:r>
    </w:p>
    <w:p w:rsidR="00DD53B3" w:rsidRDefault="00DD53B3" w:rsidP="002F677E">
      <w:pPr>
        <w:autoSpaceDE w:val="0"/>
        <w:autoSpaceDN w:val="0"/>
        <w:adjustRightInd w:val="0"/>
        <w:spacing w:after="0" w:line="480" w:lineRule="auto"/>
        <w:jc w:val="both"/>
        <w:rPr>
          <w:rFonts w:ascii="Times New Roman" w:hAnsi="Times New Roman" w:cs="Times New Roman"/>
          <w:sz w:val="24"/>
          <w:szCs w:val="24"/>
        </w:rPr>
      </w:pPr>
      <w:r w:rsidRPr="0046467F">
        <w:rPr>
          <w:rFonts w:ascii="Times New Roman" w:hAnsi="Times New Roman" w:cs="Times New Roman"/>
          <w:sz w:val="24"/>
          <w:szCs w:val="24"/>
        </w:rPr>
        <w:t>The researcher personally administered the research instrument (questionnaire) to the target population in First Bank of Nigeria Plc, Ilorin. This was done to ensure that atleast 95% of the total population sampled with research instrument was collected. Besides, the respondents were given instructions on how to complete the questionnaire for possible collection of data for analysis.</w:t>
      </w:r>
    </w:p>
    <w:p w:rsidR="002F677E" w:rsidRDefault="002F677E" w:rsidP="002F677E">
      <w:pPr>
        <w:autoSpaceDE w:val="0"/>
        <w:autoSpaceDN w:val="0"/>
        <w:adjustRightInd w:val="0"/>
        <w:spacing w:after="0" w:line="480" w:lineRule="auto"/>
        <w:jc w:val="both"/>
        <w:rPr>
          <w:rFonts w:ascii="Times New Roman" w:hAnsi="Times New Roman" w:cs="Times New Roman"/>
          <w:sz w:val="24"/>
          <w:szCs w:val="24"/>
        </w:rPr>
      </w:pPr>
    </w:p>
    <w:p w:rsidR="002F677E" w:rsidRDefault="002F677E" w:rsidP="002F677E">
      <w:pPr>
        <w:autoSpaceDE w:val="0"/>
        <w:autoSpaceDN w:val="0"/>
        <w:adjustRightInd w:val="0"/>
        <w:spacing w:after="0" w:line="480" w:lineRule="auto"/>
        <w:jc w:val="both"/>
        <w:rPr>
          <w:rFonts w:ascii="Times New Roman" w:hAnsi="Times New Roman" w:cs="Times New Roman"/>
          <w:sz w:val="24"/>
          <w:szCs w:val="24"/>
        </w:rPr>
      </w:pPr>
    </w:p>
    <w:p w:rsidR="002F677E" w:rsidRPr="0046467F" w:rsidRDefault="002F677E" w:rsidP="002F677E">
      <w:pPr>
        <w:autoSpaceDE w:val="0"/>
        <w:autoSpaceDN w:val="0"/>
        <w:adjustRightInd w:val="0"/>
        <w:spacing w:after="0" w:line="480" w:lineRule="auto"/>
        <w:jc w:val="both"/>
        <w:rPr>
          <w:rFonts w:ascii="Times New Roman" w:hAnsi="Times New Roman" w:cs="Times New Roman"/>
          <w:sz w:val="24"/>
          <w:szCs w:val="24"/>
        </w:rPr>
      </w:pPr>
    </w:p>
    <w:p w:rsidR="00DD53B3" w:rsidRPr="0046467F" w:rsidRDefault="00DD53B3" w:rsidP="002F677E">
      <w:pPr>
        <w:autoSpaceDE w:val="0"/>
        <w:autoSpaceDN w:val="0"/>
        <w:adjustRightInd w:val="0"/>
        <w:spacing w:after="0" w:line="480" w:lineRule="auto"/>
        <w:jc w:val="both"/>
        <w:rPr>
          <w:rFonts w:ascii="Times New Roman" w:hAnsi="Times New Roman" w:cs="Times New Roman"/>
          <w:b/>
          <w:sz w:val="24"/>
          <w:szCs w:val="24"/>
        </w:rPr>
      </w:pPr>
      <w:r w:rsidRPr="0046467F">
        <w:rPr>
          <w:rFonts w:ascii="Times New Roman" w:hAnsi="Times New Roman" w:cs="Times New Roman"/>
          <w:b/>
          <w:sz w:val="24"/>
          <w:szCs w:val="24"/>
        </w:rPr>
        <w:lastRenderedPageBreak/>
        <w:t>3.7</w:t>
      </w:r>
      <w:r w:rsidRPr="0046467F">
        <w:rPr>
          <w:rFonts w:ascii="Times New Roman" w:hAnsi="Times New Roman" w:cs="Times New Roman"/>
          <w:b/>
          <w:sz w:val="24"/>
          <w:szCs w:val="24"/>
        </w:rPr>
        <w:tab/>
        <w:t>METHOD OF DATA ANALYSIS</w:t>
      </w:r>
    </w:p>
    <w:p w:rsidR="00DD53B3" w:rsidRPr="0046467F" w:rsidRDefault="00DD53B3" w:rsidP="002F677E">
      <w:pPr>
        <w:autoSpaceDE w:val="0"/>
        <w:autoSpaceDN w:val="0"/>
        <w:adjustRightInd w:val="0"/>
        <w:spacing w:after="0" w:line="480" w:lineRule="auto"/>
        <w:jc w:val="both"/>
        <w:rPr>
          <w:rFonts w:ascii="Times New Roman" w:hAnsi="Times New Roman" w:cs="Times New Roman"/>
          <w:sz w:val="24"/>
          <w:szCs w:val="24"/>
        </w:rPr>
      </w:pPr>
      <w:r w:rsidRPr="0046467F">
        <w:rPr>
          <w:rFonts w:ascii="Times New Roman" w:hAnsi="Times New Roman" w:cs="Times New Roman"/>
          <w:sz w:val="24"/>
          <w:szCs w:val="24"/>
        </w:rPr>
        <w:t>The responses obtained from respondent in First Bank of Nigeria Plc, Ilorin form the data. The data were treated statistically in accordance with research questions generated earlier in chapter one of this study.</w:t>
      </w:r>
    </w:p>
    <w:p w:rsidR="00DD53B3" w:rsidRPr="0046467F" w:rsidRDefault="00DD53B3" w:rsidP="002F677E">
      <w:pPr>
        <w:autoSpaceDE w:val="0"/>
        <w:autoSpaceDN w:val="0"/>
        <w:adjustRightInd w:val="0"/>
        <w:spacing w:after="0" w:line="480" w:lineRule="auto"/>
        <w:jc w:val="both"/>
        <w:rPr>
          <w:rFonts w:ascii="Times New Roman" w:hAnsi="Times New Roman" w:cs="Times New Roman"/>
          <w:sz w:val="24"/>
          <w:szCs w:val="24"/>
        </w:rPr>
      </w:pPr>
      <w:r w:rsidRPr="0046467F">
        <w:rPr>
          <w:rFonts w:ascii="Times New Roman" w:hAnsi="Times New Roman" w:cs="Times New Roman"/>
          <w:sz w:val="24"/>
          <w:szCs w:val="24"/>
        </w:rPr>
        <w:t>Tables and percentages were used as techniques of analyzing the research questions while Chi-Square statistical tool was employed to test the research hypotheses. Therefore, the above formula is hereby donated as:</w:t>
      </w:r>
    </w:p>
    <w:p w:rsidR="00DD53B3" w:rsidRPr="0046467F" w:rsidRDefault="00DD53B3" w:rsidP="002F677E">
      <w:pPr>
        <w:autoSpaceDE w:val="0"/>
        <w:autoSpaceDN w:val="0"/>
        <w:adjustRightInd w:val="0"/>
        <w:spacing w:after="0" w:line="480" w:lineRule="auto"/>
        <w:ind w:firstLine="720"/>
        <w:jc w:val="both"/>
        <w:rPr>
          <w:rFonts w:ascii="Times New Roman" w:hAnsi="Times New Roman" w:cs="Times New Roman"/>
          <w:sz w:val="24"/>
          <w:szCs w:val="24"/>
        </w:rPr>
      </w:pPr>
      <w:r w:rsidRPr="0046467F">
        <w:rPr>
          <w:rFonts w:ascii="Times New Roman" w:hAnsi="Times New Roman" w:cs="Times New Roman"/>
          <w:sz w:val="24"/>
          <w:szCs w:val="24"/>
        </w:rPr>
        <w:t>X</w:t>
      </w:r>
      <w:r w:rsidRPr="0046467F">
        <w:rPr>
          <w:rFonts w:ascii="Times New Roman" w:hAnsi="Times New Roman" w:cs="Times New Roman"/>
          <w:sz w:val="24"/>
          <w:szCs w:val="24"/>
          <w:vertAlign w:val="superscript"/>
        </w:rPr>
        <w:t>2</w:t>
      </w:r>
      <w:r w:rsidRPr="0046467F">
        <w:rPr>
          <w:rFonts w:ascii="Times New Roman" w:hAnsi="Times New Roman" w:cs="Times New Roman"/>
          <w:sz w:val="24"/>
          <w:szCs w:val="24"/>
        </w:rPr>
        <w:tab/>
        <w:t>=</w:t>
      </w:r>
      <w:r w:rsidRPr="0046467F">
        <w:rPr>
          <w:rFonts w:ascii="Times New Roman" w:hAnsi="Times New Roman" w:cs="Times New Roman"/>
          <w:sz w:val="24"/>
          <w:szCs w:val="24"/>
        </w:rPr>
        <w:tab/>
        <w:t>(Fo-Fe)</w:t>
      </w:r>
    </w:p>
    <w:p w:rsidR="00DD53B3" w:rsidRPr="0046467F" w:rsidRDefault="00D36410" w:rsidP="002F677E">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w:pict>
          <v:shapetype id="_x0000_m1028" coordsize="21600,21600" o:spt="32" o:oned="t" path="m,l21600,21600e" filled="t">
            <v:path arrowok="t" fillok="f" o:connecttype="none"/>
            <o:lock v:ext="edit" shapetype="t"/>
          </v:shapetype>
        </w:pict>
      </w:r>
      <w:r>
        <w:rPr>
          <w:rFonts w:ascii="Times New Roman" w:hAnsi="Times New Roman" w:cs="Times New Roman"/>
          <w:noProof/>
          <w:sz w:val="24"/>
          <w:szCs w:val="24"/>
        </w:rPr>
        <w:pict>
          <v:shape id="1027" o:spid="_x0000_s1027" type="#_x0000_m1028" style="position:absolute;left:0;text-align:left;margin-left:94.75pt;margin-top:.6pt;width:70.6pt;height:0;z-index:25165824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DD53B3" w:rsidRPr="0046467F">
        <w:rPr>
          <w:rFonts w:ascii="Times New Roman" w:hAnsi="Times New Roman" w:cs="Times New Roman"/>
          <w:sz w:val="24"/>
          <w:szCs w:val="24"/>
        </w:rPr>
        <w:tab/>
      </w:r>
      <w:r w:rsidR="00DD53B3" w:rsidRPr="0046467F">
        <w:rPr>
          <w:rFonts w:ascii="Times New Roman" w:hAnsi="Times New Roman" w:cs="Times New Roman"/>
          <w:sz w:val="24"/>
          <w:szCs w:val="24"/>
        </w:rPr>
        <w:tab/>
      </w:r>
      <w:r w:rsidR="00DD53B3" w:rsidRPr="0046467F">
        <w:rPr>
          <w:rFonts w:ascii="Times New Roman" w:hAnsi="Times New Roman" w:cs="Times New Roman"/>
          <w:sz w:val="24"/>
          <w:szCs w:val="24"/>
        </w:rPr>
        <w:tab/>
        <w:t xml:space="preserve">    Fe</w:t>
      </w:r>
    </w:p>
    <w:p w:rsidR="00DD53B3" w:rsidRPr="0046467F" w:rsidRDefault="00DD53B3" w:rsidP="002F677E">
      <w:pPr>
        <w:autoSpaceDE w:val="0"/>
        <w:autoSpaceDN w:val="0"/>
        <w:adjustRightInd w:val="0"/>
        <w:spacing w:after="0" w:line="480" w:lineRule="auto"/>
        <w:jc w:val="both"/>
        <w:rPr>
          <w:rFonts w:ascii="Times New Roman" w:hAnsi="Times New Roman" w:cs="Times New Roman"/>
          <w:sz w:val="24"/>
          <w:szCs w:val="24"/>
        </w:rPr>
      </w:pPr>
      <w:r w:rsidRPr="0046467F">
        <w:rPr>
          <w:rFonts w:ascii="Times New Roman" w:hAnsi="Times New Roman" w:cs="Times New Roman"/>
          <w:sz w:val="24"/>
          <w:szCs w:val="24"/>
        </w:rPr>
        <w:t>Where X</w:t>
      </w:r>
      <w:r w:rsidRPr="0046467F">
        <w:rPr>
          <w:rFonts w:ascii="Times New Roman" w:hAnsi="Times New Roman" w:cs="Times New Roman"/>
          <w:sz w:val="24"/>
          <w:szCs w:val="24"/>
          <w:vertAlign w:val="superscript"/>
        </w:rPr>
        <w:t>2</w:t>
      </w:r>
      <w:r w:rsidRPr="0046467F">
        <w:rPr>
          <w:rFonts w:ascii="Times New Roman" w:hAnsi="Times New Roman" w:cs="Times New Roman"/>
          <w:sz w:val="24"/>
          <w:szCs w:val="24"/>
        </w:rPr>
        <w:tab/>
        <w:t>=</w:t>
      </w:r>
      <w:r w:rsidRPr="0046467F">
        <w:rPr>
          <w:rFonts w:ascii="Times New Roman" w:hAnsi="Times New Roman" w:cs="Times New Roman"/>
          <w:sz w:val="24"/>
          <w:szCs w:val="24"/>
        </w:rPr>
        <w:tab/>
        <w:t>Chi-square</w:t>
      </w:r>
    </w:p>
    <w:p w:rsidR="00DD53B3" w:rsidRPr="0046467F" w:rsidRDefault="00DD53B3" w:rsidP="002F677E">
      <w:pPr>
        <w:autoSpaceDE w:val="0"/>
        <w:autoSpaceDN w:val="0"/>
        <w:adjustRightInd w:val="0"/>
        <w:spacing w:after="0" w:line="480" w:lineRule="auto"/>
        <w:jc w:val="both"/>
        <w:rPr>
          <w:rFonts w:ascii="Times New Roman" w:hAnsi="Times New Roman" w:cs="Times New Roman"/>
          <w:sz w:val="24"/>
          <w:szCs w:val="24"/>
        </w:rPr>
      </w:pPr>
      <w:r w:rsidRPr="0046467F">
        <w:rPr>
          <w:rFonts w:ascii="Times New Roman" w:hAnsi="Times New Roman" w:cs="Times New Roman"/>
          <w:sz w:val="24"/>
          <w:szCs w:val="24"/>
        </w:rPr>
        <w:tab/>
        <w:t>Fo</w:t>
      </w:r>
      <w:r w:rsidRPr="0046467F">
        <w:rPr>
          <w:rFonts w:ascii="Times New Roman" w:hAnsi="Times New Roman" w:cs="Times New Roman"/>
          <w:sz w:val="24"/>
          <w:szCs w:val="24"/>
        </w:rPr>
        <w:tab/>
        <w:t>=</w:t>
      </w:r>
      <w:r w:rsidRPr="0046467F">
        <w:rPr>
          <w:rFonts w:ascii="Times New Roman" w:hAnsi="Times New Roman" w:cs="Times New Roman"/>
          <w:sz w:val="24"/>
          <w:szCs w:val="24"/>
        </w:rPr>
        <w:tab/>
        <w:t>Frequency Observed</w:t>
      </w:r>
    </w:p>
    <w:p w:rsidR="00DD53B3" w:rsidRPr="0046467F" w:rsidRDefault="00DD53B3" w:rsidP="002F677E">
      <w:pPr>
        <w:autoSpaceDE w:val="0"/>
        <w:autoSpaceDN w:val="0"/>
        <w:adjustRightInd w:val="0"/>
        <w:spacing w:after="0" w:line="480" w:lineRule="auto"/>
        <w:jc w:val="both"/>
        <w:rPr>
          <w:rFonts w:ascii="Times New Roman" w:hAnsi="Times New Roman" w:cs="Times New Roman"/>
          <w:sz w:val="24"/>
          <w:szCs w:val="24"/>
        </w:rPr>
      </w:pPr>
      <w:r w:rsidRPr="0046467F">
        <w:rPr>
          <w:rFonts w:ascii="Times New Roman" w:hAnsi="Times New Roman" w:cs="Times New Roman"/>
          <w:sz w:val="24"/>
          <w:szCs w:val="24"/>
        </w:rPr>
        <w:tab/>
        <w:t>Fe</w:t>
      </w:r>
      <w:r w:rsidRPr="0046467F">
        <w:rPr>
          <w:rFonts w:ascii="Times New Roman" w:hAnsi="Times New Roman" w:cs="Times New Roman"/>
          <w:sz w:val="24"/>
          <w:szCs w:val="24"/>
        </w:rPr>
        <w:tab/>
        <w:t>=</w:t>
      </w:r>
      <w:r w:rsidRPr="0046467F">
        <w:rPr>
          <w:rFonts w:ascii="Times New Roman" w:hAnsi="Times New Roman" w:cs="Times New Roman"/>
          <w:sz w:val="24"/>
          <w:szCs w:val="24"/>
        </w:rPr>
        <w:tab/>
        <w:t>Frequency Expected</w:t>
      </w:r>
    </w:p>
    <w:p w:rsidR="00DD53B3" w:rsidRPr="0046467F" w:rsidRDefault="00DD53B3" w:rsidP="002F677E">
      <w:pPr>
        <w:autoSpaceDE w:val="0"/>
        <w:autoSpaceDN w:val="0"/>
        <w:adjustRightInd w:val="0"/>
        <w:spacing w:after="0" w:line="480" w:lineRule="auto"/>
        <w:jc w:val="both"/>
        <w:rPr>
          <w:rFonts w:ascii="Times New Roman" w:hAnsi="Times New Roman" w:cs="Times New Roman"/>
          <w:sz w:val="24"/>
          <w:szCs w:val="24"/>
        </w:rPr>
      </w:pPr>
    </w:p>
    <w:p w:rsidR="00DD53B3" w:rsidRPr="0046467F" w:rsidRDefault="00DD53B3" w:rsidP="002F677E">
      <w:pPr>
        <w:spacing w:after="0" w:line="480" w:lineRule="auto"/>
        <w:rPr>
          <w:rFonts w:ascii="Times New Roman" w:hAnsi="Times New Roman" w:cs="Times New Roman"/>
          <w:sz w:val="24"/>
          <w:szCs w:val="24"/>
        </w:rPr>
      </w:pPr>
    </w:p>
    <w:p w:rsidR="00DD53B3" w:rsidRPr="0046467F" w:rsidRDefault="00DD53B3" w:rsidP="002F677E">
      <w:pPr>
        <w:spacing w:after="0" w:line="480" w:lineRule="auto"/>
        <w:jc w:val="both"/>
        <w:rPr>
          <w:rFonts w:ascii="Times New Roman" w:hAnsi="Times New Roman" w:cs="Times New Roman"/>
          <w:sz w:val="24"/>
          <w:szCs w:val="24"/>
        </w:rPr>
      </w:pPr>
    </w:p>
    <w:p w:rsidR="00DD53B3" w:rsidRPr="0046467F" w:rsidRDefault="00DD53B3" w:rsidP="002F677E">
      <w:pPr>
        <w:spacing w:after="0" w:line="480" w:lineRule="auto"/>
        <w:jc w:val="center"/>
        <w:rPr>
          <w:rFonts w:ascii="Times New Roman" w:hAnsi="Times New Roman" w:cs="Times New Roman"/>
          <w:b/>
          <w:sz w:val="24"/>
          <w:szCs w:val="24"/>
        </w:rPr>
      </w:pPr>
    </w:p>
    <w:p w:rsidR="00DD53B3" w:rsidRPr="0046467F" w:rsidRDefault="00DD53B3" w:rsidP="002F677E">
      <w:pPr>
        <w:spacing w:after="0" w:line="480" w:lineRule="auto"/>
        <w:jc w:val="center"/>
        <w:rPr>
          <w:rFonts w:ascii="Times New Roman" w:hAnsi="Times New Roman" w:cs="Times New Roman"/>
          <w:b/>
          <w:sz w:val="24"/>
          <w:szCs w:val="24"/>
        </w:rPr>
      </w:pPr>
    </w:p>
    <w:p w:rsidR="00DD53B3" w:rsidRPr="0046467F" w:rsidRDefault="00DD53B3" w:rsidP="002F677E">
      <w:pPr>
        <w:spacing w:after="0" w:line="480" w:lineRule="auto"/>
        <w:jc w:val="center"/>
        <w:rPr>
          <w:rFonts w:ascii="Times New Roman" w:hAnsi="Times New Roman" w:cs="Times New Roman"/>
          <w:b/>
          <w:sz w:val="24"/>
          <w:szCs w:val="24"/>
        </w:rPr>
      </w:pPr>
    </w:p>
    <w:p w:rsidR="00DD53B3" w:rsidRPr="0046467F" w:rsidRDefault="00DD53B3" w:rsidP="002F677E">
      <w:pPr>
        <w:spacing w:after="0" w:line="480" w:lineRule="auto"/>
        <w:jc w:val="center"/>
        <w:rPr>
          <w:rFonts w:ascii="Times New Roman" w:hAnsi="Times New Roman" w:cs="Times New Roman"/>
          <w:b/>
          <w:sz w:val="24"/>
          <w:szCs w:val="24"/>
        </w:rPr>
      </w:pPr>
    </w:p>
    <w:p w:rsidR="00DD53B3" w:rsidRDefault="00DD53B3" w:rsidP="002F677E">
      <w:pPr>
        <w:spacing w:after="0" w:line="480" w:lineRule="auto"/>
        <w:jc w:val="center"/>
        <w:rPr>
          <w:rFonts w:ascii="Times New Roman" w:hAnsi="Times New Roman" w:cs="Times New Roman"/>
          <w:b/>
          <w:sz w:val="24"/>
          <w:szCs w:val="24"/>
        </w:rPr>
      </w:pPr>
    </w:p>
    <w:p w:rsidR="00357185" w:rsidRDefault="00357185" w:rsidP="002F677E">
      <w:pPr>
        <w:spacing w:after="0" w:line="480" w:lineRule="auto"/>
        <w:jc w:val="center"/>
        <w:rPr>
          <w:rFonts w:ascii="Times New Roman" w:hAnsi="Times New Roman" w:cs="Times New Roman"/>
          <w:b/>
          <w:sz w:val="24"/>
          <w:szCs w:val="24"/>
        </w:rPr>
      </w:pPr>
    </w:p>
    <w:p w:rsidR="00357185" w:rsidRPr="0046467F" w:rsidRDefault="00357185" w:rsidP="002F677E">
      <w:pPr>
        <w:spacing w:after="0" w:line="480" w:lineRule="auto"/>
        <w:jc w:val="center"/>
        <w:rPr>
          <w:rFonts w:ascii="Times New Roman" w:hAnsi="Times New Roman" w:cs="Times New Roman"/>
          <w:b/>
          <w:sz w:val="24"/>
          <w:szCs w:val="24"/>
        </w:rPr>
      </w:pPr>
    </w:p>
    <w:p w:rsidR="00DD53B3" w:rsidRPr="0046467F" w:rsidRDefault="00DD53B3" w:rsidP="002F677E">
      <w:pPr>
        <w:spacing w:after="0" w:line="480" w:lineRule="auto"/>
        <w:jc w:val="center"/>
        <w:rPr>
          <w:rFonts w:ascii="Times New Roman" w:hAnsi="Times New Roman" w:cs="Times New Roman"/>
          <w:b/>
          <w:sz w:val="24"/>
          <w:szCs w:val="24"/>
        </w:rPr>
      </w:pPr>
      <w:r w:rsidRPr="0046467F">
        <w:rPr>
          <w:rFonts w:ascii="Times New Roman" w:hAnsi="Times New Roman" w:cs="Times New Roman"/>
          <w:b/>
          <w:sz w:val="24"/>
          <w:szCs w:val="24"/>
        </w:rPr>
        <w:lastRenderedPageBreak/>
        <w:t>CHAPTER FOUR</w:t>
      </w:r>
    </w:p>
    <w:p w:rsidR="00DD53B3" w:rsidRPr="0046467F" w:rsidRDefault="00DD53B3" w:rsidP="002F677E">
      <w:pPr>
        <w:spacing w:after="0" w:line="480" w:lineRule="auto"/>
        <w:jc w:val="center"/>
        <w:rPr>
          <w:rFonts w:ascii="Times New Roman" w:hAnsi="Times New Roman" w:cs="Times New Roman"/>
          <w:b/>
          <w:sz w:val="24"/>
          <w:szCs w:val="24"/>
        </w:rPr>
      </w:pPr>
      <w:r w:rsidRPr="0046467F">
        <w:rPr>
          <w:rFonts w:ascii="Times New Roman" w:hAnsi="Times New Roman" w:cs="Times New Roman"/>
          <w:b/>
          <w:sz w:val="24"/>
          <w:szCs w:val="24"/>
        </w:rPr>
        <w:t>PRESENTATION, ANALYSIS AND INTERPRETATION OF DATA</w:t>
      </w:r>
    </w:p>
    <w:p w:rsidR="00DD53B3" w:rsidRPr="0046467F" w:rsidRDefault="00DD53B3" w:rsidP="002F677E">
      <w:pPr>
        <w:spacing w:after="0" w:line="480" w:lineRule="auto"/>
        <w:jc w:val="both"/>
        <w:rPr>
          <w:rFonts w:ascii="Times New Roman" w:hAnsi="Times New Roman" w:cs="Times New Roman"/>
          <w:b/>
          <w:sz w:val="24"/>
          <w:szCs w:val="24"/>
        </w:rPr>
      </w:pPr>
      <w:r w:rsidRPr="0046467F">
        <w:rPr>
          <w:rFonts w:ascii="Times New Roman" w:hAnsi="Times New Roman" w:cs="Times New Roman"/>
          <w:b/>
          <w:sz w:val="24"/>
          <w:szCs w:val="24"/>
        </w:rPr>
        <w:t>4.1</w:t>
      </w:r>
      <w:r w:rsidRPr="0046467F">
        <w:rPr>
          <w:rFonts w:ascii="Times New Roman" w:hAnsi="Times New Roman" w:cs="Times New Roman"/>
          <w:b/>
          <w:sz w:val="24"/>
          <w:szCs w:val="24"/>
        </w:rPr>
        <w:tab/>
        <w:t xml:space="preserve">INTRODUCTION </w:t>
      </w:r>
    </w:p>
    <w:p w:rsidR="00DD53B3" w:rsidRPr="0046467F" w:rsidRDefault="00DD53B3" w:rsidP="002F677E">
      <w:pPr>
        <w:spacing w:after="0" w:line="480" w:lineRule="auto"/>
        <w:ind w:firstLine="720"/>
        <w:jc w:val="both"/>
        <w:rPr>
          <w:rFonts w:ascii="Times New Roman" w:hAnsi="Times New Roman" w:cs="Times New Roman"/>
          <w:sz w:val="24"/>
          <w:szCs w:val="24"/>
        </w:rPr>
      </w:pPr>
      <w:r w:rsidRPr="0046467F">
        <w:rPr>
          <w:rFonts w:ascii="Times New Roman" w:hAnsi="Times New Roman" w:cs="Times New Roman"/>
          <w:sz w:val="24"/>
          <w:szCs w:val="24"/>
        </w:rPr>
        <w:t xml:space="preserve">In this project work, this chapter will review the analysis and interpretation of this chapter which is analysis  according to each table of respondent. </w:t>
      </w:r>
    </w:p>
    <w:p w:rsidR="00DD53B3" w:rsidRPr="0046467F" w:rsidRDefault="00DD53B3" w:rsidP="002F677E">
      <w:pPr>
        <w:spacing w:after="0" w:line="480" w:lineRule="auto"/>
        <w:ind w:firstLine="720"/>
        <w:jc w:val="both"/>
        <w:rPr>
          <w:rFonts w:ascii="Times New Roman" w:hAnsi="Times New Roman" w:cs="Times New Roman"/>
          <w:sz w:val="24"/>
          <w:szCs w:val="24"/>
        </w:rPr>
      </w:pPr>
      <w:r w:rsidRPr="0046467F">
        <w:rPr>
          <w:rFonts w:ascii="Times New Roman" w:hAnsi="Times New Roman" w:cs="Times New Roman"/>
          <w:sz w:val="24"/>
          <w:szCs w:val="24"/>
        </w:rPr>
        <w:t>The raw data collected from the respondents though the questionnaires during the field work are presented on this chapter. The hypothesis and purpose of study in chapter one of this projects were used as guideline in analyzing data obtained during the research. Each of the question and hypothesis were tested using responses from questionnaire collected.</w:t>
      </w:r>
    </w:p>
    <w:p w:rsidR="00DD53B3" w:rsidRPr="0046467F" w:rsidRDefault="00DD53B3" w:rsidP="002F677E">
      <w:pPr>
        <w:spacing w:after="0" w:line="480" w:lineRule="auto"/>
        <w:ind w:firstLine="720"/>
        <w:jc w:val="both"/>
        <w:rPr>
          <w:rFonts w:ascii="Times New Roman" w:hAnsi="Times New Roman" w:cs="Times New Roman"/>
          <w:b/>
          <w:sz w:val="24"/>
          <w:szCs w:val="24"/>
        </w:rPr>
      </w:pPr>
      <w:r w:rsidRPr="0046467F">
        <w:rPr>
          <w:rFonts w:ascii="Times New Roman" w:hAnsi="Times New Roman" w:cs="Times New Roman"/>
          <w:sz w:val="24"/>
          <w:szCs w:val="24"/>
        </w:rPr>
        <w:t>The questionnaire distributed were made in the from that consist of relevant information on personal data of the respondents and the relevant research question based on the subject matter an question requesting the reactions and view of the respondents.</w:t>
      </w:r>
    </w:p>
    <w:p w:rsidR="00DD53B3" w:rsidRPr="0046467F" w:rsidRDefault="00DD53B3" w:rsidP="002F677E">
      <w:pPr>
        <w:spacing w:after="0" w:line="480" w:lineRule="auto"/>
        <w:outlineLvl w:val="2"/>
        <w:rPr>
          <w:rFonts w:ascii="Times New Roman" w:eastAsia="Times New Roman" w:hAnsi="Times New Roman" w:cs="Times New Roman"/>
          <w:b/>
          <w:bCs/>
          <w:sz w:val="24"/>
          <w:szCs w:val="24"/>
        </w:rPr>
      </w:pPr>
      <w:r w:rsidRPr="0046467F">
        <w:rPr>
          <w:rFonts w:ascii="Times New Roman" w:eastAsia="Times New Roman" w:hAnsi="Times New Roman" w:cs="Times New Roman"/>
          <w:b/>
          <w:bCs/>
          <w:sz w:val="24"/>
          <w:szCs w:val="24"/>
        </w:rPr>
        <w:t>TABLE 1: SEX OF RESPONDENTS</w:t>
      </w:r>
    </w:p>
    <w:tbl>
      <w:tblPr>
        <w:tblStyle w:val="TableGrid"/>
        <w:tblW w:w="0" w:type="auto"/>
        <w:tblLook w:val="04A0"/>
      </w:tblPr>
      <w:tblGrid>
        <w:gridCol w:w="1450"/>
        <w:gridCol w:w="2400"/>
        <w:gridCol w:w="3105"/>
      </w:tblGrid>
      <w:tr w:rsidR="00DD53B3" w:rsidRPr="0046467F" w:rsidTr="002F677E">
        <w:tc>
          <w:tcPr>
            <w:tcW w:w="1450" w:type="dxa"/>
            <w:hideMark/>
          </w:tcPr>
          <w:p w:rsidR="00DD53B3" w:rsidRPr="0046467F" w:rsidRDefault="00DD53B3" w:rsidP="002F677E">
            <w:pPr>
              <w:spacing w:line="480" w:lineRule="auto"/>
              <w:jc w:val="center"/>
              <w:rPr>
                <w:rFonts w:ascii="Times New Roman" w:eastAsia="Times New Roman" w:hAnsi="Times New Roman" w:cs="Times New Roman"/>
                <w:b/>
                <w:bCs/>
                <w:sz w:val="24"/>
                <w:szCs w:val="24"/>
              </w:rPr>
            </w:pPr>
            <w:r w:rsidRPr="0046467F">
              <w:rPr>
                <w:rFonts w:ascii="Times New Roman" w:eastAsia="Times New Roman" w:hAnsi="Times New Roman" w:cs="Times New Roman"/>
                <w:b/>
                <w:bCs/>
                <w:sz w:val="24"/>
                <w:szCs w:val="24"/>
              </w:rPr>
              <w:t>Option</w:t>
            </w:r>
          </w:p>
        </w:tc>
        <w:tc>
          <w:tcPr>
            <w:tcW w:w="2400" w:type="dxa"/>
            <w:hideMark/>
          </w:tcPr>
          <w:p w:rsidR="00DD53B3" w:rsidRPr="0046467F" w:rsidRDefault="00DD53B3" w:rsidP="002F677E">
            <w:pPr>
              <w:spacing w:line="480" w:lineRule="auto"/>
              <w:jc w:val="center"/>
              <w:rPr>
                <w:rFonts w:ascii="Times New Roman" w:eastAsia="Times New Roman" w:hAnsi="Times New Roman" w:cs="Times New Roman"/>
                <w:b/>
                <w:bCs/>
                <w:sz w:val="24"/>
                <w:szCs w:val="24"/>
              </w:rPr>
            </w:pPr>
            <w:r w:rsidRPr="0046467F">
              <w:rPr>
                <w:rFonts w:ascii="Times New Roman" w:eastAsia="Times New Roman" w:hAnsi="Times New Roman" w:cs="Times New Roman"/>
                <w:b/>
                <w:bCs/>
                <w:sz w:val="24"/>
                <w:szCs w:val="24"/>
              </w:rPr>
              <w:t>No. of Respondents</w:t>
            </w:r>
          </w:p>
        </w:tc>
        <w:tc>
          <w:tcPr>
            <w:tcW w:w="3105" w:type="dxa"/>
            <w:hideMark/>
          </w:tcPr>
          <w:p w:rsidR="00DD53B3" w:rsidRPr="0046467F" w:rsidRDefault="00DD53B3" w:rsidP="002F677E">
            <w:pPr>
              <w:spacing w:line="480" w:lineRule="auto"/>
              <w:jc w:val="center"/>
              <w:rPr>
                <w:rFonts w:ascii="Times New Roman" w:eastAsia="Times New Roman" w:hAnsi="Times New Roman" w:cs="Times New Roman"/>
                <w:b/>
                <w:bCs/>
                <w:sz w:val="24"/>
                <w:szCs w:val="24"/>
              </w:rPr>
            </w:pPr>
            <w:r w:rsidRPr="0046467F">
              <w:rPr>
                <w:rFonts w:ascii="Times New Roman" w:eastAsia="Times New Roman" w:hAnsi="Times New Roman" w:cs="Times New Roman"/>
                <w:b/>
                <w:bCs/>
                <w:sz w:val="24"/>
                <w:szCs w:val="24"/>
              </w:rPr>
              <w:t>Percentage (%)</w:t>
            </w:r>
          </w:p>
        </w:tc>
      </w:tr>
      <w:tr w:rsidR="00DD53B3" w:rsidRPr="0046467F" w:rsidTr="002F677E">
        <w:tc>
          <w:tcPr>
            <w:tcW w:w="1450" w:type="dxa"/>
            <w:hideMark/>
          </w:tcPr>
          <w:p w:rsidR="00DD53B3" w:rsidRPr="0046467F" w:rsidRDefault="00DD53B3" w:rsidP="002F677E">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Male</w:t>
            </w:r>
          </w:p>
        </w:tc>
        <w:tc>
          <w:tcPr>
            <w:tcW w:w="2400" w:type="dxa"/>
            <w:hideMark/>
          </w:tcPr>
          <w:p w:rsidR="00DD53B3" w:rsidRPr="0046467F" w:rsidRDefault="00DD53B3" w:rsidP="002F677E">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20</w:t>
            </w:r>
          </w:p>
        </w:tc>
        <w:tc>
          <w:tcPr>
            <w:tcW w:w="3105" w:type="dxa"/>
            <w:hideMark/>
          </w:tcPr>
          <w:p w:rsidR="00DD53B3" w:rsidRPr="0046467F" w:rsidRDefault="00DD53B3" w:rsidP="002F677E">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67%</w:t>
            </w:r>
          </w:p>
        </w:tc>
      </w:tr>
      <w:tr w:rsidR="00DD53B3" w:rsidRPr="0046467F" w:rsidTr="002F677E">
        <w:tc>
          <w:tcPr>
            <w:tcW w:w="1450" w:type="dxa"/>
            <w:hideMark/>
          </w:tcPr>
          <w:p w:rsidR="00DD53B3" w:rsidRPr="0046467F" w:rsidRDefault="00DD53B3" w:rsidP="002F677E">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Female</w:t>
            </w:r>
          </w:p>
        </w:tc>
        <w:tc>
          <w:tcPr>
            <w:tcW w:w="2400" w:type="dxa"/>
            <w:hideMark/>
          </w:tcPr>
          <w:p w:rsidR="00DD53B3" w:rsidRPr="0046467F" w:rsidRDefault="00DD53B3" w:rsidP="002F677E">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10</w:t>
            </w:r>
          </w:p>
        </w:tc>
        <w:tc>
          <w:tcPr>
            <w:tcW w:w="3105" w:type="dxa"/>
            <w:hideMark/>
          </w:tcPr>
          <w:p w:rsidR="00DD53B3" w:rsidRPr="0046467F" w:rsidRDefault="00DD53B3" w:rsidP="002F677E">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33%</w:t>
            </w:r>
          </w:p>
        </w:tc>
      </w:tr>
      <w:tr w:rsidR="00DD53B3" w:rsidRPr="0046467F" w:rsidTr="002F677E">
        <w:tc>
          <w:tcPr>
            <w:tcW w:w="1450" w:type="dxa"/>
            <w:hideMark/>
          </w:tcPr>
          <w:p w:rsidR="00DD53B3" w:rsidRPr="0046467F" w:rsidRDefault="00DD53B3" w:rsidP="002F677E">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b/>
                <w:bCs/>
                <w:sz w:val="24"/>
                <w:szCs w:val="24"/>
              </w:rPr>
              <w:t>Total</w:t>
            </w:r>
          </w:p>
        </w:tc>
        <w:tc>
          <w:tcPr>
            <w:tcW w:w="2400" w:type="dxa"/>
            <w:hideMark/>
          </w:tcPr>
          <w:p w:rsidR="00DD53B3" w:rsidRPr="0046467F" w:rsidRDefault="00DD53B3" w:rsidP="002F677E">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b/>
                <w:bCs/>
                <w:sz w:val="24"/>
                <w:szCs w:val="24"/>
              </w:rPr>
              <w:t>30</w:t>
            </w:r>
          </w:p>
        </w:tc>
        <w:tc>
          <w:tcPr>
            <w:tcW w:w="3105" w:type="dxa"/>
            <w:hideMark/>
          </w:tcPr>
          <w:p w:rsidR="00DD53B3" w:rsidRPr="0046467F" w:rsidRDefault="00DD53B3" w:rsidP="002F677E">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b/>
                <w:bCs/>
                <w:sz w:val="24"/>
                <w:szCs w:val="24"/>
              </w:rPr>
              <w:t>100%</w:t>
            </w:r>
          </w:p>
        </w:tc>
      </w:tr>
    </w:tbl>
    <w:p w:rsidR="00DD53B3" w:rsidRPr="0046467F" w:rsidRDefault="00DD53B3" w:rsidP="002F677E">
      <w:pPr>
        <w:spacing w:after="0" w:line="480" w:lineRule="auto"/>
        <w:rPr>
          <w:rFonts w:ascii="Times New Roman" w:eastAsia="Times New Roman" w:hAnsi="Times New Roman" w:cs="Times New Roman"/>
          <w:sz w:val="24"/>
          <w:szCs w:val="24"/>
        </w:rPr>
      </w:pPr>
      <w:r w:rsidRPr="0046467F">
        <w:rPr>
          <w:rFonts w:ascii="Times New Roman" w:eastAsia="Times New Roman" w:hAnsi="Times New Roman" w:cs="Times New Roman"/>
          <w:b/>
          <w:bCs/>
          <w:sz w:val="24"/>
          <w:szCs w:val="24"/>
        </w:rPr>
        <w:t>Source:</w:t>
      </w:r>
      <w:r w:rsidRPr="0046467F">
        <w:rPr>
          <w:rFonts w:ascii="Times New Roman" w:eastAsia="Times New Roman" w:hAnsi="Times New Roman" w:cs="Times New Roman"/>
          <w:sz w:val="24"/>
          <w:szCs w:val="24"/>
        </w:rPr>
        <w:t xml:space="preserve"> Response from Administered Questionnaire, 2025</w:t>
      </w:r>
      <w:r w:rsidRPr="0046467F">
        <w:rPr>
          <w:rFonts w:ascii="Times New Roman" w:eastAsia="Times New Roman" w:hAnsi="Times New Roman" w:cs="Times New Roman"/>
          <w:sz w:val="24"/>
          <w:szCs w:val="24"/>
        </w:rPr>
        <w:br/>
      </w:r>
      <w:r w:rsidRPr="0046467F">
        <w:rPr>
          <w:rFonts w:ascii="Times New Roman" w:eastAsia="Times New Roman" w:hAnsi="Times New Roman" w:cs="Times New Roman"/>
          <w:b/>
          <w:bCs/>
          <w:sz w:val="24"/>
          <w:szCs w:val="24"/>
        </w:rPr>
        <w:t>Interpretation:</w:t>
      </w:r>
      <w:r w:rsidRPr="0046467F">
        <w:rPr>
          <w:rFonts w:ascii="Times New Roman" w:eastAsia="Times New Roman" w:hAnsi="Times New Roman" w:cs="Times New Roman"/>
          <w:sz w:val="24"/>
          <w:szCs w:val="24"/>
        </w:rPr>
        <w:t xml:space="preserve"> Table 1 shows that the male staff members outnumber the female staff in the organization. Males represent 67% of the respondents, while females account for 33%.</w:t>
      </w:r>
    </w:p>
    <w:p w:rsidR="00DD53B3" w:rsidRPr="0046467F" w:rsidRDefault="00DD53B3" w:rsidP="002F677E">
      <w:pPr>
        <w:spacing w:after="0" w:line="480" w:lineRule="auto"/>
        <w:outlineLvl w:val="2"/>
        <w:rPr>
          <w:rFonts w:ascii="Times New Roman" w:eastAsia="Times New Roman" w:hAnsi="Times New Roman" w:cs="Times New Roman"/>
          <w:b/>
          <w:bCs/>
          <w:sz w:val="24"/>
          <w:szCs w:val="24"/>
        </w:rPr>
      </w:pPr>
      <w:r w:rsidRPr="0046467F">
        <w:rPr>
          <w:rFonts w:ascii="Times New Roman" w:eastAsia="Times New Roman" w:hAnsi="Times New Roman" w:cs="Times New Roman"/>
          <w:b/>
          <w:bCs/>
          <w:sz w:val="24"/>
          <w:szCs w:val="24"/>
        </w:rPr>
        <w:lastRenderedPageBreak/>
        <w:t>TABLE 2: POSITION IN THE ORGANIZATION</w:t>
      </w:r>
    </w:p>
    <w:tbl>
      <w:tblPr>
        <w:tblStyle w:val="TableGrid"/>
        <w:tblW w:w="0" w:type="auto"/>
        <w:tblLook w:val="04A0"/>
      </w:tblPr>
      <w:tblGrid>
        <w:gridCol w:w="2080"/>
        <w:gridCol w:w="2978"/>
        <w:gridCol w:w="1897"/>
      </w:tblGrid>
      <w:tr w:rsidR="00DD53B3" w:rsidRPr="0046467F" w:rsidTr="002F677E">
        <w:tc>
          <w:tcPr>
            <w:tcW w:w="2080" w:type="dxa"/>
            <w:hideMark/>
          </w:tcPr>
          <w:p w:rsidR="00DD53B3" w:rsidRPr="0046467F" w:rsidRDefault="00DD53B3" w:rsidP="002F677E">
            <w:pPr>
              <w:spacing w:line="480" w:lineRule="auto"/>
              <w:jc w:val="center"/>
              <w:rPr>
                <w:rFonts w:ascii="Times New Roman" w:eastAsia="Times New Roman" w:hAnsi="Times New Roman" w:cs="Times New Roman"/>
                <w:b/>
                <w:bCs/>
                <w:sz w:val="24"/>
                <w:szCs w:val="24"/>
              </w:rPr>
            </w:pPr>
            <w:r w:rsidRPr="0046467F">
              <w:rPr>
                <w:rFonts w:ascii="Times New Roman" w:eastAsia="Times New Roman" w:hAnsi="Times New Roman" w:cs="Times New Roman"/>
                <w:b/>
                <w:bCs/>
                <w:sz w:val="24"/>
                <w:szCs w:val="24"/>
              </w:rPr>
              <w:t>Option</w:t>
            </w:r>
          </w:p>
        </w:tc>
        <w:tc>
          <w:tcPr>
            <w:tcW w:w="2978" w:type="dxa"/>
            <w:hideMark/>
          </w:tcPr>
          <w:p w:rsidR="00DD53B3" w:rsidRPr="0046467F" w:rsidRDefault="00DD53B3" w:rsidP="002F677E">
            <w:pPr>
              <w:spacing w:line="480" w:lineRule="auto"/>
              <w:jc w:val="center"/>
              <w:rPr>
                <w:rFonts w:ascii="Times New Roman" w:eastAsia="Times New Roman" w:hAnsi="Times New Roman" w:cs="Times New Roman"/>
                <w:b/>
                <w:bCs/>
                <w:sz w:val="24"/>
                <w:szCs w:val="24"/>
              </w:rPr>
            </w:pPr>
            <w:r w:rsidRPr="0046467F">
              <w:rPr>
                <w:rFonts w:ascii="Times New Roman" w:eastAsia="Times New Roman" w:hAnsi="Times New Roman" w:cs="Times New Roman"/>
                <w:b/>
                <w:bCs/>
                <w:sz w:val="24"/>
                <w:szCs w:val="24"/>
              </w:rPr>
              <w:t>No. of Respondents</w:t>
            </w:r>
          </w:p>
        </w:tc>
        <w:tc>
          <w:tcPr>
            <w:tcW w:w="1897" w:type="dxa"/>
            <w:hideMark/>
          </w:tcPr>
          <w:p w:rsidR="00DD53B3" w:rsidRPr="0046467F" w:rsidRDefault="00DD53B3" w:rsidP="002F677E">
            <w:pPr>
              <w:spacing w:line="480" w:lineRule="auto"/>
              <w:jc w:val="center"/>
              <w:rPr>
                <w:rFonts w:ascii="Times New Roman" w:eastAsia="Times New Roman" w:hAnsi="Times New Roman" w:cs="Times New Roman"/>
                <w:b/>
                <w:bCs/>
                <w:sz w:val="24"/>
                <w:szCs w:val="24"/>
              </w:rPr>
            </w:pPr>
            <w:r w:rsidRPr="0046467F">
              <w:rPr>
                <w:rFonts w:ascii="Times New Roman" w:eastAsia="Times New Roman" w:hAnsi="Times New Roman" w:cs="Times New Roman"/>
                <w:b/>
                <w:bCs/>
                <w:sz w:val="24"/>
                <w:szCs w:val="24"/>
              </w:rPr>
              <w:t>Percentage (%)</w:t>
            </w:r>
          </w:p>
        </w:tc>
      </w:tr>
      <w:tr w:rsidR="00DD53B3" w:rsidRPr="0046467F" w:rsidTr="002F677E">
        <w:tc>
          <w:tcPr>
            <w:tcW w:w="2080" w:type="dxa"/>
            <w:hideMark/>
          </w:tcPr>
          <w:p w:rsidR="00DD53B3" w:rsidRPr="0046467F" w:rsidRDefault="00DD53B3" w:rsidP="002F677E">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Senior Staff</w:t>
            </w:r>
          </w:p>
        </w:tc>
        <w:tc>
          <w:tcPr>
            <w:tcW w:w="2978" w:type="dxa"/>
            <w:hideMark/>
          </w:tcPr>
          <w:p w:rsidR="00DD53B3" w:rsidRPr="0046467F" w:rsidRDefault="00DD53B3" w:rsidP="002F677E">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18</w:t>
            </w:r>
          </w:p>
        </w:tc>
        <w:tc>
          <w:tcPr>
            <w:tcW w:w="1897" w:type="dxa"/>
            <w:hideMark/>
          </w:tcPr>
          <w:p w:rsidR="00DD53B3" w:rsidRPr="0046467F" w:rsidRDefault="00DD53B3" w:rsidP="002F677E">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60%</w:t>
            </w:r>
          </w:p>
        </w:tc>
      </w:tr>
      <w:tr w:rsidR="00DD53B3" w:rsidRPr="0046467F" w:rsidTr="002F677E">
        <w:tc>
          <w:tcPr>
            <w:tcW w:w="2080" w:type="dxa"/>
            <w:hideMark/>
          </w:tcPr>
          <w:p w:rsidR="00DD53B3" w:rsidRPr="0046467F" w:rsidRDefault="00DD53B3" w:rsidP="002F677E">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Junior Staff</w:t>
            </w:r>
          </w:p>
        </w:tc>
        <w:tc>
          <w:tcPr>
            <w:tcW w:w="2978" w:type="dxa"/>
            <w:hideMark/>
          </w:tcPr>
          <w:p w:rsidR="00DD53B3" w:rsidRPr="0046467F" w:rsidRDefault="00DD53B3" w:rsidP="002F677E">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12</w:t>
            </w:r>
          </w:p>
        </w:tc>
        <w:tc>
          <w:tcPr>
            <w:tcW w:w="1897" w:type="dxa"/>
            <w:hideMark/>
          </w:tcPr>
          <w:p w:rsidR="00DD53B3" w:rsidRPr="0046467F" w:rsidRDefault="00DD53B3" w:rsidP="002F677E">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40%</w:t>
            </w:r>
          </w:p>
        </w:tc>
      </w:tr>
      <w:tr w:rsidR="00DD53B3" w:rsidRPr="0046467F" w:rsidTr="002F677E">
        <w:tc>
          <w:tcPr>
            <w:tcW w:w="2080" w:type="dxa"/>
            <w:hideMark/>
          </w:tcPr>
          <w:p w:rsidR="00DD53B3" w:rsidRPr="0046467F" w:rsidRDefault="00DD53B3" w:rsidP="002F677E">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b/>
                <w:bCs/>
                <w:sz w:val="24"/>
                <w:szCs w:val="24"/>
              </w:rPr>
              <w:t>Total</w:t>
            </w:r>
          </w:p>
        </w:tc>
        <w:tc>
          <w:tcPr>
            <w:tcW w:w="2978" w:type="dxa"/>
            <w:hideMark/>
          </w:tcPr>
          <w:p w:rsidR="00DD53B3" w:rsidRPr="0046467F" w:rsidRDefault="00DD53B3" w:rsidP="002F677E">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b/>
                <w:bCs/>
                <w:sz w:val="24"/>
                <w:szCs w:val="24"/>
              </w:rPr>
              <w:t>30</w:t>
            </w:r>
          </w:p>
        </w:tc>
        <w:tc>
          <w:tcPr>
            <w:tcW w:w="1897" w:type="dxa"/>
            <w:hideMark/>
          </w:tcPr>
          <w:p w:rsidR="00DD53B3" w:rsidRPr="0046467F" w:rsidRDefault="00DD53B3" w:rsidP="002F677E">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b/>
                <w:bCs/>
                <w:sz w:val="24"/>
                <w:szCs w:val="24"/>
              </w:rPr>
              <w:t>100%</w:t>
            </w:r>
          </w:p>
        </w:tc>
      </w:tr>
    </w:tbl>
    <w:p w:rsidR="00DD53B3" w:rsidRPr="0046467F" w:rsidRDefault="00DD53B3" w:rsidP="002F677E">
      <w:pPr>
        <w:spacing w:after="0" w:line="480" w:lineRule="auto"/>
        <w:rPr>
          <w:rFonts w:ascii="Times New Roman" w:eastAsia="Times New Roman" w:hAnsi="Times New Roman" w:cs="Times New Roman"/>
          <w:b/>
          <w:bCs/>
          <w:sz w:val="24"/>
          <w:szCs w:val="24"/>
        </w:rPr>
      </w:pPr>
      <w:r w:rsidRPr="0046467F">
        <w:rPr>
          <w:rFonts w:ascii="Times New Roman" w:eastAsia="Times New Roman" w:hAnsi="Times New Roman" w:cs="Times New Roman"/>
          <w:b/>
          <w:bCs/>
          <w:sz w:val="24"/>
          <w:szCs w:val="24"/>
        </w:rPr>
        <w:t>Source:</w:t>
      </w:r>
      <w:r w:rsidRPr="0046467F">
        <w:rPr>
          <w:rFonts w:ascii="Times New Roman" w:eastAsia="Times New Roman" w:hAnsi="Times New Roman" w:cs="Times New Roman"/>
          <w:sz w:val="24"/>
          <w:szCs w:val="24"/>
        </w:rPr>
        <w:t xml:space="preserve"> Response from Administered Questionnaire, 2025</w:t>
      </w:r>
    </w:p>
    <w:p w:rsidR="00DD53B3" w:rsidRPr="0046467F" w:rsidRDefault="00DD53B3" w:rsidP="002F677E">
      <w:pPr>
        <w:spacing w:after="0" w:line="480" w:lineRule="auto"/>
        <w:rPr>
          <w:rFonts w:ascii="Times New Roman" w:eastAsia="Times New Roman" w:hAnsi="Times New Roman" w:cs="Times New Roman"/>
          <w:sz w:val="24"/>
          <w:szCs w:val="24"/>
        </w:rPr>
      </w:pPr>
      <w:r w:rsidRPr="0046467F">
        <w:rPr>
          <w:rFonts w:ascii="Times New Roman" w:eastAsia="Times New Roman" w:hAnsi="Times New Roman" w:cs="Times New Roman"/>
          <w:b/>
          <w:bCs/>
          <w:sz w:val="24"/>
          <w:szCs w:val="24"/>
        </w:rPr>
        <w:t>Interpretation:</w:t>
      </w:r>
      <w:r w:rsidRPr="0046467F">
        <w:rPr>
          <w:rFonts w:ascii="Times New Roman" w:eastAsia="Times New Roman" w:hAnsi="Times New Roman" w:cs="Times New Roman"/>
          <w:sz w:val="24"/>
          <w:szCs w:val="24"/>
        </w:rPr>
        <w:t xml:space="preserve"> A majority of the respondents (60%) are senior staff, while 40% are junior staff.</w:t>
      </w:r>
    </w:p>
    <w:p w:rsidR="00DD53B3" w:rsidRPr="0046467F" w:rsidRDefault="00DD53B3" w:rsidP="002F677E">
      <w:pPr>
        <w:spacing w:after="0" w:line="480" w:lineRule="auto"/>
        <w:outlineLvl w:val="2"/>
        <w:rPr>
          <w:rFonts w:ascii="Times New Roman" w:eastAsia="Times New Roman" w:hAnsi="Times New Roman" w:cs="Times New Roman"/>
          <w:b/>
          <w:bCs/>
          <w:sz w:val="24"/>
          <w:szCs w:val="24"/>
        </w:rPr>
      </w:pPr>
      <w:r w:rsidRPr="0046467F">
        <w:rPr>
          <w:rFonts w:ascii="Times New Roman" w:eastAsia="Times New Roman" w:hAnsi="Times New Roman" w:cs="Times New Roman"/>
          <w:b/>
          <w:bCs/>
          <w:sz w:val="24"/>
          <w:szCs w:val="24"/>
        </w:rPr>
        <w:t>TABLE 3: AGE OF RESPONDENTS</w:t>
      </w:r>
    </w:p>
    <w:tbl>
      <w:tblPr>
        <w:tblStyle w:val="TableGrid"/>
        <w:tblW w:w="0" w:type="auto"/>
        <w:tblLook w:val="04A0"/>
      </w:tblPr>
      <w:tblGrid>
        <w:gridCol w:w="2080"/>
        <w:gridCol w:w="2978"/>
        <w:gridCol w:w="1897"/>
      </w:tblGrid>
      <w:tr w:rsidR="00DD53B3" w:rsidRPr="0046467F" w:rsidTr="002F677E">
        <w:tc>
          <w:tcPr>
            <w:tcW w:w="2080" w:type="dxa"/>
            <w:hideMark/>
          </w:tcPr>
          <w:p w:rsidR="00DD53B3" w:rsidRPr="0046467F" w:rsidRDefault="00DD53B3" w:rsidP="002F677E">
            <w:pPr>
              <w:spacing w:line="480" w:lineRule="auto"/>
              <w:jc w:val="center"/>
              <w:rPr>
                <w:rFonts w:ascii="Times New Roman" w:eastAsia="Times New Roman" w:hAnsi="Times New Roman" w:cs="Times New Roman"/>
                <w:b/>
                <w:bCs/>
                <w:sz w:val="24"/>
                <w:szCs w:val="24"/>
              </w:rPr>
            </w:pPr>
            <w:r w:rsidRPr="0046467F">
              <w:rPr>
                <w:rFonts w:ascii="Times New Roman" w:eastAsia="Times New Roman" w:hAnsi="Times New Roman" w:cs="Times New Roman"/>
                <w:b/>
                <w:bCs/>
                <w:sz w:val="24"/>
                <w:szCs w:val="24"/>
              </w:rPr>
              <w:t>Age Range</w:t>
            </w:r>
          </w:p>
        </w:tc>
        <w:tc>
          <w:tcPr>
            <w:tcW w:w="2978" w:type="dxa"/>
            <w:hideMark/>
          </w:tcPr>
          <w:p w:rsidR="00DD53B3" w:rsidRPr="0046467F" w:rsidRDefault="00DD53B3" w:rsidP="002F677E">
            <w:pPr>
              <w:spacing w:line="480" w:lineRule="auto"/>
              <w:jc w:val="center"/>
              <w:rPr>
                <w:rFonts w:ascii="Times New Roman" w:eastAsia="Times New Roman" w:hAnsi="Times New Roman" w:cs="Times New Roman"/>
                <w:b/>
                <w:bCs/>
                <w:sz w:val="24"/>
                <w:szCs w:val="24"/>
              </w:rPr>
            </w:pPr>
            <w:r w:rsidRPr="0046467F">
              <w:rPr>
                <w:rFonts w:ascii="Times New Roman" w:eastAsia="Times New Roman" w:hAnsi="Times New Roman" w:cs="Times New Roman"/>
                <w:b/>
                <w:bCs/>
                <w:sz w:val="24"/>
                <w:szCs w:val="24"/>
              </w:rPr>
              <w:t>No. of Respondents</w:t>
            </w:r>
          </w:p>
        </w:tc>
        <w:tc>
          <w:tcPr>
            <w:tcW w:w="1897" w:type="dxa"/>
            <w:hideMark/>
          </w:tcPr>
          <w:p w:rsidR="00DD53B3" w:rsidRPr="0046467F" w:rsidRDefault="00DD53B3" w:rsidP="002F677E">
            <w:pPr>
              <w:spacing w:line="480" w:lineRule="auto"/>
              <w:jc w:val="center"/>
              <w:rPr>
                <w:rFonts w:ascii="Times New Roman" w:eastAsia="Times New Roman" w:hAnsi="Times New Roman" w:cs="Times New Roman"/>
                <w:b/>
                <w:bCs/>
                <w:sz w:val="24"/>
                <w:szCs w:val="24"/>
              </w:rPr>
            </w:pPr>
            <w:r w:rsidRPr="0046467F">
              <w:rPr>
                <w:rFonts w:ascii="Times New Roman" w:eastAsia="Times New Roman" w:hAnsi="Times New Roman" w:cs="Times New Roman"/>
                <w:b/>
                <w:bCs/>
                <w:sz w:val="24"/>
                <w:szCs w:val="24"/>
              </w:rPr>
              <w:t>Percentage (%)</w:t>
            </w:r>
          </w:p>
        </w:tc>
      </w:tr>
      <w:tr w:rsidR="00DD53B3" w:rsidRPr="0046467F" w:rsidTr="002F677E">
        <w:tc>
          <w:tcPr>
            <w:tcW w:w="2080" w:type="dxa"/>
            <w:hideMark/>
          </w:tcPr>
          <w:p w:rsidR="00DD53B3" w:rsidRPr="0046467F" w:rsidRDefault="00DD53B3" w:rsidP="002F677E">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26 – 30</w:t>
            </w:r>
          </w:p>
        </w:tc>
        <w:tc>
          <w:tcPr>
            <w:tcW w:w="2978" w:type="dxa"/>
            <w:hideMark/>
          </w:tcPr>
          <w:p w:rsidR="00DD53B3" w:rsidRPr="0046467F" w:rsidRDefault="00DD53B3" w:rsidP="002F677E">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20</w:t>
            </w:r>
          </w:p>
        </w:tc>
        <w:tc>
          <w:tcPr>
            <w:tcW w:w="1897" w:type="dxa"/>
            <w:hideMark/>
          </w:tcPr>
          <w:p w:rsidR="00DD53B3" w:rsidRPr="0046467F" w:rsidRDefault="00DD53B3" w:rsidP="002F677E">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67%</w:t>
            </w:r>
          </w:p>
        </w:tc>
      </w:tr>
      <w:tr w:rsidR="00DD53B3" w:rsidRPr="0046467F" w:rsidTr="002F677E">
        <w:tc>
          <w:tcPr>
            <w:tcW w:w="2080" w:type="dxa"/>
            <w:hideMark/>
          </w:tcPr>
          <w:p w:rsidR="00DD53B3" w:rsidRPr="0046467F" w:rsidRDefault="00DD53B3" w:rsidP="002F677E">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31 and Above</w:t>
            </w:r>
          </w:p>
        </w:tc>
        <w:tc>
          <w:tcPr>
            <w:tcW w:w="2978" w:type="dxa"/>
            <w:hideMark/>
          </w:tcPr>
          <w:p w:rsidR="00DD53B3" w:rsidRPr="0046467F" w:rsidRDefault="00DD53B3" w:rsidP="002F677E">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10</w:t>
            </w:r>
          </w:p>
        </w:tc>
        <w:tc>
          <w:tcPr>
            <w:tcW w:w="1897" w:type="dxa"/>
            <w:hideMark/>
          </w:tcPr>
          <w:p w:rsidR="00DD53B3" w:rsidRPr="0046467F" w:rsidRDefault="00DD53B3" w:rsidP="002F677E">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33%</w:t>
            </w:r>
          </w:p>
        </w:tc>
      </w:tr>
      <w:tr w:rsidR="00DD53B3" w:rsidRPr="0046467F" w:rsidTr="002F677E">
        <w:tc>
          <w:tcPr>
            <w:tcW w:w="2080" w:type="dxa"/>
            <w:hideMark/>
          </w:tcPr>
          <w:p w:rsidR="00DD53B3" w:rsidRPr="0046467F" w:rsidRDefault="00DD53B3" w:rsidP="002F677E">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b/>
                <w:bCs/>
                <w:sz w:val="24"/>
                <w:szCs w:val="24"/>
              </w:rPr>
              <w:t>Total</w:t>
            </w:r>
          </w:p>
        </w:tc>
        <w:tc>
          <w:tcPr>
            <w:tcW w:w="2978" w:type="dxa"/>
            <w:hideMark/>
          </w:tcPr>
          <w:p w:rsidR="00DD53B3" w:rsidRPr="0046467F" w:rsidRDefault="00DD53B3" w:rsidP="002F677E">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b/>
                <w:bCs/>
                <w:sz w:val="24"/>
                <w:szCs w:val="24"/>
              </w:rPr>
              <w:t>30</w:t>
            </w:r>
          </w:p>
        </w:tc>
        <w:tc>
          <w:tcPr>
            <w:tcW w:w="1897" w:type="dxa"/>
            <w:hideMark/>
          </w:tcPr>
          <w:p w:rsidR="00DD53B3" w:rsidRPr="0046467F" w:rsidRDefault="00DD53B3" w:rsidP="002F677E">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b/>
                <w:bCs/>
                <w:sz w:val="24"/>
                <w:szCs w:val="24"/>
              </w:rPr>
              <w:t>100%</w:t>
            </w:r>
          </w:p>
        </w:tc>
      </w:tr>
    </w:tbl>
    <w:p w:rsidR="00DD53B3" w:rsidRPr="0046467F" w:rsidRDefault="00DD53B3" w:rsidP="002F677E">
      <w:pPr>
        <w:spacing w:after="0" w:line="480" w:lineRule="auto"/>
        <w:rPr>
          <w:rFonts w:ascii="Times New Roman" w:eastAsia="Times New Roman" w:hAnsi="Times New Roman" w:cs="Times New Roman"/>
          <w:b/>
          <w:bCs/>
          <w:sz w:val="24"/>
          <w:szCs w:val="24"/>
        </w:rPr>
      </w:pPr>
      <w:r w:rsidRPr="0046467F">
        <w:rPr>
          <w:rFonts w:ascii="Times New Roman" w:eastAsia="Times New Roman" w:hAnsi="Times New Roman" w:cs="Times New Roman"/>
          <w:b/>
          <w:bCs/>
          <w:sz w:val="24"/>
          <w:szCs w:val="24"/>
        </w:rPr>
        <w:t>Source:</w:t>
      </w:r>
      <w:r w:rsidRPr="0046467F">
        <w:rPr>
          <w:rFonts w:ascii="Times New Roman" w:eastAsia="Times New Roman" w:hAnsi="Times New Roman" w:cs="Times New Roman"/>
          <w:sz w:val="24"/>
          <w:szCs w:val="24"/>
        </w:rPr>
        <w:t xml:space="preserve"> Response from Administered Questionnaire, 2025</w:t>
      </w:r>
    </w:p>
    <w:p w:rsidR="00DD53B3" w:rsidRPr="0046467F" w:rsidRDefault="00DD53B3" w:rsidP="002F677E">
      <w:pPr>
        <w:spacing w:after="0" w:line="480" w:lineRule="auto"/>
        <w:rPr>
          <w:rFonts w:ascii="Times New Roman" w:eastAsia="Times New Roman" w:hAnsi="Times New Roman" w:cs="Times New Roman"/>
          <w:sz w:val="24"/>
          <w:szCs w:val="24"/>
        </w:rPr>
      </w:pPr>
      <w:r w:rsidRPr="0046467F">
        <w:rPr>
          <w:rFonts w:ascii="Times New Roman" w:eastAsia="Times New Roman" w:hAnsi="Times New Roman" w:cs="Times New Roman"/>
          <w:b/>
          <w:bCs/>
          <w:sz w:val="24"/>
          <w:szCs w:val="24"/>
        </w:rPr>
        <w:t>Interpretation:</w:t>
      </w:r>
      <w:r w:rsidRPr="0046467F">
        <w:rPr>
          <w:rFonts w:ascii="Times New Roman" w:eastAsia="Times New Roman" w:hAnsi="Times New Roman" w:cs="Times New Roman"/>
          <w:sz w:val="24"/>
          <w:szCs w:val="24"/>
        </w:rPr>
        <w:t xml:space="preserve"> About 67% of employees fall within the 26–30 age range, while 33% are aged 31 and above.</w:t>
      </w:r>
    </w:p>
    <w:p w:rsidR="00DD53B3" w:rsidRPr="0046467F" w:rsidRDefault="00DD53B3" w:rsidP="002F677E">
      <w:pPr>
        <w:spacing w:after="0" w:line="480" w:lineRule="auto"/>
        <w:outlineLvl w:val="2"/>
        <w:rPr>
          <w:rFonts w:ascii="Times New Roman" w:eastAsia="Times New Roman" w:hAnsi="Times New Roman" w:cs="Times New Roman"/>
          <w:b/>
          <w:bCs/>
          <w:sz w:val="24"/>
          <w:szCs w:val="24"/>
        </w:rPr>
      </w:pPr>
      <w:r w:rsidRPr="0046467F">
        <w:rPr>
          <w:rFonts w:ascii="Times New Roman" w:eastAsia="Times New Roman" w:hAnsi="Times New Roman" w:cs="Times New Roman"/>
          <w:b/>
          <w:bCs/>
          <w:sz w:val="24"/>
          <w:szCs w:val="24"/>
        </w:rPr>
        <w:t>TABLE 4: QUALIFICATION OF RESPONDENTS</w:t>
      </w:r>
    </w:p>
    <w:tbl>
      <w:tblPr>
        <w:tblStyle w:val="TableGrid"/>
        <w:tblW w:w="0" w:type="auto"/>
        <w:tblLook w:val="04A0"/>
      </w:tblPr>
      <w:tblGrid>
        <w:gridCol w:w="2170"/>
        <w:gridCol w:w="2438"/>
        <w:gridCol w:w="2167"/>
      </w:tblGrid>
      <w:tr w:rsidR="00DD53B3" w:rsidRPr="0046467F" w:rsidTr="002F677E">
        <w:tc>
          <w:tcPr>
            <w:tcW w:w="2170" w:type="dxa"/>
            <w:hideMark/>
          </w:tcPr>
          <w:p w:rsidR="00DD53B3" w:rsidRPr="0046467F" w:rsidRDefault="00DD53B3" w:rsidP="002F677E">
            <w:pPr>
              <w:spacing w:line="480" w:lineRule="auto"/>
              <w:jc w:val="center"/>
              <w:rPr>
                <w:rFonts w:ascii="Times New Roman" w:eastAsia="Times New Roman" w:hAnsi="Times New Roman" w:cs="Times New Roman"/>
                <w:b/>
                <w:bCs/>
                <w:sz w:val="24"/>
                <w:szCs w:val="24"/>
              </w:rPr>
            </w:pPr>
            <w:r w:rsidRPr="0046467F">
              <w:rPr>
                <w:rFonts w:ascii="Times New Roman" w:eastAsia="Times New Roman" w:hAnsi="Times New Roman" w:cs="Times New Roman"/>
                <w:b/>
                <w:bCs/>
                <w:sz w:val="24"/>
                <w:szCs w:val="24"/>
              </w:rPr>
              <w:t>Qualification</w:t>
            </w:r>
          </w:p>
        </w:tc>
        <w:tc>
          <w:tcPr>
            <w:tcW w:w="2438" w:type="dxa"/>
            <w:hideMark/>
          </w:tcPr>
          <w:p w:rsidR="00DD53B3" w:rsidRPr="0046467F" w:rsidRDefault="00DD53B3" w:rsidP="002F677E">
            <w:pPr>
              <w:spacing w:line="480" w:lineRule="auto"/>
              <w:jc w:val="center"/>
              <w:rPr>
                <w:rFonts w:ascii="Times New Roman" w:eastAsia="Times New Roman" w:hAnsi="Times New Roman" w:cs="Times New Roman"/>
                <w:b/>
                <w:bCs/>
                <w:sz w:val="24"/>
                <w:szCs w:val="24"/>
              </w:rPr>
            </w:pPr>
            <w:r w:rsidRPr="0046467F">
              <w:rPr>
                <w:rFonts w:ascii="Times New Roman" w:eastAsia="Times New Roman" w:hAnsi="Times New Roman" w:cs="Times New Roman"/>
                <w:b/>
                <w:bCs/>
                <w:sz w:val="24"/>
                <w:szCs w:val="24"/>
              </w:rPr>
              <w:t>No. of Respondents</w:t>
            </w:r>
          </w:p>
        </w:tc>
        <w:tc>
          <w:tcPr>
            <w:tcW w:w="2167" w:type="dxa"/>
            <w:hideMark/>
          </w:tcPr>
          <w:p w:rsidR="00DD53B3" w:rsidRPr="0046467F" w:rsidRDefault="00DD53B3" w:rsidP="002F677E">
            <w:pPr>
              <w:spacing w:line="480" w:lineRule="auto"/>
              <w:jc w:val="center"/>
              <w:rPr>
                <w:rFonts w:ascii="Times New Roman" w:eastAsia="Times New Roman" w:hAnsi="Times New Roman" w:cs="Times New Roman"/>
                <w:b/>
                <w:bCs/>
                <w:sz w:val="24"/>
                <w:szCs w:val="24"/>
              </w:rPr>
            </w:pPr>
            <w:r w:rsidRPr="0046467F">
              <w:rPr>
                <w:rFonts w:ascii="Times New Roman" w:eastAsia="Times New Roman" w:hAnsi="Times New Roman" w:cs="Times New Roman"/>
                <w:b/>
                <w:bCs/>
                <w:sz w:val="24"/>
                <w:szCs w:val="24"/>
              </w:rPr>
              <w:t>Percentage (%)</w:t>
            </w:r>
          </w:p>
        </w:tc>
      </w:tr>
      <w:tr w:rsidR="00DD53B3" w:rsidRPr="0046467F" w:rsidTr="002F677E">
        <w:tc>
          <w:tcPr>
            <w:tcW w:w="2170" w:type="dxa"/>
            <w:hideMark/>
          </w:tcPr>
          <w:p w:rsidR="00DD53B3" w:rsidRPr="0046467F" w:rsidRDefault="00DD53B3" w:rsidP="002F677E">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OND</w:t>
            </w:r>
          </w:p>
        </w:tc>
        <w:tc>
          <w:tcPr>
            <w:tcW w:w="2438" w:type="dxa"/>
            <w:hideMark/>
          </w:tcPr>
          <w:p w:rsidR="00DD53B3" w:rsidRPr="0046467F" w:rsidRDefault="00DD53B3" w:rsidP="002F677E">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12</w:t>
            </w:r>
          </w:p>
        </w:tc>
        <w:tc>
          <w:tcPr>
            <w:tcW w:w="2167" w:type="dxa"/>
            <w:hideMark/>
          </w:tcPr>
          <w:p w:rsidR="00DD53B3" w:rsidRPr="0046467F" w:rsidRDefault="00DD53B3" w:rsidP="002F677E">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40%</w:t>
            </w:r>
          </w:p>
        </w:tc>
      </w:tr>
      <w:tr w:rsidR="00DD53B3" w:rsidRPr="0046467F" w:rsidTr="002F677E">
        <w:tc>
          <w:tcPr>
            <w:tcW w:w="2170" w:type="dxa"/>
            <w:hideMark/>
          </w:tcPr>
          <w:p w:rsidR="00DD53B3" w:rsidRPr="0046467F" w:rsidRDefault="00DD53B3" w:rsidP="002F677E">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B.Sc/BA/HND</w:t>
            </w:r>
          </w:p>
        </w:tc>
        <w:tc>
          <w:tcPr>
            <w:tcW w:w="2438" w:type="dxa"/>
            <w:hideMark/>
          </w:tcPr>
          <w:p w:rsidR="00DD53B3" w:rsidRPr="0046467F" w:rsidRDefault="00DD53B3" w:rsidP="002F677E">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18</w:t>
            </w:r>
          </w:p>
        </w:tc>
        <w:tc>
          <w:tcPr>
            <w:tcW w:w="2167" w:type="dxa"/>
            <w:hideMark/>
          </w:tcPr>
          <w:p w:rsidR="00DD53B3" w:rsidRPr="0046467F" w:rsidRDefault="00DD53B3" w:rsidP="002F677E">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60%</w:t>
            </w:r>
          </w:p>
        </w:tc>
      </w:tr>
      <w:tr w:rsidR="00DD53B3" w:rsidRPr="0046467F" w:rsidTr="002F677E">
        <w:tc>
          <w:tcPr>
            <w:tcW w:w="2170" w:type="dxa"/>
            <w:hideMark/>
          </w:tcPr>
          <w:p w:rsidR="00DD53B3" w:rsidRPr="0046467F" w:rsidRDefault="00DD53B3" w:rsidP="002F677E">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b/>
                <w:bCs/>
                <w:sz w:val="24"/>
                <w:szCs w:val="24"/>
              </w:rPr>
              <w:t>Total</w:t>
            </w:r>
          </w:p>
        </w:tc>
        <w:tc>
          <w:tcPr>
            <w:tcW w:w="2438" w:type="dxa"/>
            <w:hideMark/>
          </w:tcPr>
          <w:p w:rsidR="00DD53B3" w:rsidRPr="0046467F" w:rsidRDefault="00DD53B3" w:rsidP="002F677E">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b/>
                <w:bCs/>
                <w:sz w:val="24"/>
                <w:szCs w:val="24"/>
              </w:rPr>
              <w:t>30</w:t>
            </w:r>
          </w:p>
        </w:tc>
        <w:tc>
          <w:tcPr>
            <w:tcW w:w="2167" w:type="dxa"/>
            <w:hideMark/>
          </w:tcPr>
          <w:p w:rsidR="00DD53B3" w:rsidRPr="0046467F" w:rsidRDefault="00DD53B3" w:rsidP="002F677E">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b/>
                <w:bCs/>
                <w:sz w:val="24"/>
                <w:szCs w:val="24"/>
              </w:rPr>
              <w:t>100%</w:t>
            </w:r>
          </w:p>
        </w:tc>
      </w:tr>
    </w:tbl>
    <w:p w:rsidR="00DD53B3" w:rsidRPr="0046467F" w:rsidRDefault="00DD53B3" w:rsidP="002F677E">
      <w:pPr>
        <w:spacing w:after="0" w:line="480" w:lineRule="auto"/>
        <w:rPr>
          <w:rFonts w:ascii="Times New Roman" w:eastAsia="Times New Roman" w:hAnsi="Times New Roman" w:cs="Times New Roman"/>
          <w:b/>
          <w:bCs/>
          <w:sz w:val="24"/>
          <w:szCs w:val="24"/>
        </w:rPr>
      </w:pPr>
      <w:r w:rsidRPr="0046467F">
        <w:rPr>
          <w:rFonts w:ascii="Times New Roman" w:eastAsia="Times New Roman" w:hAnsi="Times New Roman" w:cs="Times New Roman"/>
          <w:b/>
          <w:bCs/>
          <w:sz w:val="24"/>
          <w:szCs w:val="24"/>
        </w:rPr>
        <w:t>Source:</w:t>
      </w:r>
      <w:r w:rsidRPr="0046467F">
        <w:rPr>
          <w:rFonts w:ascii="Times New Roman" w:eastAsia="Times New Roman" w:hAnsi="Times New Roman" w:cs="Times New Roman"/>
          <w:sz w:val="24"/>
          <w:szCs w:val="24"/>
        </w:rPr>
        <w:t xml:space="preserve"> Response from Administered Questionnaire, 2025</w:t>
      </w:r>
    </w:p>
    <w:p w:rsidR="00DD53B3" w:rsidRPr="0046467F" w:rsidRDefault="00DD53B3" w:rsidP="002F677E">
      <w:pPr>
        <w:spacing w:after="0" w:line="480" w:lineRule="auto"/>
        <w:rPr>
          <w:rFonts w:ascii="Times New Roman" w:eastAsia="Times New Roman" w:hAnsi="Times New Roman" w:cs="Times New Roman"/>
          <w:sz w:val="24"/>
          <w:szCs w:val="24"/>
        </w:rPr>
      </w:pPr>
      <w:r w:rsidRPr="0046467F">
        <w:rPr>
          <w:rFonts w:ascii="Times New Roman" w:eastAsia="Times New Roman" w:hAnsi="Times New Roman" w:cs="Times New Roman"/>
          <w:b/>
          <w:bCs/>
          <w:sz w:val="24"/>
          <w:szCs w:val="24"/>
        </w:rPr>
        <w:lastRenderedPageBreak/>
        <w:t>Interpretation:</w:t>
      </w:r>
      <w:r w:rsidRPr="0046467F">
        <w:rPr>
          <w:rFonts w:ascii="Times New Roman" w:eastAsia="Times New Roman" w:hAnsi="Times New Roman" w:cs="Times New Roman"/>
          <w:sz w:val="24"/>
          <w:szCs w:val="24"/>
        </w:rPr>
        <w:t xml:space="preserve"> 60% of respondents hold higher qualifications (B.Sc/BA/HND), while 40% have OND. This indicates that the staff at First Bank, Ilorin Branch, generally have higher educational qualifications.</w:t>
      </w:r>
    </w:p>
    <w:p w:rsidR="00DD53B3" w:rsidRPr="0046467F" w:rsidRDefault="00DD53B3" w:rsidP="002F677E">
      <w:pPr>
        <w:spacing w:after="0" w:line="480" w:lineRule="auto"/>
        <w:outlineLvl w:val="1"/>
        <w:rPr>
          <w:rFonts w:ascii="Times New Roman" w:eastAsia="Times New Roman" w:hAnsi="Times New Roman" w:cs="Times New Roman"/>
          <w:b/>
          <w:bCs/>
          <w:sz w:val="24"/>
          <w:szCs w:val="24"/>
        </w:rPr>
      </w:pPr>
      <w:r w:rsidRPr="0046467F">
        <w:rPr>
          <w:rFonts w:ascii="Times New Roman" w:eastAsia="Times New Roman" w:hAnsi="Times New Roman" w:cs="Times New Roman"/>
          <w:b/>
          <w:bCs/>
          <w:sz w:val="24"/>
          <w:szCs w:val="24"/>
        </w:rPr>
        <w:t>4.2 DATA ANALYSIS</w:t>
      </w:r>
    </w:p>
    <w:p w:rsidR="00DD53B3" w:rsidRPr="0046467F" w:rsidRDefault="00DD53B3" w:rsidP="002F677E">
      <w:pPr>
        <w:spacing w:after="0" w:line="480" w:lineRule="auto"/>
        <w:outlineLvl w:val="2"/>
        <w:rPr>
          <w:rFonts w:ascii="Times New Roman" w:eastAsia="Times New Roman" w:hAnsi="Times New Roman" w:cs="Times New Roman"/>
          <w:b/>
          <w:bCs/>
          <w:sz w:val="24"/>
          <w:szCs w:val="24"/>
        </w:rPr>
      </w:pPr>
      <w:r w:rsidRPr="0046467F">
        <w:rPr>
          <w:rFonts w:ascii="Times New Roman" w:eastAsia="Times New Roman" w:hAnsi="Times New Roman" w:cs="Times New Roman"/>
          <w:b/>
          <w:bCs/>
          <w:sz w:val="24"/>
          <w:szCs w:val="24"/>
        </w:rPr>
        <w:t>TABLE 5: Is the Financial Statement Relevant in Measuring Income?</w:t>
      </w:r>
    </w:p>
    <w:tbl>
      <w:tblPr>
        <w:tblStyle w:val="TableGrid"/>
        <w:tblW w:w="0" w:type="auto"/>
        <w:tblLook w:val="04A0"/>
      </w:tblPr>
      <w:tblGrid>
        <w:gridCol w:w="2170"/>
        <w:gridCol w:w="2348"/>
        <w:gridCol w:w="2257"/>
      </w:tblGrid>
      <w:tr w:rsidR="00DD53B3" w:rsidRPr="0046467F" w:rsidTr="002F677E">
        <w:tc>
          <w:tcPr>
            <w:tcW w:w="2170" w:type="dxa"/>
            <w:hideMark/>
          </w:tcPr>
          <w:p w:rsidR="00DD53B3" w:rsidRPr="0046467F" w:rsidRDefault="00DD53B3" w:rsidP="002F677E">
            <w:pPr>
              <w:spacing w:line="480" w:lineRule="auto"/>
              <w:jc w:val="center"/>
              <w:rPr>
                <w:rFonts w:ascii="Times New Roman" w:eastAsia="Times New Roman" w:hAnsi="Times New Roman" w:cs="Times New Roman"/>
                <w:b/>
                <w:bCs/>
                <w:sz w:val="24"/>
                <w:szCs w:val="24"/>
              </w:rPr>
            </w:pPr>
            <w:r w:rsidRPr="0046467F">
              <w:rPr>
                <w:rFonts w:ascii="Times New Roman" w:eastAsia="Times New Roman" w:hAnsi="Times New Roman" w:cs="Times New Roman"/>
                <w:b/>
                <w:bCs/>
                <w:sz w:val="24"/>
                <w:szCs w:val="24"/>
              </w:rPr>
              <w:t>Option</w:t>
            </w:r>
          </w:p>
        </w:tc>
        <w:tc>
          <w:tcPr>
            <w:tcW w:w="2348" w:type="dxa"/>
            <w:hideMark/>
          </w:tcPr>
          <w:p w:rsidR="00DD53B3" w:rsidRPr="0046467F" w:rsidRDefault="00DD53B3" w:rsidP="002F677E">
            <w:pPr>
              <w:spacing w:line="480" w:lineRule="auto"/>
              <w:jc w:val="center"/>
              <w:rPr>
                <w:rFonts w:ascii="Times New Roman" w:eastAsia="Times New Roman" w:hAnsi="Times New Roman" w:cs="Times New Roman"/>
                <w:b/>
                <w:bCs/>
                <w:sz w:val="24"/>
                <w:szCs w:val="24"/>
              </w:rPr>
            </w:pPr>
            <w:r w:rsidRPr="0046467F">
              <w:rPr>
                <w:rFonts w:ascii="Times New Roman" w:eastAsia="Times New Roman" w:hAnsi="Times New Roman" w:cs="Times New Roman"/>
                <w:b/>
                <w:bCs/>
                <w:sz w:val="24"/>
                <w:szCs w:val="24"/>
              </w:rPr>
              <w:t>No. of Respondents</w:t>
            </w:r>
          </w:p>
        </w:tc>
        <w:tc>
          <w:tcPr>
            <w:tcW w:w="2257" w:type="dxa"/>
            <w:hideMark/>
          </w:tcPr>
          <w:p w:rsidR="00DD53B3" w:rsidRPr="0046467F" w:rsidRDefault="00DD53B3" w:rsidP="002F677E">
            <w:pPr>
              <w:spacing w:line="480" w:lineRule="auto"/>
              <w:jc w:val="center"/>
              <w:rPr>
                <w:rFonts w:ascii="Times New Roman" w:eastAsia="Times New Roman" w:hAnsi="Times New Roman" w:cs="Times New Roman"/>
                <w:b/>
                <w:bCs/>
                <w:sz w:val="24"/>
                <w:szCs w:val="24"/>
              </w:rPr>
            </w:pPr>
            <w:r w:rsidRPr="0046467F">
              <w:rPr>
                <w:rFonts w:ascii="Times New Roman" w:eastAsia="Times New Roman" w:hAnsi="Times New Roman" w:cs="Times New Roman"/>
                <w:b/>
                <w:bCs/>
                <w:sz w:val="24"/>
                <w:szCs w:val="24"/>
              </w:rPr>
              <w:t>Percentage (%)</w:t>
            </w:r>
          </w:p>
        </w:tc>
      </w:tr>
      <w:tr w:rsidR="00DD53B3" w:rsidRPr="0046467F" w:rsidTr="002F677E">
        <w:tc>
          <w:tcPr>
            <w:tcW w:w="2170" w:type="dxa"/>
            <w:hideMark/>
          </w:tcPr>
          <w:p w:rsidR="00DD53B3" w:rsidRPr="0046467F" w:rsidRDefault="00DD53B3" w:rsidP="002F677E">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Yes</w:t>
            </w:r>
          </w:p>
        </w:tc>
        <w:tc>
          <w:tcPr>
            <w:tcW w:w="2348" w:type="dxa"/>
            <w:hideMark/>
          </w:tcPr>
          <w:p w:rsidR="00DD53B3" w:rsidRPr="0046467F" w:rsidRDefault="00DD53B3" w:rsidP="002F677E">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30</w:t>
            </w:r>
          </w:p>
        </w:tc>
        <w:tc>
          <w:tcPr>
            <w:tcW w:w="2257" w:type="dxa"/>
            <w:hideMark/>
          </w:tcPr>
          <w:p w:rsidR="00DD53B3" w:rsidRPr="0046467F" w:rsidRDefault="00DD53B3" w:rsidP="002F677E">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100%</w:t>
            </w:r>
          </w:p>
        </w:tc>
      </w:tr>
      <w:tr w:rsidR="00DD53B3" w:rsidRPr="0046467F" w:rsidTr="002F677E">
        <w:tc>
          <w:tcPr>
            <w:tcW w:w="2170" w:type="dxa"/>
            <w:hideMark/>
          </w:tcPr>
          <w:p w:rsidR="00DD53B3" w:rsidRPr="0046467F" w:rsidRDefault="00DD53B3" w:rsidP="002F677E">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No</w:t>
            </w:r>
          </w:p>
        </w:tc>
        <w:tc>
          <w:tcPr>
            <w:tcW w:w="2348" w:type="dxa"/>
            <w:hideMark/>
          </w:tcPr>
          <w:p w:rsidR="00DD53B3" w:rsidRPr="0046467F" w:rsidRDefault="00DD53B3" w:rsidP="002F677E">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0</w:t>
            </w:r>
          </w:p>
        </w:tc>
        <w:tc>
          <w:tcPr>
            <w:tcW w:w="2257" w:type="dxa"/>
            <w:hideMark/>
          </w:tcPr>
          <w:p w:rsidR="00DD53B3" w:rsidRPr="0046467F" w:rsidRDefault="00DD53B3" w:rsidP="002F677E">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0%</w:t>
            </w:r>
          </w:p>
        </w:tc>
      </w:tr>
      <w:tr w:rsidR="00DD53B3" w:rsidRPr="0046467F" w:rsidTr="002F677E">
        <w:tc>
          <w:tcPr>
            <w:tcW w:w="2170" w:type="dxa"/>
            <w:hideMark/>
          </w:tcPr>
          <w:p w:rsidR="00DD53B3" w:rsidRPr="0046467F" w:rsidRDefault="00DD53B3" w:rsidP="002F677E">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b/>
                <w:bCs/>
                <w:sz w:val="24"/>
                <w:szCs w:val="24"/>
              </w:rPr>
              <w:t>Total</w:t>
            </w:r>
          </w:p>
        </w:tc>
        <w:tc>
          <w:tcPr>
            <w:tcW w:w="2348" w:type="dxa"/>
            <w:hideMark/>
          </w:tcPr>
          <w:p w:rsidR="00DD53B3" w:rsidRPr="0046467F" w:rsidRDefault="00DD53B3" w:rsidP="002F677E">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b/>
                <w:bCs/>
                <w:sz w:val="24"/>
                <w:szCs w:val="24"/>
              </w:rPr>
              <w:t>30</w:t>
            </w:r>
          </w:p>
        </w:tc>
        <w:tc>
          <w:tcPr>
            <w:tcW w:w="2257" w:type="dxa"/>
            <w:hideMark/>
          </w:tcPr>
          <w:p w:rsidR="00DD53B3" w:rsidRPr="0046467F" w:rsidRDefault="00DD53B3" w:rsidP="002F677E">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b/>
                <w:bCs/>
                <w:sz w:val="24"/>
                <w:szCs w:val="24"/>
              </w:rPr>
              <w:t>100%</w:t>
            </w:r>
          </w:p>
        </w:tc>
      </w:tr>
    </w:tbl>
    <w:p w:rsidR="00DD53B3" w:rsidRPr="0046467F" w:rsidRDefault="00DD53B3" w:rsidP="002F677E">
      <w:pPr>
        <w:spacing w:after="0" w:line="480" w:lineRule="auto"/>
        <w:rPr>
          <w:rFonts w:ascii="Times New Roman" w:eastAsia="Times New Roman" w:hAnsi="Times New Roman" w:cs="Times New Roman"/>
          <w:b/>
          <w:bCs/>
          <w:sz w:val="24"/>
          <w:szCs w:val="24"/>
        </w:rPr>
      </w:pPr>
      <w:r w:rsidRPr="0046467F">
        <w:rPr>
          <w:rFonts w:ascii="Times New Roman" w:eastAsia="Times New Roman" w:hAnsi="Times New Roman" w:cs="Times New Roman"/>
          <w:b/>
          <w:bCs/>
          <w:sz w:val="24"/>
          <w:szCs w:val="24"/>
        </w:rPr>
        <w:t>Source:</w:t>
      </w:r>
      <w:r w:rsidRPr="0046467F">
        <w:rPr>
          <w:rFonts w:ascii="Times New Roman" w:eastAsia="Times New Roman" w:hAnsi="Times New Roman" w:cs="Times New Roman"/>
          <w:sz w:val="24"/>
          <w:szCs w:val="24"/>
        </w:rPr>
        <w:t xml:space="preserve"> Response from Administered Questionnaire, 2025</w:t>
      </w:r>
    </w:p>
    <w:p w:rsidR="00DD53B3" w:rsidRPr="0046467F" w:rsidRDefault="00DD53B3" w:rsidP="002F677E">
      <w:pPr>
        <w:spacing w:after="0" w:line="480" w:lineRule="auto"/>
        <w:rPr>
          <w:rFonts w:ascii="Times New Roman" w:eastAsia="Times New Roman" w:hAnsi="Times New Roman" w:cs="Times New Roman"/>
          <w:sz w:val="24"/>
          <w:szCs w:val="24"/>
        </w:rPr>
      </w:pPr>
      <w:r w:rsidRPr="0046467F">
        <w:rPr>
          <w:rFonts w:ascii="Times New Roman" w:eastAsia="Times New Roman" w:hAnsi="Times New Roman" w:cs="Times New Roman"/>
          <w:b/>
          <w:bCs/>
          <w:sz w:val="24"/>
          <w:szCs w:val="24"/>
        </w:rPr>
        <w:t>Interpretation:</w:t>
      </w:r>
      <w:r w:rsidRPr="0046467F">
        <w:rPr>
          <w:rFonts w:ascii="Times New Roman" w:eastAsia="Times New Roman" w:hAnsi="Times New Roman" w:cs="Times New Roman"/>
          <w:sz w:val="24"/>
          <w:szCs w:val="24"/>
        </w:rPr>
        <w:t xml:space="preserve"> All respondents (100%) agree that the financial statement is relevant for measuring income in the organization.</w:t>
      </w:r>
    </w:p>
    <w:p w:rsidR="00DD53B3" w:rsidRPr="0046467F" w:rsidRDefault="00DD53B3" w:rsidP="002F677E">
      <w:pPr>
        <w:spacing w:after="0" w:line="480" w:lineRule="auto"/>
        <w:outlineLvl w:val="2"/>
        <w:rPr>
          <w:rFonts w:ascii="Times New Roman" w:eastAsia="Times New Roman" w:hAnsi="Times New Roman" w:cs="Times New Roman"/>
          <w:b/>
          <w:bCs/>
          <w:sz w:val="24"/>
          <w:szCs w:val="24"/>
        </w:rPr>
      </w:pPr>
      <w:r w:rsidRPr="0046467F">
        <w:rPr>
          <w:rFonts w:ascii="Times New Roman" w:eastAsia="Times New Roman" w:hAnsi="Times New Roman" w:cs="Times New Roman"/>
          <w:b/>
          <w:bCs/>
          <w:sz w:val="24"/>
          <w:szCs w:val="24"/>
        </w:rPr>
        <w:t>TABLE 6: Does the Financial Statement Have Special Rules and Regulations?</w:t>
      </w:r>
    </w:p>
    <w:tbl>
      <w:tblPr>
        <w:tblStyle w:val="TableGrid"/>
        <w:tblW w:w="0" w:type="auto"/>
        <w:tblLook w:val="04A0"/>
      </w:tblPr>
      <w:tblGrid>
        <w:gridCol w:w="2170"/>
        <w:gridCol w:w="2348"/>
        <w:gridCol w:w="2257"/>
      </w:tblGrid>
      <w:tr w:rsidR="00DD53B3" w:rsidRPr="0046467F" w:rsidTr="002F677E">
        <w:tc>
          <w:tcPr>
            <w:tcW w:w="2170" w:type="dxa"/>
            <w:hideMark/>
          </w:tcPr>
          <w:p w:rsidR="00DD53B3" w:rsidRPr="0046467F" w:rsidRDefault="00DD53B3" w:rsidP="002F677E">
            <w:pPr>
              <w:spacing w:line="480" w:lineRule="auto"/>
              <w:jc w:val="center"/>
              <w:rPr>
                <w:rFonts w:ascii="Times New Roman" w:eastAsia="Times New Roman" w:hAnsi="Times New Roman" w:cs="Times New Roman"/>
                <w:b/>
                <w:bCs/>
                <w:sz w:val="24"/>
                <w:szCs w:val="24"/>
              </w:rPr>
            </w:pPr>
            <w:r w:rsidRPr="0046467F">
              <w:rPr>
                <w:rFonts w:ascii="Times New Roman" w:eastAsia="Times New Roman" w:hAnsi="Times New Roman" w:cs="Times New Roman"/>
                <w:b/>
                <w:bCs/>
                <w:sz w:val="24"/>
                <w:szCs w:val="24"/>
              </w:rPr>
              <w:t>Option</w:t>
            </w:r>
          </w:p>
        </w:tc>
        <w:tc>
          <w:tcPr>
            <w:tcW w:w="2348" w:type="dxa"/>
            <w:hideMark/>
          </w:tcPr>
          <w:p w:rsidR="00DD53B3" w:rsidRPr="0046467F" w:rsidRDefault="00DD53B3" w:rsidP="002F677E">
            <w:pPr>
              <w:spacing w:line="480" w:lineRule="auto"/>
              <w:jc w:val="center"/>
              <w:rPr>
                <w:rFonts w:ascii="Times New Roman" w:eastAsia="Times New Roman" w:hAnsi="Times New Roman" w:cs="Times New Roman"/>
                <w:b/>
                <w:bCs/>
                <w:sz w:val="24"/>
                <w:szCs w:val="24"/>
              </w:rPr>
            </w:pPr>
            <w:r w:rsidRPr="0046467F">
              <w:rPr>
                <w:rFonts w:ascii="Times New Roman" w:eastAsia="Times New Roman" w:hAnsi="Times New Roman" w:cs="Times New Roman"/>
                <w:b/>
                <w:bCs/>
                <w:sz w:val="24"/>
                <w:szCs w:val="24"/>
              </w:rPr>
              <w:t>No. of Respondents</w:t>
            </w:r>
          </w:p>
        </w:tc>
        <w:tc>
          <w:tcPr>
            <w:tcW w:w="2257" w:type="dxa"/>
            <w:hideMark/>
          </w:tcPr>
          <w:p w:rsidR="00DD53B3" w:rsidRPr="0046467F" w:rsidRDefault="00DD53B3" w:rsidP="002F677E">
            <w:pPr>
              <w:spacing w:line="480" w:lineRule="auto"/>
              <w:jc w:val="center"/>
              <w:rPr>
                <w:rFonts w:ascii="Times New Roman" w:eastAsia="Times New Roman" w:hAnsi="Times New Roman" w:cs="Times New Roman"/>
                <w:b/>
                <w:bCs/>
                <w:sz w:val="24"/>
                <w:szCs w:val="24"/>
              </w:rPr>
            </w:pPr>
            <w:r w:rsidRPr="0046467F">
              <w:rPr>
                <w:rFonts w:ascii="Times New Roman" w:eastAsia="Times New Roman" w:hAnsi="Times New Roman" w:cs="Times New Roman"/>
                <w:b/>
                <w:bCs/>
                <w:sz w:val="24"/>
                <w:szCs w:val="24"/>
              </w:rPr>
              <w:t>Percentage (%)</w:t>
            </w:r>
          </w:p>
        </w:tc>
      </w:tr>
      <w:tr w:rsidR="00DD53B3" w:rsidRPr="0046467F" w:rsidTr="002F677E">
        <w:tc>
          <w:tcPr>
            <w:tcW w:w="2170" w:type="dxa"/>
            <w:hideMark/>
          </w:tcPr>
          <w:p w:rsidR="00DD53B3" w:rsidRPr="0046467F" w:rsidRDefault="00DD53B3" w:rsidP="002F677E">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Yes</w:t>
            </w:r>
          </w:p>
        </w:tc>
        <w:tc>
          <w:tcPr>
            <w:tcW w:w="2348" w:type="dxa"/>
            <w:hideMark/>
          </w:tcPr>
          <w:p w:rsidR="00DD53B3" w:rsidRPr="0046467F" w:rsidRDefault="00DD53B3" w:rsidP="002F677E">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30</w:t>
            </w:r>
          </w:p>
        </w:tc>
        <w:tc>
          <w:tcPr>
            <w:tcW w:w="2257" w:type="dxa"/>
            <w:hideMark/>
          </w:tcPr>
          <w:p w:rsidR="00DD53B3" w:rsidRPr="0046467F" w:rsidRDefault="00DD53B3" w:rsidP="002F677E">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100%</w:t>
            </w:r>
          </w:p>
        </w:tc>
      </w:tr>
      <w:tr w:rsidR="00DD53B3" w:rsidRPr="0046467F" w:rsidTr="002F677E">
        <w:tc>
          <w:tcPr>
            <w:tcW w:w="2170" w:type="dxa"/>
            <w:hideMark/>
          </w:tcPr>
          <w:p w:rsidR="00DD53B3" w:rsidRPr="0046467F" w:rsidRDefault="00DD53B3" w:rsidP="002F677E">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No</w:t>
            </w:r>
          </w:p>
        </w:tc>
        <w:tc>
          <w:tcPr>
            <w:tcW w:w="2348" w:type="dxa"/>
            <w:hideMark/>
          </w:tcPr>
          <w:p w:rsidR="00DD53B3" w:rsidRPr="0046467F" w:rsidRDefault="00DD53B3" w:rsidP="002F677E">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0</w:t>
            </w:r>
          </w:p>
        </w:tc>
        <w:tc>
          <w:tcPr>
            <w:tcW w:w="2257" w:type="dxa"/>
            <w:hideMark/>
          </w:tcPr>
          <w:p w:rsidR="00DD53B3" w:rsidRPr="0046467F" w:rsidRDefault="00DD53B3" w:rsidP="002F677E">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0%</w:t>
            </w:r>
          </w:p>
        </w:tc>
      </w:tr>
      <w:tr w:rsidR="00DD53B3" w:rsidRPr="0046467F" w:rsidTr="002F677E">
        <w:tc>
          <w:tcPr>
            <w:tcW w:w="2170" w:type="dxa"/>
            <w:hideMark/>
          </w:tcPr>
          <w:p w:rsidR="00DD53B3" w:rsidRPr="0046467F" w:rsidRDefault="00DD53B3" w:rsidP="002F677E">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b/>
                <w:bCs/>
                <w:sz w:val="24"/>
                <w:szCs w:val="24"/>
              </w:rPr>
              <w:t>Total</w:t>
            </w:r>
          </w:p>
        </w:tc>
        <w:tc>
          <w:tcPr>
            <w:tcW w:w="2348" w:type="dxa"/>
            <w:hideMark/>
          </w:tcPr>
          <w:p w:rsidR="00DD53B3" w:rsidRPr="0046467F" w:rsidRDefault="00DD53B3" w:rsidP="002F677E">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b/>
                <w:bCs/>
                <w:sz w:val="24"/>
                <w:szCs w:val="24"/>
              </w:rPr>
              <w:t>30</w:t>
            </w:r>
          </w:p>
        </w:tc>
        <w:tc>
          <w:tcPr>
            <w:tcW w:w="2257" w:type="dxa"/>
            <w:hideMark/>
          </w:tcPr>
          <w:p w:rsidR="00DD53B3" w:rsidRPr="0046467F" w:rsidRDefault="00DD53B3" w:rsidP="002F677E">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b/>
                <w:bCs/>
                <w:sz w:val="24"/>
                <w:szCs w:val="24"/>
              </w:rPr>
              <w:t>100%</w:t>
            </w:r>
          </w:p>
        </w:tc>
      </w:tr>
    </w:tbl>
    <w:p w:rsidR="00DD53B3" w:rsidRPr="0046467F" w:rsidRDefault="00DD53B3" w:rsidP="002F677E">
      <w:pPr>
        <w:spacing w:after="0" w:line="480" w:lineRule="auto"/>
        <w:rPr>
          <w:rFonts w:ascii="Times New Roman" w:eastAsia="Times New Roman" w:hAnsi="Times New Roman" w:cs="Times New Roman"/>
          <w:b/>
          <w:bCs/>
          <w:sz w:val="24"/>
          <w:szCs w:val="24"/>
        </w:rPr>
      </w:pPr>
      <w:r w:rsidRPr="0046467F">
        <w:rPr>
          <w:rFonts w:ascii="Times New Roman" w:eastAsia="Times New Roman" w:hAnsi="Times New Roman" w:cs="Times New Roman"/>
          <w:b/>
          <w:bCs/>
          <w:sz w:val="24"/>
          <w:szCs w:val="24"/>
        </w:rPr>
        <w:t>Source:</w:t>
      </w:r>
      <w:r w:rsidRPr="0046467F">
        <w:rPr>
          <w:rFonts w:ascii="Times New Roman" w:eastAsia="Times New Roman" w:hAnsi="Times New Roman" w:cs="Times New Roman"/>
          <w:sz w:val="24"/>
          <w:szCs w:val="24"/>
        </w:rPr>
        <w:t xml:space="preserve"> Response from Administered Questionnaire, 2025</w:t>
      </w:r>
    </w:p>
    <w:p w:rsidR="00DD53B3" w:rsidRPr="0046467F" w:rsidRDefault="00DD53B3" w:rsidP="002F677E">
      <w:pPr>
        <w:spacing w:after="0" w:line="480" w:lineRule="auto"/>
        <w:rPr>
          <w:rFonts w:ascii="Times New Roman" w:eastAsia="Times New Roman" w:hAnsi="Times New Roman" w:cs="Times New Roman"/>
          <w:sz w:val="24"/>
          <w:szCs w:val="24"/>
        </w:rPr>
      </w:pPr>
      <w:r w:rsidRPr="0046467F">
        <w:rPr>
          <w:rFonts w:ascii="Times New Roman" w:eastAsia="Times New Roman" w:hAnsi="Times New Roman" w:cs="Times New Roman"/>
          <w:b/>
          <w:bCs/>
          <w:sz w:val="24"/>
          <w:szCs w:val="24"/>
        </w:rPr>
        <w:t>Interpretation:</w:t>
      </w:r>
      <w:r w:rsidRPr="0046467F">
        <w:rPr>
          <w:rFonts w:ascii="Times New Roman" w:eastAsia="Times New Roman" w:hAnsi="Times New Roman" w:cs="Times New Roman"/>
          <w:sz w:val="24"/>
          <w:szCs w:val="24"/>
        </w:rPr>
        <w:t xml:space="preserve"> 100% of respondents confirm that financial statements are governed by specific rules and regulations.</w:t>
      </w:r>
    </w:p>
    <w:p w:rsidR="00DD53B3" w:rsidRPr="0046467F" w:rsidRDefault="00DD53B3" w:rsidP="002F677E">
      <w:pPr>
        <w:spacing w:after="0" w:line="480" w:lineRule="auto"/>
        <w:outlineLvl w:val="2"/>
        <w:rPr>
          <w:rFonts w:ascii="Times New Roman" w:eastAsia="Times New Roman" w:hAnsi="Times New Roman" w:cs="Times New Roman"/>
          <w:b/>
          <w:bCs/>
          <w:sz w:val="24"/>
          <w:szCs w:val="24"/>
        </w:rPr>
      </w:pPr>
      <w:r w:rsidRPr="0046467F">
        <w:rPr>
          <w:rFonts w:ascii="Times New Roman" w:eastAsia="Times New Roman" w:hAnsi="Times New Roman" w:cs="Times New Roman"/>
          <w:b/>
          <w:bCs/>
          <w:sz w:val="24"/>
          <w:szCs w:val="24"/>
        </w:rPr>
        <w:t>TABLE 7: Is There a Difference Between Cost Accounting and Financial Accounting?</w:t>
      </w:r>
    </w:p>
    <w:tbl>
      <w:tblPr>
        <w:tblStyle w:val="TableGrid"/>
        <w:tblW w:w="0" w:type="auto"/>
        <w:tblLook w:val="04A0"/>
      </w:tblPr>
      <w:tblGrid>
        <w:gridCol w:w="1900"/>
        <w:gridCol w:w="2400"/>
        <w:gridCol w:w="3015"/>
      </w:tblGrid>
      <w:tr w:rsidR="00DD53B3" w:rsidRPr="0046467F" w:rsidTr="002F677E">
        <w:tc>
          <w:tcPr>
            <w:tcW w:w="1900" w:type="dxa"/>
            <w:hideMark/>
          </w:tcPr>
          <w:p w:rsidR="00DD53B3" w:rsidRPr="0046467F" w:rsidRDefault="00DD53B3" w:rsidP="002F677E">
            <w:pPr>
              <w:spacing w:line="480" w:lineRule="auto"/>
              <w:jc w:val="center"/>
              <w:rPr>
                <w:rFonts w:ascii="Times New Roman" w:eastAsia="Times New Roman" w:hAnsi="Times New Roman" w:cs="Times New Roman"/>
                <w:b/>
                <w:bCs/>
                <w:sz w:val="24"/>
                <w:szCs w:val="24"/>
              </w:rPr>
            </w:pPr>
            <w:r w:rsidRPr="0046467F">
              <w:rPr>
                <w:rFonts w:ascii="Times New Roman" w:eastAsia="Times New Roman" w:hAnsi="Times New Roman" w:cs="Times New Roman"/>
                <w:b/>
                <w:bCs/>
                <w:sz w:val="24"/>
                <w:szCs w:val="24"/>
              </w:rPr>
              <w:lastRenderedPageBreak/>
              <w:t>Option</w:t>
            </w:r>
          </w:p>
        </w:tc>
        <w:tc>
          <w:tcPr>
            <w:tcW w:w="2400" w:type="dxa"/>
            <w:hideMark/>
          </w:tcPr>
          <w:p w:rsidR="00DD53B3" w:rsidRPr="0046467F" w:rsidRDefault="00DD53B3" w:rsidP="002F677E">
            <w:pPr>
              <w:spacing w:line="480" w:lineRule="auto"/>
              <w:jc w:val="center"/>
              <w:rPr>
                <w:rFonts w:ascii="Times New Roman" w:eastAsia="Times New Roman" w:hAnsi="Times New Roman" w:cs="Times New Roman"/>
                <w:b/>
                <w:bCs/>
                <w:sz w:val="24"/>
                <w:szCs w:val="24"/>
              </w:rPr>
            </w:pPr>
            <w:r w:rsidRPr="0046467F">
              <w:rPr>
                <w:rFonts w:ascii="Times New Roman" w:eastAsia="Times New Roman" w:hAnsi="Times New Roman" w:cs="Times New Roman"/>
                <w:b/>
                <w:bCs/>
                <w:sz w:val="24"/>
                <w:szCs w:val="24"/>
              </w:rPr>
              <w:t>No. of Respondents</w:t>
            </w:r>
          </w:p>
        </w:tc>
        <w:tc>
          <w:tcPr>
            <w:tcW w:w="3015" w:type="dxa"/>
            <w:hideMark/>
          </w:tcPr>
          <w:p w:rsidR="00DD53B3" w:rsidRPr="0046467F" w:rsidRDefault="00DD53B3" w:rsidP="002F677E">
            <w:pPr>
              <w:spacing w:line="480" w:lineRule="auto"/>
              <w:jc w:val="center"/>
              <w:rPr>
                <w:rFonts w:ascii="Times New Roman" w:eastAsia="Times New Roman" w:hAnsi="Times New Roman" w:cs="Times New Roman"/>
                <w:b/>
                <w:bCs/>
                <w:sz w:val="24"/>
                <w:szCs w:val="24"/>
              </w:rPr>
            </w:pPr>
            <w:r w:rsidRPr="0046467F">
              <w:rPr>
                <w:rFonts w:ascii="Times New Roman" w:eastAsia="Times New Roman" w:hAnsi="Times New Roman" w:cs="Times New Roman"/>
                <w:b/>
                <w:bCs/>
                <w:sz w:val="24"/>
                <w:szCs w:val="24"/>
              </w:rPr>
              <w:t>Percentage (%)</w:t>
            </w:r>
          </w:p>
        </w:tc>
      </w:tr>
      <w:tr w:rsidR="00DD53B3" w:rsidRPr="0046467F" w:rsidTr="002F677E">
        <w:tc>
          <w:tcPr>
            <w:tcW w:w="1900" w:type="dxa"/>
            <w:hideMark/>
          </w:tcPr>
          <w:p w:rsidR="00DD53B3" w:rsidRPr="0046467F" w:rsidRDefault="00DD53B3" w:rsidP="002F677E">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Yes</w:t>
            </w:r>
          </w:p>
        </w:tc>
        <w:tc>
          <w:tcPr>
            <w:tcW w:w="2400" w:type="dxa"/>
            <w:hideMark/>
          </w:tcPr>
          <w:p w:rsidR="00DD53B3" w:rsidRPr="0046467F" w:rsidRDefault="00DD53B3" w:rsidP="002F677E">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22</w:t>
            </w:r>
          </w:p>
        </w:tc>
        <w:tc>
          <w:tcPr>
            <w:tcW w:w="3015" w:type="dxa"/>
            <w:hideMark/>
          </w:tcPr>
          <w:p w:rsidR="00DD53B3" w:rsidRPr="0046467F" w:rsidRDefault="00DD53B3" w:rsidP="002F677E">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73%</w:t>
            </w:r>
          </w:p>
        </w:tc>
      </w:tr>
      <w:tr w:rsidR="00DD53B3" w:rsidRPr="0046467F" w:rsidTr="002F677E">
        <w:tc>
          <w:tcPr>
            <w:tcW w:w="1900" w:type="dxa"/>
            <w:hideMark/>
          </w:tcPr>
          <w:p w:rsidR="00DD53B3" w:rsidRPr="0046467F" w:rsidRDefault="00DD53B3" w:rsidP="002F677E">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No</w:t>
            </w:r>
          </w:p>
        </w:tc>
        <w:tc>
          <w:tcPr>
            <w:tcW w:w="2400" w:type="dxa"/>
            <w:hideMark/>
          </w:tcPr>
          <w:p w:rsidR="00DD53B3" w:rsidRPr="0046467F" w:rsidRDefault="00DD53B3" w:rsidP="002F677E">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8</w:t>
            </w:r>
          </w:p>
        </w:tc>
        <w:tc>
          <w:tcPr>
            <w:tcW w:w="3015" w:type="dxa"/>
            <w:hideMark/>
          </w:tcPr>
          <w:p w:rsidR="00DD53B3" w:rsidRPr="0046467F" w:rsidRDefault="00DD53B3" w:rsidP="002F677E">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27%</w:t>
            </w:r>
          </w:p>
        </w:tc>
      </w:tr>
      <w:tr w:rsidR="00DD53B3" w:rsidRPr="0046467F" w:rsidTr="002F677E">
        <w:tc>
          <w:tcPr>
            <w:tcW w:w="1900" w:type="dxa"/>
            <w:hideMark/>
          </w:tcPr>
          <w:p w:rsidR="00DD53B3" w:rsidRPr="0046467F" w:rsidRDefault="00DD53B3" w:rsidP="002F677E">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b/>
                <w:bCs/>
                <w:sz w:val="24"/>
                <w:szCs w:val="24"/>
              </w:rPr>
              <w:t>Total</w:t>
            </w:r>
          </w:p>
        </w:tc>
        <w:tc>
          <w:tcPr>
            <w:tcW w:w="2400" w:type="dxa"/>
            <w:hideMark/>
          </w:tcPr>
          <w:p w:rsidR="00DD53B3" w:rsidRPr="0046467F" w:rsidRDefault="00DD53B3" w:rsidP="002F677E">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b/>
                <w:bCs/>
                <w:sz w:val="24"/>
                <w:szCs w:val="24"/>
              </w:rPr>
              <w:t>30</w:t>
            </w:r>
          </w:p>
        </w:tc>
        <w:tc>
          <w:tcPr>
            <w:tcW w:w="3015" w:type="dxa"/>
            <w:hideMark/>
          </w:tcPr>
          <w:p w:rsidR="00DD53B3" w:rsidRPr="0046467F" w:rsidRDefault="00DD53B3" w:rsidP="002F677E">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b/>
                <w:bCs/>
                <w:sz w:val="24"/>
                <w:szCs w:val="24"/>
              </w:rPr>
              <w:t>100%</w:t>
            </w:r>
          </w:p>
        </w:tc>
      </w:tr>
    </w:tbl>
    <w:p w:rsidR="00DD53B3" w:rsidRPr="0046467F" w:rsidRDefault="00DD53B3" w:rsidP="002F677E">
      <w:pPr>
        <w:spacing w:after="0" w:line="480" w:lineRule="auto"/>
        <w:rPr>
          <w:rFonts w:ascii="Times New Roman" w:eastAsia="Times New Roman" w:hAnsi="Times New Roman" w:cs="Times New Roman"/>
          <w:b/>
          <w:bCs/>
          <w:sz w:val="24"/>
          <w:szCs w:val="24"/>
        </w:rPr>
      </w:pPr>
      <w:r w:rsidRPr="0046467F">
        <w:rPr>
          <w:rFonts w:ascii="Times New Roman" w:eastAsia="Times New Roman" w:hAnsi="Times New Roman" w:cs="Times New Roman"/>
          <w:b/>
          <w:bCs/>
          <w:sz w:val="24"/>
          <w:szCs w:val="24"/>
        </w:rPr>
        <w:t>Source:</w:t>
      </w:r>
      <w:r w:rsidRPr="0046467F">
        <w:rPr>
          <w:rFonts w:ascii="Times New Roman" w:eastAsia="Times New Roman" w:hAnsi="Times New Roman" w:cs="Times New Roman"/>
          <w:sz w:val="24"/>
          <w:szCs w:val="24"/>
        </w:rPr>
        <w:t xml:space="preserve"> Response from Administered Questionnaire, 2025</w:t>
      </w:r>
    </w:p>
    <w:p w:rsidR="00DD53B3" w:rsidRPr="0046467F" w:rsidRDefault="00DD53B3" w:rsidP="002F677E">
      <w:pPr>
        <w:spacing w:after="0" w:line="480" w:lineRule="auto"/>
        <w:rPr>
          <w:rFonts w:ascii="Times New Roman" w:eastAsia="Times New Roman" w:hAnsi="Times New Roman" w:cs="Times New Roman"/>
          <w:sz w:val="24"/>
          <w:szCs w:val="24"/>
        </w:rPr>
      </w:pPr>
      <w:r w:rsidRPr="0046467F">
        <w:rPr>
          <w:rFonts w:ascii="Times New Roman" w:eastAsia="Times New Roman" w:hAnsi="Times New Roman" w:cs="Times New Roman"/>
          <w:b/>
          <w:bCs/>
          <w:sz w:val="24"/>
          <w:szCs w:val="24"/>
        </w:rPr>
        <w:t>Interpretation:</w:t>
      </w:r>
      <w:r w:rsidRPr="0046467F">
        <w:rPr>
          <w:rFonts w:ascii="Times New Roman" w:eastAsia="Times New Roman" w:hAnsi="Times New Roman" w:cs="Times New Roman"/>
          <w:sz w:val="24"/>
          <w:szCs w:val="24"/>
        </w:rPr>
        <w:t xml:space="preserve"> 73% of respondents agree that there is a clear distinction between cost accounting and financial accounting, while 27% do not agree.</w:t>
      </w:r>
    </w:p>
    <w:p w:rsidR="00DD53B3" w:rsidRPr="0046467F" w:rsidRDefault="00DD53B3" w:rsidP="002F677E">
      <w:pPr>
        <w:spacing w:after="0" w:line="480" w:lineRule="auto"/>
        <w:outlineLvl w:val="2"/>
        <w:rPr>
          <w:rFonts w:ascii="Times New Roman" w:eastAsia="Times New Roman" w:hAnsi="Times New Roman" w:cs="Times New Roman"/>
          <w:b/>
          <w:bCs/>
          <w:sz w:val="24"/>
          <w:szCs w:val="24"/>
        </w:rPr>
      </w:pPr>
      <w:r w:rsidRPr="0046467F">
        <w:rPr>
          <w:rFonts w:ascii="Times New Roman" w:eastAsia="Times New Roman" w:hAnsi="Times New Roman" w:cs="Times New Roman"/>
          <w:b/>
          <w:bCs/>
          <w:sz w:val="24"/>
          <w:szCs w:val="24"/>
        </w:rPr>
        <w:t>TABLE 8: Is There an Established Standard for Financial Statements in Decision-Making?</w:t>
      </w:r>
    </w:p>
    <w:tbl>
      <w:tblPr>
        <w:tblStyle w:val="TableGrid"/>
        <w:tblW w:w="0" w:type="auto"/>
        <w:tblLook w:val="04A0"/>
      </w:tblPr>
      <w:tblGrid>
        <w:gridCol w:w="1900"/>
        <w:gridCol w:w="2400"/>
        <w:gridCol w:w="2925"/>
      </w:tblGrid>
      <w:tr w:rsidR="00DD53B3" w:rsidRPr="0046467F" w:rsidTr="002F677E">
        <w:tc>
          <w:tcPr>
            <w:tcW w:w="1900" w:type="dxa"/>
            <w:hideMark/>
          </w:tcPr>
          <w:p w:rsidR="00DD53B3" w:rsidRPr="0046467F" w:rsidRDefault="00DD53B3" w:rsidP="002F677E">
            <w:pPr>
              <w:spacing w:line="480" w:lineRule="auto"/>
              <w:jc w:val="center"/>
              <w:rPr>
                <w:rFonts w:ascii="Times New Roman" w:eastAsia="Times New Roman" w:hAnsi="Times New Roman" w:cs="Times New Roman"/>
                <w:b/>
                <w:bCs/>
                <w:sz w:val="24"/>
                <w:szCs w:val="24"/>
              </w:rPr>
            </w:pPr>
            <w:r w:rsidRPr="0046467F">
              <w:rPr>
                <w:rFonts w:ascii="Times New Roman" w:eastAsia="Times New Roman" w:hAnsi="Times New Roman" w:cs="Times New Roman"/>
                <w:b/>
                <w:bCs/>
                <w:sz w:val="24"/>
                <w:szCs w:val="24"/>
              </w:rPr>
              <w:t>Option</w:t>
            </w:r>
          </w:p>
        </w:tc>
        <w:tc>
          <w:tcPr>
            <w:tcW w:w="2400" w:type="dxa"/>
            <w:hideMark/>
          </w:tcPr>
          <w:p w:rsidR="00DD53B3" w:rsidRPr="0046467F" w:rsidRDefault="00DD53B3" w:rsidP="002F677E">
            <w:pPr>
              <w:spacing w:line="480" w:lineRule="auto"/>
              <w:jc w:val="center"/>
              <w:rPr>
                <w:rFonts w:ascii="Times New Roman" w:eastAsia="Times New Roman" w:hAnsi="Times New Roman" w:cs="Times New Roman"/>
                <w:b/>
                <w:bCs/>
                <w:sz w:val="24"/>
                <w:szCs w:val="24"/>
              </w:rPr>
            </w:pPr>
            <w:r w:rsidRPr="0046467F">
              <w:rPr>
                <w:rFonts w:ascii="Times New Roman" w:eastAsia="Times New Roman" w:hAnsi="Times New Roman" w:cs="Times New Roman"/>
                <w:b/>
                <w:bCs/>
                <w:sz w:val="24"/>
                <w:szCs w:val="24"/>
              </w:rPr>
              <w:t>No. of Respondents</w:t>
            </w:r>
          </w:p>
        </w:tc>
        <w:tc>
          <w:tcPr>
            <w:tcW w:w="2925" w:type="dxa"/>
            <w:hideMark/>
          </w:tcPr>
          <w:p w:rsidR="00DD53B3" w:rsidRPr="0046467F" w:rsidRDefault="00DD53B3" w:rsidP="002F677E">
            <w:pPr>
              <w:spacing w:line="480" w:lineRule="auto"/>
              <w:jc w:val="center"/>
              <w:rPr>
                <w:rFonts w:ascii="Times New Roman" w:eastAsia="Times New Roman" w:hAnsi="Times New Roman" w:cs="Times New Roman"/>
                <w:b/>
                <w:bCs/>
                <w:sz w:val="24"/>
                <w:szCs w:val="24"/>
              </w:rPr>
            </w:pPr>
            <w:r w:rsidRPr="0046467F">
              <w:rPr>
                <w:rFonts w:ascii="Times New Roman" w:eastAsia="Times New Roman" w:hAnsi="Times New Roman" w:cs="Times New Roman"/>
                <w:b/>
                <w:bCs/>
                <w:sz w:val="24"/>
                <w:szCs w:val="24"/>
              </w:rPr>
              <w:t>Percentage (%)</w:t>
            </w:r>
          </w:p>
        </w:tc>
      </w:tr>
      <w:tr w:rsidR="00DD53B3" w:rsidRPr="0046467F" w:rsidTr="002F677E">
        <w:tc>
          <w:tcPr>
            <w:tcW w:w="1900" w:type="dxa"/>
            <w:hideMark/>
          </w:tcPr>
          <w:p w:rsidR="00DD53B3" w:rsidRPr="0046467F" w:rsidRDefault="00DD53B3" w:rsidP="002F677E">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Yes</w:t>
            </w:r>
          </w:p>
        </w:tc>
        <w:tc>
          <w:tcPr>
            <w:tcW w:w="2400" w:type="dxa"/>
            <w:hideMark/>
          </w:tcPr>
          <w:p w:rsidR="00DD53B3" w:rsidRPr="0046467F" w:rsidRDefault="00DD53B3" w:rsidP="002F677E">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16</w:t>
            </w:r>
          </w:p>
        </w:tc>
        <w:tc>
          <w:tcPr>
            <w:tcW w:w="2925" w:type="dxa"/>
            <w:hideMark/>
          </w:tcPr>
          <w:p w:rsidR="00DD53B3" w:rsidRPr="0046467F" w:rsidRDefault="00DD53B3" w:rsidP="002F677E">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53%</w:t>
            </w:r>
          </w:p>
        </w:tc>
      </w:tr>
      <w:tr w:rsidR="00DD53B3" w:rsidRPr="0046467F" w:rsidTr="002F677E">
        <w:tc>
          <w:tcPr>
            <w:tcW w:w="1900" w:type="dxa"/>
            <w:hideMark/>
          </w:tcPr>
          <w:p w:rsidR="00DD53B3" w:rsidRPr="0046467F" w:rsidRDefault="00DD53B3" w:rsidP="002F677E">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No</w:t>
            </w:r>
          </w:p>
        </w:tc>
        <w:tc>
          <w:tcPr>
            <w:tcW w:w="2400" w:type="dxa"/>
            <w:hideMark/>
          </w:tcPr>
          <w:p w:rsidR="00DD53B3" w:rsidRPr="0046467F" w:rsidRDefault="00DD53B3" w:rsidP="002F677E">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14</w:t>
            </w:r>
          </w:p>
        </w:tc>
        <w:tc>
          <w:tcPr>
            <w:tcW w:w="2925" w:type="dxa"/>
            <w:hideMark/>
          </w:tcPr>
          <w:p w:rsidR="00DD53B3" w:rsidRPr="0046467F" w:rsidRDefault="00DD53B3" w:rsidP="002F677E">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47%</w:t>
            </w:r>
          </w:p>
        </w:tc>
      </w:tr>
      <w:tr w:rsidR="00DD53B3" w:rsidRPr="0046467F" w:rsidTr="002F677E">
        <w:tc>
          <w:tcPr>
            <w:tcW w:w="1900" w:type="dxa"/>
            <w:hideMark/>
          </w:tcPr>
          <w:p w:rsidR="00DD53B3" w:rsidRPr="0046467F" w:rsidRDefault="00DD53B3" w:rsidP="002F677E">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b/>
                <w:bCs/>
                <w:sz w:val="24"/>
                <w:szCs w:val="24"/>
              </w:rPr>
              <w:t>Total</w:t>
            </w:r>
          </w:p>
        </w:tc>
        <w:tc>
          <w:tcPr>
            <w:tcW w:w="2400" w:type="dxa"/>
            <w:hideMark/>
          </w:tcPr>
          <w:p w:rsidR="00DD53B3" w:rsidRPr="0046467F" w:rsidRDefault="00DD53B3" w:rsidP="002F677E">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b/>
                <w:bCs/>
                <w:sz w:val="24"/>
                <w:szCs w:val="24"/>
              </w:rPr>
              <w:t>30</w:t>
            </w:r>
          </w:p>
        </w:tc>
        <w:tc>
          <w:tcPr>
            <w:tcW w:w="2925" w:type="dxa"/>
            <w:hideMark/>
          </w:tcPr>
          <w:p w:rsidR="00DD53B3" w:rsidRPr="0046467F" w:rsidRDefault="00DD53B3" w:rsidP="002F677E">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b/>
                <w:bCs/>
                <w:sz w:val="24"/>
                <w:szCs w:val="24"/>
              </w:rPr>
              <w:t>100%</w:t>
            </w:r>
          </w:p>
        </w:tc>
      </w:tr>
    </w:tbl>
    <w:p w:rsidR="00DD53B3" w:rsidRPr="0046467F" w:rsidRDefault="00DD53B3" w:rsidP="002F677E">
      <w:pPr>
        <w:spacing w:after="0" w:line="480" w:lineRule="auto"/>
        <w:rPr>
          <w:rFonts w:ascii="Times New Roman" w:eastAsia="Times New Roman" w:hAnsi="Times New Roman" w:cs="Times New Roman"/>
          <w:b/>
          <w:bCs/>
          <w:sz w:val="24"/>
          <w:szCs w:val="24"/>
        </w:rPr>
      </w:pPr>
      <w:r w:rsidRPr="0046467F">
        <w:rPr>
          <w:rFonts w:ascii="Times New Roman" w:eastAsia="Times New Roman" w:hAnsi="Times New Roman" w:cs="Times New Roman"/>
          <w:b/>
          <w:bCs/>
          <w:sz w:val="24"/>
          <w:szCs w:val="24"/>
        </w:rPr>
        <w:t>Source:</w:t>
      </w:r>
      <w:r w:rsidRPr="0046467F">
        <w:rPr>
          <w:rFonts w:ascii="Times New Roman" w:eastAsia="Times New Roman" w:hAnsi="Times New Roman" w:cs="Times New Roman"/>
          <w:sz w:val="24"/>
          <w:szCs w:val="24"/>
        </w:rPr>
        <w:t xml:space="preserve"> Response from Administered Questionnaire, 2025</w:t>
      </w:r>
    </w:p>
    <w:p w:rsidR="00DD53B3" w:rsidRPr="0046467F" w:rsidRDefault="00DD53B3" w:rsidP="002F677E">
      <w:pPr>
        <w:spacing w:after="0" w:line="480" w:lineRule="auto"/>
        <w:rPr>
          <w:rFonts w:ascii="Times New Roman" w:eastAsia="Times New Roman" w:hAnsi="Times New Roman" w:cs="Times New Roman"/>
          <w:sz w:val="24"/>
          <w:szCs w:val="24"/>
        </w:rPr>
      </w:pPr>
      <w:r w:rsidRPr="0046467F">
        <w:rPr>
          <w:rFonts w:ascii="Times New Roman" w:eastAsia="Times New Roman" w:hAnsi="Times New Roman" w:cs="Times New Roman"/>
          <w:b/>
          <w:bCs/>
          <w:sz w:val="24"/>
          <w:szCs w:val="24"/>
        </w:rPr>
        <w:t>Interpretation:</w:t>
      </w:r>
      <w:r w:rsidRPr="0046467F">
        <w:rPr>
          <w:rFonts w:ascii="Times New Roman" w:eastAsia="Times New Roman" w:hAnsi="Times New Roman" w:cs="Times New Roman"/>
          <w:sz w:val="24"/>
          <w:szCs w:val="24"/>
        </w:rPr>
        <w:t xml:space="preserve"> 53% of the respondents believe that standards exist for financial statements in decision-making, while 47% do not agree.</w:t>
      </w:r>
    </w:p>
    <w:p w:rsidR="00DD53B3" w:rsidRPr="0046467F" w:rsidRDefault="00DD53B3" w:rsidP="002F677E">
      <w:pPr>
        <w:spacing w:after="0" w:line="480" w:lineRule="auto"/>
        <w:outlineLvl w:val="2"/>
        <w:rPr>
          <w:rFonts w:ascii="Times New Roman" w:eastAsia="Times New Roman" w:hAnsi="Times New Roman" w:cs="Times New Roman"/>
          <w:b/>
          <w:bCs/>
          <w:sz w:val="24"/>
          <w:szCs w:val="24"/>
        </w:rPr>
      </w:pPr>
      <w:r w:rsidRPr="0046467F">
        <w:rPr>
          <w:rFonts w:ascii="Times New Roman" w:eastAsia="Times New Roman" w:hAnsi="Times New Roman" w:cs="Times New Roman"/>
          <w:b/>
          <w:bCs/>
          <w:sz w:val="24"/>
          <w:szCs w:val="24"/>
        </w:rPr>
        <w:t>TABLE 9: Is the Financial Statement Designed for Internal Use Only?</w:t>
      </w:r>
    </w:p>
    <w:tbl>
      <w:tblPr>
        <w:tblStyle w:val="TableGrid"/>
        <w:tblW w:w="0" w:type="auto"/>
        <w:tblLook w:val="04A0"/>
      </w:tblPr>
      <w:tblGrid>
        <w:gridCol w:w="1900"/>
        <w:gridCol w:w="2400"/>
        <w:gridCol w:w="2925"/>
      </w:tblGrid>
      <w:tr w:rsidR="00DD53B3" w:rsidRPr="0046467F" w:rsidTr="002F677E">
        <w:tc>
          <w:tcPr>
            <w:tcW w:w="1900" w:type="dxa"/>
            <w:hideMark/>
          </w:tcPr>
          <w:p w:rsidR="00DD53B3" w:rsidRPr="0046467F" w:rsidRDefault="00DD53B3" w:rsidP="002F677E">
            <w:pPr>
              <w:spacing w:line="480" w:lineRule="auto"/>
              <w:jc w:val="center"/>
              <w:rPr>
                <w:rFonts w:ascii="Times New Roman" w:eastAsia="Times New Roman" w:hAnsi="Times New Roman" w:cs="Times New Roman"/>
                <w:b/>
                <w:bCs/>
                <w:sz w:val="24"/>
                <w:szCs w:val="24"/>
              </w:rPr>
            </w:pPr>
            <w:r w:rsidRPr="0046467F">
              <w:rPr>
                <w:rFonts w:ascii="Times New Roman" w:eastAsia="Times New Roman" w:hAnsi="Times New Roman" w:cs="Times New Roman"/>
                <w:b/>
                <w:bCs/>
                <w:sz w:val="24"/>
                <w:szCs w:val="24"/>
              </w:rPr>
              <w:t>Option</w:t>
            </w:r>
          </w:p>
        </w:tc>
        <w:tc>
          <w:tcPr>
            <w:tcW w:w="2400" w:type="dxa"/>
            <w:hideMark/>
          </w:tcPr>
          <w:p w:rsidR="00DD53B3" w:rsidRPr="0046467F" w:rsidRDefault="00DD53B3" w:rsidP="002F677E">
            <w:pPr>
              <w:spacing w:line="480" w:lineRule="auto"/>
              <w:jc w:val="center"/>
              <w:rPr>
                <w:rFonts w:ascii="Times New Roman" w:eastAsia="Times New Roman" w:hAnsi="Times New Roman" w:cs="Times New Roman"/>
                <w:b/>
                <w:bCs/>
                <w:sz w:val="24"/>
                <w:szCs w:val="24"/>
              </w:rPr>
            </w:pPr>
            <w:r w:rsidRPr="0046467F">
              <w:rPr>
                <w:rFonts w:ascii="Times New Roman" w:eastAsia="Times New Roman" w:hAnsi="Times New Roman" w:cs="Times New Roman"/>
                <w:b/>
                <w:bCs/>
                <w:sz w:val="24"/>
                <w:szCs w:val="24"/>
              </w:rPr>
              <w:t>No. of Respondents</w:t>
            </w:r>
          </w:p>
        </w:tc>
        <w:tc>
          <w:tcPr>
            <w:tcW w:w="2925" w:type="dxa"/>
            <w:hideMark/>
          </w:tcPr>
          <w:p w:rsidR="00DD53B3" w:rsidRPr="0046467F" w:rsidRDefault="00DD53B3" w:rsidP="002F677E">
            <w:pPr>
              <w:spacing w:line="480" w:lineRule="auto"/>
              <w:jc w:val="center"/>
              <w:rPr>
                <w:rFonts w:ascii="Times New Roman" w:eastAsia="Times New Roman" w:hAnsi="Times New Roman" w:cs="Times New Roman"/>
                <w:b/>
                <w:bCs/>
                <w:sz w:val="24"/>
                <w:szCs w:val="24"/>
              </w:rPr>
            </w:pPr>
            <w:r w:rsidRPr="0046467F">
              <w:rPr>
                <w:rFonts w:ascii="Times New Roman" w:eastAsia="Times New Roman" w:hAnsi="Times New Roman" w:cs="Times New Roman"/>
                <w:b/>
                <w:bCs/>
                <w:sz w:val="24"/>
                <w:szCs w:val="24"/>
              </w:rPr>
              <w:t>Percentage (%)</w:t>
            </w:r>
          </w:p>
        </w:tc>
      </w:tr>
      <w:tr w:rsidR="00DD53B3" w:rsidRPr="0046467F" w:rsidTr="002F677E">
        <w:tc>
          <w:tcPr>
            <w:tcW w:w="1900" w:type="dxa"/>
            <w:hideMark/>
          </w:tcPr>
          <w:p w:rsidR="00DD53B3" w:rsidRPr="0046467F" w:rsidRDefault="00DD53B3" w:rsidP="002F677E">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Yes</w:t>
            </w:r>
          </w:p>
        </w:tc>
        <w:tc>
          <w:tcPr>
            <w:tcW w:w="2400" w:type="dxa"/>
            <w:hideMark/>
          </w:tcPr>
          <w:p w:rsidR="00DD53B3" w:rsidRPr="0046467F" w:rsidRDefault="00DD53B3" w:rsidP="002F677E">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10</w:t>
            </w:r>
          </w:p>
        </w:tc>
        <w:tc>
          <w:tcPr>
            <w:tcW w:w="2925" w:type="dxa"/>
            <w:hideMark/>
          </w:tcPr>
          <w:p w:rsidR="00DD53B3" w:rsidRPr="0046467F" w:rsidRDefault="00DD53B3" w:rsidP="002F677E">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33%</w:t>
            </w:r>
          </w:p>
        </w:tc>
      </w:tr>
      <w:tr w:rsidR="00DD53B3" w:rsidRPr="0046467F" w:rsidTr="002F677E">
        <w:tc>
          <w:tcPr>
            <w:tcW w:w="1900" w:type="dxa"/>
            <w:hideMark/>
          </w:tcPr>
          <w:p w:rsidR="00DD53B3" w:rsidRPr="0046467F" w:rsidRDefault="00DD53B3" w:rsidP="002F677E">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No</w:t>
            </w:r>
          </w:p>
        </w:tc>
        <w:tc>
          <w:tcPr>
            <w:tcW w:w="2400" w:type="dxa"/>
            <w:hideMark/>
          </w:tcPr>
          <w:p w:rsidR="00DD53B3" w:rsidRPr="0046467F" w:rsidRDefault="00DD53B3" w:rsidP="002F677E">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18</w:t>
            </w:r>
          </w:p>
        </w:tc>
        <w:tc>
          <w:tcPr>
            <w:tcW w:w="2925" w:type="dxa"/>
            <w:hideMark/>
          </w:tcPr>
          <w:p w:rsidR="00DD53B3" w:rsidRPr="0046467F" w:rsidRDefault="00DD53B3" w:rsidP="002F677E">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60%</w:t>
            </w:r>
          </w:p>
        </w:tc>
      </w:tr>
      <w:tr w:rsidR="00DD53B3" w:rsidRPr="0046467F" w:rsidTr="002F677E">
        <w:tc>
          <w:tcPr>
            <w:tcW w:w="1900" w:type="dxa"/>
            <w:hideMark/>
          </w:tcPr>
          <w:p w:rsidR="00DD53B3" w:rsidRPr="0046467F" w:rsidRDefault="00DD53B3" w:rsidP="002F677E">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Indifferent</w:t>
            </w:r>
          </w:p>
        </w:tc>
        <w:tc>
          <w:tcPr>
            <w:tcW w:w="2400" w:type="dxa"/>
            <w:hideMark/>
          </w:tcPr>
          <w:p w:rsidR="00DD53B3" w:rsidRPr="0046467F" w:rsidRDefault="00DD53B3" w:rsidP="002F677E">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2</w:t>
            </w:r>
          </w:p>
        </w:tc>
        <w:tc>
          <w:tcPr>
            <w:tcW w:w="2925" w:type="dxa"/>
            <w:hideMark/>
          </w:tcPr>
          <w:p w:rsidR="00DD53B3" w:rsidRPr="0046467F" w:rsidRDefault="00DD53B3" w:rsidP="002F677E">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7%</w:t>
            </w:r>
          </w:p>
        </w:tc>
      </w:tr>
      <w:tr w:rsidR="00DD53B3" w:rsidRPr="0046467F" w:rsidTr="002F677E">
        <w:tc>
          <w:tcPr>
            <w:tcW w:w="1900" w:type="dxa"/>
            <w:hideMark/>
          </w:tcPr>
          <w:p w:rsidR="00DD53B3" w:rsidRPr="0046467F" w:rsidRDefault="00DD53B3" w:rsidP="002F677E">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b/>
                <w:bCs/>
                <w:sz w:val="24"/>
                <w:szCs w:val="24"/>
              </w:rPr>
              <w:lastRenderedPageBreak/>
              <w:t>Total</w:t>
            </w:r>
          </w:p>
        </w:tc>
        <w:tc>
          <w:tcPr>
            <w:tcW w:w="2400" w:type="dxa"/>
            <w:hideMark/>
          </w:tcPr>
          <w:p w:rsidR="00DD53B3" w:rsidRPr="0046467F" w:rsidRDefault="00DD53B3" w:rsidP="002F677E">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b/>
                <w:bCs/>
                <w:sz w:val="24"/>
                <w:szCs w:val="24"/>
              </w:rPr>
              <w:t>30</w:t>
            </w:r>
          </w:p>
        </w:tc>
        <w:tc>
          <w:tcPr>
            <w:tcW w:w="2925" w:type="dxa"/>
            <w:hideMark/>
          </w:tcPr>
          <w:p w:rsidR="00DD53B3" w:rsidRPr="0046467F" w:rsidRDefault="00DD53B3" w:rsidP="002F677E">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b/>
                <w:bCs/>
                <w:sz w:val="24"/>
                <w:szCs w:val="24"/>
              </w:rPr>
              <w:t>100%</w:t>
            </w:r>
          </w:p>
        </w:tc>
      </w:tr>
    </w:tbl>
    <w:p w:rsidR="00DD53B3" w:rsidRPr="0046467F" w:rsidRDefault="00DD53B3" w:rsidP="002F677E">
      <w:pPr>
        <w:spacing w:after="0" w:line="480" w:lineRule="auto"/>
        <w:rPr>
          <w:rFonts w:ascii="Times New Roman" w:eastAsia="Times New Roman" w:hAnsi="Times New Roman" w:cs="Times New Roman"/>
          <w:b/>
          <w:bCs/>
          <w:sz w:val="24"/>
          <w:szCs w:val="24"/>
        </w:rPr>
      </w:pPr>
      <w:r w:rsidRPr="0046467F">
        <w:rPr>
          <w:rFonts w:ascii="Times New Roman" w:eastAsia="Times New Roman" w:hAnsi="Times New Roman" w:cs="Times New Roman"/>
          <w:b/>
          <w:bCs/>
          <w:sz w:val="24"/>
          <w:szCs w:val="24"/>
        </w:rPr>
        <w:t>Source:</w:t>
      </w:r>
      <w:r w:rsidRPr="0046467F">
        <w:rPr>
          <w:rFonts w:ascii="Times New Roman" w:eastAsia="Times New Roman" w:hAnsi="Times New Roman" w:cs="Times New Roman"/>
          <w:sz w:val="24"/>
          <w:szCs w:val="24"/>
        </w:rPr>
        <w:t xml:space="preserve"> Response from Administered Questionnaire, 2025</w:t>
      </w:r>
    </w:p>
    <w:p w:rsidR="00DD53B3" w:rsidRPr="0046467F" w:rsidRDefault="00DD53B3" w:rsidP="002F677E">
      <w:pPr>
        <w:spacing w:after="0" w:line="480" w:lineRule="auto"/>
        <w:rPr>
          <w:rFonts w:ascii="Times New Roman" w:eastAsia="Times New Roman" w:hAnsi="Times New Roman" w:cs="Times New Roman"/>
          <w:sz w:val="24"/>
          <w:szCs w:val="24"/>
        </w:rPr>
      </w:pPr>
      <w:r w:rsidRPr="0046467F">
        <w:rPr>
          <w:rFonts w:ascii="Times New Roman" w:eastAsia="Times New Roman" w:hAnsi="Times New Roman" w:cs="Times New Roman"/>
          <w:b/>
          <w:bCs/>
          <w:sz w:val="24"/>
          <w:szCs w:val="24"/>
        </w:rPr>
        <w:t>Interpretation:</w:t>
      </w:r>
      <w:r w:rsidRPr="0046467F">
        <w:rPr>
          <w:rFonts w:ascii="Times New Roman" w:eastAsia="Times New Roman" w:hAnsi="Times New Roman" w:cs="Times New Roman"/>
          <w:sz w:val="24"/>
          <w:szCs w:val="24"/>
        </w:rPr>
        <w:t xml:space="preserve"> 60% of respondents disagree that financial statements are designed only for internal use, while 33% agree and 7% are indifferent.</w:t>
      </w:r>
    </w:p>
    <w:p w:rsidR="00DD53B3" w:rsidRPr="0046467F" w:rsidRDefault="00DD53B3" w:rsidP="002F677E">
      <w:pPr>
        <w:spacing w:after="0" w:line="480" w:lineRule="auto"/>
        <w:outlineLvl w:val="2"/>
        <w:rPr>
          <w:rFonts w:ascii="Times New Roman" w:eastAsia="Times New Roman" w:hAnsi="Times New Roman" w:cs="Times New Roman"/>
          <w:b/>
          <w:bCs/>
          <w:sz w:val="24"/>
          <w:szCs w:val="24"/>
        </w:rPr>
      </w:pPr>
      <w:r w:rsidRPr="0046467F">
        <w:rPr>
          <w:rFonts w:ascii="Times New Roman" w:eastAsia="Times New Roman" w:hAnsi="Times New Roman" w:cs="Times New Roman"/>
          <w:b/>
          <w:bCs/>
          <w:sz w:val="24"/>
          <w:szCs w:val="24"/>
        </w:rPr>
        <w:t>TABLE 10: Does the Financial Statement Serve as a Check on Past Performance?</w:t>
      </w:r>
    </w:p>
    <w:tbl>
      <w:tblPr>
        <w:tblStyle w:val="TableGrid"/>
        <w:tblW w:w="0" w:type="auto"/>
        <w:tblLook w:val="04A0"/>
      </w:tblPr>
      <w:tblGrid>
        <w:gridCol w:w="1990"/>
        <w:gridCol w:w="2490"/>
        <w:gridCol w:w="2745"/>
      </w:tblGrid>
      <w:tr w:rsidR="00DD53B3" w:rsidRPr="0046467F" w:rsidTr="002F677E">
        <w:tc>
          <w:tcPr>
            <w:tcW w:w="1990" w:type="dxa"/>
            <w:hideMark/>
          </w:tcPr>
          <w:p w:rsidR="00DD53B3" w:rsidRPr="0046467F" w:rsidRDefault="00DD53B3" w:rsidP="002F677E">
            <w:pPr>
              <w:spacing w:line="480" w:lineRule="auto"/>
              <w:jc w:val="center"/>
              <w:rPr>
                <w:rFonts w:ascii="Times New Roman" w:eastAsia="Times New Roman" w:hAnsi="Times New Roman" w:cs="Times New Roman"/>
                <w:b/>
                <w:bCs/>
                <w:sz w:val="24"/>
                <w:szCs w:val="24"/>
              </w:rPr>
            </w:pPr>
            <w:r w:rsidRPr="0046467F">
              <w:rPr>
                <w:rFonts w:ascii="Times New Roman" w:eastAsia="Times New Roman" w:hAnsi="Times New Roman" w:cs="Times New Roman"/>
                <w:b/>
                <w:bCs/>
                <w:sz w:val="24"/>
                <w:szCs w:val="24"/>
              </w:rPr>
              <w:t>Option</w:t>
            </w:r>
          </w:p>
        </w:tc>
        <w:tc>
          <w:tcPr>
            <w:tcW w:w="2490" w:type="dxa"/>
            <w:hideMark/>
          </w:tcPr>
          <w:p w:rsidR="00DD53B3" w:rsidRPr="0046467F" w:rsidRDefault="00DD53B3" w:rsidP="002F677E">
            <w:pPr>
              <w:spacing w:line="480" w:lineRule="auto"/>
              <w:jc w:val="center"/>
              <w:rPr>
                <w:rFonts w:ascii="Times New Roman" w:eastAsia="Times New Roman" w:hAnsi="Times New Roman" w:cs="Times New Roman"/>
                <w:b/>
                <w:bCs/>
                <w:sz w:val="24"/>
                <w:szCs w:val="24"/>
              </w:rPr>
            </w:pPr>
            <w:r w:rsidRPr="0046467F">
              <w:rPr>
                <w:rFonts w:ascii="Times New Roman" w:eastAsia="Times New Roman" w:hAnsi="Times New Roman" w:cs="Times New Roman"/>
                <w:b/>
                <w:bCs/>
                <w:sz w:val="24"/>
                <w:szCs w:val="24"/>
              </w:rPr>
              <w:t>No. of Respondents</w:t>
            </w:r>
          </w:p>
        </w:tc>
        <w:tc>
          <w:tcPr>
            <w:tcW w:w="2745" w:type="dxa"/>
            <w:hideMark/>
          </w:tcPr>
          <w:p w:rsidR="00DD53B3" w:rsidRPr="0046467F" w:rsidRDefault="00DD53B3" w:rsidP="002F677E">
            <w:pPr>
              <w:spacing w:line="480" w:lineRule="auto"/>
              <w:jc w:val="center"/>
              <w:rPr>
                <w:rFonts w:ascii="Times New Roman" w:eastAsia="Times New Roman" w:hAnsi="Times New Roman" w:cs="Times New Roman"/>
                <w:b/>
                <w:bCs/>
                <w:sz w:val="24"/>
                <w:szCs w:val="24"/>
              </w:rPr>
            </w:pPr>
            <w:r w:rsidRPr="0046467F">
              <w:rPr>
                <w:rFonts w:ascii="Times New Roman" w:eastAsia="Times New Roman" w:hAnsi="Times New Roman" w:cs="Times New Roman"/>
                <w:b/>
                <w:bCs/>
                <w:sz w:val="24"/>
                <w:szCs w:val="24"/>
              </w:rPr>
              <w:t>Percentage (%)</w:t>
            </w:r>
          </w:p>
        </w:tc>
      </w:tr>
      <w:tr w:rsidR="00DD53B3" w:rsidRPr="0046467F" w:rsidTr="002F677E">
        <w:tc>
          <w:tcPr>
            <w:tcW w:w="1990" w:type="dxa"/>
            <w:hideMark/>
          </w:tcPr>
          <w:p w:rsidR="00DD53B3" w:rsidRPr="0046467F" w:rsidRDefault="00DD53B3" w:rsidP="002F677E">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Yes</w:t>
            </w:r>
          </w:p>
        </w:tc>
        <w:tc>
          <w:tcPr>
            <w:tcW w:w="2490" w:type="dxa"/>
            <w:hideMark/>
          </w:tcPr>
          <w:p w:rsidR="00DD53B3" w:rsidRPr="0046467F" w:rsidRDefault="00DD53B3" w:rsidP="002F677E">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16</w:t>
            </w:r>
          </w:p>
        </w:tc>
        <w:tc>
          <w:tcPr>
            <w:tcW w:w="2745" w:type="dxa"/>
            <w:hideMark/>
          </w:tcPr>
          <w:p w:rsidR="00DD53B3" w:rsidRPr="0046467F" w:rsidRDefault="00DD53B3" w:rsidP="002F677E">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53%</w:t>
            </w:r>
          </w:p>
        </w:tc>
      </w:tr>
      <w:tr w:rsidR="00DD53B3" w:rsidRPr="0046467F" w:rsidTr="002F677E">
        <w:tc>
          <w:tcPr>
            <w:tcW w:w="1990" w:type="dxa"/>
            <w:hideMark/>
          </w:tcPr>
          <w:p w:rsidR="00DD53B3" w:rsidRPr="0046467F" w:rsidRDefault="00DD53B3" w:rsidP="002F677E">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No</w:t>
            </w:r>
          </w:p>
        </w:tc>
        <w:tc>
          <w:tcPr>
            <w:tcW w:w="2490" w:type="dxa"/>
            <w:hideMark/>
          </w:tcPr>
          <w:p w:rsidR="00DD53B3" w:rsidRPr="0046467F" w:rsidRDefault="00DD53B3" w:rsidP="002F677E">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8</w:t>
            </w:r>
          </w:p>
        </w:tc>
        <w:tc>
          <w:tcPr>
            <w:tcW w:w="2745" w:type="dxa"/>
            <w:hideMark/>
          </w:tcPr>
          <w:p w:rsidR="00DD53B3" w:rsidRPr="0046467F" w:rsidRDefault="00DD53B3" w:rsidP="002F677E">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27%</w:t>
            </w:r>
          </w:p>
        </w:tc>
      </w:tr>
      <w:tr w:rsidR="00DD53B3" w:rsidRPr="0046467F" w:rsidTr="002F677E">
        <w:tc>
          <w:tcPr>
            <w:tcW w:w="1990" w:type="dxa"/>
            <w:hideMark/>
          </w:tcPr>
          <w:p w:rsidR="00DD53B3" w:rsidRPr="0046467F" w:rsidRDefault="00DD53B3" w:rsidP="002F677E">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Indifferent</w:t>
            </w:r>
          </w:p>
        </w:tc>
        <w:tc>
          <w:tcPr>
            <w:tcW w:w="2490" w:type="dxa"/>
            <w:hideMark/>
          </w:tcPr>
          <w:p w:rsidR="00DD53B3" w:rsidRPr="0046467F" w:rsidRDefault="00DD53B3" w:rsidP="002F677E">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6</w:t>
            </w:r>
          </w:p>
        </w:tc>
        <w:tc>
          <w:tcPr>
            <w:tcW w:w="2745" w:type="dxa"/>
            <w:hideMark/>
          </w:tcPr>
          <w:p w:rsidR="00DD53B3" w:rsidRPr="0046467F" w:rsidRDefault="00DD53B3" w:rsidP="002F677E">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20%</w:t>
            </w:r>
          </w:p>
        </w:tc>
      </w:tr>
      <w:tr w:rsidR="00DD53B3" w:rsidRPr="0046467F" w:rsidTr="002F677E">
        <w:tc>
          <w:tcPr>
            <w:tcW w:w="1990" w:type="dxa"/>
            <w:hideMark/>
          </w:tcPr>
          <w:p w:rsidR="00DD53B3" w:rsidRPr="0046467F" w:rsidRDefault="00DD53B3" w:rsidP="002F677E">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b/>
                <w:bCs/>
                <w:sz w:val="24"/>
                <w:szCs w:val="24"/>
              </w:rPr>
              <w:t>Total</w:t>
            </w:r>
          </w:p>
        </w:tc>
        <w:tc>
          <w:tcPr>
            <w:tcW w:w="2490" w:type="dxa"/>
            <w:hideMark/>
          </w:tcPr>
          <w:p w:rsidR="00DD53B3" w:rsidRPr="0046467F" w:rsidRDefault="00DD53B3" w:rsidP="002F677E">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b/>
                <w:bCs/>
                <w:sz w:val="24"/>
                <w:szCs w:val="24"/>
              </w:rPr>
              <w:t>30</w:t>
            </w:r>
          </w:p>
        </w:tc>
        <w:tc>
          <w:tcPr>
            <w:tcW w:w="2745" w:type="dxa"/>
            <w:hideMark/>
          </w:tcPr>
          <w:p w:rsidR="00DD53B3" w:rsidRPr="0046467F" w:rsidRDefault="00DD53B3" w:rsidP="002F677E">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b/>
                <w:bCs/>
                <w:sz w:val="24"/>
                <w:szCs w:val="24"/>
              </w:rPr>
              <w:t>100%</w:t>
            </w:r>
          </w:p>
        </w:tc>
      </w:tr>
    </w:tbl>
    <w:p w:rsidR="00DD53B3" w:rsidRPr="0046467F" w:rsidRDefault="00DD53B3" w:rsidP="002F677E">
      <w:pPr>
        <w:spacing w:after="0" w:line="480" w:lineRule="auto"/>
        <w:rPr>
          <w:rFonts w:ascii="Times New Roman" w:eastAsia="Times New Roman" w:hAnsi="Times New Roman" w:cs="Times New Roman"/>
          <w:b/>
          <w:bCs/>
          <w:sz w:val="24"/>
          <w:szCs w:val="24"/>
        </w:rPr>
      </w:pPr>
      <w:r w:rsidRPr="0046467F">
        <w:rPr>
          <w:rFonts w:ascii="Times New Roman" w:eastAsia="Times New Roman" w:hAnsi="Times New Roman" w:cs="Times New Roman"/>
          <w:b/>
          <w:bCs/>
          <w:sz w:val="24"/>
          <w:szCs w:val="24"/>
        </w:rPr>
        <w:t>Source:</w:t>
      </w:r>
      <w:r w:rsidRPr="0046467F">
        <w:rPr>
          <w:rFonts w:ascii="Times New Roman" w:eastAsia="Times New Roman" w:hAnsi="Times New Roman" w:cs="Times New Roman"/>
          <w:sz w:val="24"/>
          <w:szCs w:val="24"/>
        </w:rPr>
        <w:t xml:space="preserve"> Response from Administered Questionnaire, 2025</w:t>
      </w:r>
    </w:p>
    <w:p w:rsidR="00DD53B3" w:rsidRPr="0046467F" w:rsidRDefault="00DD53B3" w:rsidP="002F677E">
      <w:pPr>
        <w:spacing w:after="0" w:line="480" w:lineRule="auto"/>
        <w:rPr>
          <w:rFonts w:ascii="Times New Roman" w:eastAsia="Times New Roman" w:hAnsi="Times New Roman" w:cs="Times New Roman"/>
          <w:sz w:val="24"/>
          <w:szCs w:val="24"/>
        </w:rPr>
      </w:pPr>
      <w:r w:rsidRPr="0046467F">
        <w:rPr>
          <w:rFonts w:ascii="Times New Roman" w:eastAsia="Times New Roman" w:hAnsi="Times New Roman" w:cs="Times New Roman"/>
          <w:b/>
          <w:bCs/>
          <w:sz w:val="24"/>
          <w:szCs w:val="24"/>
        </w:rPr>
        <w:t>Interpretation:</w:t>
      </w:r>
      <w:r w:rsidRPr="0046467F">
        <w:rPr>
          <w:rFonts w:ascii="Times New Roman" w:eastAsia="Times New Roman" w:hAnsi="Times New Roman" w:cs="Times New Roman"/>
          <w:sz w:val="24"/>
          <w:szCs w:val="24"/>
        </w:rPr>
        <w:t xml:space="preserve"> 53% believe that financial statements are useful in evaluating past performance, 27% disagree, and 20% are unsure.</w:t>
      </w:r>
    </w:p>
    <w:p w:rsidR="00DD53B3" w:rsidRPr="0046467F" w:rsidRDefault="00DD53B3" w:rsidP="002F677E">
      <w:pPr>
        <w:spacing w:after="0" w:line="480" w:lineRule="auto"/>
        <w:outlineLvl w:val="2"/>
        <w:rPr>
          <w:rFonts w:ascii="Times New Roman" w:eastAsia="Times New Roman" w:hAnsi="Times New Roman" w:cs="Times New Roman"/>
          <w:b/>
          <w:bCs/>
          <w:sz w:val="24"/>
          <w:szCs w:val="24"/>
        </w:rPr>
      </w:pPr>
      <w:r w:rsidRPr="0046467F">
        <w:rPr>
          <w:rFonts w:ascii="Times New Roman" w:eastAsia="Times New Roman" w:hAnsi="Times New Roman" w:cs="Times New Roman"/>
          <w:b/>
          <w:bCs/>
          <w:sz w:val="24"/>
          <w:szCs w:val="24"/>
        </w:rPr>
        <w:t>TABLE 11: Is It the Duty of an Accountant to Design an Effective Cost System?</w:t>
      </w:r>
    </w:p>
    <w:tbl>
      <w:tblPr>
        <w:tblStyle w:val="TableGrid"/>
        <w:tblW w:w="0" w:type="auto"/>
        <w:tblLook w:val="04A0"/>
      </w:tblPr>
      <w:tblGrid>
        <w:gridCol w:w="1990"/>
        <w:gridCol w:w="2490"/>
        <w:gridCol w:w="2745"/>
      </w:tblGrid>
      <w:tr w:rsidR="00DD53B3" w:rsidRPr="0046467F" w:rsidTr="002F677E">
        <w:tc>
          <w:tcPr>
            <w:tcW w:w="1990" w:type="dxa"/>
            <w:hideMark/>
          </w:tcPr>
          <w:p w:rsidR="00DD53B3" w:rsidRPr="0046467F" w:rsidRDefault="00DD53B3" w:rsidP="002F677E">
            <w:pPr>
              <w:spacing w:line="480" w:lineRule="auto"/>
              <w:jc w:val="center"/>
              <w:rPr>
                <w:rFonts w:ascii="Times New Roman" w:eastAsia="Times New Roman" w:hAnsi="Times New Roman" w:cs="Times New Roman"/>
                <w:b/>
                <w:bCs/>
                <w:sz w:val="24"/>
                <w:szCs w:val="24"/>
              </w:rPr>
            </w:pPr>
            <w:r w:rsidRPr="0046467F">
              <w:rPr>
                <w:rFonts w:ascii="Times New Roman" w:eastAsia="Times New Roman" w:hAnsi="Times New Roman" w:cs="Times New Roman"/>
                <w:b/>
                <w:bCs/>
                <w:sz w:val="24"/>
                <w:szCs w:val="24"/>
              </w:rPr>
              <w:t>Option</w:t>
            </w:r>
          </w:p>
        </w:tc>
        <w:tc>
          <w:tcPr>
            <w:tcW w:w="2490" w:type="dxa"/>
            <w:hideMark/>
          </w:tcPr>
          <w:p w:rsidR="00DD53B3" w:rsidRPr="0046467F" w:rsidRDefault="00DD53B3" w:rsidP="002F677E">
            <w:pPr>
              <w:spacing w:line="480" w:lineRule="auto"/>
              <w:jc w:val="center"/>
              <w:rPr>
                <w:rFonts w:ascii="Times New Roman" w:eastAsia="Times New Roman" w:hAnsi="Times New Roman" w:cs="Times New Roman"/>
                <w:b/>
                <w:bCs/>
                <w:sz w:val="24"/>
                <w:szCs w:val="24"/>
              </w:rPr>
            </w:pPr>
            <w:r w:rsidRPr="0046467F">
              <w:rPr>
                <w:rFonts w:ascii="Times New Roman" w:eastAsia="Times New Roman" w:hAnsi="Times New Roman" w:cs="Times New Roman"/>
                <w:b/>
                <w:bCs/>
                <w:sz w:val="24"/>
                <w:szCs w:val="24"/>
              </w:rPr>
              <w:t>No. of Respondents</w:t>
            </w:r>
          </w:p>
        </w:tc>
        <w:tc>
          <w:tcPr>
            <w:tcW w:w="2745" w:type="dxa"/>
            <w:hideMark/>
          </w:tcPr>
          <w:p w:rsidR="00DD53B3" w:rsidRPr="0046467F" w:rsidRDefault="00DD53B3" w:rsidP="002F677E">
            <w:pPr>
              <w:spacing w:line="480" w:lineRule="auto"/>
              <w:jc w:val="center"/>
              <w:rPr>
                <w:rFonts w:ascii="Times New Roman" w:eastAsia="Times New Roman" w:hAnsi="Times New Roman" w:cs="Times New Roman"/>
                <w:b/>
                <w:bCs/>
                <w:sz w:val="24"/>
                <w:szCs w:val="24"/>
              </w:rPr>
            </w:pPr>
            <w:r w:rsidRPr="0046467F">
              <w:rPr>
                <w:rFonts w:ascii="Times New Roman" w:eastAsia="Times New Roman" w:hAnsi="Times New Roman" w:cs="Times New Roman"/>
                <w:b/>
                <w:bCs/>
                <w:sz w:val="24"/>
                <w:szCs w:val="24"/>
              </w:rPr>
              <w:t>Percentage (%)</w:t>
            </w:r>
          </w:p>
        </w:tc>
      </w:tr>
      <w:tr w:rsidR="00DD53B3" w:rsidRPr="0046467F" w:rsidTr="002F677E">
        <w:tc>
          <w:tcPr>
            <w:tcW w:w="1990" w:type="dxa"/>
            <w:hideMark/>
          </w:tcPr>
          <w:p w:rsidR="00DD53B3" w:rsidRPr="0046467F" w:rsidRDefault="00DD53B3" w:rsidP="002F677E">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Yes</w:t>
            </w:r>
          </w:p>
        </w:tc>
        <w:tc>
          <w:tcPr>
            <w:tcW w:w="2490" w:type="dxa"/>
            <w:hideMark/>
          </w:tcPr>
          <w:p w:rsidR="00DD53B3" w:rsidRPr="0046467F" w:rsidRDefault="00DD53B3" w:rsidP="002F677E">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18</w:t>
            </w:r>
          </w:p>
        </w:tc>
        <w:tc>
          <w:tcPr>
            <w:tcW w:w="2745" w:type="dxa"/>
            <w:hideMark/>
          </w:tcPr>
          <w:p w:rsidR="00DD53B3" w:rsidRPr="0046467F" w:rsidRDefault="00DD53B3" w:rsidP="002F677E">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60%</w:t>
            </w:r>
          </w:p>
        </w:tc>
      </w:tr>
      <w:tr w:rsidR="00DD53B3" w:rsidRPr="0046467F" w:rsidTr="002F677E">
        <w:tc>
          <w:tcPr>
            <w:tcW w:w="1990" w:type="dxa"/>
            <w:hideMark/>
          </w:tcPr>
          <w:p w:rsidR="00DD53B3" w:rsidRPr="0046467F" w:rsidRDefault="00DD53B3" w:rsidP="002F677E">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No</w:t>
            </w:r>
          </w:p>
        </w:tc>
        <w:tc>
          <w:tcPr>
            <w:tcW w:w="2490" w:type="dxa"/>
            <w:hideMark/>
          </w:tcPr>
          <w:p w:rsidR="00DD53B3" w:rsidRPr="0046467F" w:rsidRDefault="00DD53B3" w:rsidP="002F677E">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12</w:t>
            </w:r>
          </w:p>
        </w:tc>
        <w:tc>
          <w:tcPr>
            <w:tcW w:w="2745" w:type="dxa"/>
            <w:hideMark/>
          </w:tcPr>
          <w:p w:rsidR="00DD53B3" w:rsidRPr="0046467F" w:rsidRDefault="00DD53B3" w:rsidP="002F677E">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40%</w:t>
            </w:r>
          </w:p>
        </w:tc>
      </w:tr>
      <w:tr w:rsidR="00DD53B3" w:rsidRPr="0046467F" w:rsidTr="002F677E">
        <w:tc>
          <w:tcPr>
            <w:tcW w:w="1990" w:type="dxa"/>
            <w:hideMark/>
          </w:tcPr>
          <w:p w:rsidR="00DD53B3" w:rsidRPr="0046467F" w:rsidRDefault="00DD53B3" w:rsidP="002F677E">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b/>
                <w:bCs/>
                <w:sz w:val="24"/>
                <w:szCs w:val="24"/>
              </w:rPr>
              <w:t>Total</w:t>
            </w:r>
          </w:p>
        </w:tc>
        <w:tc>
          <w:tcPr>
            <w:tcW w:w="2490" w:type="dxa"/>
            <w:hideMark/>
          </w:tcPr>
          <w:p w:rsidR="00DD53B3" w:rsidRPr="0046467F" w:rsidRDefault="00DD53B3" w:rsidP="002F677E">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b/>
                <w:bCs/>
                <w:sz w:val="24"/>
                <w:szCs w:val="24"/>
              </w:rPr>
              <w:t>30</w:t>
            </w:r>
          </w:p>
        </w:tc>
        <w:tc>
          <w:tcPr>
            <w:tcW w:w="2745" w:type="dxa"/>
            <w:hideMark/>
          </w:tcPr>
          <w:p w:rsidR="00DD53B3" w:rsidRPr="0046467F" w:rsidRDefault="00DD53B3" w:rsidP="002F677E">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b/>
                <w:bCs/>
                <w:sz w:val="24"/>
                <w:szCs w:val="24"/>
              </w:rPr>
              <w:t>100%</w:t>
            </w:r>
          </w:p>
        </w:tc>
      </w:tr>
    </w:tbl>
    <w:p w:rsidR="00DD53B3" w:rsidRPr="0046467F" w:rsidRDefault="00DD53B3" w:rsidP="002F677E">
      <w:pPr>
        <w:spacing w:after="0" w:line="480" w:lineRule="auto"/>
        <w:rPr>
          <w:rFonts w:ascii="Times New Roman" w:eastAsia="Times New Roman" w:hAnsi="Times New Roman" w:cs="Times New Roman"/>
          <w:b/>
          <w:bCs/>
          <w:sz w:val="24"/>
          <w:szCs w:val="24"/>
        </w:rPr>
      </w:pPr>
      <w:r w:rsidRPr="0046467F">
        <w:rPr>
          <w:rFonts w:ascii="Times New Roman" w:eastAsia="Times New Roman" w:hAnsi="Times New Roman" w:cs="Times New Roman"/>
          <w:b/>
          <w:bCs/>
          <w:sz w:val="24"/>
          <w:szCs w:val="24"/>
        </w:rPr>
        <w:t>Source:</w:t>
      </w:r>
      <w:r w:rsidRPr="0046467F">
        <w:rPr>
          <w:rFonts w:ascii="Times New Roman" w:eastAsia="Times New Roman" w:hAnsi="Times New Roman" w:cs="Times New Roman"/>
          <w:sz w:val="24"/>
          <w:szCs w:val="24"/>
        </w:rPr>
        <w:t xml:space="preserve"> Response from Administered Questionnaire, 2025</w:t>
      </w:r>
    </w:p>
    <w:p w:rsidR="00DD53B3" w:rsidRPr="0046467F" w:rsidRDefault="00DD53B3" w:rsidP="002F677E">
      <w:pPr>
        <w:spacing w:after="0" w:line="480" w:lineRule="auto"/>
        <w:rPr>
          <w:rFonts w:ascii="Times New Roman" w:eastAsia="Times New Roman" w:hAnsi="Times New Roman" w:cs="Times New Roman"/>
          <w:sz w:val="24"/>
          <w:szCs w:val="24"/>
        </w:rPr>
      </w:pPr>
      <w:r w:rsidRPr="0046467F">
        <w:rPr>
          <w:rFonts w:ascii="Times New Roman" w:eastAsia="Times New Roman" w:hAnsi="Times New Roman" w:cs="Times New Roman"/>
          <w:b/>
          <w:bCs/>
          <w:sz w:val="24"/>
          <w:szCs w:val="24"/>
        </w:rPr>
        <w:t>Interpretation:</w:t>
      </w:r>
      <w:r w:rsidRPr="0046467F">
        <w:rPr>
          <w:rFonts w:ascii="Times New Roman" w:eastAsia="Times New Roman" w:hAnsi="Times New Roman" w:cs="Times New Roman"/>
          <w:sz w:val="24"/>
          <w:szCs w:val="24"/>
        </w:rPr>
        <w:t xml:space="preserve"> 60% of respondents agree that designing an effective cost system is part of the accountant’s role, while 40% do not agree.</w:t>
      </w:r>
    </w:p>
    <w:p w:rsidR="00DD53B3" w:rsidRPr="0046467F" w:rsidRDefault="00DD53B3" w:rsidP="002F677E">
      <w:pPr>
        <w:spacing w:after="0" w:line="480" w:lineRule="auto"/>
        <w:outlineLvl w:val="2"/>
        <w:rPr>
          <w:rFonts w:ascii="Times New Roman" w:eastAsia="Times New Roman" w:hAnsi="Times New Roman" w:cs="Times New Roman"/>
          <w:b/>
          <w:bCs/>
          <w:sz w:val="24"/>
          <w:szCs w:val="24"/>
        </w:rPr>
      </w:pPr>
      <w:r w:rsidRPr="0046467F">
        <w:rPr>
          <w:rFonts w:ascii="Times New Roman" w:eastAsia="Times New Roman" w:hAnsi="Times New Roman" w:cs="Times New Roman"/>
          <w:b/>
          <w:bCs/>
          <w:sz w:val="24"/>
          <w:szCs w:val="24"/>
        </w:rPr>
        <w:t>TABLE 12: Is It the Accountant’s Duty to Detect or Prevent Fraud?</w:t>
      </w:r>
    </w:p>
    <w:tbl>
      <w:tblPr>
        <w:tblStyle w:val="TableGrid"/>
        <w:tblW w:w="0" w:type="auto"/>
        <w:tblLook w:val="04A0"/>
      </w:tblPr>
      <w:tblGrid>
        <w:gridCol w:w="1990"/>
        <w:gridCol w:w="2490"/>
        <w:gridCol w:w="2925"/>
      </w:tblGrid>
      <w:tr w:rsidR="00DD53B3" w:rsidRPr="0046467F" w:rsidTr="002F677E">
        <w:tc>
          <w:tcPr>
            <w:tcW w:w="1990" w:type="dxa"/>
            <w:hideMark/>
          </w:tcPr>
          <w:p w:rsidR="00DD53B3" w:rsidRPr="0046467F" w:rsidRDefault="00DD53B3" w:rsidP="002F677E">
            <w:pPr>
              <w:spacing w:line="480" w:lineRule="auto"/>
              <w:jc w:val="center"/>
              <w:rPr>
                <w:rFonts w:ascii="Times New Roman" w:eastAsia="Times New Roman" w:hAnsi="Times New Roman" w:cs="Times New Roman"/>
                <w:b/>
                <w:bCs/>
                <w:sz w:val="24"/>
                <w:szCs w:val="24"/>
              </w:rPr>
            </w:pPr>
            <w:r w:rsidRPr="0046467F">
              <w:rPr>
                <w:rFonts w:ascii="Times New Roman" w:eastAsia="Times New Roman" w:hAnsi="Times New Roman" w:cs="Times New Roman"/>
                <w:b/>
                <w:bCs/>
                <w:sz w:val="24"/>
                <w:szCs w:val="24"/>
              </w:rPr>
              <w:lastRenderedPageBreak/>
              <w:t>Option</w:t>
            </w:r>
          </w:p>
        </w:tc>
        <w:tc>
          <w:tcPr>
            <w:tcW w:w="2490" w:type="dxa"/>
            <w:hideMark/>
          </w:tcPr>
          <w:p w:rsidR="00DD53B3" w:rsidRPr="0046467F" w:rsidRDefault="00DD53B3" w:rsidP="002F677E">
            <w:pPr>
              <w:spacing w:line="480" w:lineRule="auto"/>
              <w:jc w:val="center"/>
              <w:rPr>
                <w:rFonts w:ascii="Times New Roman" w:eastAsia="Times New Roman" w:hAnsi="Times New Roman" w:cs="Times New Roman"/>
                <w:b/>
                <w:bCs/>
                <w:sz w:val="24"/>
                <w:szCs w:val="24"/>
              </w:rPr>
            </w:pPr>
            <w:r w:rsidRPr="0046467F">
              <w:rPr>
                <w:rFonts w:ascii="Times New Roman" w:eastAsia="Times New Roman" w:hAnsi="Times New Roman" w:cs="Times New Roman"/>
                <w:b/>
                <w:bCs/>
                <w:sz w:val="24"/>
                <w:szCs w:val="24"/>
              </w:rPr>
              <w:t>No. of Respondents</w:t>
            </w:r>
          </w:p>
        </w:tc>
        <w:tc>
          <w:tcPr>
            <w:tcW w:w="2925" w:type="dxa"/>
            <w:hideMark/>
          </w:tcPr>
          <w:p w:rsidR="00DD53B3" w:rsidRPr="0046467F" w:rsidRDefault="00DD53B3" w:rsidP="002F677E">
            <w:pPr>
              <w:spacing w:line="480" w:lineRule="auto"/>
              <w:jc w:val="center"/>
              <w:rPr>
                <w:rFonts w:ascii="Times New Roman" w:eastAsia="Times New Roman" w:hAnsi="Times New Roman" w:cs="Times New Roman"/>
                <w:b/>
                <w:bCs/>
                <w:sz w:val="24"/>
                <w:szCs w:val="24"/>
              </w:rPr>
            </w:pPr>
            <w:r w:rsidRPr="0046467F">
              <w:rPr>
                <w:rFonts w:ascii="Times New Roman" w:eastAsia="Times New Roman" w:hAnsi="Times New Roman" w:cs="Times New Roman"/>
                <w:b/>
                <w:bCs/>
                <w:sz w:val="24"/>
                <w:szCs w:val="24"/>
              </w:rPr>
              <w:t>Percentage (%)</w:t>
            </w:r>
          </w:p>
        </w:tc>
      </w:tr>
      <w:tr w:rsidR="00DD53B3" w:rsidRPr="0046467F" w:rsidTr="002F677E">
        <w:tc>
          <w:tcPr>
            <w:tcW w:w="1990" w:type="dxa"/>
            <w:hideMark/>
          </w:tcPr>
          <w:p w:rsidR="00DD53B3" w:rsidRPr="0046467F" w:rsidRDefault="00DD53B3" w:rsidP="002F677E">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Yes</w:t>
            </w:r>
          </w:p>
        </w:tc>
        <w:tc>
          <w:tcPr>
            <w:tcW w:w="2490" w:type="dxa"/>
            <w:hideMark/>
          </w:tcPr>
          <w:p w:rsidR="00DD53B3" w:rsidRPr="0046467F" w:rsidRDefault="00DD53B3" w:rsidP="002F677E">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12</w:t>
            </w:r>
          </w:p>
        </w:tc>
        <w:tc>
          <w:tcPr>
            <w:tcW w:w="2925" w:type="dxa"/>
            <w:hideMark/>
          </w:tcPr>
          <w:p w:rsidR="00DD53B3" w:rsidRPr="0046467F" w:rsidRDefault="00DD53B3" w:rsidP="002F677E">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40%</w:t>
            </w:r>
          </w:p>
        </w:tc>
      </w:tr>
      <w:tr w:rsidR="00DD53B3" w:rsidRPr="0046467F" w:rsidTr="002F677E">
        <w:tc>
          <w:tcPr>
            <w:tcW w:w="1990" w:type="dxa"/>
            <w:hideMark/>
          </w:tcPr>
          <w:p w:rsidR="00DD53B3" w:rsidRPr="0046467F" w:rsidRDefault="00DD53B3" w:rsidP="002F677E">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No</w:t>
            </w:r>
          </w:p>
        </w:tc>
        <w:tc>
          <w:tcPr>
            <w:tcW w:w="2490" w:type="dxa"/>
            <w:hideMark/>
          </w:tcPr>
          <w:p w:rsidR="00DD53B3" w:rsidRPr="0046467F" w:rsidRDefault="00DD53B3" w:rsidP="002F677E">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18</w:t>
            </w:r>
          </w:p>
        </w:tc>
        <w:tc>
          <w:tcPr>
            <w:tcW w:w="2925" w:type="dxa"/>
            <w:hideMark/>
          </w:tcPr>
          <w:p w:rsidR="00DD53B3" w:rsidRPr="0046467F" w:rsidRDefault="00DD53B3" w:rsidP="002F677E">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60%</w:t>
            </w:r>
          </w:p>
        </w:tc>
      </w:tr>
      <w:tr w:rsidR="00DD53B3" w:rsidRPr="0046467F" w:rsidTr="002F677E">
        <w:tc>
          <w:tcPr>
            <w:tcW w:w="1990" w:type="dxa"/>
            <w:hideMark/>
          </w:tcPr>
          <w:p w:rsidR="00DD53B3" w:rsidRPr="0046467F" w:rsidRDefault="00DD53B3" w:rsidP="002F677E">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b/>
                <w:bCs/>
                <w:sz w:val="24"/>
                <w:szCs w:val="24"/>
              </w:rPr>
              <w:t>Total</w:t>
            </w:r>
          </w:p>
        </w:tc>
        <w:tc>
          <w:tcPr>
            <w:tcW w:w="2490" w:type="dxa"/>
            <w:hideMark/>
          </w:tcPr>
          <w:p w:rsidR="00DD53B3" w:rsidRPr="0046467F" w:rsidRDefault="00DD53B3" w:rsidP="002F677E">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b/>
                <w:bCs/>
                <w:sz w:val="24"/>
                <w:szCs w:val="24"/>
              </w:rPr>
              <w:t>30</w:t>
            </w:r>
          </w:p>
        </w:tc>
        <w:tc>
          <w:tcPr>
            <w:tcW w:w="2925" w:type="dxa"/>
            <w:hideMark/>
          </w:tcPr>
          <w:p w:rsidR="00DD53B3" w:rsidRPr="0046467F" w:rsidRDefault="00DD53B3" w:rsidP="002F677E">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b/>
                <w:bCs/>
                <w:sz w:val="24"/>
                <w:szCs w:val="24"/>
              </w:rPr>
              <w:t>100%</w:t>
            </w:r>
          </w:p>
        </w:tc>
      </w:tr>
    </w:tbl>
    <w:p w:rsidR="00DD53B3" w:rsidRPr="0046467F" w:rsidRDefault="00DD53B3" w:rsidP="002F677E">
      <w:pPr>
        <w:spacing w:after="0" w:line="480" w:lineRule="auto"/>
        <w:rPr>
          <w:rFonts w:ascii="Times New Roman" w:eastAsia="Times New Roman" w:hAnsi="Times New Roman" w:cs="Times New Roman"/>
          <w:b/>
          <w:bCs/>
          <w:sz w:val="24"/>
          <w:szCs w:val="24"/>
        </w:rPr>
      </w:pPr>
      <w:r w:rsidRPr="0046467F">
        <w:rPr>
          <w:rFonts w:ascii="Times New Roman" w:eastAsia="Times New Roman" w:hAnsi="Times New Roman" w:cs="Times New Roman"/>
          <w:b/>
          <w:bCs/>
          <w:sz w:val="24"/>
          <w:szCs w:val="24"/>
        </w:rPr>
        <w:t>Source:</w:t>
      </w:r>
      <w:r w:rsidRPr="0046467F">
        <w:rPr>
          <w:rFonts w:ascii="Times New Roman" w:eastAsia="Times New Roman" w:hAnsi="Times New Roman" w:cs="Times New Roman"/>
          <w:sz w:val="24"/>
          <w:szCs w:val="24"/>
        </w:rPr>
        <w:t xml:space="preserve"> Response from Administered Questionnaire, 2025</w:t>
      </w:r>
    </w:p>
    <w:p w:rsidR="00DD53B3" w:rsidRPr="0046467F" w:rsidRDefault="00DD53B3" w:rsidP="002F677E">
      <w:pPr>
        <w:spacing w:after="0" w:line="480" w:lineRule="auto"/>
        <w:rPr>
          <w:rFonts w:ascii="Times New Roman" w:eastAsia="Times New Roman" w:hAnsi="Times New Roman" w:cs="Times New Roman"/>
          <w:sz w:val="24"/>
          <w:szCs w:val="24"/>
        </w:rPr>
      </w:pPr>
      <w:r w:rsidRPr="0046467F">
        <w:rPr>
          <w:rFonts w:ascii="Times New Roman" w:eastAsia="Times New Roman" w:hAnsi="Times New Roman" w:cs="Times New Roman"/>
          <w:b/>
          <w:bCs/>
          <w:sz w:val="24"/>
          <w:szCs w:val="24"/>
        </w:rPr>
        <w:t>Interpretation:</w:t>
      </w:r>
      <w:r w:rsidRPr="0046467F">
        <w:rPr>
          <w:rFonts w:ascii="Times New Roman" w:eastAsia="Times New Roman" w:hAnsi="Times New Roman" w:cs="Times New Roman"/>
          <w:sz w:val="24"/>
          <w:szCs w:val="24"/>
        </w:rPr>
        <w:t xml:space="preserve"> 60% of respondents believe it is not the accountant’s responsibility to detect or prevent fraud, while 40% believe it is.</w:t>
      </w:r>
    </w:p>
    <w:p w:rsidR="00DD53B3" w:rsidRPr="0046467F" w:rsidRDefault="00DD53B3" w:rsidP="002F677E">
      <w:pPr>
        <w:spacing w:after="0" w:line="480" w:lineRule="auto"/>
        <w:outlineLvl w:val="2"/>
        <w:rPr>
          <w:rFonts w:ascii="Times New Roman" w:eastAsia="Times New Roman" w:hAnsi="Times New Roman" w:cs="Times New Roman"/>
          <w:b/>
          <w:bCs/>
          <w:sz w:val="24"/>
          <w:szCs w:val="24"/>
        </w:rPr>
      </w:pPr>
      <w:r w:rsidRPr="0046467F">
        <w:rPr>
          <w:rFonts w:ascii="Times New Roman" w:eastAsia="Times New Roman" w:hAnsi="Times New Roman" w:cs="Times New Roman"/>
          <w:b/>
          <w:bCs/>
          <w:sz w:val="24"/>
          <w:szCs w:val="24"/>
        </w:rPr>
        <w:t>TABLE 13: Do Accountants Provide Relevant Information for Decision-Making?</w:t>
      </w:r>
    </w:p>
    <w:tbl>
      <w:tblPr>
        <w:tblStyle w:val="TableGrid"/>
        <w:tblW w:w="0" w:type="auto"/>
        <w:tblLook w:val="04A0"/>
      </w:tblPr>
      <w:tblGrid>
        <w:gridCol w:w="1810"/>
        <w:gridCol w:w="2670"/>
        <w:gridCol w:w="2745"/>
      </w:tblGrid>
      <w:tr w:rsidR="00DD53B3" w:rsidRPr="0046467F" w:rsidTr="002F677E">
        <w:tc>
          <w:tcPr>
            <w:tcW w:w="1810" w:type="dxa"/>
            <w:hideMark/>
          </w:tcPr>
          <w:p w:rsidR="00DD53B3" w:rsidRPr="0046467F" w:rsidRDefault="00DD53B3" w:rsidP="002F677E">
            <w:pPr>
              <w:spacing w:line="480" w:lineRule="auto"/>
              <w:jc w:val="center"/>
              <w:rPr>
                <w:rFonts w:ascii="Times New Roman" w:eastAsia="Times New Roman" w:hAnsi="Times New Roman" w:cs="Times New Roman"/>
                <w:b/>
                <w:bCs/>
                <w:sz w:val="24"/>
                <w:szCs w:val="24"/>
              </w:rPr>
            </w:pPr>
            <w:r w:rsidRPr="0046467F">
              <w:rPr>
                <w:rFonts w:ascii="Times New Roman" w:eastAsia="Times New Roman" w:hAnsi="Times New Roman" w:cs="Times New Roman"/>
                <w:b/>
                <w:bCs/>
                <w:sz w:val="24"/>
                <w:szCs w:val="24"/>
              </w:rPr>
              <w:t>Option</w:t>
            </w:r>
          </w:p>
        </w:tc>
        <w:tc>
          <w:tcPr>
            <w:tcW w:w="2670" w:type="dxa"/>
            <w:hideMark/>
          </w:tcPr>
          <w:p w:rsidR="00DD53B3" w:rsidRPr="0046467F" w:rsidRDefault="00DD53B3" w:rsidP="002F677E">
            <w:pPr>
              <w:spacing w:line="480" w:lineRule="auto"/>
              <w:jc w:val="center"/>
              <w:rPr>
                <w:rFonts w:ascii="Times New Roman" w:eastAsia="Times New Roman" w:hAnsi="Times New Roman" w:cs="Times New Roman"/>
                <w:b/>
                <w:bCs/>
                <w:sz w:val="24"/>
                <w:szCs w:val="24"/>
              </w:rPr>
            </w:pPr>
            <w:r w:rsidRPr="0046467F">
              <w:rPr>
                <w:rFonts w:ascii="Times New Roman" w:eastAsia="Times New Roman" w:hAnsi="Times New Roman" w:cs="Times New Roman"/>
                <w:b/>
                <w:bCs/>
                <w:sz w:val="24"/>
                <w:szCs w:val="24"/>
              </w:rPr>
              <w:t>No. of Respondents</w:t>
            </w:r>
          </w:p>
        </w:tc>
        <w:tc>
          <w:tcPr>
            <w:tcW w:w="2745" w:type="dxa"/>
            <w:hideMark/>
          </w:tcPr>
          <w:p w:rsidR="00DD53B3" w:rsidRPr="0046467F" w:rsidRDefault="00DD53B3" w:rsidP="002F677E">
            <w:pPr>
              <w:spacing w:line="480" w:lineRule="auto"/>
              <w:jc w:val="center"/>
              <w:rPr>
                <w:rFonts w:ascii="Times New Roman" w:eastAsia="Times New Roman" w:hAnsi="Times New Roman" w:cs="Times New Roman"/>
                <w:b/>
                <w:bCs/>
                <w:sz w:val="24"/>
                <w:szCs w:val="24"/>
              </w:rPr>
            </w:pPr>
            <w:r w:rsidRPr="0046467F">
              <w:rPr>
                <w:rFonts w:ascii="Times New Roman" w:eastAsia="Times New Roman" w:hAnsi="Times New Roman" w:cs="Times New Roman"/>
                <w:b/>
                <w:bCs/>
                <w:sz w:val="24"/>
                <w:szCs w:val="24"/>
              </w:rPr>
              <w:t>Percentage (%)</w:t>
            </w:r>
          </w:p>
        </w:tc>
      </w:tr>
      <w:tr w:rsidR="00DD53B3" w:rsidRPr="0046467F" w:rsidTr="002F677E">
        <w:tc>
          <w:tcPr>
            <w:tcW w:w="1810" w:type="dxa"/>
            <w:hideMark/>
          </w:tcPr>
          <w:p w:rsidR="00DD53B3" w:rsidRPr="0046467F" w:rsidRDefault="00DD53B3" w:rsidP="002F677E">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Yes</w:t>
            </w:r>
          </w:p>
        </w:tc>
        <w:tc>
          <w:tcPr>
            <w:tcW w:w="2670" w:type="dxa"/>
            <w:hideMark/>
          </w:tcPr>
          <w:p w:rsidR="00DD53B3" w:rsidRPr="0046467F" w:rsidRDefault="00DD53B3" w:rsidP="002F677E">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18</w:t>
            </w:r>
          </w:p>
        </w:tc>
        <w:tc>
          <w:tcPr>
            <w:tcW w:w="2745" w:type="dxa"/>
            <w:hideMark/>
          </w:tcPr>
          <w:p w:rsidR="00DD53B3" w:rsidRPr="0046467F" w:rsidRDefault="00DD53B3" w:rsidP="002F677E">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60%</w:t>
            </w:r>
          </w:p>
        </w:tc>
      </w:tr>
      <w:tr w:rsidR="00DD53B3" w:rsidRPr="0046467F" w:rsidTr="002F677E">
        <w:tc>
          <w:tcPr>
            <w:tcW w:w="1810" w:type="dxa"/>
            <w:hideMark/>
          </w:tcPr>
          <w:p w:rsidR="00DD53B3" w:rsidRPr="0046467F" w:rsidRDefault="00DD53B3" w:rsidP="002F677E">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No</w:t>
            </w:r>
          </w:p>
        </w:tc>
        <w:tc>
          <w:tcPr>
            <w:tcW w:w="2670" w:type="dxa"/>
            <w:hideMark/>
          </w:tcPr>
          <w:p w:rsidR="00DD53B3" w:rsidRPr="0046467F" w:rsidRDefault="00DD53B3" w:rsidP="002F677E">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10</w:t>
            </w:r>
          </w:p>
        </w:tc>
        <w:tc>
          <w:tcPr>
            <w:tcW w:w="2745" w:type="dxa"/>
            <w:hideMark/>
          </w:tcPr>
          <w:p w:rsidR="00DD53B3" w:rsidRPr="0046467F" w:rsidRDefault="00DD53B3" w:rsidP="002F677E">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33%</w:t>
            </w:r>
          </w:p>
        </w:tc>
      </w:tr>
      <w:tr w:rsidR="00DD53B3" w:rsidRPr="0046467F" w:rsidTr="002F677E">
        <w:tc>
          <w:tcPr>
            <w:tcW w:w="1810" w:type="dxa"/>
            <w:hideMark/>
          </w:tcPr>
          <w:p w:rsidR="00DD53B3" w:rsidRPr="0046467F" w:rsidRDefault="00DD53B3" w:rsidP="002F677E">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Indifferent</w:t>
            </w:r>
          </w:p>
        </w:tc>
        <w:tc>
          <w:tcPr>
            <w:tcW w:w="2670" w:type="dxa"/>
            <w:hideMark/>
          </w:tcPr>
          <w:p w:rsidR="00DD53B3" w:rsidRPr="0046467F" w:rsidRDefault="00DD53B3" w:rsidP="002F677E">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2</w:t>
            </w:r>
          </w:p>
        </w:tc>
        <w:tc>
          <w:tcPr>
            <w:tcW w:w="2745" w:type="dxa"/>
            <w:hideMark/>
          </w:tcPr>
          <w:p w:rsidR="00DD53B3" w:rsidRPr="0046467F" w:rsidRDefault="00DD53B3" w:rsidP="002F677E">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7%</w:t>
            </w:r>
          </w:p>
        </w:tc>
      </w:tr>
      <w:tr w:rsidR="00DD53B3" w:rsidRPr="0046467F" w:rsidTr="002F677E">
        <w:tc>
          <w:tcPr>
            <w:tcW w:w="1810" w:type="dxa"/>
            <w:hideMark/>
          </w:tcPr>
          <w:p w:rsidR="00DD53B3" w:rsidRPr="0046467F" w:rsidRDefault="00DD53B3" w:rsidP="002F677E">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b/>
                <w:bCs/>
                <w:sz w:val="24"/>
                <w:szCs w:val="24"/>
              </w:rPr>
              <w:t>Total</w:t>
            </w:r>
          </w:p>
        </w:tc>
        <w:tc>
          <w:tcPr>
            <w:tcW w:w="2670" w:type="dxa"/>
            <w:hideMark/>
          </w:tcPr>
          <w:p w:rsidR="00DD53B3" w:rsidRPr="0046467F" w:rsidRDefault="00DD53B3" w:rsidP="002F677E">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b/>
                <w:bCs/>
                <w:sz w:val="24"/>
                <w:szCs w:val="24"/>
              </w:rPr>
              <w:t>30</w:t>
            </w:r>
          </w:p>
        </w:tc>
        <w:tc>
          <w:tcPr>
            <w:tcW w:w="2745" w:type="dxa"/>
            <w:hideMark/>
          </w:tcPr>
          <w:p w:rsidR="00DD53B3" w:rsidRPr="0046467F" w:rsidRDefault="00DD53B3" w:rsidP="002F677E">
            <w:pPr>
              <w:spacing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b/>
                <w:bCs/>
                <w:sz w:val="24"/>
                <w:szCs w:val="24"/>
              </w:rPr>
              <w:t>100%</w:t>
            </w:r>
          </w:p>
        </w:tc>
      </w:tr>
    </w:tbl>
    <w:p w:rsidR="00DD53B3" w:rsidRPr="0046467F" w:rsidRDefault="00DD53B3" w:rsidP="002F677E">
      <w:pPr>
        <w:spacing w:after="0" w:line="480" w:lineRule="auto"/>
        <w:rPr>
          <w:rFonts w:ascii="Times New Roman" w:eastAsia="Times New Roman" w:hAnsi="Times New Roman" w:cs="Times New Roman"/>
          <w:b/>
          <w:bCs/>
          <w:sz w:val="24"/>
          <w:szCs w:val="24"/>
        </w:rPr>
      </w:pPr>
      <w:r w:rsidRPr="0046467F">
        <w:rPr>
          <w:rFonts w:ascii="Times New Roman" w:eastAsia="Times New Roman" w:hAnsi="Times New Roman" w:cs="Times New Roman"/>
          <w:b/>
          <w:bCs/>
          <w:sz w:val="24"/>
          <w:szCs w:val="24"/>
        </w:rPr>
        <w:t>Source:</w:t>
      </w:r>
      <w:r w:rsidRPr="0046467F">
        <w:rPr>
          <w:rFonts w:ascii="Times New Roman" w:eastAsia="Times New Roman" w:hAnsi="Times New Roman" w:cs="Times New Roman"/>
          <w:sz w:val="24"/>
          <w:szCs w:val="24"/>
        </w:rPr>
        <w:t xml:space="preserve"> Response from Administered Questionnaire, 2025</w:t>
      </w:r>
    </w:p>
    <w:p w:rsidR="00DD53B3" w:rsidRPr="0046467F" w:rsidRDefault="00DD53B3" w:rsidP="002F677E">
      <w:pPr>
        <w:spacing w:after="0" w:line="480" w:lineRule="auto"/>
        <w:rPr>
          <w:rFonts w:ascii="Times New Roman" w:eastAsia="Times New Roman" w:hAnsi="Times New Roman" w:cs="Times New Roman"/>
          <w:sz w:val="24"/>
          <w:szCs w:val="24"/>
        </w:rPr>
      </w:pPr>
      <w:r w:rsidRPr="0046467F">
        <w:rPr>
          <w:rFonts w:ascii="Times New Roman" w:eastAsia="Times New Roman" w:hAnsi="Times New Roman" w:cs="Times New Roman"/>
          <w:b/>
          <w:bCs/>
          <w:sz w:val="24"/>
          <w:szCs w:val="24"/>
        </w:rPr>
        <w:t>Interpretation:</w:t>
      </w:r>
      <w:r w:rsidRPr="0046467F">
        <w:rPr>
          <w:rFonts w:ascii="Times New Roman" w:eastAsia="Times New Roman" w:hAnsi="Times New Roman" w:cs="Times New Roman"/>
          <w:sz w:val="24"/>
          <w:szCs w:val="24"/>
        </w:rPr>
        <w:t xml:space="preserve"> 60% agree that accountants provide useful information for decision-making, 33% disagree, and 7% are unsure.</w:t>
      </w:r>
    </w:p>
    <w:p w:rsidR="00DD53B3" w:rsidRPr="0046467F" w:rsidRDefault="00DD53B3" w:rsidP="002F677E">
      <w:pPr>
        <w:spacing w:after="0" w:line="480" w:lineRule="auto"/>
        <w:jc w:val="both"/>
        <w:rPr>
          <w:rFonts w:ascii="Times New Roman" w:eastAsia="Calibri" w:hAnsi="Times New Roman" w:cs="Times New Roman"/>
          <w:b/>
          <w:sz w:val="24"/>
          <w:szCs w:val="24"/>
        </w:rPr>
      </w:pPr>
      <w:r w:rsidRPr="0046467F">
        <w:rPr>
          <w:rFonts w:ascii="Times New Roman" w:eastAsia="Calibri" w:hAnsi="Times New Roman" w:cs="Times New Roman"/>
          <w:b/>
          <w:sz w:val="24"/>
          <w:szCs w:val="24"/>
        </w:rPr>
        <w:t>4.3</w:t>
      </w:r>
      <w:r w:rsidRPr="0046467F">
        <w:rPr>
          <w:rFonts w:ascii="Times New Roman" w:eastAsia="Calibri" w:hAnsi="Times New Roman" w:cs="Times New Roman"/>
          <w:b/>
          <w:sz w:val="24"/>
          <w:szCs w:val="24"/>
        </w:rPr>
        <w:tab/>
        <w:t>DATA INTERPRETATION</w:t>
      </w:r>
    </w:p>
    <w:p w:rsidR="00DD53B3" w:rsidRPr="0046467F" w:rsidRDefault="00DD53B3" w:rsidP="002F677E">
      <w:pPr>
        <w:spacing w:after="0" w:line="480" w:lineRule="auto"/>
        <w:ind w:firstLine="720"/>
        <w:jc w:val="both"/>
        <w:rPr>
          <w:rFonts w:ascii="Times New Roman" w:eastAsia="Calibri" w:hAnsi="Times New Roman" w:cs="Times New Roman"/>
          <w:sz w:val="24"/>
          <w:szCs w:val="24"/>
        </w:rPr>
      </w:pPr>
      <w:r w:rsidRPr="0046467F">
        <w:rPr>
          <w:rFonts w:ascii="Times New Roman" w:eastAsia="Calibri" w:hAnsi="Times New Roman" w:cs="Times New Roman"/>
          <w:sz w:val="24"/>
          <w:szCs w:val="24"/>
        </w:rPr>
        <w:t>This section presents the regression analysis to achieve the objective stated in this work which is to examine critical analysis on the use of financial statement in assessing the performance of Nigeria Deposit Money.</w:t>
      </w:r>
    </w:p>
    <w:p w:rsidR="00DD53B3" w:rsidRPr="0046467F" w:rsidRDefault="00DD53B3" w:rsidP="002F677E">
      <w:pPr>
        <w:spacing w:after="0" w:line="480" w:lineRule="auto"/>
        <w:jc w:val="both"/>
        <w:rPr>
          <w:rFonts w:ascii="Times New Roman" w:hAnsi="Times New Roman" w:cs="Times New Roman"/>
          <w:b/>
          <w:sz w:val="24"/>
          <w:szCs w:val="24"/>
        </w:rPr>
      </w:pPr>
      <w:r w:rsidRPr="0046467F">
        <w:rPr>
          <w:rFonts w:ascii="Times New Roman" w:hAnsi="Times New Roman" w:cs="Times New Roman"/>
          <w:b/>
          <w:sz w:val="24"/>
          <w:szCs w:val="24"/>
        </w:rPr>
        <w:t>Test Of Hypothesis</w:t>
      </w:r>
    </w:p>
    <w:p w:rsidR="00DD53B3" w:rsidRPr="0046467F" w:rsidRDefault="00DD53B3" w:rsidP="002F677E">
      <w:pPr>
        <w:spacing w:after="0" w:line="480" w:lineRule="auto"/>
        <w:jc w:val="both"/>
        <w:rPr>
          <w:rFonts w:ascii="Times New Roman" w:hAnsi="Times New Roman" w:cs="Times New Roman"/>
          <w:sz w:val="24"/>
          <w:szCs w:val="24"/>
        </w:rPr>
      </w:pPr>
      <w:r w:rsidRPr="0046467F">
        <w:rPr>
          <w:rFonts w:ascii="Times New Roman" w:hAnsi="Times New Roman" w:cs="Times New Roman"/>
          <w:sz w:val="24"/>
          <w:szCs w:val="24"/>
        </w:rPr>
        <w:lastRenderedPageBreak/>
        <w:t>In order to provide solution to the research problems identified at the early part of this research work, the following hypothesis are tested to show how the research work is chi-square (x</w:t>
      </w:r>
      <w:r w:rsidRPr="0046467F">
        <w:rPr>
          <w:rFonts w:ascii="Times New Roman" w:hAnsi="Times New Roman" w:cs="Times New Roman"/>
          <w:sz w:val="24"/>
          <w:szCs w:val="24"/>
          <w:vertAlign w:val="superscript"/>
        </w:rPr>
        <w:t>2</w:t>
      </w:r>
      <w:r w:rsidRPr="0046467F">
        <w:rPr>
          <w:rFonts w:ascii="Times New Roman" w:hAnsi="Times New Roman" w:cs="Times New Roman"/>
          <w:sz w:val="24"/>
          <w:szCs w:val="24"/>
        </w:rPr>
        <w:t>) technique was used to test the hypothesis formulated from this study.</w:t>
      </w:r>
    </w:p>
    <w:p w:rsidR="00DD53B3" w:rsidRPr="0046467F" w:rsidRDefault="00DD53B3" w:rsidP="002F677E">
      <w:pPr>
        <w:spacing w:after="0" w:line="480" w:lineRule="auto"/>
        <w:jc w:val="both"/>
        <w:rPr>
          <w:rFonts w:ascii="Times New Roman" w:hAnsi="Times New Roman" w:cs="Times New Roman"/>
          <w:sz w:val="24"/>
          <w:szCs w:val="24"/>
        </w:rPr>
      </w:pPr>
      <w:r w:rsidRPr="0046467F">
        <w:rPr>
          <w:rFonts w:ascii="Times New Roman" w:hAnsi="Times New Roman" w:cs="Times New Roman"/>
          <w:sz w:val="24"/>
          <w:szCs w:val="24"/>
        </w:rPr>
        <w:t>X</w:t>
      </w:r>
      <w:r w:rsidRPr="0046467F">
        <w:rPr>
          <w:rFonts w:ascii="Times New Roman" w:hAnsi="Times New Roman" w:cs="Times New Roman"/>
          <w:sz w:val="24"/>
          <w:szCs w:val="24"/>
          <w:vertAlign w:val="superscript"/>
        </w:rPr>
        <w:t>2</w:t>
      </w:r>
      <w:r w:rsidRPr="0046467F">
        <w:rPr>
          <w:rFonts w:ascii="Times New Roman" w:hAnsi="Times New Roman" w:cs="Times New Roman"/>
          <w:sz w:val="24"/>
          <w:szCs w:val="24"/>
        </w:rPr>
        <w:tab/>
        <w:t xml:space="preserve">= ∑ </w:t>
      </w:r>
      <w:r w:rsidRPr="0046467F">
        <w:rPr>
          <w:rFonts w:ascii="Times New Roman" w:hAnsi="Times New Roman" w:cs="Times New Roman"/>
          <w:sz w:val="24"/>
          <w:szCs w:val="24"/>
          <w:u w:val="single"/>
        </w:rPr>
        <w:t>(Oi -∑i)</w:t>
      </w:r>
      <w:r w:rsidRPr="0046467F">
        <w:rPr>
          <w:rFonts w:ascii="Times New Roman" w:hAnsi="Times New Roman" w:cs="Times New Roman"/>
          <w:sz w:val="24"/>
          <w:szCs w:val="24"/>
          <w:vertAlign w:val="superscript"/>
        </w:rPr>
        <w:t>2</w:t>
      </w:r>
    </w:p>
    <w:p w:rsidR="00DD53B3" w:rsidRPr="0046467F" w:rsidRDefault="00DD53B3" w:rsidP="002F677E">
      <w:pPr>
        <w:spacing w:after="0" w:line="480" w:lineRule="auto"/>
        <w:jc w:val="both"/>
        <w:rPr>
          <w:rFonts w:ascii="Times New Roman" w:hAnsi="Times New Roman" w:cs="Times New Roman"/>
          <w:sz w:val="24"/>
          <w:szCs w:val="24"/>
        </w:rPr>
      </w:pPr>
      <w:r w:rsidRPr="0046467F">
        <w:rPr>
          <w:rFonts w:ascii="Times New Roman" w:hAnsi="Times New Roman" w:cs="Times New Roman"/>
          <w:sz w:val="24"/>
          <w:szCs w:val="24"/>
        </w:rPr>
        <w:tab/>
        <w:t xml:space="preserve">         ∑i  </w:t>
      </w:r>
    </w:p>
    <w:p w:rsidR="00DD53B3" w:rsidRPr="0046467F" w:rsidRDefault="00DD53B3" w:rsidP="002F677E">
      <w:pPr>
        <w:spacing w:after="0" w:line="480" w:lineRule="auto"/>
        <w:jc w:val="both"/>
        <w:rPr>
          <w:rFonts w:ascii="Times New Roman" w:hAnsi="Times New Roman" w:cs="Times New Roman"/>
          <w:sz w:val="24"/>
          <w:szCs w:val="24"/>
        </w:rPr>
      </w:pPr>
      <w:r w:rsidRPr="0046467F">
        <w:rPr>
          <w:rFonts w:ascii="Times New Roman" w:hAnsi="Times New Roman" w:cs="Times New Roman"/>
          <w:sz w:val="24"/>
          <w:szCs w:val="24"/>
        </w:rPr>
        <w:t xml:space="preserve">Where </w:t>
      </w:r>
      <w:r w:rsidRPr="0046467F">
        <w:rPr>
          <w:rFonts w:ascii="Times New Roman" w:hAnsi="Times New Roman" w:cs="Times New Roman"/>
          <w:sz w:val="24"/>
          <w:szCs w:val="24"/>
        </w:rPr>
        <w:tab/>
        <w:t>Oi</w:t>
      </w:r>
      <w:r w:rsidRPr="0046467F">
        <w:rPr>
          <w:rFonts w:ascii="Times New Roman" w:hAnsi="Times New Roman" w:cs="Times New Roman"/>
          <w:sz w:val="24"/>
          <w:szCs w:val="24"/>
        </w:rPr>
        <w:tab/>
        <w:t>= observed frequency for ith term</w:t>
      </w:r>
    </w:p>
    <w:p w:rsidR="00DD53B3" w:rsidRPr="0046467F" w:rsidRDefault="00DD53B3" w:rsidP="002F677E">
      <w:pPr>
        <w:spacing w:after="0" w:line="480" w:lineRule="auto"/>
        <w:jc w:val="both"/>
        <w:rPr>
          <w:rFonts w:ascii="Times New Roman" w:hAnsi="Times New Roman" w:cs="Times New Roman"/>
          <w:sz w:val="24"/>
          <w:szCs w:val="24"/>
        </w:rPr>
      </w:pPr>
      <w:r w:rsidRPr="0046467F">
        <w:rPr>
          <w:rFonts w:ascii="Times New Roman" w:hAnsi="Times New Roman" w:cs="Times New Roman"/>
          <w:sz w:val="24"/>
          <w:szCs w:val="24"/>
        </w:rPr>
        <w:tab/>
      </w:r>
      <w:r w:rsidRPr="0046467F">
        <w:rPr>
          <w:rFonts w:ascii="Times New Roman" w:hAnsi="Times New Roman" w:cs="Times New Roman"/>
          <w:sz w:val="24"/>
          <w:szCs w:val="24"/>
        </w:rPr>
        <w:tab/>
        <w:t>∑I</w:t>
      </w:r>
      <w:r w:rsidRPr="0046467F">
        <w:rPr>
          <w:rFonts w:ascii="Times New Roman" w:hAnsi="Times New Roman" w:cs="Times New Roman"/>
          <w:sz w:val="24"/>
          <w:szCs w:val="24"/>
        </w:rPr>
        <w:tab/>
        <w:t>= expected frequency for ith term</w:t>
      </w:r>
    </w:p>
    <w:p w:rsidR="00DD53B3" w:rsidRPr="0046467F" w:rsidRDefault="00DD53B3" w:rsidP="002F677E">
      <w:pPr>
        <w:spacing w:after="0" w:line="480" w:lineRule="auto"/>
        <w:jc w:val="both"/>
        <w:rPr>
          <w:rFonts w:ascii="Times New Roman" w:hAnsi="Times New Roman" w:cs="Times New Roman"/>
          <w:sz w:val="24"/>
          <w:szCs w:val="24"/>
        </w:rPr>
      </w:pPr>
      <w:r w:rsidRPr="0046467F">
        <w:rPr>
          <w:rFonts w:ascii="Times New Roman" w:hAnsi="Times New Roman" w:cs="Times New Roman"/>
          <w:sz w:val="24"/>
          <w:szCs w:val="24"/>
        </w:rPr>
        <w:tab/>
      </w:r>
      <w:r w:rsidRPr="0046467F">
        <w:rPr>
          <w:rFonts w:ascii="Times New Roman" w:hAnsi="Times New Roman" w:cs="Times New Roman"/>
          <w:sz w:val="24"/>
          <w:szCs w:val="24"/>
        </w:rPr>
        <w:tab/>
        <w:t>i</w:t>
      </w:r>
      <w:r w:rsidRPr="0046467F">
        <w:rPr>
          <w:rFonts w:ascii="Times New Roman" w:hAnsi="Times New Roman" w:cs="Times New Roman"/>
          <w:sz w:val="24"/>
          <w:szCs w:val="24"/>
        </w:rPr>
        <w:tab/>
        <w:t>= the chi-square value</w:t>
      </w:r>
    </w:p>
    <w:p w:rsidR="00DD53B3" w:rsidRPr="0046467F" w:rsidRDefault="00DD53B3" w:rsidP="002F677E">
      <w:pPr>
        <w:spacing w:after="0" w:line="480" w:lineRule="auto"/>
        <w:jc w:val="both"/>
        <w:rPr>
          <w:rFonts w:ascii="Times New Roman" w:hAnsi="Times New Roman" w:cs="Times New Roman"/>
          <w:sz w:val="24"/>
          <w:szCs w:val="24"/>
        </w:rPr>
      </w:pPr>
      <w:r w:rsidRPr="0046467F">
        <w:rPr>
          <w:rFonts w:ascii="Times New Roman" w:hAnsi="Times New Roman" w:cs="Times New Roman"/>
          <w:sz w:val="24"/>
          <w:szCs w:val="24"/>
        </w:rPr>
        <w:tab/>
      </w:r>
      <w:r w:rsidRPr="0046467F">
        <w:rPr>
          <w:rFonts w:ascii="Times New Roman" w:hAnsi="Times New Roman" w:cs="Times New Roman"/>
          <w:sz w:val="24"/>
          <w:szCs w:val="24"/>
        </w:rPr>
        <w:tab/>
        <w:t>∑I</w:t>
      </w:r>
      <w:r w:rsidRPr="0046467F">
        <w:rPr>
          <w:rFonts w:ascii="Times New Roman" w:hAnsi="Times New Roman" w:cs="Times New Roman"/>
          <w:sz w:val="24"/>
          <w:szCs w:val="24"/>
        </w:rPr>
        <w:tab/>
        <w:t>= (row-total) (column-total)</w:t>
      </w:r>
    </w:p>
    <w:p w:rsidR="00DD53B3" w:rsidRPr="0046467F" w:rsidRDefault="00DD53B3" w:rsidP="002F677E">
      <w:pPr>
        <w:spacing w:after="0" w:line="480" w:lineRule="auto"/>
        <w:jc w:val="both"/>
        <w:rPr>
          <w:rFonts w:ascii="Times New Roman" w:hAnsi="Times New Roman" w:cs="Times New Roman"/>
          <w:b/>
          <w:sz w:val="24"/>
          <w:szCs w:val="24"/>
        </w:rPr>
      </w:pPr>
      <w:r w:rsidRPr="0046467F">
        <w:rPr>
          <w:rFonts w:ascii="Times New Roman" w:hAnsi="Times New Roman" w:cs="Times New Roman"/>
          <w:b/>
          <w:sz w:val="24"/>
          <w:szCs w:val="24"/>
        </w:rPr>
        <w:t>GRAND TOTAL</w:t>
      </w:r>
    </w:p>
    <w:p w:rsidR="00DD53B3" w:rsidRPr="0046467F" w:rsidRDefault="00DD53B3" w:rsidP="002F677E">
      <w:pPr>
        <w:spacing w:after="0" w:line="480" w:lineRule="auto"/>
        <w:jc w:val="both"/>
        <w:rPr>
          <w:rFonts w:ascii="Times New Roman" w:hAnsi="Times New Roman" w:cs="Times New Roman"/>
          <w:sz w:val="24"/>
          <w:szCs w:val="24"/>
        </w:rPr>
      </w:pPr>
      <w:r w:rsidRPr="0046467F">
        <w:rPr>
          <w:rFonts w:ascii="Times New Roman" w:hAnsi="Times New Roman" w:cs="Times New Roman"/>
          <w:sz w:val="24"/>
          <w:szCs w:val="24"/>
        </w:rPr>
        <w:t>The result is then compared with the X</w:t>
      </w:r>
      <w:r w:rsidRPr="0046467F">
        <w:rPr>
          <w:rFonts w:ascii="Times New Roman" w:hAnsi="Times New Roman" w:cs="Times New Roman"/>
          <w:sz w:val="24"/>
          <w:szCs w:val="24"/>
          <w:vertAlign w:val="superscript"/>
        </w:rPr>
        <w:t>2</w:t>
      </w:r>
      <w:r w:rsidRPr="0046467F">
        <w:rPr>
          <w:rFonts w:ascii="Times New Roman" w:hAnsi="Times New Roman" w:cs="Times New Roman"/>
          <w:sz w:val="24"/>
          <w:szCs w:val="24"/>
        </w:rPr>
        <w:t xml:space="preserve"> table read with (r-i) (C-i) degree of freedom.</w:t>
      </w:r>
    </w:p>
    <w:p w:rsidR="00DD53B3" w:rsidRPr="0046467F" w:rsidRDefault="00DD53B3" w:rsidP="002F677E">
      <w:pPr>
        <w:spacing w:after="0" w:line="480" w:lineRule="auto"/>
        <w:jc w:val="both"/>
        <w:rPr>
          <w:rFonts w:ascii="Times New Roman" w:hAnsi="Times New Roman" w:cs="Times New Roman"/>
          <w:sz w:val="24"/>
          <w:szCs w:val="24"/>
        </w:rPr>
      </w:pPr>
      <w:r w:rsidRPr="0046467F">
        <w:rPr>
          <w:rFonts w:ascii="Times New Roman" w:hAnsi="Times New Roman" w:cs="Times New Roman"/>
          <w:sz w:val="24"/>
          <w:szCs w:val="24"/>
        </w:rPr>
        <w:t>If the computed value of X</w:t>
      </w:r>
      <w:r w:rsidRPr="0046467F">
        <w:rPr>
          <w:rFonts w:ascii="Times New Roman" w:hAnsi="Times New Roman" w:cs="Times New Roman"/>
          <w:sz w:val="24"/>
          <w:szCs w:val="24"/>
          <w:vertAlign w:val="superscript"/>
        </w:rPr>
        <w:t>2</w:t>
      </w:r>
      <w:r w:rsidRPr="0046467F">
        <w:rPr>
          <w:rFonts w:ascii="Times New Roman" w:hAnsi="Times New Roman" w:cs="Times New Roman"/>
          <w:sz w:val="24"/>
          <w:szCs w:val="24"/>
        </w:rPr>
        <w:t xml:space="preserve"> is greater than the selected critical value (such as X</w:t>
      </w:r>
      <w:r w:rsidRPr="0046467F">
        <w:rPr>
          <w:rFonts w:ascii="Times New Roman" w:hAnsi="Times New Roman" w:cs="Times New Roman"/>
          <w:sz w:val="24"/>
          <w:szCs w:val="24"/>
          <w:vertAlign w:val="superscript"/>
        </w:rPr>
        <w:t>2</w:t>
      </w:r>
      <w:r w:rsidRPr="0046467F">
        <w:rPr>
          <w:rFonts w:ascii="Times New Roman" w:hAnsi="Times New Roman" w:cs="Times New Roman"/>
          <w:sz w:val="24"/>
          <w:szCs w:val="24"/>
        </w:rPr>
        <w:t xml:space="preserve"> – 0.05 which in X</w:t>
      </w:r>
      <w:r w:rsidRPr="0046467F">
        <w:rPr>
          <w:rFonts w:ascii="Times New Roman" w:hAnsi="Times New Roman" w:cs="Times New Roman"/>
          <w:sz w:val="24"/>
          <w:szCs w:val="24"/>
          <w:vertAlign w:val="superscript"/>
        </w:rPr>
        <w:t>2</w:t>
      </w:r>
      <w:r w:rsidRPr="0046467F">
        <w:rPr>
          <w:rFonts w:ascii="Times New Roman" w:hAnsi="Times New Roman" w:cs="Times New Roman"/>
          <w:sz w:val="24"/>
          <w:szCs w:val="24"/>
        </w:rPr>
        <w:t xml:space="preserve"> critical value at 0.05 significant level then the observed frequencies and the Null hypothesis (Ho) is rejected, if otherwise the Null hypothesis is accepted.</w:t>
      </w:r>
    </w:p>
    <w:p w:rsidR="00DD53B3" w:rsidRPr="0046467F" w:rsidRDefault="00DD53B3" w:rsidP="002F677E">
      <w:pPr>
        <w:spacing w:after="0" w:line="480" w:lineRule="auto"/>
        <w:jc w:val="both"/>
        <w:rPr>
          <w:rFonts w:ascii="Times New Roman" w:hAnsi="Times New Roman" w:cs="Times New Roman"/>
          <w:sz w:val="24"/>
          <w:szCs w:val="24"/>
        </w:rPr>
      </w:pPr>
      <w:r w:rsidRPr="0046467F">
        <w:rPr>
          <w:rFonts w:ascii="Times New Roman" w:hAnsi="Times New Roman" w:cs="Times New Roman"/>
          <w:sz w:val="24"/>
          <w:szCs w:val="24"/>
        </w:rPr>
        <w:t>In table 1 of the analysis shown that male staff is more than female staff in the organization.</w:t>
      </w:r>
    </w:p>
    <w:p w:rsidR="00DD53B3" w:rsidRPr="0046467F" w:rsidRDefault="00DD53B3" w:rsidP="002F677E">
      <w:pPr>
        <w:spacing w:after="0" w:line="480" w:lineRule="auto"/>
        <w:jc w:val="both"/>
        <w:rPr>
          <w:rFonts w:ascii="Times New Roman" w:hAnsi="Times New Roman" w:cs="Times New Roman"/>
          <w:sz w:val="24"/>
          <w:szCs w:val="24"/>
        </w:rPr>
      </w:pPr>
      <w:r w:rsidRPr="0046467F">
        <w:rPr>
          <w:rFonts w:ascii="Times New Roman" w:hAnsi="Times New Roman" w:cs="Times New Roman"/>
          <w:sz w:val="24"/>
          <w:szCs w:val="24"/>
        </w:rPr>
        <w:t>In table 2 of the analysis shown that senior staff are more than the junior staff in the organization which the project determined.</w:t>
      </w:r>
    </w:p>
    <w:p w:rsidR="00DD53B3" w:rsidRPr="0046467F" w:rsidRDefault="00DD53B3" w:rsidP="002F677E">
      <w:pPr>
        <w:spacing w:after="0" w:line="480" w:lineRule="auto"/>
        <w:jc w:val="both"/>
        <w:rPr>
          <w:rFonts w:ascii="Times New Roman" w:hAnsi="Times New Roman" w:cs="Times New Roman"/>
          <w:sz w:val="24"/>
          <w:szCs w:val="24"/>
        </w:rPr>
      </w:pPr>
      <w:r w:rsidRPr="0046467F">
        <w:rPr>
          <w:rFonts w:ascii="Times New Roman" w:hAnsi="Times New Roman" w:cs="Times New Roman"/>
          <w:sz w:val="24"/>
          <w:szCs w:val="24"/>
        </w:rPr>
        <w:t>In table 3 of the analysis, it is agreed that Financial Statement is relevant in measuring the income and output generated in the organization.</w:t>
      </w:r>
    </w:p>
    <w:p w:rsidR="00DD53B3" w:rsidRPr="0046467F" w:rsidRDefault="00DD53B3" w:rsidP="002F677E">
      <w:pPr>
        <w:spacing w:after="0" w:line="480" w:lineRule="auto"/>
        <w:jc w:val="both"/>
        <w:rPr>
          <w:rFonts w:ascii="Times New Roman" w:hAnsi="Times New Roman" w:cs="Times New Roman"/>
          <w:sz w:val="24"/>
          <w:szCs w:val="24"/>
        </w:rPr>
      </w:pPr>
      <w:r w:rsidRPr="0046467F">
        <w:rPr>
          <w:rFonts w:ascii="Times New Roman" w:hAnsi="Times New Roman" w:cs="Times New Roman"/>
          <w:sz w:val="24"/>
          <w:szCs w:val="24"/>
        </w:rPr>
        <w:t>In table 4 of the analysis, it also agreed that financial accountant report have special rule and regulation base on the responses from the respondent.</w:t>
      </w:r>
    </w:p>
    <w:p w:rsidR="00DD53B3" w:rsidRPr="0046467F" w:rsidRDefault="00DD53B3" w:rsidP="002F677E">
      <w:pPr>
        <w:spacing w:after="0" w:line="480" w:lineRule="auto"/>
        <w:jc w:val="both"/>
        <w:rPr>
          <w:rFonts w:ascii="Times New Roman" w:hAnsi="Times New Roman" w:cs="Times New Roman"/>
          <w:sz w:val="24"/>
          <w:szCs w:val="24"/>
        </w:rPr>
      </w:pPr>
      <w:r w:rsidRPr="0046467F">
        <w:rPr>
          <w:rFonts w:ascii="Times New Roman" w:hAnsi="Times New Roman" w:cs="Times New Roman"/>
          <w:sz w:val="24"/>
          <w:szCs w:val="24"/>
        </w:rPr>
        <w:lastRenderedPageBreak/>
        <w:t>The table 5 of the analysis if shown that there is different between cost Financial and financial Statement base on the responses from the respondent.</w:t>
      </w:r>
    </w:p>
    <w:p w:rsidR="00DD53B3" w:rsidRPr="0046467F" w:rsidRDefault="00DD53B3" w:rsidP="002F677E">
      <w:pPr>
        <w:spacing w:after="0" w:line="480" w:lineRule="auto"/>
        <w:jc w:val="both"/>
        <w:rPr>
          <w:rFonts w:ascii="Times New Roman" w:hAnsi="Times New Roman" w:cs="Times New Roman"/>
          <w:sz w:val="24"/>
          <w:szCs w:val="24"/>
        </w:rPr>
      </w:pPr>
      <w:r w:rsidRPr="0046467F">
        <w:rPr>
          <w:rFonts w:ascii="Times New Roman" w:hAnsi="Times New Roman" w:cs="Times New Roman"/>
          <w:sz w:val="24"/>
          <w:szCs w:val="24"/>
        </w:rPr>
        <w:t>In table 6 of the analysis, if shown that there is tendency that is there establishment of standard in Financial Statement system in decision making.</w:t>
      </w:r>
    </w:p>
    <w:p w:rsidR="00DD53B3" w:rsidRPr="0046467F" w:rsidRDefault="00DD53B3" w:rsidP="002F677E">
      <w:pPr>
        <w:spacing w:after="0" w:line="480" w:lineRule="auto"/>
        <w:jc w:val="both"/>
        <w:rPr>
          <w:rFonts w:ascii="Times New Roman" w:hAnsi="Times New Roman" w:cs="Times New Roman"/>
          <w:sz w:val="24"/>
          <w:szCs w:val="24"/>
        </w:rPr>
      </w:pPr>
      <w:r w:rsidRPr="0046467F">
        <w:rPr>
          <w:rFonts w:ascii="Times New Roman" w:hAnsi="Times New Roman" w:cs="Times New Roman"/>
          <w:sz w:val="24"/>
          <w:szCs w:val="24"/>
        </w:rPr>
        <w:t>In table 7 of the analysis, it is worthy of note say that Financial Statement have importance on the organization.</w:t>
      </w:r>
    </w:p>
    <w:p w:rsidR="00DD53B3" w:rsidRPr="0046467F" w:rsidRDefault="00DD53B3" w:rsidP="002F677E">
      <w:pPr>
        <w:spacing w:after="0" w:line="480" w:lineRule="auto"/>
        <w:jc w:val="both"/>
        <w:rPr>
          <w:rFonts w:ascii="Times New Roman" w:hAnsi="Times New Roman" w:cs="Times New Roman"/>
          <w:sz w:val="24"/>
          <w:szCs w:val="24"/>
        </w:rPr>
      </w:pPr>
      <w:r w:rsidRPr="0046467F">
        <w:rPr>
          <w:rFonts w:ascii="Times New Roman" w:hAnsi="Times New Roman" w:cs="Times New Roman"/>
          <w:sz w:val="24"/>
          <w:szCs w:val="24"/>
        </w:rPr>
        <w:t>In table 8 it reveal that Financial Statement report is not specially designed for internal usage only base on the responses from the respondent.</w:t>
      </w:r>
    </w:p>
    <w:p w:rsidR="00DD53B3" w:rsidRPr="0046467F" w:rsidRDefault="00DD53B3" w:rsidP="002F677E">
      <w:pPr>
        <w:spacing w:after="0" w:line="480" w:lineRule="auto"/>
        <w:jc w:val="both"/>
        <w:rPr>
          <w:rFonts w:ascii="Times New Roman" w:hAnsi="Times New Roman" w:cs="Times New Roman"/>
          <w:sz w:val="24"/>
          <w:szCs w:val="24"/>
        </w:rPr>
      </w:pPr>
      <w:r w:rsidRPr="0046467F">
        <w:rPr>
          <w:rFonts w:ascii="Times New Roman" w:hAnsi="Times New Roman" w:cs="Times New Roman"/>
          <w:sz w:val="24"/>
          <w:szCs w:val="24"/>
        </w:rPr>
        <w:t>Deduction from table 9 shows that Financial Statement serves as check on past performance base on the respondent responses.</w:t>
      </w:r>
    </w:p>
    <w:p w:rsidR="00DD53B3" w:rsidRPr="0046467F" w:rsidRDefault="00DD53B3" w:rsidP="002F677E">
      <w:pPr>
        <w:spacing w:after="0" w:line="480" w:lineRule="auto"/>
        <w:jc w:val="both"/>
        <w:rPr>
          <w:rFonts w:ascii="Times New Roman" w:hAnsi="Times New Roman" w:cs="Times New Roman"/>
          <w:sz w:val="24"/>
          <w:szCs w:val="24"/>
        </w:rPr>
      </w:pPr>
      <w:r w:rsidRPr="0046467F">
        <w:rPr>
          <w:rFonts w:ascii="Times New Roman" w:hAnsi="Times New Roman" w:cs="Times New Roman"/>
          <w:sz w:val="24"/>
          <w:szCs w:val="24"/>
        </w:rPr>
        <w:t>Deduction from table 10 to reveals that, it is duty of accountant to design an effective cost system.</w:t>
      </w:r>
    </w:p>
    <w:p w:rsidR="00DD53B3" w:rsidRPr="0046467F" w:rsidRDefault="00DD53B3" w:rsidP="002F677E">
      <w:pPr>
        <w:spacing w:after="0" w:line="480" w:lineRule="auto"/>
        <w:jc w:val="both"/>
        <w:rPr>
          <w:rFonts w:ascii="Times New Roman" w:hAnsi="Times New Roman" w:cs="Times New Roman"/>
          <w:sz w:val="24"/>
          <w:szCs w:val="24"/>
        </w:rPr>
      </w:pPr>
      <w:r w:rsidRPr="0046467F">
        <w:rPr>
          <w:rFonts w:ascii="Times New Roman" w:hAnsi="Times New Roman" w:cs="Times New Roman"/>
          <w:sz w:val="24"/>
          <w:szCs w:val="24"/>
        </w:rPr>
        <w:t>Table 11 based on the responses of the respondent, it reveal that it is not the primary duty of an accountant to detect or prevent fraud.</w:t>
      </w:r>
    </w:p>
    <w:p w:rsidR="00DD53B3" w:rsidRPr="0046467F" w:rsidRDefault="00DD53B3" w:rsidP="002F677E">
      <w:pPr>
        <w:spacing w:after="0" w:line="480" w:lineRule="auto"/>
        <w:jc w:val="both"/>
        <w:rPr>
          <w:rFonts w:ascii="Times New Roman" w:hAnsi="Times New Roman" w:cs="Times New Roman"/>
          <w:sz w:val="24"/>
          <w:szCs w:val="24"/>
        </w:rPr>
      </w:pPr>
      <w:r w:rsidRPr="0046467F">
        <w:rPr>
          <w:rFonts w:ascii="Times New Roman" w:hAnsi="Times New Roman" w:cs="Times New Roman"/>
          <w:sz w:val="24"/>
          <w:szCs w:val="24"/>
        </w:rPr>
        <w:t xml:space="preserve">Deduction from table 13, if shows that accountant provide relevant adequate information for decision making. </w:t>
      </w:r>
    </w:p>
    <w:p w:rsidR="00DD53B3" w:rsidRPr="0046467F" w:rsidRDefault="00DD53B3" w:rsidP="002F677E">
      <w:pPr>
        <w:spacing w:after="0" w:line="480" w:lineRule="auto"/>
        <w:jc w:val="both"/>
        <w:rPr>
          <w:rFonts w:ascii="Times New Roman" w:hAnsi="Times New Roman" w:cs="Times New Roman"/>
          <w:sz w:val="24"/>
          <w:szCs w:val="24"/>
        </w:rPr>
      </w:pPr>
    </w:p>
    <w:p w:rsidR="00DD53B3" w:rsidRPr="0046467F" w:rsidRDefault="00DD53B3" w:rsidP="002F677E">
      <w:pPr>
        <w:spacing w:after="0" w:line="480" w:lineRule="auto"/>
        <w:jc w:val="both"/>
        <w:rPr>
          <w:rFonts w:ascii="Times New Roman" w:hAnsi="Times New Roman" w:cs="Times New Roman"/>
          <w:sz w:val="24"/>
          <w:szCs w:val="24"/>
        </w:rPr>
      </w:pPr>
    </w:p>
    <w:p w:rsidR="00DD53B3" w:rsidRPr="0046467F" w:rsidRDefault="00DD53B3" w:rsidP="002F677E">
      <w:pPr>
        <w:spacing w:after="0" w:line="480" w:lineRule="auto"/>
        <w:jc w:val="both"/>
        <w:rPr>
          <w:rFonts w:ascii="Times New Roman" w:hAnsi="Times New Roman" w:cs="Times New Roman"/>
          <w:sz w:val="24"/>
          <w:szCs w:val="24"/>
        </w:rPr>
      </w:pPr>
    </w:p>
    <w:p w:rsidR="00DD53B3" w:rsidRPr="0046467F" w:rsidRDefault="00DD53B3" w:rsidP="002F677E">
      <w:pPr>
        <w:spacing w:after="0" w:line="480" w:lineRule="auto"/>
        <w:jc w:val="both"/>
        <w:rPr>
          <w:rFonts w:ascii="Times New Roman" w:hAnsi="Times New Roman" w:cs="Times New Roman"/>
          <w:sz w:val="24"/>
          <w:szCs w:val="24"/>
        </w:rPr>
      </w:pPr>
    </w:p>
    <w:p w:rsidR="00DD53B3" w:rsidRPr="0046467F" w:rsidRDefault="00DD53B3" w:rsidP="002F677E">
      <w:pPr>
        <w:spacing w:after="0" w:line="480" w:lineRule="auto"/>
        <w:jc w:val="both"/>
        <w:rPr>
          <w:rFonts w:ascii="Times New Roman" w:hAnsi="Times New Roman" w:cs="Times New Roman"/>
          <w:sz w:val="24"/>
          <w:szCs w:val="24"/>
        </w:rPr>
      </w:pPr>
    </w:p>
    <w:p w:rsidR="00DD53B3" w:rsidRPr="0046467F" w:rsidRDefault="00DD53B3" w:rsidP="002F677E">
      <w:pPr>
        <w:spacing w:after="0" w:line="480" w:lineRule="auto"/>
        <w:jc w:val="both"/>
        <w:rPr>
          <w:rFonts w:ascii="Times New Roman" w:hAnsi="Times New Roman" w:cs="Times New Roman"/>
          <w:sz w:val="24"/>
          <w:szCs w:val="24"/>
        </w:rPr>
      </w:pPr>
    </w:p>
    <w:p w:rsidR="00DD53B3" w:rsidRPr="0046467F" w:rsidRDefault="00DD53B3" w:rsidP="002F677E">
      <w:pPr>
        <w:spacing w:after="0" w:line="480" w:lineRule="auto"/>
        <w:jc w:val="center"/>
        <w:rPr>
          <w:rFonts w:ascii="Times New Roman" w:hAnsi="Times New Roman" w:cs="Times New Roman"/>
          <w:b/>
          <w:sz w:val="24"/>
          <w:szCs w:val="24"/>
        </w:rPr>
      </w:pPr>
      <w:r w:rsidRPr="0046467F">
        <w:rPr>
          <w:rFonts w:ascii="Times New Roman" w:hAnsi="Times New Roman" w:cs="Times New Roman"/>
          <w:b/>
          <w:sz w:val="24"/>
          <w:szCs w:val="24"/>
        </w:rPr>
        <w:lastRenderedPageBreak/>
        <w:t>CHAPTER FIVE</w:t>
      </w:r>
    </w:p>
    <w:p w:rsidR="00DD53B3" w:rsidRPr="0046467F" w:rsidRDefault="00DD53B3" w:rsidP="002F677E">
      <w:pPr>
        <w:spacing w:after="0" w:line="480" w:lineRule="auto"/>
        <w:jc w:val="center"/>
        <w:rPr>
          <w:rFonts w:ascii="Times New Roman" w:hAnsi="Times New Roman" w:cs="Times New Roman"/>
          <w:b/>
          <w:sz w:val="24"/>
          <w:szCs w:val="24"/>
        </w:rPr>
      </w:pPr>
      <w:r w:rsidRPr="0046467F">
        <w:rPr>
          <w:rFonts w:ascii="Times New Roman" w:hAnsi="Times New Roman" w:cs="Times New Roman"/>
          <w:b/>
          <w:sz w:val="24"/>
          <w:szCs w:val="24"/>
        </w:rPr>
        <w:t>SUMMARY OF FINDINGS, CONCLUSION AND RECOMMENDATION</w:t>
      </w:r>
    </w:p>
    <w:p w:rsidR="00DD53B3" w:rsidRPr="0046467F" w:rsidRDefault="00DD53B3" w:rsidP="002F677E">
      <w:pPr>
        <w:spacing w:after="0" w:line="480" w:lineRule="auto"/>
        <w:rPr>
          <w:rFonts w:ascii="Times New Roman" w:hAnsi="Times New Roman" w:cs="Times New Roman"/>
          <w:b/>
          <w:sz w:val="24"/>
          <w:szCs w:val="24"/>
        </w:rPr>
      </w:pPr>
      <w:r w:rsidRPr="0046467F">
        <w:rPr>
          <w:rFonts w:ascii="Times New Roman" w:hAnsi="Times New Roman" w:cs="Times New Roman"/>
          <w:b/>
          <w:sz w:val="24"/>
          <w:szCs w:val="24"/>
        </w:rPr>
        <w:t>5.1</w:t>
      </w:r>
      <w:r w:rsidRPr="0046467F">
        <w:rPr>
          <w:rFonts w:ascii="Times New Roman" w:hAnsi="Times New Roman" w:cs="Times New Roman"/>
          <w:b/>
          <w:sz w:val="24"/>
          <w:szCs w:val="24"/>
        </w:rPr>
        <w:tab/>
        <w:t>SUMMARY OF FINDINGS</w:t>
      </w:r>
    </w:p>
    <w:p w:rsidR="00DD53B3" w:rsidRPr="0046467F" w:rsidRDefault="00DD53B3" w:rsidP="002F677E">
      <w:pPr>
        <w:spacing w:after="0" w:line="480" w:lineRule="auto"/>
        <w:ind w:firstLine="720"/>
        <w:jc w:val="both"/>
        <w:rPr>
          <w:rFonts w:ascii="Times New Roman" w:hAnsi="Times New Roman" w:cs="Times New Roman"/>
          <w:b/>
          <w:sz w:val="24"/>
          <w:szCs w:val="24"/>
        </w:rPr>
      </w:pPr>
      <w:r w:rsidRPr="0046467F">
        <w:rPr>
          <w:rFonts w:ascii="Times New Roman" w:hAnsi="Times New Roman" w:cs="Times New Roman"/>
          <w:sz w:val="24"/>
          <w:szCs w:val="24"/>
        </w:rPr>
        <w:t>The performance of any economy is to largest extent dependent on the stability of the banking sector. It is therefore important to allude to the fact that banks play a key role in the efficient allocation of financial resources among economic agents. At this point, the study revealed that analysis of financial statement is important to performance evaluation of banks and also support decision making regarding the operations of an organization as observed in the ten years’ financial statements of the selected. The analysis of the financial statement has helped to address the objectives of the study as it revealed the impact of financial statements on bank performance. It was discovered that financial statements of banks influenced most investment decisions. Categorically a large percentage of the sampled population relied on the ten-year summary of banks in their performance evaluation</w:t>
      </w:r>
    </w:p>
    <w:p w:rsidR="00DD53B3" w:rsidRPr="0046467F" w:rsidRDefault="00DD53B3" w:rsidP="002F677E">
      <w:pPr>
        <w:spacing w:after="0" w:line="480" w:lineRule="auto"/>
        <w:ind w:firstLine="720"/>
        <w:jc w:val="both"/>
        <w:rPr>
          <w:rFonts w:ascii="Times New Roman" w:hAnsi="Times New Roman" w:cs="Times New Roman"/>
          <w:sz w:val="24"/>
          <w:szCs w:val="24"/>
        </w:rPr>
      </w:pPr>
      <w:r w:rsidRPr="0046467F">
        <w:rPr>
          <w:rFonts w:ascii="Times New Roman" w:hAnsi="Times New Roman" w:cs="Times New Roman"/>
          <w:sz w:val="24"/>
          <w:szCs w:val="24"/>
        </w:rPr>
        <w:t xml:space="preserve">The study shows how financial statements are used in assessing bank performance, and identified role financial statements play in evaluating the performance of First bank of Nigeria. </w:t>
      </w:r>
    </w:p>
    <w:p w:rsidR="00DD53B3" w:rsidRPr="0046467F" w:rsidRDefault="00DD53B3" w:rsidP="002F677E">
      <w:pPr>
        <w:spacing w:after="0" w:line="480" w:lineRule="auto"/>
        <w:ind w:firstLine="720"/>
        <w:jc w:val="both"/>
        <w:rPr>
          <w:rFonts w:ascii="Times New Roman" w:hAnsi="Times New Roman" w:cs="Times New Roman"/>
          <w:sz w:val="24"/>
          <w:szCs w:val="24"/>
        </w:rPr>
      </w:pPr>
      <w:r w:rsidRPr="0046467F">
        <w:rPr>
          <w:rFonts w:ascii="Times New Roman" w:hAnsi="Times New Roman" w:cs="Times New Roman"/>
          <w:sz w:val="24"/>
          <w:szCs w:val="24"/>
        </w:rPr>
        <w:t xml:space="preserve">The statistical SPSS t-test regression analysis was conducted to establish the relationship between financial statements and banks performance. The result showed that all the selected banks performance indicators had positive mean value. The findings from this test support the fact that financial statements have significant relationship with performance evaluation of the banks under review. Furthermore, this was revealed in the </w:t>
      </w:r>
      <w:r w:rsidRPr="0046467F">
        <w:rPr>
          <w:rFonts w:ascii="Times New Roman" w:hAnsi="Times New Roman" w:cs="Times New Roman"/>
          <w:sz w:val="24"/>
          <w:szCs w:val="24"/>
        </w:rPr>
        <w:lastRenderedPageBreak/>
        <w:t xml:space="preserve">earnings per share; a p-value of 0.000 which was less than the 5% benchmark set by the SPSS t-test regression model. The foregoing, indicates that the banks deployed their resources efficiently to achieve optimum return and support that the financial statements effectively captures the performance of the banks. This facilitates comparison between banks leading to better economic decisions. </w:t>
      </w:r>
    </w:p>
    <w:p w:rsidR="00DD53B3" w:rsidRPr="0046467F" w:rsidRDefault="00DD53B3" w:rsidP="002F677E">
      <w:pPr>
        <w:spacing w:after="0" w:line="480" w:lineRule="auto"/>
        <w:ind w:firstLine="720"/>
        <w:jc w:val="both"/>
        <w:rPr>
          <w:rFonts w:ascii="Times New Roman" w:hAnsi="Times New Roman" w:cs="Times New Roman"/>
          <w:sz w:val="24"/>
          <w:szCs w:val="24"/>
        </w:rPr>
      </w:pPr>
      <w:r w:rsidRPr="0046467F">
        <w:rPr>
          <w:rFonts w:ascii="Times New Roman" w:hAnsi="Times New Roman" w:cs="Times New Roman"/>
          <w:sz w:val="24"/>
          <w:szCs w:val="24"/>
        </w:rPr>
        <w:t>The model also revealed that the financial statements helps to identify profit expense ratio (PER) as a critical indicator in assessing profitability as it showed the p-value at 0.000 which was less than the 5% benchmark set by the model. This indicated that the selected banks under study were profitable. Similarly, the return on equity was observed to have a significant relationship with the financial statements. The test 51 revealed a positive return on shareholders’ investment. This is an important measurement for potential investors because they would like to see how efficiently a bank will use their money to generate net income.</w:t>
      </w:r>
    </w:p>
    <w:p w:rsidR="00DD53B3" w:rsidRPr="0046467F" w:rsidRDefault="00DD53B3" w:rsidP="002F677E">
      <w:pPr>
        <w:spacing w:after="0" w:line="480" w:lineRule="auto"/>
        <w:ind w:firstLine="720"/>
        <w:jc w:val="both"/>
        <w:rPr>
          <w:rFonts w:ascii="Times New Roman" w:hAnsi="Times New Roman" w:cs="Times New Roman"/>
          <w:sz w:val="24"/>
          <w:szCs w:val="24"/>
        </w:rPr>
      </w:pPr>
      <w:r w:rsidRPr="0046467F">
        <w:rPr>
          <w:rFonts w:ascii="Times New Roman" w:hAnsi="Times New Roman" w:cs="Times New Roman"/>
          <w:sz w:val="24"/>
          <w:szCs w:val="24"/>
        </w:rPr>
        <w:t>After taking into context the analysis of the above findings and results of the ratio analysis, it was obvious that financial statements improve bank performance and are efficient measures of performance evaluation, through the analysing of the financial statements using ratio analysis to identify areas risk and vulnerabilities with a view to mitigating them in a timely manner. Although, there are other factors that could come into play at this stage such as good corporate governance practices, customer satisfaction and macroeconomic environment, these factors do not undermine the relevance of financial statements in improving bank performance, it serves as a literal tell tale of how the bank is performing.</w:t>
      </w:r>
    </w:p>
    <w:p w:rsidR="00DD53B3" w:rsidRPr="0046467F" w:rsidRDefault="00DD53B3" w:rsidP="002F677E">
      <w:pPr>
        <w:spacing w:after="0" w:line="480" w:lineRule="auto"/>
        <w:jc w:val="both"/>
        <w:rPr>
          <w:rFonts w:ascii="Times New Roman" w:hAnsi="Times New Roman" w:cs="Times New Roman"/>
          <w:b/>
          <w:sz w:val="24"/>
          <w:szCs w:val="24"/>
        </w:rPr>
      </w:pPr>
      <w:r w:rsidRPr="0046467F">
        <w:rPr>
          <w:rFonts w:ascii="Times New Roman" w:hAnsi="Times New Roman" w:cs="Times New Roman"/>
          <w:b/>
          <w:sz w:val="24"/>
          <w:szCs w:val="24"/>
        </w:rPr>
        <w:lastRenderedPageBreak/>
        <w:t>5.2</w:t>
      </w:r>
      <w:r w:rsidRPr="0046467F">
        <w:rPr>
          <w:rFonts w:ascii="Times New Roman" w:hAnsi="Times New Roman" w:cs="Times New Roman"/>
          <w:b/>
          <w:sz w:val="24"/>
          <w:szCs w:val="24"/>
        </w:rPr>
        <w:tab/>
        <w:t>CONCLUSION</w:t>
      </w:r>
    </w:p>
    <w:p w:rsidR="00DD53B3" w:rsidRPr="0046467F" w:rsidRDefault="00DD53B3" w:rsidP="002F677E">
      <w:pPr>
        <w:spacing w:after="0" w:line="480" w:lineRule="auto"/>
        <w:jc w:val="both"/>
        <w:rPr>
          <w:rFonts w:ascii="Times New Roman" w:hAnsi="Times New Roman" w:cs="Times New Roman"/>
          <w:sz w:val="24"/>
          <w:szCs w:val="24"/>
        </w:rPr>
      </w:pPr>
      <w:r w:rsidRPr="0046467F">
        <w:rPr>
          <w:rFonts w:ascii="Times New Roman" w:hAnsi="Times New Roman" w:cs="Times New Roman"/>
          <w:b/>
          <w:sz w:val="24"/>
          <w:szCs w:val="24"/>
        </w:rPr>
        <w:tab/>
      </w:r>
      <w:r w:rsidRPr="0046467F">
        <w:rPr>
          <w:rFonts w:ascii="Times New Roman" w:hAnsi="Times New Roman" w:cs="Times New Roman"/>
          <w:sz w:val="24"/>
          <w:szCs w:val="24"/>
        </w:rPr>
        <w:t xml:space="preserve">The research was carried out to ascertain the use of the financial statement for evaluating performance in the bank, with particular reference to First Bank of Nigeria Plc over a five-year period (2019-2024). The analysis supported the fact that financial statement support performance evaluation of banks, and decision making in an organization. </w:t>
      </w:r>
    </w:p>
    <w:p w:rsidR="00DD53B3" w:rsidRPr="0046467F" w:rsidRDefault="00DD53B3" w:rsidP="002F677E">
      <w:pPr>
        <w:spacing w:after="0" w:line="480" w:lineRule="auto"/>
        <w:ind w:firstLine="720"/>
        <w:jc w:val="both"/>
        <w:rPr>
          <w:rFonts w:ascii="Times New Roman" w:hAnsi="Times New Roman" w:cs="Times New Roman"/>
          <w:b/>
          <w:sz w:val="24"/>
          <w:szCs w:val="24"/>
        </w:rPr>
      </w:pPr>
      <w:r w:rsidRPr="0046467F">
        <w:rPr>
          <w:rFonts w:ascii="Times New Roman" w:hAnsi="Times New Roman" w:cs="Times New Roman"/>
          <w:sz w:val="24"/>
          <w:szCs w:val="24"/>
        </w:rPr>
        <w:t>The analysis reveals that the three banks are sound, stable and safe based on the results of the findings. It is also important to note that the financial statements are a strong tool through which the performance of the institutions can be assessed. Although, the reliability of financial reports has been challenged by stakeholders and scholars due to the impact of inflation arising from the used of historical cost as a basis for asset valuation as well as failure to recognize customer satisfaction, risk etc. Nevertheless, empirical evidence suggest that financial statements are still the most efficient means of evaluating 52 the performance of a bank. As the economy continues to evolve and new policies are formulated greater importance would continue to be placed on the preparation of financial statements.</w:t>
      </w:r>
    </w:p>
    <w:p w:rsidR="00DD53B3" w:rsidRPr="0046467F" w:rsidRDefault="00DD53B3" w:rsidP="002F677E">
      <w:pPr>
        <w:spacing w:after="0" w:line="480" w:lineRule="auto"/>
        <w:jc w:val="both"/>
        <w:rPr>
          <w:rFonts w:ascii="Times New Roman" w:hAnsi="Times New Roman" w:cs="Times New Roman"/>
          <w:b/>
          <w:sz w:val="24"/>
          <w:szCs w:val="24"/>
        </w:rPr>
      </w:pPr>
      <w:r w:rsidRPr="0046467F">
        <w:rPr>
          <w:rFonts w:ascii="Times New Roman" w:hAnsi="Times New Roman" w:cs="Times New Roman"/>
          <w:b/>
          <w:sz w:val="24"/>
          <w:szCs w:val="24"/>
        </w:rPr>
        <w:t>5.3</w:t>
      </w:r>
      <w:r w:rsidRPr="0046467F">
        <w:rPr>
          <w:rFonts w:ascii="Times New Roman" w:hAnsi="Times New Roman" w:cs="Times New Roman"/>
          <w:b/>
          <w:sz w:val="24"/>
          <w:szCs w:val="24"/>
        </w:rPr>
        <w:tab/>
        <w:t>RECOMMENDATIONS</w:t>
      </w:r>
    </w:p>
    <w:p w:rsidR="00DD53B3" w:rsidRPr="0046467F" w:rsidRDefault="00DD53B3" w:rsidP="002F677E">
      <w:pPr>
        <w:spacing w:after="0" w:line="480" w:lineRule="auto"/>
        <w:jc w:val="both"/>
        <w:rPr>
          <w:rFonts w:ascii="Times New Roman" w:hAnsi="Times New Roman" w:cs="Times New Roman"/>
          <w:sz w:val="24"/>
          <w:szCs w:val="24"/>
        </w:rPr>
      </w:pPr>
      <w:r w:rsidRPr="0046467F">
        <w:rPr>
          <w:rFonts w:ascii="Times New Roman" w:hAnsi="Times New Roman" w:cs="Times New Roman"/>
          <w:sz w:val="24"/>
          <w:szCs w:val="24"/>
        </w:rPr>
        <w:t xml:space="preserve">Based on the result of the research findings, I wish to recommend the following: </w:t>
      </w:r>
    </w:p>
    <w:p w:rsidR="00DD53B3" w:rsidRPr="0046467F" w:rsidRDefault="00DD53B3" w:rsidP="002F677E">
      <w:pPr>
        <w:pStyle w:val="ListParagraph"/>
        <w:numPr>
          <w:ilvl w:val="0"/>
          <w:numId w:val="15"/>
        </w:numPr>
        <w:spacing w:after="0" w:line="480" w:lineRule="auto"/>
        <w:jc w:val="both"/>
        <w:rPr>
          <w:rFonts w:ascii="Times New Roman" w:hAnsi="Times New Roman" w:cs="Times New Roman"/>
          <w:sz w:val="24"/>
          <w:szCs w:val="24"/>
        </w:rPr>
      </w:pPr>
      <w:r w:rsidRPr="0046467F">
        <w:rPr>
          <w:rFonts w:ascii="Times New Roman" w:hAnsi="Times New Roman" w:cs="Times New Roman"/>
          <w:sz w:val="24"/>
          <w:szCs w:val="24"/>
        </w:rPr>
        <w:t xml:space="preserve">Greater emphasis should continue to be placed on the preparation of financial statements by banks </w:t>
      </w:r>
    </w:p>
    <w:p w:rsidR="00DD53B3" w:rsidRPr="0046467F" w:rsidRDefault="00DD53B3" w:rsidP="002F677E">
      <w:pPr>
        <w:pStyle w:val="ListParagraph"/>
        <w:numPr>
          <w:ilvl w:val="0"/>
          <w:numId w:val="15"/>
        </w:numPr>
        <w:spacing w:after="0" w:line="480" w:lineRule="auto"/>
        <w:jc w:val="both"/>
        <w:rPr>
          <w:rFonts w:ascii="Times New Roman" w:hAnsi="Times New Roman" w:cs="Times New Roman"/>
          <w:sz w:val="24"/>
          <w:szCs w:val="24"/>
        </w:rPr>
      </w:pPr>
      <w:r w:rsidRPr="0046467F">
        <w:rPr>
          <w:rFonts w:ascii="Times New Roman" w:hAnsi="Times New Roman" w:cs="Times New Roman"/>
          <w:sz w:val="24"/>
          <w:szCs w:val="24"/>
        </w:rPr>
        <w:lastRenderedPageBreak/>
        <w:t xml:space="preserve">Banks should continue to provide adequate supporting information to their financial statements for ease of analysis and interpretation by the relevant stakeholders. </w:t>
      </w:r>
    </w:p>
    <w:p w:rsidR="00DD53B3" w:rsidRPr="0046467F" w:rsidRDefault="00DD53B3" w:rsidP="002F677E">
      <w:pPr>
        <w:pStyle w:val="ListParagraph"/>
        <w:numPr>
          <w:ilvl w:val="0"/>
          <w:numId w:val="15"/>
        </w:numPr>
        <w:spacing w:after="0" w:line="480" w:lineRule="auto"/>
        <w:jc w:val="both"/>
        <w:rPr>
          <w:rFonts w:ascii="Times New Roman" w:hAnsi="Times New Roman" w:cs="Times New Roman"/>
          <w:sz w:val="24"/>
          <w:szCs w:val="24"/>
        </w:rPr>
      </w:pPr>
      <w:r w:rsidRPr="0046467F">
        <w:rPr>
          <w:rFonts w:ascii="Times New Roman" w:hAnsi="Times New Roman" w:cs="Times New Roman"/>
          <w:sz w:val="24"/>
          <w:szCs w:val="24"/>
        </w:rPr>
        <w:t xml:space="preserve">The continuous and efficient preparation of financial statements in line with applicable accounting standards and regulatory requirements. </w:t>
      </w:r>
    </w:p>
    <w:p w:rsidR="00DD53B3" w:rsidRPr="0046467F" w:rsidRDefault="00DD53B3" w:rsidP="002F677E">
      <w:pPr>
        <w:pStyle w:val="ListParagraph"/>
        <w:numPr>
          <w:ilvl w:val="0"/>
          <w:numId w:val="15"/>
        </w:numPr>
        <w:spacing w:after="0" w:line="480" w:lineRule="auto"/>
        <w:jc w:val="both"/>
        <w:rPr>
          <w:rFonts w:ascii="Times New Roman" w:hAnsi="Times New Roman" w:cs="Times New Roman"/>
          <w:sz w:val="24"/>
          <w:szCs w:val="24"/>
        </w:rPr>
      </w:pPr>
      <w:r w:rsidRPr="0046467F">
        <w:rPr>
          <w:rFonts w:ascii="Times New Roman" w:hAnsi="Times New Roman" w:cs="Times New Roman"/>
          <w:sz w:val="24"/>
          <w:szCs w:val="24"/>
        </w:rPr>
        <w:t>The banks should continue to use financial statements as a yard-stick in regulating their activities</w:t>
      </w:r>
    </w:p>
    <w:p w:rsidR="00DD53B3" w:rsidRPr="0046467F" w:rsidRDefault="00DD53B3" w:rsidP="002F677E">
      <w:pPr>
        <w:spacing w:after="0" w:line="480" w:lineRule="auto"/>
        <w:rPr>
          <w:rFonts w:ascii="Times New Roman" w:hAnsi="Times New Roman" w:cs="Times New Roman"/>
          <w:sz w:val="24"/>
          <w:szCs w:val="24"/>
        </w:rPr>
      </w:pPr>
    </w:p>
    <w:p w:rsidR="00DD53B3" w:rsidRDefault="00DD53B3" w:rsidP="002F677E">
      <w:pPr>
        <w:spacing w:after="0" w:line="480" w:lineRule="auto"/>
        <w:rPr>
          <w:rFonts w:ascii="Times New Roman" w:eastAsia="Times New Roman" w:hAnsi="Times New Roman" w:cs="Times New Roman"/>
          <w:sz w:val="24"/>
          <w:szCs w:val="24"/>
        </w:rPr>
      </w:pPr>
    </w:p>
    <w:p w:rsidR="00357185" w:rsidRDefault="00357185" w:rsidP="002F677E">
      <w:pPr>
        <w:spacing w:after="0" w:line="480" w:lineRule="auto"/>
        <w:rPr>
          <w:rFonts w:ascii="Times New Roman" w:eastAsia="Times New Roman" w:hAnsi="Times New Roman" w:cs="Times New Roman"/>
          <w:sz w:val="24"/>
          <w:szCs w:val="24"/>
        </w:rPr>
      </w:pPr>
    </w:p>
    <w:p w:rsidR="00357185" w:rsidRDefault="00357185" w:rsidP="002F677E">
      <w:pPr>
        <w:spacing w:after="0" w:line="480" w:lineRule="auto"/>
        <w:rPr>
          <w:rFonts w:ascii="Times New Roman" w:eastAsia="Times New Roman" w:hAnsi="Times New Roman" w:cs="Times New Roman"/>
          <w:sz w:val="24"/>
          <w:szCs w:val="24"/>
        </w:rPr>
      </w:pPr>
    </w:p>
    <w:p w:rsidR="00357185" w:rsidRDefault="00357185" w:rsidP="002F677E">
      <w:pPr>
        <w:spacing w:after="0" w:line="480" w:lineRule="auto"/>
        <w:rPr>
          <w:rFonts w:ascii="Times New Roman" w:eastAsia="Times New Roman" w:hAnsi="Times New Roman" w:cs="Times New Roman"/>
          <w:sz w:val="24"/>
          <w:szCs w:val="24"/>
        </w:rPr>
      </w:pPr>
    </w:p>
    <w:p w:rsidR="00357185" w:rsidRDefault="00357185" w:rsidP="002F677E">
      <w:pPr>
        <w:spacing w:after="0" w:line="480" w:lineRule="auto"/>
        <w:rPr>
          <w:rFonts w:ascii="Times New Roman" w:eastAsia="Times New Roman" w:hAnsi="Times New Roman" w:cs="Times New Roman"/>
          <w:sz w:val="24"/>
          <w:szCs w:val="24"/>
        </w:rPr>
      </w:pPr>
    </w:p>
    <w:p w:rsidR="00357185" w:rsidRDefault="00357185" w:rsidP="002F677E">
      <w:pPr>
        <w:spacing w:after="0" w:line="480" w:lineRule="auto"/>
        <w:rPr>
          <w:rFonts w:ascii="Times New Roman" w:eastAsia="Times New Roman" w:hAnsi="Times New Roman" w:cs="Times New Roman"/>
          <w:sz w:val="24"/>
          <w:szCs w:val="24"/>
        </w:rPr>
      </w:pPr>
    </w:p>
    <w:p w:rsidR="00357185" w:rsidRDefault="00357185" w:rsidP="002F677E">
      <w:pPr>
        <w:spacing w:after="0" w:line="480" w:lineRule="auto"/>
        <w:rPr>
          <w:rFonts w:ascii="Times New Roman" w:eastAsia="Times New Roman" w:hAnsi="Times New Roman" w:cs="Times New Roman"/>
          <w:sz w:val="24"/>
          <w:szCs w:val="24"/>
        </w:rPr>
      </w:pPr>
    </w:p>
    <w:p w:rsidR="00357185" w:rsidRDefault="00357185" w:rsidP="002F677E">
      <w:pPr>
        <w:spacing w:after="0" w:line="480" w:lineRule="auto"/>
        <w:rPr>
          <w:rFonts w:ascii="Times New Roman" w:eastAsia="Times New Roman" w:hAnsi="Times New Roman" w:cs="Times New Roman"/>
          <w:sz w:val="24"/>
          <w:szCs w:val="24"/>
        </w:rPr>
      </w:pPr>
    </w:p>
    <w:p w:rsidR="00357185" w:rsidRDefault="00357185" w:rsidP="002F677E">
      <w:pPr>
        <w:spacing w:after="0" w:line="480" w:lineRule="auto"/>
        <w:rPr>
          <w:rFonts w:ascii="Times New Roman" w:eastAsia="Times New Roman" w:hAnsi="Times New Roman" w:cs="Times New Roman"/>
          <w:sz w:val="24"/>
          <w:szCs w:val="24"/>
        </w:rPr>
      </w:pPr>
    </w:p>
    <w:p w:rsidR="00357185" w:rsidRDefault="00357185" w:rsidP="002F677E">
      <w:pPr>
        <w:spacing w:after="0" w:line="480" w:lineRule="auto"/>
        <w:rPr>
          <w:rFonts w:ascii="Times New Roman" w:eastAsia="Times New Roman" w:hAnsi="Times New Roman" w:cs="Times New Roman"/>
          <w:sz w:val="24"/>
          <w:szCs w:val="24"/>
        </w:rPr>
      </w:pPr>
    </w:p>
    <w:p w:rsidR="00357185" w:rsidRDefault="00357185" w:rsidP="002F677E">
      <w:pPr>
        <w:spacing w:after="0" w:line="480" w:lineRule="auto"/>
        <w:rPr>
          <w:rFonts w:ascii="Times New Roman" w:eastAsia="Times New Roman" w:hAnsi="Times New Roman" w:cs="Times New Roman"/>
          <w:sz w:val="24"/>
          <w:szCs w:val="24"/>
        </w:rPr>
      </w:pPr>
    </w:p>
    <w:p w:rsidR="00357185" w:rsidRDefault="00357185" w:rsidP="002F677E">
      <w:pPr>
        <w:spacing w:after="0" w:line="480" w:lineRule="auto"/>
        <w:rPr>
          <w:rFonts w:ascii="Times New Roman" w:eastAsia="Times New Roman" w:hAnsi="Times New Roman" w:cs="Times New Roman"/>
          <w:sz w:val="24"/>
          <w:szCs w:val="24"/>
        </w:rPr>
      </w:pPr>
    </w:p>
    <w:p w:rsidR="00357185" w:rsidRDefault="00357185" w:rsidP="002F677E">
      <w:pPr>
        <w:spacing w:after="0" w:line="480" w:lineRule="auto"/>
        <w:rPr>
          <w:rFonts w:ascii="Times New Roman" w:eastAsia="Times New Roman" w:hAnsi="Times New Roman" w:cs="Times New Roman"/>
          <w:sz w:val="24"/>
          <w:szCs w:val="24"/>
        </w:rPr>
      </w:pPr>
    </w:p>
    <w:p w:rsidR="00357185" w:rsidRPr="0046467F" w:rsidRDefault="00357185" w:rsidP="002F677E">
      <w:pPr>
        <w:spacing w:after="0" w:line="480" w:lineRule="auto"/>
        <w:rPr>
          <w:rFonts w:ascii="Times New Roman" w:eastAsia="Times New Roman" w:hAnsi="Times New Roman" w:cs="Times New Roman"/>
          <w:sz w:val="24"/>
          <w:szCs w:val="24"/>
        </w:rPr>
      </w:pPr>
    </w:p>
    <w:p w:rsidR="00DD53B3" w:rsidRPr="0046467F" w:rsidRDefault="00DD53B3" w:rsidP="002F677E">
      <w:pPr>
        <w:spacing w:after="0" w:line="480" w:lineRule="auto"/>
        <w:jc w:val="center"/>
        <w:rPr>
          <w:rFonts w:ascii="Times New Roman" w:eastAsia="Times New Roman" w:hAnsi="Times New Roman" w:cs="Times New Roman"/>
          <w:sz w:val="24"/>
          <w:szCs w:val="24"/>
        </w:rPr>
      </w:pPr>
      <w:r w:rsidRPr="0046467F">
        <w:rPr>
          <w:rFonts w:ascii="Times New Roman" w:eastAsia="Times New Roman" w:hAnsi="Times New Roman" w:cs="Times New Roman"/>
          <w:b/>
          <w:bCs/>
          <w:sz w:val="24"/>
          <w:szCs w:val="24"/>
        </w:rPr>
        <w:lastRenderedPageBreak/>
        <w:t>REFERENCES</w:t>
      </w:r>
    </w:p>
    <w:p w:rsidR="00DD53B3" w:rsidRPr="0046467F" w:rsidRDefault="00DD53B3" w:rsidP="002F677E">
      <w:pPr>
        <w:spacing w:after="0" w:line="480" w:lineRule="auto"/>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Adebayo, T. A., &amp; Ogunyemi, T. A. (2022). Financial ratio analysis a</w:t>
      </w:r>
      <w:r w:rsidR="002F677E">
        <w:rPr>
          <w:rFonts w:ascii="Times New Roman" w:eastAsia="Times New Roman" w:hAnsi="Times New Roman" w:cs="Times New Roman"/>
          <w:sz w:val="24"/>
          <w:szCs w:val="24"/>
        </w:rPr>
        <w:t xml:space="preserve">nd performance </w:t>
      </w:r>
      <w:r w:rsidR="002F677E">
        <w:rPr>
          <w:rFonts w:ascii="Times New Roman" w:eastAsia="Times New Roman" w:hAnsi="Times New Roman" w:cs="Times New Roman"/>
          <w:sz w:val="24"/>
          <w:szCs w:val="24"/>
        </w:rPr>
        <w:tab/>
      </w:r>
      <w:r w:rsidR="002F677E">
        <w:rPr>
          <w:rFonts w:ascii="Times New Roman" w:eastAsia="Times New Roman" w:hAnsi="Times New Roman" w:cs="Times New Roman"/>
          <w:sz w:val="24"/>
          <w:szCs w:val="24"/>
        </w:rPr>
        <w:tab/>
        <w:t xml:space="preserve">benchmarking in </w:t>
      </w:r>
      <w:r w:rsidRPr="0046467F">
        <w:rPr>
          <w:rFonts w:ascii="Times New Roman" w:eastAsia="Times New Roman" w:hAnsi="Times New Roman" w:cs="Times New Roman"/>
          <w:sz w:val="24"/>
          <w:szCs w:val="24"/>
        </w:rPr>
        <w:t xml:space="preserve">Nigerian commercial banks. </w:t>
      </w:r>
      <w:r w:rsidRPr="0046467F">
        <w:rPr>
          <w:rFonts w:ascii="Times New Roman" w:eastAsia="Times New Roman" w:hAnsi="Times New Roman" w:cs="Times New Roman"/>
          <w:i/>
          <w:iCs/>
          <w:sz w:val="24"/>
          <w:szCs w:val="24"/>
        </w:rPr>
        <w:t xml:space="preserve">Journal of Accounting and </w:t>
      </w:r>
      <w:r w:rsidR="002F677E">
        <w:rPr>
          <w:rFonts w:ascii="Times New Roman" w:eastAsia="Times New Roman" w:hAnsi="Times New Roman" w:cs="Times New Roman"/>
          <w:i/>
          <w:iCs/>
          <w:sz w:val="24"/>
          <w:szCs w:val="24"/>
        </w:rPr>
        <w:tab/>
      </w:r>
      <w:r w:rsidRPr="0046467F">
        <w:rPr>
          <w:rFonts w:ascii="Times New Roman" w:eastAsia="Times New Roman" w:hAnsi="Times New Roman" w:cs="Times New Roman"/>
          <w:i/>
          <w:iCs/>
          <w:sz w:val="24"/>
          <w:szCs w:val="24"/>
        </w:rPr>
        <w:t>Financial Studies, 8</w:t>
      </w:r>
      <w:r w:rsidRPr="0046467F">
        <w:rPr>
          <w:rFonts w:ascii="Times New Roman" w:eastAsia="Times New Roman" w:hAnsi="Times New Roman" w:cs="Times New Roman"/>
          <w:sz w:val="24"/>
          <w:szCs w:val="24"/>
        </w:rPr>
        <w:t>(1), 45–61.</w:t>
      </w:r>
    </w:p>
    <w:p w:rsidR="00DD53B3" w:rsidRPr="0046467F" w:rsidRDefault="00DD53B3" w:rsidP="002F677E">
      <w:pPr>
        <w:spacing w:after="0" w:line="480" w:lineRule="auto"/>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 xml:space="preserve">Adegbite, S. A., &amp; Akinwale, A. B. (2020). IFRS adoption and the quality of financial </w:t>
      </w:r>
      <w:r w:rsidR="002F677E">
        <w:rPr>
          <w:rFonts w:ascii="Times New Roman" w:eastAsia="Times New Roman" w:hAnsi="Times New Roman" w:cs="Times New Roman"/>
          <w:sz w:val="24"/>
          <w:szCs w:val="24"/>
        </w:rPr>
        <w:tab/>
      </w:r>
      <w:r w:rsidRPr="0046467F">
        <w:rPr>
          <w:rFonts w:ascii="Times New Roman" w:eastAsia="Times New Roman" w:hAnsi="Times New Roman" w:cs="Times New Roman"/>
          <w:sz w:val="24"/>
          <w:szCs w:val="24"/>
        </w:rPr>
        <w:t xml:space="preserve">reporting in Nigeria. </w:t>
      </w:r>
      <w:r w:rsidRPr="0046467F">
        <w:rPr>
          <w:rFonts w:ascii="Times New Roman" w:eastAsia="Times New Roman" w:hAnsi="Times New Roman" w:cs="Times New Roman"/>
          <w:sz w:val="24"/>
          <w:szCs w:val="24"/>
        </w:rPr>
        <w:tab/>
      </w:r>
      <w:r w:rsidRPr="0046467F">
        <w:rPr>
          <w:rFonts w:ascii="Times New Roman" w:eastAsia="Times New Roman" w:hAnsi="Times New Roman" w:cs="Times New Roman"/>
          <w:i/>
          <w:iCs/>
          <w:sz w:val="24"/>
          <w:szCs w:val="24"/>
        </w:rPr>
        <w:t>African Journal of Accounting Research, 7</w:t>
      </w:r>
      <w:r w:rsidRPr="0046467F">
        <w:rPr>
          <w:rFonts w:ascii="Times New Roman" w:eastAsia="Times New Roman" w:hAnsi="Times New Roman" w:cs="Times New Roman"/>
          <w:sz w:val="24"/>
          <w:szCs w:val="24"/>
        </w:rPr>
        <w:t>(2), 85–98.</w:t>
      </w:r>
    </w:p>
    <w:p w:rsidR="00DD53B3" w:rsidRPr="0046467F" w:rsidRDefault="00DD53B3" w:rsidP="002F677E">
      <w:pPr>
        <w:spacing w:after="0" w:line="480" w:lineRule="auto"/>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Adeleke, R. A., &amp; Afolabi, A. K. (2022). Financial statements and the perf</w:t>
      </w:r>
      <w:r w:rsidR="002F677E">
        <w:rPr>
          <w:rFonts w:ascii="Times New Roman" w:eastAsia="Times New Roman" w:hAnsi="Times New Roman" w:cs="Times New Roman"/>
          <w:sz w:val="24"/>
          <w:szCs w:val="24"/>
        </w:rPr>
        <w:t xml:space="preserve">ormance </w:t>
      </w:r>
      <w:r w:rsidR="002F677E">
        <w:rPr>
          <w:rFonts w:ascii="Times New Roman" w:eastAsia="Times New Roman" w:hAnsi="Times New Roman" w:cs="Times New Roman"/>
          <w:sz w:val="24"/>
          <w:szCs w:val="24"/>
        </w:rPr>
        <w:tab/>
        <w:t xml:space="preserve">evaluation of Nigerian </w:t>
      </w:r>
      <w:r w:rsidRPr="0046467F">
        <w:rPr>
          <w:rFonts w:ascii="Times New Roman" w:eastAsia="Times New Roman" w:hAnsi="Times New Roman" w:cs="Times New Roman"/>
          <w:sz w:val="24"/>
          <w:szCs w:val="24"/>
        </w:rPr>
        <w:t xml:space="preserve">banks. </w:t>
      </w:r>
      <w:r w:rsidRPr="0046467F">
        <w:rPr>
          <w:rFonts w:ascii="Times New Roman" w:eastAsia="Times New Roman" w:hAnsi="Times New Roman" w:cs="Times New Roman"/>
          <w:i/>
          <w:iCs/>
          <w:sz w:val="24"/>
          <w:szCs w:val="24"/>
        </w:rPr>
        <w:t>Journal of Accounting and Financial Studies, 10</w:t>
      </w:r>
      <w:r w:rsidRPr="0046467F">
        <w:rPr>
          <w:rFonts w:ascii="Times New Roman" w:eastAsia="Times New Roman" w:hAnsi="Times New Roman" w:cs="Times New Roman"/>
          <w:sz w:val="24"/>
          <w:szCs w:val="24"/>
        </w:rPr>
        <w:t xml:space="preserve">(1), </w:t>
      </w:r>
      <w:r w:rsidR="002F677E">
        <w:rPr>
          <w:rFonts w:ascii="Times New Roman" w:eastAsia="Times New Roman" w:hAnsi="Times New Roman" w:cs="Times New Roman"/>
          <w:sz w:val="24"/>
          <w:szCs w:val="24"/>
        </w:rPr>
        <w:tab/>
      </w:r>
      <w:r w:rsidRPr="0046467F">
        <w:rPr>
          <w:rFonts w:ascii="Times New Roman" w:eastAsia="Times New Roman" w:hAnsi="Times New Roman" w:cs="Times New Roman"/>
          <w:sz w:val="24"/>
          <w:szCs w:val="24"/>
        </w:rPr>
        <w:t>45–57.</w:t>
      </w:r>
    </w:p>
    <w:p w:rsidR="00DD53B3" w:rsidRPr="0046467F" w:rsidRDefault="00DD53B3" w:rsidP="002F677E">
      <w:pPr>
        <w:spacing w:after="0" w:line="480" w:lineRule="auto"/>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 xml:space="preserve">Adesina, A., &amp; Okonjo, F. (2022). Financial disclosure practices and banking sector </w:t>
      </w:r>
      <w:r w:rsidR="002F677E">
        <w:rPr>
          <w:rFonts w:ascii="Times New Roman" w:eastAsia="Times New Roman" w:hAnsi="Times New Roman" w:cs="Times New Roman"/>
          <w:sz w:val="24"/>
          <w:szCs w:val="24"/>
        </w:rPr>
        <w:tab/>
      </w:r>
      <w:r w:rsidRPr="0046467F">
        <w:rPr>
          <w:rFonts w:ascii="Times New Roman" w:eastAsia="Times New Roman" w:hAnsi="Times New Roman" w:cs="Times New Roman"/>
          <w:sz w:val="24"/>
          <w:szCs w:val="24"/>
        </w:rPr>
        <w:t xml:space="preserve">performance in Nigeria. </w:t>
      </w:r>
      <w:r w:rsidRPr="0046467F">
        <w:rPr>
          <w:rFonts w:ascii="Times New Roman" w:eastAsia="Times New Roman" w:hAnsi="Times New Roman" w:cs="Times New Roman"/>
          <w:i/>
          <w:iCs/>
          <w:sz w:val="24"/>
          <w:szCs w:val="24"/>
        </w:rPr>
        <w:t>Journal of Banking and Finance Review, 15</w:t>
      </w:r>
      <w:r w:rsidRPr="0046467F">
        <w:rPr>
          <w:rFonts w:ascii="Times New Roman" w:eastAsia="Times New Roman" w:hAnsi="Times New Roman" w:cs="Times New Roman"/>
          <w:sz w:val="24"/>
          <w:szCs w:val="24"/>
        </w:rPr>
        <w:t>(2), 88–102.</w:t>
      </w:r>
    </w:p>
    <w:p w:rsidR="00DD53B3" w:rsidRPr="0046467F" w:rsidRDefault="00DD53B3" w:rsidP="002F677E">
      <w:pPr>
        <w:spacing w:after="0" w:line="480" w:lineRule="auto"/>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 xml:space="preserve">Afolabi, A., &amp; Ibitoye, R. (2021). Governance structure and reliability of financial </w:t>
      </w:r>
      <w:r w:rsidR="002F677E">
        <w:rPr>
          <w:rFonts w:ascii="Times New Roman" w:eastAsia="Times New Roman" w:hAnsi="Times New Roman" w:cs="Times New Roman"/>
          <w:sz w:val="24"/>
          <w:szCs w:val="24"/>
        </w:rPr>
        <w:tab/>
      </w:r>
      <w:r w:rsidR="002F677E">
        <w:rPr>
          <w:rFonts w:ascii="Times New Roman" w:eastAsia="Times New Roman" w:hAnsi="Times New Roman" w:cs="Times New Roman"/>
          <w:sz w:val="24"/>
          <w:szCs w:val="24"/>
        </w:rPr>
        <w:tab/>
      </w:r>
      <w:r w:rsidRPr="0046467F">
        <w:rPr>
          <w:rFonts w:ascii="Times New Roman" w:eastAsia="Times New Roman" w:hAnsi="Times New Roman" w:cs="Times New Roman"/>
          <w:sz w:val="24"/>
          <w:szCs w:val="24"/>
        </w:rPr>
        <w:t xml:space="preserve">reporting in Nigerian </w:t>
      </w:r>
      <w:r w:rsidRPr="0046467F">
        <w:rPr>
          <w:rFonts w:ascii="Times New Roman" w:eastAsia="Times New Roman" w:hAnsi="Times New Roman" w:cs="Times New Roman"/>
          <w:sz w:val="24"/>
          <w:szCs w:val="24"/>
        </w:rPr>
        <w:tab/>
        <w:t xml:space="preserve">deposit money banks. </w:t>
      </w:r>
      <w:r w:rsidRPr="0046467F">
        <w:rPr>
          <w:rFonts w:ascii="Times New Roman" w:eastAsia="Times New Roman" w:hAnsi="Times New Roman" w:cs="Times New Roman"/>
          <w:i/>
          <w:iCs/>
          <w:sz w:val="24"/>
          <w:szCs w:val="24"/>
        </w:rPr>
        <w:t xml:space="preserve">African Journal of Corporate </w:t>
      </w:r>
      <w:r w:rsidR="002F677E">
        <w:rPr>
          <w:rFonts w:ascii="Times New Roman" w:eastAsia="Times New Roman" w:hAnsi="Times New Roman" w:cs="Times New Roman"/>
          <w:i/>
          <w:iCs/>
          <w:sz w:val="24"/>
          <w:szCs w:val="24"/>
        </w:rPr>
        <w:tab/>
      </w:r>
      <w:r w:rsidRPr="0046467F">
        <w:rPr>
          <w:rFonts w:ascii="Times New Roman" w:eastAsia="Times New Roman" w:hAnsi="Times New Roman" w:cs="Times New Roman"/>
          <w:i/>
          <w:iCs/>
          <w:sz w:val="24"/>
          <w:szCs w:val="24"/>
        </w:rPr>
        <w:t>Governance, 5</w:t>
      </w:r>
      <w:r w:rsidRPr="0046467F">
        <w:rPr>
          <w:rFonts w:ascii="Times New Roman" w:eastAsia="Times New Roman" w:hAnsi="Times New Roman" w:cs="Times New Roman"/>
          <w:sz w:val="24"/>
          <w:szCs w:val="24"/>
        </w:rPr>
        <w:t>(1), 110–124.</w:t>
      </w:r>
    </w:p>
    <w:p w:rsidR="00DD53B3" w:rsidRPr="0046467F" w:rsidRDefault="00DD53B3" w:rsidP="002F677E">
      <w:pPr>
        <w:spacing w:after="0" w:line="480" w:lineRule="auto"/>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Bello, M. A., &amp; Ogunleye, B. S. (2022). The impact of financial reporting reliabi</w:t>
      </w:r>
      <w:r w:rsidR="002F677E">
        <w:rPr>
          <w:rFonts w:ascii="Times New Roman" w:eastAsia="Times New Roman" w:hAnsi="Times New Roman" w:cs="Times New Roman"/>
          <w:sz w:val="24"/>
          <w:szCs w:val="24"/>
        </w:rPr>
        <w:t xml:space="preserve">lity on </w:t>
      </w:r>
      <w:r w:rsidR="002F677E">
        <w:rPr>
          <w:rFonts w:ascii="Times New Roman" w:eastAsia="Times New Roman" w:hAnsi="Times New Roman" w:cs="Times New Roman"/>
          <w:sz w:val="24"/>
          <w:szCs w:val="24"/>
        </w:rPr>
        <w:tab/>
        <w:t xml:space="preserve">investor confidence in </w:t>
      </w:r>
      <w:r w:rsidRPr="0046467F">
        <w:rPr>
          <w:rFonts w:ascii="Times New Roman" w:eastAsia="Times New Roman" w:hAnsi="Times New Roman" w:cs="Times New Roman"/>
          <w:sz w:val="24"/>
          <w:szCs w:val="24"/>
        </w:rPr>
        <w:t xml:space="preserve">Nigeria’s banking sector. </w:t>
      </w:r>
      <w:r w:rsidRPr="0046467F">
        <w:rPr>
          <w:rFonts w:ascii="Times New Roman" w:eastAsia="Times New Roman" w:hAnsi="Times New Roman" w:cs="Times New Roman"/>
          <w:i/>
          <w:iCs/>
          <w:sz w:val="24"/>
          <w:szCs w:val="24"/>
        </w:rPr>
        <w:t xml:space="preserve">Journal of Financial Integrity </w:t>
      </w:r>
      <w:r w:rsidR="002F677E">
        <w:rPr>
          <w:rFonts w:ascii="Times New Roman" w:eastAsia="Times New Roman" w:hAnsi="Times New Roman" w:cs="Times New Roman"/>
          <w:i/>
          <w:iCs/>
          <w:sz w:val="24"/>
          <w:szCs w:val="24"/>
        </w:rPr>
        <w:tab/>
      </w:r>
      <w:r w:rsidRPr="0046467F">
        <w:rPr>
          <w:rFonts w:ascii="Times New Roman" w:eastAsia="Times New Roman" w:hAnsi="Times New Roman" w:cs="Times New Roman"/>
          <w:i/>
          <w:iCs/>
          <w:sz w:val="24"/>
          <w:szCs w:val="24"/>
        </w:rPr>
        <w:t>and Accountability, 7</w:t>
      </w:r>
      <w:r w:rsidRPr="0046467F">
        <w:rPr>
          <w:rFonts w:ascii="Times New Roman" w:eastAsia="Times New Roman" w:hAnsi="Times New Roman" w:cs="Times New Roman"/>
          <w:sz w:val="24"/>
          <w:szCs w:val="24"/>
        </w:rPr>
        <w:t>(3), 33–48.</w:t>
      </w:r>
    </w:p>
    <w:p w:rsidR="00DD53B3" w:rsidRPr="0046467F" w:rsidRDefault="00DD53B3" w:rsidP="002F677E">
      <w:pPr>
        <w:spacing w:after="0" w:line="480" w:lineRule="auto"/>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 xml:space="preserve">Central Bank of Nigeria (CBN). (2021). </w:t>
      </w:r>
      <w:r w:rsidRPr="0046467F">
        <w:rPr>
          <w:rFonts w:ascii="Times New Roman" w:eastAsia="Times New Roman" w:hAnsi="Times New Roman" w:cs="Times New Roman"/>
          <w:i/>
          <w:iCs/>
          <w:sz w:val="24"/>
          <w:szCs w:val="24"/>
        </w:rPr>
        <w:t xml:space="preserve">Guidelines for financial reporting and disclosure </w:t>
      </w:r>
      <w:r w:rsidR="002F677E">
        <w:rPr>
          <w:rFonts w:ascii="Times New Roman" w:eastAsia="Times New Roman" w:hAnsi="Times New Roman" w:cs="Times New Roman"/>
          <w:i/>
          <w:iCs/>
          <w:sz w:val="24"/>
          <w:szCs w:val="24"/>
        </w:rPr>
        <w:tab/>
      </w:r>
      <w:r w:rsidRPr="0046467F">
        <w:rPr>
          <w:rFonts w:ascii="Times New Roman" w:eastAsia="Times New Roman" w:hAnsi="Times New Roman" w:cs="Times New Roman"/>
          <w:i/>
          <w:iCs/>
          <w:sz w:val="24"/>
          <w:szCs w:val="24"/>
        </w:rPr>
        <w:t>in Nigerian banks</w:t>
      </w:r>
      <w:r w:rsidRPr="0046467F">
        <w:rPr>
          <w:rFonts w:ascii="Times New Roman" w:eastAsia="Times New Roman" w:hAnsi="Times New Roman" w:cs="Times New Roman"/>
          <w:sz w:val="24"/>
          <w:szCs w:val="24"/>
        </w:rPr>
        <w:t xml:space="preserve">. </w:t>
      </w:r>
      <w:hyperlink r:id="rId7" w:tgtFrame="_new" w:history="1">
        <w:r w:rsidRPr="0046467F">
          <w:rPr>
            <w:rFonts w:ascii="Times New Roman" w:eastAsia="Times New Roman" w:hAnsi="Times New Roman" w:cs="Times New Roman"/>
            <w:color w:val="0000FF"/>
            <w:sz w:val="24"/>
            <w:szCs w:val="24"/>
            <w:u w:val="single"/>
          </w:rPr>
          <w:t>https://www.cbn.gov.ng</w:t>
        </w:r>
      </w:hyperlink>
    </w:p>
    <w:p w:rsidR="00DD53B3" w:rsidRPr="0046467F" w:rsidRDefault="00DD53B3" w:rsidP="002F677E">
      <w:pPr>
        <w:spacing w:after="0" w:line="480" w:lineRule="auto"/>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 xml:space="preserve">Eze, A. O., &amp; Uduji, J. I. (2023). Evaluating bank performance through financial metrics: </w:t>
      </w:r>
      <w:r w:rsidR="002F677E">
        <w:rPr>
          <w:rFonts w:ascii="Times New Roman" w:eastAsia="Times New Roman" w:hAnsi="Times New Roman" w:cs="Times New Roman"/>
          <w:sz w:val="24"/>
          <w:szCs w:val="24"/>
        </w:rPr>
        <w:tab/>
      </w:r>
      <w:r w:rsidRPr="0046467F">
        <w:rPr>
          <w:rFonts w:ascii="Times New Roman" w:eastAsia="Times New Roman" w:hAnsi="Times New Roman" w:cs="Times New Roman"/>
          <w:sz w:val="24"/>
          <w:szCs w:val="24"/>
        </w:rPr>
        <w:t xml:space="preserve">The Nigerian </w:t>
      </w:r>
      <w:r w:rsidRPr="0046467F">
        <w:rPr>
          <w:rFonts w:ascii="Times New Roman" w:eastAsia="Times New Roman" w:hAnsi="Times New Roman" w:cs="Times New Roman"/>
          <w:sz w:val="24"/>
          <w:szCs w:val="24"/>
        </w:rPr>
        <w:tab/>
        <w:t xml:space="preserve">experience. </w:t>
      </w:r>
      <w:r w:rsidRPr="0046467F">
        <w:rPr>
          <w:rFonts w:ascii="Times New Roman" w:eastAsia="Times New Roman" w:hAnsi="Times New Roman" w:cs="Times New Roman"/>
          <w:i/>
          <w:iCs/>
          <w:sz w:val="24"/>
          <w:szCs w:val="24"/>
        </w:rPr>
        <w:t xml:space="preserve">International Journal of Finance and Accounting, </w:t>
      </w:r>
      <w:r w:rsidR="002F677E">
        <w:rPr>
          <w:rFonts w:ascii="Times New Roman" w:eastAsia="Times New Roman" w:hAnsi="Times New Roman" w:cs="Times New Roman"/>
          <w:i/>
          <w:iCs/>
          <w:sz w:val="24"/>
          <w:szCs w:val="24"/>
        </w:rPr>
        <w:tab/>
      </w:r>
      <w:r w:rsidRPr="0046467F">
        <w:rPr>
          <w:rFonts w:ascii="Times New Roman" w:eastAsia="Times New Roman" w:hAnsi="Times New Roman" w:cs="Times New Roman"/>
          <w:i/>
          <w:iCs/>
          <w:sz w:val="24"/>
          <w:szCs w:val="24"/>
        </w:rPr>
        <w:t>12</w:t>
      </w:r>
      <w:r w:rsidRPr="0046467F">
        <w:rPr>
          <w:rFonts w:ascii="Times New Roman" w:eastAsia="Times New Roman" w:hAnsi="Times New Roman" w:cs="Times New Roman"/>
          <w:sz w:val="24"/>
          <w:szCs w:val="24"/>
        </w:rPr>
        <w:t>(1), 21–36.</w:t>
      </w:r>
    </w:p>
    <w:p w:rsidR="00DD53B3" w:rsidRPr="0046467F" w:rsidRDefault="00DD53B3" w:rsidP="002F677E">
      <w:pPr>
        <w:spacing w:after="0" w:line="480" w:lineRule="auto"/>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lastRenderedPageBreak/>
        <w:t xml:space="preserve">Eze, R. O., &amp; Udeh, F. N. (2020). Regulatory challenges and performance of Nigerian </w:t>
      </w:r>
      <w:r w:rsidR="002F677E">
        <w:rPr>
          <w:rFonts w:ascii="Times New Roman" w:eastAsia="Times New Roman" w:hAnsi="Times New Roman" w:cs="Times New Roman"/>
          <w:sz w:val="24"/>
          <w:szCs w:val="24"/>
        </w:rPr>
        <w:tab/>
      </w:r>
      <w:r w:rsidRPr="0046467F">
        <w:rPr>
          <w:rFonts w:ascii="Times New Roman" w:eastAsia="Times New Roman" w:hAnsi="Times New Roman" w:cs="Times New Roman"/>
          <w:sz w:val="24"/>
          <w:szCs w:val="24"/>
        </w:rPr>
        <w:t xml:space="preserve">commercial banks. </w:t>
      </w:r>
      <w:r w:rsidRPr="0046467F">
        <w:rPr>
          <w:rFonts w:ascii="Times New Roman" w:eastAsia="Times New Roman" w:hAnsi="Times New Roman" w:cs="Times New Roman"/>
          <w:i/>
          <w:iCs/>
          <w:sz w:val="24"/>
          <w:szCs w:val="24"/>
        </w:rPr>
        <w:t>Nigerian Journal of Banking and Finance, 8</w:t>
      </w:r>
      <w:r w:rsidRPr="0046467F">
        <w:rPr>
          <w:rFonts w:ascii="Times New Roman" w:eastAsia="Times New Roman" w:hAnsi="Times New Roman" w:cs="Times New Roman"/>
          <w:sz w:val="24"/>
          <w:szCs w:val="24"/>
        </w:rPr>
        <w:t>(3), 110–123.</w:t>
      </w:r>
    </w:p>
    <w:p w:rsidR="00DD53B3" w:rsidRPr="0046467F" w:rsidRDefault="00DD53B3" w:rsidP="002F677E">
      <w:pPr>
        <w:spacing w:after="0" w:line="480" w:lineRule="auto"/>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 xml:space="preserve">Ezeaku, H. C., Obi, C. I., &amp; Nnadi, J. E. (2023). Non-financial indicators and bank </w:t>
      </w:r>
      <w:r w:rsidR="002F677E">
        <w:rPr>
          <w:rFonts w:ascii="Times New Roman" w:eastAsia="Times New Roman" w:hAnsi="Times New Roman" w:cs="Times New Roman"/>
          <w:sz w:val="24"/>
          <w:szCs w:val="24"/>
        </w:rPr>
        <w:tab/>
      </w:r>
      <w:r w:rsidRPr="0046467F">
        <w:rPr>
          <w:rFonts w:ascii="Times New Roman" w:eastAsia="Times New Roman" w:hAnsi="Times New Roman" w:cs="Times New Roman"/>
          <w:sz w:val="24"/>
          <w:szCs w:val="24"/>
        </w:rPr>
        <w:t xml:space="preserve">performance: A </w:t>
      </w:r>
      <w:r w:rsidR="002F677E">
        <w:rPr>
          <w:rFonts w:ascii="Times New Roman" w:eastAsia="Times New Roman" w:hAnsi="Times New Roman" w:cs="Times New Roman"/>
          <w:sz w:val="24"/>
          <w:szCs w:val="24"/>
        </w:rPr>
        <w:t xml:space="preserve">critical </w:t>
      </w:r>
      <w:r w:rsidRPr="0046467F">
        <w:rPr>
          <w:rFonts w:ascii="Times New Roman" w:eastAsia="Times New Roman" w:hAnsi="Times New Roman" w:cs="Times New Roman"/>
          <w:sz w:val="24"/>
          <w:szCs w:val="24"/>
        </w:rPr>
        <w:t xml:space="preserve">review of Nigerian banks. </w:t>
      </w:r>
      <w:r w:rsidRPr="0046467F">
        <w:rPr>
          <w:rFonts w:ascii="Times New Roman" w:eastAsia="Times New Roman" w:hAnsi="Times New Roman" w:cs="Times New Roman"/>
          <w:i/>
          <w:iCs/>
          <w:sz w:val="24"/>
          <w:szCs w:val="24"/>
        </w:rPr>
        <w:t xml:space="preserve">Journal of Contemporary </w:t>
      </w:r>
      <w:r w:rsidR="002F677E">
        <w:rPr>
          <w:rFonts w:ascii="Times New Roman" w:eastAsia="Times New Roman" w:hAnsi="Times New Roman" w:cs="Times New Roman"/>
          <w:i/>
          <w:iCs/>
          <w:sz w:val="24"/>
          <w:szCs w:val="24"/>
        </w:rPr>
        <w:tab/>
      </w:r>
      <w:r w:rsidRPr="0046467F">
        <w:rPr>
          <w:rFonts w:ascii="Times New Roman" w:eastAsia="Times New Roman" w:hAnsi="Times New Roman" w:cs="Times New Roman"/>
          <w:i/>
          <w:iCs/>
          <w:sz w:val="24"/>
          <w:szCs w:val="24"/>
        </w:rPr>
        <w:t>Finance and Economics, 9</w:t>
      </w:r>
      <w:r w:rsidRPr="0046467F">
        <w:rPr>
          <w:rFonts w:ascii="Times New Roman" w:eastAsia="Times New Roman" w:hAnsi="Times New Roman" w:cs="Times New Roman"/>
          <w:sz w:val="24"/>
          <w:szCs w:val="24"/>
        </w:rPr>
        <w:t>(1), 72–89.</w:t>
      </w:r>
    </w:p>
    <w:p w:rsidR="00DD53B3" w:rsidRPr="0046467F" w:rsidRDefault="00DD53B3" w:rsidP="002F677E">
      <w:pPr>
        <w:spacing w:after="0" w:line="480" w:lineRule="auto"/>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 xml:space="preserve">Fontaine, C., Haarman, A., &amp; Schmid, S. (2006). </w:t>
      </w:r>
      <w:r w:rsidRPr="0046467F">
        <w:rPr>
          <w:rFonts w:ascii="Times New Roman" w:eastAsia="Times New Roman" w:hAnsi="Times New Roman" w:cs="Times New Roman"/>
          <w:i/>
          <w:iCs/>
          <w:sz w:val="24"/>
          <w:szCs w:val="24"/>
        </w:rPr>
        <w:t>The stakeholder theory</w:t>
      </w:r>
      <w:r w:rsidRPr="0046467F">
        <w:rPr>
          <w:rFonts w:ascii="Times New Roman" w:eastAsia="Times New Roman" w:hAnsi="Times New Roman" w:cs="Times New Roman"/>
          <w:sz w:val="24"/>
          <w:szCs w:val="24"/>
        </w:rPr>
        <w:t xml:space="preserve">. </w:t>
      </w:r>
      <w:r w:rsidRPr="0046467F">
        <w:rPr>
          <w:rFonts w:ascii="Times New Roman" w:eastAsia="Times New Roman" w:hAnsi="Times New Roman" w:cs="Times New Roman"/>
          <w:sz w:val="24"/>
          <w:szCs w:val="24"/>
        </w:rPr>
        <w:tab/>
      </w:r>
      <w:hyperlink r:id="rId8" w:tgtFrame="_new" w:history="1">
        <w:r w:rsidRPr="0046467F">
          <w:rPr>
            <w:rFonts w:ascii="Times New Roman" w:eastAsia="Times New Roman" w:hAnsi="Times New Roman" w:cs="Times New Roman"/>
            <w:color w:val="0000FF"/>
            <w:sz w:val="24"/>
            <w:szCs w:val="24"/>
            <w:u w:val="single"/>
          </w:rPr>
          <w:t>https://www.edalys.fr/documents/Stakeholders.pdf</w:t>
        </w:r>
      </w:hyperlink>
    </w:p>
    <w:p w:rsidR="00DD53B3" w:rsidRPr="0046467F" w:rsidRDefault="00DD53B3" w:rsidP="002F677E">
      <w:pPr>
        <w:spacing w:after="0" w:line="480" w:lineRule="auto"/>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 xml:space="preserve">Freeman, R. E. (2004). The stakeholder approach revisited. </w:t>
      </w:r>
      <w:r w:rsidRPr="0046467F">
        <w:rPr>
          <w:rFonts w:ascii="Times New Roman" w:eastAsia="Times New Roman" w:hAnsi="Times New Roman" w:cs="Times New Roman"/>
          <w:i/>
          <w:iCs/>
          <w:sz w:val="24"/>
          <w:szCs w:val="24"/>
        </w:rPr>
        <w:t>Ze</w:t>
      </w:r>
      <w:r w:rsidR="002F677E">
        <w:rPr>
          <w:rFonts w:ascii="Times New Roman" w:eastAsia="Times New Roman" w:hAnsi="Times New Roman" w:cs="Times New Roman"/>
          <w:i/>
          <w:iCs/>
          <w:sz w:val="24"/>
          <w:szCs w:val="24"/>
        </w:rPr>
        <w:t xml:space="preserve">itschrift für Wirtschafts- </w:t>
      </w:r>
      <w:r w:rsidR="002F677E">
        <w:rPr>
          <w:rFonts w:ascii="Times New Roman" w:eastAsia="Times New Roman" w:hAnsi="Times New Roman" w:cs="Times New Roman"/>
          <w:i/>
          <w:iCs/>
          <w:sz w:val="24"/>
          <w:szCs w:val="24"/>
        </w:rPr>
        <w:tab/>
        <w:t xml:space="preserve">und </w:t>
      </w:r>
      <w:r w:rsidRPr="0046467F">
        <w:rPr>
          <w:rFonts w:ascii="Times New Roman" w:eastAsia="Times New Roman" w:hAnsi="Times New Roman" w:cs="Times New Roman"/>
          <w:i/>
          <w:iCs/>
          <w:sz w:val="24"/>
          <w:szCs w:val="24"/>
        </w:rPr>
        <w:t>Unternehmensethik, 5</w:t>
      </w:r>
      <w:r w:rsidRPr="0046467F">
        <w:rPr>
          <w:rFonts w:ascii="Times New Roman" w:eastAsia="Times New Roman" w:hAnsi="Times New Roman" w:cs="Times New Roman"/>
          <w:sz w:val="24"/>
          <w:szCs w:val="24"/>
        </w:rPr>
        <w:t>(3), 228–241.</w:t>
      </w:r>
    </w:p>
    <w:p w:rsidR="00DD53B3" w:rsidRPr="0046467F" w:rsidRDefault="00DD53B3" w:rsidP="002F677E">
      <w:pPr>
        <w:spacing w:after="0" w:line="480" w:lineRule="auto"/>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 xml:space="preserve">Hassan, L. A., &amp; Musa, T. M. (2023). Are financial statements still relevant in Nigerian </w:t>
      </w:r>
      <w:r w:rsidR="002F677E">
        <w:rPr>
          <w:rFonts w:ascii="Times New Roman" w:eastAsia="Times New Roman" w:hAnsi="Times New Roman" w:cs="Times New Roman"/>
          <w:sz w:val="24"/>
          <w:szCs w:val="24"/>
        </w:rPr>
        <w:tab/>
      </w:r>
      <w:r w:rsidRPr="0046467F">
        <w:rPr>
          <w:rFonts w:ascii="Times New Roman" w:eastAsia="Times New Roman" w:hAnsi="Times New Roman" w:cs="Times New Roman"/>
          <w:sz w:val="24"/>
          <w:szCs w:val="24"/>
        </w:rPr>
        <w:t>banki</w:t>
      </w:r>
      <w:r w:rsidR="002F677E">
        <w:rPr>
          <w:rFonts w:ascii="Times New Roman" w:eastAsia="Times New Roman" w:hAnsi="Times New Roman" w:cs="Times New Roman"/>
          <w:sz w:val="24"/>
          <w:szCs w:val="24"/>
        </w:rPr>
        <w:t xml:space="preserve">ng industry? </w:t>
      </w:r>
      <w:r w:rsidRPr="0046467F">
        <w:rPr>
          <w:rFonts w:ascii="Times New Roman" w:eastAsia="Times New Roman" w:hAnsi="Times New Roman" w:cs="Times New Roman"/>
          <w:sz w:val="24"/>
          <w:szCs w:val="24"/>
        </w:rPr>
        <w:t xml:space="preserve">Evidence from post-IFRS era. </w:t>
      </w:r>
      <w:r w:rsidRPr="0046467F">
        <w:rPr>
          <w:rFonts w:ascii="Times New Roman" w:eastAsia="Times New Roman" w:hAnsi="Times New Roman" w:cs="Times New Roman"/>
          <w:i/>
          <w:iCs/>
          <w:sz w:val="24"/>
          <w:szCs w:val="24"/>
        </w:rPr>
        <w:t xml:space="preserve">International Journal of Finance </w:t>
      </w:r>
      <w:r w:rsidR="002F677E">
        <w:rPr>
          <w:rFonts w:ascii="Times New Roman" w:eastAsia="Times New Roman" w:hAnsi="Times New Roman" w:cs="Times New Roman"/>
          <w:i/>
          <w:iCs/>
          <w:sz w:val="24"/>
          <w:szCs w:val="24"/>
        </w:rPr>
        <w:tab/>
      </w:r>
      <w:r w:rsidRPr="0046467F">
        <w:rPr>
          <w:rFonts w:ascii="Times New Roman" w:eastAsia="Times New Roman" w:hAnsi="Times New Roman" w:cs="Times New Roman"/>
          <w:i/>
          <w:iCs/>
          <w:sz w:val="24"/>
          <w:szCs w:val="24"/>
        </w:rPr>
        <w:t>and Accounting Studies, 6</w:t>
      </w:r>
      <w:r w:rsidRPr="0046467F">
        <w:rPr>
          <w:rFonts w:ascii="Times New Roman" w:eastAsia="Times New Roman" w:hAnsi="Times New Roman" w:cs="Times New Roman"/>
          <w:sz w:val="24"/>
          <w:szCs w:val="24"/>
        </w:rPr>
        <w:t>(1), 33–48.</w:t>
      </w:r>
    </w:p>
    <w:p w:rsidR="00DD53B3" w:rsidRPr="0046467F" w:rsidRDefault="00DD53B3" w:rsidP="002F677E">
      <w:pPr>
        <w:spacing w:after="0" w:line="480" w:lineRule="auto"/>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 xml:space="preserve">Hassan, T., &amp; Musa, M. (2023). Historical cost accounting and financial reporting quality </w:t>
      </w:r>
      <w:r w:rsidR="002F677E">
        <w:rPr>
          <w:rFonts w:ascii="Times New Roman" w:eastAsia="Times New Roman" w:hAnsi="Times New Roman" w:cs="Times New Roman"/>
          <w:sz w:val="24"/>
          <w:szCs w:val="24"/>
        </w:rPr>
        <w:tab/>
      </w:r>
      <w:r w:rsidRPr="0046467F">
        <w:rPr>
          <w:rFonts w:ascii="Times New Roman" w:eastAsia="Times New Roman" w:hAnsi="Times New Roman" w:cs="Times New Roman"/>
          <w:sz w:val="24"/>
          <w:szCs w:val="24"/>
        </w:rPr>
        <w:t xml:space="preserve">in Nigeria. </w:t>
      </w:r>
      <w:r w:rsidRPr="0046467F">
        <w:rPr>
          <w:rFonts w:ascii="Times New Roman" w:eastAsia="Times New Roman" w:hAnsi="Times New Roman" w:cs="Times New Roman"/>
          <w:i/>
          <w:iCs/>
          <w:sz w:val="24"/>
          <w:szCs w:val="24"/>
        </w:rPr>
        <w:t>International Journal of Economics and Accounting, 11</w:t>
      </w:r>
      <w:r w:rsidRPr="0046467F">
        <w:rPr>
          <w:rFonts w:ascii="Times New Roman" w:eastAsia="Times New Roman" w:hAnsi="Times New Roman" w:cs="Times New Roman"/>
          <w:sz w:val="24"/>
          <w:szCs w:val="24"/>
        </w:rPr>
        <w:t>(2), 134–149.</w:t>
      </w:r>
    </w:p>
    <w:p w:rsidR="00DD53B3" w:rsidRPr="0046467F" w:rsidRDefault="00DD53B3" w:rsidP="002F677E">
      <w:pPr>
        <w:spacing w:after="0" w:line="480" w:lineRule="auto"/>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 xml:space="preserve">Hassan, Z., Lim, C. Y., &amp; Rahman, A. (2022). Macroeconomic and bank-specific </w:t>
      </w:r>
      <w:r w:rsidR="002F677E">
        <w:rPr>
          <w:rFonts w:ascii="Times New Roman" w:eastAsia="Times New Roman" w:hAnsi="Times New Roman" w:cs="Times New Roman"/>
          <w:sz w:val="24"/>
          <w:szCs w:val="24"/>
        </w:rPr>
        <w:tab/>
      </w:r>
      <w:r w:rsidRPr="0046467F">
        <w:rPr>
          <w:rFonts w:ascii="Times New Roman" w:eastAsia="Times New Roman" w:hAnsi="Times New Roman" w:cs="Times New Roman"/>
          <w:sz w:val="24"/>
          <w:szCs w:val="24"/>
        </w:rPr>
        <w:t xml:space="preserve">determinants of profitability </w:t>
      </w:r>
      <w:r w:rsidRPr="0046467F">
        <w:rPr>
          <w:rFonts w:ascii="Times New Roman" w:eastAsia="Times New Roman" w:hAnsi="Times New Roman" w:cs="Times New Roman"/>
          <w:sz w:val="24"/>
          <w:szCs w:val="24"/>
        </w:rPr>
        <w:tab/>
        <w:t xml:space="preserve">in Malaysian banks. </w:t>
      </w:r>
      <w:r w:rsidRPr="0046467F">
        <w:rPr>
          <w:rFonts w:ascii="Times New Roman" w:eastAsia="Times New Roman" w:hAnsi="Times New Roman" w:cs="Times New Roman"/>
          <w:i/>
          <w:iCs/>
          <w:sz w:val="24"/>
          <w:szCs w:val="24"/>
        </w:rPr>
        <w:t xml:space="preserve">Journal of International </w:t>
      </w:r>
      <w:r w:rsidR="002F677E">
        <w:rPr>
          <w:rFonts w:ascii="Times New Roman" w:eastAsia="Times New Roman" w:hAnsi="Times New Roman" w:cs="Times New Roman"/>
          <w:i/>
          <w:iCs/>
          <w:sz w:val="24"/>
          <w:szCs w:val="24"/>
        </w:rPr>
        <w:tab/>
      </w:r>
      <w:r w:rsidRPr="0046467F">
        <w:rPr>
          <w:rFonts w:ascii="Times New Roman" w:eastAsia="Times New Roman" w:hAnsi="Times New Roman" w:cs="Times New Roman"/>
          <w:i/>
          <w:iCs/>
          <w:sz w:val="24"/>
          <w:szCs w:val="24"/>
        </w:rPr>
        <w:t>Financial Research, 9</w:t>
      </w:r>
      <w:r w:rsidRPr="0046467F">
        <w:rPr>
          <w:rFonts w:ascii="Times New Roman" w:eastAsia="Times New Roman" w:hAnsi="Times New Roman" w:cs="Times New Roman"/>
          <w:sz w:val="24"/>
          <w:szCs w:val="24"/>
        </w:rPr>
        <w:t>(2), 76–89.</w:t>
      </w:r>
    </w:p>
    <w:p w:rsidR="00DD53B3" w:rsidRPr="0046467F" w:rsidRDefault="00DD53B3" w:rsidP="002F677E">
      <w:pPr>
        <w:spacing w:after="0" w:line="480" w:lineRule="auto"/>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 xml:space="preserve">Hempel, G., &amp; Simonspon, L. (2022). Managerial efficiency and profitability: A study of </w:t>
      </w:r>
      <w:r w:rsidR="002F677E">
        <w:rPr>
          <w:rFonts w:ascii="Times New Roman" w:eastAsia="Times New Roman" w:hAnsi="Times New Roman" w:cs="Times New Roman"/>
          <w:sz w:val="24"/>
          <w:szCs w:val="24"/>
        </w:rPr>
        <w:tab/>
      </w:r>
      <w:r w:rsidRPr="0046467F">
        <w:rPr>
          <w:rFonts w:ascii="Times New Roman" w:eastAsia="Times New Roman" w:hAnsi="Times New Roman" w:cs="Times New Roman"/>
          <w:sz w:val="24"/>
          <w:szCs w:val="24"/>
        </w:rPr>
        <w:t xml:space="preserve">banks in Taiwan. </w:t>
      </w:r>
      <w:r w:rsidRPr="0046467F">
        <w:rPr>
          <w:rFonts w:ascii="Times New Roman" w:eastAsia="Times New Roman" w:hAnsi="Times New Roman" w:cs="Times New Roman"/>
          <w:i/>
          <w:iCs/>
          <w:sz w:val="24"/>
          <w:szCs w:val="24"/>
        </w:rPr>
        <w:t>Asian Banking Journal, 14</w:t>
      </w:r>
      <w:r w:rsidRPr="0046467F">
        <w:rPr>
          <w:rFonts w:ascii="Times New Roman" w:eastAsia="Times New Roman" w:hAnsi="Times New Roman" w:cs="Times New Roman"/>
          <w:sz w:val="24"/>
          <w:szCs w:val="24"/>
        </w:rPr>
        <w:t>(1), 57–70.</w:t>
      </w:r>
    </w:p>
    <w:p w:rsidR="00DD53B3" w:rsidRPr="0046467F" w:rsidRDefault="00DD53B3" w:rsidP="002F677E">
      <w:pPr>
        <w:spacing w:after="0" w:line="480" w:lineRule="auto"/>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 xml:space="preserve">IFRS Foundation. (2021). </w:t>
      </w:r>
      <w:r w:rsidRPr="0046467F">
        <w:rPr>
          <w:rFonts w:ascii="Times New Roman" w:eastAsia="Times New Roman" w:hAnsi="Times New Roman" w:cs="Times New Roman"/>
          <w:i/>
          <w:iCs/>
          <w:sz w:val="24"/>
          <w:szCs w:val="24"/>
        </w:rPr>
        <w:t>Conceptual framework for financial reporting</w:t>
      </w:r>
      <w:r w:rsidRPr="0046467F">
        <w:rPr>
          <w:rFonts w:ascii="Times New Roman" w:eastAsia="Times New Roman" w:hAnsi="Times New Roman" w:cs="Times New Roman"/>
          <w:sz w:val="24"/>
          <w:szCs w:val="24"/>
        </w:rPr>
        <w:t>. Inte</w:t>
      </w:r>
      <w:r w:rsidR="002F677E">
        <w:rPr>
          <w:rFonts w:ascii="Times New Roman" w:eastAsia="Times New Roman" w:hAnsi="Times New Roman" w:cs="Times New Roman"/>
          <w:sz w:val="24"/>
          <w:szCs w:val="24"/>
        </w:rPr>
        <w:t xml:space="preserve">rnational </w:t>
      </w:r>
      <w:r w:rsidR="002F677E">
        <w:rPr>
          <w:rFonts w:ascii="Times New Roman" w:eastAsia="Times New Roman" w:hAnsi="Times New Roman" w:cs="Times New Roman"/>
          <w:sz w:val="24"/>
          <w:szCs w:val="24"/>
        </w:rPr>
        <w:tab/>
        <w:t xml:space="preserve">Accounting Standards </w:t>
      </w:r>
      <w:r w:rsidRPr="0046467F">
        <w:rPr>
          <w:rFonts w:ascii="Times New Roman" w:eastAsia="Times New Roman" w:hAnsi="Times New Roman" w:cs="Times New Roman"/>
          <w:sz w:val="24"/>
          <w:szCs w:val="24"/>
        </w:rPr>
        <w:t xml:space="preserve">Board. </w:t>
      </w:r>
      <w:hyperlink r:id="rId9" w:tgtFrame="_new" w:history="1">
        <w:r w:rsidRPr="0046467F">
          <w:rPr>
            <w:rFonts w:ascii="Times New Roman" w:eastAsia="Times New Roman" w:hAnsi="Times New Roman" w:cs="Times New Roman"/>
            <w:color w:val="0000FF"/>
            <w:sz w:val="24"/>
            <w:szCs w:val="24"/>
            <w:u w:val="single"/>
          </w:rPr>
          <w:t>https://www.ifrs.org</w:t>
        </w:r>
      </w:hyperlink>
    </w:p>
    <w:p w:rsidR="00DD53B3" w:rsidRPr="0046467F" w:rsidRDefault="00DD53B3" w:rsidP="002F677E">
      <w:pPr>
        <w:spacing w:after="0" w:line="480" w:lineRule="auto"/>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lastRenderedPageBreak/>
        <w:t xml:space="preserve">Ibrahim, M. T., &amp; Hassan, S. O. (2023). The role of financial ratio analysis in bank </w:t>
      </w:r>
      <w:r w:rsidR="002F677E">
        <w:rPr>
          <w:rFonts w:ascii="Times New Roman" w:eastAsia="Times New Roman" w:hAnsi="Times New Roman" w:cs="Times New Roman"/>
          <w:sz w:val="24"/>
          <w:szCs w:val="24"/>
        </w:rPr>
        <w:tab/>
      </w:r>
      <w:r w:rsidRPr="0046467F">
        <w:rPr>
          <w:rFonts w:ascii="Times New Roman" w:eastAsia="Times New Roman" w:hAnsi="Times New Roman" w:cs="Times New Roman"/>
          <w:sz w:val="24"/>
          <w:szCs w:val="24"/>
        </w:rPr>
        <w:t xml:space="preserve">performance evaluation. </w:t>
      </w:r>
      <w:r w:rsidRPr="0046467F">
        <w:rPr>
          <w:rFonts w:ascii="Times New Roman" w:eastAsia="Times New Roman" w:hAnsi="Times New Roman" w:cs="Times New Roman"/>
          <w:i/>
          <w:iCs/>
          <w:sz w:val="24"/>
          <w:szCs w:val="24"/>
        </w:rPr>
        <w:t>Journal of Financial Analysis and Reporting, 11</w:t>
      </w:r>
      <w:r w:rsidRPr="0046467F">
        <w:rPr>
          <w:rFonts w:ascii="Times New Roman" w:eastAsia="Times New Roman" w:hAnsi="Times New Roman" w:cs="Times New Roman"/>
          <w:sz w:val="24"/>
          <w:szCs w:val="24"/>
        </w:rPr>
        <w:t>(1), 59–</w:t>
      </w:r>
      <w:r w:rsidR="002F677E">
        <w:rPr>
          <w:rFonts w:ascii="Times New Roman" w:eastAsia="Times New Roman" w:hAnsi="Times New Roman" w:cs="Times New Roman"/>
          <w:sz w:val="24"/>
          <w:szCs w:val="24"/>
        </w:rPr>
        <w:tab/>
      </w:r>
      <w:r w:rsidRPr="0046467F">
        <w:rPr>
          <w:rFonts w:ascii="Times New Roman" w:eastAsia="Times New Roman" w:hAnsi="Times New Roman" w:cs="Times New Roman"/>
          <w:sz w:val="24"/>
          <w:szCs w:val="24"/>
        </w:rPr>
        <w:t>70.</w:t>
      </w:r>
    </w:p>
    <w:p w:rsidR="00DD53B3" w:rsidRPr="0046467F" w:rsidRDefault="00DD53B3" w:rsidP="002F677E">
      <w:pPr>
        <w:spacing w:after="0" w:line="480" w:lineRule="auto"/>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Jensen, M. C., &amp; Meckling, W. H. (1976). Theory of the firm: Manageri</w:t>
      </w:r>
      <w:r w:rsidR="002F677E">
        <w:rPr>
          <w:rFonts w:ascii="Times New Roman" w:eastAsia="Times New Roman" w:hAnsi="Times New Roman" w:cs="Times New Roman"/>
          <w:sz w:val="24"/>
          <w:szCs w:val="24"/>
        </w:rPr>
        <w:t xml:space="preserve">al behavior, </w:t>
      </w:r>
      <w:r w:rsidR="002F677E">
        <w:rPr>
          <w:rFonts w:ascii="Times New Roman" w:eastAsia="Times New Roman" w:hAnsi="Times New Roman" w:cs="Times New Roman"/>
          <w:sz w:val="24"/>
          <w:szCs w:val="24"/>
        </w:rPr>
        <w:tab/>
        <w:t xml:space="preserve">agency costs, and </w:t>
      </w:r>
      <w:r w:rsidRPr="0046467F">
        <w:rPr>
          <w:rFonts w:ascii="Times New Roman" w:eastAsia="Times New Roman" w:hAnsi="Times New Roman" w:cs="Times New Roman"/>
          <w:sz w:val="24"/>
          <w:szCs w:val="24"/>
        </w:rPr>
        <w:t xml:space="preserve">ownership structure. </w:t>
      </w:r>
      <w:r w:rsidRPr="0046467F">
        <w:rPr>
          <w:rFonts w:ascii="Times New Roman" w:eastAsia="Times New Roman" w:hAnsi="Times New Roman" w:cs="Times New Roman"/>
          <w:i/>
          <w:iCs/>
          <w:sz w:val="24"/>
          <w:szCs w:val="24"/>
        </w:rPr>
        <w:t>Journal of Financial Economics, 3</w:t>
      </w:r>
      <w:r w:rsidRPr="0046467F">
        <w:rPr>
          <w:rFonts w:ascii="Times New Roman" w:eastAsia="Times New Roman" w:hAnsi="Times New Roman" w:cs="Times New Roman"/>
          <w:sz w:val="24"/>
          <w:szCs w:val="24"/>
        </w:rPr>
        <w:t xml:space="preserve">(4), </w:t>
      </w:r>
      <w:r w:rsidR="002F677E">
        <w:rPr>
          <w:rFonts w:ascii="Times New Roman" w:eastAsia="Times New Roman" w:hAnsi="Times New Roman" w:cs="Times New Roman"/>
          <w:sz w:val="24"/>
          <w:szCs w:val="24"/>
        </w:rPr>
        <w:tab/>
      </w:r>
      <w:r w:rsidRPr="0046467F">
        <w:rPr>
          <w:rFonts w:ascii="Times New Roman" w:eastAsia="Times New Roman" w:hAnsi="Times New Roman" w:cs="Times New Roman"/>
          <w:sz w:val="24"/>
          <w:szCs w:val="24"/>
        </w:rPr>
        <w:t>305–360.</w:t>
      </w:r>
    </w:p>
    <w:p w:rsidR="00DD53B3" w:rsidRPr="0046467F" w:rsidRDefault="00DD53B3" w:rsidP="002F677E">
      <w:pPr>
        <w:spacing w:after="0" w:line="480" w:lineRule="auto"/>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 xml:space="preserve">Kargi, H. S. (2021). Credit risk and profitability of Nigerian banks. </w:t>
      </w:r>
      <w:r w:rsidRPr="0046467F">
        <w:rPr>
          <w:rFonts w:ascii="Times New Roman" w:eastAsia="Times New Roman" w:hAnsi="Times New Roman" w:cs="Times New Roman"/>
          <w:i/>
          <w:iCs/>
          <w:sz w:val="24"/>
          <w:szCs w:val="24"/>
        </w:rPr>
        <w:t xml:space="preserve">International Journal </w:t>
      </w:r>
      <w:r w:rsidR="002F677E">
        <w:rPr>
          <w:rFonts w:ascii="Times New Roman" w:eastAsia="Times New Roman" w:hAnsi="Times New Roman" w:cs="Times New Roman"/>
          <w:i/>
          <w:iCs/>
          <w:sz w:val="24"/>
          <w:szCs w:val="24"/>
        </w:rPr>
        <w:tab/>
      </w:r>
      <w:r w:rsidRPr="0046467F">
        <w:rPr>
          <w:rFonts w:ascii="Times New Roman" w:eastAsia="Times New Roman" w:hAnsi="Times New Roman" w:cs="Times New Roman"/>
          <w:i/>
          <w:iCs/>
          <w:sz w:val="24"/>
          <w:szCs w:val="24"/>
        </w:rPr>
        <w:t>of Financial Research, 8</w:t>
      </w:r>
      <w:r w:rsidRPr="0046467F">
        <w:rPr>
          <w:rFonts w:ascii="Times New Roman" w:eastAsia="Times New Roman" w:hAnsi="Times New Roman" w:cs="Times New Roman"/>
          <w:sz w:val="24"/>
          <w:szCs w:val="24"/>
        </w:rPr>
        <w:t>(2), 102–115.</w:t>
      </w:r>
    </w:p>
    <w:p w:rsidR="00DD53B3" w:rsidRPr="0046467F" w:rsidRDefault="00DD53B3" w:rsidP="002F677E">
      <w:pPr>
        <w:spacing w:after="0" w:line="480" w:lineRule="auto"/>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 xml:space="preserve">Laitinen, E. K. (2006). Financial analysis of firm performance: A review of theoretical </w:t>
      </w:r>
      <w:r w:rsidR="002F677E">
        <w:rPr>
          <w:rFonts w:ascii="Times New Roman" w:eastAsia="Times New Roman" w:hAnsi="Times New Roman" w:cs="Times New Roman"/>
          <w:sz w:val="24"/>
          <w:szCs w:val="24"/>
        </w:rPr>
        <w:tab/>
      </w:r>
      <w:r w:rsidRPr="0046467F">
        <w:rPr>
          <w:rFonts w:ascii="Times New Roman" w:eastAsia="Times New Roman" w:hAnsi="Times New Roman" w:cs="Times New Roman"/>
          <w:sz w:val="24"/>
          <w:szCs w:val="24"/>
        </w:rPr>
        <w:t xml:space="preserve">and empirical research. </w:t>
      </w:r>
      <w:r w:rsidRPr="0046467F">
        <w:rPr>
          <w:rFonts w:ascii="Times New Roman" w:eastAsia="Times New Roman" w:hAnsi="Times New Roman" w:cs="Times New Roman"/>
          <w:i/>
          <w:iCs/>
          <w:sz w:val="24"/>
          <w:szCs w:val="24"/>
        </w:rPr>
        <w:t>International Journal of Accounting Studies, 3</w:t>
      </w:r>
      <w:r w:rsidRPr="0046467F">
        <w:rPr>
          <w:rFonts w:ascii="Times New Roman" w:eastAsia="Times New Roman" w:hAnsi="Times New Roman" w:cs="Times New Roman"/>
          <w:sz w:val="24"/>
          <w:szCs w:val="24"/>
        </w:rPr>
        <w:t>(2), 98–</w:t>
      </w:r>
      <w:r w:rsidR="002F677E">
        <w:rPr>
          <w:rFonts w:ascii="Times New Roman" w:eastAsia="Times New Roman" w:hAnsi="Times New Roman" w:cs="Times New Roman"/>
          <w:sz w:val="24"/>
          <w:szCs w:val="24"/>
        </w:rPr>
        <w:tab/>
      </w:r>
      <w:r w:rsidRPr="0046467F">
        <w:rPr>
          <w:rFonts w:ascii="Times New Roman" w:eastAsia="Times New Roman" w:hAnsi="Times New Roman" w:cs="Times New Roman"/>
          <w:sz w:val="24"/>
          <w:szCs w:val="24"/>
        </w:rPr>
        <w:t>117.</w:t>
      </w:r>
    </w:p>
    <w:p w:rsidR="00DD53B3" w:rsidRPr="0046467F" w:rsidRDefault="00DD53B3" w:rsidP="002F677E">
      <w:pPr>
        <w:spacing w:after="0" w:line="480" w:lineRule="auto"/>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 xml:space="preserve">Munteanu, V., Copcinschi, G., Lăceanu, D., &amp; Luşchi, C. (2014). Agency theory in the </w:t>
      </w:r>
      <w:r w:rsidR="002F677E">
        <w:rPr>
          <w:rFonts w:ascii="Times New Roman" w:eastAsia="Times New Roman" w:hAnsi="Times New Roman" w:cs="Times New Roman"/>
          <w:sz w:val="24"/>
          <w:szCs w:val="24"/>
        </w:rPr>
        <w:tab/>
      </w:r>
      <w:r w:rsidRPr="0046467F">
        <w:rPr>
          <w:rFonts w:ascii="Times New Roman" w:eastAsia="Times New Roman" w:hAnsi="Times New Roman" w:cs="Times New Roman"/>
          <w:sz w:val="24"/>
          <w:szCs w:val="24"/>
        </w:rPr>
        <w:t xml:space="preserve">context of IAS/IFRS </w:t>
      </w:r>
      <w:r w:rsidRPr="0046467F">
        <w:rPr>
          <w:rFonts w:ascii="Times New Roman" w:eastAsia="Times New Roman" w:hAnsi="Times New Roman" w:cs="Times New Roman"/>
          <w:sz w:val="24"/>
          <w:szCs w:val="24"/>
        </w:rPr>
        <w:tab/>
        <w:t xml:space="preserve">reporting. </w:t>
      </w:r>
      <w:r w:rsidRPr="0046467F">
        <w:rPr>
          <w:rFonts w:ascii="Times New Roman" w:eastAsia="Times New Roman" w:hAnsi="Times New Roman" w:cs="Times New Roman"/>
          <w:i/>
          <w:iCs/>
          <w:sz w:val="24"/>
          <w:szCs w:val="24"/>
        </w:rPr>
        <w:t xml:space="preserve">Annals of the University of Oradea, Economic </w:t>
      </w:r>
      <w:r w:rsidR="002F677E">
        <w:rPr>
          <w:rFonts w:ascii="Times New Roman" w:eastAsia="Times New Roman" w:hAnsi="Times New Roman" w:cs="Times New Roman"/>
          <w:i/>
          <w:iCs/>
          <w:sz w:val="24"/>
          <w:szCs w:val="24"/>
        </w:rPr>
        <w:tab/>
      </w:r>
      <w:r w:rsidRPr="0046467F">
        <w:rPr>
          <w:rFonts w:ascii="Times New Roman" w:eastAsia="Times New Roman" w:hAnsi="Times New Roman" w:cs="Times New Roman"/>
          <w:i/>
          <w:iCs/>
          <w:sz w:val="24"/>
          <w:szCs w:val="24"/>
        </w:rPr>
        <w:t>Science Series, 23</w:t>
      </w:r>
      <w:r w:rsidRPr="0046467F">
        <w:rPr>
          <w:rFonts w:ascii="Times New Roman" w:eastAsia="Times New Roman" w:hAnsi="Times New Roman" w:cs="Times New Roman"/>
          <w:sz w:val="24"/>
          <w:szCs w:val="24"/>
        </w:rPr>
        <w:t>(2), 309–318.</w:t>
      </w:r>
    </w:p>
    <w:p w:rsidR="00DD53B3" w:rsidRPr="0046467F" w:rsidRDefault="00DD53B3" w:rsidP="002F677E">
      <w:pPr>
        <w:spacing w:after="0" w:line="480" w:lineRule="auto"/>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 xml:space="preserve">Musa, A., &amp; Abdulkarim, S. (2020). Factors influencing financial reporting reliability in </w:t>
      </w:r>
      <w:r w:rsidR="002F677E">
        <w:rPr>
          <w:rFonts w:ascii="Times New Roman" w:eastAsia="Times New Roman" w:hAnsi="Times New Roman" w:cs="Times New Roman"/>
          <w:sz w:val="24"/>
          <w:szCs w:val="24"/>
        </w:rPr>
        <w:tab/>
      </w:r>
      <w:r w:rsidRPr="0046467F">
        <w:rPr>
          <w:rFonts w:ascii="Times New Roman" w:eastAsia="Times New Roman" w:hAnsi="Times New Roman" w:cs="Times New Roman"/>
          <w:sz w:val="24"/>
          <w:szCs w:val="24"/>
        </w:rPr>
        <w:t xml:space="preserve">Nigerian banks. </w:t>
      </w:r>
      <w:r w:rsidRPr="0046467F">
        <w:rPr>
          <w:rFonts w:ascii="Times New Roman" w:eastAsia="Times New Roman" w:hAnsi="Times New Roman" w:cs="Times New Roman"/>
          <w:i/>
          <w:iCs/>
          <w:sz w:val="24"/>
          <w:szCs w:val="24"/>
        </w:rPr>
        <w:t>Nigerian Journal of Financial Reporting, 6</w:t>
      </w:r>
      <w:r w:rsidRPr="0046467F">
        <w:rPr>
          <w:rFonts w:ascii="Times New Roman" w:eastAsia="Times New Roman" w:hAnsi="Times New Roman" w:cs="Times New Roman"/>
          <w:sz w:val="24"/>
          <w:szCs w:val="24"/>
        </w:rPr>
        <w:t>(2), 55–67.</w:t>
      </w:r>
    </w:p>
    <w:p w:rsidR="00DD53B3" w:rsidRPr="0046467F" w:rsidRDefault="00DD53B3" w:rsidP="002F677E">
      <w:pPr>
        <w:spacing w:after="0" w:line="480" w:lineRule="auto"/>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 xml:space="preserve">Namazi, M. (1985). Agency theory and management accounting. </w:t>
      </w:r>
      <w:r w:rsidRPr="0046467F">
        <w:rPr>
          <w:rFonts w:ascii="Times New Roman" w:eastAsia="Times New Roman" w:hAnsi="Times New Roman" w:cs="Times New Roman"/>
          <w:i/>
          <w:iCs/>
          <w:sz w:val="24"/>
          <w:szCs w:val="24"/>
        </w:rPr>
        <w:t xml:space="preserve">Journal of Accounting </w:t>
      </w:r>
      <w:r w:rsidR="002F677E">
        <w:rPr>
          <w:rFonts w:ascii="Times New Roman" w:eastAsia="Times New Roman" w:hAnsi="Times New Roman" w:cs="Times New Roman"/>
          <w:i/>
          <w:iCs/>
          <w:sz w:val="24"/>
          <w:szCs w:val="24"/>
        </w:rPr>
        <w:tab/>
      </w:r>
      <w:r w:rsidRPr="0046467F">
        <w:rPr>
          <w:rFonts w:ascii="Times New Roman" w:eastAsia="Times New Roman" w:hAnsi="Times New Roman" w:cs="Times New Roman"/>
          <w:i/>
          <w:iCs/>
          <w:sz w:val="24"/>
          <w:szCs w:val="24"/>
        </w:rPr>
        <w:t>Studies, 11</w:t>
      </w:r>
      <w:r w:rsidRPr="0046467F">
        <w:rPr>
          <w:rFonts w:ascii="Times New Roman" w:eastAsia="Times New Roman" w:hAnsi="Times New Roman" w:cs="Times New Roman"/>
          <w:sz w:val="24"/>
          <w:szCs w:val="24"/>
        </w:rPr>
        <w:t>(1), 23–44.</w:t>
      </w:r>
    </w:p>
    <w:p w:rsidR="00DD53B3" w:rsidRPr="0046467F" w:rsidRDefault="00DD53B3" w:rsidP="002F677E">
      <w:pPr>
        <w:spacing w:after="0" w:line="480" w:lineRule="auto"/>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 xml:space="preserve">Nnadi, M. (2016). IFRS adoption as a signalling mechanism in developing markets. </w:t>
      </w:r>
      <w:r w:rsidR="002F677E">
        <w:rPr>
          <w:rFonts w:ascii="Times New Roman" w:eastAsia="Times New Roman" w:hAnsi="Times New Roman" w:cs="Times New Roman"/>
          <w:sz w:val="24"/>
          <w:szCs w:val="24"/>
        </w:rPr>
        <w:tab/>
      </w:r>
      <w:r w:rsidR="002F677E">
        <w:rPr>
          <w:rFonts w:ascii="Times New Roman" w:eastAsia="Times New Roman" w:hAnsi="Times New Roman" w:cs="Times New Roman"/>
          <w:i/>
          <w:iCs/>
          <w:sz w:val="24"/>
          <w:szCs w:val="24"/>
        </w:rPr>
        <w:t xml:space="preserve">African Journal of </w:t>
      </w:r>
      <w:r w:rsidRPr="0046467F">
        <w:rPr>
          <w:rFonts w:ascii="Times New Roman" w:eastAsia="Times New Roman" w:hAnsi="Times New Roman" w:cs="Times New Roman"/>
          <w:i/>
          <w:iCs/>
          <w:sz w:val="24"/>
          <w:szCs w:val="24"/>
        </w:rPr>
        <w:t>Economic Policy, 23</w:t>
      </w:r>
      <w:r w:rsidRPr="0046467F">
        <w:rPr>
          <w:rFonts w:ascii="Times New Roman" w:eastAsia="Times New Roman" w:hAnsi="Times New Roman" w:cs="Times New Roman"/>
          <w:sz w:val="24"/>
          <w:szCs w:val="24"/>
        </w:rPr>
        <w:t>(2), 78–92.</w:t>
      </w:r>
    </w:p>
    <w:p w:rsidR="00DD53B3" w:rsidRPr="0046467F" w:rsidRDefault="00DD53B3" w:rsidP="002F677E">
      <w:pPr>
        <w:spacing w:after="0" w:line="480" w:lineRule="auto"/>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 xml:space="preserve">Obamuyi, T. M. (2021). Determinants of bank profitability in Nigeria. </w:t>
      </w:r>
      <w:r w:rsidRPr="0046467F">
        <w:rPr>
          <w:rFonts w:ascii="Times New Roman" w:eastAsia="Times New Roman" w:hAnsi="Times New Roman" w:cs="Times New Roman"/>
          <w:i/>
          <w:iCs/>
          <w:sz w:val="24"/>
          <w:szCs w:val="24"/>
        </w:rPr>
        <w:t>Jo</w:t>
      </w:r>
      <w:r w:rsidR="002F677E">
        <w:rPr>
          <w:rFonts w:ascii="Times New Roman" w:eastAsia="Times New Roman" w:hAnsi="Times New Roman" w:cs="Times New Roman"/>
          <w:i/>
          <w:iCs/>
          <w:sz w:val="24"/>
          <w:szCs w:val="24"/>
        </w:rPr>
        <w:t xml:space="preserve">urnal of Applied </w:t>
      </w:r>
      <w:r w:rsidR="002F677E">
        <w:rPr>
          <w:rFonts w:ascii="Times New Roman" w:eastAsia="Times New Roman" w:hAnsi="Times New Roman" w:cs="Times New Roman"/>
          <w:i/>
          <w:iCs/>
          <w:sz w:val="24"/>
          <w:szCs w:val="24"/>
        </w:rPr>
        <w:tab/>
        <w:t xml:space="preserve">Economics and </w:t>
      </w:r>
      <w:r w:rsidRPr="0046467F">
        <w:rPr>
          <w:rFonts w:ascii="Times New Roman" w:eastAsia="Times New Roman" w:hAnsi="Times New Roman" w:cs="Times New Roman"/>
          <w:i/>
          <w:iCs/>
          <w:sz w:val="24"/>
          <w:szCs w:val="24"/>
        </w:rPr>
        <w:t>Banking, 11</w:t>
      </w:r>
      <w:r w:rsidRPr="0046467F">
        <w:rPr>
          <w:rFonts w:ascii="Times New Roman" w:eastAsia="Times New Roman" w:hAnsi="Times New Roman" w:cs="Times New Roman"/>
          <w:sz w:val="24"/>
          <w:szCs w:val="24"/>
        </w:rPr>
        <w:t>(4), 55–70.</w:t>
      </w:r>
    </w:p>
    <w:p w:rsidR="00DD53B3" w:rsidRPr="0046467F" w:rsidRDefault="00DD53B3" w:rsidP="002F677E">
      <w:pPr>
        <w:spacing w:after="0" w:line="480" w:lineRule="auto"/>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lastRenderedPageBreak/>
        <w:t>Ogunleye, A. A., &amp; Yusuf, B. A. (2021). Inflation effects on financial reporting</w:t>
      </w:r>
      <w:r w:rsidR="002F677E">
        <w:rPr>
          <w:rFonts w:ascii="Times New Roman" w:eastAsia="Times New Roman" w:hAnsi="Times New Roman" w:cs="Times New Roman"/>
          <w:sz w:val="24"/>
          <w:szCs w:val="24"/>
        </w:rPr>
        <w:t xml:space="preserve"> in </w:t>
      </w:r>
      <w:r w:rsidR="002F677E">
        <w:rPr>
          <w:rFonts w:ascii="Times New Roman" w:eastAsia="Times New Roman" w:hAnsi="Times New Roman" w:cs="Times New Roman"/>
          <w:sz w:val="24"/>
          <w:szCs w:val="24"/>
        </w:rPr>
        <w:tab/>
        <w:t xml:space="preserve">Nigeria: A historical cost </w:t>
      </w:r>
      <w:r w:rsidRPr="0046467F">
        <w:rPr>
          <w:rFonts w:ascii="Times New Roman" w:eastAsia="Times New Roman" w:hAnsi="Times New Roman" w:cs="Times New Roman"/>
          <w:sz w:val="24"/>
          <w:szCs w:val="24"/>
        </w:rPr>
        <w:t xml:space="preserve">limitation. </w:t>
      </w:r>
      <w:r w:rsidRPr="0046467F">
        <w:rPr>
          <w:rFonts w:ascii="Times New Roman" w:eastAsia="Times New Roman" w:hAnsi="Times New Roman" w:cs="Times New Roman"/>
          <w:i/>
          <w:iCs/>
          <w:sz w:val="24"/>
          <w:szCs w:val="24"/>
        </w:rPr>
        <w:t>Journal of Accounting and Taxation, 13</w:t>
      </w:r>
      <w:r w:rsidRPr="0046467F">
        <w:rPr>
          <w:rFonts w:ascii="Times New Roman" w:eastAsia="Times New Roman" w:hAnsi="Times New Roman" w:cs="Times New Roman"/>
          <w:sz w:val="24"/>
          <w:szCs w:val="24"/>
        </w:rPr>
        <w:t xml:space="preserve">(1), </w:t>
      </w:r>
      <w:r w:rsidR="002F677E">
        <w:rPr>
          <w:rFonts w:ascii="Times New Roman" w:eastAsia="Times New Roman" w:hAnsi="Times New Roman" w:cs="Times New Roman"/>
          <w:sz w:val="24"/>
          <w:szCs w:val="24"/>
        </w:rPr>
        <w:tab/>
      </w:r>
      <w:r w:rsidRPr="0046467F">
        <w:rPr>
          <w:rFonts w:ascii="Times New Roman" w:eastAsia="Times New Roman" w:hAnsi="Times New Roman" w:cs="Times New Roman"/>
          <w:sz w:val="24"/>
          <w:szCs w:val="24"/>
        </w:rPr>
        <w:t>34–47.</w:t>
      </w:r>
    </w:p>
    <w:p w:rsidR="00DD53B3" w:rsidRPr="0046467F" w:rsidRDefault="00DD53B3" w:rsidP="002F677E">
      <w:pPr>
        <w:spacing w:after="0" w:line="480" w:lineRule="auto"/>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Ogunleye, B. S., &amp; Yusuf, A. R. (2021). The effect of inflation and hist</w:t>
      </w:r>
      <w:r w:rsidR="002F677E">
        <w:rPr>
          <w:rFonts w:ascii="Times New Roman" w:eastAsia="Times New Roman" w:hAnsi="Times New Roman" w:cs="Times New Roman"/>
          <w:sz w:val="24"/>
          <w:szCs w:val="24"/>
        </w:rPr>
        <w:t xml:space="preserve">orical cost </w:t>
      </w:r>
      <w:r w:rsidR="002F677E">
        <w:rPr>
          <w:rFonts w:ascii="Times New Roman" w:eastAsia="Times New Roman" w:hAnsi="Times New Roman" w:cs="Times New Roman"/>
          <w:sz w:val="24"/>
          <w:szCs w:val="24"/>
        </w:rPr>
        <w:tab/>
        <w:t xml:space="preserve">accounting on bank </w:t>
      </w:r>
      <w:r w:rsidRPr="0046467F">
        <w:rPr>
          <w:rFonts w:ascii="Times New Roman" w:eastAsia="Times New Roman" w:hAnsi="Times New Roman" w:cs="Times New Roman"/>
          <w:sz w:val="24"/>
          <w:szCs w:val="24"/>
        </w:rPr>
        <w:t xml:space="preserve">valuation in Nigeria. </w:t>
      </w:r>
      <w:r w:rsidRPr="0046467F">
        <w:rPr>
          <w:rFonts w:ascii="Times New Roman" w:eastAsia="Times New Roman" w:hAnsi="Times New Roman" w:cs="Times New Roman"/>
          <w:i/>
          <w:iCs/>
          <w:sz w:val="24"/>
          <w:szCs w:val="24"/>
        </w:rPr>
        <w:t xml:space="preserve">Nigerian Journal of Accounting </w:t>
      </w:r>
      <w:r w:rsidR="002F677E">
        <w:rPr>
          <w:rFonts w:ascii="Times New Roman" w:eastAsia="Times New Roman" w:hAnsi="Times New Roman" w:cs="Times New Roman"/>
          <w:i/>
          <w:iCs/>
          <w:sz w:val="24"/>
          <w:szCs w:val="24"/>
        </w:rPr>
        <w:tab/>
      </w:r>
      <w:r w:rsidRPr="0046467F">
        <w:rPr>
          <w:rFonts w:ascii="Times New Roman" w:eastAsia="Times New Roman" w:hAnsi="Times New Roman" w:cs="Times New Roman"/>
          <w:i/>
          <w:iCs/>
          <w:sz w:val="24"/>
          <w:szCs w:val="24"/>
        </w:rPr>
        <w:t>Principles, 5</w:t>
      </w:r>
      <w:r w:rsidRPr="0046467F">
        <w:rPr>
          <w:rFonts w:ascii="Times New Roman" w:eastAsia="Times New Roman" w:hAnsi="Times New Roman" w:cs="Times New Roman"/>
          <w:sz w:val="24"/>
          <w:szCs w:val="24"/>
        </w:rPr>
        <w:t>(1), 22–35.</w:t>
      </w:r>
    </w:p>
    <w:p w:rsidR="00DD53B3" w:rsidRPr="0046467F" w:rsidRDefault="00DD53B3" w:rsidP="002F677E">
      <w:pPr>
        <w:spacing w:after="0" w:line="480" w:lineRule="auto"/>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 xml:space="preserve">Oladipupo, A. O., &amp; Okafor, G. O. (2021). Financial reporting quality and </w:t>
      </w:r>
      <w:r w:rsidR="002F677E">
        <w:rPr>
          <w:rFonts w:ascii="Times New Roman" w:eastAsia="Times New Roman" w:hAnsi="Times New Roman" w:cs="Times New Roman"/>
          <w:sz w:val="24"/>
          <w:szCs w:val="24"/>
        </w:rPr>
        <w:t xml:space="preserve">stakeholders’ </w:t>
      </w:r>
      <w:r w:rsidR="002F677E">
        <w:rPr>
          <w:rFonts w:ascii="Times New Roman" w:eastAsia="Times New Roman" w:hAnsi="Times New Roman" w:cs="Times New Roman"/>
          <w:sz w:val="24"/>
          <w:szCs w:val="24"/>
        </w:rPr>
        <w:tab/>
        <w:t xml:space="preserve">decision-making: </w:t>
      </w:r>
      <w:r w:rsidRPr="0046467F">
        <w:rPr>
          <w:rFonts w:ascii="Times New Roman" w:eastAsia="Times New Roman" w:hAnsi="Times New Roman" w:cs="Times New Roman"/>
          <w:sz w:val="24"/>
          <w:szCs w:val="24"/>
        </w:rPr>
        <w:t xml:space="preserve">Nigerian evidence. </w:t>
      </w:r>
      <w:r w:rsidRPr="0046467F">
        <w:rPr>
          <w:rFonts w:ascii="Times New Roman" w:eastAsia="Times New Roman" w:hAnsi="Times New Roman" w:cs="Times New Roman"/>
          <w:i/>
          <w:iCs/>
          <w:sz w:val="24"/>
          <w:szCs w:val="24"/>
        </w:rPr>
        <w:t xml:space="preserve">Journal of Finance and Strategic Decision, </w:t>
      </w:r>
      <w:r w:rsidR="002F677E">
        <w:rPr>
          <w:rFonts w:ascii="Times New Roman" w:eastAsia="Times New Roman" w:hAnsi="Times New Roman" w:cs="Times New Roman"/>
          <w:i/>
          <w:iCs/>
          <w:sz w:val="24"/>
          <w:szCs w:val="24"/>
        </w:rPr>
        <w:tab/>
      </w:r>
      <w:r w:rsidRPr="0046467F">
        <w:rPr>
          <w:rFonts w:ascii="Times New Roman" w:eastAsia="Times New Roman" w:hAnsi="Times New Roman" w:cs="Times New Roman"/>
          <w:i/>
          <w:iCs/>
          <w:sz w:val="24"/>
          <w:szCs w:val="24"/>
        </w:rPr>
        <w:t>14</w:t>
      </w:r>
      <w:r w:rsidRPr="0046467F">
        <w:rPr>
          <w:rFonts w:ascii="Times New Roman" w:eastAsia="Times New Roman" w:hAnsi="Times New Roman" w:cs="Times New Roman"/>
          <w:sz w:val="24"/>
          <w:szCs w:val="24"/>
        </w:rPr>
        <w:t>(2), 77–93.</w:t>
      </w:r>
    </w:p>
    <w:p w:rsidR="00DD53B3" w:rsidRPr="0046467F" w:rsidRDefault="00DD53B3" w:rsidP="002F677E">
      <w:pPr>
        <w:spacing w:after="0" w:line="480" w:lineRule="auto"/>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 xml:space="preserve">Olowokure, R., &amp; Ajayi, T. (2021). Financial statements and performance appraisal in </w:t>
      </w:r>
      <w:r w:rsidR="002F677E">
        <w:rPr>
          <w:rFonts w:ascii="Times New Roman" w:eastAsia="Times New Roman" w:hAnsi="Times New Roman" w:cs="Times New Roman"/>
          <w:sz w:val="24"/>
          <w:szCs w:val="24"/>
        </w:rPr>
        <w:tab/>
      </w:r>
      <w:r w:rsidR="002F677E">
        <w:rPr>
          <w:rFonts w:ascii="Times New Roman" w:eastAsia="Times New Roman" w:hAnsi="Times New Roman" w:cs="Times New Roman"/>
          <w:sz w:val="24"/>
          <w:szCs w:val="24"/>
        </w:rPr>
        <w:tab/>
      </w:r>
      <w:r w:rsidRPr="0046467F">
        <w:rPr>
          <w:rFonts w:ascii="Times New Roman" w:eastAsia="Times New Roman" w:hAnsi="Times New Roman" w:cs="Times New Roman"/>
          <w:sz w:val="24"/>
          <w:szCs w:val="24"/>
        </w:rPr>
        <w:t xml:space="preserve">Nigerian banks. </w:t>
      </w:r>
      <w:r w:rsidR="002F677E">
        <w:rPr>
          <w:rFonts w:ascii="Times New Roman" w:eastAsia="Times New Roman" w:hAnsi="Times New Roman" w:cs="Times New Roman"/>
          <w:i/>
          <w:iCs/>
          <w:sz w:val="24"/>
          <w:szCs w:val="24"/>
        </w:rPr>
        <w:t xml:space="preserve">Journal </w:t>
      </w:r>
      <w:r w:rsidRPr="0046467F">
        <w:rPr>
          <w:rFonts w:ascii="Times New Roman" w:eastAsia="Times New Roman" w:hAnsi="Times New Roman" w:cs="Times New Roman"/>
          <w:i/>
          <w:iCs/>
          <w:sz w:val="24"/>
          <w:szCs w:val="24"/>
        </w:rPr>
        <w:t>of Banking Studies, 9</w:t>
      </w:r>
      <w:r w:rsidRPr="0046467F">
        <w:rPr>
          <w:rFonts w:ascii="Times New Roman" w:eastAsia="Times New Roman" w:hAnsi="Times New Roman" w:cs="Times New Roman"/>
          <w:sz w:val="24"/>
          <w:szCs w:val="24"/>
        </w:rPr>
        <w:t>(2), 41–56.</w:t>
      </w:r>
    </w:p>
    <w:p w:rsidR="00DD53B3" w:rsidRPr="0046467F" w:rsidRDefault="00DD53B3" w:rsidP="002F677E">
      <w:pPr>
        <w:spacing w:after="0" w:line="480" w:lineRule="auto"/>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Okoye, E., &amp; Eze, C. (2021). IFRS adoption and the quality of financial st</w:t>
      </w:r>
      <w:r w:rsidR="002F677E">
        <w:rPr>
          <w:rFonts w:ascii="Times New Roman" w:eastAsia="Times New Roman" w:hAnsi="Times New Roman" w:cs="Times New Roman"/>
          <w:sz w:val="24"/>
          <w:szCs w:val="24"/>
        </w:rPr>
        <w:t xml:space="preserve">atements in </w:t>
      </w:r>
      <w:r w:rsidR="002F677E">
        <w:rPr>
          <w:rFonts w:ascii="Times New Roman" w:eastAsia="Times New Roman" w:hAnsi="Times New Roman" w:cs="Times New Roman"/>
          <w:sz w:val="24"/>
          <w:szCs w:val="24"/>
        </w:rPr>
        <w:tab/>
        <w:t xml:space="preserve">Nigerian banks: An </w:t>
      </w:r>
      <w:r w:rsidRPr="0046467F">
        <w:rPr>
          <w:rFonts w:ascii="Times New Roman" w:eastAsia="Times New Roman" w:hAnsi="Times New Roman" w:cs="Times New Roman"/>
          <w:sz w:val="24"/>
          <w:szCs w:val="24"/>
        </w:rPr>
        <w:t xml:space="preserve">empirical analysis. </w:t>
      </w:r>
      <w:r w:rsidRPr="0046467F">
        <w:rPr>
          <w:rFonts w:ascii="Times New Roman" w:eastAsia="Times New Roman" w:hAnsi="Times New Roman" w:cs="Times New Roman"/>
          <w:i/>
          <w:iCs/>
          <w:sz w:val="24"/>
          <w:szCs w:val="24"/>
        </w:rPr>
        <w:t xml:space="preserve">Journal of Modern Accounting and </w:t>
      </w:r>
      <w:r w:rsidR="002F677E">
        <w:rPr>
          <w:rFonts w:ascii="Times New Roman" w:eastAsia="Times New Roman" w:hAnsi="Times New Roman" w:cs="Times New Roman"/>
          <w:i/>
          <w:iCs/>
          <w:sz w:val="24"/>
          <w:szCs w:val="24"/>
        </w:rPr>
        <w:tab/>
      </w:r>
      <w:r w:rsidRPr="0046467F">
        <w:rPr>
          <w:rFonts w:ascii="Times New Roman" w:eastAsia="Times New Roman" w:hAnsi="Times New Roman" w:cs="Times New Roman"/>
          <w:i/>
          <w:iCs/>
          <w:sz w:val="24"/>
          <w:szCs w:val="24"/>
        </w:rPr>
        <w:t>Auditing, 17</w:t>
      </w:r>
      <w:r w:rsidRPr="0046467F">
        <w:rPr>
          <w:rFonts w:ascii="Times New Roman" w:eastAsia="Times New Roman" w:hAnsi="Times New Roman" w:cs="Times New Roman"/>
          <w:sz w:val="24"/>
          <w:szCs w:val="24"/>
        </w:rPr>
        <w:t>(5), 255–268.</w:t>
      </w:r>
    </w:p>
    <w:p w:rsidR="00DD53B3" w:rsidRPr="0046467F" w:rsidRDefault="00DD53B3" w:rsidP="002F677E">
      <w:pPr>
        <w:spacing w:after="0" w:line="480" w:lineRule="auto"/>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 xml:space="preserve">Padna, R., &amp; Lall, S. (2020). Key determinants of bank profitability in developing </w:t>
      </w:r>
      <w:r w:rsidR="002F677E">
        <w:rPr>
          <w:rFonts w:ascii="Times New Roman" w:eastAsia="Times New Roman" w:hAnsi="Times New Roman" w:cs="Times New Roman"/>
          <w:sz w:val="24"/>
          <w:szCs w:val="24"/>
        </w:rPr>
        <w:tab/>
      </w:r>
      <w:r w:rsidRPr="0046467F">
        <w:rPr>
          <w:rFonts w:ascii="Times New Roman" w:eastAsia="Times New Roman" w:hAnsi="Times New Roman" w:cs="Times New Roman"/>
          <w:sz w:val="24"/>
          <w:szCs w:val="24"/>
        </w:rPr>
        <w:t xml:space="preserve">economies. </w:t>
      </w:r>
      <w:r w:rsidR="002F677E">
        <w:rPr>
          <w:rFonts w:ascii="Times New Roman" w:eastAsia="Times New Roman" w:hAnsi="Times New Roman" w:cs="Times New Roman"/>
          <w:i/>
          <w:iCs/>
          <w:sz w:val="24"/>
          <w:szCs w:val="24"/>
        </w:rPr>
        <w:t xml:space="preserve">International </w:t>
      </w:r>
      <w:r w:rsidRPr="0046467F">
        <w:rPr>
          <w:rFonts w:ascii="Times New Roman" w:eastAsia="Times New Roman" w:hAnsi="Times New Roman" w:cs="Times New Roman"/>
          <w:i/>
          <w:iCs/>
          <w:sz w:val="24"/>
          <w:szCs w:val="24"/>
        </w:rPr>
        <w:t>Review of Finance, 19</w:t>
      </w:r>
      <w:r w:rsidRPr="0046467F">
        <w:rPr>
          <w:rFonts w:ascii="Times New Roman" w:eastAsia="Times New Roman" w:hAnsi="Times New Roman" w:cs="Times New Roman"/>
          <w:sz w:val="24"/>
          <w:szCs w:val="24"/>
        </w:rPr>
        <w:t>(4), 302–317.</w:t>
      </w:r>
    </w:p>
    <w:p w:rsidR="00DD53B3" w:rsidRPr="0046467F" w:rsidRDefault="00DD53B3" w:rsidP="002F677E">
      <w:pPr>
        <w:spacing w:after="0" w:line="480" w:lineRule="auto"/>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Popoola, B., Akinsanya, O., Babarinde, F., &amp; Farinde, T. (2020). Finan</w:t>
      </w:r>
      <w:r w:rsidR="00842B1D">
        <w:rPr>
          <w:rFonts w:ascii="Times New Roman" w:eastAsia="Times New Roman" w:hAnsi="Times New Roman" w:cs="Times New Roman"/>
          <w:sz w:val="24"/>
          <w:szCs w:val="24"/>
        </w:rPr>
        <w:t xml:space="preserve">cial statements </w:t>
      </w:r>
      <w:r w:rsidR="00842B1D">
        <w:rPr>
          <w:rFonts w:ascii="Times New Roman" w:eastAsia="Times New Roman" w:hAnsi="Times New Roman" w:cs="Times New Roman"/>
          <w:sz w:val="24"/>
          <w:szCs w:val="24"/>
        </w:rPr>
        <w:tab/>
        <w:t xml:space="preserve">and investment </w:t>
      </w:r>
      <w:r w:rsidRPr="0046467F">
        <w:rPr>
          <w:rFonts w:ascii="Times New Roman" w:eastAsia="Times New Roman" w:hAnsi="Times New Roman" w:cs="Times New Roman"/>
          <w:sz w:val="24"/>
          <w:szCs w:val="24"/>
        </w:rPr>
        <w:t xml:space="preserve">decision-making among bank stakeholders in Nigeria. </w:t>
      </w:r>
      <w:r w:rsidRPr="0046467F">
        <w:rPr>
          <w:rFonts w:ascii="Times New Roman" w:eastAsia="Times New Roman" w:hAnsi="Times New Roman" w:cs="Times New Roman"/>
          <w:i/>
          <w:iCs/>
          <w:sz w:val="24"/>
          <w:szCs w:val="24"/>
        </w:rPr>
        <w:t xml:space="preserve">Journal of </w:t>
      </w:r>
      <w:r w:rsidR="00842B1D">
        <w:rPr>
          <w:rFonts w:ascii="Times New Roman" w:eastAsia="Times New Roman" w:hAnsi="Times New Roman" w:cs="Times New Roman"/>
          <w:i/>
          <w:iCs/>
          <w:sz w:val="24"/>
          <w:szCs w:val="24"/>
        </w:rPr>
        <w:tab/>
      </w:r>
      <w:r w:rsidRPr="0046467F">
        <w:rPr>
          <w:rFonts w:ascii="Times New Roman" w:eastAsia="Times New Roman" w:hAnsi="Times New Roman" w:cs="Times New Roman"/>
          <w:i/>
          <w:iCs/>
          <w:sz w:val="24"/>
          <w:szCs w:val="24"/>
        </w:rPr>
        <w:t>Financial Decision Research, 10</w:t>
      </w:r>
      <w:r w:rsidRPr="0046467F">
        <w:rPr>
          <w:rFonts w:ascii="Times New Roman" w:eastAsia="Times New Roman" w:hAnsi="Times New Roman" w:cs="Times New Roman"/>
          <w:sz w:val="24"/>
          <w:szCs w:val="24"/>
        </w:rPr>
        <w:t xml:space="preserve">(1), </w:t>
      </w:r>
      <w:r w:rsidRPr="0046467F">
        <w:rPr>
          <w:rFonts w:ascii="Times New Roman" w:eastAsia="Times New Roman" w:hAnsi="Times New Roman" w:cs="Times New Roman"/>
          <w:sz w:val="24"/>
          <w:szCs w:val="24"/>
        </w:rPr>
        <w:tab/>
        <w:t>78–90.</w:t>
      </w:r>
    </w:p>
    <w:p w:rsidR="00DD53B3" w:rsidRPr="0046467F" w:rsidRDefault="00DD53B3" w:rsidP="002F677E">
      <w:pPr>
        <w:spacing w:after="0" w:line="480" w:lineRule="auto"/>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 xml:space="preserve">Ross, S. A. (1977). The determination of financial structure: The incentive-signalling </w:t>
      </w:r>
      <w:r w:rsidR="00842B1D">
        <w:rPr>
          <w:rFonts w:ascii="Times New Roman" w:eastAsia="Times New Roman" w:hAnsi="Times New Roman" w:cs="Times New Roman"/>
          <w:sz w:val="24"/>
          <w:szCs w:val="24"/>
        </w:rPr>
        <w:tab/>
      </w:r>
      <w:r w:rsidRPr="0046467F">
        <w:rPr>
          <w:rFonts w:ascii="Times New Roman" w:eastAsia="Times New Roman" w:hAnsi="Times New Roman" w:cs="Times New Roman"/>
          <w:sz w:val="24"/>
          <w:szCs w:val="24"/>
        </w:rPr>
        <w:t xml:space="preserve">approach. </w:t>
      </w:r>
      <w:r w:rsidRPr="0046467F">
        <w:rPr>
          <w:rFonts w:ascii="Times New Roman" w:eastAsia="Times New Roman" w:hAnsi="Times New Roman" w:cs="Times New Roman"/>
          <w:i/>
          <w:iCs/>
          <w:sz w:val="24"/>
          <w:szCs w:val="24"/>
        </w:rPr>
        <w:t xml:space="preserve">The Bell </w:t>
      </w:r>
      <w:r w:rsidRPr="0046467F">
        <w:rPr>
          <w:rFonts w:ascii="Times New Roman" w:eastAsia="Times New Roman" w:hAnsi="Times New Roman" w:cs="Times New Roman"/>
          <w:i/>
          <w:iCs/>
          <w:sz w:val="24"/>
          <w:szCs w:val="24"/>
        </w:rPr>
        <w:tab/>
        <w:t>Journal of Economics, 8</w:t>
      </w:r>
      <w:r w:rsidRPr="0046467F">
        <w:rPr>
          <w:rFonts w:ascii="Times New Roman" w:eastAsia="Times New Roman" w:hAnsi="Times New Roman" w:cs="Times New Roman"/>
          <w:sz w:val="24"/>
          <w:szCs w:val="24"/>
        </w:rPr>
        <w:t>(1), 23–40.</w:t>
      </w:r>
    </w:p>
    <w:p w:rsidR="00DD53B3" w:rsidRPr="0046467F" w:rsidRDefault="00DD53B3" w:rsidP="002F677E">
      <w:pPr>
        <w:spacing w:after="0" w:line="480" w:lineRule="auto"/>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lastRenderedPageBreak/>
        <w:t xml:space="preserve">Sampath, R. (2020). Profitability analysis of commercial banks: A global perspective. </w:t>
      </w:r>
      <w:r w:rsidR="00842B1D">
        <w:rPr>
          <w:rFonts w:ascii="Times New Roman" w:eastAsia="Times New Roman" w:hAnsi="Times New Roman" w:cs="Times New Roman"/>
          <w:sz w:val="24"/>
          <w:szCs w:val="24"/>
        </w:rPr>
        <w:tab/>
      </w:r>
      <w:r w:rsidR="00842B1D">
        <w:rPr>
          <w:rFonts w:ascii="Times New Roman" w:eastAsia="Times New Roman" w:hAnsi="Times New Roman" w:cs="Times New Roman"/>
          <w:i/>
          <w:iCs/>
          <w:sz w:val="24"/>
          <w:szCs w:val="24"/>
        </w:rPr>
        <w:t xml:space="preserve">International Journal of </w:t>
      </w:r>
      <w:r w:rsidRPr="0046467F">
        <w:rPr>
          <w:rFonts w:ascii="Times New Roman" w:eastAsia="Times New Roman" w:hAnsi="Times New Roman" w:cs="Times New Roman"/>
          <w:i/>
          <w:iCs/>
          <w:sz w:val="24"/>
          <w:szCs w:val="24"/>
        </w:rPr>
        <w:t>Banking and Management, 15</w:t>
      </w:r>
      <w:r w:rsidRPr="0046467F">
        <w:rPr>
          <w:rFonts w:ascii="Times New Roman" w:eastAsia="Times New Roman" w:hAnsi="Times New Roman" w:cs="Times New Roman"/>
          <w:sz w:val="24"/>
          <w:szCs w:val="24"/>
        </w:rPr>
        <w:t>(3), 112–125.</w:t>
      </w:r>
    </w:p>
    <w:p w:rsidR="00DD53B3" w:rsidRPr="0046467F" w:rsidRDefault="00DD53B3" w:rsidP="002F677E">
      <w:pPr>
        <w:spacing w:after="0" w:line="480" w:lineRule="auto"/>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 xml:space="preserve">Sinha, P., &amp; Sharma, S. (2021). Bank-specific and macroeconomic factors affecting </w:t>
      </w:r>
      <w:r w:rsidR="00842B1D">
        <w:rPr>
          <w:rFonts w:ascii="Times New Roman" w:eastAsia="Times New Roman" w:hAnsi="Times New Roman" w:cs="Times New Roman"/>
          <w:sz w:val="24"/>
          <w:szCs w:val="24"/>
        </w:rPr>
        <w:tab/>
      </w:r>
      <w:r w:rsidRPr="0046467F">
        <w:rPr>
          <w:rFonts w:ascii="Times New Roman" w:eastAsia="Times New Roman" w:hAnsi="Times New Roman" w:cs="Times New Roman"/>
          <w:sz w:val="24"/>
          <w:szCs w:val="24"/>
        </w:rPr>
        <w:t xml:space="preserve">Indian bank profitability. </w:t>
      </w:r>
      <w:r w:rsidRPr="0046467F">
        <w:rPr>
          <w:rFonts w:ascii="Times New Roman" w:eastAsia="Times New Roman" w:hAnsi="Times New Roman" w:cs="Times New Roman"/>
          <w:i/>
          <w:iCs/>
          <w:sz w:val="24"/>
          <w:szCs w:val="24"/>
        </w:rPr>
        <w:t>Journal of Asian Economics, 24</w:t>
      </w:r>
      <w:r w:rsidRPr="0046467F">
        <w:rPr>
          <w:rFonts w:ascii="Times New Roman" w:eastAsia="Times New Roman" w:hAnsi="Times New Roman" w:cs="Times New Roman"/>
          <w:sz w:val="24"/>
          <w:szCs w:val="24"/>
        </w:rPr>
        <w:t>(2), 110–125.</w:t>
      </w:r>
    </w:p>
    <w:p w:rsidR="00DD53B3" w:rsidRPr="0046467F" w:rsidRDefault="00DD53B3" w:rsidP="002F677E">
      <w:pPr>
        <w:spacing w:after="0" w:line="480" w:lineRule="auto"/>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 xml:space="preserve">Soyemi, K. A., Akinpelu, Y. A., &amp; Ogunleye, B. O. (2022). Determinants of profitability </w:t>
      </w:r>
      <w:r w:rsidR="00842B1D">
        <w:rPr>
          <w:rFonts w:ascii="Times New Roman" w:eastAsia="Times New Roman" w:hAnsi="Times New Roman" w:cs="Times New Roman"/>
          <w:sz w:val="24"/>
          <w:szCs w:val="24"/>
        </w:rPr>
        <w:tab/>
      </w:r>
      <w:r w:rsidRPr="0046467F">
        <w:rPr>
          <w:rFonts w:ascii="Times New Roman" w:eastAsia="Times New Roman" w:hAnsi="Times New Roman" w:cs="Times New Roman"/>
          <w:sz w:val="24"/>
          <w:szCs w:val="24"/>
        </w:rPr>
        <w:t xml:space="preserve">in Nigerian Deposit </w:t>
      </w:r>
      <w:r w:rsidRPr="0046467F">
        <w:rPr>
          <w:rFonts w:ascii="Times New Roman" w:eastAsia="Times New Roman" w:hAnsi="Times New Roman" w:cs="Times New Roman"/>
          <w:sz w:val="24"/>
          <w:szCs w:val="24"/>
        </w:rPr>
        <w:tab/>
        <w:t xml:space="preserve">Money Banks. </w:t>
      </w:r>
      <w:r w:rsidRPr="0046467F">
        <w:rPr>
          <w:rFonts w:ascii="Times New Roman" w:eastAsia="Times New Roman" w:hAnsi="Times New Roman" w:cs="Times New Roman"/>
          <w:i/>
          <w:iCs/>
          <w:sz w:val="24"/>
          <w:szCs w:val="24"/>
        </w:rPr>
        <w:t xml:space="preserve">West African Journal of Economic Studies, </w:t>
      </w:r>
      <w:r w:rsidR="00842B1D">
        <w:rPr>
          <w:rFonts w:ascii="Times New Roman" w:eastAsia="Times New Roman" w:hAnsi="Times New Roman" w:cs="Times New Roman"/>
          <w:i/>
          <w:iCs/>
          <w:sz w:val="24"/>
          <w:szCs w:val="24"/>
        </w:rPr>
        <w:tab/>
      </w:r>
      <w:r w:rsidRPr="0046467F">
        <w:rPr>
          <w:rFonts w:ascii="Times New Roman" w:eastAsia="Times New Roman" w:hAnsi="Times New Roman" w:cs="Times New Roman"/>
          <w:i/>
          <w:iCs/>
          <w:sz w:val="24"/>
          <w:szCs w:val="24"/>
        </w:rPr>
        <w:t>13</w:t>
      </w:r>
      <w:r w:rsidRPr="0046467F">
        <w:rPr>
          <w:rFonts w:ascii="Times New Roman" w:eastAsia="Times New Roman" w:hAnsi="Times New Roman" w:cs="Times New Roman"/>
          <w:sz w:val="24"/>
          <w:szCs w:val="24"/>
        </w:rPr>
        <w:t>(1), 23–44.</w:t>
      </w:r>
    </w:p>
    <w:p w:rsidR="00DD53B3" w:rsidRPr="0046467F" w:rsidRDefault="00DD53B3" w:rsidP="002F677E">
      <w:pPr>
        <w:spacing w:after="0" w:line="480" w:lineRule="auto"/>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 xml:space="preserve">Spence, M. (1973). Job market signaling. </w:t>
      </w:r>
      <w:r w:rsidRPr="0046467F">
        <w:rPr>
          <w:rFonts w:ascii="Times New Roman" w:eastAsia="Times New Roman" w:hAnsi="Times New Roman" w:cs="Times New Roman"/>
          <w:i/>
          <w:iCs/>
          <w:sz w:val="24"/>
          <w:szCs w:val="24"/>
        </w:rPr>
        <w:t>The Quarterly Journal of Economics, 87</w:t>
      </w:r>
      <w:r w:rsidRPr="0046467F">
        <w:rPr>
          <w:rFonts w:ascii="Times New Roman" w:eastAsia="Times New Roman" w:hAnsi="Times New Roman" w:cs="Times New Roman"/>
          <w:sz w:val="24"/>
          <w:szCs w:val="24"/>
        </w:rPr>
        <w:t xml:space="preserve">(3), </w:t>
      </w:r>
      <w:r w:rsidR="00842B1D">
        <w:rPr>
          <w:rFonts w:ascii="Times New Roman" w:eastAsia="Times New Roman" w:hAnsi="Times New Roman" w:cs="Times New Roman"/>
          <w:sz w:val="24"/>
          <w:szCs w:val="24"/>
        </w:rPr>
        <w:tab/>
      </w:r>
      <w:r w:rsidRPr="0046467F">
        <w:rPr>
          <w:rFonts w:ascii="Times New Roman" w:eastAsia="Times New Roman" w:hAnsi="Times New Roman" w:cs="Times New Roman"/>
          <w:sz w:val="24"/>
          <w:szCs w:val="24"/>
        </w:rPr>
        <w:t>355–374.</w:t>
      </w:r>
    </w:p>
    <w:p w:rsidR="00DD53B3" w:rsidRPr="0046467F" w:rsidRDefault="00DD53B3" w:rsidP="002F677E">
      <w:pPr>
        <w:spacing w:after="0" w:line="480" w:lineRule="auto"/>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 xml:space="preserve">Sufian, F. (2021). Determinants of profitability in Korean banking sector: A panel data </w:t>
      </w:r>
      <w:r w:rsidR="00842B1D">
        <w:rPr>
          <w:rFonts w:ascii="Times New Roman" w:eastAsia="Times New Roman" w:hAnsi="Times New Roman" w:cs="Times New Roman"/>
          <w:sz w:val="24"/>
          <w:szCs w:val="24"/>
        </w:rPr>
        <w:tab/>
      </w:r>
      <w:r w:rsidRPr="0046467F">
        <w:rPr>
          <w:rFonts w:ascii="Times New Roman" w:eastAsia="Times New Roman" w:hAnsi="Times New Roman" w:cs="Times New Roman"/>
          <w:sz w:val="24"/>
          <w:szCs w:val="24"/>
        </w:rPr>
        <w:t xml:space="preserve">approach. </w:t>
      </w:r>
      <w:r w:rsidRPr="0046467F">
        <w:rPr>
          <w:rFonts w:ascii="Times New Roman" w:eastAsia="Times New Roman" w:hAnsi="Times New Roman" w:cs="Times New Roman"/>
          <w:i/>
          <w:iCs/>
          <w:sz w:val="24"/>
          <w:szCs w:val="24"/>
        </w:rPr>
        <w:t xml:space="preserve">Journal of </w:t>
      </w:r>
      <w:r w:rsidRPr="0046467F">
        <w:rPr>
          <w:rFonts w:ascii="Times New Roman" w:eastAsia="Times New Roman" w:hAnsi="Times New Roman" w:cs="Times New Roman"/>
          <w:i/>
          <w:iCs/>
          <w:sz w:val="24"/>
          <w:szCs w:val="24"/>
        </w:rPr>
        <w:tab/>
        <w:t>Emerging Market Finance, 20</w:t>
      </w:r>
      <w:r w:rsidRPr="0046467F">
        <w:rPr>
          <w:rFonts w:ascii="Times New Roman" w:eastAsia="Times New Roman" w:hAnsi="Times New Roman" w:cs="Times New Roman"/>
          <w:sz w:val="24"/>
          <w:szCs w:val="24"/>
        </w:rPr>
        <w:t>(1), 17–39.</w:t>
      </w:r>
    </w:p>
    <w:p w:rsidR="00DD53B3" w:rsidRPr="0046467F" w:rsidRDefault="00DD53B3" w:rsidP="002F677E">
      <w:pPr>
        <w:spacing w:after="0" w:line="480" w:lineRule="auto"/>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 xml:space="preserve">Uzonwanne, M. C., &amp; Chukwuma, N. O. (2021). Financial reporting quality and </w:t>
      </w:r>
      <w:r w:rsidR="00842B1D">
        <w:rPr>
          <w:rFonts w:ascii="Times New Roman" w:eastAsia="Times New Roman" w:hAnsi="Times New Roman" w:cs="Times New Roman"/>
          <w:sz w:val="24"/>
          <w:szCs w:val="24"/>
        </w:rPr>
        <w:tab/>
      </w:r>
      <w:r w:rsidRPr="0046467F">
        <w:rPr>
          <w:rFonts w:ascii="Times New Roman" w:eastAsia="Times New Roman" w:hAnsi="Times New Roman" w:cs="Times New Roman"/>
          <w:sz w:val="24"/>
          <w:szCs w:val="24"/>
        </w:rPr>
        <w:t xml:space="preserve">stakeholder confidence in </w:t>
      </w:r>
      <w:r w:rsidRPr="0046467F">
        <w:rPr>
          <w:rFonts w:ascii="Times New Roman" w:eastAsia="Times New Roman" w:hAnsi="Times New Roman" w:cs="Times New Roman"/>
          <w:sz w:val="24"/>
          <w:szCs w:val="24"/>
        </w:rPr>
        <w:tab/>
        <w:t xml:space="preserve">Nigerian banks. </w:t>
      </w:r>
      <w:r w:rsidRPr="0046467F">
        <w:rPr>
          <w:rFonts w:ascii="Times New Roman" w:eastAsia="Times New Roman" w:hAnsi="Times New Roman" w:cs="Times New Roman"/>
          <w:i/>
          <w:iCs/>
          <w:sz w:val="24"/>
          <w:szCs w:val="24"/>
        </w:rPr>
        <w:t xml:space="preserve">Nigerian Journal of Management </w:t>
      </w:r>
      <w:r w:rsidR="00842B1D">
        <w:rPr>
          <w:rFonts w:ascii="Times New Roman" w:eastAsia="Times New Roman" w:hAnsi="Times New Roman" w:cs="Times New Roman"/>
          <w:i/>
          <w:iCs/>
          <w:sz w:val="24"/>
          <w:szCs w:val="24"/>
        </w:rPr>
        <w:tab/>
      </w:r>
      <w:r w:rsidRPr="0046467F">
        <w:rPr>
          <w:rFonts w:ascii="Times New Roman" w:eastAsia="Times New Roman" w:hAnsi="Times New Roman" w:cs="Times New Roman"/>
          <w:i/>
          <w:iCs/>
          <w:sz w:val="24"/>
          <w:szCs w:val="24"/>
        </w:rPr>
        <w:t>Sciences, 9</w:t>
      </w:r>
      <w:r w:rsidRPr="0046467F">
        <w:rPr>
          <w:rFonts w:ascii="Times New Roman" w:eastAsia="Times New Roman" w:hAnsi="Times New Roman" w:cs="Times New Roman"/>
          <w:sz w:val="24"/>
          <w:szCs w:val="24"/>
        </w:rPr>
        <w:t>(3), 63–78.</w:t>
      </w:r>
    </w:p>
    <w:p w:rsidR="00DD53B3" w:rsidRPr="0046467F" w:rsidRDefault="00DD53B3" w:rsidP="002F677E">
      <w:pPr>
        <w:spacing w:after="0" w:line="480" w:lineRule="auto"/>
        <w:rPr>
          <w:rFonts w:ascii="Times New Roman" w:eastAsia="Times New Roman" w:hAnsi="Times New Roman" w:cs="Times New Roman"/>
          <w:sz w:val="24"/>
          <w:szCs w:val="24"/>
        </w:rPr>
      </w:pPr>
      <w:r w:rsidRPr="0046467F">
        <w:rPr>
          <w:rFonts w:ascii="Times New Roman" w:eastAsia="Times New Roman" w:hAnsi="Times New Roman" w:cs="Times New Roman"/>
          <w:sz w:val="24"/>
          <w:szCs w:val="24"/>
        </w:rPr>
        <w:t xml:space="preserve">Vong, A. P. I., &amp; Chan, H. S. (2023). Banking performance and capital adequacy: </w:t>
      </w:r>
      <w:r w:rsidR="00842B1D">
        <w:rPr>
          <w:rFonts w:ascii="Times New Roman" w:eastAsia="Times New Roman" w:hAnsi="Times New Roman" w:cs="Times New Roman"/>
          <w:sz w:val="24"/>
          <w:szCs w:val="24"/>
        </w:rPr>
        <w:tab/>
      </w:r>
      <w:r w:rsidRPr="0046467F">
        <w:rPr>
          <w:rFonts w:ascii="Times New Roman" w:eastAsia="Times New Roman" w:hAnsi="Times New Roman" w:cs="Times New Roman"/>
          <w:sz w:val="24"/>
          <w:szCs w:val="24"/>
        </w:rPr>
        <w:t xml:space="preserve">Evidence from Asian </w:t>
      </w:r>
      <w:r w:rsidRPr="0046467F">
        <w:rPr>
          <w:rFonts w:ascii="Times New Roman" w:eastAsia="Times New Roman" w:hAnsi="Times New Roman" w:cs="Times New Roman"/>
          <w:sz w:val="24"/>
          <w:szCs w:val="24"/>
        </w:rPr>
        <w:tab/>
        <w:t xml:space="preserve">financial markets. </w:t>
      </w:r>
      <w:r w:rsidRPr="0046467F">
        <w:rPr>
          <w:rFonts w:ascii="Times New Roman" w:eastAsia="Times New Roman" w:hAnsi="Times New Roman" w:cs="Times New Roman"/>
          <w:i/>
          <w:iCs/>
          <w:sz w:val="24"/>
          <w:szCs w:val="24"/>
        </w:rPr>
        <w:t>Asia-Pacific Financial Markets, 30</w:t>
      </w:r>
      <w:r w:rsidRPr="0046467F">
        <w:rPr>
          <w:rFonts w:ascii="Times New Roman" w:eastAsia="Times New Roman" w:hAnsi="Times New Roman" w:cs="Times New Roman"/>
          <w:sz w:val="24"/>
          <w:szCs w:val="24"/>
        </w:rPr>
        <w:t xml:space="preserve">(1), </w:t>
      </w:r>
      <w:r w:rsidR="00842B1D">
        <w:rPr>
          <w:rFonts w:ascii="Times New Roman" w:eastAsia="Times New Roman" w:hAnsi="Times New Roman" w:cs="Times New Roman"/>
          <w:sz w:val="24"/>
          <w:szCs w:val="24"/>
        </w:rPr>
        <w:tab/>
      </w:r>
      <w:r w:rsidRPr="0046467F">
        <w:rPr>
          <w:rFonts w:ascii="Times New Roman" w:eastAsia="Times New Roman" w:hAnsi="Times New Roman" w:cs="Times New Roman"/>
          <w:sz w:val="24"/>
          <w:szCs w:val="24"/>
        </w:rPr>
        <w:t>66–89.</w:t>
      </w:r>
    </w:p>
    <w:p w:rsidR="00DD53B3" w:rsidRDefault="00DD53B3" w:rsidP="002F677E">
      <w:pPr>
        <w:spacing w:after="0" w:line="480" w:lineRule="auto"/>
        <w:ind w:firstLine="720"/>
        <w:jc w:val="both"/>
        <w:rPr>
          <w:rFonts w:ascii="Times New Roman" w:eastAsia="Times New Roman" w:hAnsi="Times New Roman" w:cs="Times New Roman"/>
          <w:sz w:val="24"/>
          <w:szCs w:val="24"/>
        </w:rPr>
      </w:pPr>
    </w:p>
    <w:p w:rsidR="001F0A4A" w:rsidRDefault="001F0A4A" w:rsidP="002F677E">
      <w:pPr>
        <w:spacing w:after="0" w:line="480" w:lineRule="auto"/>
        <w:ind w:firstLine="720"/>
        <w:jc w:val="both"/>
        <w:rPr>
          <w:rFonts w:ascii="Times New Roman" w:eastAsia="Times New Roman" w:hAnsi="Times New Roman" w:cs="Times New Roman"/>
          <w:sz w:val="24"/>
          <w:szCs w:val="24"/>
        </w:rPr>
      </w:pPr>
    </w:p>
    <w:p w:rsidR="001F0A4A" w:rsidRDefault="001F0A4A" w:rsidP="002F677E">
      <w:pPr>
        <w:spacing w:after="0" w:line="480" w:lineRule="auto"/>
        <w:ind w:firstLine="720"/>
        <w:jc w:val="both"/>
        <w:rPr>
          <w:rFonts w:ascii="Times New Roman" w:eastAsia="Times New Roman" w:hAnsi="Times New Roman" w:cs="Times New Roman"/>
          <w:sz w:val="24"/>
          <w:szCs w:val="24"/>
        </w:rPr>
      </w:pPr>
    </w:p>
    <w:p w:rsidR="001F0A4A" w:rsidRDefault="001F0A4A" w:rsidP="002F677E">
      <w:pPr>
        <w:spacing w:after="0" w:line="480" w:lineRule="auto"/>
        <w:ind w:firstLine="720"/>
        <w:jc w:val="both"/>
        <w:rPr>
          <w:rFonts w:ascii="Times New Roman" w:eastAsia="Times New Roman" w:hAnsi="Times New Roman" w:cs="Times New Roman"/>
          <w:sz w:val="24"/>
          <w:szCs w:val="24"/>
        </w:rPr>
      </w:pPr>
    </w:p>
    <w:p w:rsidR="001F0A4A" w:rsidRDefault="001F0A4A" w:rsidP="002F677E">
      <w:pPr>
        <w:spacing w:after="0" w:line="480" w:lineRule="auto"/>
        <w:ind w:firstLine="720"/>
        <w:jc w:val="both"/>
        <w:rPr>
          <w:rFonts w:ascii="Times New Roman" w:eastAsia="Times New Roman" w:hAnsi="Times New Roman" w:cs="Times New Roman"/>
          <w:sz w:val="24"/>
          <w:szCs w:val="24"/>
        </w:rPr>
      </w:pPr>
    </w:p>
    <w:p w:rsidR="001F0A4A" w:rsidRPr="00A64443" w:rsidRDefault="001F0A4A" w:rsidP="001F0A4A">
      <w:pPr>
        <w:spacing w:after="0" w:line="480" w:lineRule="auto"/>
        <w:jc w:val="center"/>
        <w:outlineLvl w:val="2"/>
        <w:rPr>
          <w:rFonts w:ascii="Times New Roman" w:eastAsia="Times New Roman" w:hAnsi="Times New Roman" w:cs="Times New Roman"/>
          <w:b/>
          <w:bCs/>
          <w:sz w:val="24"/>
          <w:szCs w:val="24"/>
        </w:rPr>
      </w:pPr>
      <w:r w:rsidRPr="00A64443">
        <w:rPr>
          <w:rFonts w:ascii="Times New Roman" w:eastAsia="Times New Roman" w:hAnsi="Times New Roman" w:cs="Times New Roman"/>
          <w:b/>
          <w:bCs/>
          <w:sz w:val="24"/>
          <w:szCs w:val="24"/>
        </w:rPr>
        <w:lastRenderedPageBreak/>
        <w:t>QUESTIONNAIRE</w:t>
      </w:r>
    </w:p>
    <w:p w:rsidR="001F0A4A" w:rsidRPr="00A64443" w:rsidRDefault="001F0A4A" w:rsidP="001F0A4A">
      <w:pPr>
        <w:spacing w:after="0" w:line="480" w:lineRule="auto"/>
        <w:jc w:val="both"/>
        <w:outlineLvl w:val="3"/>
        <w:rPr>
          <w:rFonts w:ascii="Times New Roman" w:eastAsia="Times New Roman" w:hAnsi="Times New Roman" w:cs="Times New Roman"/>
          <w:b/>
          <w:bCs/>
          <w:sz w:val="24"/>
          <w:szCs w:val="24"/>
        </w:rPr>
      </w:pPr>
      <w:r w:rsidRPr="00A64443">
        <w:rPr>
          <w:rFonts w:ascii="Times New Roman" w:eastAsia="Times New Roman" w:hAnsi="Times New Roman" w:cs="Times New Roman"/>
          <w:b/>
          <w:bCs/>
          <w:sz w:val="24"/>
          <w:szCs w:val="24"/>
        </w:rPr>
        <w:t>SECTION A: PERSONAL DATA</w:t>
      </w:r>
    </w:p>
    <w:p w:rsidR="001F0A4A" w:rsidRPr="00A64443" w:rsidRDefault="001F0A4A" w:rsidP="001F0A4A">
      <w:pPr>
        <w:numPr>
          <w:ilvl w:val="0"/>
          <w:numId w:val="16"/>
        </w:numPr>
        <w:spacing w:after="0" w:line="480" w:lineRule="auto"/>
        <w:jc w:val="both"/>
        <w:rPr>
          <w:rFonts w:ascii="Times New Roman" w:eastAsia="Times New Roman" w:hAnsi="Times New Roman" w:cs="Times New Roman"/>
          <w:sz w:val="24"/>
          <w:szCs w:val="24"/>
        </w:rPr>
      </w:pPr>
      <w:r w:rsidRPr="00A64443">
        <w:rPr>
          <w:rFonts w:ascii="Times New Roman" w:eastAsia="Times New Roman" w:hAnsi="Times New Roman" w:cs="Times New Roman"/>
          <w:b/>
          <w:bCs/>
          <w:sz w:val="24"/>
          <w:szCs w:val="24"/>
        </w:rPr>
        <w:t>Sex</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Pr="00A64443">
        <w:rPr>
          <w:rFonts w:ascii="Times New Roman" w:eastAsia="MS Mincho" w:hAnsi="MS Mincho" w:cs="Times New Roman"/>
          <w:sz w:val="24"/>
          <w:szCs w:val="24"/>
        </w:rPr>
        <w:t>☐</w:t>
      </w:r>
      <w:r w:rsidRPr="00A64443">
        <w:rPr>
          <w:rFonts w:ascii="Times New Roman" w:eastAsia="Times New Roman" w:hAnsi="Times New Roman" w:cs="Times New Roman"/>
          <w:sz w:val="24"/>
          <w:szCs w:val="24"/>
        </w:rPr>
        <w:t xml:space="preserve"> Male</w:t>
      </w:r>
      <w:r>
        <w:rPr>
          <w:rFonts w:ascii="Times New Roman" w:eastAsia="Times New Roman" w:hAnsi="Times New Roman" w:cs="Times New Roman"/>
          <w:sz w:val="24"/>
          <w:szCs w:val="24"/>
        </w:rPr>
        <w:tab/>
      </w:r>
      <w:r w:rsidRPr="00A64443">
        <w:rPr>
          <w:rFonts w:ascii="Times New Roman" w:eastAsia="MS Mincho" w:hAnsi="MS Mincho" w:cs="Times New Roman"/>
          <w:sz w:val="24"/>
          <w:szCs w:val="24"/>
        </w:rPr>
        <w:t>☐</w:t>
      </w:r>
      <w:r w:rsidRPr="00A64443">
        <w:rPr>
          <w:rFonts w:ascii="Times New Roman" w:eastAsia="Times New Roman" w:hAnsi="Times New Roman" w:cs="Times New Roman"/>
          <w:sz w:val="24"/>
          <w:szCs w:val="24"/>
        </w:rPr>
        <w:t xml:space="preserve"> Female</w:t>
      </w:r>
    </w:p>
    <w:p w:rsidR="001F0A4A" w:rsidRPr="00A64443" w:rsidRDefault="001F0A4A" w:rsidP="001F0A4A">
      <w:pPr>
        <w:numPr>
          <w:ilvl w:val="0"/>
          <w:numId w:val="16"/>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Position </w:t>
      </w:r>
      <w:r w:rsidRPr="00A64443">
        <w:rPr>
          <w:rFonts w:ascii="Times New Roman" w:eastAsia="Times New Roman" w:hAnsi="Times New Roman" w:cs="Times New Roman"/>
          <w:b/>
          <w:bCs/>
          <w:sz w:val="24"/>
          <w:szCs w:val="24"/>
        </w:rPr>
        <w:t>in the Organization</w:t>
      </w:r>
      <w:r>
        <w:rPr>
          <w:rFonts w:ascii="Times New Roman" w:eastAsia="Times New Roman" w:hAnsi="Times New Roman" w:cs="Times New Roman"/>
          <w:sz w:val="24"/>
          <w:szCs w:val="24"/>
        </w:rPr>
        <w:t>:</w:t>
      </w:r>
      <w:r w:rsidRPr="00A64443">
        <w:rPr>
          <w:rFonts w:ascii="Times New Roman" w:eastAsia="Times New Roman" w:hAnsi="Times New Roman" w:cs="Times New Roman"/>
          <w:sz w:val="24"/>
          <w:szCs w:val="24"/>
        </w:rPr>
        <w:t xml:space="preserve"> </w:t>
      </w:r>
      <w:r w:rsidRPr="00A64443">
        <w:rPr>
          <w:rFonts w:ascii="Times New Roman" w:eastAsia="MS Mincho" w:hAnsi="MS Mincho" w:cs="Times New Roman"/>
          <w:sz w:val="24"/>
          <w:szCs w:val="24"/>
        </w:rPr>
        <w:t>☐</w:t>
      </w:r>
      <w:r w:rsidRPr="00A64443">
        <w:rPr>
          <w:rFonts w:ascii="Times New Roman" w:eastAsia="Times New Roman" w:hAnsi="Times New Roman" w:cs="Times New Roman"/>
          <w:sz w:val="24"/>
          <w:szCs w:val="24"/>
        </w:rPr>
        <w:t xml:space="preserve"> Senior Staff</w:t>
      </w:r>
      <w:r>
        <w:rPr>
          <w:rFonts w:ascii="Times New Roman" w:eastAsia="Times New Roman" w:hAnsi="Times New Roman" w:cs="Times New Roman"/>
          <w:sz w:val="24"/>
          <w:szCs w:val="24"/>
        </w:rPr>
        <w:tab/>
      </w:r>
      <w:r w:rsidRPr="00A64443">
        <w:rPr>
          <w:rFonts w:ascii="Times New Roman" w:eastAsia="Times New Roman" w:hAnsi="Times New Roman" w:cs="Times New Roman"/>
          <w:sz w:val="24"/>
          <w:szCs w:val="24"/>
        </w:rPr>
        <w:t xml:space="preserve"> </w:t>
      </w:r>
      <w:r w:rsidRPr="00A64443">
        <w:rPr>
          <w:rFonts w:ascii="Times New Roman" w:eastAsia="MS Mincho" w:hAnsi="MS Mincho" w:cs="Times New Roman"/>
          <w:sz w:val="24"/>
          <w:szCs w:val="24"/>
        </w:rPr>
        <w:t>☐</w:t>
      </w:r>
      <w:r w:rsidRPr="00A64443">
        <w:rPr>
          <w:rFonts w:ascii="Times New Roman" w:eastAsia="Times New Roman" w:hAnsi="Times New Roman" w:cs="Times New Roman"/>
          <w:sz w:val="24"/>
          <w:szCs w:val="24"/>
        </w:rPr>
        <w:t xml:space="preserve"> Junior Staff</w:t>
      </w:r>
    </w:p>
    <w:p w:rsidR="001F0A4A" w:rsidRPr="00A64443" w:rsidRDefault="001F0A4A" w:rsidP="001F0A4A">
      <w:pPr>
        <w:numPr>
          <w:ilvl w:val="0"/>
          <w:numId w:val="16"/>
        </w:numPr>
        <w:spacing w:after="0" w:line="480" w:lineRule="auto"/>
        <w:jc w:val="both"/>
        <w:rPr>
          <w:rFonts w:ascii="Times New Roman" w:eastAsia="Times New Roman" w:hAnsi="Times New Roman" w:cs="Times New Roman"/>
          <w:sz w:val="24"/>
          <w:szCs w:val="24"/>
        </w:rPr>
      </w:pPr>
      <w:r w:rsidRPr="00A64443">
        <w:rPr>
          <w:rFonts w:ascii="Times New Roman" w:eastAsia="Times New Roman" w:hAnsi="Times New Roman" w:cs="Times New Roman"/>
          <w:b/>
          <w:bCs/>
          <w:sz w:val="24"/>
          <w:szCs w:val="24"/>
        </w:rPr>
        <w:t>Age</w:t>
      </w:r>
      <w:r w:rsidRPr="00A64443">
        <w:rPr>
          <w:rFonts w:ascii="Times New Roman" w:eastAsia="MS Mincho" w:hAnsi="MS Mincho" w:cs="Times New Roman"/>
          <w:sz w:val="24"/>
          <w:szCs w:val="24"/>
        </w:rPr>
        <w:t>:</w:t>
      </w:r>
      <w:r>
        <w:rPr>
          <w:rFonts w:ascii="Times New Roman" w:eastAsia="MS Mincho" w:hAnsi="MS Mincho" w:cs="Times New Roman"/>
          <w:sz w:val="24"/>
          <w:szCs w:val="24"/>
        </w:rPr>
        <w:t xml:space="preserve"> </w:t>
      </w:r>
      <w:r w:rsidRPr="00A64443">
        <w:rPr>
          <w:rFonts w:ascii="Times New Roman" w:eastAsia="MS Mincho" w:hAnsi="MS Mincho" w:cs="Times New Roman"/>
          <w:sz w:val="24"/>
          <w:szCs w:val="24"/>
        </w:rPr>
        <w:t>☐</w:t>
      </w:r>
      <w:r w:rsidRPr="00A64443">
        <w:rPr>
          <w:rFonts w:ascii="Times New Roman" w:eastAsia="Times New Roman" w:hAnsi="Times New Roman" w:cs="Times New Roman"/>
          <w:sz w:val="24"/>
          <w:szCs w:val="24"/>
        </w:rPr>
        <w:t xml:space="preserve"> 26 – 30</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A64443">
        <w:rPr>
          <w:rFonts w:ascii="Times New Roman" w:eastAsia="MS Mincho" w:hAnsi="MS Mincho" w:cs="Times New Roman"/>
          <w:sz w:val="24"/>
          <w:szCs w:val="24"/>
        </w:rPr>
        <w:t>☐</w:t>
      </w:r>
      <w:r w:rsidRPr="00A64443">
        <w:rPr>
          <w:rFonts w:ascii="Times New Roman" w:eastAsia="Times New Roman" w:hAnsi="Times New Roman" w:cs="Times New Roman"/>
          <w:sz w:val="24"/>
          <w:szCs w:val="24"/>
        </w:rPr>
        <w:t xml:space="preserve"> 31 and above</w:t>
      </w:r>
    </w:p>
    <w:p w:rsidR="001F0A4A" w:rsidRPr="00A64443" w:rsidRDefault="001F0A4A" w:rsidP="001F0A4A">
      <w:pPr>
        <w:numPr>
          <w:ilvl w:val="0"/>
          <w:numId w:val="16"/>
        </w:numPr>
        <w:spacing w:after="0" w:line="480" w:lineRule="auto"/>
        <w:jc w:val="both"/>
        <w:rPr>
          <w:rFonts w:ascii="Times New Roman" w:eastAsia="Times New Roman" w:hAnsi="Times New Roman" w:cs="Times New Roman"/>
          <w:sz w:val="24"/>
          <w:szCs w:val="24"/>
        </w:rPr>
      </w:pPr>
      <w:r w:rsidRPr="00A64443">
        <w:rPr>
          <w:rFonts w:ascii="Times New Roman" w:eastAsia="Times New Roman" w:hAnsi="Times New Roman" w:cs="Times New Roman"/>
          <w:b/>
          <w:bCs/>
          <w:sz w:val="24"/>
          <w:szCs w:val="24"/>
        </w:rPr>
        <w:t>Qualification</w:t>
      </w:r>
      <w:r>
        <w:rPr>
          <w:rFonts w:ascii="Times New Roman" w:eastAsia="Times New Roman" w:hAnsi="Times New Roman" w:cs="Times New Roman"/>
          <w:sz w:val="24"/>
          <w:szCs w:val="24"/>
        </w:rPr>
        <w:t xml:space="preserve">: </w:t>
      </w:r>
      <w:r w:rsidRPr="00A64443">
        <w:rPr>
          <w:rFonts w:ascii="Times New Roman" w:eastAsia="MS Mincho" w:hAnsi="MS Mincho" w:cs="Times New Roman"/>
          <w:sz w:val="24"/>
          <w:szCs w:val="24"/>
        </w:rPr>
        <w:t>☐</w:t>
      </w:r>
      <w:r w:rsidRPr="00A64443">
        <w:rPr>
          <w:rFonts w:ascii="Times New Roman" w:eastAsia="Times New Roman" w:hAnsi="Times New Roman" w:cs="Times New Roman"/>
          <w:sz w:val="24"/>
          <w:szCs w:val="24"/>
        </w:rPr>
        <w:t xml:space="preserve"> OND</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A64443">
        <w:rPr>
          <w:rFonts w:ascii="Times New Roman" w:eastAsia="MS Mincho" w:hAnsi="MS Mincho" w:cs="Times New Roman"/>
          <w:sz w:val="24"/>
          <w:szCs w:val="24"/>
        </w:rPr>
        <w:t>☐</w:t>
      </w:r>
      <w:r w:rsidRPr="00A64443">
        <w:rPr>
          <w:rFonts w:ascii="Times New Roman" w:eastAsia="Times New Roman" w:hAnsi="Times New Roman" w:cs="Times New Roman"/>
          <w:sz w:val="24"/>
          <w:szCs w:val="24"/>
        </w:rPr>
        <w:t xml:space="preserve"> B.Sc/BA/HND</w:t>
      </w:r>
    </w:p>
    <w:p w:rsidR="001F0A4A" w:rsidRPr="00A64443" w:rsidRDefault="001F0A4A" w:rsidP="001F0A4A">
      <w:pPr>
        <w:spacing w:after="0" w:line="480" w:lineRule="auto"/>
        <w:jc w:val="both"/>
        <w:outlineLvl w:val="3"/>
        <w:rPr>
          <w:rFonts w:ascii="Times New Roman" w:eastAsia="Times New Roman" w:hAnsi="Times New Roman" w:cs="Times New Roman"/>
          <w:b/>
          <w:bCs/>
          <w:sz w:val="24"/>
          <w:szCs w:val="24"/>
        </w:rPr>
      </w:pPr>
      <w:r w:rsidRPr="00A64443">
        <w:rPr>
          <w:rFonts w:ascii="Times New Roman" w:eastAsia="Times New Roman" w:hAnsi="Times New Roman" w:cs="Times New Roman"/>
          <w:b/>
          <w:bCs/>
          <w:sz w:val="24"/>
          <w:szCs w:val="24"/>
        </w:rPr>
        <w:t>SECTION B: RESEARCH QUESTIONS</w:t>
      </w:r>
    </w:p>
    <w:p w:rsidR="001F0A4A" w:rsidRDefault="001F0A4A" w:rsidP="001F0A4A">
      <w:pPr>
        <w:numPr>
          <w:ilvl w:val="0"/>
          <w:numId w:val="17"/>
        </w:numPr>
        <w:spacing w:after="0" w:line="480" w:lineRule="auto"/>
        <w:jc w:val="both"/>
        <w:rPr>
          <w:rFonts w:ascii="Times New Roman" w:eastAsia="Times New Roman" w:hAnsi="Times New Roman" w:cs="Times New Roman"/>
          <w:sz w:val="24"/>
          <w:szCs w:val="24"/>
        </w:rPr>
      </w:pPr>
      <w:r w:rsidRPr="00A64443">
        <w:rPr>
          <w:rFonts w:ascii="Times New Roman" w:eastAsia="Times New Roman" w:hAnsi="Times New Roman" w:cs="Times New Roman"/>
          <w:sz w:val="24"/>
          <w:szCs w:val="24"/>
        </w:rPr>
        <w:t>Is the financial statemen</w:t>
      </w:r>
      <w:r>
        <w:rPr>
          <w:rFonts w:ascii="Times New Roman" w:eastAsia="Times New Roman" w:hAnsi="Times New Roman" w:cs="Times New Roman"/>
          <w:sz w:val="24"/>
          <w:szCs w:val="24"/>
        </w:rPr>
        <w:t xml:space="preserve">t relevant in measuring income? </w:t>
      </w:r>
      <w:r w:rsidRPr="00A64443">
        <w:rPr>
          <w:rFonts w:ascii="Times New Roman" w:eastAsia="MS Mincho" w:hAnsi="MS Mincho" w:cs="Times New Roman"/>
          <w:sz w:val="24"/>
          <w:szCs w:val="24"/>
        </w:rPr>
        <w:t>☐</w:t>
      </w:r>
      <w:r>
        <w:rPr>
          <w:rFonts w:ascii="Times New Roman" w:eastAsia="Times New Roman" w:hAnsi="Times New Roman" w:cs="Times New Roman"/>
          <w:sz w:val="24"/>
          <w:szCs w:val="24"/>
        </w:rPr>
        <w:t xml:space="preserve"> Yes                </w:t>
      </w:r>
      <w:r w:rsidRPr="00A64443">
        <w:rPr>
          <w:rFonts w:ascii="Times New Roman" w:eastAsia="MS Mincho" w:hAnsi="MS Mincho" w:cs="Times New Roman"/>
          <w:sz w:val="24"/>
          <w:szCs w:val="24"/>
        </w:rPr>
        <w:t>☐</w:t>
      </w:r>
      <w:r w:rsidRPr="00A64443">
        <w:rPr>
          <w:rFonts w:ascii="Times New Roman" w:eastAsia="Times New Roman" w:hAnsi="Times New Roman" w:cs="Times New Roman"/>
          <w:sz w:val="24"/>
          <w:szCs w:val="24"/>
        </w:rPr>
        <w:t xml:space="preserve"> No</w:t>
      </w:r>
    </w:p>
    <w:p w:rsidR="001F0A4A" w:rsidRDefault="001F0A4A" w:rsidP="001F0A4A">
      <w:pPr>
        <w:numPr>
          <w:ilvl w:val="0"/>
          <w:numId w:val="17"/>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Does </w:t>
      </w:r>
      <w:r w:rsidRPr="00A64443">
        <w:rPr>
          <w:rFonts w:ascii="Times New Roman" w:eastAsia="Times New Roman" w:hAnsi="Times New Roman" w:cs="Times New Roman"/>
          <w:sz w:val="24"/>
          <w:szCs w:val="24"/>
        </w:rPr>
        <w:t>the financial statement have special rules and regulations?</w:t>
      </w:r>
    </w:p>
    <w:p w:rsidR="001F0A4A" w:rsidRPr="00A64443" w:rsidRDefault="001F0A4A" w:rsidP="001F0A4A">
      <w:pPr>
        <w:spacing w:after="0" w:line="480" w:lineRule="auto"/>
        <w:ind w:left="720"/>
        <w:jc w:val="both"/>
        <w:rPr>
          <w:rFonts w:ascii="Times New Roman" w:eastAsia="Times New Roman" w:hAnsi="Times New Roman" w:cs="Times New Roman"/>
          <w:sz w:val="24"/>
          <w:szCs w:val="24"/>
        </w:rPr>
      </w:pPr>
      <w:r w:rsidRPr="00A64443">
        <w:rPr>
          <w:rFonts w:ascii="Times New Roman" w:eastAsia="MS Mincho" w:hAnsi="MS Mincho" w:cs="Times New Roman"/>
          <w:sz w:val="24"/>
          <w:szCs w:val="24"/>
        </w:rPr>
        <w:t>☐</w:t>
      </w:r>
      <w:r w:rsidRPr="00A64443">
        <w:rPr>
          <w:rFonts w:ascii="Times New Roman" w:eastAsia="Times New Roman" w:hAnsi="Times New Roman" w:cs="Times New Roman"/>
          <w:sz w:val="24"/>
          <w:szCs w:val="24"/>
        </w:rPr>
        <w:t xml:space="preserve">Yes                   </w:t>
      </w:r>
      <w:r w:rsidRPr="00A64443">
        <w:rPr>
          <w:rFonts w:ascii="Times New Roman" w:eastAsia="MS Mincho" w:hAnsi="MS Mincho" w:cs="Times New Roman"/>
          <w:sz w:val="24"/>
          <w:szCs w:val="24"/>
        </w:rPr>
        <w:t>☐</w:t>
      </w:r>
      <w:r w:rsidRPr="00A64443">
        <w:rPr>
          <w:rFonts w:ascii="Times New Roman" w:eastAsia="Times New Roman" w:hAnsi="Times New Roman" w:cs="Times New Roman"/>
          <w:sz w:val="24"/>
          <w:szCs w:val="24"/>
        </w:rPr>
        <w:t xml:space="preserve"> No</w:t>
      </w:r>
    </w:p>
    <w:p w:rsidR="001F0A4A" w:rsidRDefault="001F0A4A" w:rsidP="001F0A4A">
      <w:pPr>
        <w:numPr>
          <w:ilvl w:val="0"/>
          <w:numId w:val="17"/>
        </w:numPr>
        <w:spacing w:after="0" w:line="480" w:lineRule="auto"/>
        <w:jc w:val="both"/>
        <w:rPr>
          <w:rFonts w:ascii="Times New Roman" w:eastAsia="Times New Roman" w:hAnsi="Times New Roman" w:cs="Times New Roman"/>
          <w:sz w:val="24"/>
          <w:szCs w:val="24"/>
        </w:rPr>
      </w:pPr>
      <w:r w:rsidRPr="00A64443">
        <w:rPr>
          <w:rFonts w:ascii="Times New Roman" w:eastAsia="Times New Roman" w:hAnsi="Times New Roman" w:cs="Times New Roman"/>
          <w:sz w:val="24"/>
          <w:szCs w:val="24"/>
        </w:rPr>
        <w:t>Is there a difference between cost accounting and financia</w:t>
      </w:r>
      <w:r>
        <w:rPr>
          <w:rFonts w:ascii="Times New Roman" w:eastAsia="Times New Roman" w:hAnsi="Times New Roman" w:cs="Times New Roman"/>
          <w:sz w:val="24"/>
          <w:szCs w:val="24"/>
        </w:rPr>
        <w:t xml:space="preserve">l accounting?  </w:t>
      </w:r>
    </w:p>
    <w:p w:rsidR="001F0A4A" w:rsidRPr="00A64443" w:rsidRDefault="001F0A4A" w:rsidP="001F0A4A">
      <w:pPr>
        <w:spacing w:after="0" w:line="480" w:lineRule="auto"/>
        <w:ind w:left="720"/>
        <w:jc w:val="both"/>
        <w:rPr>
          <w:rFonts w:ascii="Times New Roman" w:eastAsia="Times New Roman" w:hAnsi="Times New Roman" w:cs="Times New Roman"/>
          <w:sz w:val="24"/>
          <w:szCs w:val="24"/>
        </w:rPr>
      </w:pPr>
      <w:r w:rsidRPr="00A64443">
        <w:rPr>
          <w:rFonts w:ascii="Times New Roman" w:eastAsia="MS Mincho" w:hAnsi="MS Mincho" w:cs="Times New Roman"/>
          <w:sz w:val="24"/>
          <w:szCs w:val="24"/>
        </w:rPr>
        <w:t>☐</w:t>
      </w:r>
      <w:r>
        <w:rPr>
          <w:rFonts w:ascii="Times New Roman" w:eastAsia="Times New Roman" w:hAnsi="Times New Roman" w:cs="Times New Roman"/>
          <w:sz w:val="24"/>
          <w:szCs w:val="24"/>
        </w:rPr>
        <w:t xml:space="preserve"> Yes </w:t>
      </w:r>
      <w:r>
        <w:rPr>
          <w:rFonts w:ascii="Times New Roman" w:eastAsia="Times New Roman" w:hAnsi="Times New Roman" w:cs="Times New Roman"/>
          <w:sz w:val="24"/>
          <w:szCs w:val="24"/>
        </w:rPr>
        <w:tab/>
        <w:t xml:space="preserve"> </w:t>
      </w:r>
      <w:r w:rsidRPr="00A64443">
        <w:rPr>
          <w:rFonts w:ascii="Times New Roman" w:eastAsia="MS Mincho" w:hAnsi="MS Mincho" w:cs="Times New Roman"/>
          <w:sz w:val="24"/>
          <w:szCs w:val="24"/>
        </w:rPr>
        <w:t>☐</w:t>
      </w:r>
      <w:r w:rsidRPr="00A64443">
        <w:rPr>
          <w:rFonts w:ascii="Times New Roman" w:eastAsia="Times New Roman" w:hAnsi="Times New Roman" w:cs="Times New Roman"/>
          <w:sz w:val="24"/>
          <w:szCs w:val="24"/>
        </w:rPr>
        <w:t xml:space="preserve"> No</w:t>
      </w:r>
    </w:p>
    <w:p w:rsidR="001F0A4A" w:rsidRPr="00A64443" w:rsidRDefault="001F0A4A" w:rsidP="001F0A4A">
      <w:pPr>
        <w:numPr>
          <w:ilvl w:val="0"/>
          <w:numId w:val="17"/>
        </w:numPr>
        <w:spacing w:after="0" w:line="480" w:lineRule="auto"/>
        <w:jc w:val="both"/>
        <w:rPr>
          <w:rFonts w:ascii="Times New Roman" w:eastAsia="Times New Roman" w:hAnsi="Times New Roman" w:cs="Times New Roman"/>
          <w:sz w:val="24"/>
          <w:szCs w:val="24"/>
        </w:rPr>
      </w:pPr>
      <w:r w:rsidRPr="00A64443">
        <w:rPr>
          <w:rFonts w:ascii="Times New Roman" w:eastAsia="Times New Roman" w:hAnsi="Times New Roman" w:cs="Times New Roman"/>
          <w:sz w:val="24"/>
          <w:szCs w:val="24"/>
        </w:rPr>
        <w:t>Is there an established standard for financial statements in decision-making?</w:t>
      </w:r>
      <w:r w:rsidRPr="00A64443">
        <w:rPr>
          <w:rFonts w:ascii="Times New Roman" w:eastAsia="Times New Roman" w:hAnsi="Times New Roman" w:cs="Times New Roman"/>
          <w:sz w:val="24"/>
          <w:szCs w:val="24"/>
        </w:rPr>
        <w:br/>
      </w:r>
      <w:r w:rsidRPr="00A64443">
        <w:rPr>
          <w:rFonts w:ascii="Times New Roman" w:eastAsia="MS Mincho" w:hAnsi="MS Mincho" w:cs="Times New Roman"/>
          <w:sz w:val="24"/>
          <w:szCs w:val="24"/>
        </w:rPr>
        <w:t>☐</w:t>
      </w:r>
      <w:r>
        <w:rPr>
          <w:rFonts w:ascii="Times New Roman" w:eastAsia="Times New Roman" w:hAnsi="Times New Roman" w:cs="Times New Roman"/>
          <w:sz w:val="24"/>
          <w:szCs w:val="24"/>
        </w:rPr>
        <w:t xml:space="preserve"> Yes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64443">
        <w:rPr>
          <w:rFonts w:ascii="Times New Roman" w:eastAsia="MS Mincho" w:hAnsi="MS Mincho" w:cs="Times New Roman"/>
          <w:sz w:val="24"/>
          <w:szCs w:val="24"/>
        </w:rPr>
        <w:t>☐</w:t>
      </w:r>
      <w:r w:rsidRPr="00A64443">
        <w:rPr>
          <w:rFonts w:ascii="Times New Roman" w:eastAsia="Times New Roman" w:hAnsi="Times New Roman" w:cs="Times New Roman"/>
          <w:sz w:val="24"/>
          <w:szCs w:val="24"/>
        </w:rPr>
        <w:t xml:space="preserve"> No</w:t>
      </w:r>
    </w:p>
    <w:p w:rsidR="001F0A4A" w:rsidRPr="00A64443" w:rsidRDefault="001F0A4A" w:rsidP="001F0A4A">
      <w:pPr>
        <w:numPr>
          <w:ilvl w:val="0"/>
          <w:numId w:val="17"/>
        </w:numPr>
        <w:spacing w:after="0" w:line="480" w:lineRule="auto"/>
        <w:jc w:val="both"/>
        <w:rPr>
          <w:rFonts w:ascii="Times New Roman" w:eastAsia="Times New Roman" w:hAnsi="Times New Roman" w:cs="Times New Roman"/>
          <w:sz w:val="24"/>
          <w:szCs w:val="24"/>
        </w:rPr>
      </w:pPr>
      <w:r w:rsidRPr="00A64443">
        <w:rPr>
          <w:rFonts w:ascii="Times New Roman" w:eastAsia="Times New Roman" w:hAnsi="Times New Roman" w:cs="Times New Roman"/>
          <w:sz w:val="24"/>
          <w:szCs w:val="24"/>
        </w:rPr>
        <w:t>Is the financial statement designed for internal use only?</w:t>
      </w:r>
      <w:r w:rsidRPr="00A64443">
        <w:rPr>
          <w:rFonts w:ascii="Times New Roman" w:eastAsia="Times New Roman" w:hAnsi="Times New Roman" w:cs="Times New Roman"/>
          <w:sz w:val="24"/>
          <w:szCs w:val="24"/>
        </w:rPr>
        <w:br/>
      </w:r>
      <w:r w:rsidRPr="00A64443">
        <w:rPr>
          <w:rFonts w:ascii="Times New Roman" w:eastAsia="MS Mincho" w:hAnsi="MS Mincho" w:cs="Times New Roman"/>
          <w:sz w:val="24"/>
          <w:szCs w:val="24"/>
        </w:rPr>
        <w:t>☐</w:t>
      </w:r>
      <w:r>
        <w:rPr>
          <w:rFonts w:ascii="Times New Roman" w:eastAsia="Times New Roman" w:hAnsi="Times New Roman" w:cs="Times New Roman"/>
          <w:sz w:val="24"/>
          <w:szCs w:val="24"/>
        </w:rPr>
        <w:t xml:space="preserve"> Yes </w:t>
      </w:r>
      <w:r>
        <w:rPr>
          <w:rFonts w:ascii="Times New Roman" w:eastAsia="Times New Roman" w:hAnsi="Times New Roman" w:cs="Times New Roman"/>
          <w:sz w:val="24"/>
          <w:szCs w:val="24"/>
        </w:rPr>
        <w:tab/>
      </w:r>
      <w:r w:rsidRPr="00A64443">
        <w:rPr>
          <w:rFonts w:ascii="Times New Roman" w:eastAsia="MS Mincho" w:hAnsi="MS Mincho" w:cs="Times New Roman"/>
          <w:sz w:val="24"/>
          <w:szCs w:val="24"/>
        </w:rPr>
        <w:t>☐</w:t>
      </w:r>
      <w:r>
        <w:rPr>
          <w:rFonts w:ascii="Times New Roman" w:eastAsia="Times New Roman" w:hAnsi="Times New Roman" w:cs="Times New Roman"/>
          <w:sz w:val="24"/>
          <w:szCs w:val="24"/>
        </w:rPr>
        <w:t xml:space="preserve"> No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64443">
        <w:rPr>
          <w:rFonts w:ascii="Times New Roman" w:eastAsia="MS Mincho" w:hAnsi="MS Mincho" w:cs="Times New Roman"/>
          <w:sz w:val="24"/>
          <w:szCs w:val="24"/>
        </w:rPr>
        <w:t>☐</w:t>
      </w:r>
      <w:r w:rsidRPr="00A64443">
        <w:rPr>
          <w:rFonts w:ascii="Times New Roman" w:eastAsia="Times New Roman" w:hAnsi="Times New Roman" w:cs="Times New Roman"/>
          <w:sz w:val="24"/>
          <w:szCs w:val="24"/>
        </w:rPr>
        <w:t xml:space="preserve"> Indifferent</w:t>
      </w:r>
    </w:p>
    <w:p w:rsidR="001F0A4A" w:rsidRPr="00A64443" w:rsidRDefault="001F0A4A" w:rsidP="001F0A4A">
      <w:pPr>
        <w:numPr>
          <w:ilvl w:val="0"/>
          <w:numId w:val="17"/>
        </w:numPr>
        <w:spacing w:after="0" w:line="480" w:lineRule="auto"/>
        <w:jc w:val="both"/>
        <w:rPr>
          <w:rFonts w:ascii="Times New Roman" w:eastAsia="Times New Roman" w:hAnsi="Times New Roman" w:cs="Times New Roman"/>
          <w:sz w:val="24"/>
          <w:szCs w:val="24"/>
        </w:rPr>
      </w:pPr>
      <w:r w:rsidRPr="00A64443">
        <w:rPr>
          <w:rFonts w:ascii="Times New Roman" w:eastAsia="Times New Roman" w:hAnsi="Times New Roman" w:cs="Times New Roman"/>
          <w:sz w:val="24"/>
          <w:szCs w:val="24"/>
        </w:rPr>
        <w:t>Does the financial statement serve as a check on past performance?</w:t>
      </w:r>
      <w:r w:rsidRPr="00A64443">
        <w:rPr>
          <w:rFonts w:ascii="Times New Roman" w:eastAsia="Times New Roman" w:hAnsi="Times New Roman" w:cs="Times New Roman"/>
          <w:sz w:val="24"/>
          <w:szCs w:val="24"/>
        </w:rPr>
        <w:br/>
      </w:r>
      <w:r w:rsidRPr="00A64443">
        <w:rPr>
          <w:rFonts w:ascii="Times New Roman" w:eastAsia="MS Mincho" w:hAnsi="MS Mincho" w:cs="Times New Roman"/>
          <w:sz w:val="24"/>
          <w:szCs w:val="24"/>
        </w:rPr>
        <w:t>☐</w:t>
      </w:r>
      <w:r>
        <w:rPr>
          <w:rFonts w:ascii="Times New Roman" w:eastAsia="Times New Roman" w:hAnsi="Times New Roman" w:cs="Times New Roman"/>
          <w:sz w:val="24"/>
          <w:szCs w:val="24"/>
        </w:rPr>
        <w:t xml:space="preserve"> Yes </w:t>
      </w:r>
      <w:r>
        <w:rPr>
          <w:rFonts w:ascii="Times New Roman" w:eastAsia="Times New Roman" w:hAnsi="Times New Roman" w:cs="Times New Roman"/>
          <w:sz w:val="24"/>
          <w:szCs w:val="24"/>
        </w:rPr>
        <w:tab/>
      </w:r>
      <w:r w:rsidRPr="00A64443">
        <w:rPr>
          <w:rFonts w:ascii="Times New Roman" w:eastAsia="MS Mincho" w:hAnsi="MS Mincho" w:cs="Times New Roman"/>
          <w:sz w:val="24"/>
          <w:szCs w:val="24"/>
        </w:rPr>
        <w:t>☐</w:t>
      </w:r>
      <w:r>
        <w:rPr>
          <w:rFonts w:ascii="Times New Roman" w:eastAsia="Times New Roman" w:hAnsi="Times New Roman" w:cs="Times New Roman"/>
          <w:sz w:val="24"/>
          <w:szCs w:val="24"/>
        </w:rPr>
        <w:t xml:space="preserve"> No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64443">
        <w:rPr>
          <w:rFonts w:ascii="Times New Roman" w:eastAsia="MS Mincho" w:hAnsi="MS Mincho" w:cs="Times New Roman"/>
          <w:sz w:val="24"/>
          <w:szCs w:val="24"/>
        </w:rPr>
        <w:t>☐</w:t>
      </w:r>
      <w:r w:rsidRPr="00A64443">
        <w:rPr>
          <w:rFonts w:ascii="Times New Roman" w:eastAsia="Times New Roman" w:hAnsi="Times New Roman" w:cs="Times New Roman"/>
          <w:sz w:val="24"/>
          <w:szCs w:val="24"/>
        </w:rPr>
        <w:t xml:space="preserve"> Indifferent</w:t>
      </w:r>
    </w:p>
    <w:p w:rsidR="001F0A4A" w:rsidRPr="00A64443" w:rsidRDefault="001F0A4A" w:rsidP="001F0A4A">
      <w:pPr>
        <w:numPr>
          <w:ilvl w:val="0"/>
          <w:numId w:val="17"/>
        </w:numPr>
        <w:spacing w:after="0" w:line="480" w:lineRule="auto"/>
        <w:jc w:val="both"/>
        <w:rPr>
          <w:rFonts w:ascii="Times New Roman" w:eastAsia="Times New Roman" w:hAnsi="Times New Roman" w:cs="Times New Roman"/>
          <w:sz w:val="24"/>
          <w:szCs w:val="24"/>
        </w:rPr>
      </w:pPr>
      <w:r w:rsidRPr="00A64443">
        <w:rPr>
          <w:rFonts w:ascii="Times New Roman" w:eastAsia="Times New Roman" w:hAnsi="Times New Roman" w:cs="Times New Roman"/>
          <w:sz w:val="24"/>
          <w:szCs w:val="24"/>
        </w:rPr>
        <w:t>Is it the duty of an accountant to design an effective cost system?</w:t>
      </w:r>
      <w:r w:rsidRPr="00A64443">
        <w:rPr>
          <w:rFonts w:ascii="Times New Roman" w:eastAsia="Times New Roman" w:hAnsi="Times New Roman" w:cs="Times New Roman"/>
          <w:sz w:val="24"/>
          <w:szCs w:val="24"/>
        </w:rPr>
        <w:br/>
      </w:r>
      <w:r w:rsidRPr="00A64443">
        <w:rPr>
          <w:rFonts w:ascii="Times New Roman" w:eastAsia="MS Mincho" w:hAnsi="MS Mincho" w:cs="Times New Roman"/>
          <w:sz w:val="24"/>
          <w:szCs w:val="24"/>
        </w:rPr>
        <w:t>☐</w:t>
      </w:r>
      <w:r>
        <w:rPr>
          <w:rFonts w:ascii="Times New Roman" w:eastAsia="Times New Roman" w:hAnsi="Times New Roman" w:cs="Times New Roman"/>
          <w:sz w:val="24"/>
          <w:szCs w:val="24"/>
        </w:rPr>
        <w:t xml:space="preserve"> Yes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64443">
        <w:rPr>
          <w:rFonts w:ascii="Times New Roman" w:eastAsia="MS Mincho" w:hAnsi="MS Mincho" w:cs="Times New Roman"/>
          <w:sz w:val="24"/>
          <w:szCs w:val="24"/>
        </w:rPr>
        <w:t>☐</w:t>
      </w:r>
      <w:r w:rsidRPr="00A64443">
        <w:rPr>
          <w:rFonts w:ascii="Times New Roman" w:eastAsia="Times New Roman" w:hAnsi="Times New Roman" w:cs="Times New Roman"/>
          <w:sz w:val="24"/>
          <w:szCs w:val="24"/>
        </w:rPr>
        <w:t xml:space="preserve"> No</w:t>
      </w:r>
    </w:p>
    <w:p w:rsidR="001F0A4A" w:rsidRPr="00A64443" w:rsidRDefault="001F0A4A" w:rsidP="001F0A4A">
      <w:pPr>
        <w:numPr>
          <w:ilvl w:val="0"/>
          <w:numId w:val="17"/>
        </w:numPr>
        <w:spacing w:after="0" w:line="480" w:lineRule="auto"/>
        <w:jc w:val="both"/>
        <w:rPr>
          <w:rFonts w:ascii="Times New Roman" w:eastAsia="Times New Roman" w:hAnsi="Times New Roman" w:cs="Times New Roman"/>
          <w:sz w:val="24"/>
          <w:szCs w:val="24"/>
        </w:rPr>
      </w:pPr>
      <w:r w:rsidRPr="00A64443">
        <w:rPr>
          <w:rFonts w:ascii="Times New Roman" w:eastAsia="Times New Roman" w:hAnsi="Times New Roman" w:cs="Times New Roman"/>
          <w:sz w:val="24"/>
          <w:szCs w:val="24"/>
        </w:rPr>
        <w:lastRenderedPageBreak/>
        <w:t>Is it the accountant’s duty to detect or prevent fraud?</w:t>
      </w:r>
      <w:r w:rsidRPr="00A64443">
        <w:rPr>
          <w:rFonts w:ascii="Times New Roman" w:eastAsia="Times New Roman" w:hAnsi="Times New Roman" w:cs="Times New Roman"/>
          <w:sz w:val="24"/>
          <w:szCs w:val="24"/>
        </w:rPr>
        <w:br/>
      </w:r>
      <w:r w:rsidRPr="00A64443">
        <w:rPr>
          <w:rFonts w:ascii="Times New Roman" w:eastAsia="MS Mincho" w:hAnsi="MS Mincho" w:cs="Times New Roman"/>
          <w:sz w:val="24"/>
          <w:szCs w:val="24"/>
        </w:rPr>
        <w:t>☐</w:t>
      </w:r>
      <w:r>
        <w:rPr>
          <w:rFonts w:ascii="Times New Roman" w:eastAsia="Times New Roman" w:hAnsi="Times New Roman" w:cs="Times New Roman"/>
          <w:sz w:val="24"/>
          <w:szCs w:val="24"/>
        </w:rPr>
        <w:t xml:space="preserve"> Yes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64443">
        <w:rPr>
          <w:rFonts w:ascii="Times New Roman" w:eastAsia="MS Mincho" w:hAnsi="MS Mincho" w:cs="Times New Roman"/>
          <w:sz w:val="24"/>
          <w:szCs w:val="24"/>
        </w:rPr>
        <w:t>☐</w:t>
      </w:r>
      <w:r w:rsidRPr="00A64443">
        <w:rPr>
          <w:rFonts w:ascii="Times New Roman" w:eastAsia="Times New Roman" w:hAnsi="Times New Roman" w:cs="Times New Roman"/>
          <w:sz w:val="24"/>
          <w:szCs w:val="24"/>
        </w:rPr>
        <w:t xml:space="preserve"> No</w:t>
      </w:r>
    </w:p>
    <w:p w:rsidR="001F0A4A" w:rsidRPr="00A64443" w:rsidRDefault="001F0A4A" w:rsidP="001F0A4A">
      <w:pPr>
        <w:numPr>
          <w:ilvl w:val="0"/>
          <w:numId w:val="17"/>
        </w:numPr>
        <w:spacing w:after="0" w:line="480" w:lineRule="auto"/>
        <w:jc w:val="both"/>
        <w:rPr>
          <w:rFonts w:ascii="Times New Roman" w:eastAsia="Times New Roman" w:hAnsi="Times New Roman" w:cs="Times New Roman"/>
          <w:sz w:val="24"/>
          <w:szCs w:val="24"/>
        </w:rPr>
      </w:pPr>
      <w:r w:rsidRPr="00A64443">
        <w:rPr>
          <w:rFonts w:ascii="Times New Roman" w:eastAsia="Times New Roman" w:hAnsi="Times New Roman" w:cs="Times New Roman"/>
          <w:sz w:val="24"/>
          <w:szCs w:val="24"/>
        </w:rPr>
        <w:t>Do accountants provide relevant information for decision-making?</w:t>
      </w:r>
      <w:r w:rsidRPr="00A64443">
        <w:rPr>
          <w:rFonts w:ascii="Times New Roman" w:eastAsia="Times New Roman" w:hAnsi="Times New Roman" w:cs="Times New Roman"/>
          <w:sz w:val="24"/>
          <w:szCs w:val="24"/>
        </w:rPr>
        <w:br/>
      </w:r>
      <w:r w:rsidRPr="00A64443">
        <w:rPr>
          <w:rFonts w:ascii="Times New Roman" w:eastAsia="MS Mincho" w:hAnsi="MS Mincho" w:cs="Times New Roman"/>
          <w:sz w:val="24"/>
          <w:szCs w:val="24"/>
        </w:rPr>
        <w:t>☐</w:t>
      </w:r>
      <w:r>
        <w:rPr>
          <w:rFonts w:ascii="Times New Roman" w:eastAsia="Times New Roman" w:hAnsi="Times New Roman" w:cs="Times New Roman"/>
          <w:sz w:val="24"/>
          <w:szCs w:val="24"/>
        </w:rPr>
        <w:t xml:space="preserve"> Yes </w:t>
      </w:r>
      <w:r>
        <w:rPr>
          <w:rFonts w:ascii="Times New Roman" w:eastAsia="Times New Roman" w:hAnsi="Times New Roman" w:cs="Times New Roman"/>
          <w:sz w:val="24"/>
          <w:szCs w:val="24"/>
        </w:rPr>
        <w:tab/>
      </w:r>
      <w:r w:rsidRPr="00A64443">
        <w:rPr>
          <w:rFonts w:ascii="Times New Roman" w:eastAsia="MS Mincho" w:hAnsi="MS Mincho" w:cs="Times New Roman"/>
          <w:sz w:val="24"/>
          <w:szCs w:val="24"/>
        </w:rPr>
        <w:t>☐</w:t>
      </w:r>
      <w:r>
        <w:rPr>
          <w:rFonts w:ascii="Times New Roman" w:eastAsia="Times New Roman" w:hAnsi="Times New Roman" w:cs="Times New Roman"/>
          <w:sz w:val="24"/>
          <w:szCs w:val="24"/>
        </w:rPr>
        <w:t xml:space="preserve"> No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64443">
        <w:rPr>
          <w:rFonts w:ascii="Times New Roman" w:eastAsia="MS Mincho" w:hAnsi="MS Mincho" w:cs="Times New Roman"/>
          <w:sz w:val="24"/>
          <w:szCs w:val="24"/>
        </w:rPr>
        <w:t>☐</w:t>
      </w:r>
      <w:r w:rsidRPr="00A64443">
        <w:rPr>
          <w:rFonts w:ascii="Times New Roman" w:eastAsia="Times New Roman" w:hAnsi="Times New Roman" w:cs="Times New Roman"/>
          <w:sz w:val="24"/>
          <w:szCs w:val="24"/>
        </w:rPr>
        <w:t xml:space="preserve"> Indifferent</w:t>
      </w:r>
    </w:p>
    <w:p w:rsidR="001F0A4A" w:rsidRPr="00A64443" w:rsidRDefault="001F0A4A" w:rsidP="001F0A4A">
      <w:pPr>
        <w:spacing w:after="0" w:line="480" w:lineRule="auto"/>
        <w:jc w:val="both"/>
        <w:rPr>
          <w:rFonts w:ascii="Times New Roman" w:hAnsi="Times New Roman" w:cs="Times New Roman"/>
          <w:sz w:val="24"/>
          <w:szCs w:val="24"/>
        </w:rPr>
      </w:pPr>
    </w:p>
    <w:p w:rsidR="001F0A4A" w:rsidRPr="0046467F" w:rsidRDefault="001F0A4A" w:rsidP="002F677E">
      <w:pPr>
        <w:spacing w:after="0" w:line="480" w:lineRule="auto"/>
        <w:ind w:firstLine="720"/>
        <w:jc w:val="both"/>
        <w:rPr>
          <w:rFonts w:ascii="Times New Roman" w:eastAsia="Times New Roman" w:hAnsi="Times New Roman" w:cs="Times New Roman"/>
          <w:sz w:val="24"/>
          <w:szCs w:val="24"/>
        </w:rPr>
      </w:pPr>
    </w:p>
    <w:sectPr w:rsidR="001F0A4A" w:rsidRPr="0046467F" w:rsidSect="0046467F">
      <w:footerReference w:type="default" r:id="rId10"/>
      <w:pgSz w:w="11520" w:h="1512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58E5" w:rsidRDefault="00D558E5" w:rsidP="00216EC3">
      <w:pPr>
        <w:spacing w:after="0" w:line="240" w:lineRule="auto"/>
      </w:pPr>
      <w:r>
        <w:separator/>
      </w:r>
    </w:p>
  </w:endnote>
  <w:endnote w:type="continuationSeparator" w:id="1">
    <w:p w:rsidR="00D558E5" w:rsidRDefault="00D558E5" w:rsidP="00216E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05799"/>
      <w:docPartObj>
        <w:docPartGallery w:val="Page Numbers (Bottom of Page)"/>
        <w:docPartUnique/>
      </w:docPartObj>
    </w:sdtPr>
    <w:sdtContent>
      <w:p w:rsidR="0046467F" w:rsidRDefault="00D36410">
        <w:pPr>
          <w:pStyle w:val="Footer"/>
          <w:jc w:val="center"/>
        </w:pPr>
        <w:fldSimple w:instr=" PAGE   \* MERGEFORMAT ">
          <w:r w:rsidR="00357185">
            <w:rPr>
              <w:noProof/>
            </w:rPr>
            <w:t>47</w:t>
          </w:r>
        </w:fldSimple>
      </w:p>
    </w:sdtContent>
  </w:sdt>
  <w:p w:rsidR="0046467F" w:rsidRDefault="0046467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58E5" w:rsidRDefault="00D558E5" w:rsidP="00216EC3">
      <w:pPr>
        <w:spacing w:after="0" w:line="240" w:lineRule="auto"/>
      </w:pPr>
      <w:r>
        <w:separator/>
      </w:r>
    </w:p>
  </w:footnote>
  <w:footnote w:type="continuationSeparator" w:id="1">
    <w:p w:rsidR="00D558E5" w:rsidRDefault="00D558E5" w:rsidP="00216EC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3559F2"/>
    <w:multiLevelType w:val="multilevel"/>
    <w:tmpl w:val="B718C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E3660B"/>
    <w:multiLevelType w:val="multilevel"/>
    <w:tmpl w:val="0456B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1158A8"/>
    <w:multiLevelType w:val="multilevel"/>
    <w:tmpl w:val="D0D66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5468B9"/>
    <w:multiLevelType w:val="multilevel"/>
    <w:tmpl w:val="8FAC3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563D40"/>
    <w:multiLevelType w:val="hybridMultilevel"/>
    <w:tmpl w:val="29B8F528"/>
    <w:lvl w:ilvl="0" w:tplc="7BB2002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242F29"/>
    <w:multiLevelType w:val="multilevel"/>
    <w:tmpl w:val="0358B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A1E5985"/>
    <w:multiLevelType w:val="multilevel"/>
    <w:tmpl w:val="1C3206E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4AA5FCE"/>
    <w:multiLevelType w:val="hybridMultilevel"/>
    <w:tmpl w:val="60BECB5C"/>
    <w:lvl w:ilvl="0" w:tplc="26A0516E">
      <w:start w:val="1"/>
      <w:numFmt w:val="decimal"/>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FE6F71"/>
    <w:multiLevelType w:val="multilevel"/>
    <w:tmpl w:val="074EA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7D00733"/>
    <w:multiLevelType w:val="multilevel"/>
    <w:tmpl w:val="CF28C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99A1EE9"/>
    <w:multiLevelType w:val="multilevel"/>
    <w:tmpl w:val="1D4C7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D31697A"/>
    <w:multiLevelType w:val="multilevel"/>
    <w:tmpl w:val="9A90306C"/>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5F2C5F79"/>
    <w:multiLevelType w:val="hybridMultilevel"/>
    <w:tmpl w:val="A7D052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BB71C51"/>
    <w:multiLevelType w:val="hybridMultilevel"/>
    <w:tmpl w:val="F2FC6BA8"/>
    <w:lvl w:ilvl="0" w:tplc="50E489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C8C16AF"/>
    <w:multiLevelType w:val="multilevel"/>
    <w:tmpl w:val="B2F03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0496F77"/>
    <w:multiLevelType w:val="multilevel"/>
    <w:tmpl w:val="D92055EC"/>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7DF504FA"/>
    <w:multiLevelType w:val="multilevel"/>
    <w:tmpl w:val="53D6C59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5"/>
  </w:num>
  <w:num w:numId="2">
    <w:abstractNumId w:val="14"/>
  </w:num>
  <w:num w:numId="3">
    <w:abstractNumId w:val="2"/>
  </w:num>
  <w:num w:numId="4">
    <w:abstractNumId w:val="0"/>
  </w:num>
  <w:num w:numId="5">
    <w:abstractNumId w:val="9"/>
  </w:num>
  <w:num w:numId="6">
    <w:abstractNumId w:val="10"/>
  </w:num>
  <w:num w:numId="7">
    <w:abstractNumId w:val="3"/>
  </w:num>
  <w:num w:numId="8">
    <w:abstractNumId w:val="1"/>
  </w:num>
  <w:num w:numId="9">
    <w:abstractNumId w:val="16"/>
  </w:num>
  <w:num w:numId="10">
    <w:abstractNumId w:val="13"/>
  </w:num>
  <w:num w:numId="11">
    <w:abstractNumId w:val="4"/>
  </w:num>
  <w:num w:numId="12">
    <w:abstractNumId w:val="15"/>
  </w:num>
  <w:num w:numId="13">
    <w:abstractNumId w:val="12"/>
  </w:num>
  <w:num w:numId="14">
    <w:abstractNumId w:val="11"/>
  </w:num>
  <w:num w:numId="15">
    <w:abstractNumId w:val="7"/>
  </w:num>
  <w:num w:numId="16">
    <w:abstractNumId w:val="8"/>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036A1"/>
    <w:rsid w:val="00064CBA"/>
    <w:rsid w:val="00087364"/>
    <w:rsid w:val="000F6395"/>
    <w:rsid w:val="00153E2A"/>
    <w:rsid w:val="001F0397"/>
    <w:rsid w:val="001F0A4A"/>
    <w:rsid w:val="00216EC3"/>
    <w:rsid w:val="00226AEA"/>
    <w:rsid w:val="00246DBF"/>
    <w:rsid w:val="002F677E"/>
    <w:rsid w:val="00357185"/>
    <w:rsid w:val="003A6143"/>
    <w:rsid w:val="00453BC8"/>
    <w:rsid w:val="00457A0F"/>
    <w:rsid w:val="0046467F"/>
    <w:rsid w:val="00604F57"/>
    <w:rsid w:val="007660F6"/>
    <w:rsid w:val="008036A1"/>
    <w:rsid w:val="00842B1D"/>
    <w:rsid w:val="00893F5C"/>
    <w:rsid w:val="00A66CC7"/>
    <w:rsid w:val="00AE73C7"/>
    <w:rsid w:val="00B50494"/>
    <w:rsid w:val="00BC5B82"/>
    <w:rsid w:val="00C63DEB"/>
    <w:rsid w:val="00CC0956"/>
    <w:rsid w:val="00D10351"/>
    <w:rsid w:val="00D36410"/>
    <w:rsid w:val="00D558E5"/>
    <w:rsid w:val="00DD53B3"/>
    <w:rsid w:val="00ED1F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3" type="connector" idref="#1027"/>
        <o:r id="V:Rule4" type="connector" idref="#_x0000_m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F5C"/>
  </w:style>
  <w:style w:type="paragraph" w:styleId="Heading3">
    <w:name w:val="heading 3"/>
    <w:basedOn w:val="Normal"/>
    <w:link w:val="Heading3Char"/>
    <w:uiPriority w:val="9"/>
    <w:qFormat/>
    <w:rsid w:val="008036A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7660F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036A1"/>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7660F6"/>
    <w:rPr>
      <w:rFonts w:asciiTheme="majorHAnsi" w:eastAsiaTheme="majorEastAsia" w:hAnsiTheme="majorHAnsi" w:cstheme="majorBidi"/>
      <w:b/>
      <w:bCs/>
      <w:i/>
      <w:iCs/>
      <w:color w:val="4F81BD" w:themeColor="accent1"/>
    </w:rPr>
  </w:style>
  <w:style w:type="character" w:styleId="Strong">
    <w:name w:val="Strong"/>
    <w:basedOn w:val="DefaultParagraphFont"/>
    <w:uiPriority w:val="22"/>
    <w:qFormat/>
    <w:rsid w:val="007660F6"/>
    <w:rPr>
      <w:b/>
      <w:bCs/>
    </w:rPr>
  </w:style>
  <w:style w:type="character" w:styleId="Emphasis">
    <w:name w:val="Emphasis"/>
    <w:basedOn w:val="DefaultParagraphFont"/>
    <w:uiPriority w:val="20"/>
    <w:qFormat/>
    <w:rsid w:val="00ED1F9E"/>
    <w:rPr>
      <w:i/>
      <w:iCs/>
    </w:rPr>
  </w:style>
  <w:style w:type="paragraph" w:styleId="ListParagraph">
    <w:name w:val="List Paragraph"/>
    <w:basedOn w:val="Normal"/>
    <w:uiPriority w:val="34"/>
    <w:qFormat/>
    <w:rsid w:val="00ED1F9E"/>
    <w:pPr>
      <w:ind w:left="720"/>
      <w:contextualSpacing/>
    </w:pPr>
  </w:style>
  <w:style w:type="paragraph" w:styleId="Header">
    <w:name w:val="header"/>
    <w:basedOn w:val="Normal"/>
    <w:link w:val="HeaderChar"/>
    <w:uiPriority w:val="99"/>
    <w:semiHidden/>
    <w:unhideWhenUsed/>
    <w:rsid w:val="00216EC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16EC3"/>
  </w:style>
  <w:style w:type="paragraph" w:styleId="Footer">
    <w:name w:val="footer"/>
    <w:basedOn w:val="Normal"/>
    <w:link w:val="FooterChar"/>
    <w:uiPriority w:val="99"/>
    <w:unhideWhenUsed/>
    <w:rsid w:val="00216E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6EC3"/>
  </w:style>
  <w:style w:type="table" w:styleId="TableGrid">
    <w:name w:val="Table Grid"/>
    <w:basedOn w:val="TableNormal"/>
    <w:uiPriority w:val="59"/>
    <w:rsid w:val="002F677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1149023">
      <w:bodyDiv w:val="1"/>
      <w:marLeft w:val="0"/>
      <w:marRight w:val="0"/>
      <w:marTop w:val="0"/>
      <w:marBottom w:val="0"/>
      <w:divBdr>
        <w:top w:val="none" w:sz="0" w:space="0" w:color="auto"/>
        <w:left w:val="none" w:sz="0" w:space="0" w:color="auto"/>
        <w:bottom w:val="none" w:sz="0" w:space="0" w:color="auto"/>
        <w:right w:val="none" w:sz="0" w:space="0" w:color="auto"/>
      </w:divBdr>
    </w:div>
    <w:div w:id="64844486">
      <w:bodyDiv w:val="1"/>
      <w:marLeft w:val="0"/>
      <w:marRight w:val="0"/>
      <w:marTop w:val="0"/>
      <w:marBottom w:val="0"/>
      <w:divBdr>
        <w:top w:val="none" w:sz="0" w:space="0" w:color="auto"/>
        <w:left w:val="none" w:sz="0" w:space="0" w:color="auto"/>
        <w:bottom w:val="none" w:sz="0" w:space="0" w:color="auto"/>
        <w:right w:val="none" w:sz="0" w:space="0" w:color="auto"/>
      </w:divBdr>
    </w:div>
    <w:div w:id="73817624">
      <w:bodyDiv w:val="1"/>
      <w:marLeft w:val="0"/>
      <w:marRight w:val="0"/>
      <w:marTop w:val="0"/>
      <w:marBottom w:val="0"/>
      <w:divBdr>
        <w:top w:val="none" w:sz="0" w:space="0" w:color="auto"/>
        <w:left w:val="none" w:sz="0" w:space="0" w:color="auto"/>
        <w:bottom w:val="none" w:sz="0" w:space="0" w:color="auto"/>
        <w:right w:val="none" w:sz="0" w:space="0" w:color="auto"/>
      </w:divBdr>
    </w:div>
    <w:div w:id="169298750">
      <w:bodyDiv w:val="1"/>
      <w:marLeft w:val="0"/>
      <w:marRight w:val="0"/>
      <w:marTop w:val="0"/>
      <w:marBottom w:val="0"/>
      <w:divBdr>
        <w:top w:val="none" w:sz="0" w:space="0" w:color="auto"/>
        <w:left w:val="none" w:sz="0" w:space="0" w:color="auto"/>
        <w:bottom w:val="none" w:sz="0" w:space="0" w:color="auto"/>
        <w:right w:val="none" w:sz="0" w:space="0" w:color="auto"/>
      </w:divBdr>
    </w:div>
    <w:div w:id="272329892">
      <w:bodyDiv w:val="1"/>
      <w:marLeft w:val="0"/>
      <w:marRight w:val="0"/>
      <w:marTop w:val="0"/>
      <w:marBottom w:val="0"/>
      <w:divBdr>
        <w:top w:val="none" w:sz="0" w:space="0" w:color="auto"/>
        <w:left w:val="none" w:sz="0" w:space="0" w:color="auto"/>
        <w:bottom w:val="none" w:sz="0" w:space="0" w:color="auto"/>
        <w:right w:val="none" w:sz="0" w:space="0" w:color="auto"/>
      </w:divBdr>
    </w:div>
    <w:div w:id="275062970">
      <w:bodyDiv w:val="1"/>
      <w:marLeft w:val="0"/>
      <w:marRight w:val="0"/>
      <w:marTop w:val="0"/>
      <w:marBottom w:val="0"/>
      <w:divBdr>
        <w:top w:val="none" w:sz="0" w:space="0" w:color="auto"/>
        <w:left w:val="none" w:sz="0" w:space="0" w:color="auto"/>
        <w:bottom w:val="none" w:sz="0" w:space="0" w:color="auto"/>
        <w:right w:val="none" w:sz="0" w:space="0" w:color="auto"/>
      </w:divBdr>
    </w:div>
    <w:div w:id="669332854">
      <w:bodyDiv w:val="1"/>
      <w:marLeft w:val="0"/>
      <w:marRight w:val="0"/>
      <w:marTop w:val="0"/>
      <w:marBottom w:val="0"/>
      <w:divBdr>
        <w:top w:val="none" w:sz="0" w:space="0" w:color="auto"/>
        <w:left w:val="none" w:sz="0" w:space="0" w:color="auto"/>
        <w:bottom w:val="none" w:sz="0" w:space="0" w:color="auto"/>
        <w:right w:val="none" w:sz="0" w:space="0" w:color="auto"/>
      </w:divBdr>
    </w:div>
    <w:div w:id="918752398">
      <w:bodyDiv w:val="1"/>
      <w:marLeft w:val="0"/>
      <w:marRight w:val="0"/>
      <w:marTop w:val="0"/>
      <w:marBottom w:val="0"/>
      <w:divBdr>
        <w:top w:val="none" w:sz="0" w:space="0" w:color="auto"/>
        <w:left w:val="none" w:sz="0" w:space="0" w:color="auto"/>
        <w:bottom w:val="none" w:sz="0" w:space="0" w:color="auto"/>
        <w:right w:val="none" w:sz="0" w:space="0" w:color="auto"/>
      </w:divBdr>
    </w:div>
    <w:div w:id="952517889">
      <w:bodyDiv w:val="1"/>
      <w:marLeft w:val="0"/>
      <w:marRight w:val="0"/>
      <w:marTop w:val="0"/>
      <w:marBottom w:val="0"/>
      <w:divBdr>
        <w:top w:val="none" w:sz="0" w:space="0" w:color="auto"/>
        <w:left w:val="none" w:sz="0" w:space="0" w:color="auto"/>
        <w:bottom w:val="none" w:sz="0" w:space="0" w:color="auto"/>
        <w:right w:val="none" w:sz="0" w:space="0" w:color="auto"/>
      </w:divBdr>
    </w:div>
    <w:div w:id="1015309892">
      <w:bodyDiv w:val="1"/>
      <w:marLeft w:val="0"/>
      <w:marRight w:val="0"/>
      <w:marTop w:val="0"/>
      <w:marBottom w:val="0"/>
      <w:divBdr>
        <w:top w:val="none" w:sz="0" w:space="0" w:color="auto"/>
        <w:left w:val="none" w:sz="0" w:space="0" w:color="auto"/>
        <w:bottom w:val="none" w:sz="0" w:space="0" w:color="auto"/>
        <w:right w:val="none" w:sz="0" w:space="0" w:color="auto"/>
      </w:divBdr>
    </w:div>
    <w:div w:id="1054475062">
      <w:bodyDiv w:val="1"/>
      <w:marLeft w:val="0"/>
      <w:marRight w:val="0"/>
      <w:marTop w:val="0"/>
      <w:marBottom w:val="0"/>
      <w:divBdr>
        <w:top w:val="none" w:sz="0" w:space="0" w:color="auto"/>
        <w:left w:val="none" w:sz="0" w:space="0" w:color="auto"/>
        <w:bottom w:val="none" w:sz="0" w:space="0" w:color="auto"/>
        <w:right w:val="none" w:sz="0" w:space="0" w:color="auto"/>
      </w:divBdr>
    </w:div>
    <w:div w:id="1156800424">
      <w:bodyDiv w:val="1"/>
      <w:marLeft w:val="0"/>
      <w:marRight w:val="0"/>
      <w:marTop w:val="0"/>
      <w:marBottom w:val="0"/>
      <w:divBdr>
        <w:top w:val="none" w:sz="0" w:space="0" w:color="auto"/>
        <w:left w:val="none" w:sz="0" w:space="0" w:color="auto"/>
        <w:bottom w:val="none" w:sz="0" w:space="0" w:color="auto"/>
        <w:right w:val="none" w:sz="0" w:space="0" w:color="auto"/>
      </w:divBdr>
    </w:div>
    <w:div w:id="1390880582">
      <w:bodyDiv w:val="1"/>
      <w:marLeft w:val="0"/>
      <w:marRight w:val="0"/>
      <w:marTop w:val="0"/>
      <w:marBottom w:val="0"/>
      <w:divBdr>
        <w:top w:val="none" w:sz="0" w:space="0" w:color="auto"/>
        <w:left w:val="none" w:sz="0" w:space="0" w:color="auto"/>
        <w:bottom w:val="none" w:sz="0" w:space="0" w:color="auto"/>
        <w:right w:val="none" w:sz="0" w:space="0" w:color="auto"/>
      </w:divBdr>
    </w:div>
    <w:div w:id="1594632475">
      <w:bodyDiv w:val="1"/>
      <w:marLeft w:val="0"/>
      <w:marRight w:val="0"/>
      <w:marTop w:val="0"/>
      <w:marBottom w:val="0"/>
      <w:divBdr>
        <w:top w:val="none" w:sz="0" w:space="0" w:color="auto"/>
        <w:left w:val="none" w:sz="0" w:space="0" w:color="auto"/>
        <w:bottom w:val="none" w:sz="0" w:space="0" w:color="auto"/>
        <w:right w:val="none" w:sz="0" w:space="0" w:color="auto"/>
      </w:divBdr>
    </w:div>
    <w:div w:id="1887914683">
      <w:bodyDiv w:val="1"/>
      <w:marLeft w:val="0"/>
      <w:marRight w:val="0"/>
      <w:marTop w:val="0"/>
      <w:marBottom w:val="0"/>
      <w:divBdr>
        <w:top w:val="none" w:sz="0" w:space="0" w:color="auto"/>
        <w:left w:val="none" w:sz="0" w:space="0" w:color="auto"/>
        <w:bottom w:val="none" w:sz="0" w:space="0" w:color="auto"/>
        <w:right w:val="none" w:sz="0" w:space="0" w:color="auto"/>
      </w:divBdr>
    </w:div>
    <w:div w:id="2143037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dalys.fr/documents/Stakeholders.pdf" TargetMode="External"/><Relationship Id="rId3" Type="http://schemas.openxmlformats.org/officeDocument/2006/relationships/settings" Target="settings.xml"/><Relationship Id="rId7" Type="http://schemas.openxmlformats.org/officeDocument/2006/relationships/hyperlink" Target="https://www.cbn.gov.n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ifr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47</Pages>
  <Words>9556</Words>
  <Characters>54475</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cp:lastPrinted>2025-07-09T14:40:00Z</cp:lastPrinted>
  <dcterms:created xsi:type="dcterms:W3CDTF">2025-04-29T09:18:00Z</dcterms:created>
  <dcterms:modified xsi:type="dcterms:W3CDTF">2025-07-09T14:40:00Z</dcterms:modified>
</cp:coreProperties>
</file>