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9D2" w:rsidRPr="009D2FB8" w:rsidRDefault="00E73B77" w:rsidP="00B569D2">
      <w:pPr>
        <w:spacing w:after="0" w:line="360" w:lineRule="auto"/>
        <w:jc w:val="center"/>
        <w:rPr>
          <w:rFonts w:ascii="Algerian" w:hAnsi="Algerian" w:cstheme="majorBidi"/>
          <w:b/>
          <w:sz w:val="38"/>
          <w:szCs w:val="28"/>
        </w:rPr>
      </w:pPr>
      <w:r>
        <w:rPr>
          <w:rFonts w:ascii="Algerian" w:hAnsi="Algerian" w:cstheme="majorBidi"/>
          <w:b/>
          <w:sz w:val="38"/>
          <w:szCs w:val="28"/>
        </w:rPr>
        <w:t xml:space="preserve">ASSESSING THE INFLUENCE OF ALAROYE NEWSPAPER REVIEW PROGRAM ON </w:t>
      </w:r>
      <w:r w:rsidR="005C3933">
        <w:rPr>
          <w:rFonts w:ascii="Algerian" w:hAnsi="Algerian" w:cstheme="majorBidi"/>
          <w:b/>
          <w:sz w:val="38"/>
          <w:szCs w:val="28"/>
        </w:rPr>
        <w:t>STUDENTS SOCIAL CULTURE</w:t>
      </w:r>
    </w:p>
    <w:p w:rsidR="00B569D2" w:rsidRPr="009D2FB8" w:rsidRDefault="00B569D2" w:rsidP="00B569D2">
      <w:pPr>
        <w:spacing w:after="0"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rsidR="00B569D2" w:rsidRPr="009D2FB8" w:rsidRDefault="00B569D2" w:rsidP="00B569D2">
      <w:pPr>
        <w:spacing w:after="0" w:line="360" w:lineRule="auto"/>
        <w:jc w:val="center"/>
        <w:rPr>
          <w:rFonts w:ascii="Monotype Corsiva" w:hAnsi="Monotype Corsiva" w:cstheme="majorBidi"/>
          <w:b/>
          <w:sz w:val="2"/>
          <w:szCs w:val="6"/>
        </w:rPr>
      </w:pPr>
    </w:p>
    <w:p w:rsidR="00B569D2" w:rsidRPr="00C8704A" w:rsidRDefault="00755FDD" w:rsidP="00B569D2">
      <w:pPr>
        <w:spacing w:after="0" w:line="240" w:lineRule="auto"/>
        <w:jc w:val="center"/>
        <w:rPr>
          <w:rFonts w:ascii="Arial Black" w:hAnsi="Arial Black" w:cstheme="majorBidi"/>
          <w:b/>
          <w:sz w:val="56"/>
          <w:szCs w:val="40"/>
        </w:rPr>
      </w:pPr>
      <w:r>
        <w:rPr>
          <w:rFonts w:ascii="Arial Black" w:hAnsi="Arial Black" w:cstheme="majorBidi"/>
          <w:b/>
          <w:sz w:val="56"/>
          <w:szCs w:val="40"/>
        </w:rPr>
        <w:t>AJAYI ADESH</w:t>
      </w:r>
      <w:r w:rsidR="000C2CBB">
        <w:rPr>
          <w:rFonts w:ascii="Arial Black" w:hAnsi="Arial Black" w:cstheme="majorBidi"/>
          <w:b/>
          <w:sz w:val="56"/>
          <w:szCs w:val="40"/>
        </w:rPr>
        <w:t>EWA</w:t>
      </w:r>
      <w:r>
        <w:rPr>
          <w:rFonts w:ascii="Arial Black" w:hAnsi="Arial Black" w:cstheme="majorBidi"/>
          <w:b/>
          <w:sz w:val="56"/>
          <w:szCs w:val="40"/>
        </w:rPr>
        <w:t xml:space="preserve"> ABIGEAL</w:t>
      </w:r>
    </w:p>
    <w:p w:rsidR="00B569D2" w:rsidRPr="002F1DDA" w:rsidRDefault="00B569D2" w:rsidP="00B569D2">
      <w:pPr>
        <w:spacing w:after="0" w:line="240" w:lineRule="auto"/>
        <w:jc w:val="center"/>
        <w:rPr>
          <w:rFonts w:ascii="Algerian" w:hAnsi="Algerian" w:cstheme="majorBidi"/>
          <w:b/>
          <w:sz w:val="74"/>
          <w:szCs w:val="40"/>
        </w:rPr>
      </w:pPr>
      <w:r w:rsidRPr="00C8704A">
        <w:rPr>
          <w:rFonts w:ascii="Arial Black" w:hAnsi="Arial Black" w:cstheme="majorBidi"/>
          <w:b/>
          <w:sz w:val="62"/>
          <w:szCs w:val="40"/>
        </w:rPr>
        <w:t>HND/23/MAC/FT/09</w:t>
      </w:r>
      <w:r w:rsidR="00755FDD">
        <w:rPr>
          <w:rFonts w:ascii="Arial Black" w:hAnsi="Arial Black" w:cstheme="majorBidi"/>
          <w:b/>
          <w:sz w:val="62"/>
          <w:szCs w:val="40"/>
        </w:rPr>
        <w:t>15</w:t>
      </w:r>
    </w:p>
    <w:p w:rsidR="00B569D2" w:rsidRPr="001B0EDD" w:rsidRDefault="00B569D2" w:rsidP="00B569D2">
      <w:pPr>
        <w:spacing w:after="0" w:line="360" w:lineRule="auto"/>
        <w:rPr>
          <w:rFonts w:ascii="Algerian" w:hAnsi="Algerian" w:cstheme="majorBidi"/>
          <w:b/>
          <w:sz w:val="32"/>
          <w:szCs w:val="40"/>
        </w:rPr>
      </w:pPr>
    </w:p>
    <w:p w:rsidR="00B569D2" w:rsidRPr="009D2FB8" w:rsidRDefault="00B569D2" w:rsidP="00B569D2">
      <w:pPr>
        <w:spacing w:after="0" w:line="480" w:lineRule="auto"/>
        <w:jc w:val="center"/>
        <w:rPr>
          <w:rFonts w:ascii="Algerian" w:hAnsi="Algerian" w:cstheme="majorBidi"/>
          <w:b/>
          <w:sz w:val="26"/>
        </w:rPr>
      </w:pPr>
      <w:r w:rsidRPr="009D2FB8">
        <w:rPr>
          <w:rFonts w:ascii="Algerian" w:hAnsi="Algerian" w:cstheme="majorBidi"/>
          <w:b/>
          <w:sz w:val="26"/>
        </w:rPr>
        <w:t xml:space="preserve">BEING A RESEARCH PROJECT SUBMITTED TO THE DEPARTMENT OF </w:t>
      </w:r>
      <w:r>
        <w:rPr>
          <w:rFonts w:ascii="Algerian" w:hAnsi="Algerian" w:cstheme="majorBidi"/>
          <w:b/>
          <w:sz w:val="26"/>
        </w:rPr>
        <w:t>MASSCOMMUNICATION, INSTITUTE OF INFORMATION</w:t>
      </w:r>
      <w:r w:rsidRPr="009D2FB8">
        <w:rPr>
          <w:rFonts w:ascii="Algerian" w:hAnsi="Algerian" w:cstheme="majorBidi"/>
          <w:b/>
          <w:sz w:val="26"/>
        </w:rPr>
        <w:t xml:space="preserve"> AND </w:t>
      </w:r>
      <w:r>
        <w:rPr>
          <w:rFonts w:ascii="Algerian" w:hAnsi="Algerian" w:cstheme="majorBidi"/>
          <w:b/>
          <w:sz w:val="26"/>
        </w:rPr>
        <w:t>COMMUNICATION TECHNOLOGY</w:t>
      </w:r>
      <w:r w:rsidRPr="009D2FB8">
        <w:rPr>
          <w:rFonts w:ascii="Algerian" w:hAnsi="Algerian" w:cstheme="majorBidi"/>
          <w:b/>
          <w:sz w:val="26"/>
        </w:rPr>
        <w:t>, KWARA STATE POLYTECHNIC ILORIN</w:t>
      </w:r>
    </w:p>
    <w:p w:rsidR="00B569D2" w:rsidRPr="009D2FB8" w:rsidRDefault="00B569D2" w:rsidP="00B569D2">
      <w:pPr>
        <w:spacing w:after="0" w:line="480" w:lineRule="auto"/>
        <w:jc w:val="center"/>
        <w:rPr>
          <w:rFonts w:ascii="Algerian" w:hAnsi="Algerian" w:cstheme="majorBidi"/>
          <w:b/>
          <w:sz w:val="2"/>
          <w:szCs w:val="2"/>
        </w:rPr>
      </w:pPr>
    </w:p>
    <w:p w:rsidR="00B569D2" w:rsidRDefault="00B569D2" w:rsidP="00B569D2">
      <w:pPr>
        <w:spacing w:after="0" w:line="480" w:lineRule="auto"/>
        <w:jc w:val="center"/>
        <w:rPr>
          <w:rFonts w:ascii="Algerian" w:hAnsi="Algerian" w:cstheme="majorBidi"/>
          <w:b/>
          <w:sz w:val="28"/>
          <w:szCs w:val="20"/>
        </w:rPr>
      </w:pPr>
      <w:r w:rsidRPr="009D2FB8">
        <w:rPr>
          <w:rFonts w:ascii="Algerian" w:hAnsi="Algerian" w:cstheme="majorBidi"/>
          <w:b/>
          <w:sz w:val="28"/>
          <w:szCs w:val="20"/>
        </w:rPr>
        <w:t>IN PARTIAL FULFILMENT OF THE</w:t>
      </w:r>
      <w:r>
        <w:rPr>
          <w:rFonts w:ascii="Algerian" w:hAnsi="Algerian" w:cstheme="majorBidi"/>
          <w:b/>
          <w:sz w:val="28"/>
          <w:szCs w:val="20"/>
        </w:rPr>
        <w:t xml:space="preserve"> REQUIREMENTS FOR THE AWARD OF HIGHER </w:t>
      </w:r>
      <w:r w:rsidRPr="009D2FB8">
        <w:rPr>
          <w:rFonts w:ascii="Algerian" w:hAnsi="Algerian" w:cstheme="majorBidi"/>
          <w:b/>
          <w:sz w:val="28"/>
          <w:szCs w:val="20"/>
        </w:rPr>
        <w:t>NATIONAL DIPLOMA (</w:t>
      </w:r>
      <w:r>
        <w:rPr>
          <w:rFonts w:ascii="Algerian" w:hAnsi="Algerian" w:cstheme="majorBidi"/>
          <w:b/>
          <w:sz w:val="28"/>
          <w:szCs w:val="20"/>
        </w:rPr>
        <w:t>H</w:t>
      </w:r>
      <w:r w:rsidRPr="009D2FB8">
        <w:rPr>
          <w:rFonts w:ascii="Algerian" w:hAnsi="Algerian" w:cstheme="majorBidi"/>
          <w:b/>
          <w:sz w:val="28"/>
          <w:szCs w:val="20"/>
        </w:rPr>
        <w:t xml:space="preserve">ND) IN </w:t>
      </w:r>
    </w:p>
    <w:p w:rsidR="00B569D2" w:rsidRPr="009D2FB8" w:rsidRDefault="00B569D2" w:rsidP="00B569D2">
      <w:pPr>
        <w:spacing w:after="0" w:line="480" w:lineRule="auto"/>
        <w:jc w:val="center"/>
        <w:rPr>
          <w:rFonts w:ascii="Algerian" w:hAnsi="Algerian" w:cstheme="majorBidi"/>
          <w:b/>
          <w:sz w:val="28"/>
          <w:szCs w:val="20"/>
        </w:rPr>
      </w:pPr>
      <w:r>
        <w:rPr>
          <w:rFonts w:ascii="Algerian" w:hAnsi="Algerian" w:cstheme="majorBidi"/>
          <w:b/>
          <w:sz w:val="28"/>
          <w:szCs w:val="20"/>
        </w:rPr>
        <w:t>MASS COMMUNICATION</w:t>
      </w:r>
    </w:p>
    <w:p w:rsidR="00B569D2" w:rsidRPr="009D2FB8" w:rsidRDefault="00B569D2" w:rsidP="00B569D2">
      <w:pPr>
        <w:spacing w:after="0" w:line="360" w:lineRule="auto"/>
        <w:ind w:left="5040"/>
        <w:rPr>
          <w:rFonts w:ascii="Algerian" w:hAnsi="Algerian" w:cstheme="majorBidi"/>
          <w:b/>
          <w:sz w:val="32"/>
          <w:szCs w:val="32"/>
        </w:rPr>
      </w:pPr>
      <w:r>
        <w:rPr>
          <w:rFonts w:ascii="Algerian" w:hAnsi="Algerian" w:cstheme="majorBidi"/>
          <w:b/>
          <w:sz w:val="32"/>
          <w:szCs w:val="32"/>
        </w:rPr>
        <w:t>JULY</w:t>
      </w:r>
      <w:r w:rsidRPr="009D2FB8">
        <w:rPr>
          <w:rFonts w:ascii="Algerian" w:hAnsi="Algerian" w:cstheme="majorBidi"/>
          <w:b/>
          <w:sz w:val="32"/>
          <w:szCs w:val="32"/>
        </w:rPr>
        <w:t>, 20</w:t>
      </w:r>
      <w:r>
        <w:rPr>
          <w:rFonts w:ascii="Algerian" w:hAnsi="Algerian" w:cstheme="majorBidi"/>
          <w:b/>
          <w:sz w:val="32"/>
          <w:szCs w:val="32"/>
        </w:rPr>
        <w:t>25</w:t>
      </w:r>
    </w:p>
    <w:p w:rsidR="00B569D2" w:rsidRDefault="00B569D2" w:rsidP="00B569D2">
      <w:pPr>
        <w:spacing w:after="0" w:line="360" w:lineRule="auto"/>
        <w:jc w:val="center"/>
        <w:rPr>
          <w:rFonts w:ascii="Times New Roman" w:hAnsi="Times New Roman"/>
          <w:b/>
          <w:sz w:val="28"/>
          <w:szCs w:val="28"/>
        </w:rPr>
      </w:pPr>
    </w:p>
    <w:p w:rsidR="00B569D2" w:rsidRDefault="00B569D2" w:rsidP="00B569D2">
      <w:pPr>
        <w:spacing w:after="0" w:line="360" w:lineRule="auto"/>
        <w:jc w:val="center"/>
        <w:rPr>
          <w:rFonts w:ascii="Times New Roman" w:hAnsi="Times New Roman"/>
          <w:b/>
          <w:sz w:val="28"/>
          <w:szCs w:val="28"/>
        </w:rPr>
      </w:pPr>
    </w:p>
    <w:p w:rsidR="00B569D2" w:rsidRDefault="00B569D2" w:rsidP="00B569D2">
      <w:pPr>
        <w:spacing w:after="0" w:line="360" w:lineRule="auto"/>
        <w:jc w:val="center"/>
        <w:rPr>
          <w:rFonts w:ascii="Times New Roman" w:hAnsi="Times New Roman"/>
          <w:b/>
          <w:sz w:val="28"/>
          <w:szCs w:val="28"/>
        </w:rPr>
      </w:pPr>
    </w:p>
    <w:p w:rsidR="00B569D2" w:rsidRPr="009D2FB8" w:rsidRDefault="00B569D2" w:rsidP="00B569D2">
      <w:pPr>
        <w:spacing w:after="0" w:line="360" w:lineRule="auto"/>
        <w:jc w:val="center"/>
        <w:rPr>
          <w:rFonts w:ascii="Times New Roman" w:hAnsi="Times New Roman"/>
          <w:b/>
          <w:sz w:val="28"/>
          <w:szCs w:val="28"/>
        </w:rPr>
      </w:pPr>
      <w:r w:rsidRPr="009D2FB8">
        <w:rPr>
          <w:rFonts w:ascii="Times New Roman" w:hAnsi="Times New Roman"/>
          <w:b/>
          <w:sz w:val="28"/>
          <w:szCs w:val="28"/>
        </w:rPr>
        <w:t>CERTIFICATION</w:t>
      </w:r>
    </w:p>
    <w:p w:rsidR="00B569D2" w:rsidRPr="009D2FB8" w:rsidRDefault="00B569D2" w:rsidP="00B569D2">
      <w:pPr>
        <w:spacing w:after="0"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w:t>
      </w:r>
      <w:r>
        <w:rPr>
          <w:rFonts w:ascii="Times New Roman" w:hAnsi="Times New Roman"/>
          <w:sz w:val="28"/>
          <w:szCs w:val="28"/>
        </w:rPr>
        <w:t>is to certify that this research work was carried out by HND/23/MAC/FT/09</w:t>
      </w:r>
      <w:r w:rsidR="00755FDD">
        <w:rPr>
          <w:rFonts w:ascii="Times New Roman" w:hAnsi="Times New Roman"/>
          <w:sz w:val="28"/>
          <w:szCs w:val="28"/>
        </w:rPr>
        <w:t>15</w:t>
      </w:r>
      <w:r>
        <w:rPr>
          <w:rFonts w:ascii="Times New Roman" w:hAnsi="Times New Roman"/>
          <w:sz w:val="28"/>
          <w:szCs w:val="28"/>
        </w:rPr>
        <w:t xml:space="preserve"> </w:t>
      </w:r>
      <w:r w:rsidRPr="009D2FB8">
        <w:rPr>
          <w:rFonts w:ascii="Times New Roman" w:hAnsi="Times New Roman"/>
          <w:sz w:val="28"/>
          <w:szCs w:val="28"/>
        </w:rPr>
        <w:t xml:space="preserve">of the Department of </w:t>
      </w:r>
      <w:r>
        <w:rPr>
          <w:rFonts w:ascii="Times New Roman" w:hAnsi="Times New Roman"/>
          <w:sz w:val="28"/>
          <w:szCs w:val="28"/>
        </w:rPr>
        <w:t>Mass communcation, Institute of Information and Communication Technology</w:t>
      </w:r>
      <w:r w:rsidRPr="009D2FB8">
        <w:rPr>
          <w:rFonts w:ascii="Times New Roman" w:hAnsi="Times New Roman"/>
          <w:sz w:val="28"/>
          <w:szCs w:val="28"/>
        </w:rPr>
        <w:t xml:space="preserve">, Kwara State Polytechnic, </w:t>
      </w:r>
      <w:r>
        <w:rPr>
          <w:rFonts w:ascii="Times New Roman" w:hAnsi="Times New Roman"/>
          <w:sz w:val="28"/>
          <w:szCs w:val="28"/>
        </w:rPr>
        <w:t xml:space="preserve">Ilorin in partial fulfillment of the requirements for the award of Higher </w:t>
      </w:r>
      <w:r w:rsidRPr="009D2FB8">
        <w:rPr>
          <w:rFonts w:ascii="Times New Roman" w:hAnsi="Times New Roman"/>
          <w:sz w:val="28"/>
          <w:szCs w:val="28"/>
        </w:rPr>
        <w:t xml:space="preserve">National Diploma </w:t>
      </w:r>
      <w:r w:rsidRPr="009D2FB8">
        <w:rPr>
          <w:rFonts w:ascii="Times New Roman" w:hAnsi="Times New Roman"/>
          <w:b/>
          <w:sz w:val="28"/>
          <w:szCs w:val="28"/>
        </w:rPr>
        <w:t>(</w:t>
      </w:r>
      <w:r>
        <w:rPr>
          <w:rFonts w:ascii="Times New Roman" w:hAnsi="Times New Roman"/>
          <w:b/>
          <w:sz w:val="28"/>
          <w:szCs w:val="28"/>
        </w:rPr>
        <w:t>H</w:t>
      </w:r>
      <w:r w:rsidRPr="009D2FB8">
        <w:rPr>
          <w:rFonts w:ascii="Times New Roman" w:hAnsi="Times New Roman"/>
          <w:b/>
          <w:sz w:val="28"/>
          <w:szCs w:val="28"/>
        </w:rPr>
        <w:t xml:space="preserve">ND) </w:t>
      </w:r>
      <w:r w:rsidRPr="009D2FB8">
        <w:rPr>
          <w:rFonts w:ascii="Times New Roman" w:hAnsi="Times New Roman"/>
          <w:sz w:val="28"/>
          <w:szCs w:val="28"/>
        </w:rPr>
        <w:t xml:space="preserve">in </w:t>
      </w:r>
      <w:r>
        <w:rPr>
          <w:rFonts w:ascii="Times New Roman" w:hAnsi="Times New Roman"/>
          <w:sz w:val="28"/>
          <w:szCs w:val="28"/>
        </w:rPr>
        <w:t>Mass communcation</w:t>
      </w:r>
    </w:p>
    <w:p w:rsidR="00B569D2" w:rsidRPr="009D2FB8" w:rsidRDefault="00B569D2" w:rsidP="00B569D2">
      <w:pPr>
        <w:spacing w:after="0" w:line="360" w:lineRule="auto"/>
        <w:rPr>
          <w:rFonts w:asciiTheme="majorBidi" w:hAnsiTheme="majorBidi" w:cstheme="majorBidi"/>
          <w:b/>
          <w:bCs/>
          <w:sz w:val="24"/>
          <w:szCs w:val="28"/>
        </w:rPr>
      </w:pPr>
    </w:p>
    <w:p w:rsidR="00B569D2" w:rsidRPr="009D2FB8" w:rsidRDefault="00542BE0" w:rsidP="00B569D2">
      <w:pPr>
        <w:spacing w:after="0" w:line="360" w:lineRule="auto"/>
        <w:rPr>
          <w:rFonts w:asciiTheme="majorBidi" w:hAnsiTheme="majorBidi" w:cstheme="majorBidi"/>
          <w:b/>
          <w:bCs/>
          <w:sz w:val="28"/>
          <w:szCs w:val="28"/>
        </w:rPr>
      </w:pPr>
      <w:r w:rsidRPr="00542BE0">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margin-left:275.9pt;margin-top:24.3pt;width:104.9pt;height:0;z-index:251654144" o:connectortype="straight"/>
        </w:pict>
      </w:r>
    </w:p>
    <w:p w:rsidR="00B569D2" w:rsidRPr="009D2FB8" w:rsidRDefault="00542BE0" w:rsidP="00B569D2">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7" type="#_x0000_t32" style="position:absolute;margin-left:-2.4pt;margin-top:.15pt;width:190.75pt;height:0;z-index:251655168" o:connectortype="straight"/>
        </w:pict>
      </w:r>
      <w:r w:rsidR="00B569D2">
        <w:rPr>
          <w:rFonts w:asciiTheme="majorBidi" w:hAnsiTheme="majorBidi" w:cstheme="majorBidi"/>
          <w:b/>
          <w:bCs/>
          <w:sz w:val="28"/>
          <w:szCs w:val="28"/>
        </w:rPr>
        <w:t>MR. MOHAMMED RUFAI BAKO</w:t>
      </w:r>
      <w:r w:rsidR="00B569D2" w:rsidRPr="009D2FB8">
        <w:rPr>
          <w:rFonts w:asciiTheme="majorBidi" w:hAnsiTheme="majorBidi" w:cstheme="majorBidi"/>
          <w:sz w:val="28"/>
          <w:szCs w:val="28"/>
        </w:rPr>
        <w:tab/>
      </w:r>
      <w:r w:rsidR="00B569D2" w:rsidRPr="009D2FB8">
        <w:rPr>
          <w:rFonts w:asciiTheme="majorBidi" w:hAnsiTheme="majorBidi" w:cstheme="majorBidi"/>
          <w:sz w:val="28"/>
          <w:szCs w:val="28"/>
        </w:rPr>
        <w:tab/>
      </w:r>
      <w:r w:rsidR="00B569D2" w:rsidRPr="009D2FB8">
        <w:rPr>
          <w:rFonts w:asciiTheme="majorBidi" w:hAnsiTheme="majorBidi" w:cstheme="majorBidi"/>
          <w:sz w:val="28"/>
          <w:szCs w:val="28"/>
        </w:rPr>
        <w:tab/>
        <w:t xml:space="preserve">      </w:t>
      </w:r>
      <w:r w:rsidR="00B569D2" w:rsidRPr="009D2FB8">
        <w:rPr>
          <w:rFonts w:asciiTheme="majorBidi" w:hAnsiTheme="majorBidi" w:cstheme="majorBidi"/>
          <w:b/>
          <w:bCs/>
          <w:sz w:val="28"/>
          <w:szCs w:val="28"/>
        </w:rPr>
        <w:t>DATE</w:t>
      </w:r>
    </w:p>
    <w:p w:rsidR="00B569D2" w:rsidRPr="009D2FB8" w:rsidRDefault="00B569D2" w:rsidP="00B569D2">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rsidR="00B569D2" w:rsidRDefault="00B569D2" w:rsidP="00B569D2">
      <w:pPr>
        <w:spacing w:after="0" w:line="360" w:lineRule="auto"/>
        <w:rPr>
          <w:rFonts w:asciiTheme="majorBidi" w:hAnsiTheme="majorBidi" w:cstheme="majorBidi"/>
          <w:sz w:val="28"/>
          <w:szCs w:val="28"/>
        </w:rPr>
      </w:pPr>
    </w:p>
    <w:p w:rsidR="00B569D2" w:rsidRPr="009D2FB8" w:rsidRDefault="00542BE0" w:rsidP="00B569D2">
      <w:pPr>
        <w:spacing w:after="0" w:line="360" w:lineRule="auto"/>
        <w:rPr>
          <w:rFonts w:asciiTheme="majorBidi" w:hAnsiTheme="majorBidi" w:cstheme="majorBidi"/>
          <w:b/>
          <w:bCs/>
          <w:sz w:val="28"/>
          <w:szCs w:val="28"/>
        </w:rPr>
      </w:pPr>
      <w:r w:rsidRPr="00542BE0">
        <w:rPr>
          <w:rFonts w:asciiTheme="majorBidi" w:hAnsiTheme="majorBidi" w:cstheme="majorBidi"/>
          <w:noProof/>
          <w:sz w:val="28"/>
          <w:szCs w:val="28"/>
        </w:rPr>
        <w:pict>
          <v:shape id="_x0000_s1030" type="#_x0000_t32" style="position:absolute;margin-left:275.9pt;margin-top:24.3pt;width:104.9pt;height:0;z-index:251656192" o:connectortype="straight"/>
        </w:pict>
      </w:r>
    </w:p>
    <w:p w:rsidR="00B569D2" w:rsidRPr="009D2FB8" w:rsidRDefault="00542BE0" w:rsidP="00B569D2">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31" type="#_x0000_t32" style="position:absolute;margin-left:-2.4pt;margin-top:.15pt;width:190.75pt;height:0;z-index:251657216" o:connectortype="straight"/>
        </w:pict>
      </w:r>
      <w:r w:rsidR="00B569D2">
        <w:rPr>
          <w:rFonts w:asciiTheme="majorBidi" w:hAnsiTheme="majorBidi" w:cstheme="majorBidi"/>
          <w:b/>
          <w:bCs/>
          <w:sz w:val="28"/>
          <w:szCs w:val="28"/>
        </w:rPr>
        <w:t xml:space="preserve">MR. OLUFADI </w:t>
      </w:r>
      <w:r w:rsidR="00B569D2">
        <w:rPr>
          <w:rFonts w:asciiTheme="majorBidi" w:hAnsiTheme="majorBidi" w:cstheme="majorBidi"/>
          <w:b/>
          <w:bCs/>
          <w:sz w:val="28"/>
          <w:szCs w:val="28"/>
        </w:rPr>
        <w:tab/>
        <w:t xml:space="preserve">B.A </w:t>
      </w:r>
      <w:r w:rsidR="00B569D2" w:rsidRPr="009D2FB8">
        <w:rPr>
          <w:rFonts w:asciiTheme="majorBidi" w:hAnsiTheme="majorBidi" w:cstheme="majorBidi"/>
          <w:b/>
          <w:bCs/>
          <w:sz w:val="28"/>
          <w:szCs w:val="28"/>
        </w:rPr>
        <w:tab/>
      </w:r>
      <w:r w:rsidR="00B569D2" w:rsidRPr="009D2FB8">
        <w:rPr>
          <w:rFonts w:asciiTheme="majorBidi" w:hAnsiTheme="majorBidi" w:cstheme="majorBidi"/>
          <w:sz w:val="28"/>
          <w:szCs w:val="28"/>
        </w:rPr>
        <w:tab/>
      </w:r>
      <w:r w:rsidR="00B569D2" w:rsidRPr="009D2FB8">
        <w:rPr>
          <w:rFonts w:asciiTheme="majorBidi" w:hAnsiTheme="majorBidi" w:cstheme="majorBidi"/>
          <w:sz w:val="28"/>
          <w:szCs w:val="28"/>
        </w:rPr>
        <w:tab/>
      </w:r>
      <w:r w:rsidR="00B569D2" w:rsidRPr="009D2FB8">
        <w:rPr>
          <w:rFonts w:asciiTheme="majorBidi" w:hAnsiTheme="majorBidi" w:cstheme="majorBidi"/>
          <w:sz w:val="28"/>
          <w:szCs w:val="28"/>
        </w:rPr>
        <w:tab/>
        <w:t xml:space="preserve">      </w:t>
      </w:r>
      <w:r w:rsidR="00B569D2">
        <w:rPr>
          <w:rFonts w:asciiTheme="majorBidi" w:hAnsiTheme="majorBidi" w:cstheme="majorBidi"/>
          <w:sz w:val="28"/>
          <w:szCs w:val="28"/>
        </w:rPr>
        <w:tab/>
        <w:t xml:space="preserve">       </w:t>
      </w:r>
      <w:r w:rsidR="00B569D2" w:rsidRPr="009D2FB8">
        <w:rPr>
          <w:rFonts w:asciiTheme="majorBidi" w:hAnsiTheme="majorBidi" w:cstheme="majorBidi"/>
          <w:b/>
          <w:bCs/>
          <w:sz w:val="28"/>
          <w:szCs w:val="28"/>
        </w:rPr>
        <w:t>DATE</w:t>
      </w:r>
    </w:p>
    <w:p w:rsidR="00B569D2" w:rsidRPr="009D2FB8" w:rsidRDefault="00B569D2" w:rsidP="00B569D2">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 xml:space="preserve">Project </w:t>
      </w:r>
      <w:r>
        <w:rPr>
          <w:rFonts w:asciiTheme="majorBidi" w:hAnsiTheme="majorBidi" w:cstheme="majorBidi"/>
          <w:b/>
          <w:bCs/>
          <w:i/>
          <w:iCs/>
          <w:sz w:val="28"/>
          <w:szCs w:val="28"/>
        </w:rPr>
        <w:t>Coordinator</w:t>
      </w:r>
    </w:p>
    <w:p w:rsidR="00B569D2" w:rsidRDefault="00B569D2" w:rsidP="00B569D2">
      <w:pPr>
        <w:spacing w:after="0" w:line="360" w:lineRule="auto"/>
        <w:rPr>
          <w:rFonts w:asciiTheme="majorBidi" w:hAnsiTheme="majorBidi" w:cstheme="majorBidi"/>
          <w:sz w:val="28"/>
          <w:szCs w:val="28"/>
        </w:rPr>
      </w:pPr>
    </w:p>
    <w:p w:rsidR="00B569D2" w:rsidRPr="009D2FB8" w:rsidRDefault="00542BE0" w:rsidP="00B569D2">
      <w:pPr>
        <w:spacing w:after="0" w:line="360" w:lineRule="auto"/>
        <w:rPr>
          <w:rFonts w:asciiTheme="majorBidi" w:hAnsiTheme="majorBidi" w:cstheme="majorBidi"/>
          <w:sz w:val="24"/>
          <w:szCs w:val="28"/>
        </w:rPr>
      </w:pPr>
      <w:r w:rsidRPr="00542BE0">
        <w:rPr>
          <w:rFonts w:asciiTheme="majorBidi" w:hAnsiTheme="majorBidi" w:cstheme="majorBidi"/>
          <w:noProof/>
          <w:sz w:val="28"/>
          <w:szCs w:val="28"/>
        </w:rPr>
        <w:pict>
          <v:shape id="_x0000_s1028" type="#_x0000_t32" style="position:absolute;margin-left:275.9pt;margin-top:23.4pt;width:104.9pt;height:0;z-index:251658240" o:connectortype="straight"/>
        </w:pict>
      </w:r>
      <w:r w:rsidR="00B569D2" w:rsidRPr="009D2FB8">
        <w:rPr>
          <w:rFonts w:asciiTheme="majorBidi" w:hAnsiTheme="majorBidi" w:cstheme="majorBidi"/>
          <w:sz w:val="28"/>
          <w:szCs w:val="28"/>
        </w:rPr>
        <w:t xml:space="preserve">                                       </w:t>
      </w:r>
    </w:p>
    <w:p w:rsidR="00B569D2" w:rsidRPr="009D2FB8" w:rsidRDefault="00542BE0" w:rsidP="00B569D2">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9" type="#_x0000_t32" style="position:absolute;margin-left:-2.4pt;margin-top:.15pt;width:190.75pt;height:0;z-index:251659264" o:connectortype="straight"/>
        </w:pict>
      </w:r>
      <w:r w:rsidR="00B569D2" w:rsidRPr="009D2FB8">
        <w:rPr>
          <w:rFonts w:asciiTheme="majorBidi" w:hAnsiTheme="majorBidi" w:cstheme="majorBidi"/>
          <w:b/>
          <w:bCs/>
          <w:sz w:val="28"/>
          <w:szCs w:val="28"/>
        </w:rPr>
        <w:t>MR</w:t>
      </w:r>
      <w:r w:rsidR="00B569D2">
        <w:rPr>
          <w:rFonts w:asciiTheme="majorBidi" w:hAnsiTheme="majorBidi" w:cstheme="majorBidi"/>
          <w:b/>
          <w:bCs/>
          <w:sz w:val="28"/>
          <w:szCs w:val="28"/>
        </w:rPr>
        <w:t>. OLOHUNGBEBE, F.T</w:t>
      </w:r>
      <w:r w:rsidR="00B569D2" w:rsidRPr="009D2FB8">
        <w:rPr>
          <w:rFonts w:asciiTheme="majorBidi" w:hAnsiTheme="majorBidi" w:cstheme="majorBidi"/>
          <w:b/>
          <w:bCs/>
          <w:sz w:val="28"/>
          <w:szCs w:val="28"/>
        </w:rPr>
        <w:tab/>
      </w:r>
      <w:r w:rsidR="00B569D2" w:rsidRPr="009D2FB8">
        <w:rPr>
          <w:rFonts w:asciiTheme="majorBidi" w:hAnsiTheme="majorBidi" w:cstheme="majorBidi"/>
          <w:sz w:val="28"/>
          <w:szCs w:val="28"/>
        </w:rPr>
        <w:tab/>
      </w:r>
      <w:r w:rsidR="00B569D2" w:rsidRPr="009D2FB8">
        <w:rPr>
          <w:rFonts w:asciiTheme="majorBidi" w:hAnsiTheme="majorBidi" w:cstheme="majorBidi"/>
          <w:sz w:val="28"/>
          <w:szCs w:val="28"/>
        </w:rPr>
        <w:tab/>
      </w:r>
      <w:r w:rsidR="00B569D2" w:rsidRPr="009D2FB8">
        <w:rPr>
          <w:rFonts w:asciiTheme="majorBidi" w:hAnsiTheme="majorBidi" w:cstheme="majorBidi"/>
          <w:sz w:val="28"/>
          <w:szCs w:val="28"/>
        </w:rPr>
        <w:tab/>
        <w:t xml:space="preserve">      </w:t>
      </w:r>
      <w:r w:rsidR="00B569D2" w:rsidRPr="009D2FB8">
        <w:rPr>
          <w:rFonts w:asciiTheme="majorBidi" w:hAnsiTheme="majorBidi" w:cstheme="majorBidi"/>
          <w:b/>
          <w:bCs/>
          <w:sz w:val="28"/>
          <w:szCs w:val="28"/>
        </w:rPr>
        <w:t>DATE</w:t>
      </w:r>
    </w:p>
    <w:p w:rsidR="00B569D2" w:rsidRPr="009D2FB8" w:rsidRDefault="00B569D2" w:rsidP="00B569D2">
      <w:pPr>
        <w:spacing w:after="0" w:line="360" w:lineRule="auto"/>
        <w:rPr>
          <w:rFonts w:asciiTheme="majorBidi" w:hAnsiTheme="majorBidi" w:cstheme="majorBidi"/>
          <w:b/>
          <w:bCs/>
          <w:i/>
          <w:iCs/>
          <w:sz w:val="28"/>
          <w:szCs w:val="28"/>
        </w:rPr>
      </w:pPr>
      <w:r>
        <w:rPr>
          <w:rFonts w:asciiTheme="majorBidi" w:hAnsiTheme="majorBidi" w:cstheme="majorBidi"/>
          <w:b/>
          <w:bCs/>
          <w:i/>
          <w:iCs/>
          <w:sz w:val="28"/>
          <w:szCs w:val="28"/>
        </w:rPr>
        <w:t>Head of Department</w:t>
      </w:r>
    </w:p>
    <w:p w:rsidR="00B569D2" w:rsidRPr="009D2FB8" w:rsidRDefault="00B569D2" w:rsidP="00B569D2">
      <w:pPr>
        <w:spacing w:after="0" w:line="360" w:lineRule="auto"/>
        <w:rPr>
          <w:rFonts w:asciiTheme="majorBidi" w:hAnsiTheme="majorBidi" w:cstheme="majorBidi"/>
          <w:sz w:val="24"/>
          <w:szCs w:val="28"/>
        </w:rPr>
      </w:pPr>
    </w:p>
    <w:p w:rsidR="00B569D2" w:rsidRPr="009D2FB8" w:rsidRDefault="00B569D2" w:rsidP="00B569D2">
      <w:pPr>
        <w:spacing w:after="0" w:line="360" w:lineRule="auto"/>
        <w:rPr>
          <w:rFonts w:asciiTheme="majorBidi" w:hAnsiTheme="majorBidi" w:cstheme="majorBidi"/>
          <w:b/>
          <w:bCs/>
          <w:i/>
          <w:sz w:val="28"/>
          <w:szCs w:val="28"/>
        </w:rPr>
      </w:pPr>
    </w:p>
    <w:p w:rsidR="00B569D2" w:rsidRPr="009D2FB8" w:rsidRDefault="00B569D2" w:rsidP="00B569D2">
      <w:pPr>
        <w:spacing w:after="0" w:line="360" w:lineRule="auto"/>
        <w:rPr>
          <w:rFonts w:asciiTheme="majorBidi" w:hAnsiTheme="majorBidi" w:cstheme="majorBidi"/>
          <w:b/>
          <w:bCs/>
          <w:i/>
          <w:sz w:val="16"/>
          <w:szCs w:val="28"/>
        </w:rPr>
      </w:pPr>
    </w:p>
    <w:p w:rsidR="00B569D2" w:rsidRPr="009D2FB8" w:rsidRDefault="00542BE0" w:rsidP="00B569D2">
      <w:pPr>
        <w:spacing w:after="0" w:line="360" w:lineRule="auto"/>
        <w:rPr>
          <w:rFonts w:asciiTheme="majorBidi" w:hAnsiTheme="majorBidi" w:cstheme="majorBidi"/>
          <w:sz w:val="24"/>
          <w:szCs w:val="28"/>
        </w:rPr>
      </w:pPr>
      <w:r w:rsidRPr="00542BE0">
        <w:rPr>
          <w:rFonts w:asciiTheme="majorBidi" w:hAnsiTheme="majorBidi" w:cstheme="majorBidi"/>
          <w:noProof/>
          <w:sz w:val="28"/>
          <w:szCs w:val="28"/>
        </w:rPr>
        <w:pict>
          <v:shape id="_x0000_s1032" type="#_x0000_t32" style="position:absolute;margin-left:275.9pt;margin-top:23.4pt;width:104.9pt;height:0;z-index:251660288" o:connectortype="straight"/>
        </w:pict>
      </w:r>
      <w:r w:rsidR="00B569D2" w:rsidRPr="009D2FB8">
        <w:rPr>
          <w:rFonts w:asciiTheme="majorBidi" w:hAnsiTheme="majorBidi" w:cstheme="majorBidi"/>
          <w:sz w:val="28"/>
          <w:szCs w:val="28"/>
        </w:rPr>
        <w:t xml:space="preserve">                                       </w:t>
      </w:r>
    </w:p>
    <w:p w:rsidR="00B569D2" w:rsidRPr="009D2FB8" w:rsidRDefault="00542BE0" w:rsidP="00B569D2">
      <w:pPr>
        <w:spacing w:after="0" w:line="360" w:lineRule="auto"/>
        <w:rPr>
          <w:rFonts w:asciiTheme="majorBidi" w:hAnsiTheme="majorBidi" w:cstheme="majorBidi"/>
          <w:sz w:val="28"/>
          <w:szCs w:val="28"/>
        </w:rPr>
      </w:pPr>
      <w:r w:rsidRPr="00542BE0">
        <w:rPr>
          <w:rFonts w:asciiTheme="majorBidi" w:hAnsiTheme="majorBidi" w:cstheme="majorBidi"/>
          <w:i/>
          <w:noProof/>
          <w:sz w:val="28"/>
          <w:szCs w:val="28"/>
        </w:rPr>
        <w:pict>
          <v:shape id="_x0000_s1033" type="#_x0000_t32" style="position:absolute;margin-left:-2.4pt;margin-top:.15pt;width:190.75pt;height:0;z-index:251661312" o:connectortype="straight"/>
        </w:pict>
      </w:r>
      <w:r w:rsidR="00B569D2">
        <w:rPr>
          <w:rFonts w:asciiTheme="majorBidi" w:hAnsiTheme="majorBidi" w:cstheme="majorBidi"/>
          <w:b/>
          <w:bCs/>
          <w:i/>
          <w:sz w:val="28"/>
          <w:szCs w:val="28"/>
        </w:rPr>
        <w:t>External Examiner</w:t>
      </w:r>
      <w:r w:rsidR="00B569D2" w:rsidRPr="009D2FB8">
        <w:rPr>
          <w:rFonts w:asciiTheme="majorBidi" w:hAnsiTheme="majorBidi" w:cstheme="majorBidi"/>
          <w:b/>
          <w:bCs/>
          <w:sz w:val="28"/>
          <w:szCs w:val="28"/>
        </w:rPr>
        <w:tab/>
      </w:r>
      <w:r w:rsidR="00B569D2" w:rsidRPr="009D2FB8">
        <w:rPr>
          <w:rFonts w:asciiTheme="majorBidi" w:hAnsiTheme="majorBidi" w:cstheme="majorBidi"/>
          <w:sz w:val="28"/>
          <w:szCs w:val="28"/>
        </w:rPr>
        <w:tab/>
      </w:r>
      <w:r w:rsidR="00B569D2" w:rsidRPr="009D2FB8">
        <w:rPr>
          <w:rFonts w:asciiTheme="majorBidi" w:hAnsiTheme="majorBidi" w:cstheme="majorBidi"/>
          <w:sz w:val="28"/>
          <w:szCs w:val="28"/>
        </w:rPr>
        <w:tab/>
      </w:r>
      <w:r w:rsidR="00B569D2" w:rsidRPr="009D2FB8">
        <w:rPr>
          <w:rFonts w:asciiTheme="majorBidi" w:hAnsiTheme="majorBidi" w:cstheme="majorBidi"/>
          <w:sz w:val="28"/>
          <w:szCs w:val="28"/>
        </w:rPr>
        <w:tab/>
        <w:t xml:space="preserve">      </w:t>
      </w:r>
      <w:r w:rsidR="00B569D2">
        <w:rPr>
          <w:rFonts w:asciiTheme="majorBidi" w:hAnsiTheme="majorBidi" w:cstheme="majorBidi"/>
          <w:sz w:val="28"/>
          <w:szCs w:val="28"/>
        </w:rPr>
        <w:tab/>
        <w:t xml:space="preserve">      </w:t>
      </w:r>
      <w:r w:rsidR="00B569D2" w:rsidRPr="009D2FB8">
        <w:rPr>
          <w:rFonts w:asciiTheme="majorBidi" w:hAnsiTheme="majorBidi" w:cstheme="majorBidi"/>
          <w:b/>
          <w:bCs/>
          <w:sz w:val="28"/>
          <w:szCs w:val="28"/>
        </w:rPr>
        <w:t>DATE</w:t>
      </w:r>
    </w:p>
    <w:p w:rsidR="00B569D2" w:rsidRDefault="00B569D2" w:rsidP="00B569D2">
      <w:pPr>
        <w:spacing w:after="0" w:line="360" w:lineRule="auto"/>
        <w:jc w:val="center"/>
        <w:rPr>
          <w:rFonts w:ascii="Times New Roman" w:hAnsi="Times New Roman"/>
          <w:b/>
          <w:sz w:val="28"/>
        </w:rPr>
      </w:pPr>
    </w:p>
    <w:p w:rsidR="00B569D2" w:rsidRDefault="00B569D2" w:rsidP="00B569D2">
      <w:pPr>
        <w:spacing w:after="0" w:line="360" w:lineRule="auto"/>
        <w:jc w:val="center"/>
        <w:rPr>
          <w:rFonts w:ascii="Times New Roman" w:hAnsi="Times New Roman"/>
          <w:b/>
          <w:sz w:val="28"/>
        </w:rPr>
      </w:pPr>
    </w:p>
    <w:p w:rsidR="00B569D2" w:rsidRPr="009D2FB8" w:rsidRDefault="00B569D2" w:rsidP="00B569D2">
      <w:pPr>
        <w:spacing w:after="0" w:line="360" w:lineRule="auto"/>
        <w:jc w:val="center"/>
        <w:rPr>
          <w:rFonts w:ascii="Times New Roman" w:hAnsi="Times New Roman"/>
          <w:sz w:val="28"/>
        </w:rPr>
      </w:pPr>
      <w:r w:rsidRPr="009D2FB8">
        <w:rPr>
          <w:rFonts w:ascii="Times New Roman" w:hAnsi="Times New Roman"/>
          <w:b/>
          <w:sz w:val="28"/>
        </w:rPr>
        <w:t>DEDICATION</w:t>
      </w:r>
    </w:p>
    <w:p w:rsidR="00B569D2" w:rsidRPr="008920DA" w:rsidRDefault="00B569D2" w:rsidP="00B569D2">
      <w:pPr>
        <w:spacing w:after="0" w:line="480" w:lineRule="auto"/>
        <w:jc w:val="both"/>
        <w:rPr>
          <w:rFonts w:ascii="Times New Roman" w:hAnsi="Times New Roman"/>
          <w:sz w:val="28"/>
          <w:szCs w:val="24"/>
        </w:rPr>
      </w:pPr>
      <w:r w:rsidRPr="009D2FB8">
        <w:rPr>
          <w:rFonts w:ascii="Times New Roman" w:hAnsi="Times New Roman"/>
          <w:sz w:val="28"/>
        </w:rPr>
        <w:tab/>
      </w:r>
      <w:r w:rsidRPr="008920DA">
        <w:rPr>
          <w:rFonts w:ascii="Times New Roman" w:hAnsi="Times New Roman"/>
          <w:sz w:val="28"/>
          <w:szCs w:val="24"/>
        </w:rPr>
        <w:t xml:space="preserve">This project is dedicated to Almighty </w:t>
      </w:r>
      <w:r w:rsidR="00E14AF0">
        <w:rPr>
          <w:rFonts w:ascii="Times New Roman" w:hAnsi="Times New Roman"/>
          <w:sz w:val="28"/>
          <w:szCs w:val="24"/>
        </w:rPr>
        <w:t>God</w:t>
      </w:r>
      <w:r w:rsidRPr="008920DA">
        <w:rPr>
          <w:rFonts w:ascii="Times New Roman" w:hAnsi="Times New Roman"/>
          <w:sz w:val="28"/>
          <w:szCs w:val="24"/>
        </w:rPr>
        <w:t>, the Lord of mankind for His guidance and protection over my life.</w:t>
      </w:r>
    </w:p>
    <w:p w:rsidR="00B569D2" w:rsidRPr="008920DA" w:rsidRDefault="00B569D2" w:rsidP="00B569D2">
      <w:pPr>
        <w:spacing w:after="0" w:line="360" w:lineRule="auto"/>
        <w:jc w:val="both"/>
        <w:rPr>
          <w:rFonts w:ascii="Times New Roman" w:hAnsi="Times New Roman"/>
          <w:sz w:val="28"/>
        </w:rPr>
      </w:pPr>
      <w:r w:rsidRPr="008920DA">
        <w:rPr>
          <w:rFonts w:ascii="Times New Roman" w:hAnsi="Times New Roman"/>
          <w:sz w:val="28"/>
        </w:rPr>
        <w:br w:type="page"/>
      </w:r>
    </w:p>
    <w:p w:rsidR="00B569D2" w:rsidRPr="009D2FB8" w:rsidRDefault="00B569D2" w:rsidP="00B569D2">
      <w:pPr>
        <w:spacing w:after="0" w:line="480" w:lineRule="auto"/>
        <w:jc w:val="center"/>
        <w:rPr>
          <w:rFonts w:ascii="Times New Roman" w:hAnsi="Times New Roman"/>
          <w:sz w:val="28"/>
        </w:rPr>
      </w:pPr>
      <w:r w:rsidRPr="009D2FB8">
        <w:rPr>
          <w:rFonts w:ascii="Times New Roman" w:hAnsi="Times New Roman"/>
          <w:b/>
          <w:sz w:val="28"/>
        </w:rPr>
        <w:lastRenderedPageBreak/>
        <w:t>ACKNOWLEDGEMENT</w:t>
      </w:r>
    </w:p>
    <w:p w:rsidR="00B569D2" w:rsidRPr="000539BD" w:rsidRDefault="00B569D2" w:rsidP="00B569D2">
      <w:pPr>
        <w:spacing w:after="0" w:line="432" w:lineRule="auto"/>
        <w:jc w:val="both"/>
        <w:rPr>
          <w:rFonts w:ascii="Times New Roman" w:hAnsi="Times New Roman"/>
          <w:sz w:val="26"/>
          <w:szCs w:val="26"/>
        </w:rPr>
      </w:pPr>
      <w:r w:rsidRPr="009D2FB8">
        <w:rPr>
          <w:rFonts w:ascii="Times New Roman" w:hAnsi="Times New Roman"/>
          <w:sz w:val="28"/>
        </w:rPr>
        <w:tab/>
      </w:r>
      <w:r w:rsidRPr="000539BD">
        <w:rPr>
          <w:rFonts w:ascii="Times New Roman" w:hAnsi="Times New Roman"/>
          <w:sz w:val="26"/>
          <w:szCs w:val="26"/>
        </w:rPr>
        <w:t>Glory, honour, adoration and praise</w:t>
      </w:r>
      <w:r>
        <w:rPr>
          <w:rFonts w:ascii="Times New Roman" w:hAnsi="Times New Roman"/>
          <w:sz w:val="26"/>
          <w:szCs w:val="26"/>
        </w:rPr>
        <w:t xml:space="preserve"> are due </w:t>
      </w:r>
      <w:r w:rsidRPr="000539BD">
        <w:rPr>
          <w:rFonts w:ascii="Times New Roman" w:hAnsi="Times New Roman"/>
          <w:sz w:val="26"/>
          <w:szCs w:val="26"/>
        </w:rPr>
        <w:t xml:space="preserve">to Almighty </w:t>
      </w:r>
      <w:r w:rsidR="00E14AF0">
        <w:rPr>
          <w:rFonts w:ascii="Times New Roman" w:hAnsi="Times New Roman"/>
          <w:sz w:val="26"/>
          <w:szCs w:val="26"/>
        </w:rPr>
        <w:t>God</w:t>
      </w:r>
      <w:r w:rsidRPr="000539BD">
        <w:rPr>
          <w:rFonts w:ascii="Times New Roman" w:hAnsi="Times New Roman"/>
          <w:sz w:val="26"/>
          <w:szCs w:val="26"/>
        </w:rPr>
        <w:t xml:space="preserve"> for the completion of my project.</w:t>
      </w:r>
    </w:p>
    <w:p w:rsidR="00B569D2" w:rsidRPr="000539BD" w:rsidRDefault="00B569D2" w:rsidP="00B569D2">
      <w:pPr>
        <w:spacing w:after="0" w:line="432" w:lineRule="auto"/>
        <w:ind w:firstLine="720"/>
        <w:jc w:val="both"/>
        <w:rPr>
          <w:rFonts w:ascii="Times New Roman" w:hAnsi="Times New Roman"/>
          <w:sz w:val="26"/>
          <w:szCs w:val="26"/>
        </w:rPr>
      </w:pPr>
      <w:r w:rsidRPr="000539BD">
        <w:rPr>
          <w:rFonts w:ascii="Times New Roman" w:hAnsi="Times New Roman"/>
          <w:sz w:val="26"/>
          <w:szCs w:val="26"/>
        </w:rPr>
        <w:t>I wish to express my sincere appreciation to my Parent</w:t>
      </w:r>
      <w:r>
        <w:rPr>
          <w:rFonts w:ascii="Times New Roman" w:hAnsi="Times New Roman"/>
          <w:sz w:val="26"/>
          <w:szCs w:val="26"/>
        </w:rPr>
        <w:t>s</w:t>
      </w:r>
      <w:r w:rsidRPr="000539BD">
        <w:rPr>
          <w:rFonts w:ascii="Times New Roman" w:hAnsi="Times New Roman"/>
          <w:sz w:val="26"/>
          <w:szCs w:val="26"/>
        </w:rPr>
        <w:t xml:space="preserve"> Mr.</w:t>
      </w:r>
      <w:r>
        <w:rPr>
          <w:rFonts w:ascii="Times New Roman" w:hAnsi="Times New Roman"/>
          <w:sz w:val="26"/>
          <w:szCs w:val="26"/>
        </w:rPr>
        <w:t xml:space="preserve"> and Mrs.</w:t>
      </w:r>
      <w:r w:rsidRPr="000539BD">
        <w:rPr>
          <w:rFonts w:ascii="Times New Roman" w:hAnsi="Times New Roman"/>
          <w:sz w:val="26"/>
          <w:szCs w:val="26"/>
        </w:rPr>
        <w:t xml:space="preserve"> </w:t>
      </w:r>
      <w:r w:rsidR="00E14AF0">
        <w:rPr>
          <w:rFonts w:ascii="Times New Roman" w:hAnsi="Times New Roman"/>
          <w:sz w:val="26"/>
          <w:szCs w:val="26"/>
        </w:rPr>
        <w:t>Ajayi</w:t>
      </w:r>
      <w:r w:rsidRPr="000539BD">
        <w:rPr>
          <w:rFonts w:ascii="Times New Roman" w:hAnsi="Times New Roman"/>
          <w:sz w:val="26"/>
          <w:szCs w:val="26"/>
        </w:rPr>
        <w:t xml:space="preserve"> for being the best parent in the whole world, I appreciate you for your moral and financial support towards my academic success. God will continue to bless you.</w:t>
      </w:r>
    </w:p>
    <w:p w:rsidR="00B569D2" w:rsidRPr="000539BD" w:rsidRDefault="00B569D2" w:rsidP="00B569D2">
      <w:pPr>
        <w:spacing w:after="0" w:line="432" w:lineRule="auto"/>
        <w:ind w:firstLine="720"/>
        <w:jc w:val="both"/>
        <w:rPr>
          <w:rFonts w:ascii="Times New Roman" w:hAnsi="Times New Roman"/>
          <w:sz w:val="26"/>
          <w:szCs w:val="26"/>
        </w:rPr>
      </w:pPr>
      <w:r w:rsidRPr="000539BD">
        <w:rPr>
          <w:rFonts w:ascii="Times New Roman" w:hAnsi="Times New Roman"/>
          <w:sz w:val="26"/>
          <w:szCs w:val="26"/>
        </w:rPr>
        <w:t>My profound gratitude goes to my amiable Supervisor</w:t>
      </w:r>
      <w:r>
        <w:rPr>
          <w:rFonts w:ascii="Times New Roman" w:hAnsi="Times New Roman"/>
          <w:sz w:val="26"/>
          <w:szCs w:val="26"/>
        </w:rPr>
        <w:t>, Mr. Mohammed Rufai Bako</w:t>
      </w:r>
      <w:r w:rsidRPr="000539BD">
        <w:rPr>
          <w:rFonts w:ascii="Times New Roman" w:hAnsi="Times New Roman"/>
          <w:sz w:val="26"/>
          <w:szCs w:val="26"/>
        </w:rPr>
        <w:t xml:space="preserve"> for </w:t>
      </w:r>
      <w:r>
        <w:rPr>
          <w:rFonts w:ascii="Times New Roman" w:hAnsi="Times New Roman"/>
          <w:sz w:val="26"/>
          <w:szCs w:val="26"/>
        </w:rPr>
        <w:t>his</w:t>
      </w:r>
      <w:r w:rsidRPr="000539BD">
        <w:rPr>
          <w:rFonts w:ascii="Times New Roman" w:hAnsi="Times New Roman"/>
          <w:sz w:val="26"/>
          <w:szCs w:val="26"/>
        </w:rPr>
        <w:t xml:space="preserve"> support and </w:t>
      </w:r>
      <w:r>
        <w:rPr>
          <w:rFonts w:ascii="Times New Roman" w:hAnsi="Times New Roman"/>
          <w:sz w:val="26"/>
          <w:szCs w:val="26"/>
        </w:rPr>
        <w:t xml:space="preserve">kind gesture towards my project. </w:t>
      </w:r>
      <w:r w:rsidRPr="000539BD">
        <w:rPr>
          <w:rFonts w:ascii="Times New Roman" w:hAnsi="Times New Roman"/>
          <w:sz w:val="26"/>
          <w:szCs w:val="26"/>
        </w:rPr>
        <w:t xml:space="preserve">God will continue to bless you </w:t>
      </w:r>
      <w:r>
        <w:rPr>
          <w:rFonts w:ascii="Times New Roman" w:hAnsi="Times New Roman"/>
          <w:sz w:val="26"/>
          <w:szCs w:val="26"/>
        </w:rPr>
        <w:t>Sir.</w:t>
      </w:r>
      <w:r w:rsidRPr="000539BD">
        <w:rPr>
          <w:rFonts w:ascii="Times New Roman" w:hAnsi="Times New Roman"/>
          <w:sz w:val="26"/>
          <w:szCs w:val="26"/>
        </w:rPr>
        <w:t xml:space="preserve"> I really appreciate all your efforts. </w:t>
      </w:r>
    </w:p>
    <w:p w:rsidR="00B569D2" w:rsidRPr="000539BD" w:rsidRDefault="00B569D2" w:rsidP="00B569D2">
      <w:pPr>
        <w:spacing w:after="0" w:line="432" w:lineRule="auto"/>
        <w:ind w:firstLine="720"/>
        <w:jc w:val="both"/>
        <w:rPr>
          <w:rFonts w:ascii="Times New Roman" w:hAnsi="Times New Roman"/>
          <w:sz w:val="26"/>
          <w:szCs w:val="26"/>
        </w:rPr>
      </w:pPr>
      <w:r w:rsidRPr="000539BD">
        <w:rPr>
          <w:rFonts w:ascii="Times New Roman" w:hAnsi="Times New Roman"/>
          <w:sz w:val="26"/>
          <w:szCs w:val="26"/>
        </w:rPr>
        <w:t xml:space="preserve">I am also extremely grateful to all </w:t>
      </w:r>
      <w:r>
        <w:rPr>
          <w:rFonts w:ascii="Times New Roman" w:hAnsi="Times New Roman"/>
          <w:sz w:val="26"/>
          <w:szCs w:val="26"/>
        </w:rPr>
        <w:t>other</w:t>
      </w:r>
      <w:r w:rsidRPr="000539BD">
        <w:rPr>
          <w:rFonts w:ascii="Times New Roman" w:hAnsi="Times New Roman"/>
          <w:sz w:val="26"/>
          <w:szCs w:val="26"/>
        </w:rPr>
        <w:t xml:space="preserve"> lecturers for all their effort towards our academic</w:t>
      </w:r>
      <w:r>
        <w:rPr>
          <w:rFonts w:ascii="Times New Roman" w:hAnsi="Times New Roman"/>
          <w:sz w:val="26"/>
          <w:szCs w:val="26"/>
        </w:rPr>
        <w:t>.</w:t>
      </w:r>
      <w:r w:rsidRPr="000539BD">
        <w:rPr>
          <w:rFonts w:ascii="Times New Roman" w:hAnsi="Times New Roman"/>
          <w:sz w:val="26"/>
          <w:szCs w:val="26"/>
        </w:rPr>
        <w:t xml:space="preserve"> A big thanks to you.</w:t>
      </w:r>
    </w:p>
    <w:p w:rsidR="00B569D2" w:rsidRPr="000539BD" w:rsidRDefault="00B569D2" w:rsidP="00B569D2">
      <w:pPr>
        <w:spacing w:after="0" w:line="432" w:lineRule="auto"/>
        <w:ind w:firstLine="720"/>
        <w:jc w:val="both"/>
        <w:rPr>
          <w:rFonts w:ascii="Times New Roman" w:hAnsi="Times New Roman"/>
          <w:sz w:val="26"/>
          <w:szCs w:val="26"/>
        </w:rPr>
      </w:pPr>
      <w:r w:rsidRPr="000539BD">
        <w:rPr>
          <w:rFonts w:ascii="Times New Roman" w:hAnsi="Times New Roman"/>
          <w:sz w:val="26"/>
          <w:szCs w:val="26"/>
        </w:rPr>
        <w:t xml:space="preserve">Am extremely grateful to my </w:t>
      </w:r>
      <w:r>
        <w:rPr>
          <w:rFonts w:ascii="Times New Roman" w:hAnsi="Times New Roman"/>
          <w:sz w:val="26"/>
          <w:szCs w:val="26"/>
        </w:rPr>
        <w:t xml:space="preserve">siblings. </w:t>
      </w:r>
      <w:r w:rsidRPr="000539BD">
        <w:rPr>
          <w:rFonts w:ascii="Times New Roman" w:hAnsi="Times New Roman"/>
          <w:sz w:val="26"/>
          <w:szCs w:val="26"/>
        </w:rPr>
        <w:t xml:space="preserve">A </w:t>
      </w:r>
      <w:r>
        <w:rPr>
          <w:rFonts w:ascii="Times New Roman" w:hAnsi="Times New Roman"/>
          <w:sz w:val="26"/>
          <w:szCs w:val="26"/>
        </w:rPr>
        <w:t>big thank</w:t>
      </w:r>
      <w:r w:rsidRPr="000539BD">
        <w:rPr>
          <w:rFonts w:ascii="Times New Roman" w:hAnsi="Times New Roman"/>
          <w:sz w:val="26"/>
          <w:szCs w:val="26"/>
        </w:rPr>
        <w:t xml:space="preserve"> to you.</w:t>
      </w:r>
    </w:p>
    <w:p w:rsidR="00B569D2" w:rsidRPr="000539BD" w:rsidRDefault="00B569D2" w:rsidP="00B569D2">
      <w:pPr>
        <w:spacing w:after="0" w:line="432" w:lineRule="auto"/>
        <w:ind w:firstLine="720"/>
        <w:jc w:val="both"/>
        <w:rPr>
          <w:rFonts w:ascii="Times New Roman" w:hAnsi="Times New Roman"/>
          <w:sz w:val="26"/>
          <w:szCs w:val="26"/>
        </w:rPr>
      </w:pPr>
      <w:r w:rsidRPr="000539BD">
        <w:rPr>
          <w:rFonts w:ascii="Times New Roman" w:hAnsi="Times New Roman"/>
          <w:sz w:val="26"/>
          <w:szCs w:val="26"/>
        </w:rPr>
        <w:t>My apology also goes to my friends and relatives whose names do not appear on this write up</w:t>
      </w:r>
      <w:r>
        <w:rPr>
          <w:rFonts w:ascii="Times New Roman" w:hAnsi="Times New Roman"/>
          <w:sz w:val="26"/>
          <w:szCs w:val="26"/>
        </w:rPr>
        <w:t>.</w:t>
      </w:r>
      <w:r w:rsidRPr="000539BD">
        <w:rPr>
          <w:rFonts w:ascii="Times New Roman" w:hAnsi="Times New Roman"/>
          <w:sz w:val="26"/>
          <w:szCs w:val="26"/>
        </w:rPr>
        <w:t xml:space="preserve"> It is du</w:t>
      </w:r>
      <w:r>
        <w:rPr>
          <w:rFonts w:ascii="Times New Roman" w:hAnsi="Times New Roman"/>
          <w:sz w:val="26"/>
          <w:szCs w:val="26"/>
        </w:rPr>
        <w:t>e to the limited space provided.</w:t>
      </w:r>
      <w:r w:rsidRPr="000539BD">
        <w:rPr>
          <w:rFonts w:ascii="Times New Roman" w:hAnsi="Times New Roman"/>
          <w:sz w:val="26"/>
          <w:szCs w:val="26"/>
        </w:rPr>
        <w:t xml:space="preserve"> You are all acknowledged.</w:t>
      </w:r>
    </w:p>
    <w:p w:rsidR="00B569D2" w:rsidRPr="000539BD" w:rsidRDefault="00B569D2" w:rsidP="00B569D2">
      <w:pPr>
        <w:spacing w:after="0" w:line="432" w:lineRule="auto"/>
        <w:jc w:val="both"/>
        <w:rPr>
          <w:rFonts w:ascii="Times New Roman" w:hAnsi="Times New Roman"/>
          <w:sz w:val="26"/>
          <w:szCs w:val="26"/>
        </w:rPr>
      </w:pPr>
    </w:p>
    <w:p w:rsidR="00B569D2" w:rsidRDefault="00B569D2" w:rsidP="00B569D2">
      <w:pPr>
        <w:spacing w:after="0" w:line="480" w:lineRule="auto"/>
        <w:jc w:val="both"/>
        <w:rPr>
          <w:rFonts w:ascii="Times New Roman" w:hAnsi="Times New Roman"/>
          <w:b/>
          <w:sz w:val="28"/>
        </w:rPr>
      </w:pPr>
    </w:p>
    <w:p w:rsidR="00B569D2" w:rsidRDefault="00B569D2" w:rsidP="00B569D2">
      <w:pPr>
        <w:spacing w:after="0" w:line="360" w:lineRule="auto"/>
        <w:ind w:firstLine="720"/>
        <w:jc w:val="center"/>
        <w:rPr>
          <w:rFonts w:ascii="Times New Roman" w:hAnsi="Times New Roman"/>
          <w:b/>
          <w:sz w:val="28"/>
        </w:rPr>
      </w:pPr>
    </w:p>
    <w:p w:rsidR="00B569D2" w:rsidRDefault="00B569D2" w:rsidP="00B569D2">
      <w:pPr>
        <w:spacing w:after="0" w:line="360" w:lineRule="auto"/>
        <w:ind w:firstLine="720"/>
        <w:jc w:val="center"/>
        <w:rPr>
          <w:rFonts w:ascii="Times New Roman" w:hAnsi="Times New Roman"/>
          <w:b/>
          <w:sz w:val="28"/>
        </w:rPr>
      </w:pPr>
    </w:p>
    <w:p w:rsidR="00B569D2" w:rsidRDefault="00B569D2" w:rsidP="00B569D2">
      <w:pPr>
        <w:spacing w:after="0" w:line="360" w:lineRule="auto"/>
        <w:ind w:firstLine="720"/>
        <w:jc w:val="center"/>
        <w:rPr>
          <w:rFonts w:ascii="Times New Roman" w:hAnsi="Times New Roman"/>
          <w:b/>
          <w:sz w:val="28"/>
        </w:rPr>
      </w:pPr>
    </w:p>
    <w:p w:rsidR="00E14AF0" w:rsidRDefault="00E14AF0" w:rsidP="00B569D2">
      <w:pPr>
        <w:spacing w:after="0" w:line="360" w:lineRule="auto"/>
        <w:ind w:firstLine="720"/>
        <w:jc w:val="center"/>
        <w:rPr>
          <w:rFonts w:ascii="Times New Roman" w:hAnsi="Times New Roman"/>
          <w:b/>
          <w:sz w:val="28"/>
        </w:rPr>
      </w:pPr>
    </w:p>
    <w:p w:rsidR="00B569D2" w:rsidRDefault="00B569D2" w:rsidP="00E14AF0">
      <w:pPr>
        <w:spacing w:after="0" w:line="360" w:lineRule="auto"/>
        <w:ind w:firstLine="720"/>
        <w:jc w:val="center"/>
        <w:rPr>
          <w:rFonts w:ascii="Times New Roman" w:hAnsi="Times New Roman"/>
          <w:b/>
          <w:sz w:val="28"/>
        </w:rPr>
      </w:pPr>
      <w:r>
        <w:rPr>
          <w:rFonts w:ascii="Times New Roman" w:hAnsi="Times New Roman"/>
          <w:b/>
          <w:sz w:val="28"/>
        </w:rPr>
        <w:lastRenderedPageBreak/>
        <w:t>Abstract</w:t>
      </w:r>
    </w:p>
    <w:p w:rsidR="00FD241E" w:rsidRPr="00E14AF0" w:rsidRDefault="00FD241E" w:rsidP="00E14AF0">
      <w:pPr>
        <w:pStyle w:val="NormalWeb"/>
        <w:spacing w:before="0" w:beforeAutospacing="0" w:after="0" w:afterAutospacing="0" w:line="360" w:lineRule="auto"/>
        <w:jc w:val="both"/>
        <w:rPr>
          <w:i/>
        </w:rPr>
      </w:pPr>
      <w:r w:rsidRPr="00E14AF0">
        <w:rPr>
          <w:i/>
        </w:rPr>
        <w:t>This study investigates the influence of Alaroye Newspaper's review program on the social culture of Kwara State Polytechnic students, focusing on their values, norms, and practices. Utilizing a survey design, data were collected from 390 students familiar with the program, selected through purposive sampling, and analyzed using descriptive statistics via SPSS. Findings reveal that the review program significantly shapes students' cultural (71.8%), civic engagement (66.7%), educational (69.2%), and ethical values (69.2%), as well as social interaction (69.3%), gender (64.1%), community participation (66.7%), and respect for authority norms (66.7%). It also influences political participation (64.1%), community service (66.7%), reading habits (69.2%), and critical thinking practices (71.8%). The study confirms the media's role in shaping social culture, supporting cultivation, social learning, and agenda-setting theories. Recommendations include enhancing the program's online accessibility, promoting media literacy, and ensuring consistent newspaper supplies in libraries. The findings contribute to understanding media influence on young people in Nigeria, highlighting the need for policies promoting positive social values.</w:t>
      </w:r>
    </w:p>
    <w:p w:rsidR="00B569D2" w:rsidRDefault="00B569D2" w:rsidP="00E14AF0">
      <w:pPr>
        <w:spacing w:after="0" w:line="360" w:lineRule="auto"/>
        <w:ind w:firstLine="720"/>
        <w:jc w:val="center"/>
        <w:rPr>
          <w:rFonts w:ascii="Times New Roman" w:hAnsi="Times New Roman"/>
          <w:b/>
          <w:sz w:val="28"/>
        </w:rPr>
      </w:pPr>
    </w:p>
    <w:p w:rsidR="00B569D2" w:rsidRDefault="00B569D2" w:rsidP="00E14AF0">
      <w:pPr>
        <w:spacing w:after="0" w:line="360" w:lineRule="auto"/>
        <w:ind w:firstLine="720"/>
        <w:jc w:val="center"/>
        <w:rPr>
          <w:rFonts w:ascii="Times New Roman" w:hAnsi="Times New Roman"/>
          <w:b/>
          <w:sz w:val="28"/>
        </w:rPr>
      </w:pPr>
    </w:p>
    <w:p w:rsidR="00B569D2" w:rsidRDefault="00B569D2" w:rsidP="00B569D2">
      <w:pPr>
        <w:spacing w:after="0" w:line="360" w:lineRule="auto"/>
        <w:ind w:firstLine="720"/>
        <w:jc w:val="center"/>
        <w:rPr>
          <w:rFonts w:ascii="Times New Roman" w:hAnsi="Times New Roman"/>
          <w:b/>
          <w:sz w:val="28"/>
        </w:rPr>
      </w:pPr>
    </w:p>
    <w:p w:rsidR="00B569D2" w:rsidRDefault="00B569D2" w:rsidP="00B569D2">
      <w:pPr>
        <w:spacing w:after="0" w:line="360" w:lineRule="auto"/>
        <w:ind w:firstLine="720"/>
        <w:jc w:val="center"/>
        <w:rPr>
          <w:rFonts w:ascii="Times New Roman" w:hAnsi="Times New Roman"/>
          <w:b/>
          <w:sz w:val="28"/>
        </w:rPr>
      </w:pPr>
    </w:p>
    <w:p w:rsidR="00B569D2" w:rsidRDefault="00B569D2" w:rsidP="00B569D2">
      <w:pPr>
        <w:spacing w:after="0" w:line="360" w:lineRule="auto"/>
        <w:ind w:firstLine="720"/>
        <w:jc w:val="center"/>
        <w:rPr>
          <w:rFonts w:ascii="Times New Roman" w:hAnsi="Times New Roman"/>
          <w:b/>
          <w:sz w:val="28"/>
        </w:rPr>
      </w:pPr>
    </w:p>
    <w:p w:rsidR="00B569D2" w:rsidRDefault="00B569D2" w:rsidP="00B569D2">
      <w:pPr>
        <w:spacing w:after="0" w:line="360" w:lineRule="auto"/>
        <w:ind w:firstLine="720"/>
        <w:jc w:val="center"/>
        <w:rPr>
          <w:rFonts w:ascii="Times New Roman" w:hAnsi="Times New Roman"/>
          <w:b/>
          <w:sz w:val="28"/>
        </w:rPr>
      </w:pPr>
    </w:p>
    <w:p w:rsidR="00B569D2" w:rsidRDefault="00B569D2" w:rsidP="00B569D2">
      <w:pPr>
        <w:spacing w:after="0" w:line="360" w:lineRule="auto"/>
        <w:ind w:firstLine="720"/>
        <w:jc w:val="center"/>
        <w:rPr>
          <w:rFonts w:ascii="Times New Roman" w:hAnsi="Times New Roman"/>
          <w:b/>
          <w:sz w:val="28"/>
        </w:rPr>
      </w:pPr>
    </w:p>
    <w:p w:rsidR="00B569D2" w:rsidRDefault="00B569D2" w:rsidP="00B569D2">
      <w:pPr>
        <w:spacing w:after="0" w:line="360" w:lineRule="auto"/>
        <w:ind w:firstLine="720"/>
        <w:jc w:val="center"/>
        <w:rPr>
          <w:rFonts w:ascii="Times New Roman" w:hAnsi="Times New Roman"/>
          <w:b/>
          <w:sz w:val="28"/>
        </w:rPr>
      </w:pPr>
    </w:p>
    <w:p w:rsidR="00B569D2" w:rsidRDefault="00B569D2" w:rsidP="00B569D2">
      <w:pPr>
        <w:spacing w:after="0" w:line="360" w:lineRule="auto"/>
        <w:ind w:firstLine="720"/>
        <w:jc w:val="center"/>
        <w:rPr>
          <w:rFonts w:ascii="Times New Roman" w:hAnsi="Times New Roman"/>
          <w:b/>
          <w:sz w:val="28"/>
        </w:rPr>
      </w:pPr>
    </w:p>
    <w:p w:rsidR="00B569D2" w:rsidRDefault="00B569D2" w:rsidP="00B569D2">
      <w:pPr>
        <w:spacing w:after="0" w:line="360" w:lineRule="auto"/>
        <w:ind w:firstLine="720"/>
        <w:jc w:val="center"/>
        <w:rPr>
          <w:rFonts w:ascii="Times New Roman" w:hAnsi="Times New Roman"/>
          <w:b/>
          <w:sz w:val="28"/>
        </w:rPr>
      </w:pPr>
    </w:p>
    <w:p w:rsidR="00B569D2" w:rsidRPr="00E51491" w:rsidRDefault="00B569D2" w:rsidP="00B569D2">
      <w:pPr>
        <w:spacing w:after="0" w:line="360" w:lineRule="auto"/>
        <w:ind w:firstLine="720"/>
        <w:jc w:val="center"/>
        <w:rPr>
          <w:rFonts w:ascii="Times New Roman" w:hAnsi="Times New Roman"/>
          <w:b/>
          <w:sz w:val="24"/>
          <w:szCs w:val="24"/>
        </w:rPr>
      </w:pPr>
      <w:r w:rsidRPr="00E51491">
        <w:rPr>
          <w:rFonts w:ascii="Times New Roman" w:hAnsi="Times New Roman"/>
          <w:b/>
          <w:sz w:val="24"/>
          <w:szCs w:val="24"/>
        </w:rPr>
        <w:lastRenderedPageBreak/>
        <w:t>Table of Contents</w:t>
      </w:r>
    </w:p>
    <w:p w:rsidR="00B569D2" w:rsidRPr="00E51491"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Title Page</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i</w:t>
      </w:r>
    </w:p>
    <w:p w:rsidR="00B569D2" w:rsidRPr="00E51491"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Certification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ii</w:t>
      </w:r>
    </w:p>
    <w:p w:rsidR="00B569D2" w:rsidRPr="00E51491"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Dedication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iii</w:t>
      </w:r>
    </w:p>
    <w:p w:rsidR="00B569D2" w:rsidRPr="00E51491"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Acknowledgement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iv</w:t>
      </w:r>
    </w:p>
    <w:p w:rsidR="00B569D2" w:rsidRPr="00E51491"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Abstract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v</w:t>
      </w:r>
    </w:p>
    <w:p w:rsidR="00B569D2" w:rsidRPr="00E51491"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Table of Contents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vi</w:t>
      </w:r>
    </w:p>
    <w:p w:rsidR="00B569D2" w:rsidRPr="00E51491" w:rsidRDefault="00B569D2" w:rsidP="00B569D2">
      <w:pPr>
        <w:spacing w:after="0" w:line="360" w:lineRule="auto"/>
        <w:rPr>
          <w:rFonts w:ascii="Times New Roman" w:hAnsi="Times New Roman"/>
          <w:b/>
          <w:sz w:val="24"/>
          <w:szCs w:val="24"/>
        </w:rPr>
      </w:pPr>
      <w:r w:rsidRPr="00E51491">
        <w:rPr>
          <w:rFonts w:ascii="Times New Roman" w:hAnsi="Times New Roman"/>
          <w:b/>
          <w:sz w:val="24"/>
          <w:szCs w:val="24"/>
        </w:rPr>
        <w:t>CHAPTER ONE: INTRODUCTION</w:t>
      </w:r>
    </w:p>
    <w:p w:rsidR="00B569D2" w:rsidRPr="00E51491"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t>1</w:t>
      </w:r>
    </w:p>
    <w:p w:rsidR="00B569D2" w:rsidRPr="00E51491"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1.1</w:t>
      </w:r>
      <w:r w:rsidRPr="00E51491">
        <w:rPr>
          <w:rFonts w:ascii="Times New Roman" w:hAnsi="Times New Roman"/>
          <w:sz w:val="24"/>
          <w:szCs w:val="24"/>
        </w:rPr>
        <w:tab/>
        <w:t xml:space="preserve">Background </w:t>
      </w:r>
      <w:r>
        <w:rPr>
          <w:rFonts w:ascii="Times New Roman" w:hAnsi="Times New Roman"/>
          <w:sz w:val="24"/>
          <w:szCs w:val="24"/>
        </w:rPr>
        <w:t>to</w:t>
      </w:r>
      <w:r w:rsidRPr="00E51491">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1</w:t>
      </w:r>
    </w:p>
    <w:p w:rsidR="00B569D2"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1.2</w:t>
      </w:r>
      <w:r w:rsidRPr="00E51491">
        <w:rPr>
          <w:rFonts w:ascii="Times New Roman" w:hAnsi="Times New Roman"/>
          <w:sz w:val="24"/>
          <w:szCs w:val="24"/>
        </w:rPr>
        <w:tab/>
        <w:t>Statement of the Problem</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2</w:t>
      </w:r>
    </w:p>
    <w:p w:rsidR="00B569D2" w:rsidRDefault="00B569D2" w:rsidP="00B569D2">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71376">
        <w:rPr>
          <w:rFonts w:ascii="Times New Roman" w:hAnsi="Times New Roman"/>
          <w:sz w:val="24"/>
          <w:szCs w:val="24"/>
        </w:rPr>
        <w:t>2</w:t>
      </w:r>
      <w:r>
        <w:rPr>
          <w:rFonts w:ascii="Times New Roman" w:hAnsi="Times New Roman"/>
          <w:sz w:val="24"/>
          <w:szCs w:val="24"/>
        </w:rPr>
        <w:tab/>
      </w:r>
    </w:p>
    <w:p w:rsidR="00B569D2"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4</w:t>
      </w:r>
      <w:r w:rsidRPr="00E51491">
        <w:rPr>
          <w:rFonts w:ascii="Times New Roman" w:hAnsi="Times New Roman"/>
          <w:sz w:val="24"/>
          <w:szCs w:val="24"/>
        </w:rPr>
        <w:tab/>
        <w:t>Research Questions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71376">
        <w:rPr>
          <w:rFonts w:ascii="Times New Roman" w:hAnsi="Times New Roman"/>
          <w:sz w:val="24"/>
          <w:szCs w:val="24"/>
        </w:rPr>
        <w:t>3</w:t>
      </w:r>
    </w:p>
    <w:p w:rsidR="00B569D2" w:rsidRPr="00E51491" w:rsidRDefault="00B569D2" w:rsidP="00B569D2">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71376">
        <w:rPr>
          <w:rFonts w:ascii="Times New Roman" w:hAnsi="Times New Roman"/>
          <w:sz w:val="24"/>
          <w:szCs w:val="24"/>
        </w:rPr>
        <w:t>3</w:t>
      </w:r>
    </w:p>
    <w:p w:rsidR="00B569D2"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6</w:t>
      </w:r>
      <w:r w:rsidRPr="00E51491">
        <w:rPr>
          <w:rFonts w:ascii="Times New Roman" w:hAnsi="Times New Roman"/>
          <w:sz w:val="24"/>
          <w:szCs w:val="24"/>
        </w:rPr>
        <w:tab/>
        <w:t>Significance of the Study</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71376">
        <w:rPr>
          <w:rFonts w:ascii="Times New Roman" w:hAnsi="Times New Roman"/>
          <w:sz w:val="24"/>
          <w:szCs w:val="24"/>
        </w:rPr>
        <w:t>3</w:t>
      </w:r>
    </w:p>
    <w:p w:rsidR="00B569D2" w:rsidRPr="00E51491"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7</w:t>
      </w:r>
      <w:r w:rsidRPr="00E51491">
        <w:rPr>
          <w:rFonts w:ascii="Times New Roman" w:hAnsi="Times New Roman"/>
          <w:sz w:val="24"/>
          <w:szCs w:val="24"/>
        </w:rPr>
        <w:tab/>
      </w:r>
      <w:r>
        <w:rPr>
          <w:rFonts w:ascii="Times New Roman" w:hAnsi="Times New Roman"/>
          <w:sz w:val="24"/>
          <w:szCs w:val="24"/>
        </w:rPr>
        <w:t xml:space="preserve">Operational </w:t>
      </w:r>
      <w:r w:rsidRPr="00E51491">
        <w:rPr>
          <w:rFonts w:ascii="Times New Roman" w:hAnsi="Times New Roman"/>
          <w:sz w:val="24"/>
          <w:szCs w:val="24"/>
        </w:rPr>
        <w:t>Definition of Terms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00F71376">
        <w:rPr>
          <w:rFonts w:ascii="Times New Roman" w:hAnsi="Times New Roman"/>
          <w:sz w:val="24"/>
          <w:szCs w:val="24"/>
        </w:rPr>
        <w:t>4</w:t>
      </w:r>
    </w:p>
    <w:p w:rsidR="00B569D2" w:rsidRPr="00E51491" w:rsidRDefault="00B569D2" w:rsidP="00B569D2">
      <w:pPr>
        <w:spacing w:after="0" w:line="360" w:lineRule="auto"/>
        <w:rPr>
          <w:rFonts w:ascii="Times New Roman" w:hAnsi="Times New Roman"/>
          <w:b/>
          <w:sz w:val="24"/>
          <w:szCs w:val="24"/>
        </w:rPr>
      </w:pPr>
      <w:r w:rsidRPr="00E51491">
        <w:rPr>
          <w:rFonts w:ascii="Times New Roman" w:hAnsi="Times New Roman"/>
          <w:b/>
          <w:sz w:val="24"/>
          <w:szCs w:val="24"/>
        </w:rPr>
        <w:t>CHAPTER TWO</w:t>
      </w:r>
    </w:p>
    <w:p w:rsidR="00B569D2"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Literature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00522906">
        <w:rPr>
          <w:rFonts w:ascii="Times New Roman" w:hAnsi="Times New Roman"/>
          <w:sz w:val="24"/>
          <w:szCs w:val="24"/>
        </w:rPr>
        <w:t>5</w:t>
      </w:r>
    </w:p>
    <w:p w:rsidR="00B569D2" w:rsidRPr="00E51491" w:rsidRDefault="00B569D2" w:rsidP="00B569D2">
      <w:pPr>
        <w:spacing w:after="0" w:line="360" w:lineRule="auto"/>
        <w:rPr>
          <w:rFonts w:ascii="Times New Roman" w:hAnsi="Times New Roman"/>
          <w:sz w:val="24"/>
          <w:szCs w:val="24"/>
        </w:rPr>
      </w:pPr>
      <w:r>
        <w:rPr>
          <w:rFonts w:ascii="Times New Roman" w:hAnsi="Times New Roman"/>
          <w:sz w:val="24"/>
          <w:szCs w:val="24"/>
        </w:rPr>
        <w:t>2.1</w:t>
      </w:r>
      <w:r w:rsidRPr="00E51491">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00522906">
        <w:rPr>
          <w:rFonts w:ascii="Times New Roman" w:hAnsi="Times New Roman"/>
          <w:sz w:val="24"/>
          <w:szCs w:val="24"/>
        </w:rPr>
        <w:t>5</w:t>
      </w:r>
    </w:p>
    <w:p w:rsidR="00B569D2" w:rsidRPr="00E51491"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2.2</w:t>
      </w:r>
      <w:r w:rsidRPr="00E51491">
        <w:rPr>
          <w:rFonts w:ascii="Times New Roman" w:hAnsi="Times New Roman"/>
          <w:sz w:val="24"/>
          <w:szCs w:val="24"/>
        </w:rPr>
        <w:tab/>
        <w:t>Theoretical Framework</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1</w:t>
      </w:r>
      <w:r w:rsidR="00522906">
        <w:rPr>
          <w:rFonts w:ascii="Times New Roman" w:hAnsi="Times New Roman"/>
          <w:sz w:val="24"/>
          <w:szCs w:val="24"/>
        </w:rPr>
        <w:t>0</w:t>
      </w:r>
    </w:p>
    <w:p w:rsidR="00B569D2"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2.3</w:t>
      </w:r>
      <w:r w:rsidRPr="00E51491">
        <w:rPr>
          <w:rFonts w:ascii="Times New Roman" w:hAnsi="Times New Roman"/>
          <w:sz w:val="24"/>
          <w:szCs w:val="24"/>
        </w:rPr>
        <w:tab/>
        <w:t>Empirical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1</w:t>
      </w:r>
      <w:r w:rsidR="00522906">
        <w:rPr>
          <w:rFonts w:ascii="Times New Roman" w:hAnsi="Times New Roman"/>
          <w:sz w:val="24"/>
          <w:szCs w:val="24"/>
        </w:rPr>
        <w:t>5</w:t>
      </w:r>
    </w:p>
    <w:p w:rsidR="00B569D2" w:rsidRPr="00E51491" w:rsidRDefault="00B569D2" w:rsidP="00B569D2">
      <w:pPr>
        <w:spacing w:after="0" w:line="360" w:lineRule="auto"/>
        <w:rPr>
          <w:rFonts w:ascii="Times New Roman" w:hAnsi="Times New Roman"/>
          <w:b/>
          <w:sz w:val="24"/>
          <w:szCs w:val="24"/>
        </w:rPr>
      </w:pPr>
      <w:r w:rsidRPr="00E51491">
        <w:rPr>
          <w:rFonts w:ascii="Times New Roman" w:hAnsi="Times New Roman"/>
          <w:b/>
          <w:sz w:val="24"/>
          <w:szCs w:val="24"/>
        </w:rPr>
        <w:t>CHAPTER THREE: METHODOLOGY</w:t>
      </w:r>
    </w:p>
    <w:p w:rsidR="00B569D2"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1</w:t>
      </w:r>
      <w:r w:rsidRPr="00E51491">
        <w:rPr>
          <w:rFonts w:ascii="Times New Roman" w:hAnsi="Times New Roman"/>
          <w:sz w:val="24"/>
          <w:szCs w:val="24"/>
        </w:rPr>
        <w:tab/>
      </w:r>
      <w:r w:rsidR="00E14AF0">
        <w:rPr>
          <w:rFonts w:ascii="Times New Roman" w:hAnsi="Times New Roman"/>
          <w:sz w:val="24"/>
          <w:szCs w:val="24"/>
        </w:rPr>
        <w:t>Introduction</w:t>
      </w:r>
      <w:r w:rsidR="00E14AF0">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1</w:t>
      </w:r>
      <w:r w:rsidR="00522906">
        <w:rPr>
          <w:rFonts w:ascii="Times New Roman" w:hAnsi="Times New Roman"/>
          <w:sz w:val="24"/>
          <w:szCs w:val="24"/>
        </w:rPr>
        <w:t>6</w:t>
      </w:r>
    </w:p>
    <w:p w:rsidR="00B569D2" w:rsidRPr="00E51491" w:rsidRDefault="00B569D2" w:rsidP="00B569D2">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E14AF0">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522906">
        <w:rPr>
          <w:rFonts w:ascii="Times New Roman" w:hAnsi="Times New Roman"/>
          <w:sz w:val="24"/>
          <w:szCs w:val="24"/>
        </w:rPr>
        <w:t>6</w:t>
      </w:r>
    </w:p>
    <w:p w:rsidR="00B569D2"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3</w:t>
      </w:r>
      <w:r w:rsidRPr="00E51491">
        <w:rPr>
          <w:rFonts w:ascii="Times New Roman" w:hAnsi="Times New Roman"/>
          <w:sz w:val="24"/>
          <w:szCs w:val="24"/>
        </w:rPr>
        <w:tab/>
        <w:t xml:space="preserve">Population </w:t>
      </w:r>
      <w:r>
        <w:rPr>
          <w:rFonts w:ascii="Times New Roman" w:hAnsi="Times New Roman"/>
          <w:sz w:val="24"/>
          <w:szCs w:val="24"/>
        </w:rPr>
        <w:t>of the Study</w:t>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1</w:t>
      </w:r>
      <w:r w:rsidR="00522906">
        <w:rPr>
          <w:rFonts w:ascii="Times New Roman" w:hAnsi="Times New Roman"/>
          <w:sz w:val="24"/>
          <w:szCs w:val="24"/>
        </w:rPr>
        <w:t>6</w:t>
      </w:r>
    </w:p>
    <w:p w:rsidR="00B569D2" w:rsidRDefault="00B569D2" w:rsidP="00B569D2">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522906">
        <w:rPr>
          <w:rFonts w:ascii="Times New Roman" w:hAnsi="Times New Roman"/>
          <w:sz w:val="24"/>
          <w:szCs w:val="24"/>
        </w:rPr>
        <w:t>6</w:t>
      </w:r>
    </w:p>
    <w:p w:rsidR="00B569D2" w:rsidRDefault="00B569D2" w:rsidP="00B569D2">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E14AF0">
        <w:rPr>
          <w:rFonts w:ascii="Times New Roman" w:hAnsi="Times New Roman"/>
          <w:sz w:val="24"/>
          <w:szCs w:val="24"/>
        </w:rPr>
        <w:t>Research Instrument</w:t>
      </w:r>
      <w:r w:rsidR="00E14AF0">
        <w:rPr>
          <w:rFonts w:ascii="Times New Roman" w:hAnsi="Times New Roman"/>
          <w:sz w:val="24"/>
          <w:szCs w:val="24"/>
        </w:rPr>
        <w:tab/>
      </w:r>
      <w:r w:rsidR="00E14AF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522906">
        <w:rPr>
          <w:rFonts w:ascii="Times New Roman" w:hAnsi="Times New Roman"/>
          <w:sz w:val="24"/>
          <w:szCs w:val="24"/>
        </w:rPr>
        <w:t>8</w:t>
      </w:r>
    </w:p>
    <w:p w:rsidR="00B569D2" w:rsidRDefault="00B569D2" w:rsidP="00B569D2">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Validity of </w:t>
      </w:r>
      <w:r w:rsidR="00E14AF0">
        <w:rPr>
          <w:rFonts w:ascii="Times New Roman" w:hAnsi="Times New Roman"/>
          <w:sz w:val="24"/>
          <w:szCs w:val="24"/>
        </w:rPr>
        <w:t>Research</w:t>
      </w:r>
      <w:r>
        <w:rPr>
          <w:rFonts w:ascii="Times New Roman" w:hAnsi="Times New Roman"/>
          <w:sz w:val="24"/>
          <w:szCs w:val="24"/>
        </w:rPr>
        <w:t xml:space="preserv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B569D2" w:rsidRDefault="00B569D2" w:rsidP="00B569D2">
      <w:pPr>
        <w:spacing w:after="0" w:line="360" w:lineRule="auto"/>
        <w:rPr>
          <w:rFonts w:ascii="Times New Roman" w:hAnsi="Times New Roman"/>
          <w:sz w:val="24"/>
          <w:szCs w:val="24"/>
        </w:rPr>
      </w:pPr>
      <w:r>
        <w:rPr>
          <w:rFonts w:ascii="Times New Roman" w:hAnsi="Times New Roman"/>
          <w:sz w:val="24"/>
          <w:szCs w:val="24"/>
        </w:rPr>
        <w:lastRenderedPageBreak/>
        <w:t>3.7</w:t>
      </w:r>
      <w:r>
        <w:rPr>
          <w:rFonts w:ascii="Times New Roman" w:hAnsi="Times New Roman"/>
          <w:sz w:val="24"/>
          <w:szCs w:val="24"/>
        </w:rPr>
        <w:tab/>
        <w:t xml:space="preserve">Reliability of </w:t>
      </w:r>
      <w:r w:rsidR="00E14AF0">
        <w:rPr>
          <w:rFonts w:ascii="Times New Roman" w:hAnsi="Times New Roman"/>
          <w:sz w:val="24"/>
          <w:szCs w:val="24"/>
        </w:rPr>
        <w:t>Research</w:t>
      </w:r>
      <w:r>
        <w:rPr>
          <w:rFonts w:ascii="Times New Roman" w:hAnsi="Times New Roman"/>
          <w:sz w:val="24"/>
          <w:szCs w:val="24"/>
        </w:rPr>
        <w:t xml:space="preserv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B569D2" w:rsidRDefault="00B569D2" w:rsidP="00B569D2">
      <w:pPr>
        <w:spacing w:after="0" w:line="360" w:lineRule="auto"/>
        <w:rPr>
          <w:rFonts w:ascii="Times New Roman" w:hAnsi="Times New Roman"/>
          <w:sz w:val="24"/>
          <w:szCs w:val="24"/>
        </w:rPr>
      </w:pPr>
      <w:r>
        <w:rPr>
          <w:rFonts w:ascii="Times New Roman" w:hAnsi="Times New Roman"/>
          <w:sz w:val="24"/>
          <w:szCs w:val="24"/>
        </w:rPr>
        <w:t>3.</w:t>
      </w:r>
      <w:r w:rsidR="00E14AF0">
        <w:rPr>
          <w:rFonts w:ascii="Times New Roman" w:hAnsi="Times New Roman"/>
          <w:sz w:val="24"/>
          <w:szCs w:val="24"/>
        </w:rPr>
        <w:t>8</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22906">
        <w:rPr>
          <w:rFonts w:ascii="Times New Roman" w:hAnsi="Times New Roman"/>
          <w:sz w:val="24"/>
          <w:szCs w:val="24"/>
        </w:rPr>
        <w:t>19</w:t>
      </w:r>
    </w:p>
    <w:p w:rsidR="00B569D2" w:rsidRPr="00E51491" w:rsidRDefault="00B569D2" w:rsidP="00B569D2">
      <w:pPr>
        <w:spacing w:after="0" w:line="360" w:lineRule="auto"/>
        <w:rPr>
          <w:rFonts w:ascii="Times New Roman" w:hAnsi="Times New Roman"/>
          <w:b/>
          <w:sz w:val="24"/>
          <w:szCs w:val="24"/>
        </w:rPr>
      </w:pPr>
      <w:r w:rsidRPr="00E51491">
        <w:rPr>
          <w:rFonts w:ascii="Times New Roman" w:hAnsi="Times New Roman"/>
          <w:b/>
          <w:sz w:val="24"/>
          <w:szCs w:val="24"/>
        </w:rPr>
        <w:t xml:space="preserve">CHAPTER FOUR: DATA </w:t>
      </w:r>
      <w:r>
        <w:rPr>
          <w:rFonts w:ascii="Times New Roman" w:hAnsi="Times New Roman"/>
          <w:b/>
          <w:sz w:val="24"/>
          <w:szCs w:val="24"/>
        </w:rPr>
        <w:t>PRESENTATION AND ANALYSIS</w:t>
      </w:r>
    </w:p>
    <w:p w:rsidR="00B569D2" w:rsidRDefault="00B569D2" w:rsidP="00B569D2">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E14AF0">
        <w:rPr>
          <w:rFonts w:ascii="Times New Roman" w:hAnsi="Times New Roman"/>
          <w:sz w:val="24"/>
          <w:szCs w:val="24"/>
        </w:rPr>
        <w:t>Introduction</w:t>
      </w:r>
      <w:r w:rsidR="00E14AF0">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2</w:t>
      </w:r>
      <w:r w:rsidR="00522906">
        <w:rPr>
          <w:rFonts w:ascii="Times New Roman" w:hAnsi="Times New Roman"/>
          <w:sz w:val="24"/>
          <w:szCs w:val="24"/>
        </w:rPr>
        <w:t>0</w:t>
      </w:r>
    </w:p>
    <w:p w:rsidR="00B569D2" w:rsidRDefault="00B569D2" w:rsidP="00B569D2">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E14AF0">
        <w:rPr>
          <w:rFonts w:ascii="Times New Roman" w:hAnsi="Times New Roman"/>
          <w:sz w:val="24"/>
          <w:szCs w:val="24"/>
        </w:rPr>
        <w:t>Demographic Characteristics of Respondents</w:t>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t>20</w:t>
      </w:r>
    </w:p>
    <w:p w:rsidR="00B569D2" w:rsidRDefault="00B569D2" w:rsidP="00B569D2">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E14AF0">
        <w:rPr>
          <w:rFonts w:ascii="Times New Roman" w:hAnsi="Times New Roman"/>
          <w:sz w:val="24"/>
          <w:szCs w:val="24"/>
        </w:rPr>
        <w:t>Exposure to Alaroye Newspaper Review Program</w:t>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t>22</w:t>
      </w:r>
      <w:r w:rsidR="00522906">
        <w:rPr>
          <w:rFonts w:ascii="Times New Roman" w:hAnsi="Times New Roman"/>
          <w:sz w:val="24"/>
          <w:szCs w:val="24"/>
        </w:rPr>
        <w:tab/>
      </w:r>
    </w:p>
    <w:p w:rsidR="00E14AF0" w:rsidRDefault="00E14AF0" w:rsidP="00B569D2">
      <w:pPr>
        <w:spacing w:after="0" w:line="360"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Influence on Values</w:t>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t>23</w:t>
      </w:r>
    </w:p>
    <w:p w:rsidR="00E14AF0" w:rsidRDefault="00E14AF0" w:rsidP="00B569D2">
      <w:pPr>
        <w:spacing w:after="0" w:line="360"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Influence on Norms</w:t>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t>25</w:t>
      </w:r>
    </w:p>
    <w:p w:rsidR="00E14AF0" w:rsidRDefault="00E14AF0" w:rsidP="00B569D2">
      <w:pPr>
        <w:spacing w:after="0" w:line="360" w:lineRule="auto"/>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00D15378">
        <w:rPr>
          <w:rFonts w:ascii="Times New Roman" w:hAnsi="Times New Roman"/>
          <w:sz w:val="24"/>
          <w:szCs w:val="24"/>
        </w:rPr>
        <w:t>Influence on Practices</w:t>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t>26</w:t>
      </w:r>
    </w:p>
    <w:p w:rsidR="00D15378" w:rsidRDefault="00D15378" w:rsidP="00B569D2">
      <w:pPr>
        <w:spacing w:after="0" w:line="360" w:lineRule="auto"/>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ab/>
        <w:t>Cross-Tabulation Analysis</w:t>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t>28</w:t>
      </w:r>
    </w:p>
    <w:p w:rsidR="00D15378" w:rsidRDefault="00D15378" w:rsidP="00B569D2">
      <w:pPr>
        <w:spacing w:after="0" w:line="360" w:lineRule="auto"/>
        <w:rPr>
          <w:rFonts w:ascii="Times New Roman" w:hAnsi="Times New Roman"/>
          <w:sz w:val="24"/>
          <w:szCs w:val="24"/>
        </w:rPr>
      </w:pPr>
      <w:r>
        <w:rPr>
          <w:rFonts w:ascii="Times New Roman" w:hAnsi="Times New Roman"/>
          <w:sz w:val="24"/>
          <w:szCs w:val="24"/>
        </w:rPr>
        <w:t>4.8</w:t>
      </w:r>
      <w:r>
        <w:rPr>
          <w:rFonts w:ascii="Times New Roman" w:hAnsi="Times New Roman"/>
          <w:sz w:val="24"/>
          <w:szCs w:val="24"/>
        </w:rPr>
        <w:tab/>
        <w:t>Discussion of Findings</w:t>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t>29</w:t>
      </w:r>
    </w:p>
    <w:p w:rsidR="00B569D2" w:rsidRPr="00C43142" w:rsidRDefault="00B569D2" w:rsidP="00B569D2">
      <w:pPr>
        <w:spacing w:after="0" w:line="360" w:lineRule="auto"/>
        <w:rPr>
          <w:rFonts w:ascii="Times New Roman" w:hAnsi="Times New Roman"/>
          <w:b/>
          <w:szCs w:val="24"/>
        </w:rPr>
      </w:pPr>
      <w:r w:rsidRPr="00C43142">
        <w:rPr>
          <w:rFonts w:ascii="Times New Roman" w:hAnsi="Times New Roman"/>
          <w:b/>
          <w:szCs w:val="24"/>
        </w:rPr>
        <w:t>CHAPTER FIVE: SUMMARY, CONCLUSION AND RECOMMENDATIONS</w:t>
      </w:r>
    </w:p>
    <w:p w:rsidR="00D15378" w:rsidRDefault="00B569D2" w:rsidP="00B569D2">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00D15378">
        <w:rPr>
          <w:rFonts w:ascii="Times New Roman" w:hAnsi="Times New Roman"/>
          <w:sz w:val="24"/>
          <w:szCs w:val="24"/>
        </w:rPr>
        <w:t>Introduction</w:t>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t>30</w:t>
      </w:r>
    </w:p>
    <w:p w:rsidR="00B569D2" w:rsidRDefault="00D15378" w:rsidP="00B569D2">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00B569D2">
        <w:rPr>
          <w:rFonts w:ascii="Times New Roman" w:hAnsi="Times New Roman"/>
          <w:sz w:val="24"/>
          <w:szCs w:val="24"/>
        </w:rPr>
        <w:t>Summary</w:t>
      </w:r>
      <w:r w:rsidR="00B569D2">
        <w:rPr>
          <w:rFonts w:ascii="Times New Roman" w:hAnsi="Times New Roman"/>
          <w:sz w:val="24"/>
          <w:szCs w:val="24"/>
        </w:rPr>
        <w:tab/>
      </w:r>
      <w:r w:rsidR="00B569D2">
        <w:rPr>
          <w:rFonts w:ascii="Times New Roman" w:hAnsi="Times New Roman"/>
          <w:sz w:val="24"/>
          <w:szCs w:val="24"/>
        </w:rPr>
        <w:tab/>
      </w:r>
      <w:r w:rsidR="00B569D2">
        <w:rPr>
          <w:rFonts w:ascii="Times New Roman" w:hAnsi="Times New Roman"/>
          <w:sz w:val="24"/>
          <w:szCs w:val="24"/>
        </w:rPr>
        <w:tab/>
      </w:r>
      <w:r w:rsidR="00B569D2">
        <w:rPr>
          <w:rFonts w:ascii="Times New Roman" w:hAnsi="Times New Roman"/>
          <w:sz w:val="24"/>
          <w:szCs w:val="24"/>
        </w:rPr>
        <w:tab/>
      </w:r>
      <w:r w:rsidR="00B569D2">
        <w:rPr>
          <w:rFonts w:ascii="Times New Roman" w:hAnsi="Times New Roman"/>
          <w:sz w:val="24"/>
          <w:szCs w:val="24"/>
        </w:rPr>
        <w:tab/>
      </w:r>
      <w:r w:rsidR="00B569D2">
        <w:rPr>
          <w:rFonts w:ascii="Times New Roman" w:hAnsi="Times New Roman"/>
          <w:sz w:val="24"/>
          <w:szCs w:val="24"/>
        </w:rPr>
        <w:tab/>
      </w:r>
      <w:r w:rsidR="00B569D2">
        <w:rPr>
          <w:rFonts w:ascii="Times New Roman" w:hAnsi="Times New Roman"/>
          <w:sz w:val="24"/>
          <w:szCs w:val="24"/>
        </w:rPr>
        <w:tab/>
      </w:r>
      <w:r w:rsidR="00B569D2">
        <w:rPr>
          <w:rFonts w:ascii="Times New Roman" w:hAnsi="Times New Roman"/>
          <w:sz w:val="24"/>
          <w:szCs w:val="24"/>
        </w:rPr>
        <w:tab/>
      </w:r>
      <w:r w:rsidR="00522906">
        <w:rPr>
          <w:rFonts w:ascii="Times New Roman" w:hAnsi="Times New Roman"/>
          <w:sz w:val="24"/>
          <w:szCs w:val="24"/>
        </w:rPr>
        <w:t>30</w:t>
      </w:r>
      <w:r w:rsidR="00B569D2">
        <w:rPr>
          <w:rFonts w:ascii="Times New Roman" w:hAnsi="Times New Roman"/>
          <w:sz w:val="24"/>
          <w:szCs w:val="24"/>
        </w:rPr>
        <w:tab/>
      </w:r>
    </w:p>
    <w:p w:rsidR="00B569D2" w:rsidRPr="00E51491" w:rsidRDefault="00D15378" w:rsidP="00B569D2">
      <w:pPr>
        <w:spacing w:after="0" w:line="360" w:lineRule="auto"/>
        <w:rPr>
          <w:rFonts w:ascii="Times New Roman" w:hAnsi="Times New Roman"/>
          <w:sz w:val="24"/>
          <w:szCs w:val="24"/>
        </w:rPr>
      </w:pPr>
      <w:r>
        <w:rPr>
          <w:rFonts w:ascii="Times New Roman" w:hAnsi="Times New Roman"/>
          <w:sz w:val="24"/>
          <w:szCs w:val="24"/>
        </w:rPr>
        <w:t>5.3</w:t>
      </w:r>
      <w:r w:rsidR="00B569D2" w:rsidRPr="00E51491">
        <w:rPr>
          <w:rFonts w:ascii="Times New Roman" w:hAnsi="Times New Roman"/>
          <w:sz w:val="24"/>
          <w:szCs w:val="24"/>
        </w:rPr>
        <w:tab/>
        <w:t>Conclusion</w:t>
      </w:r>
      <w:r w:rsidR="00B569D2" w:rsidRPr="00E51491">
        <w:rPr>
          <w:rFonts w:ascii="Times New Roman" w:hAnsi="Times New Roman"/>
          <w:sz w:val="24"/>
          <w:szCs w:val="24"/>
        </w:rPr>
        <w:tab/>
      </w:r>
      <w:r w:rsidR="00B569D2" w:rsidRPr="00E51491">
        <w:rPr>
          <w:rFonts w:ascii="Times New Roman" w:hAnsi="Times New Roman"/>
          <w:sz w:val="24"/>
          <w:szCs w:val="24"/>
        </w:rPr>
        <w:tab/>
      </w:r>
      <w:r w:rsidR="00B569D2" w:rsidRPr="00E51491">
        <w:rPr>
          <w:rFonts w:ascii="Times New Roman" w:hAnsi="Times New Roman"/>
          <w:sz w:val="24"/>
          <w:szCs w:val="24"/>
        </w:rPr>
        <w:tab/>
      </w:r>
      <w:r w:rsidR="00B569D2" w:rsidRPr="00E51491">
        <w:rPr>
          <w:rFonts w:ascii="Times New Roman" w:hAnsi="Times New Roman"/>
          <w:sz w:val="24"/>
          <w:szCs w:val="24"/>
        </w:rPr>
        <w:tab/>
      </w:r>
      <w:r w:rsidR="00B569D2" w:rsidRPr="00E51491">
        <w:rPr>
          <w:rFonts w:ascii="Times New Roman" w:hAnsi="Times New Roman"/>
          <w:sz w:val="24"/>
          <w:szCs w:val="24"/>
        </w:rPr>
        <w:tab/>
      </w:r>
      <w:r w:rsidR="00B569D2" w:rsidRPr="00E51491">
        <w:rPr>
          <w:rFonts w:ascii="Times New Roman" w:hAnsi="Times New Roman"/>
          <w:sz w:val="24"/>
          <w:szCs w:val="24"/>
        </w:rPr>
        <w:tab/>
      </w:r>
      <w:r w:rsidR="00B569D2" w:rsidRPr="00E51491">
        <w:rPr>
          <w:rFonts w:ascii="Times New Roman" w:hAnsi="Times New Roman"/>
          <w:sz w:val="24"/>
          <w:szCs w:val="24"/>
        </w:rPr>
        <w:tab/>
      </w:r>
      <w:r w:rsidR="00B569D2">
        <w:rPr>
          <w:rFonts w:ascii="Times New Roman" w:hAnsi="Times New Roman"/>
          <w:sz w:val="24"/>
          <w:szCs w:val="24"/>
        </w:rPr>
        <w:tab/>
      </w:r>
      <w:r w:rsidR="00522906">
        <w:rPr>
          <w:rFonts w:ascii="Times New Roman" w:hAnsi="Times New Roman"/>
          <w:sz w:val="24"/>
          <w:szCs w:val="24"/>
        </w:rPr>
        <w:t>31</w:t>
      </w:r>
    </w:p>
    <w:p w:rsidR="00B569D2" w:rsidRDefault="00D15378" w:rsidP="00B569D2">
      <w:pPr>
        <w:spacing w:after="0" w:line="360" w:lineRule="auto"/>
        <w:rPr>
          <w:rFonts w:ascii="Times New Roman" w:hAnsi="Times New Roman"/>
          <w:sz w:val="24"/>
          <w:szCs w:val="24"/>
        </w:rPr>
      </w:pPr>
      <w:r>
        <w:rPr>
          <w:rFonts w:ascii="Times New Roman" w:hAnsi="Times New Roman"/>
          <w:sz w:val="24"/>
          <w:szCs w:val="24"/>
        </w:rPr>
        <w:t>5.4</w:t>
      </w:r>
      <w:r w:rsidR="00B569D2">
        <w:rPr>
          <w:rFonts w:ascii="Times New Roman" w:hAnsi="Times New Roman"/>
          <w:sz w:val="24"/>
          <w:szCs w:val="24"/>
        </w:rPr>
        <w:tab/>
        <w:t>Recommendations</w:t>
      </w:r>
      <w:r w:rsidR="00B569D2">
        <w:rPr>
          <w:rFonts w:ascii="Times New Roman" w:hAnsi="Times New Roman"/>
          <w:sz w:val="24"/>
          <w:szCs w:val="24"/>
        </w:rPr>
        <w:tab/>
      </w:r>
      <w:r w:rsidR="00B569D2">
        <w:rPr>
          <w:rFonts w:ascii="Times New Roman" w:hAnsi="Times New Roman"/>
          <w:sz w:val="24"/>
          <w:szCs w:val="24"/>
        </w:rPr>
        <w:tab/>
      </w:r>
      <w:r w:rsidR="00B569D2">
        <w:rPr>
          <w:rFonts w:ascii="Times New Roman" w:hAnsi="Times New Roman"/>
          <w:sz w:val="24"/>
          <w:szCs w:val="24"/>
        </w:rPr>
        <w:tab/>
      </w:r>
      <w:r w:rsidR="00B569D2">
        <w:rPr>
          <w:rFonts w:ascii="Times New Roman" w:hAnsi="Times New Roman"/>
          <w:sz w:val="24"/>
          <w:szCs w:val="24"/>
        </w:rPr>
        <w:tab/>
      </w:r>
      <w:r w:rsidR="00B569D2">
        <w:rPr>
          <w:rFonts w:ascii="Times New Roman" w:hAnsi="Times New Roman"/>
          <w:sz w:val="24"/>
          <w:szCs w:val="24"/>
        </w:rPr>
        <w:tab/>
      </w:r>
      <w:r w:rsidR="00B569D2">
        <w:rPr>
          <w:rFonts w:ascii="Times New Roman" w:hAnsi="Times New Roman"/>
          <w:sz w:val="24"/>
          <w:szCs w:val="24"/>
        </w:rPr>
        <w:tab/>
      </w:r>
      <w:r w:rsidR="00B569D2">
        <w:rPr>
          <w:rFonts w:ascii="Times New Roman" w:hAnsi="Times New Roman"/>
          <w:sz w:val="24"/>
          <w:szCs w:val="24"/>
        </w:rPr>
        <w:tab/>
      </w:r>
      <w:r w:rsidR="00522906">
        <w:rPr>
          <w:rFonts w:ascii="Times New Roman" w:hAnsi="Times New Roman"/>
          <w:sz w:val="24"/>
          <w:szCs w:val="24"/>
        </w:rPr>
        <w:t>31</w:t>
      </w:r>
    </w:p>
    <w:p w:rsidR="00D15378" w:rsidRPr="00E51491" w:rsidRDefault="00D15378" w:rsidP="00B569D2">
      <w:pPr>
        <w:spacing w:after="0" w:line="360" w:lineRule="auto"/>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t>Suggestions for Further Studies</w:t>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r>
      <w:r w:rsidR="00522906">
        <w:rPr>
          <w:rFonts w:ascii="Times New Roman" w:hAnsi="Times New Roman"/>
          <w:sz w:val="24"/>
          <w:szCs w:val="24"/>
        </w:rPr>
        <w:tab/>
        <w:t>32</w:t>
      </w:r>
      <w:r w:rsidR="00522906">
        <w:rPr>
          <w:rFonts w:ascii="Times New Roman" w:hAnsi="Times New Roman"/>
          <w:sz w:val="24"/>
          <w:szCs w:val="24"/>
        </w:rPr>
        <w:tab/>
      </w:r>
    </w:p>
    <w:p w:rsidR="00B569D2" w:rsidRPr="00E51491"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ab/>
        <w:t>References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p>
    <w:p w:rsidR="00B569D2" w:rsidRDefault="00B569D2" w:rsidP="00B569D2">
      <w:pPr>
        <w:spacing w:after="0" w:line="360" w:lineRule="auto"/>
        <w:rPr>
          <w:rFonts w:ascii="Times New Roman" w:hAnsi="Times New Roman"/>
          <w:sz w:val="24"/>
          <w:szCs w:val="24"/>
        </w:rPr>
      </w:pPr>
      <w:r w:rsidRPr="00E51491">
        <w:rPr>
          <w:rFonts w:ascii="Times New Roman" w:hAnsi="Times New Roman"/>
          <w:sz w:val="24"/>
          <w:szCs w:val="24"/>
        </w:rPr>
        <w:tab/>
        <w:t>Appendix</w:t>
      </w:r>
    </w:p>
    <w:p w:rsidR="00D15378" w:rsidRDefault="00B569D2" w:rsidP="00B569D2">
      <w:pPr>
        <w:rPr>
          <w:rFonts w:ascii="Times New Roman" w:hAnsi="Times New Roman"/>
          <w:sz w:val="24"/>
          <w:szCs w:val="24"/>
        </w:rPr>
        <w:sectPr w:rsidR="00D15378" w:rsidSect="00D15378">
          <w:footerReference w:type="default" r:id="rId7"/>
          <w:pgSz w:w="11520" w:h="14400" w:code="1"/>
          <w:pgMar w:top="1440" w:right="1440" w:bottom="1440" w:left="1440" w:header="720" w:footer="902" w:gutter="0"/>
          <w:pgNumType w:fmt="lowerRoman" w:start="1"/>
          <w:cols w:space="720"/>
          <w:docGrid w:linePitch="360"/>
        </w:sectPr>
      </w:pPr>
      <w:r>
        <w:rPr>
          <w:rFonts w:ascii="Times New Roman" w:hAnsi="Times New Roman"/>
          <w:sz w:val="24"/>
          <w:szCs w:val="24"/>
        </w:rPr>
        <w:tab/>
        <w:t>Questionnaire</w:t>
      </w:r>
    </w:p>
    <w:p w:rsidR="002B7C64" w:rsidRPr="00F81DBD" w:rsidRDefault="002B7C64" w:rsidP="002C2522">
      <w:pPr>
        <w:spacing w:after="0" w:line="360" w:lineRule="auto"/>
        <w:jc w:val="center"/>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lastRenderedPageBreak/>
        <w:t>CHAPTER ONE</w:t>
      </w:r>
    </w:p>
    <w:p w:rsidR="00CE1348" w:rsidRPr="00F81DBD" w:rsidRDefault="00CE1348" w:rsidP="002C2522">
      <w:pPr>
        <w:spacing w:after="0" w:line="360" w:lineRule="auto"/>
        <w:jc w:val="center"/>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INTRODUCTION</w:t>
      </w:r>
    </w:p>
    <w:p w:rsidR="00204BD1" w:rsidRPr="00F81DBD" w:rsidRDefault="00204BD1"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 xml:space="preserve">1.1   </w:t>
      </w:r>
      <w:r w:rsidRPr="00F81DBD">
        <w:rPr>
          <w:rFonts w:ascii="Times New Roman" w:hAnsi="Times New Roman" w:cs="Times New Roman"/>
          <w:b/>
          <w:color w:val="000000" w:themeColor="text1"/>
          <w:sz w:val="24"/>
          <w:szCs w:val="24"/>
        </w:rPr>
        <w:tab/>
        <w:t xml:space="preserve">Background to the Study </w:t>
      </w:r>
    </w:p>
    <w:p w:rsidR="00D15378" w:rsidRDefault="00204BD1"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 media plays a significant role in shaping the social culture of individuals, particularly students (McQuail, 2010). The media's influence on social culture is multifaceted, and can include the transmission of cultural values, norms, and beliefs (Brym &amp; Lic,2007).In Nigeria, the media landscape is diverse, with a range of newspapers, radio stations, and television channels catering to different audiences and interests (Umechukiu.2015).</w:t>
      </w:r>
    </w:p>
    <w:p w:rsidR="00204BD1" w:rsidRPr="00F81DBD" w:rsidRDefault="00204BD1"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Alaroye Newspaper is one of the most widely read Yoruba-language newspapers in Nigeria (Adesanya, 2017). The newspaper's review program is a popular segment that provides analysis and commentary on current events, politics, and social issues (Alaroye Newspaper, n.d.). As a widely consumed media outlet. Alaroye Newspaper has the potential to shape the social culture of its readers, including students (Bourdieu, 2021).</w:t>
      </w:r>
    </w:p>
    <w:p w:rsidR="00DF5381" w:rsidRPr="00F81DBD" w:rsidRDefault="00204BD1" w:rsidP="002C2522">
      <w:pPr>
        <w:spacing w:after="0" w:line="360" w:lineRule="auto"/>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Students are a critical demographic in Nigeria, and their social culture is shaped by a range of factors, including the media (Adeyemi, 2021). </w:t>
      </w:r>
    </w:p>
    <w:p w:rsidR="00DF5381" w:rsidRPr="00F81DBD" w:rsidRDefault="00204BD1"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Research has shown that the media can have a significant influence on students' attitudes, values, and behaviors (Gentile et a., 2014). Therefore, it is important to investigate the influence of Alaroye Newspaper's review program on students' social culture. Kwara State Polytechnic is a prominent institution of higher learning in Nigeria, with a diverse student population (Kwara State Polytechnic, n.d.). </w:t>
      </w:r>
    </w:p>
    <w:p w:rsidR="00D15378" w:rsidRDefault="00204BD1"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The polytechnic's students are likely to be influenced by a range of media outlets, including Alaroye Newspaper (Afolabi, 2018). Therefore, this study aims to investigate the influence of Alaroye Newspaper's review program on the social culture of Kwara State Polytechnic students. Social culture refers to the shared values, norms and practices that shape the behavior and attitudes of individuals within a given a given society or group (Geertz, 2017). In the context of this study, social culture refers to the values, norms and practices that shape the behavior and attitudes of Kwara State Polytechnic </w:t>
      </w:r>
      <w:r w:rsidRPr="00F81DBD">
        <w:rPr>
          <w:rFonts w:ascii="Times New Roman" w:hAnsi="Times New Roman" w:cs="Times New Roman"/>
          <w:color w:val="000000" w:themeColor="text1"/>
          <w:sz w:val="24"/>
          <w:szCs w:val="24"/>
        </w:rPr>
        <w:lastRenderedPageBreak/>
        <w:t>Students. Research has shown that the media can have a significant influence on social culture, particularly among young people. (Arnett, 2020).</w:t>
      </w:r>
    </w:p>
    <w:p w:rsidR="005E0949" w:rsidRPr="00F81DBD" w:rsidRDefault="00203465"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Newspaper review programs, such as the one offered by Alaroye Newspaper, provide a unique perspective on current events and social issues (Tehranian, 2019). These programs often feature in-depth analysis and commentary from experts and journalists, providing readers with the nuanced understanding of complex issues (Alaroye newspaper, n.d). </w:t>
      </w:r>
      <w:r w:rsidR="005E0949" w:rsidRPr="00F81DBD">
        <w:rPr>
          <w:rFonts w:ascii="Times New Roman" w:hAnsi="Times New Roman" w:cs="Times New Roman"/>
          <w:color w:val="000000" w:themeColor="text1"/>
          <w:sz w:val="24"/>
          <w:szCs w:val="24"/>
        </w:rPr>
        <w:t>Therefore, it is likely that Alaroye Newspaper’s review program has an influence on the social culture of its readers, including Kwara State Polytechnic students.</w:t>
      </w:r>
    </w:p>
    <w:p w:rsidR="005E0949" w:rsidRPr="00F81DBD" w:rsidRDefault="005E0949" w:rsidP="002C2522">
      <w:pPr>
        <w:spacing w:after="0" w:line="360" w:lineRule="auto"/>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This study aims at to contribute to the existing body of research on the influence of the media on social media culture, particularly among young people (Buchingham, 2020). By investigating the influence of Alaroye Newspaper’s review program on the social culture of Kwara State Polytechnic Students, this study aims to provide insights into the ways in which the media shapes the values, norms and practices of young people in Nigeria.</w:t>
      </w:r>
    </w:p>
    <w:p w:rsidR="00C60C5E" w:rsidRPr="00F81DBD" w:rsidRDefault="00C60C5E"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 xml:space="preserve">1.2 </w:t>
      </w:r>
      <w:r w:rsidRPr="00F81DBD">
        <w:rPr>
          <w:rFonts w:ascii="Times New Roman" w:hAnsi="Times New Roman" w:cs="Times New Roman"/>
          <w:b/>
          <w:color w:val="000000" w:themeColor="text1"/>
          <w:sz w:val="24"/>
          <w:szCs w:val="24"/>
        </w:rPr>
        <w:tab/>
        <w:t>Statement of the Problem</w:t>
      </w:r>
    </w:p>
    <w:p w:rsidR="00D15378" w:rsidRDefault="00C60C5E"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The increasing influence of media on social culture, particularly among young people has raised concerns about the potential impact on their values, norms, and practices. Specifically, the review program of Alaroye Newspaper, a widely read Yoruba-language newspaper in Nigeria, may be shaping the social culture of its young readers, including students of Kwara State Polytechnic. </w:t>
      </w:r>
    </w:p>
    <w:p w:rsidR="00C60C5E" w:rsidRPr="00F81DBD" w:rsidRDefault="00C60C5E"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However, there is a lack of empirical research on the influence of Alaroye Newspaper's review program on the social culture of Kwara State Polytechnic students. This study aims to address this knowledge gap by investigating the influence of Alaroye Newspaper's review program on the social culture of Kwara State Polytechnic students.</w:t>
      </w:r>
    </w:p>
    <w:p w:rsidR="00DC0A48" w:rsidRPr="00F81DBD" w:rsidRDefault="00DC0A48"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1.3</w:t>
      </w:r>
      <w:r w:rsidRPr="00F81DBD">
        <w:rPr>
          <w:rFonts w:ascii="Times New Roman" w:hAnsi="Times New Roman" w:cs="Times New Roman"/>
          <w:b/>
          <w:color w:val="000000" w:themeColor="text1"/>
          <w:sz w:val="24"/>
          <w:szCs w:val="24"/>
        </w:rPr>
        <w:tab/>
        <w:t xml:space="preserve"> Research Objectives</w:t>
      </w:r>
    </w:p>
    <w:p w:rsidR="00DC0A48" w:rsidRPr="00F81DBD" w:rsidRDefault="00DC0A48" w:rsidP="002C2522">
      <w:pPr>
        <w:spacing w:after="0" w:line="360" w:lineRule="auto"/>
        <w:jc w:val="both"/>
        <w:rPr>
          <w:rFonts w:ascii="Times New Roman" w:hAnsi="Times New Roman" w:cs="Times New Roman"/>
          <w:color w:val="000000" w:themeColor="text1"/>
          <w:sz w:val="24"/>
          <w:szCs w:val="24"/>
        </w:rPr>
      </w:pPr>
      <w:r w:rsidRPr="00D15378">
        <w:rPr>
          <w:rFonts w:ascii="Times New Roman" w:hAnsi="Times New Roman" w:cs="Times New Roman"/>
          <w:b/>
          <w:color w:val="000000" w:themeColor="text1"/>
          <w:sz w:val="24"/>
          <w:szCs w:val="24"/>
        </w:rPr>
        <w:t>i.</w:t>
      </w:r>
      <w:r w:rsidRPr="00F81DBD">
        <w:rPr>
          <w:rFonts w:ascii="Times New Roman" w:hAnsi="Times New Roman" w:cs="Times New Roman"/>
          <w:color w:val="000000" w:themeColor="text1"/>
          <w:sz w:val="24"/>
          <w:szCs w:val="24"/>
        </w:rPr>
        <w:tab/>
        <w:t>To examine the influence of Alaroye Newspaper's review program on the values of Kwara State Polytechnic students.</w:t>
      </w:r>
    </w:p>
    <w:p w:rsidR="00DC0A48" w:rsidRPr="00F81DBD" w:rsidRDefault="00DC0A48" w:rsidP="002C2522">
      <w:pPr>
        <w:spacing w:after="0" w:line="360" w:lineRule="auto"/>
        <w:jc w:val="both"/>
        <w:rPr>
          <w:rFonts w:ascii="Times New Roman" w:hAnsi="Times New Roman" w:cs="Times New Roman"/>
          <w:color w:val="000000" w:themeColor="text1"/>
          <w:sz w:val="24"/>
          <w:szCs w:val="24"/>
        </w:rPr>
      </w:pPr>
      <w:r w:rsidRPr="00D15378">
        <w:rPr>
          <w:rFonts w:ascii="Times New Roman" w:hAnsi="Times New Roman" w:cs="Times New Roman"/>
          <w:b/>
          <w:color w:val="000000" w:themeColor="text1"/>
          <w:sz w:val="24"/>
          <w:szCs w:val="24"/>
        </w:rPr>
        <w:t xml:space="preserve">ii. </w:t>
      </w:r>
      <w:r w:rsidRPr="00F81DBD">
        <w:rPr>
          <w:rFonts w:ascii="Times New Roman" w:hAnsi="Times New Roman" w:cs="Times New Roman"/>
          <w:color w:val="000000" w:themeColor="text1"/>
          <w:sz w:val="24"/>
          <w:szCs w:val="24"/>
        </w:rPr>
        <w:t xml:space="preserve"> </w:t>
      </w:r>
      <w:r w:rsidRPr="00F81DBD">
        <w:rPr>
          <w:rFonts w:ascii="Times New Roman" w:hAnsi="Times New Roman" w:cs="Times New Roman"/>
          <w:color w:val="000000" w:themeColor="text1"/>
          <w:sz w:val="24"/>
          <w:szCs w:val="24"/>
        </w:rPr>
        <w:tab/>
        <w:t>To investigate the impact of Alaroye Newspaper's review program on the norms of Kwara State Polytechnic students.</w:t>
      </w:r>
    </w:p>
    <w:p w:rsidR="00DC0A48" w:rsidRPr="00F81DBD" w:rsidRDefault="00DC0A48" w:rsidP="002C2522">
      <w:pPr>
        <w:spacing w:after="0" w:line="360" w:lineRule="auto"/>
        <w:jc w:val="both"/>
        <w:rPr>
          <w:rFonts w:ascii="Times New Roman" w:hAnsi="Times New Roman" w:cs="Times New Roman"/>
          <w:color w:val="000000" w:themeColor="text1"/>
          <w:sz w:val="24"/>
          <w:szCs w:val="24"/>
        </w:rPr>
      </w:pPr>
      <w:r w:rsidRPr="00D15378">
        <w:rPr>
          <w:rFonts w:ascii="Times New Roman" w:hAnsi="Times New Roman" w:cs="Times New Roman"/>
          <w:b/>
          <w:color w:val="000000" w:themeColor="text1"/>
          <w:sz w:val="24"/>
          <w:szCs w:val="24"/>
        </w:rPr>
        <w:lastRenderedPageBreak/>
        <w:t>iii.</w:t>
      </w:r>
      <w:r w:rsidRPr="00F81DBD">
        <w:rPr>
          <w:rFonts w:ascii="Times New Roman" w:hAnsi="Times New Roman" w:cs="Times New Roman"/>
          <w:color w:val="000000" w:themeColor="text1"/>
          <w:sz w:val="24"/>
          <w:szCs w:val="24"/>
        </w:rPr>
        <w:tab/>
        <w:t>To assess the effect of Alaroye Newspaper's review program on the practices of Kwara State Polytechnic students.</w:t>
      </w:r>
    </w:p>
    <w:p w:rsidR="00B02BD7" w:rsidRPr="00F81DBD" w:rsidRDefault="00B02BD7"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1.4</w:t>
      </w:r>
      <w:r w:rsidRPr="00F81DBD">
        <w:rPr>
          <w:rFonts w:ascii="Times New Roman" w:hAnsi="Times New Roman" w:cs="Times New Roman"/>
          <w:b/>
          <w:color w:val="000000" w:themeColor="text1"/>
          <w:sz w:val="24"/>
          <w:szCs w:val="24"/>
        </w:rPr>
        <w:tab/>
        <w:t>Research Questions</w:t>
      </w:r>
    </w:p>
    <w:p w:rsidR="00B02BD7" w:rsidRPr="00F81DBD" w:rsidRDefault="00B02BD7" w:rsidP="002C2522">
      <w:pPr>
        <w:spacing w:after="0" w:line="360" w:lineRule="auto"/>
        <w:jc w:val="both"/>
        <w:rPr>
          <w:rFonts w:ascii="Times New Roman" w:hAnsi="Times New Roman" w:cs="Times New Roman"/>
          <w:color w:val="000000" w:themeColor="text1"/>
          <w:sz w:val="24"/>
          <w:szCs w:val="24"/>
        </w:rPr>
      </w:pPr>
      <w:r w:rsidRPr="00D15378">
        <w:rPr>
          <w:rFonts w:ascii="Times New Roman" w:hAnsi="Times New Roman" w:cs="Times New Roman"/>
          <w:b/>
          <w:color w:val="000000" w:themeColor="text1"/>
          <w:sz w:val="24"/>
          <w:szCs w:val="24"/>
        </w:rPr>
        <w:t>i.</w:t>
      </w:r>
      <w:r w:rsidRPr="00F81DBD">
        <w:rPr>
          <w:rFonts w:ascii="Times New Roman" w:hAnsi="Times New Roman" w:cs="Times New Roman"/>
          <w:color w:val="000000" w:themeColor="text1"/>
          <w:sz w:val="24"/>
          <w:szCs w:val="24"/>
        </w:rPr>
        <w:t xml:space="preserve">  </w:t>
      </w:r>
      <w:r w:rsidRPr="00F81DBD">
        <w:rPr>
          <w:rFonts w:ascii="Times New Roman" w:hAnsi="Times New Roman" w:cs="Times New Roman"/>
          <w:color w:val="000000" w:themeColor="text1"/>
          <w:sz w:val="24"/>
          <w:szCs w:val="24"/>
        </w:rPr>
        <w:tab/>
        <w:t>What is the perceived influence of Alaroye Newspaper's review program on the values of Kwara State Polytechnic students?</w:t>
      </w:r>
    </w:p>
    <w:p w:rsidR="00B02BD7" w:rsidRPr="00F81DBD" w:rsidRDefault="00B02BD7" w:rsidP="002C2522">
      <w:pPr>
        <w:spacing w:after="0" w:line="360" w:lineRule="auto"/>
        <w:jc w:val="both"/>
        <w:rPr>
          <w:rFonts w:ascii="Times New Roman" w:hAnsi="Times New Roman" w:cs="Times New Roman"/>
          <w:color w:val="000000" w:themeColor="text1"/>
          <w:sz w:val="24"/>
          <w:szCs w:val="24"/>
        </w:rPr>
      </w:pPr>
      <w:r w:rsidRPr="00D15378">
        <w:rPr>
          <w:rFonts w:ascii="Times New Roman" w:hAnsi="Times New Roman" w:cs="Times New Roman"/>
          <w:b/>
          <w:color w:val="000000" w:themeColor="text1"/>
          <w:sz w:val="24"/>
          <w:szCs w:val="24"/>
        </w:rPr>
        <w:t>ii.</w:t>
      </w:r>
      <w:r w:rsidRPr="00D15378">
        <w:rPr>
          <w:rFonts w:ascii="Times New Roman" w:hAnsi="Times New Roman" w:cs="Times New Roman"/>
          <w:b/>
          <w:color w:val="000000" w:themeColor="text1"/>
          <w:sz w:val="24"/>
          <w:szCs w:val="24"/>
        </w:rPr>
        <w:tab/>
      </w:r>
      <w:r w:rsidRPr="00F81DBD">
        <w:rPr>
          <w:rFonts w:ascii="Times New Roman" w:hAnsi="Times New Roman" w:cs="Times New Roman"/>
          <w:color w:val="000000" w:themeColor="text1"/>
          <w:sz w:val="24"/>
          <w:szCs w:val="24"/>
        </w:rPr>
        <w:t xml:space="preserve">How does Alaroye Newspaper’s review program shape the norms of Kwara State Polytechnic students? </w:t>
      </w:r>
    </w:p>
    <w:p w:rsidR="00B02BD7" w:rsidRDefault="00B02BD7" w:rsidP="002C2522">
      <w:pPr>
        <w:spacing w:after="0" w:line="360" w:lineRule="auto"/>
        <w:jc w:val="both"/>
        <w:rPr>
          <w:rFonts w:ascii="Times New Roman" w:hAnsi="Times New Roman" w:cs="Times New Roman"/>
          <w:color w:val="000000" w:themeColor="text1"/>
          <w:sz w:val="24"/>
          <w:szCs w:val="24"/>
        </w:rPr>
      </w:pPr>
      <w:r w:rsidRPr="00D15378">
        <w:rPr>
          <w:rFonts w:ascii="Times New Roman" w:hAnsi="Times New Roman" w:cs="Times New Roman"/>
          <w:b/>
          <w:color w:val="000000" w:themeColor="text1"/>
          <w:sz w:val="24"/>
          <w:szCs w:val="24"/>
        </w:rPr>
        <w:t xml:space="preserve">iii. </w:t>
      </w:r>
      <w:r w:rsidRPr="00F81DBD">
        <w:rPr>
          <w:rFonts w:ascii="Times New Roman" w:hAnsi="Times New Roman" w:cs="Times New Roman"/>
          <w:color w:val="000000" w:themeColor="text1"/>
          <w:sz w:val="24"/>
          <w:szCs w:val="24"/>
        </w:rPr>
        <w:t xml:space="preserve"> </w:t>
      </w:r>
      <w:r w:rsidRPr="00F81DBD">
        <w:rPr>
          <w:rFonts w:ascii="Times New Roman" w:hAnsi="Times New Roman" w:cs="Times New Roman"/>
          <w:color w:val="000000" w:themeColor="text1"/>
          <w:sz w:val="24"/>
          <w:szCs w:val="24"/>
        </w:rPr>
        <w:tab/>
        <w:t>To what extent does Alaroye Newspaper's review program influence the practices of Kwara State Polytechnic students?</w:t>
      </w:r>
    </w:p>
    <w:p w:rsidR="00566EAD" w:rsidRPr="00F81DBD" w:rsidRDefault="00566EAD"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1.5</w:t>
      </w:r>
      <w:r w:rsidRPr="00F81DBD">
        <w:rPr>
          <w:rFonts w:ascii="Times New Roman" w:hAnsi="Times New Roman" w:cs="Times New Roman"/>
          <w:b/>
          <w:color w:val="000000" w:themeColor="text1"/>
          <w:sz w:val="24"/>
          <w:szCs w:val="24"/>
        </w:rPr>
        <w:tab/>
        <w:t>Scope of the Study</w:t>
      </w:r>
    </w:p>
    <w:p w:rsidR="00296700" w:rsidRDefault="00566EAD"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 study focuses on assessing the influence of Alaroye Newspaper's review program on the social culture of Kwara State Polytechnic students. Geographically, the study will be conducted among students of Kwara State Polytechnic, Ilorin, Kwara State, Nigeria.</w:t>
      </w:r>
    </w:p>
    <w:p w:rsidR="00566EAD" w:rsidRPr="00F81DBD" w:rsidRDefault="00566EAD"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 study population will comprise students familiar with Alaroye Newspaper's review program. The study will cover one academic semester, exploring the influence of the review program on students' values, norms, and practices. This focused approach aims to provide a detailed understanding of the review program's impact on Kwara State Polytechnic students' social culture.</w:t>
      </w:r>
    </w:p>
    <w:p w:rsidR="00750032" w:rsidRPr="00F81DBD" w:rsidRDefault="00750032"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1.6</w:t>
      </w:r>
      <w:r w:rsidRPr="00F81DBD">
        <w:rPr>
          <w:rFonts w:ascii="Times New Roman" w:hAnsi="Times New Roman" w:cs="Times New Roman"/>
          <w:b/>
          <w:color w:val="000000" w:themeColor="text1"/>
          <w:sz w:val="24"/>
          <w:szCs w:val="24"/>
        </w:rPr>
        <w:tab/>
        <w:t>Significance of the Study</w:t>
      </w:r>
    </w:p>
    <w:p w:rsidR="00750032" w:rsidRDefault="00750032"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This study is significant because it contributes to the existing literature on the influence of media on social culture, particularly among young people. The findings will provide new insights into the impact of Alaroye Newspaper's review program on the values, norms, and practices of Kwara State Polytechnic students. This will be useful for media practitioners, policymakers, and educators. The study's findings may inform policy reforms aimed at promoting positive social values and norms among young people. They may also highlight the need for media literacy programs that can help young people critically evaluate the media messages they consume. Ultimately, the study aims to </w:t>
      </w:r>
      <w:r w:rsidRPr="00F81DBD">
        <w:rPr>
          <w:rFonts w:ascii="Times New Roman" w:hAnsi="Times New Roman" w:cs="Times New Roman"/>
          <w:color w:val="000000" w:themeColor="text1"/>
          <w:sz w:val="24"/>
          <w:szCs w:val="24"/>
        </w:rPr>
        <w:lastRenderedPageBreak/>
        <w:t>promote a better understanding of the complex relationships between media, culture, and society, contributing to the development of a more informed and critically thinking citizenry.</w:t>
      </w:r>
    </w:p>
    <w:p w:rsidR="009D6C9E" w:rsidRPr="00F81DBD" w:rsidRDefault="009D6C9E"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1.7</w:t>
      </w:r>
      <w:r w:rsidRPr="00F81DBD">
        <w:rPr>
          <w:rFonts w:ascii="Times New Roman" w:hAnsi="Times New Roman" w:cs="Times New Roman"/>
          <w:b/>
          <w:color w:val="000000" w:themeColor="text1"/>
          <w:sz w:val="24"/>
          <w:szCs w:val="24"/>
        </w:rPr>
        <w:tab/>
        <w:t xml:space="preserve">Operational Definition of Terms </w:t>
      </w:r>
    </w:p>
    <w:p w:rsidR="009D6C9E" w:rsidRPr="00F81DBD" w:rsidRDefault="009D6C9E"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b/>
          <w:color w:val="000000" w:themeColor="text1"/>
          <w:sz w:val="24"/>
          <w:szCs w:val="24"/>
        </w:rPr>
        <w:t>Alaroye Newspaper:</w:t>
      </w:r>
      <w:r w:rsidRPr="00F81DBD">
        <w:rPr>
          <w:rFonts w:ascii="Times New Roman" w:hAnsi="Times New Roman" w:cs="Times New Roman"/>
          <w:color w:val="000000" w:themeColor="text1"/>
          <w:sz w:val="24"/>
          <w:szCs w:val="24"/>
        </w:rPr>
        <w:t xml:space="preserve"> Alaroye Newspaper refers to a Yoruba-language newspaper published in Nigeria, known for its wide circulation and influence among the Yoruba-speaking population. </w:t>
      </w:r>
    </w:p>
    <w:p w:rsidR="007E10DE" w:rsidRPr="00F81DBD" w:rsidRDefault="007E10DE"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b/>
          <w:color w:val="000000" w:themeColor="text1"/>
          <w:sz w:val="24"/>
          <w:szCs w:val="24"/>
        </w:rPr>
        <w:t xml:space="preserve">Review Program: </w:t>
      </w:r>
      <w:r w:rsidRPr="00F81DBD">
        <w:rPr>
          <w:rFonts w:ascii="Times New Roman" w:hAnsi="Times New Roman" w:cs="Times New Roman"/>
          <w:color w:val="000000" w:themeColor="text1"/>
          <w:sz w:val="24"/>
          <w:szCs w:val="24"/>
        </w:rPr>
        <w:t>A review program, in the context of this study, refers to a segment of Alaroye Newspaper that provides analysis, commentary, and critique of current events, politics, and social issues.</w:t>
      </w:r>
    </w:p>
    <w:p w:rsidR="007E10DE" w:rsidRPr="00F81DBD" w:rsidRDefault="007E10DE"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b/>
          <w:color w:val="000000" w:themeColor="text1"/>
          <w:sz w:val="24"/>
          <w:szCs w:val="24"/>
        </w:rPr>
        <w:t>Social Culture:</w:t>
      </w:r>
      <w:r w:rsidRPr="00F81DBD">
        <w:rPr>
          <w:rFonts w:ascii="Times New Roman" w:hAnsi="Times New Roman" w:cs="Times New Roman"/>
          <w:color w:val="000000" w:themeColor="text1"/>
          <w:sz w:val="24"/>
          <w:szCs w:val="24"/>
        </w:rPr>
        <w:t xml:space="preserve"> Social culture refers to the shared values, norms, practices, and beliefs that shape the behavior and attitudes of individuals within a given society or group. </w:t>
      </w:r>
    </w:p>
    <w:p w:rsidR="007E10DE" w:rsidRPr="00F81DBD" w:rsidRDefault="007E10DE"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b/>
          <w:color w:val="000000" w:themeColor="text1"/>
          <w:sz w:val="24"/>
          <w:szCs w:val="24"/>
        </w:rPr>
        <w:t>Kwara State Polytechnic Students:</w:t>
      </w:r>
      <w:r w:rsidRPr="00F81DBD">
        <w:rPr>
          <w:rFonts w:ascii="Times New Roman" w:hAnsi="Times New Roman" w:cs="Times New Roman"/>
          <w:color w:val="000000" w:themeColor="text1"/>
          <w:sz w:val="24"/>
          <w:szCs w:val="24"/>
        </w:rPr>
        <w:t xml:space="preserve"> Kwara State Polytechnic students refer to the population of students enrolled at Kwara State Polytechnic, Ilorin, Kwara State, Nigeria.</w:t>
      </w:r>
    </w:p>
    <w:p w:rsidR="007E10DE" w:rsidRPr="00F81DBD" w:rsidRDefault="007E10DE"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b/>
          <w:color w:val="000000" w:themeColor="text1"/>
          <w:sz w:val="24"/>
          <w:szCs w:val="24"/>
        </w:rPr>
        <w:t xml:space="preserve">Influence: </w:t>
      </w:r>
      <w:r w:rsidRPr="00F81DBD">
        <w:rPr>
          <w:rFonts w:ascii="Times New Roman" w:hAnsi="Times New Roman" w:cs="Times New Roman"/>
          <w:color w:val="000000" w:themeColor="text1"/>
          <w:sz w:val="24"/>
          <w:szCs w:val="24"/>
        </w:rPr>
        <w:t xml:space="preserve">Influence, in the context of this study, refers to the impact or effect of Alaroye Newspaper's review program on the social culture of Kwara State Polytechnic students. </w:t>
      </w:r>
    </w:p>
    <w:p w:rsidR="007E10DE" w:rsidRPr="00F81DBD" w:rsidRDefault="007E10DE"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b/>
          <w:color w:val="000000" w:themeColor="text1"/>
          <w:sz w:val="24"/>
          <w:szCs w:val="24"/>
        </w:rPr>
        <w:t>Media:</w:t>
      </w:r>
      <w:r w:rsidRPr="00F81DBD">
        <w:rPr>
          <w:rFonts w:ascii="Times New Roman" w:hAnsi="Times New Roman" w:cs="Times New Roman"/>
          <w:color w:val="000000" w:themeColor="text1"/>
          <w:sz w:val="24"/>
          <w:szCs w:val="24"/>
        </w:rPr>
        <w:t xml:space="preserve"> Media refers to the various channels or platforms through which information is disseminated to the public, including newspapers, radio, television, and online platforms. </w:t>
      </w:r>
    </w:p>
    <w:p w:rsidR="007E10DE" w:rsidRPr="00F81DBD" w:rsidRDefault="007E10DE"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b/>
          <w:color w:val="000000" w:themeColor="text1"/>
          <w:sz w:val="24"/>
          <w:szCs w:val="24"/>
        </w:rPr>
        <w:t>Newspaper:</w:t>
      </w:r>
      <w:r w:rsidRPr="00F81DBD">
        <w:rPr>
          <w:rFonts w:ascii="Times New Roman" w:hAnsi="Times New Roman" w:cs="Times New Roman"/>
          <w:color w:val="000000" w:themeColor="text1"/>
          <w:sz w:val="24"/>
          <w:szCs w:val="24"/>
        </w:rPr>
        <w:t xml:space="preserve"> A newspaper is a periodic publication that contains news, articles, and advertisements, usually printed on paper and distributed to the public. </w:t>
      </w:r>
    </w:p>
    <w:p w:rsidR="002B7C64" w:rsidRPr="00F81DBD" w:rsidRDefault="002B7C64" w:rsidP="002C2522">
      <w:pPr>
        <w:spacing w:after="0" w:line="360" w:lineRule="auto"/>
        <w:jc w:val="both"/>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br w:type="page"/>
      </w:r>
    </w:p>
    <w:p w:rsidR="00FE2D94" w:rsidRPr="00F81DBD" w:rsidRDefault="00FE2D94" w:rsidP="002C2522">
      <w:pPr>
        <w:spacing w:after="0" w:line="360" w:lineRule="auto"/>
        <w:jc w:val="center"/>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lastRenderedPageBreak/>
        <w:t>CHAPTER TWO</w:t>
      </w:r>
    </w:p>
    <w:p w:rsidR="00FE2D94" w:rsidRPr="00F81DBD" w:rsidRDefault="00FE2D94" w:rsidP="002C2522">
      <w:pPr>
        <w:spacing w:after="0" w:line="360" w:lineRule="auto"/>
        <w:jc w:val="center"/>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LITERATURE REVIEW</w:t>
      </w:r>
    </w:p>
    <w:p w:rsidR="00FE2D94" w:rsidRPr="00F81DBD" w:rsidRDefault="00FE2D94"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 xml:space="preserve">2.1  </w:t>
      </w:r>
      <w:r w:rsidRPr="00F81DBD">
        <w:rPr>
          <w:rFonts w:ascii="Times New Roman" w:hAnsi="Times New Roman" w:cs="Times New Roman"/>
          <w:b/>
          <w:color w:val="000000" w:themeColor="text1"/>
          <w:sz w:val="24"/>
          <w:szCs w:val="24"/>
        </w:rPr>
        <w:tab/>
        <w:t xml:space="preserve">Conceptual Framework </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Throughout the analysis of the written literature pertaining to the role of radio in socio-economic development, researchers have noted a number of specific problem and recommendations regarding the role of radio. Many of these issues are sharing attributes across the literature, and it highlights some of the most important topics related to this roles. By examining these issues, the most frequent concerns of past researchers can be seen providing a checklist of items to be considered in the future.</w:t>
      </w:r>
    </w:p>
    <w:p w:rsidR="00FE2D94" w:rsidRPr="00F81DBD" w:rsidRDefault="00FE2D94"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2.1.1 Concept Newspaper Readership</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 concept of readership is central to the newspaper. Readership is an abstract concept which captures the act of reading. The concept, though difficult to define, is usually associated with newspapers, magazines and all kinds of periodicals. Thus, readership is the number or type of people who read a particular newspaper, magazine (Oxford Advanced Learner's Dictionary, 2019). Bottle PR, a UK based agency established in 2004, defines readership as "a general term that refers to the number of people reading a particular publication, including both the individual who purchased the publication and others who have read it (Bottle PR. 8th February 2011). The Huntsville Time website (8th February 2011) defines readership as "the number of adults (18+) in a specified geographic area who "read or looked into the publication yesterday" (cited in Obaid, 2021).</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To read is to get ideas from printed or written materials. Reading is a way of acquiring knowledge. Oyeyemi (2017) observed that reading is a means of tapping knowledge from superior minds. Reading is a term used to refer to an interaction by which meaning encoded in visual stimuli by an author makes meaning in the mind of the reader. It involves the recognition of printed or written symbols which serve as stimuli for the recall or meaning through the intellectual manipulation of concepts already possessed by the reader. The resulting meanings are thereafter organized into thinking </w:t>
      </w:r>
      <w:r w:rsidRPr="00F81DBD">
        <w:rPr>
          <w:rFonts w:ascii="Times New Roman" w:hAnsi="Times New Roman" w:cs="Times New Roman"/>
          <w:color w:val="000000" w:themeColor="text1"/>
          <w:sz w:val="24"/>
          <w:szCs w:val="24"/>
        </w:rPr>
        <w:lastRenderedPageBreak/>
        <w:t xml:space="preserve">process according to the purpose adopted by the reader, such an organization leads to modified thought and/or behaviour, or else leads to a new behaviour which takes its place either in person or in social development. </w:t>
      </w:r>
    </w:p>
    <w:p w:rsidR="00FE2D94" w:rsidRPr="00F81DBD" w:rsidRDefault="00FE2D94" w:rsidP="002C2522">
      <w:pPr>
        <w:spacing w:after="0" w:line="360" w:lineRule="auto"/>
        <w:jc w:val="both"/>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 xml:space="preserve">2.1.2 </w:t>
      </w:r>
      <w:r w:rsidRPr="00F81DBD">
        <w:rPr>
          <w:rFonts w:ascii="Times New Roman" w:hAnsi="Times New Roman" w:cs="Times New Roman"/>
          <w:b/>
          <w:color w:val="000000" w:themeColor="text1"/>
          <w:sz w:val="24"/>
          <w:szCs w:val="24"/>
        </w:rPr>
        <w:tab/>
        <w:t>Nigerian students Exposure to Newspaper</w:t>
      </w:r>
    </w:p>
    <w:p w:rsidR="00296700"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Exposure to newspaper among young Nigerians is said to be low. This is more so among students in tertiary institutions like Universities in the country (Abdulraheem, Adisa and La'aro,2012). Alianga (2011) opines that Nigerian university students today to do give much attention to newspaper. According to him students, mostly access newspaper when they have a pressing need which can be assigned or vital information said to be available in a particular edition. Cooper (2009) argues that newspaper readership is in its worst state as readers are massively shifting to online sources. Ashog and Henry (2013) concur that the emerging realities in the media business, especially the newspaper show that the paradigm is shifting. With the coming of the online newspaper, the print newspaper seems to be losing its hegemony as more readers appear to go online.</w:t>
      </w:r>
    </w:p>
    <w:p w:rsidR="00FE2D94"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Daily Trust (2012) reported that newspaper vendors across Nigeria are complaining about drop in newspaper readership among Nigerians especially young college students. According to the report, these days college students do not fancy buying and reading the newspaper. The National Population commission of Nigeria cited in Aliagan (2011) also does not report that that most Nigerians buy nor have access to newspapers, while newspaper readership is generally low in all zones in the country. Cheney, Knapp, Alan.and Czapla (2006) specifically states that, there is a poor attitude to newspaper readership among students in tertiary institutions due to the growing presence of news on the Internet, radio, television, etc., however, they posit that convention newspaper can continue to play a vital role in the academic community. They advocate that, in order to improve newspaper readership among college-age students, libraries should provide free and unhindered access to newspapers to all library users.</w:t>
      </w:r>
    </w:p>
    <w:p w:rsidR="00296700" w:rsidRDefault="00296700" w:rsidP="002C2522">
      <w:pPr>
        <w:spacing w:after="0" w:line="360" w:lineRule="auto"/>
        <w:ind w:firstLine="720"/>
        <w:jc w:val="both"/>
        <w:rPr>
          <w:rFonts w:ascii="Times New Roman" w:hAnsi="Times New Roman" w:cs="Times New Roman"/>
          <w:color w:val="000000" w:themeColor="text1"/>
          <w:sz w:val="24"/>
          <w:szCs w:val="24"/>
        </w:rPr>
      </w:pPr>
    </w:p>
    <w:p w:rsidR="00296700" w:rsidRPr="00F81DBD" w:rsidRDefault="00296700" w:rsidP="002C2522">
      <w:pPr>
        <w:spacing w:after="0" w:line="360" w:lineRule="auto"/>
        <w:ind w:firstLine="720"/>
        <w:jc w:val="both"/>
        <w:rPr>
          <w:rFonts w:ascii="Times New Roman" w:hAnsi="Times New Roman" w:cs="Times New Roman"/>
          <w:color w:val="000000" w:themeColor="text1"/>
          <w:sz w:val="24"/>
          <w:szCs w:val="24"/>
        </w:rPr>
      </w:pPr>
    </w:p>
    <w:p w:rsidR="00FE2D94" w:rsidRPr="00F81DBD" w:rsidRDefault="00FE2D94" w:rsidP="002C2522">
      <w:pPr>
        <w:spacing w:after="0" w:line="360" w:lineRule="auto"/>
        <w:rPr>
          <w:rFonts w:ascii="Times New Roman" w:hAnsi="Times New Roman" w:cs="Times New Roman"/>
          <w:color w:val="000000" w:themeColor="text1"/>
          <w:sz w:val="24"/>
          <w:szCs w:val="24"/>
        </w:rPr>
      </w:pPr>
      <w:r w:rsidRPr="00F81DBD">
        <w:rPr>
          <w:rFonts w:ascii="Times New Roman" w:hAnsi="Times New Roman" w:cs="Times New Roman"/>
          <w:b/>
          <w:color w:val="000000" w:themeColor="text1"/>
          <w:sz w:val="24"/>
          <w:szCs w:val="24"/>
        </w:rPr>
        <w:lastRenderedPageBreak/>
        <w:t>2.1.3</w:t>
      </w:r>
      <w:r w:rsidRPr="00F81DBD">
        <w:rPr>
          <w:rFonts w:ascii="Times New Roman" w:hAnsi="Times New Roman" w:cs="Times New Roman"/>
          <w:b/>
          <w:color w:val="000000" w:themeColor="text1"/>
          <w:sz w:val="24"/>
          <w:szCs w:val="24"/>
        </w:rPr>
        <w:tab/>
        <w:t>Regularity of Nigerian students Newspaper Readership</w:t>
      </w:r>
      <w:r w:rsidRPr="00F81DBD">
        <w:rPr>
          <w:rFonts w:ascii="Times New Roman" w:hAnsi="Times New Roman" w:cs="Times New Roman"/>
          <w:color w:val="000000" w:themeColor="text1"/>
          <w:sz w:val="24"/>
          <w:szCs w:val="24"/>
        </w:rPr>
        <w:t xml:space="preserve"> </w:t>
      </w:r>
    </w:p>
    <w:p w:rsidR="00296700"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Extant literature regarding the regularity of newspaper readership among Nigeria students has shown that most Nigeria students read newspaper occasionally. For instance, Igbeka and Ola (2009) explained that in most schools' libraries, newspaper section is hardly visited by students. They opined that students come around newspaper section only if there is urgent assignment which necessitates them to read or photocopy some section of the newspaper. Aliagan (2011) adds that the regularity of newspaper in Nigeria schools though very poor but it varies between age and course of students among students. He adds that older students between age 35 above are likely to access newspaper more regularly than younger students, he also opined that students of communication. Journalism and languages are likely to access and read newspaper more frequently than other students especially science students.</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In the same vein, Udie (2002, p. 100) also reports that the frequency of newspaper readership among Nigerian students is less than 50%. Biagi (2003,p.83) states that since the 2000s, the overall number of newspapers has declined due to non-readership. This phenomenon is not only in Nigeria but globally, Business Essay (2009) reported downward trend, in the past few decades, in newspaper readership in countries of the world including Europe and America. The report shows that young people rarely read newspapers. A number of studies have reported some differences between male and female students and their habits of reading (Uusen &amp; Muursepp, 2012). The studies show that male students are likely to read newspapers more than female students.</w:t>
      </w:r>
    </w:p>
    <w:p w:rsidR="00FE2D94" w:rsidRPr="00F81DBD" w:rsidRDefault="00FE2D94" w:rsidP="002C2522">
      <w:pPr>
        <w:spacing w:after="0" w:line="360" w:lineRule="auto"/>
        <w:jc w:val="both"/>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 xml:space="preserve">2.1.4 </w:t>
      </w:r>
      <w:r w:rsidR="00296700">
        <w:rPr>
          <w:rFonts w:ascii="Times New Roman" w:hAnsi="Times New Roman" w:cs="Times New Roman"/>
          <w:b/>
          <w:color w:val="000000" w:themeColor="text1"/>
          <w:sz w:val="24"/>
          <w:szCs w:val="24"/>
        </w:rPr>
        <w:tab/>
      </w:r>
      <w:r w:rsidRPr="00F81DBD">
        <w:rPr>
          <w:rFonts w:ascii="Times New Roman" w:hAnsi="Times New Roman" w:cs="Times New Roman"/>
          <w:b/>
          <w:color w:val="000000" w:themeColor="text1"/>
          <w:sz w:val="24"/>
          <w:szCs w:val="24"/>
        </w:rPr>
        <w:t>Challenges against Newspaper Readership among Nigerian Students</w:t>
      </w:r>
    </w:p>
    <w:p w:rsidR="00296700"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Newspaper readership generally is faced with some challenges; however, as it relates to this study, which is on students' newspaper reading culture, there are certain unique challenges that militate against students' newspaper reading culture. According to Talabi (2016) students' newspaper reading habit is limited by excessive use of new media technologies like Smartphone in which the students use to access online stories free of charge as well as spend time in social media. Ashong and Henry (2017) adds that </w:t>
      </w:r>
      <w:r w:rsidRPr="00F81DBD">
        <w:rPr>
          <w:rFonts w:ascii="Times New Roman" w:hAnsi="Times New Roman" w:cs="Times New Roman"/>
          <w:color w:val="000000" w:themeColor="text1"/>
          <w:sz w:val="24"/>
          <w:szCs w:val="24"/>
        </w:rPr>
        <w:lastRenderedPageBreak/>
        <w:t>newspaper is not fanciful in the sight of the student considering the flexibility new media technologies and the convergence process which enables a students' o access all newspapers on one device are low cost.</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In his submission, Aliagan (2011) link poor newspaper reading to socio-economic factor. He posits that, each edition of a newspaper cost Two Hundred Naira (N200) this means every week a student is expected to dedicate at least One Thousand Naira (N1,000) to have a week's editions of just one brand of newspaper. This, according to him is not realistic considering the poor economic condition plighting Nigerians today. Another challenge militates against students ‘access to newspaper is a poor supply of newspaper in most universities' libraries. According Salaam (2002), consistent supply of newspaper in most libraries in Nigeria is lacking due to issues of under-funding. The problem is more so in schools or universities in Nigeria where there has always by issue of poor funding, in this case, the management might not be able to provide a newspaper for students readership consistently.</w:t>
      </w:r>
    </w:p>
    <w:p w:rsidR="00FE2D94" w:rsidRPr="00F81DBD" w:rsidRDefault="00FE2D94"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 xml:space="preserve">2.1.5 </w:t>
      </w:r>
      <w:r w:rsidR="00E16C69">
        <w:rPr>
          <w:rFonts w:ascii="Times New Roman" w:hAnsi="Times New Roman" w:cs="Times New Roman"/>
          <w:b/>
          <w:color w:val="000000" w:themeColor="text1"/>
          <w:sz w:val="24"/>
          <w:szCs w:val="24"/>
        </w:rPr>
        <w:tab/>
      </w:r>
      <w:r w:rsidRPr="00F81DBD">
        <w:rPr>
          <w:rFonts w:ascii="Times New Roman" w:hAnsi="Times New Roman" w:cs="Times New Roman"/>
          <w:b/>
          <w:color w:val="000000" w:themeColor="text1"/>
          <w:sz w:val="24"/>
          <w:szCs w:val="24"/>
        </w:rPr>
        <w:t>Media Influence on Social Culture</w:t>
      </w:r>
    </w:p>
    <w:p w:rsidR="00E16C69"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The media plays a significant role in shaping social culture, particularly among young people (MeQuail,2021).According to cultivation theory, exposure to media messages can influence individuals' </w:t>
      </w:r>
      <w:r w:rsidR="00E16C69" w:rsidRPr="00F81DBD">
        <w:rPr>
          <w:rFonts w:ascii="Times New Roman" w:hAnsi="Times New Roman" w:cs="Times New Roman"/>
          <w:color w:val="000000" w:themeColor="text1"/>
          <w:sz w:val="24"/>
          <w:szCs w:val="24"/>
        </w:rPr>
        <w:t>perceptions</w:t>
      </w:r>
      <w:r w:rsidRPr="00F81DBD">
        <w:rPr>
          <w:rFonts w:ascii="Times New Roman" w:hAnsi="Times New Roman" w:cs="Times New Roman"/>
          <w:color w:val="000000" w:themeColor="text1"/>
          <w:sz w:val="24"/>
          <w:szCs w:val="24"/>
        </w:rPr>
        <w:t xml:space="preserve"> of reality and shape their cultural values and norms (Gerbner et alL.2019).The media can shape social culture by providing a platform for the dissemination of information, ideas, and values. Through the media, individuals can learn about different cultures, values, and norms, and can develop their own opinions and attitudes about these issues.</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In the context of Nigeria, the media has been identified as a key factor in shaping the social culture of young people (Umechukwu, 2018). Nigerian media outlets, such as newspapers, radio stations, and television channels, provide a platform for the dissemination of information and ideas about social culture. For example, newspapers like Alaroye Newspaper provide a platform for the discussion of social issues, such as politics, education, and health. Through these media outlets, young people in Nigeria can </w:t>
      </w:r>
      <w:r w:rsidRPr="00F81DBD">
        <w:rPr>
          <w:rFonts w:ascii="Times New Roman" w:hAnsi="Times New Roman" w:cs="Times New Roman"/>
          <w:color w:val="000000" w:themeColor="text1"/>
          <w:sz w:val="24"/>
          <w:szCs w:val="24"/>
        </w:rPr>
        <w:lastRenderedPageBreak/>
        <w:t>learn about different social issues and develop their own opinions and attitudes about these issues.</w:t>
      </w:r>
    </w:p>
    <w:p w:rsidR="00FE2D94" w:rsidRPr="00F81DBD" w:rsidRDefault="00FE2D94"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 xml:space="preserve">2.1.6 </w:t>
      </w:r>
      <w:r w:rsidR="00E16C69">
        <w:rPr>
          <w:rFonts w:ascii="Times New Roman" w:hAnsi="Times New Roman" w:cs="Times New Roman"/>
          <w:b/>
          <w:color w:val="000000" w:themeColor="text1"/>
          <w:sz w:val="24"/>
          <w:szCs w:val="24"/>
        </w:rPr>
        <w:tab/>
      </w:r>
      <w:r w:rsidRPr="00F81DBD">
        <w:rPr>
          <w:rFonts w:ascii="Times New Roman" w:hAnsi="Times New Roman" w:cs="Times New Roman"/>
          <w:b/>
          <w:color w:val="000000" w:themeColor="text1"/>
          <w:sz w:val="24"/>
          <w:szCs w:val="24"/>
        </w:rPr>
        <w:t>Newspaper Review Programs as a Tool for Social Influence</w:t>
      </w:r>
    </w:p>
    <w:p w:rsidR="00E16C69"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Newspaper review programs, such as the one offered by Alaroye Newspaper provide a unique platform for social influence(Tehranian,2020).These programs often feature in-depth analysis and commentary on current events and social issues providing readers with a nuanced understanding of complex topics (Alaroye Newspaper, n.d.).Through these programs, newspapers can shape public opinion and influence the salience of issues on the public agenda (McCombs &amp; Shaw, 2018).</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 review program of Alaroye Newspaper is a popular segment that provides analysis and commentary on current events and social issues. The program features experts and journalists who provide in-depth analysis and commentary on complex topics. Through this program. Alaroye Newspaper provides a platform for the discussion of social issues and shapes public opinion on these issues. For example, the program may feature discussions on politics, education and health, providing readers with a nuanced understanding of these complex topics.</w:t>
      </w:r>
    </w:p>
    <w:p w:rsidR="00FE2D94" w:rsidRPr="00F81DBD" w:rsidRDefault="00FE2D94"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2.1.7</w:t>
      </w:r>
      <w:r w:rsidR="00E16C69">
        <w:rPr>
          <w:rFonts w:ascii="Times New Roman" w:hAnsi="Times New Roman" w:cs="Times New Roman"/>
          <w:b/>
          <w:color w:val="000000" w:themeColor="text1"/>
          <w:sz w:val="24"/>
          <w:szCs w:val="24"/>
        </w:rPr>
        <w:tab/>
      </w:r>
      <w:r w:rsidRPr="00F81DBD">
        <w:rPr>
          <w:rFonts w:ascii="Times New Roman" w:hAnsi="Times New Roman" w:cs="Times New Roman"/>
          <w:b/>
          <w:color w:val="000000" w:themeColor="text1"/>
          <w:sz w:val="24"/>
          <w:szCs w:val="24"/>
        </w:rPr>
        <w:t xml:space="preserve"> Social Learning Theory and Media Influence</w:t>
      </w:r>
    </w:p>
    <w:p w:rsidR="00E16C69"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Social learning theory suggests that individuals learn new behaviors and attitudes by observing and imitating others (Bandura, 2020). The media provides a platform for social learning, allowing individuals to observe and imitate the behaviors and attitudes of others (Giles, 2023). Through the media, individuals can learn about different social issues and develop their own opinions and attitudes about these issues.</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In the context of Alaroye Newspaper's review program, social learning theory suggests that readers may learn new values, norms, and practices by observing and imitating the behaviors and attitudes presented in the program. For example, readers may learn about the importance of education, healthcare, and civic engagement by observing and imitating the behaviors and attitudes presented in the program. Through this process </w:t>
      </w:r>
      <w:r w:rsidRPr="00F81DBD">
        <w:rPr>
          <w:rFonts w:ascii="Times New Roman" w:hAnsi="Times New Roman" w:cs="Times New Roman"/>
          <w:color w:val="000000" w:themeColor="text1"/>
          <w:sz w:val="24"/>
          <w:szCs w:val="24"/>
        </w:rPr>
        <w:lastRenderedPageBreak/>
        <w:t xml:space="preserve">of social learning, readers may develop their own opinions and attitudes about these social issues and may be influenced to adopt new behaviors and attitudes.  </w:t>
      </w:r>
    </w:p>
    <w:p w:rsidR="00FE2D94" w:rsidRPr="00F81DBD" w:rsidRDefault="00FE2D94" w:rsidP="002C2522">
      <w:pPr>
        <w:spacing w:after="0" w:line="360" w:lineRule="auto"/>
        <w:jc w:val="both"/>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2.2</w:t>
      </w:r>
      <w:r w:rsidRPr="00F81DBD">
        <w:rPr>
          <w:rFonts w:ascii="Times New Roman" w:hAnsi="Times New Roman" w:cs="Times New Roman"/>
          <w:b/>
          <w:color w:val="000000" w:themeColor="text1"/>
          <w:sz w:val="24"/>
          <w:szCs w:val="24"/>
        </w:rPr>
        <w:tab/>
        <w:t>Theoretical Framework</w:t>
      </w:r>
    </w:p>
    <w:p w:rsidR="00FE2D94" w:rsidRPr="00F81DBD" w:rsidRDefault="00FE2D94" w:rsidP="002C2522">
      <w:pPr>
        <w:pStyle w:val="ListParagraph"/>
        <w:numPr>
          <w:ilvl w:val="0"/>
          <w:numId w:val="2"/>
        </w:numPr>
        <w:spacing w:after="0" w:line="360" w:lineRule="auto"/>
        <w:ind w:left="0" w:firstLine="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 Agenda Setting Theory</w:t>
      </w:r>
    </w:p>
    <w:p w:rsidR="00FE2D94" w:rsidRPr="00F81DBD" w:rsidRDefault="00FE2D94" w:rsidP="002C2522">
      <w:pPr>
        <w:pStyle w:val="ListParagraph"/>
        <w:numPr>
          <w:ilvl w:val="0"/>
          <w:numId w:val="2"/>
        </w:numPr>
        <w:spacing w:after="0" w:line="360" w:lineRule="auto"/>
        <w:ind w:left="0" w:firstLine="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 Gate Keeping Theory</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The agenda setting theory describes the ability of the news media to influence the salience of topics on the public agenda that is, if a news item is covered frequently and prominently the audience will regard the issue as more important. </w:t>
      </w:r>
    </w:p>
    <w:p w:rsidR="00FE2D94" w:rsidRPr="00F81DBD" w:rsidRDefault="00FE2D94" w:rsidP="002C2522">
      <w:pPr>
        <w:spacing w:after="0" w:line="360" w:lineRule="auto"/>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 agenda setting theory was formally developed by Dr. Max Combs and Dr. Donald Shaw in a study on the 1968 presidential election. In the 1968 "church hill study, Mac Combs and Shaw demonstrated a strong correlation between what 100 residents of Chapel hill, North Carolina thought was the most important issues by comparing the salience of issues in the news content with the public's perceptions of the most election issue, Mc Combs and Shaw were able to determine the degree to which the media determines public opinion. Since the 1968 study, published in 2002 edition of "public opinion quarterly" more than 400 studies have been published on the agenda setting functions of the mass media.</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b/>
          <w:color w:val="000000" w:themeColor="text1"/>
          <w:sz w:val="24"/>
          <w:szCs w:val="24"/>
        </w:rPr>
        <w:t>History</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 theory of agenda setting can be traced to the first chapter of Walter Lippmann's (1922) classic public opinion. In the chapter the world outside the picture in our heads. Lippmann argues that the mass media are principal connection between events in the world and the image in the minds of the public, without using the term Agenda setting. Walter Lippmann was writing about what we today would call "Agenda Setting Following Lippmann in 1963. Bernard Cohen observed that the press may not be successful much of the time in telling people what to think, but it is stunningly successful in telling its readers what to think about. The world will look different to different people. Cohen continues, depending on the map that is drawn from them by the writers, editors and publishers of the paper they read.</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lastRenderedPageBreak/>
        <w:t>As early as the 1960's. Cohen had expressed the idea that led to formalizing of Agenda setting theory by Mac Combs and Shaw though Maxwell already had some interest in the field, he was exposed to Cohen's work while serving as a faculty member at UCLA and it was Cohen's work that heavily influenced him.</w:t>
      </w:r>
    </w:p>
    <w:p w:rsidR="00FE2D94" w:rsidRPr="00F81DBD" w:rsidRDefault="00FE2D94" w:rsidP="002C2522">
      <w:pPr>
        <w:spacing w:after="0" w:line="360" w:lineRule="auto"/>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Agenda setting is the creation of public awareness and concern of salient issues by the news media. Two basic assumptions underlie most of the research on agenda setting.</w:t>
      </w:r>
    </w:p>
    <w:p w:rsidR="00FE2D94" w:rsidRPr="00F81DBD" w:rsidRDefault="00FE2D94" w:rsidP="002C2522">
      <w:pPr>
        <w:spacing w:after="0" w:line="360" w:lineRule="auto"/>
        <w:jc w:val="both"/>
        <w:rPr>
          <w:rFonts w:ascii="Times New Roman" w:hAnsi="Times New Roman" w:cs="Times New Roman"/>
          <w:color w:val="000000" w:themeColor="text1"/>
          <w:sz w:val="24"/>
          <w:szCs w:val="24"/>
        </w:rPr>
      </w:pPr>
      <w:r w:rsidRPr="00E16C69">
        <w:rPr>
          <w:rFonts w:ascii="Times New Roman" w:hAnsi="Times New Roman" w:cs="Times New Roman"/>
          <w:b/>
          <w:color w:val="000000" w:themeColor="text1"/>
          <w:sz w:val="24"/>
          <w:szCs w:val="24"/>
        </w:rPr>
        <w:t xml:space="preserve">1. </w:t>
      </w:r>
      <w:r w:rsidR="00E16C69">
        <w:rPr>
          <w:rFonts w:ascii="Times New Roman" w:hAnsi="Times New Roman" w:cs="Times New Roman"/>
          <w:color w:val="000000" w:themeColor="text1"/>
          <w:sz w:val="24"/>
          <w:szCs w:val="24"/>
        </w:rPr>
        <w:tab/>
      </w:r>
      <w:r w:rsidRPr="00F81DBD">
        <w:rPr>
          <w:rFonts w:ascii="Times New Roman" w:hAnsi="Times New Roman" w:cs="Times New Roman"/>
          <w:color w:val="000000" w:themeColor="text1"/>
          <w:sz w:val="24"/>
          <w:szCs w:val="24"/>
        </w:rPr>
        <w:t>The press and the media do not reflect, they filter and shape it</w:t>
      </w:r>
    </w:p>
    <w:p w:rsidR="00FE2D94" w:rsidRPr="00F81DBD" w:rsidRDefault="00FE2D94" w:rsidP="002C2522">
      <w:pPr>
        <w:spacing w:after="0" w:line="360" w:lineRule="auto"/>
        <w:jc w:val="both"/>
        <w:rPr>
          <w:rFonts w:ascii="Times New Roman" w:hAnsi="Times New Roman" w:cs="Times New Roman"/>
          <w:color w:val="000000" w:themeColor="text1"/>
          <w:sz w:val="24"/>
          <w:szCs w:val="24"/>
        </w:rPr>
      </w:pPr>
      <w:r w:rsidRPr="00E16C69">
        <w:rPr>
          <w:rFonts w:ascii="Times New Roman" w:hAnsi="Times New Roman" w:cs="Times New Roman"/>
          <w:b/>
          <w:color w:val="000000" w:themeColor="text1"/>
          <w:sz w:val="24"/>
          <w:szCs w:val="24"/>
        </w:rPr>
        <w:t xml:space="preserve">2. </w:t>
      </w:r>
      <w:r w:rsidR="00E16C69">
        <w:rPr>
          <w:rFonts w:ascii="Times New Roman" w:hAnsi="Times New Roman" w:cs="Times New Roman"/>
          <w:color w:val="000000" w:themeColor="text1"/>
          <w:sz w:val="24"/>
          <w:szCs w:val="24"/>
        </w:rPr>
        <w:tab/>
      </w:r>
      <w:r w:rsidRPr="00F81DBD">
        <w:rPr>
          <w:rFonts w:ascii="Times New Roman" w:hAnsi="Times New Roman" w:cs="Times New Roman"/>
          <w:color w:val="000000" w:themeColor="text1"/>
          <w:sz w:val="24"/>
          <w:szCs w:val="24"/>
        </w:rPr>
        <w:t>Media concentration on a few issues and subjects leads the public to receive those issues as more important than other issues.</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One of the most critical aspects in the concept of an agenda setting role of mass communication is the time frame for this phenomenon. In addition, different media have different agenda setting. Potentially the cognitive effects of agenda setting.</w:t>
      </w:r>
    </w:p>
    <w:p w:rsidR="00FE2D94" w:rsidRPr="00F81DBD" w:rsidRDefault="00FE2D94" w:rsidP="002C2522">
      <w:pPr>
        <w:spacing w:after="0" w:line="360" w:lineRule="auto"/>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Agenda setting occurs through a cognitive process known as 'accessibility". Accessibility implies that the more frequently and prominently the news media cover an issue, the more instance of that issue become accessible in the audience memories. When respondent are asked what the most important problem facing the country is, they answer with the most accessible news issue in their memory which is typically the issue the news media focus on the most. </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 agenda setting effect is not the result of receiving one or a few messages, but is due to the aggregate impact of a very large number of messages each of which has a different content but all of which deal with the same general issue. Mass media coverage in general and agenda setting in particular also has a powerful impact on what individuals think that other people are thinking and hence they tend to allocate more importance to issues that have been extensively covered by the media.</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There are however, three types of agenda setting, namely:</w:t>
      </w:r>
    </w:p>
    <w:p w:rsidR="00FE2D94" w:rsidRPr="00F81DBD" w:rsidRDefault="00FE2D94" w:rsidP="002C2522">
      <w:pPr>
        <w:spacing w:after="0" w:line="360" w:lineRule="auto"/>
        <w:jc w:val="both"/>
        <w:rPr>
          <w:rFonts w:ascii="Times New Roman" w:hAnsi="Times New Roman" w:cs="Times New Roman"/>
          <w:color w:val="000000" w:themeColor="text1"/>
          <w:sz w:val="24"/>
          <w:szCs w:val="24"/>
        </w:rPr>
      </w:pPr>
      <w:r w:rsidRPr="00E16C69">
        <w:rPr>
          <w:rFonts w:ascii="Times New Roman" w:hAnsi="Times New Roman" w:cs="Times New Roman"/>
          <w:b/>
          <w:color w:val="000000" w:themeColor="text1"/>
          <w:sz w:val="24"/>
          <w:szCs w:val="24"/>
        </w:rPr>
        <w:t>1.</w:t>
      </w:r>
      <w:r w:rsidRPr="00F81DBD">
        <w:rPr>
          <w:rFonts w:ascii="Times New Roman" w:hAnsi="Times New Roman" w:cs="Times New Roman"/>
          <w:color w:val="000000" w:themeColor="text1"/>
          <w:sz w:val="24"/>
          <w:szCs w:val="24"/>
        </w:rPr>
        <w:t xml:space="preserve"> </w:t>
      </w:r>
      <w:r w:rsidR="00E16C69">
        <w:rPr>
          <w:rFonts w:ascii="Times New Roman" w:hAnsi="Times New Roman" w:cs="Times New Roman"/>
          <w:color w:val="000000" w:themeColor="text1"/>
          <w:sz w:val="24"/>
          <w:szCs w:val="24"/>
        </w:rPr>
        <w:tab/>
      </w:r>
      <w:r w:rsidRPr="00F81DBD">
        <w:rPr>
          <w:rFonts w:ascii="Times New Roman" w:hAnsi="Times New Roman" w:cs="Times New Roman"/>
          <w:b/>
          <w:color w:val="000000" w:themeColor="text1"/>
          <w:sz w:val="24"/>
          <w:szCs w:val="24"/>
        </w:rPr>
        <w:t>Public Agenda Setting:</w:t>
      </w:r>
      <w:r w:rsidRPr="00F81DBD">
        <w:rPr>
          <w:rFonts w:ascii="Times New Roman" w:hAnsi="Times New Roman" w:cs="Times New Roman"/>
          <w:color w:val="000000" w:themeColor="text1"/>
          <w:sz w:val="24"/>
          <w:szCs w:val="24"/>
        </w:rPr>
        <w:t xml:space="preserve"> In what the public's agenda is the dependent variable (the traditional hypothesis)</w:t>
      </w:r>
    </w:p>
    <w:p w:rsidR="00FE2D94" w:rsidRPr="00F81DBD" w:rsidRDefault="00FE2D94" w:rsidP="002C2522">
      <w:pPr>
        <w:spacing w:after="0" w:line="360" w:lineRule="auto"/>
        <w:jc w:val="both"/>
        <w:rPr>
          <w:rFonts w:ascii="Times New Roman" w:hAnsi="Times New Roman" w:cs="Times New Roman"/>
          <w:color w:val="000000" w:themeColor="text1"/>
          <w:sz w:val="24"/>
          <w:szCs w:val="24"/>
        </w:rPr>
      </w:pPr>
      <w:r w:rsidRPr="00E16C69">
        <w:rPr>
          <w:rFonts w:ascii="Times New Roman" w:hAnsi="Times New Roman" w:cs="Times New Roman"/>
          <w:b/>
          <w:color w:val="000000" w:themeColor="text1"/>
          <w:sz w:val="24"/>
          <w:szCs w:val="24"/>
        </w:rPr>
        <w:lastRenderedPageBreak/>
        <w:t>2.</w:t>
      </w:r>
      <w:r w:rsidRPr="00F81DBD">
        <w:rPr>
          <w:rFonts w:ascii="Times New Roman" w:hAnsi="Times New Roman" w:cs="Times New Roman"/>
          <w:color w:val="000000" w:themeColor="text1"/>
          <w:sz w:val="24"/>
          <w:szCs w:val="24"/>
        </w:rPr>
        <w:t xml:space="preserve"> </w:t>
      </w:r>
      <w:r w:rsidR="00E16C69">
        <w:rPr>
          <w:rFonts w:ascii="Times New Roman" w:hAnsi="Times New Roman" w:cs="Times New Roman"/>
          <w:color w:val="000000" w:themeColor="text1"/>
          <w:sz w:val="24"/>
          <w:szCs w:val="24"/>
        </w:rPr>
        <w:tab/>
      </w:r>
      <w:r w:rsidRPr="00F81DBD">
        <w:rPr>
          <w:rFonts w:ascii="Times New Roman" w:hAnsi="Times New Roman" w:cs="Times New Roman"/>
          <w:b/>
          <w:color w:val="000000" w:themeColor="text1"/>
          <w:sz w:val="24"/>
          <w:szCs w:val="24"/>
        </w:rPr>
        <w:t>Media Agenda Setting:</w:t>
      </w:r>
      <w:r w:rsidRPr="00F81DBD">
        <w:rPr>
          <w:rFonts w:ascii="Times New Roman" w:hAnsi="Times New Roman" w:cs="Times New Roman"/>
          <w:color w:val="000000" w:themeColor="text1"/>
          <w:sz w:val="24"/>
          <w:szCs w:val="24"/>
        </w:rPr>
        <w:t xml:space="preserve"> In which the media agenda is treated as the dependent variable (also known as agenda building)</w:t>
      </w:r>
    </w:p>
    <w:p w:rsidR="00FE2D94" w:rsidRPr="00F81DBD" w:rsidRDefault="00FE2D94" w:rsidP="002C2522">
      <w:pPr>
        <w:spacing w:after="0" w:line="360" w:lineRule="auto"/>
        <w:jc w:val="both"/>
        <w:rPr>
          <w:rFonts w:ascii="Times New Roman" w:hAnsi="Times New Roman" w:cs="Times New Roman"/>
          <w:color w:val="000000" w:themeColor="text1"/>
          <w:sz w:val="24"/>
          <w:szCs w:val="24"/>
        </w:rPr>
      </w:pPr>
      <w:r w:rsidRPr="00E16C69">
        <w:rPr>
          <w:rFonts w:ascii="Times New Roman" w:hAnsi="Times New Roman" w:cs="Times New Roman"/>
          <w:b/>
          <w:color w:val="000000" w:themeColor="text1"/>
          <w:sz w:val="24"/>
          <w:szCs w:val="24"/>
        </w:rPr>
        <w:t>3.</w:t>
      </w:r>
      <w:r w:rsidRPr="00F81DBD">
        <w:rPr>
          <w:rFonts w:ascii="Times New Roman" w:hAnsi="Times New Roman" w:cs="Times New Roman"/>
          <w:color w:val="000000" w:themeColor="text1"/>
          <w:sz w:val="24"/>
          <w:szCs w:val="24"/>
        </w:rPr>
        <w:t xml:space="preserve"> </w:t>
      </w:r>
      <w:r w:rsidR="00E16C69">
        <w:rPr>
          <w:rFonts w:ascii="Times New Roman" w:hAnsi="Times New Roman" w:cs="Times New Roman"/>
          <w:color w:val="000000" w:themeColor="text1"/>
          <w:sz w:val="24"/>
          <w:szCs w:val="24"/>
        </w:rPr>
        <w:tab/>
      </w:r>
      <w:r w:rsidRPr="00F81DBD">
        <w:rPr>
          <w:rFonts w:ascii="Times New Roman" w:hAnsi="Times New Roman" w:cs="Times New Roman"/>
          <w:b/>
          <w:color w:val="000000" w:themeColor="text1"/>
          <w:sz w:val="24"/>
          <w:szCs w:val="24"/>
        </w:rPr>
        <w:t>Policy Agenda Setting:</w:t>
      </w:r>
      <w:r w:rsidRPr="00F81DBD">
        <w:rPr>
          <w:rFonts w:ascii="Times New Roman" w:hAnsi="Times New Roman" w:cs="Times New Roman"/>
          <w:color w:val="000000" w:themeColor="text1"/>
          <w:sz w:val="24"/>
          <w:szCs w:val="24"/>
        </w:rPr>
        <w:t xml:space="preserve"> In which elite policy makers agendas are treated as the dependent variable (also known as political agenda setting)According to the agenda setting theory, the media sets public agenda by telling the audience what to think about, although not exactly what to think.</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 media's aim is to protect societies' right to know, and construe this liberally to include popular and dramatic coverage, e.g. Airing emotional reactions of victims, family members witness and people on the street, as well as information withheld by law enforcement, security and other organs of government just to pass the negative picture of terrorist all for the protection of the citizen.</w:t>
      </w:r>
    </w:p>
    <w:p w:rsidR="00FE2D94" w:rsidRPr="00F81DBD" w:rsidRDefault="00FE2D94" w:rsidP="002C2522">
      <w:pPr>
        <w:spacing w:after="0" w:line="360" w:lineRule="auto"/>
        <w:jc w:val="both"/>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 xml:space="preserve">2.2.2 </w:t>
      </w:r>
      <w:r w:rsidR="00BB5B12">
        <w:rPr>
          <w:rFonts w:ascii="Times New Roman" w:hAnsi="Times New Roman" w:cs="Times New Roman"/>
          <w:b/>
          <w:color w:val="000000" w:themeColor="text1"/>
          <w:sz w:val="24"/>
          <w:szCs w:val="24"/>
        </w:rPr>
        <w:tab/>
      </w:r>
      <w:r w:rsidRPr="00F81DBD">
        <w:rPr>
          <w:rFonts w:ascii="Times New Roman" w:hAnsi="Times New Roman" w:cs="Times New Roman"/>
          <w:b/>
          <w:color w:val="000000" w:themeColor="text1"/>
          <w:sz w:val="24"/>
          <w:szCs w:val="24"/>
        </w:rPr>
        <w:t>The Gate Keeping Theory</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b/>
          <w:color w:val="000000" w:themeColor="text1"/>
          <w:sz w:val="24"/>
          <w:szCs w:val="24"/>
        </w:rPr>
        <w:t>Overview</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Gate keeping is a theory of mass communication propounded by Kurth Lewin in 1943.The theory was popularized and connected to mass communication by White. In Kurth Lewins' point of view, he saw gate keeping as a mother in a family who decides what the family will or will not have on their table as food. Even in times of extravaganza in a family, the mother is privilege to choose that the family will eat without meat in the soup. </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This is to the right of the mother of the house in terms of food. </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David manning  White (1950) said “in mass media, it is not every incident that occurred that is reported by the reporter. And not all reported article is proved to be published by the editor of the media house”. David Manning White (1950) concluded from his study of one telegraph editor (Mr. Gates) that in his position as gate keeper, the telegraph editor selected and rejected certain stories based on the criteria of fit and appropriateness.</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lastRenderedPageBreak/>
        <w:t>According to White (1950), the editor based his decisions on idiosyncratic and subjective perceptions. The telegraph editor "passed" only those stories that he, as the representative of his culture, believed to be true.</w:t>
      </w:r>
    </w:p>
    <w:p w:rsidR="00914388" w:rsidRDefault="00FE2D94" w:rsidP="002C2522">
      <w:pPr>
        <w:spacing w:after="0" w:line="360" w:lineRule="auto"/>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Geber (1956) developed and elaborated on the White methodology, while White based his analysis on data gathered from only one telegraph editor. Geber expanded the base of his investigation to include 16 daily newspapers telegraph editors. It was found that as gate keepers, the editor's considerer their essential function to be providing their reader's with "TOP NEWS" of the day. The pertinent value was consequence, the factor of importance to the largest numbers of persons. The wire editor's perception of news is consonant with axiom in all newsroom, all news is local, they selected items containing information that would interest segments of their reader's audience.</w:t>
      </w:r>
    </w:p>
    <w:p w:rsidR="00914388"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However, growing research concern among communication scholars in not so much about content and structures, but as about the journalist who determine the content of the media. In mass communication, the first point of call of gate keeping is the reporter. In an occasion, it is not all events that occurred that is reported by the reporter. He (reporter)chooses some event out of a million incidents that occurred in the occasion. More so, the editor of a media outfit is in position to choose from many repots filled in by different reporters once he/she (editor) deemed to be of greater news worthy for publication. Off course, not all reports filled by reporter that must be published for consumption. The editor being one of the cardinal agent of mass media and to extension gate keeping is in position to edit article of the mass media removing those he found irrelevant and aiding things he found wanting to the message before publication the editor draws a scale reference, choosing and dropping reports without any query from any report. The choice of the editor may be for competence or for socio-political and economic reasons. No one can tell. </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Government on the other hand, through its agencies and parastatals regulates publications from mass media. This is mostly found in media organization owned by the </w:t>
      </w:r>
      <w:r w:rsidRPr="00F81DBD">
        <w:rPr>
          <w:rFonts w:ascii="Times New Roman" w:hAnsi="Times New Roman" w:cs="Times New Roman"/>
          <w:color w:val="000000" w:themeColor="text1"/>
          <w:sz w:val="24"/>
          <w:szCs w:val="24"/>
        </w:rPr>
        <w:lastRenderedPageBreak/>
        <w:t>government. The private media is also at times monitoring is not much as obtained in the government media.</w:t>
      </w:r>
    </w:p>
    <w:p w:rsidR="00FE2D94" w:rsidRPr="00F81DBD" w:rsidRDefault="00FE2D94" w:rsidP="002C2522">
      <w:pPr>
        <w:spacing w:after="0" w:line="360" w:lineRule="auto"/>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However, gate keeping is the regulation of information or message from the mass media which should be exposed to the audience.</w:t>
      </w:r>
    </w:p>
    <w:p w:rsidR="00FE2D94" w:rsidRPr="00F81DBD" w:rsidRDefault="00FE2D94" w:rsidP="002C2522">
      <w:pPr>
        <w:spacing w:after="0" w:line="360" w:lineRule="auto"/>
        <w:ind w:firstLine="720"/>
        <w:jc w:val="both"/>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History and Orientation</w:t>
      </w:r>
    </w:p>
    <w:p w:rsidR="00914388"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Kurt Lewin was apparently the first one to use the term "GATE KEEPING" which he used to describe a wife or mother as the person who decides which food ends up on the family's dinner table.</w:t>
      </w:r>
    </w:p>
    <w:p w:rsidR="00914388"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The gate keeper is the person who decides what shall pass through each gate section of which, in any process, there are several. Although he applied it originally to the food chain, he then added that the gate gating process can include a news item winding through communication channels in a group. This is the point from which most gate keeper studies in communication are launched. White (1961) was the person who seized upon Lewin's comments and turned it solidly towards journalism in 1950. </w:t>
      </w:r>
    </w:p>
    <w:p w:rsidR="00914388"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In the 200O's. Mac Combs and Shaw took a different direction when they looked at the effects of gate keepers decisions. They found that the audience learns how much importance to attach to a news item from the emphasis the media place on it Ma Combs and Shaw pointed out that the gate keeping concept is related to the newer concept Agenda setting theory. (Me. Combs et al, 2006). The gate keeper concept is now 50 years old and has slipped into the language of many disciplines, including gate keeping in organizations. </w:t>
      </w:r>
    </w:p>
    <w:p w:rsidR="00914388"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Gate keepers can also be seen as institutions or organizations. In a political system, there are gate keepers, individuals or institutions which control access to positions of power and regulate the flow of information and political influence. Gate keepers exist in many jobs and their choice hold the potential of color mental pictures that are subsequently created in people’s understanding of what is happening in the world around them. Media gate keeping showed that the decision making is based on principles of news values, organizational routines, input structure and common sense. Gate keeping </w:t>
      </w:r>
      <w:r w:rsidRPr="00F81DBD">
        <w:rPr>
          <w:rFonts w:ascii="Times New Roman" w:hAnsi="Times New Roman" w:cs="Times New Roman"/>
          <w:color w:val="000000" w:themeColor="text1"/>
          <w:sz w:val="24"/>
          <w:szCs w:val="24"/>
        </w:rPr>
        <w:lastRenderedPageBreak/>
        <w:t>is a vital in communication planning and almost all communication planning roles include some aspect of gate keeping.</w:t>
      </w:r>
    </w:p>
    <w:p w:rsidR="00914388"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 gate keeper's choices are a complex web of influences, motives and common values. Gate keeping is inevitable and in some circumstances, it can be useful. Gate keeping can also be dangerous, since it can lead to an abuse of power by deciding what information to discard and what to let pass. Nevertheless, gate keeping is often a routine, guided by some set of standard.</w:t>
      </w:r>
    </w:p>
    <w:p w:rsidR="00914388"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According to Pamela Shoemaker and Tim Vos, gate keeping is the process of culling and crafting countless bits of information into the limited number of message that reach people every day, and it is the center of the media's role in modern public information is selected, but what the content and nature of the message, such as news will be.</w:t>
      </w:r>
    </w:p>
    <w:p w:rsidR="00914388"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 gate keeping theory is used to control the information that is transmitted to the audience in their crusade against global terrorism, they controls all the information about terrorist and gives out only those set of information they (the media) want the audience to get.</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From a terrorist perspective, an UNEDITED INTERVIEW with a public figure is a treasured prize, such as the May 1997 CNN interview with Saudi dissident, terrorist recruiter and financier Osama Bin Ladin. The media tends to EDIT news stories of terrorist, relying only information that they (the media) feels is best for their audience to get. </w:t>
      </w:r>
    </w:p>
    <w:p w:rsidR="00FE2D94" w:rsidRPr="00F81DBD" w:rsidRDefault="00FE2D94"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2.3</w:t>
      </w:r>
      <w:r w:rsidRPr="00F81DBD">
        <w:rPr>
          <w:rFonts w:ascii="Times New Roman" w:hAnsi="Times New Roman" w:cs="Times New Roman"/>
          <w:b/>
          <w:color w:val="000000" w:themeColor="text1"/>
          <w:sz w:val="24"/>
          <w:szCs w:val="24"/>
        </w:rPr>
        <w:tab/>
        <w:t>Empirical Review</w:t>
      </w:r>
    </w:p>
    <w:p w:rsidR="00914388"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Many researchers have undertaken to study newspaper readership among different audiences and in several societies. The works of some of these scholars are reviewed. A Latin American Kids study (1998) on newspaper readership among Latin American Kids reported that only 20.8% of Latin American Kids between the age brackets 7-11 years read a week day newspaper and 18.1% read a Sunday newspaper. From the foregoing, there is strong research-based evidence of declining newspaper readership among people </w:t>
      </w:r>
      <w:r w:rsidRPr="00F81DBD">
        <w:rPr>
          <w:rFonts w:ascii="Times New Roman" w:hAnsi="Times New Roman" w:cs="Times New Roman"/>
          <w:color w:val="000000" w:themeColor="text1"/>
          <w:sz w:val="24"/>
          <w:szCs w:val="24"/>
        </w:rPr>
        <w:lastRenderedPageBreak/>
        <w:t xml:space="preserve">of different ages. There are also enough empirical data showing that youths do not read newspapers. However, at present newspapers are available in both hard copy and electronic form and are accessible through the Internet using all kinds of devices which are at the disposal of youths, particularly students. All these innovations are meant to improve readership of newspapers and attract young readers. </w:t>
      </w:r>
    </w:p>
    <w:p w:rsidR="00914388"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Similarly, Amankwah, Adwoa Sikayena (2010) in their study of the newspaper readership habits of the residents of the Adenta Flats. Adenta, Accra examines particular newspapers residents read as well as the subject items that they considered most important in a newspaper. It also looked at the factors that influenced newspaper reading as well as which newspapers respondents considered credible and those they regarded as not credible. Credibility was matched against the level of readership of the selected newspapers to determine whether there was a correlation between the two variables. The results indicate that most respondents bought the newspapers they read or accessed them through supplies at work, from public libraries, universities and colleges, co-tenant and friends because primarily, they considered them informative and credible sources of information. It was obvious from the study that respondent buy more of newspapers they consider credible and less of those considered not credible. The study also discovered that physical features such as headlines, well written stories as well as even newspaper review programmes boosted newspaper reading.</w:t>
      </w:r>
    </w:p>
    <w:p w:rsidR="00FE2D94" w:rsidRPr="00F81DBD" w:rsidRDefault="00FE2D94"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In another study, Aliagan (2011) investigated the pattern of newspaper readership in Ilorin metropolis using 150 respondents in a survey. The study revealed that an average of 4,800 newspapers is sold in Ilorin on daily basis, with some newspapers selling as low as 80 copies. This is a poor showing for a city of half a million people. This revelation confirms the general appraisal on low newspaper patronage and readership in the country.</w:t>
      </w:r>
    </w:p>
    <w:p w:rsidR="00914388" w:rsidRDefault="00914388" w:rsidP="002C2522">
      <w:pPr>
        <w:spacing w:after="0" w:line="360" w:lineRule="auto"/>
        <w:jc w:val="center"/>
        <w:rPr>
          <w:rFonts w:ascii="Times New Roman" w:hAnsi="Times New Roman" w:cs="Times New Roman"/>
          <w:b/>
          <w:color w:val="000000" w:themeColor="text1"/>
          <w:sz w:val="24"/>
          <w:szCs w:val="24"/>
        </w:rPr>
      </w:pPr>
    </w:p>
    <w:p w:rsidR="00914388" w:rsidRDefault="00914388" w:rsidP="002C2522">
      <w:pPr>
        <w:spacing w:after="0" w:line="360" w:lineRule="auto"/>
        <w:jc w:val="center"/>
        <w:rPr>
          <w:rFonts w:ascii="Times New Roman" w:hAnsi="Times New Roman" w:cs="Times New Roman"/>
          <w:b/>
          <w:color w:val="000000" w:themeColor="text1"/>
          <w:sz w:val="24"/>
          <w:szCs w:val="24"/>
        </w:rPr>
      </w:pPr>
    </w:p>
    <w:p w:rsidR="00914388" w:rsidRDefault="00914388" w:rsidP="002C2522">
      <w:pPr>
        <w:spacing w:after="0" w:line="360" w:lineRule="auto"/>
        <w:jc w:val="center"/>
        <w:rPr>
          <w:rFonts w:ascii="Times New Roman" w:hAnsi="Times New Roman" w:cs="Times New Roman"/>
          <w:b/>
          <w:color w:val="000000" w:themeColor="text1"/>
          <w:sz w:val="24"/>
          <w:szCs w:val="24"/>
        </w:rPr>
      </w:pPr>
    </w:p>
    <w:p w:rsidR="00E21BD6" w:rsidRPr="00F81DBD" w:rsidRDefault="00E21BD6" w:rsidP="002C2522">
      <w:pPr>
        <w:spacing w:after="0" w:line="360" w:lineRule="auto"/>
        <w:jc w:val="center"/>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lastRenderedPageBreak/>
        <w:t>CHAPTER THREE</w:t>
      </w:r>
    </w:p>
    <w:p w:rsidR="00E21BD6" w:rsidRPr="00F81DBD" w:rsidRDefault="00E21BD6" w:rsidP="002C2522">
      <w:pPr>
        <w:spacing w:after="0" w:line="360" w:lineRule="auto"/>
        <w:jc w:val="center"/>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METHODOLOGY</w:t>
      </w:r>
    </w:p>
    <w:p w:rsidR="00E21BD6" w:rsidRPr="00F81DBD" w:rsidRDefault="00E21BD6" w:rsidP="002C2522">
      <w:pPr>
        <w:pStyle w:val="Default"/>
        <w:spacing w:line="360" w:lineRule="auto"/>
        <w:jc w:val="both"/>
        <w:rPr>
          <w:b/>
          <w:color w:val="000000" w:themeColor="text1"/>
        </w:rPr>
      </w:pPr>
      <w:r w:rsidRPr="00F81DBD">
        <w:rPr>
          <w:b/>
          <w:color w:val="000000" w:themeColor="text1"/>
        </w:rPr>
        <w:t>3.1</w:t>
      </w:r>
      <w:r w:rsidRPr="00F81DBD">
        <w:rPr>
          <w:b/>
          <w:color w:val="000000" w:themeColor="text1"/>
        </w:rPr>
        <w:tab/>
        <w:t>Introduction</w:t>
      </w:r>
    </w:p>
    <w:p w:rsidR="00E21BD6" w:rsidRPr="00F81DBD" w:rsidRDefault="00E21BD6" w:rsidP="002C2522">
      <w:pPr>
        <w:pStyle w:val="Default"/>
        <w:spacing w:line="360" w:lineRule="auto"/>
        <w:ind w:firstLine="720"/>
        <w:jc w:val="both"/>
        <w:rPr>
          <w:bCs/>
          <w:color w:val="000000" w:themeColor="text1"/>
        </w:rPr>
      </w:pPr>
      <w:r w:rsidRPr="00F81DBD">
        <w:rPr>
          <w:bCs/>
          <w:color w:val="000000" w:themeColor="text1"/>
        </w:rPr>
        <w:t>This chapter discusses the methodology that will be adopted in the study. Specifically, it presents the research design, the population from which the sample to be understudied will be selected, the sampling technique will be systematically applied in order to determine the sample size, the research instrument for data gathering, the process of measuring the valid and reliability of the research instrument, and the method of data analysis.</w:t>
      </w:r>
    </w:p>
    <w:p w:rsidR="00E21BD6" w:rsidRPr="00F81DBD" w:rsidRDefault="00E21BD6"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3.2</w:t>
      </w:r>
      <w:r w:rsidRPr="00F81DBD">
        <w:rPr>
          <w:rFonts w:ascii="Times New Roman" w:hAnsi="Times New Roman" w:cs="Times New Roman"/>
          <w:b/>
          <w:color w:val="000000" w:themeColor="text1"/>
          <w:sz w:val="24"/>
          <w:szCs w:val="24"/>
        </w:rPr>
        <w:tab/>
        <w:t>Research Design</w:t>
      </w:r>
    </w:p>
    <w:p w:rsidR="00E21BD6" w:rsidRPr="00F81DBD" w:rsidRDefault="00E21BD6" w:rsidP="002C2522">
      <w:pPr>
        <w:pStyle w:val="ListParagraph"/>
        <w:tabs>
          <w:tab w:val="left" w:pos="0"/>
        </w:tabs>
        <w:spacing w:after="0" w:line="360" w:lineRule="auto"/>
        <w:ind w:left="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ab/>
        <w:t>The survey design will be adopted in this study. According to Bolton</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(1992),</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a</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survey</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design</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is</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used</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to</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access</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and</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predict</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the</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views,</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reactions or standings of a large number of people on a limited topic like</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the influence of Alaroye newspaper review program on students social culture. Under</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survey design, the researcher develops a list of questions and present</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them in a standard way to each participant typically using either the</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interview</w:t>
      </w:r>
      <w:r w:rsidRPr="00F81DBD">
        <w:rPr>
          <w:rFonts w:ascii="Times New Roman" w:hAnsi="Times New Roman" w:cs="Times New Roman"/>
          <w:color w:val="000000" w:themeColor="text1"/>
          <w:spacing w:val="-1"/>
          <w:sz w:val="24"/>
          <w:szCs w:val="24"/>
        </w:rPr>
        <w:t xml:space="preserve"> </w:t>
      </w:r>
      <w:r w:rsidRPr="00F81DBD">
        <w:rPr>
          <w:rFonts w:ascii="Times New Roman" w:hAnsi="Times New Roman" w:cs="Times New Roman"/>
          <w:color w:val="000000" w:themeColor="text1"/>
          <w:sz w:val="24"/>
          <w:szCs w:val="24"/>
        </w:rPr>
        <w:t>or</w:t>
      </w:r>
      <w:r w:rsidRPr="00F81DBD">
        <w:rPr>
          <w:rFonts w:ascii="Times New Roman" w:hAnsi="Times New Roman" w:cs="Times New Roman"/>
          <w:color w:val="000000" w:themeColor="text1"/>
          <w:spacing w:val="4"/>
          <w:sz w:val="24"/>
          <w:szCs w:val="24"/>
        </w:rPr>
        <w:t xml:space="preserve"> </w:t>
      </w:r>
      <w:r w:rsidRPr="00F81DBD">
        <w:rPr>
          <w:rFonts w:ascii="Times New Roman" w:hAnsi="Times New Roman" w:cs="Times New Roman"/>
          <w:color w:val="000000" w:themeColor="text1"/>
          <w:sz w:val="24"/>
          <w:szCs w:val="24"/>
        </w:rPr>
        <w:t>questionnaire.</w:t>
      </w:r>
    </w:p>
    <w:p w:rsidR="00E21BD6" w:rsidRPr="00F81DBD" w:rsidRDefault="00E21BD6" w:rsidP="002C2522">
      <w:pPr>
        <w:pStyle w:val="ListParagraph"/>
        <w:tabs>
          <w:tab w:val="left" w:pos="0"/>
        </w:tabs>
        <w:spacing w:after="0" w:line="360" w:lineRule="auto"/>
        <w:ind w:left="0"/>
        <w:jc w:val="both"/>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3.3</w:t>
      </w:r>
      <w:r w:rsidRPr="00F81DBD">
        <w:rPr>
          <w:rFonts w:ascii="Times New Roman" w:hAnsi="Times New Roman" w:cs="Times New Roman"/>
          <w:b/>
          <w:color w:val="000000" w:themeColor="text1"/>
          <w:sz w:val="24"/>
          <w:szCs w:val="24"/>
        </w:rPr>
        <w:tab/>
        <w:t>Population of the Study</w:t>
      </w:r>
    </w:p>
    <w:p w:rsidR="00854F09" w:rsidRPr="00F81DBD" w:rsidRDefault="00854F09"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The population of a study refers to the entire group of individuals sharing a defined characteristic relevant to the research (Bello and Ajayi, 2005:5). For this study, the population comprises all students of Kwara State Polytechnic, Ilorin, who are exposed to the Alaroye Newspaper Review programme. Given the large size of the institution, the estimated population is approximately 15,000 students across various departments. The study is restricted to the Ilorin metropolitan area, focusing on the polytechnic’s student community.</w:t>
      </w:r>
    </w:p>
    <w:p w:rsidR="00854F09" w:rsidRPr="00F81DBD" w:rsidRDefault="00854F09" w:rsidP="002C2522">
      <w:pPr>
        <w:pStyle w:val="Heading2"/>
        <w:spacing w:before="0" w:line="360" w:lineRule="auto"/>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3.4</w:t>
      </w:r>
      <w:r w:rsidRPr="00F81DBD">
        <w:rPr>
          <w:rFonts w:ascii="Times New Roman" w:hAnsi="Times New Roman" w:cs="Times New Roman"/>
          <w:color w:val="000000" w:themeColor="text1"/>
          <w:sz w:val="24"/>
          <w:szCs w:val="24"/>
        </w:rPr>
        <w:tab/>
        <w:t>Sample Size and Sampling Techniques</w:t>
      </w:r>
    </w:p>
    <w:p w:rsidR="00854F09" w:rsidRPr="00F81DBD" w:rsidRDefault="00854F09"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To ensure a representative sample from the large population of Kwara State Polytechnic, the Taro Yamane formula was used to calculate the sample size. The formula is given by</w:t>
      </w:r>
    </w:p>
    <w:p w:rsidR="00854F09" w:rsidRPr="00F81DBD" w:rsidRDefault="00854F09" w:rsidP="002C2522">
      <w:pPr>
        <w:spacing w:after="0" w:line="360" w:lineRule="auto"/>
        <w:jc w:val="both"/>
        <w:rPr>
          <w:rFonts w:ascii="Times New Roman" w:eastAsia="Times New Roman" w:hAnsi="Times New Roman" w:cs="Times New Roman"/>
          <w:color w:val="000000" w:themeColor="text1"/>
          <w:sz w:val="24"/>
          <w:szCs w:val="24"/>
        </w:rPr>
      </w:pPr>
      <w:r w:rsidRPr="00F81DBD">
        <w:rPr>
          <w:rFonts w:ascii="Times New Roman" w:eastAsia="Times New Roman" w:hAnsi="Times New Roman" w:cs="Times New Roman"/>
          <w:color w:val="000000" w:themeColor="text1"/>
          <w:sz w:val="24"/>
          <w:szCs w:val="24"/>
        </w:rPr>
        <w:lastRenderedPageBreak/>
        <w:t>n =</w:t>
      </w:r>
      <w:r w:rsidRPr="00F81DBD">
        <w:rPr>
          <w:rFonts w:ascii="Times New Roman" w:eastAsia="Times New Roman" w:hAnsi="Times New Roman" w:cs="Times New Roman"/>
          <w:color w:val="000000" w:themeColor="text1"/>
          <w:sz w:val="24"/>
          <w:szCs w:val="24"/>
        </w:rPr>
        <w:tab/>
      </w:r>
      <w:r w:rsidRPr="00F81DBD">
        <w:rPr>
          <w:rFonts w:ascii="Times New Roman" w:eastAsia="Times New Roman" w:hAnsi="Times New Roman" w:cs="Times New Roman"/>
          <w:color w:val="000000" w:themeColor="text1"/>
          <w:sz w:val="24"/>
          <w:szCs w:val="24"/>
          <w:u w:val="single"/>
        </w:rPr>
        <w:t xml:space="preserve"> N</w:t>
      </w:r>
    </w:p>
    <w:p w:rsidR="00854F09" w:rsidRPr="00F81DBD" w:rsidRDefault="00854F09" w:rsidP="002C2522">
      <w:pPr>
        <w:spacing w:after="0" w:line="360" w:lineRule="auto"/>
        <w:jc w:val="both"/>
        <w:rPr>
          <w:rFonts w:ascii="Times New Roman" w:eastAsia="Times New Roman" w:hAnsi="Times New Roman" w:cs="Times New Roman"/>
          <w:color w:val="000000" w:themeColor="text1"/>
          <w:sz w:val="24"/>
          <w:szCs w:val="24"/>
        </w:rPr>
      </w:pPr>
      <w:r w:rsidRPr="00F81DBD">
        <w:rPr>
          <w:rFonts w:ascii="Times New Roman" w:eastAsia="Times New Roman" w:hAnsi="Times New Roman" w:cs="Times New Roman"/>
          <w:color w:val="000000" w:themeColor="text1"/>
          <w:sz w:val="24"/>
          <w:szCs w:val="24"/>
        </w:rPr>
        <w:t xml:space="preserve">     1 + N(e^2)</w:t>
      </w:r>
    </w:p>
    <w:p w:rsidR="00854F09" w:rsidRPr="00F81DBD" w:rsidRDefault="00854F09" w:rsidP="002C2522">
      <w:pPr>
        <w:spacing w:after="0" w:line="360" w:lineRule="auto"/>
        <w:jc w:val="both"/>
        <w:rPr>
          <w:rFonts w:ascii="Times New Roman" w:eastAsia="Times New Roman" w:hAnsi="Times New Roman" w:cs="Times New Roman"/>
          <w:color w:val="000000" w:themeColor="text1"/>
          <w:sz w:val="24"/>
          <w:szCs w:val="24"/>
        </w:rPr>
      </w:pPr>
      <w:r w:rsidRPr="00F81DBD">
        <w:rPr>
          <w:rFonts w:ascii="Times New Roman" w:eastAsia="Times New Roman" w:hAnsi="Times New Roman" w:cs="Times New Roman"/>
          <w:color w:val="000000" w:themeColor="text1"/>
          <w:sz w:val="24"/>
          <w:szCs w:val="24"/>
        </w:rPr>
        <w:t xml:space="preserve">Where ( n ) is the sample size, </w:t>
      </w:r>
    </w:p>
    <w:p w:rsidR="00854F09" w:rsidRPr="00F81DBD" w:rsidRDefault="00854F09" w:rsidP="002C2522">
      <w:pPr>
        <w:spacing w:after="0" w:line="360" w:lineRule="auto"/>
        <w:jc w:val="both"/>
        <w:rPr>
          <w:rFonts w:ascii="Times New Roman" w:eastAsia="Times New Roman" w:hAnsi="Times New Roman" w:cs="Times New Roman"/>
          <w:color w:val="000000" w:themeColor="text1"/>
          <w:sz w:val="24"/>
          <w:szCs w:val="24"/>
        </w:rPr>
      </w:pPr>
      <w:r w:rsidRPr="00F81DBD">
        <w:rPr>
          <w:rFonts w:ascii="Times New Roman" w:eastAsia="Times New Roman" w:hAnsi="Times New Roman" w:cs="Times New Roman"/>
          <w:color w:val="000000" w:themeColor="text1"/>
          <w:sz w:val="24"/>
          <w:szCs w:val="24"/>
        </w:rPr>
        <w:t xml:space="preserve">( N ) is the population size (15,000), and </w:t>
      </w:r>
    </w:p>
    <w:p w:rsidR="00854F09" w:rsidRPr="00F81DBD" w:rsidRDefault="00854F09" w:rsidP="002C2522">
      <w:pPr>
        <w:spacing w:after="0" w:line="360" w:lineRule="auto"/>
        <w:jc w:val="both"/>
        <w:rPr>
          <w:rFonts w:ascii="Times New Roman" w:eastAsia="Times New Roman" w:hAnsi="Times New Roman" w:cs="Times New Roman"/>
          <w:color w:val="000000" w:themeColor="text1"/>
          <w:sz w:val="24"/>
          <w:szCs w:val="24"/>
        </w:rPr>
      </w:pPr>
      <w:r w:rsidRPr="00F81DBD">
        <w:rPr>
          <w:rFonts w:ascii="Times New Roman" w:eastAsia="Times New Roman" w:hAnsi="Times New Roman" w:cs="Times New Roman"/>
          <w:color w:val="000000" w:themeColor="text1"/>
          <w:sz w:val="24"/>
          <w:szCs w:val="24"/>
        </w:rPr>
        <w:t xml:space="preserve">( e ) is the margin of error (set at 0.05 for a 95% confidence level). </w:t>
      </w:r>
    </w:p>
    <w:p w:rsidR="00854F09" w:rsidRPr="00F81DBD" w:rsidRDefault="00854F09" w:rsidP="002C2522">
      <w:pPr>
        <w:spacing w:after="0" w:line="360" w:lineRule="auto"/>
        <w:jc w:val="both"/>
        <w:rPr>
          <w:rFonts w:ascii="Times New Roman" w:eastAsia="Times New Roman" w:hAnsi="Times New Roman" w:cs="Times New Roman"/>
          <w:color w:val="000000" w:themeColor="text1"/>
          <w:sz w:val="24"/>
          <w:szCs w:val="24"/>
        </w:rPr>
      </w:pPr>
      <w:r w:rsidRPr="00F81DBD">
        <w:rPr>
          <w:rFonts w:ascii="Times New Roman" w:eastAsia="Times New Roman" w:hAnsi="Times New Roman" w:cs="Times New Roman"/>
          <w:color w:val="000000" w:themeColor="text1"/>
          <w:sz w:val="24"/>
          <w:szCs w:val="24"/>
        </w:rPr>
        <w:t xml:space="preserve">Substituting the values: </w:t>
      </w:r>
    </w:p>
    <w:p w:rsidR="00854F09" w:rsidRPr="00F81DBD" w:rsidRDefault="00854F09" w:rsidP="002C2522">
      <w:pPr>
        <w:spacing w:after="0" w:line="360" w:lineRule="auto"/>
        <w:jc w:val="both"/>
        <w:rPr>
          <w:rFonts w:ascii="Times New Roman" w:eastAsia="Times New Roman" w:hAnsi="Times New Roman" w:cs="Times New Roman"/>
          <w:color w:val="000000" w:themeColor="text1"/>
          <w:sz w:val="24"/>
          <w:szCs w:val="24"/>
          <w:u w:val="single"/>
        </w:rPr>
      </w:pPr>
      <w:r w:rsidRPr="00F81DBD">
        <w:rPr>
          <w:rFonts w:ascii="Times New Roman" w:eastAsia="Times New Roman" w:hAnsi="Times New Roman" w:cs="Times New Roman"/>
          <w:color w:val="000000" w:themeColor="text1"/>
          <w:sz w:val="24"/>
          <w:szCs w:val="24"/>
        </w:rPr>
        <w:t xml:space="preserve">n = </w:t>
      </w:r>
      <w:r w:rsidRPr="00F81DBD">
        <w:rPr>
          <w:rFonts w:ascii="Times New Roman" w:eastAsia="Times New Roman" w:hAnsi="Times New Roman" w:cs="Times New Roman"/>
          <w:color w:val="000000" w:themeColor="text1"/>
          <w:sz w:val="24"/>
          <w:szCs w:val="24"/>
          <w:u w:val="single"/>
        </w:rPr>
        <w:t>15,000</w:t>
      </w:r>
    </w:p>
    <w:p w:rsidR="00854F09" w:rsidRPr="00F81DBD" w:rsidRDefault="00854F09" w:rsidP="002C2522">
      <w:pPr>
        <w:spacing w:after="0" w:line="360" w:lineRule="auto"/>
        <w:jc w:val="both"/>
        <w:rPr>
          <w:rFonts w:ascii="Times New Roman" w:eastAsia="Times New Roman" w:hAnsi="Times New Roman" w:cs="Times New Roman"/>
          <w:color w:val="000000" w:themeColor="text1"/>
          <w:sz w:val="24"/>
          <w:szCs w:val="24"/>
        </w:rPr>
      </w:pPr>
      <w:r w:rsidRPr="00F81DBD">
        <w:rPr>
          <w:rFonts w:ascii="Times New Roman" w:eastAsia="Times New Roman" w:hAnsi="Times New Roman" w:cs="Times New Roman"/>
          <w:color w:val="000000" w:themeColor="text1"/>
          <w:sz w:val="24"/>
          <w:szCs w:val="24"/>
        </w:rPr>
        <w:t>1 + 15,000(0.0025)</w:t>
      </w:r>
    </w:p>
    <w:p w:rsidR="00854F09" w:rsidRPr="00F81DBD" w:rsidRDefault="00854F09" w:rsidP="002C2522">
      <w:pPr>
        <w:pStyle w:val="NormalWeb"/>
        <w:spacing w:before="0" w:beforeAutospacing="0" w:after="0" w:afterAutospacing="0" w:line="360" w:lineRule="auto"/>
        <w:jc w:val="both"/>
        <w:rPr>
          <w:color w:val="000000" w:themeColor="text1"/>
        </w:rPr>
      </w:pPr>
      <w:r w:rsidRPr="00F81DBD">
        <w:rPr>
          <w:color w:val="000000" w:themeColor="text1"/>
        </w:rPr>
        <w:t>=</w:t>
      </w:r>
      <w:r w:rsidRPr="00F81DBD">
        <w:rPr>
          <w:color w:val="000000" w:themeColor="text1"/>
        </w:rPr>
        <w:tab/>
        <w:t>390</w:t>
      </w:r>
    </w:p>
    <w:p w:rsidR="00854F09" w:rsidRPr="00F81DBD" w:rsidRDefault="00854F09"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Thus, a sample size of 390 respondents was selected. The purposive sampling technique was employed to select students who are familiar with or exposed to the Alaroye Newspaper Review programme. Questionnaires will be administered to those who made themselves available, ensuring a high response rate.</w:t>
      </w:r>
    </w:p>
    <w:p w:rsidR="005D775C" w:rsidRDefault="00854F09" w:rsidP="005D775C">
      <w:pPr>
        <w:spacing w:after="0" w:line="360" w:lineRule="auto"/>
        <w:jc w:val="both"/>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3.5</w:t>
      </w:r>
      <w:r w:rsidR="00821866" w:rsidRPr="00F81DBD">
        <w:rPr>
          <w:rFonts w:ascii="Times New Roman" w:hAnsi="Times New Roman" w:cs="Times New Roman"/>
          <w:b/>
          <w:color w:val="000000" w:themeColor="text1"/>
          <w:sz w:val="24"/>
          <w:szCs w:val="24"/>
        </w:rPr>
        <w:tab/>
        <w:t>Research Instrument</w:t>
      </w:r>
    </w:p>
    <w:p w:rsidR="00821866" w:rsidRPr="005D775C" w:rsidRDefault="00821866" w:rsidP="005D775C">
      <w:pPr>
        <w:spacing w:after="0" w:line="360" w:lineRule="auto"/>
        <w:ind w:firstLine="720"/>
        <w:jc w:val="both"/>
        <w:rPr>
          <w:rFonts w:ascii="Times New Roman" w:hAnsi="Times New Roman" w:cs="Times New Roman"/>
          <w:color w:val="000000" w:themeColor="text1"/>
          <w:sz w:val="24"/>
          <w:szCs w:val="24"/>
        </w:rPr>
      </w:pPr>
      <w:r w:rsidRPr="005D775C">
        <w:rPr>
          <w:rFonts w:ascii="Times New Roman" w:hAnsi="Times New Roman" w:cs="Times New Roman"/>
          <w:color w:val="000000" w:themeColor="text1"/>
          <w:spacing w:val="-1"/>
          <w:sz w:val="24"/>
          <w:szCs w:val="24"/>
        </w:rPr>
        <w:t>The</w:t>
      </w:r>
      <w:r w:rsidRPr="005D775C">
        <w:rPr>
          <w:rFonts w:ascii="Times New Roman" w:hAnsi="Times New Roman" w:cs="Times New Roman"/>
          <w:color w:val="000000" w:themeColor="text1"/>
          <w:spacing w:val="49"/>
          <w:sz w:val="24"/>
          <w:szCs w:val="24"/>
        </w:rPr>
        <w:t xml:space="preserve"> </w:t>
      </w:r>
      <w:r w:rsidRPr="005D775C">
        <w:rPr>
          <w:rFonts w:ascii="Times New Roman" w:hAnsi="Times New Roman" w:cs="Times New Roman"/>
          <w:color w:val="000000" w:themeColor="text1"/>
          <w:spacing w:val="-2"/>
          <w:sz w:val="24"/>
          <w:szCs w:val="24"/>
        </w:rPr>
        <w:t>questionnaire</w:t>
      </w:r>
      <w:r w:rsidRPr="005D775C">
        <w:rPr>
          <w:rFonts w:ascii="Times New Roman" w:hAnsi="Times New Roman" w:cs="Times New Roman"/>
          <w:color w:val="000000" w:themeColor="text1"/>
          <w:spacing w:val="47"/>
          <w:sz w:val="24"/>
          <w:szCs w:val="24"/>
        </w:rPr>
        <w:t xml:space="preserve"> </w:t>
      </w:r>
      <w:r w:rsidRPr="005D775C">
        <w:rPr>
          <w:rFonts w:ascii="Times New Roman" w:hAnsi="Times New Roman" w:cs="Times New Roman"/>
          <w:color w:val="000000" w:themeColor="text1"/>
          <w:spacing w:val="-1"/>
          <w:sz w:val="24"/>
          <w:szCs w:val="24"/>
        </w:rPr>
        <w:t>will be</w:t>
      </w:r>
      <w:r w:rsidRPr="005D775C">
        <w:rPr>
          <w:rFonts w:ascii="Times New Roman" w:hAnsi="Times New Roman" w:cs="Times New Roman"/>
          <w:color w:val="000000" w:themeColor="text1"/>
          <w:spacing w:val="50"/>
          <w:sz w:val="24"/>
          <w:szCs w:val="24"/>
        </w:rPr>
        <w:t xml:space="preserve"> </w:t>
      </w:r>
      <w:r w:rsidRPr="005D775C">
        <w:rPr>
          <w:rFonts w:ascii="Times New Roman" w:hAnsi="Times New Roman" w:cs="Times New Roman"/>
          <w:color w:val="000000" w:themeColor="text1"/>
          <w:spacing w:val="-2"/>
          <w:sz w:val="24"/>
          <w:szCs w:val="24"/>
        </w:rPr>
        <w:t>used</w:t>
      </w:r>
      <w:r w:rsidRPr="005D775C">
        <w:rPr>
          <w:rFonts w:ascii="Times New Roman" w:hAnsi="Times New Roman" w:cs="Times New Roman"/>
          <w:color w:val="000000" w:themeColor="text1"/>
          <w:spacing w:val="50"/>
          <w:sz w:val="24"/>
          <w:szCs w:val="24"/>
        </w:rPr>
        <w:t xml:space="preserve"> </w:t>
      </w:r>
      <w:r w:rsidRPr="005D775C">
        <w:rPr>
          <w:rFonts w:ascii="Times New Roman" w:hAnsi="Times New Roman" w:cs="Times New Roman"/>
          <w:color w:val="000000" w:themeColor="text1"/>
          <w:sz w:val="24"/>
          <w:szCs w:val="24"/>
        </w:rPr>
        <w:t>as</w:t>
      </w:r>
      <w:r w:rsidRPr="005D775C">
        <w:rPr>
          <w:rFonts w:ascii="Times New Roman" w:hAnsi="Times New Roman" w:cs="Times New Roman"/>
          <w:color w:val="000000" w:themeColor="text1"/>
          <w:spacing w:val="48"/>
          <w:sz w:val="24"/>
          <w:szCs w:val="24"/>
        </w:rPr>
        <w:t xml:space="preserve"> </w:t>
      </w:r>
      <w:r w:rsidRPr="005D775C">
        <w:rPr>
          <w:rFonts w:ascii="Times New Roman" w:hAnsi="Times New Roman" w:cs="Times New Roman"/>
          <w:color w:val="000000" w:themeColor="text1"/>
          <w:spacing w:val="-1"/>
          <w:sz w:val="24"/>
          <w:szCs w:val="24"/>
        </w:rPr>
        <w:t>the</w:t>
      </w:r>
      <w:r w:rsidRPr="005D775C">
        <w:rPr>
          <w:rFonts w:ascii="Times New Roman" w:hAnsi="Times New Roman" w:cs="Times New Roman"/>
          <w:color w:val="000000" w:themeColor="text1"/>
          <w:spacing w:val="49"/>
          <w:sz w:val="24"/>
          <w:szCs w:val="24"/>
        </w:rPr>
        <w:t xml:space="preserve"> </w:t>
      </w:r>
      <w:r w:rsidRPr="005D775C">
        <w:rPr>
          <w:rFonts w:ascii="Times New Roman" w:hAnsi="Times New Roman" w:cs="Times New Roman"/>
          <w:color w:val="000000" w:themeColor="text1"/>
          <w:spacing w:val="-2"/>
          <w:sz w:val="24"/>
          <w:szCs w:val="24"/>
        </w:rPr>
        <w:t>instrument</w:t>
      </w:r>
      <w:r w:rsidRPr="005D775C">
        <w:rPr>
          <w:rFonts w:ascii="Times New Roman" w:hAnsi="Times New Roman" w:cs="Times New Roman"/>
          <w:color w:val="000000" w:themeColor="text1"/>
          <w:spacing w:val="50"/>
          <w:sz w:val="24"/>
          <w:szCs w:val="24"/>
        </w:rPr>
        <w:t xml:space="preserve"> </w:t>
      </w:r>
      <w:r w:rsidRPr="005D775C">
        <w:rPr>
          <w:rFonts w:ascii="Times New Roman" w:hAnsi="Times New Roman" w:cs="Times New Roman"/>
          <w:color w:val="000000" w:themeColor="text1"/>
          <w:sz w:val="24"/>
          <w:szCs w:val="24"/>
        </w:rPr>
        <w:t>of</w:t>
      </w:r>
      <w:r w:rsidRPr="005D775C">
        <w:rPr>
          <w:rFonts w:ascii="Times New Roman" w:hAnsi="Times New Roman" w:cs="Times New Roman"/>
          <w:color w:val="000000" w:themeColor="text1"/>
          <w:spacing w:val="47"/>
          <w:sz w:val="24"/>
          <w:szCs w:val="24"/>
        </w:rPr>
        <w:t xml:space="preserve"> </w:t>
      </w:r>
      <w:r w:rsidRPr="005D775C">
        <w:rPr>
          <w:rFonts w:ascii="Times New Roman" w:hAnsi="Times New Roman" w:cs="Times New Roman"/>
          <w:color w:val="000000" w:themeColor="text1"/>
          <w:spacing w:val="-1"/>
          <w:sz w:val="24"/>
          <w:szCs w:val="24"/>
        </w:rPr>
        <w:t>data</w:t>
      </w:r>
      <w:r w:rsidRPr="005D775C">
        <w:rPr>
          <w:rFonts w:ascii="Times New Roman" w:hAnsi="Times New Roman" w:cs="Times New Roman"/>
          <w:color w:val="000000" w:themeColor="text1"/>
          <w:spacing w:val="49"/>
          <w:sz w:val="24"/>
          <w:szCs w:val="24"/>
        </w:rPr>
        <w:t xml:space="preserve"> </w:t>
      </w:r>
      <w:r w:rsidRPr="005D775C">
        <w:rPr>
          <w:rFonts w:ascii="Times New Roman" w:hAnsi="Times New Roman" w:cs="Times New Roman"/>
          <w:color w:val="000000" w:themeColor="text1"/>
          <w:spacing w:val="-1"/>
          <w:sz w:val="24"/>
          <w:szCs w:val="24"/>
        </w:rPr>
        <w:t>collection.</w:t>
      </w:r>
      <w:r w:rsidRPr="005D775C">
        <w:rPr>
          <w:rFonts w:ascii="Times New Roman" w:hAnsi="Times New Roman" w:cs="Times New Roman"/>
          <w:color w:val="000000" w:themeColor="text1"/>
          <w:spacing w:val="48"/>
          <w:sz w:val="24"/>
          <w:szCs w:val="24"/>
        </w:rPr>
        <w:t xml:space="preserve"> </w:t>
      </w:r>
      <w:r w:rsidRPr="005D775C">
        <w:rPr>
          <w:rFonts w:ascii="Times New Roman" w:hAnsi="Times New Roman" w:cs="Times New Roman"/>
          <w:color w:val="000000" w:themeColor="text1"/>
          <w:sz w:val="24"/>
          <w:szCs w:val="24"/>
        </w:rPr>
        <w:t>A</w:t>
      </w:r>
      <w:r w:rsidRPr="005D775C">
        <w:rPr>
          <w:rFonts w:ascii="Times New Roman" w:hAnsi="Times New Roman" w:cs="Times New Roman"/>
          <w:color w:val="000000" w:themeColor="text1"/>
          <w:spacing w:val="65"/>
          <w:sz w:val="24"/>
          <w:szCs w:val="24"/>
        </w:rPr>
        <w:t xml:space="preserve"> </w:t>
      </w:r>
      <w:r w:rsidRPr="005D775C">
        <w:rPr>
          <w:rFonts w:ascii="Times New Roman" w:hAnsi="Times New Roman" w:cs="Times New Roman"/>
          <w:color w:val="000000" w:themeColor="text1"/>
          <w:spacing w:val="-1"/>
          <w:sz w:val="24"/>
          <w:szCs w:val="24"/>
        </w:rPr>
        <w:t>questionnaire</w:t>
      </w:r>
      <w:r w:rsidRPr="005D775C">
        <w:rPr>
          <w:rFonts w:ascii="Times New Roman" w:hAnsi="Times New Roman" w:cs="Times New Roman"/>
          <w:color w:val="000000" w:themeColor="text1"/>
          <w:spacing w:val="1"/>
          <w:sz w:val="24"/>
          <w:szCs w:val="24"/>
        </w:rPr>
        <w:t xml:space="preserve"> </w:t>
      </w:r>
      <w:r w:rsidRPr="005D775C">
        <w:rPr>
          <w:rFonts w:ascii="Times New Roman" w:hAnsi="Times New Roman" w:cs="Times New Roman"/>
          <w:color w:val="000000" w:themeColor="text1"/>
          <w:spacing w:val="-2"/>
          <w:sz w:val="24"/>
          <w:szCs w:val="24"/>
        </w:rPr>
        <w:t>consists</w:t>
      </w:r>
      <w:r w:rsidRPr="005D775C">
        <w:rPr>
          <w:rFonts w:ascii="Times New Roman" w:hAnsi="Times New Roman" w:cs="Times New Roman"/>
          <w:color w:val="000000" w:themeColor="text1"/>
          <w:spacing w:val="2"/>
          <w:sz w:val="24"/>
          <w:szCs w:val="24"/>
        </w:rPr>
        <w:t xml:space="preserve"> </w:t>
      </w:r>
      <w:r w:rsidRPr="005D775C">
        <w:rPr>
          <w:rFonts w:ascii="Times New Roman" w:hAnsi="Times New Roman" w:cs="Times New Roman"/>
          <w:color w:val="000000" w:themeColor="text1"/>
          <w:sz w:val="24"/>
          <w:szCs w:val="24"/>
        </w:rPr>
        <w:t>of</w:t>
      </w:r>
      <w:r w:rsidRPr="005D775C">
        <w:rPr>
          <w:rFonts w:ascii="Times New Roman" w:hAnsi="Times New Roman" w:cs="Times New Roman"/>
          <w:color w:val="000000" w:themeColor="text1"/>
          <w:spacing w:val="4"/>
          <w:sz w:val="24"/>
          <w:szCs w:val="24"/>
        </w:rPr>
        <w:t xml:space="preserve"> </w:t>
      </w:r>
      <w:r w:rsidRPr="005D775C">
        <w:rPr>
          <w:rFonts w:ascii="Times New Roman" w:hAnsi="Times New Roman" w:cs="Times New Roman"/>
          <w:color w:val="000000" w:themeColor="text1"/>
          <w:sz w:val="24"/>
          <w:szCs w:val="24"/>
        </w:rPr>
        <w:t>a</w:t>
      </w:r>
      <w:r w:rsidRPr="005D775C">
        <w:rPr>
          <w:rFonts w:ascii="Times New Roman" w:hAnsi="Times New Roman" w:cs="Times New Roman"/>
          <w:color w:val="000000" w:themeColor="text1"/>
          <w:spacing w:val="1"/>
          <w:sz w:val="24"/>
          <w:szCs w:val="24"/>
        </w:rPr>
        <w:t xml:space="preserve"> </w:t>
      </w:r>
      <w:r w:rsidRPr="005D775C">
        <w:rPr>
          <w:rFonts w:ascii="Times New Roman" w:hAnsi="Times New Roman" w:cs="Times New Roman"/>
          <w:color w:val="000000" w:themeColor="text1"/>
          <w:spacing w:val="-1"/>
          <w:sz w:val="24"/>
          <w:szCs w:val="24"/>
        </w:rPr>
        <w:t>list</w:t>
      </w:r>
      <w:r w:rsidRPr="005D775C">
        <w:rPr>
          <w:rFonts w:ascii="Times New Roman" w:hAnsi="Times New Roman" w:cs="Times New Roman"/>
          <w:color w:val="000000" w:themeColor="text1"/>
          <w:spacing w:val="3"/>
          <w:sz w:val="24"/>
          <w:szCs w:val="24"/>
        </w:rPr>
        <w:t xml:space="preserve"> </w:t>
      </w:r>
      <w:r w:rsidRPr="005D775C">
        <w:rPr>
          <w:rFonts w:ascii="Times New Roman" w:hAnsi="Times New Roman" w:cs="Times New Roman"/>
          <w:color w:val="000000" w:themeColor="text1"/>
          <w:sz w:val="24"/>
          <w:szCs w:val="24"/>
        </w:rPr>
        <w:t>of</w:t>
      </w:r>
      <w:r w:rsidRPr="005D775C">
        <w:rPr>
          <w:rFonts w:ascii="Times New Roman" w:hAnsi="Times New Roman" w:cs="Times New Roman"/>
          <w:color w:val="000000" w:themeColor="text1"/>
          <w:spacing w:val="1"/>
          <w:sz w:val="24"/>
          <w:szCs w:val="24"/>
        </w:rPr>
        <w:t xml:space="preserve"> </w:t>
      </w:r>
      <w:r w:rsidRPr="005D775C">
        <w:rPr>
          <w:rFonts w:ascii="Times New Roman" w:hAnsi="Times New Roman" w:cs="Times New Roman"/>
          <w:color w:val="000000" w:themeColor="text1"/>
          <w:spacing w:val="-2"/>
          <w:sz w:val="24"/>
          <w:szCs w:val="24"/>
        </w:rPr>
        <w:t>questions</w:t>
      </w:r>
      <w:r w:rsidRPr="005D775C">
        <w:rPr>
          <w:rFonts w:ascii="Times New Roman" w:hAnsi="Times New Roman" w:cs="Times New Roman"/>
          <w:color w:val="000000" w:themeColor="text1"/>
          <w:spacing w:val="5"/>
          <w:sz w:val="24"/>
          <w:szCs w:val="24"/>
        </w:rPr>
        <w:t xml:space="preserve"> </w:t>
      </w:r>
      <w:r w:rsidRPr="005D775C">
        <w:rPr>
          <w:rFonts w:ascii="Times New Roman" w:hAnsi="Times New Roman" w:cs="Times New Roman"/>
          <w:color w:val="000000" w:themeColor="text1"/>
          <w:spacing w:val="-2"/>
          <w:sz w:val="24"/>
          <w:szCs w:val="24"/>
        </w:rPr>
        <w:t>relating</w:t>
      </w:r>
      <w:r w:rsidRPr="005D775C">
        <w:rPr>
          <w:rFonts w:ascii="Times New Roman" w:hAnsi="Times New Roman" w:cs="Times New Roman"/>
          <w:color w:val="000000" w:themeColor="text1"/>
          <w:spacing w:val="2"/>
          <w:sz w:val="24"/>
          <w:szCs w:val="24"/>
        </w:rPr>
        <w:t xml:space="preserve"> </w:t>
      </w:r>
      <w:r w:rsidRPr="005D775C">
        <w:rPr>
          <w:rFonts w:ascii="Times New Roman" w:hAnsi="Times New Roman" w:cs="Times New Roman"/>
          <w:color w:val="000000" w:themeColor="text1"/>
          <w:sz w:val="24"/>
          <w:szCs w:val="24"/>
        </w:rPr>
        <w:t>to</w:t>
      </w:r>
      <w:r w:rsidRPr="005D775C">
        <w:rPr>
          <w:rFonts w:ascii="Times New Roman" w:hAnsi="Times New Roman" w:cs="Times New Roman"/>
          <w:color w:val="000000" w:themeColor="text1"/>
          <w:spacing w:val="3"/>
          <w:sz w:val="24"/>
          <w:szCs w:val="24"/>
        </w:rPr>
        <w:t xml:space="preserve"> </w:t>
      </w:r>
      <w:r w:rsidRPr="005D775C">
        <w:rPr>
          <w:rFonts w:ascii="Times New Roman" w:hAnsi="Times New Roman" w:cs="Times New Roman"/>
          <w:color w:val="000000" w:themeColor="text1"/>
          <w:spacing w:val="-1"/>
          <w:sz w:val="24"/>
          <w:szCs w:val="24"/>
        </w:rPr>
        <w:t>the</w:t>
      </w:r>
      <w:r w:rsidRPr="005D775C">
        <w:rPr>
          <w:rFonts w:ascii="Times New Roman" w:hAnsi="Times New Roman" w:cs="Times New Roman"/>
          <w:color w:val="000000" w:themeColor="text1"/>
          <w:spacing w:val="1"/>
          <w:sz w:val="24"/>
          <w:szCs w:val="24"/>
        </w:rPr>
        <w:t xml:space="preserve"> </w:t>
      </w:r>
      <w:r w:rsidRPr="005D775C">
        <w:rPr>
          <w:rFonts w:ascii="Times New Roman" w:hAnsi="Times New Roman" w:cs="Times New Roman"/>
          <w:color w:val="000000" w:themeColor="text1"/>
          <w:spacing w:val="-2"/>
          <w:sz w:val="24"/>
          <w:szCs w:val="24"/>
        </w:rPr>
        <w:t>aims</w:t>
      </w:r>
      <w:r w:rsidRPr="005D775C">
        <w:rPr>
          <w:rFonts w:ascii="Times New Roman" w:hAnsi="Times New Roman" w:cs="Times New Roman"/>
          <w:color w:val="000000" w:themeColor="text1"/>
          <w:spacing w:val="2"/>
          <w:sz w:val="24"/>
          <w:szCs w:val="24"/>
        </w:rPr>
        <w:t xml:space="preserve"> </w:t>
      </w:r>
      <w:r w:rsidRPr="005D775C">
        <w:rPr>
          <w:rFonts w:ascii="Times New Roman" w:hAnsi="Times New Roman" w:cs="Times New Roman"/>
          <w:color w:val="000000" w:themeColor="text1"/>
          <w:sz w:val="24"/>
          <w:szCs w:val="24"/>
        </w:rPr>
        <w:t>of</w:t>
      </w:r>
      <w:r w:rsidRPr="005D775C">
        <w:rPr>
          <w:rFonts w:ascii="Times New Roman" w:hAnsi="Times New Roman" w:cs="Times New Roman"/>
          <w:color w:val="000000" w:themeColor="text1"/>
          <w:spacing w:val="1"/>
          <w:sz w:val="24"/>
          <w:szCs w:val="24"/>
        </w:rPr>
        <w:t xml:space="preserve"> </w:t>
      </w:r>
      <w:r w:rsidRPr="005D775C">
        <w:rPr>
          <w:rFonts w:ascii="Times New Roman" w:hAnsi="Times New Roman" w:cs="Times New Roman"/>
          <w:color w:val="000000" w:themeColor="text1"/>
          <w:spacing w:val="-1"/>
          <w:sz w:val="24"/>
          <w:szCs w:val="24"/>
        </w:rPr>
        <w:t>the</w:t>
      </w:r>
      <w:r w:rsidRPr="005D775C">
        <w:rPr>
          <w:rFonts w:ascii="Times New Roman" w:hAnsi="Times New Roman" w:cs="Times New Roman"/>
          <w:color w:val="000000" w:themeColor="text1"/>
          <w:spacing w:val="1"/>
          <w:sz w:val="24"/>
          <w:szCs w:val="24"/>
        </w:rPr>
        <w:t xml:space="preserve"> </w:t>
      </w:r>
      <w:r w:rsidRPr="005D775C">
        <w:rPr>
          <w:rFonts w:ascii="Times New Roman" w:hAnsi="Times New Roman" w:cs="Times New Roman"/>
          <w:color w:val="000000" w:themeColor="text1"/>
          <w:spacing w:val="-1"/>
          <w:sz w:val="24"/>
          <w:szCs w:val="24"/>
        </w:rPr>
        <w:t>study</w:t>
      </w:r>
      <w:r w:rsidRPr="005D775C">
        <w:rPr>
          <w:rFonts w:ascii="Times New Roman" w:hAnsi="Times New Roman" w:cs="Times New Roman"/>
          <w:color w:val="000000" w:themeColor="text1"/>
          <w:sz w:val="24"/>
          <w:szCs w:val="24"/>
        </w:rPr>
        <w:t xml:space="preserve"> and</w:t>
      </w:r>
      <w:r w:rsidRPr="005D775C">
        <w:rPr>
          <w:rFonts w:ascii="Times New Roman" w:hAnsi="Times New Roman" w:cs="Times New Roman"/>
          <w:color w:val="000000" w:themeColor="text1"/>
          <w:spacing w:val="3"/>
          <w:sz w:val="24"/>
          <w:szCs w:val="24"/>
        </w:rPr>
        <w:t xml:space="preserve"> </w:t>
      </w:r>
      <w:r w:rsidRPr="005D775C">
        <w:rPr>
          <w:rFonts w:ascii="Times New Roman" w:hAnsi="Times New Roman" w:cs="Times New Roman"/>
          <w:color w:val="000000" w:themeColor="text1"/>
          <w:spacing w:val="-1"/>
          <w:sz w:val="24"/>
          <w:szCs w:val="24"/>
        </w:rPr>
        <w:t>the</w:t>
      </w:r>
      <w:r w:rsidRPr="005D775C">
        <w:rPr>
          <w:rFonts w:ascii="Times New Roman" w:hAnsi="Times New Roman" w:cs="Times New Roman"/>
          <w:color w:val="000000" w:themeColor="text1"/>
          <w:spacing w:val="57"/>
          <w:sz w:val="24"/>
          <w:szCs w:val="24"/>
        </w:rPr>
        <w:t xml:space="preserve"> </w:t>
      </w:r>
      <w:r w:rsidRPr="005D775C">
        <w:rPr>
          <w:rFonts w:ascii="Times New Roman" w:hAnsi="Times New Roman" w:cs="Times New Roman"/>
          <w:color w:val="000000" w:themeColor="text1"/>
          <w:spacing w:val="-1"/>
          <w:sz w:val="24"/>
          <w:szCs w:val="24"/>
        </w:rPr>
        <w:t>research</w:t>
      </w:r>
      <w:r w:rsidRPr="005D775C">
        <w:rPr>
          <w:rFonts w:ascii="Times New Roman" w:hAnsi="Times New Roman" w:cs="Times New Roman"/>
          <w:color w:val="000000" w:themeColor="text1"/>
          <w:spacing w:val="39"/>
          <w:sz w:val="24"/>
          <w:szCs w:val="24"/>
        </w:rPr>
        <w:t xml:space="preserve"> </w:t>
      </w:r>
      <w:r w:rsidRPr="005D775C">
        <w:rPr>
          <w:rFonts w:ascii="Times New Roman" w:hAnsi="Times New Roman" w:cs="Times New Roman"/>
          <w:color w:val="000000" w:themeColor="text1"/>
          <w:spacing w:val="-2"/>
          <w:sz w:val="24"/>
          <w:szCs w:val="24"/>
        </w:rPr>
        <w:t>questions</w:t>
      </w:r>
      <w:r w:rsidRPr="005D775C">
        <w:rPr>
          <w:rFonts w:ascii="Times New Roman" w:hAnsi="Times New Roman" w:cs="Times New Roman"/>
          <w:color w:val="000000" w:themeColor="text1"/>
          <w:spacing w:val="38"/>
          <w:sz w:val="24"/>
          <w:szCs w:val="24"/>
        </w:rPr>
        <w:t xml:space="preserve"> </w:t>
      </w:r>
      <w:r w:rsidRPr="005D775C">
        <w:rPr>
          <w:rFonts w:ascii="Times New Roman" w:hAnsi="Times New Roman" w:cs="Times New Roman"/>
          <w:color w:val="000000" w:themeColor="text1"/>
          <w:spacing w:val="-1"/>
          <w:sz w:val="24"/>
          <w:szCs w:val="24"/>
        </w:rPr>
        <w:t>to</w:t>
      </w:r>
      <w:r w:rsidRPr="005D775C">
        <w:rPr>
          <w:rFonts w:ascii="Times New Roman" w:hAnsi="Times New Roman" w:cs="Times New Roman"/>
          <w:color w:val="000000" w:themeColor="text1"/>
          <w:spacing w:val="38"/>
          <w:sz w:val="24"/>
          <w:szCs w:val="24"/>
        </w:rPr>
        <w:t xml:space="preserve"> </w:t>
      </w:r>
      <w:r w:rsidRPr="005D775C">
        <w:rPr>
          <w:rFonts w:ascii="Times New Roman" w:hAnsi="Times New Roman" w:cs="Times New Roman"/>
          <w:color w:val="000000" w:themeColor="text1"/>
          <w:sz w:val="24"/>
          <w:szCs w:val="24"/>
        </w:rPr>
        <w:t>be</w:t>
      </w:r>
      <w:r w:rsidRPr="005D775C">
        <w:rPr>
          <w:rFonts w:ascii="Times New Roman" w:hAnsi="Times New Roman" w:cs="Times New Roman"/>
          <w:color w:val="000000" w:themeColor="text1"/>
          <w:spacing w:val="37"/>
          <w:sz w:val="24"/>
          <w:szCs w:val="24"/>
        </w:rPr>
        <w:t xml:space="preserve"> </w:t>
      </w:r>
      <w:r w:rsidRPr="005D775C">
        <w:rPr>
          <w:rFonts w:ascii="Times New Roman" w:hAnsi="Times New Roman" w:cs="Times New Roman"/>
          <w:color w:val="000000" w:themeColor="text1"/>
          <w:spacing w:val="-1"/>
          <w:sz w:val="24"/>
          <w:szCs w:val="24"/>
        </w:rPr>
        <w:t>verified</w:t>
      </w:r>
      <w:r w:rsidRPr="005D775C">
        <w:rPr>
          <w:rFonts w:ascii="Times New Roman" w:hAnsi="Times New Roman" w:cs="Times New Roman"/>
          <w:color w:val="000000" w:themeColor="text1"/>
          <w:spacing w:val="40"/>
          <w:sz w:val="24"/>
          <w:szCs w:val="24"/>
        </w:rPr>
        <w:t xml:space="preserve"> </w:t>
      </w:r>
      <w:r w:rsidRPr="005D775C">
        <w:rPr>
          <w:rFonts w:ascii="Times New Roman" w:hAnsi="Times New Roman" w:cs="Times New Roman"/>
          <w:color w:val="000000" w:themeColor="text1"/>
          <w:spacing w:val="-2"/>
          <w:sz w:val="24"/>
          <w:szCs w:val="24"/>
        </w:rPr>
        <w:t>(Nwanna</w:t>
      </w:r>
      <w:r w:rsidRPr="005D775C">
        <w:rPr>
          <w:rFonts w:ascii="Times New Roman" w:hAnsi="Times New Roman" w:cs="Times New Roman"/>
          <w:color w:val="000000" w:themeColor="text1"/>
          <w:spacing w:val="40"/>
          <w:sz w:val="24"/>
          <w:szCs w:val="24"/>
        </w:rPr>
        <w:t xml:space="preserve"> </w:t>
      </w:r>
      <w:r w:rsidRPr="005D775C">
        <w:rPr>
          <w:rFonts w:ascii="Times New Roman" w:hAnsi="Times New Roman" w:cs="Times New Roman"/>
          <w:color w:val="000000" w:themeColor="text1"/>
          <w:spacing w:val="-1"/>
          <w:sz w:val="24"/>
          <w:szCs w:val="24"/>
        </w:rPr>
        <w:t>1990,</w:t>
      </w:r>
      <w:r w:rsidRPr="005D775C">
        <w:rPr>
          <w:rFonts w:ascii="Times New Roman" w:hAnsi="Times New Roman" w:cs="Times New Roman"/>
          <w:color w:val="000000" w:themeColor="text1"/>
          <w:spacing w:val="37"/>
          <w:sz w:val="24"/>
          <w:szCs w:val="24"/>
        </w:rPr>
        <w:t xml:space="preserve"> </w:t>
      </w:r>
      <w:r w:rsidRPr="005D775C">
        <w:rPr>
          <w:rFonts w:ascii="Times New Roman" w:hAnsi="Times New Roman" w:cs="Times New Roman"/>
          <w:color w:val="000000" w:themeColor="text1"/>
          <w:sz w:val="24"/>
          <w:szCs w:val="24"/>
        </w:rPr>
        <w:t>p.</w:t>
      </w:r>
      <w:r w:rsidRPr="005D775C">
        <w:rPr>
          <w:rFonts w:ascii="Times New Roman" w:hAnsi="Times New Roman" w:cs="Times New Roman"/>
          <w:color w:val="000000" w:themeColor="text1"/>
          <w:spacing w:val="37"/>
          <w:sz w:val="24"/>
          <w:szCs w:val="24"/>
        </w:rPr>
        <w:t xml:space="preserve"> </w:t>
      </w:r>
      <w:r w:rsidRPr="005D775C">
        <w:rPr>
          <w:rFonts w:ascii="Times New Roman" w:hAnsi="Times New Roman" w:cs="Times New Roman"/>
          <w:color w:val="000000" w:themeColor="text1"/>
          <w:spacing w:val="-1"/>
          <w:sz w:val="24"/>
          <w:szCs w:val="24"/>
        </w:rPr>
        <w:t>111).</w:t>
      </w:r>
      <w:r w:rsidRPr="005D775C">
        <w:rPr>
          <w:rFonts w:ascii="Times New Roman" w:hAnsi="Times New Roman" w:cs="Times New Roman"/>
          <w:color w:val="000000" w:themeColor="text1"/>
          <w:spacing w:val="39"/>
          <w:sz w:val="24"/>
          <w:szCs w:val="24"/>
        </w:rPr>
        <w:t xml:space="preserve"> </w:t>
      </w:r>
      <w:r w:rsidRPr="005D775C">
        <w:rPr>
          <w:rFonts w:ascii="Times New Roman" w:hAnsi="Times New Roman" w:cs="Times New Roman"/>
          <w:color w:val="000000" w:themeColor="text1"/>
          <w:spacing w:val="-1"/>
          <w:sz w:val="24"/>
          <w:szCs w:val="24"/>
        </w:rPr>
        <w:t>The</w:t>
      </w:r>
      <w:r w:rsidRPr="005D775C">
        <w:rPr>
          <w:rFonts w:ascii="Times New Roman" w:hAnsi="Times New Roman" w:cs="Times New Roman"/>
          <w:color w:val="000000" w:themeColor="text1"/>
          <w:spacing w:val="37"/>
          <w:sz w:val="24"/>
          <w:szCs w:val="24"/>
        </w:rPr>
        <w:t xml:space="preserve"> </w:t>
      </w:r>
      <w:r w:rsidRPr="005D775C">
        <w:rPr>
          <w:rFonts w:ascii="Times New Roman" w:hAnsi="Times New Roman" w:cs="Times New Roman"/>
          <w:color w:val="000000" w:themeColor="text1"/>
          <w:spacing w:val="-1"/>
          <w:sz w:val="24"/>
          <w:szCs w:val="24"/>
        </w:rPr>
        <w:t>questionnaire</w:t>
      </w:r>
      <w:r w:rsidRPr="005D775C">
        <w:rPr>
          <w:rFonts w:ascii="Times New Roman" w:hAnsi="Times New Roman" w:cs="Times New Roman"/>
          <w:color w:val="000000" w:themeColor="text1"/>
          <w:spacing w:val="37"/>
          <w:sz w:val="24"/>
          <w:szCs w:val="24"/>
        </w:rPr>
        <w:t xml:space="preserve"> </w:t>
      </w:r>
      <w:r w:rsidRPr="005D775C">
        <w:rPr>
          <w:rFonts w:ascii="Times New Roman" w:hAnsi="Times New Roman" w:cs="Times New Roman"/>
          <w:color w:val="000000" w:themeColor="text1"/>
          <w:sz w:val="24"/>
          <w:szCs w:val="24"/>
        </w:rPr>
        <w:t>is</w:t>
      </w:r>
      <w:r w:rsidRPr="005D775C">
        <w:rPr>
          <w:rFonts w:ascii="Times New Roman" w:hAnsi="Times New Roman" w:cs="Times New Roman"/>
          <w:color w:val="000000" w:themeColor="text1"/>
          <w:spacing w:val="36"/>
          <w:sz w:val="24"/>
          <w:szCs w:val="24"/>
        </w:rPr>
        <w:t xml:space="preserve"> </w:t>
      </w:r>
      <w:r w:rsidRPr="005D775C">
        <w:rPr>
          <w:rFonts w:ascii="Times New Roman" w:hAnsi="Times New Roman" w:cs="Times New Roman"/>
          <w:color w:val="000000" w:themeColor="text1"/>
          <w:sz w:val="24"/>
          <w:szCs w:val="24"/>
        </w:rPr>
        <w:t>a</w:t>
      </w:r>
      <w:r w:rsidRPr="005D775C">
        <w:rPr>
          <w:rFonts w:ascii="Times New Roman" w:hAnsi="Times New Roman" w:cs="Times New Roman"/>
          <w:color w:val="000000" w:themeColor="text1"/>
          <w:spacing w:val="45"/>
          <w:sz w:val="24"/>
          <w:szCs w:val="24"/>
        </w:rPr>
        <w:t xml:space="preserve"> </w:t>
      </w:r>
      <w:r w:rsidRPr="005D775C">
        <w:rPr>
          <w:rFonts w:ascii="Times New Roman" w:hAnsi="Times New Roman" w:cs="Times New Roman"/>
          <w:color w:val="000000" w:themeColor="text1"/>
          <w:spacing w:val="-1"/>
          <w:sz w:val="24"/>
          <w:szCs w:val="24"/>
        </w:rPr>
        <w:t>vital</w:t>
      </w:r>
      <w:r w:rsidRPr="005D775C">
        <w:rPr>
          <w:rFonts w:ascii="Times New Roman" w:hAnsi="Times New Roman" w:cs="Times New Roman"/>
          <w:color w:val="000000" w:themeColor="text1"/>
          <w:spacing w:val="26"/>
          <w:sz w:val="24"/>
          <w:szCs w:val="24"/>
        </w:rPr>
        <w:t xml:space="preserve"> </w:t>
      </w:r>
      <w:r w:rsidRPr="005D775C">
        <w:rPr>
          <w:rFonts w:ascii="Times New Roman" w:hAnsi="Times New Roman" w:cs="Times New Roman"/>
          <w:color w:val="000000" w:themeColor="text1"/>
          <w:spacing w:val="-1"/>
          <w:sz w:val="24"/>
          <w:szCs w:val="24"/>
        </w:rPr>
        <w:t>instrument</w:t>
      </w:r>
      <w:r w:rsidRPr="005D775C">
        <w:rPr>
          <w:rFonts w:ascii="Times New Roman" w:hAnsi="Times New Roman" w:cs="Times New Roman"/>
          <w:color w:val="000000" w:themeColor="text1"/>
          <w:spacing w:val="26"/>
          <w:sz w:val="24"/>
          <w:szCs w:val="24"/>
        </w:rPr>
        <w:t xml:space="preserve"> </w:t>
      </w:r>
      <w:r w:rsidRPr="005D775C">
        <w:rPr>
          <w:rFonts w:ascii="Times New Roman" w:hAnsi="Times New Roman" w:cs="Times New Roman"/>
          <w:color w:val="000000" w:themeColor="text1"/>
          <w:spacing w:val="-1"/>
          <w:sz w:val="24"/>
          <w:szCs w:val="24"/>
        </w:rPr>
        <w:t>for</w:t>
      </w:r>
      <w:r w:rsidRPr="005D775C">
        <w:rPr>
          <w:rFonts w:ascii="Times New Roman" w:hAnsi="Times New Roman" w:cs="Times New Roman"/>
          <w:color w:val="000000" w:themeColor="text1"/>
          <w:spacing w:val="23"/>
          <w:sz w:val="24"/>
          <w:szCs w:val="24"/>
        </w:rPr>
        <w:t xml:space="preserve"> </w:t>
      </w:r>
      <w:r w:rsidRPr="005D775C">
        <w:rPr>
          <w:rFonts w:ascii="Times New Roman" w:hAnsi="Times New Roman" w:cs="Times New Roman"/>
          <w:color w:val="000000" w:themeColor="text1"/>
          <w:spacing w:val="-1"/>
          <w:sz w:val="24"/>
          <w:szCs w:val="24"/>
        </w:rPr>
        <w:t>gathering</w:t>
      </w:r>
      <w:r w:rsidRPr="005D775C">
        <w:rPr>
          <w:rFonts w:ascii="Times New Roman" w:hAnsi="Times New Roman" w:cs="Times New Roman"/>
          <w:color w:val="000000" w:themeColor="text1"/>
          <w:spacing w:val="26"/>
          <w:sz w:val="24"/>
          <w:szCs w:val="24"/>
        </w:rPr>
        <w:t xml:space="preserve"> </w:t>
      </w:r>
      <w:r w:rsidRPr="005D775C">
        <w:rPr>
          <w:rFonts w:ascii="Times New Roman" w:hAnsi="Times New Roman" w:cs="Times New Roman"/>
          <w:color w:val="000000" w:themeColor="text1"/>
          <w:spacing w:val="-1"/>
          <w:sz w:val="24"/>
          <w:szCs w:val="24"/>
        </w:rPr>
        <w:t>information</w:t>
      </w:r>
      <w:r w:rsidRPr="005D775C">
        <w:rPr>
          <w:rFonts w:ascii="Times New Roman" w:hAnsi="Times New Roman" w:cs="Times New Roman"/>
          <w:color w:val="000000" w:themeColor="text1"/>
          <w:spacing w:val="26"/>
          <w:sz w:val="24"/>
          <w:szCs w:val="24"/>
        </w:rPr>
        <w:t xml:space="preserve"> </w:t>
      </w:r>
      <w:r w:rsidRPr="005D775C">
        <w:rPr>
          <w:rFonts w:ascii="Times New Roman" w:hAnsi="Times New Roman" w:cs="Times New Roman"/>
          <w:color w:val="000000" w:themeColor="text1"/>
          <w:spacing w:val="-1"/>
          <w:sz w:val="24"/>
          <w:szCs w:val="24"/>
        </w:rPr>
        <w:t>from</w:t>
      </w:r>
      <w:r w:rsidRPr="005D775C">
        <w:rPr>
          <w:rFonts w:ascii="Times New Roman" w:hAnsi="Times New Roman" w:cs="Times New Roman"/>
          <w:color w:val="000000" w:themeColor="text1"/>
          <w:spacing w:val="20"/>
          <w:sz w:val="24"/>
          <w:szCs w:val="24"/>
        </w:rPr>
        <w:t xml:space="preserve"> </w:t>
      </w:r>
      <w:r w:rsidRPr="005D775C">
        <w:rPr>
          <w:rFonts w:ascii="Times New Roman" w:hAnsi="Times New Roman" w:cs="Times New Roman"/>
          <w:color w:val="000000" w:themeColor="text1"/>
          <w:spacing w:val="-1"/>
          <w:sz w:val="24"/>
          <w:szCs w:val="24"/>
        </w:rPr>
        <w:t>people</w:t>
      </w:r>
      <w:r w:rsidRPr="005D775C">
        <w:rPr>
          <w:rFonts w:ascii="Times New Roman" w:hAnsi="Times New Roman" w:cs="Times New Roman"/>
          <w:color w:val="000000" w:themeColor="text1"/>
          <w:spacing w:val="25"/>
          <w:sz w:val="24"/>
          <w:szCs w:val="24"/>
        </w:rPr>
        <w:t xml:space="preserve"> </w:t>
      </w:r>
      <w:r w:rsidRPr="005D775C">
        <w:rPr>
          <w:rFonts w:ascii="Times New Roman" w:hAnsi="Times New Roman" w:cs="Times New Roman"/>
          <w:color w:val="000000" w:themeColor="text1"/>
          <w:spacing w:val="-1"/>
          <w:sz w:val="24"/>
          <w:szCs w:val="24"/>
        </w:rPr>
        <w:t>about</w:t>
      </w:r>
      <w:r w:rsidRPr="005D775C">
        <w:rPr>
          <w:rFonts w:ascii="Times New Roman" w:hAnsi="Times New Roman" w:cs="Times New Roman"/>
          <w:color w:val="000000" w:themeColor="text1"/>
          <w:spacing w:val="26"/>
          <w:sz w:val="24"/>
          <w:szCs w:val="24"/>
        </w:rPr>
        <w:t xml:space="preserve"> </w:t>
      </w:r>
      <w:r w:rsidRPr="005D775C">
        <w:rPr>
          <w:rFonts w:ascii="Times New Roman" w:hAnsi="Times New Roman" w:cs="Times New Roman"/>
          <w:color w:val="000000" w:themeColor="text1"/>
          <w:spacing w:val="-1"/>
          <w:sz w:val="24"/>
          <w:szCs w:val="24"/>
        </w:rPr>
        <w:t>their</w:t>
      </w:r>
      <w:r w:rsidRPr="005D775C">
        <w:rPr>
          <w:rFonts w:ascii="Times New Roman" w:hAnsi="Times New Roman" w:cs="Times New Roman"/>
          <w:color w:val="000000" w:themeColor="text1"/>
          <w:spacing w:val="25"/>
          <w:sz w:val="24"/>
          <w:szCs w:val="24"/>
        </w:rPr>
        <w:t xml:space="preserve"> </w:t>
      </w:r>
      <w:r w:rsidRPr="005D775C">
        <w:rPr>
          <w:rFonts w:ascii="Times New Roman" w:hAnsi="Times New Roman" w:cs="Times New Roman"/>
          <w:color w:val="000000" w:themeColor="text1"/>
          <w:spacing w:val="-2"/>
          <w:sz w:val="24"/>
          <w:szCs w:val="24"/>
        </w:rPr>
        <w:t>opinions,</w:t>
      </w:r>
      <w:r w:rsidRPr="005D775C">
        <w:rPr>
          <w:rFonts w:ascii="Times New Roman" w:hAnsi="Times New Roman" w:cs="Times New Roman"/>
          <w:color w:val="000000" w:themeColor="text1"/>
          <w:spacing w:val="45"/>
          <w:sz w:val="24"/>
          <w:szCs w:val="24"/>
        </w:rPr>
        <w:t xml:space="preserve"> </w:t>
      </w:r>
      <w:r w:rsidRPr="005D775C">
        <w:rPr>
          <w:rFonts w:ascii="Times New Roman" w:hAnsi="Times New Roman" w:cs="Times New Roman"/>
          <w:color w:val="000000" w:themeColor="text1"/>
          <w:spacing w:val="-1"/>
          <w:sz w:val="24"/>
          <w:szCs w:val="24"/>
        </w:rPr>
        <w:t>attitudes,</w:t>
      </w:r>
      <w:r w:rsidRPr="005D775C">
        <w:rPr>
          <w:rFonts w:ascii="Times New Roman" w:hAnsi="Times New Roman" w:cs="Times New Roman"/>
          <w:color w:val="000000" w:themeColor="text1"/>
          <w:spacing w:val="8"/>
          <w:sz w:val="24"/>
          <w:szCs w:val="24"/>
        </w:rPr>
        <w:t xml:space="preserve"> </w:t>
      </w:r>
      <w:r w:rsidRPr="005D775C">
        <w:rPr>
          <w:rFonts w:ascii="Times New Roman" w:hAnsi="Times New Roman" w:cs="Times New Roman"/>
          <w:color w:val="000000" w:themeColor="text1"/>
          <w:spacing w:val="-1"/>
          <w:sz w:val="24"/>
          <w:szCs w:val="24"/>
        </w:rPr>
        <w:t>behaviours</w:t>
      </w:r>
      <w:r w:rsidRPr="005D775C">
        <w:rPr>
          <w:rFonts w:ascii="Times New Roman" w:hAnsi="Times New Roman" w:cs="Times New Roman"/>
          <w:color w:val="000000" w:themeColor="text1"/>
          <w:spacing w:val="7"/>
          <w:sz w:val="24"/>
          <w:szCs w:val="24"/>
        </w:rPr>
        <w:t xml:space="preserve"> </w:t>
      </w:r>
      <w:r w:rsidRPr="005D775C">
        <w:rPr>
          <w:rFonts w:ascii="Times New Roman" w:hAnsi="Times New Roman" w:cs="Times New Roman"/>
          <w:color w:val="000000" w:themeColor="text1"/>
          <w:spacing w:val="-1"/>
          <w:sz w:val="24"/>
          <w:szCs w:val="24"/>
        </w:rPr>
        <w:t>and</w:t>
      </w:r>
      <w:r w:rsidRPr="005D775C">
        <w:rPr>
          <w:rFonts w:ascii="Times New Roman" w:hAnsi="Times New Roman" w:cs="Times New Roman"/>
          <w:color w:val="000000" w:themeColor="text1"/>
          <w:spacing w:val="9"/>
          <w:sz w:val="24"/>
          <w:szCs w:val="24"/>
        </w:rPr>
        <w:t xml:space="preserve"> </w:t>
      </w:r>
      <w:r w:rsidRPr="005D775C">
        <w:rPr>
          <w:rFonts w:ascii="Times New Roman" w:hAnsi="Times New Roman" w:cs="Times New Roman"/>
          <w:color w:val="000000" w:themeColor="text1"/>
          <w:spacing w:val="-1"/>
          <w:sz w:val="24"/>
          <w:szCs w:val="24"/>
        </w:rPr>
        <w:t>perceptions</w:t>
      </w:r>
      <w:r w:rsidRPr="005D775C">
        <w:rPr>
          <w:rFonts w:ascii="Times New Roman" w:hAnsi="Times New Roman" w:cs="Times New Roman"/>
          <w:color w:val="000000" w:themeColor="text1"/>
          <w:spacing w:val="7"/>
          <w:sz w:val="24"/>
          <w:szCs w:val="24"/>
        </w:rPr>
        <w:t xml:space="preserve"> </w:t>
      </w:r>
      <w:r w:rsidRPr="005D775C">
        <w:rPr>
          <w:rFonts w:ascii="Times New Roman" w:hAnsi="Times New Roman" w:cs="Times New Roman"/>
          <w:color w:val="000000" w:themeColor="text1"/>
          <w:sz w:val="24"/>
          <w:szCs w:val="24"/>
        </w:rPr>
        <w:t>on</w:t>
      </w:r>
      <w:r w:rsidRPr="005D775C">
        <w:rPr>
          <w:rFonts w:ascii="Times New Roman" w:hAnsi="Times New Roman" w:cs="Times New Roman"/>
          <w:color w:val="000000" w:themeColor="text1"/>
          <w:spacing w:val="7"/>
          <w:sz w:val="24"/>
          <w:szCs w:val="24"/>
        </w:rPr>
        <w:t xml:space="preserve"> </w:t>
      </w:r>
      <w:r w:rsidRPr="005D775C">
        <w:rPr>
          <w:rFonts w:ascii="Times New Roman" w:hAnsi="Times New Roman" w:cs="Times New Roman"/>
          <w:color w:val="000000" w:themeColor="text1"/>
          <w:spacing w:val="-1"/>
          <w:sz w:val="24"/>
          <w:szCs w:val="24"/>
        </w:rPr>
        <w:t>given</w:t>
      </w:r>
      <w:r w:rsidRPr="005D775C">
        <w:rPr>
          <w:rFonts w:ascii="Times New Roman" w:hAnsi="Times New Roman" w:cs="Times New Roman"/>
          <w:color w:val="000000" w:themeColor="text1"/>
          <w:spacing w:val="9"/>
          <w:sz w:val="24"/>
          <w:szCs w:val="24"/>
        </w:rPr>
        <w:t xml:space="preserve"> </w:t>
      </w:r>
      <w:r w:rsidRPr="005D775C">
        <w:rPr>
          <w:rFonts w:ascii="Times New Roman" w:hAnsi="Times New Roman" w:cs="Times New Roman"/>
          <w:color w:val="000000" w:themeColor="text1"/>
          <w:spacing w:val="-1"/>
          <w:sz w:val="24"/>
          <w:szCs w:val="24"/>
        </w:rPr>
        <w:t>phenomenal</w:t>
      </w:r>
      <w:r w:rsidRPr="005D775C">
        <w:rPr>
          <w:rFonts w:ascii="Times New Roman" w:hAnsi="Times New Roman" w:cs="Times New Roman"/>
          <w:color w:val="000000" w:themeColor="text1"/>
          <w:spacing w:val="9"/>
          <w:sz w:val="24"/>
          <w:szCs w:val="24"/>
        </w:rPr>
        <w:t xml:space="preserve"> </w:t>
      </w:r>
      <w:r w:rsidRPr="005D775C">
        <w:rPr>
          <w:rFonts w:ascii="Times New Roman" w:hAnsi="Times New Roman" w:cs="Times New Roman"/>
          <w:color w:val="000000" w:themeColor="text1"/>
          <w:spacing w:val="-1"/>
          <w:sz w:val="24"/>
          <w:szCs w:val="24"/>
        </w:rPr>
        <w:t>(Sobowale,</w:t>
      </w:r>
      <w:r w:rsidRPr="005D775C">
        <w:rPr>
          <w:rFonts w:ascii="Times New Roman" w:hAnsi="Times New Roman" w:cs="Times New Roman"/>
          <w:color w:val="000000" w:themeColor="text1"/>
          <w:spacing w:val="8"/>
          <w:sz w:val="24"/>
          <w:szCs w:val="24"/>
        </w:rPr>
        <w:t xml:space="preserve"> </w:t>
      </w:r>
      <w:r w:rsidRPr="005D775C">
        <w:rPr>
          <w:rFonts w:ascii="Times New Roman" w:hAnsi="Times New Roman" w:cs="Times New Roman"/>
          <w:color w:val="000000" w:themeColor="text1"/>
          <w:spacing w:val="-1"/>
          <w:sz w:val="24"/>
          <w:szCs w:val="24"/>
        </w:rPr>
        <w:t>1983).</w:t>
      </w:r>
      <w:r w:rsidRPr="005D775C">
        <w:rPr>
          <w:rFonts w:ascii="Times New Roman" w:hAnsi="Times New Roman" w:cs="Times New Roman"/>
          <w:color w:val="000000" w:themeColor="text1"/>
          <w:spacing w:val="8"/>
          <w:sz w:val="24"/>
          <w:szCs w:val="24"/>
        </w:rPr>
        <w:t xml:space="preserve"> </w:t>
      </w:r>
      <w:r w:rsidRPr="005D775C">
        <w:rPr>
          <w:rFonts w:ascii="Times New Roman" w:hAnsi="Times New Roman" w:cs="Times New Roman"/>
          <w:color w:val="000000" w:themeColor="text1"/>
          <w:spacing w:val="-2"/>
          <w:sz w:val="24"/>
          <w:szCs w:val="24"/>
        </w:rPr>
        <w:t>The</w:t>
      </w:r>
      <w:r w:rsidRPr="005D775C">
        <w:rPr>
          <w:rFonts w:ascii="Times New Roman" w:hAnsi="Times New Roman" w:cs="Times New Roman"/>
          <w:color w:val="000000" w:themeColor="text1"/>
          <w:spacing w:val="29"/>
          <w:sz w:val="24"/>
          <w:szCs w:val="24"/>
        </w:rPr>
        <w:t xml:space="preserve"> </w:t>
      </w:r>
      <w:r w:rsidRPr="005D775C">
        <w:rPr>
          <w:rFonts w:ascii="Times New Roman" w:hAnsi="Times New Roman" w:cs="Times New Roman"/>
          <w:color w:val="000000" w:themeColor="text1"/>
          <w:spacing w:val="-1"/>
          <w:sz w:val="24"/>
          <w:szCs w:val="24"/>
        </w:rPr>
        <w:t>questionnaire</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pacing w:val="-1"/>
          <w:sz w:val="24"/>
          <w:szCs w:val="24"/>
        </w:rPr>
        <w:t>for</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pacing w:val="-1"/>
          <w:sz w:val="24"/>
          <w:szCs w:val="24"/>
        </w:rPr>
        <w:t>this</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pacing w:val="-1"/>
          <w:sz w:val="24"/>
          <w:szCs w:val="24"/>
        </w:rPr>
        <w:t>study</w:t>
      </w:r>
      <w:r w:rsidRPr="005D775C">
        <w:rPr>
          <w:rFonts w:ascii="Times New Roman" w:hAnsi="Times New Roman" w:cs="Times New Roman"/>
          <w:color w:val="000000" w:themeColor="text1"/>
          <w:spacing w:val="14"/>
          <w:sz w:val="24"/>
          <w:szCs w:val="24"/>
        </w:rPr>
        <w:t xml:space="preserve"> </w:t>
      </w:r>
      <w:r w:rsidRPr="005D775C">
        <w:rPr>
          <w:rFonts w:ascii="Times New Roman" w:hAnsi="Times New Roman" w:cs="Times New Roman"/>
          <w:color w:val="000000" w:themeColor="text1"/>
          <w:spacing w:val="-1"/>
          <w:sz w:val="24"/>
          <w:szCs w:val="24"/>
        </w:rPr>
        <w:t>contains</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pacing w:val="-2"/>
          <w:sz w:val="24"/>
          <w:szCs w:val="24"/>
        </w:rPr>
        <w:t>two</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pacing w:val="-1"/>
          <w:sz w:val="24"/>
          <w:szCs w:val="24"/>
        </w:rPr>
        <w:t>sections,</w:t>
      </w:r>
      <w:r w:rsidRPr="005D775C">
        <w:rPr>
          <w:rFonts w:ascii="Times New Roman" w:hAnsi="Times New Roman" w:cs="Times New Roman"/>
          <w:color w:val="000000" w:themeColor="text1"/>
          <w:spacing w:val="17"/>
          <w:sz w:val="24"/>
          <w:szCs w:val="24"/>
        </w:rPr>
        <w:t xml:space="preserve"> </w:t>
      </w:r>
      <w:r w:rsidRPr="005D775C">
        <w:rPr>
          <w:rFonts w:ascii="Times New Roman" w:hAnsi="Times New Roman" w:cs="Times New Roman"/>
          <w:color w:val="000000" w:themeColor="text1"/>
          <w:spacing w:val="-1"/>
          <w:sz w:val="24"/>
          <w:szCs w:val="24"/>
        </w:rPr>
        <w:t>demographic</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pacing w:val="-1"/>
          <w:sz w:val="24"/>
          <w:szCs w:val="24"/>
        </w:rPr>
        <w:t>and</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pacing w:val="1"/>
          <w:sz w:val="24"/>
          <w:szCs w:val="24"/>
        </w:rPr>
        <w:t>psycho-</w:t>
      </w:r>
      <w:r w:rsidRPr="005D775C">
        <w:rPr>
          <w:rFonts w:ascii="Times New Roman" w:hAnsi="Times New Roman" w:cs="Times New Roman"/>
          <w:color w:val="000000" w:themeColor="text1"/>
          <w:spacing w:val="29"/>
          <w:sz w:val="24"/>
          <w:szCs w:val="24"/>
        </w:rPr>
        <w:t xml:space="preserve"> </w:t>
      </w:r>
      <w:r w:rsidRPr="005D775C">
        <w:rPr>
          <w:rFonts w:ascii="Times New Roman" w:hAnsi="Times New Roman" w:cs="Times New Roman"/>
          <w:color w:val="000000" w:themeColor="text1"/>
          <w:spacing w:val="-1"/>
          <w:sz w:val="24"/>
          <w:szCs w:val="24"/>
        </w:rPr>
        <w:t>graphic</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pacing w:val="-1"/>
          <w:sz w:val="24"/>
          <w:szCs w:val="24"/>
        </w:rPr>
        <w:t>sections.</w:t>
      </w:r>
      <w:r w:rsidRPr="005D775C">
        <w:rPr>
          <w:rFonts w:ascii="Times New Roman" w:hAnsi="Times New Roman" w:cs="Times New Roman"/>
          <w:color w:val="000000" w:themeColor="text1"/>
          <w:spacing w:val="17"/>
          <w:sz w:val="24"/>
          <w:szCs w:val="24"/>
        </w:rPr>
        <w:t xml:space="preserve"> </w:t>
      </w:r>
      <w:r w:rsidRPr="005D775C">
        <w:rPr>
          <w:rFonts w:ascii="Times New Roman" w:hAnsi="Times New Roman" w:cs="Times New Roman"/>
          <w:color w:val="000000" w:themeColor="text1"/>
          <w:spacing w:val="-2"/>
          <w:sz w:val="24"/>
          <w:szCs w:val="24"/>
        </w:rPr>
        <w:t>The</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pacing w:val="-1"/>
          <w:sz w:val="24"/>
          <w:szCs w:val="24"/>
        </w:rPr>
        <w:t>demographic</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pacing w:val="-1"/>
          <w:sz w:val="24"/>
          <w:szCs w:val="24"/>
        </w:rPr>
        <w:t>section</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pacing w:val="-2"/>
          <w:sz w:val="24"/>
          <w:szCs w:val="24"/>
        </w:rPr>
        <w:t>contains</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pacing w:val="-1"/>
          <w:sz w:val="24"/>
          <w:szCs w:val="24"/>
        </w:rPr>
        <w:t>the</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pacing w:val="-2"/>
          <w:sz w:val="24"/>
          <w:szCs w:val="24"/>
        </w:rPr>
        <w:t>personal</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pacing w:val="-1"/>
          <w:sz w:val="24"/>
          <w:szCs w:val="24"/>
        </w:rPr>
        <w:t>data</w:t>
      </w:r>
      <w:r w:rsidRPr="005D775C">
        <w:rPr>
          <w:rFonts w:ascii="Times New Roman" w:hAnsi="Times New Roman" w:cs="Times New Roman"/>
          <w:color w:val="000000" w:themeColor="text1"/>
          <w:spacing w:val="18"/>
          <w:sz w:val="24"/>
          <w:szCs w:val="24"/>
        </w:rPr>
        <w:t xml:space="preserve"> </w:t>
      </w:r>
      <w:r w:rsidRPr="005D775C">
        <w:rPr>
          <w:rFonts w:ascii="Times New Roman" w:hAnsi="Times New Roman" w:cs="Times New Roman"/>
          <w:color w:val="000000" w:themeColor="text1"/>
          <w:sz w:val="24"/>
          <w:szCs w:val="24"/>
        </w:rPr>
        <w:t>of</w:t>
      </w:r>
      <w:r w:rsidRPr="005D775C">
        <w:rPr>
          <w:rFonts w:ascii="Times New Roman" w:hAnsi="Times New Roman" w:cs="Times New Roman"/>
          <w:color w:val="000000" w:themeColor="text1"/>
          <w:spacing w:val="15"/>
          <w:sz w:val="24"/>
          <w:szCs w:val="24"/>
        </w:rPr>
        <w:t xml:space="preserve"> </w:t>
      </w:r>
      <w:r w:rsidRPr="005D775C">
        <w:rPr>
          <w:rFonts w:ascii="Times New Roman" w:hAnsi="Times New Roman" w:cs="Times New Roman"/>
          <w:color w:val="000000" w:themeColor="text1"/>
          <w:spacing w:val="-1"/>
          <w:sz w:val="24"/>
          <w:szCs w:val="24"/>
        </w:rPr>
        <w:t>the</w:t>
      </w:r>
      <w:r w:rsidRPr="005D775C">
        <w:rPr>
          <w:rFonts w:ascii="Times New Roman" w:hAnsi="Times New Roman" w:cs="Times New Roman"/>
          <w:color w:val="000000" w:themeColor="text1"/>
          <w:spacing w:val="57"/>
          <w:sz w:val="24"/>
          <w:szCs w:val="24"/>
        </w:rPr>
        <w:t xml:space="preserve"> </w:t>
      </w:r>
      <w:r w:rsidRPr="005D775C">
        <w:rPr>
          <w:rFonts w:ascii="Times New Roman" w:hAnsi="Times New Roman" w:cs="Times New Roman"/>
          <w:color w:val="000000" w:themeColor="text1"/>
          <w:spacing w:val="-1"/>
          <w:sz w:val="24"/>
          <w:szCs w:val="24"/>
        </w:rPr>
        <w:t>respondents</w:t>
      </w:r>
      <w:r w:rsidRPr="005D775C">
        <w:rPr>
          <w:rFonts w:ascii="Times New Roman" w:hAnsi="Times New Roman" w:cs="Times New Roman"/>
          <w:color w:val="000000" w:themeColor="text1"/>
          <w:spacing w:val="9"/>
          <w:sz w:val="24"/>
          <w:szCs w:val="24"/>
        </w:rPr>
        <w:t xml:space="preserve"> </w:t>
      </w:r>
      <w:r w:rsidRPr="005D775C">
        <w:rPr>
          <w:rFonts w:ascii="Times New Roman" w:hAnsi="Times New Roman" w:cs="Times New Roman"/>
          <w:color w:val="000000" w:themeColor="text1"/>
          <w:spacing w:val="-1"/>
          <w:sz w:val="24"/>
          <w:szCs w:val="24"/>
        </w:rPr>
        <w:t>while</w:t>
      </w:r>
      <w:r w:rsidRPr="005D775C">
        <w:rPr>
          <w:rFonts w:ascii="Times New Roman" w:hAnsi="Times New Roman" w:cs="Times New Roman"/>
          <w:color w:val="000000" w:themeColor="text1"/>
          <w:spacing w:val="6"/>
          <w:sz w:val="24"/>
          <w:szCs w:val="24"/>
        </w:rPr>
        <w:t xml:space="preserve"> </w:t>
      </w:r>
      <w:r w:rsidRPr="005D775C">
        <w:rPr>
          <w:rFonts w:ascii="Times New Roman" w:hAnsi="Times New Roman" w:cs="Times New Roman"/>
          <w:color w:val="000000" w:themeColor="text1"/>
          <w:spacing w:val="-2"/>
          <w:sz w:val="24"/>
          <w:szCs w:val="24"/>
        </w:rPr>
        <w:t>the</w:t>
      </w:r>
      <w:r w:rsidRPr="005D775C">
        <w:rPr>
          <w:rFonts w:ascii="Times New Roman" w:hAnsi="Times New Roman" w:cs="Times New Roman"/>
          <w:color w:val="000000" w:themeColor="text1"/>
          <w:spacing w:val="8"/>
          <w:sz w:val="24"/>
          <w:szCs w:val="24"/>
        </w:rPr>
        <w:t xml:space="preserve"> </w:t>
      </w:r>
      <w:r w:rsidRPr="005D775C">
        <w:rPr>
          <w:rFonts w:ascii="Times New Roman" w:hAnsi="Times New Roman" w:cs="Times New Roman"/>
          <w:color w:val="000000" w:themeColor="text1"/>
          <w:spacing w:val="-1"/>
          <w:sz w:val="24"/>
          <w:szCs w:val="24"/>
        </w:rPr>
        <w:t>psycho-graphic</w:t>
      </w:r>
      <w:r w:rsidRPr="005D775C">
        <w:rPr>
          <w:rFonts w:ascii="Times New Roman" w:hAnsi="Times New Roman" w:cs="Times New Roman"/>
          <w:color w:val="000000" w:themeColor="text1"/>
          <w:spacing w:val="6"/>
          <w:sz w:val="24"/>
          <w:szCs w:val="24"/>
        </w:rPr>
        <w:t xml:space="preserve"> </w:t>
      </w:r>
      <w:r w:rsidRPr="005D775C">
        <w:rPr>
          <w:rFonts w:ascii="Times New Roman" w:hAnsi="Times New Roman" w:cs="Times New Roman"/>
          <w:color w:val="000000" w:themeColor="text1"/>
          <w:spacing w:val="-1"/>
          <w:sz w:val="24"/>
          <w:szCs w:val="24"/>
        </w:rPr>
        <w:t>questions</w:t>
      </w:r>
      <w:r w:rsidRPr="005D775C">
        <w:rPr>
          <w:rFonts w:ascii="Times New Roman" w:hAnsi="Times New Roman" w:cs="Times New Roman"/>
          <w:color w:val="000000" w:themeColor="text1"/>
          <w:spacing w:val="9"/>
          <w:sz w:val="24"/>
          <w:szCs w:val="24"/>
        </w:rPr>
        <w:t xml:space="preserve"> </w:t>
      </w:r>
      <w:r w:rsidRPr="005D775C">
        <w:rPr>
          <w:rFonts w:ascii="Times New Roman" w:hAnsi="Times New Roman" w:cs="Times New Roman"/>
          <w:color w:val="000000" w:themeColor="text1"/>
          <w:spacing w:val="-1"/>
          <w:sz w:val="24"/>
          <w:szCs w:val="24"/>
        </w:rPr>
        <w:t>examines</w:t>
      </w:r>
      <w:r w:rsidRPr="005D775C">
        <w:rPr>
          <w:rFonts w:ascii="Times New Roman" w:hAnsi="Times New Roman" w:cs="Times New Roman"/>
          <w:color w:val="000000" w:themeColor="text1"/>
          <w:spacing w:val="7"/>
          <w:sz w:val="24"/>
          <w:szCs w:val="24"/>
        </w:rPr>
        <w:t xml:space="preserve"> </w:t>
      </w:r>
      <w:r w:rsidRPr="005D775C">
        <w:rPr>
          <w:rFonts w:ascii="Times New Roman" w:hAnsi="Times New Roman" w:cs="Times New Roman"/>
          <w:color w:val="000000" w:themeColor="text1"/>
          <w:sz w:val="24"/>
          <w:szCs w:val="24"/>
        </w:rPr>
        <w:t>the</w:t>
      </w:r>
      <w:r w:rsidRPr="005D775C">
        <w:rPr>
          <w:rFonts w:ascii="Times New Roman" w:hAnsi="Times New Roman" w:cs="Times New Roman"/>
          <w:color w:val="000000" w:themeColor="text1"/>
          <w:spacing w:val="6"/>
          <w:sz w:val="24"/>
          <w:szCs w:val="24"/>
        </w:rPr>
        <w:t xml:space="preserve"> </w:t>
      </w:r>
      <w:r w:rsidRPr="005D775C">
        <w:rPr>
          <w:rFonts w:ascii="Times New Roman" w:hAnsi="Times New Roman" w:cs="Times New Roman"/>
          <w:color w:val="000000" w:themeColor="text1"/>
          <w:spacing w:val="-1"/>
          <w:sz w:val="24"/>
          <w:szCs w:val="24"/>
        </w:rPr>
        <w:t>logical</w:t>
      </w:r>
      <w:r w:rsidRPr="005D775C">
        <w:rPr>
          <w:rFonts w:ascii="Times New Roman" w:hAnsi="Times New Roman" w:cs="Times New Roman"/>
          <w:color w:val="000000" w:themeColor="text1"/>
          <w:spacing w:val="9"/>
          <w:sz w:val="24"/>
          <w:szCs w:val="24"/>
        </w:rPr>
        <w:t xml:space="preserve"> </w:t>
      </w:r>
      <w:r w:rsidRPr="005D775C">
        <w:rPr>
          <w:rFonts w:ascii="Times New Roman" w:hAnsi="Times New Roman" w:cs="Times New Roman"/>
          <w:color w:val="000000" w:themeColor="text1"/>
          <w:spacing w:val="-1"/>
          <w:sz w:val="24"/>
          <w:szCs w:val="24"/>
        </w:rPr>
        <w:t>and</w:t>
      </w:r>
      <w:r w:rsidRPr="005D775C">
        <w:rPr>
          <w:rFonts w:ascii="Times New Roman" w:hAnsi="Times New Roman" w:cs="Times New Roman"/>
          <w:color w:val="000000" w:themeColor="text1"/>
          <w:spacing w:val="7"/>
          <w:sz w:val="24"/>
          <w:szCs w:val="24"/>
        </w:rPr>
        <w:t xml:space="preserve"> </w:t>
      </w:r>
      <w:r w:rsidRPr="005D775C">
        <w:rPr>
          <w:rFonts w:ascii="Times New Roman" w:hAnsi="Times New Roman" w:cs="Times New Roman"/>
          <w:color w:val="000000" w:themeColor="text1"/>
          <w:spacing w:val="-1"/>
          <w:sz w:val="24"/>
          <w:szCs w:val="24"/>
        </w:rPr>
        <w:t>carefully</w:t>
      </w:r>
      <w:r w:rsidRPr="005D775C">
        <w:rPr>
          <w:rFonts w:ascii="Times New Roman" w:hAnsi="Times New Roman" w:cs="Times New Roman"/>
          <w:color w:val="000000" w:themeColor="text1"/>
          <w:spacing w:val="33"/>
          <w:sz w:val="24"/>
          <w:szCs w:val="24"/>
        </w:rPr>
        <w:t xml:space="preserve"> </w:t>
      </w:r>
      <w:r w:rsidRPr="005D775C">
        <w:rPr>
          <w:rFonts w:ascii="Times New Roman" w:hAnsi="Times New Roman" w:cs="Times New Roman"/>
          <w:color w:val="000000" w:themeColor="text1"/>
          <w:spacing w:val="-1"/>
          <w:sz w:val="24"/>
          <w:szCs w:val="24"/>
        </w:rPr>
        <w:t>selected</w:t>
      </w:r>
      <w:r w:rsidRPr="005D775C">
        <w:rPr>
          <w:rFonts w:ascii="Times New Roman" w:hAnsi="Times New Roman" w:cs="Times New Roman"/>
          <w:color w:val="000000" w:themeColor="text1"/>
          <w:spacing w:val="33"/>
          <w:sz w:val="24"/>
          <w:szCs w:val="24"/>
        </w:rPr>
        <w:t xml:space="preserve"> </w:t>
      </w:r>
      <w:r w:rsidRPr="005D775C">
        <w:rPr>
          <w:rFonts w:ascii="Times New Roman" w:hAnsi="Times New Roman" w:cs="Times New Roman"/>
          <w:color w:val="000000" w:themeColor="text1"/>
          <w:spacing w:val="-2"/>
          <w:sz w:val="24"/>
          <w:szCs w:val="24"/>
        </w:rPr>
        <w:t>questions</w:t>
      </w:r>
      <w:r w:rsidRPr="005D775C">
        <w:rPr>
          <w:rFonts w:ascii="Times New Roman" w:hAnsi="Times New Roman" w:cs="Times New Roman"/>
          <w:color w:val="000000" w:themeColor="text1"/>
          <w:spacing w:val="35"/>
          <w:sz w:val="24"/>
          <w:szCs w:val="24"/>
        </w:rPr>
        <w:t xml:space="preserve"> </w:t>
      </w:r>
      <w:r w:rsidRPr="005D775C">
        <w:rPr>
          <w:rFonts w:ascii="Times New Roman" w:hAnsi="Times New Roman" w:cs="Times New Roman"/>
          <w:color w:val="000000" w:themeColor="text1"/>
          <w:spacing w:val="-2"/>
          <w:sz w:val="24"/>
          <w:szCs w:val="24"/>
        </w:rPr>
        <w:t>aimed</w:t>
      </w:r>
      <w:r w:rsidRPr="005D775C">
        <w:rPr>
          <w:rFonts w:ascii="Times New Roman" w:hAnsi="Times New Roman" w:cs="Times New Roman"/>
          <w:color w:val="000000" w:themeColor="text1"/>
          <w:spacing w:val="36"/>
          <w:sz w:val="24"/>
          <w:szCs w:val="24"/>
        </w:rPr>
        <w:t xml:space="preserve"> </w:t>
      </w:r>
      <w:r w:rsidRPr="005D775C">
        <w:rPr>
          <w:rFonts w:ascii="Times New Roman" w:hAnsi="Times New Roman" w:cs="Times New Roman"/>
          <w:color w:val="000000" w:themeColor="text1"/>
          <w:sz w:val="24"/>
          <w:szCs w:val="24"/>
        </w:rPr>
        <w:t>at</w:t>
      </w:r>
      <w:r w:rsidRPr="005D775C">
        <w:rPr>
          <w:rFonts w:ascii="Times New Roman" w:hAnsi="Times New Roman" w:cs="Times New Roman"/>
          <w:color w:val="000000" w:themeColor="text1"/>
          <w:spacing w:val="33"/>
          <w:sz w:val="24"/>
          <w:szCs w:val="24"/>
        </w:rPr>
        <w:t xml:space="preserve"> </w:t>
      </w:r>
      <w:r w:rsidRPr="005D775C">
        <w:rPr>
          <w:rFonts w:ascii="Times New Roman" w:hAnsi="Times New Roman" w:cs="Times New Roman"/>
          <w:color w:val="000000" w:themeColor="text1"/>
          <w:spacing w:val="-1"/>
          <w:sz w:val="24"/>
          <w:szCs w:val="24"/>
        </w:rPr>
        <w:t>sourcing</w:t>
      </w:r>
      <w:r w:rsidRPr="005D775C">
        <w:rPr>
          <w:rFonts w:ascii="Times New Roman" w:hAnsi="Times New Roman" w:cs="Times New Roman"/>
          <w:color w:val="000000" w:themeColor="text1"/>
          <w:spacing w:val="33"/>
          <w:sz w:val="24"/>
          <w:szCs w:val="24"/>
        </w:rPr>
        <w:t xml:space="preserve"> </w:t>
      </w:r>
      <w:r w:rsidRPr="005D775C">
        <w:rPr>
          <w:rFonts w:ascii="Times New Roman" w:hAnsi="Times New Roman" w:cs="Times New Roman"/>
          <w:color w:val="000000" w:themeColor="text1"/>
          <w:spacing w:val="-1"/>
          <w:sz w:val="24"/>
          <w:szCs w:val="24"/>
        </w:rPr>
        <w:t>reasonable</w:t>
      </w:r>
      <w:r w:rsidRPr="005D775C">
        <w:rPr>
          <w:rFonts w:ascii="Times New Roman" w:hAnsi="Times New Roman" w:cs="Times New Roman"/>
          <w:color w:val="000000" w:themeColor="text1"/>
          <w:spacing w:val="32"/>
          <w:sz w:val="24"/>
          <w:szCs w:val="24"/>
        </w:rPr>
        <w:t xml:space="preserve"> </w:t>
      </w:r>
      <w:r w:rsidRPr="005D775C">
        <w:rPr>
          <w:rFonts w:ascii="Times New Roman" w:hAnsi="Times New Roman" w:cs="Times New Roman"/>
          <w:color w:val="000000" w:themeColor="text1"/>
          <w:spacing w:val="-1"/>
          <w:sz w:val="24"/>
          <w:szCs w:val="24"/>
        </w:rPr>
        <w:t>and</w:t>
      </w:r>
      <w:r w:rsidRPr="005D775C">
        <w:rPr>
          <w:rFonts w:ascii="Times New Roman" w:hAnsi="Times New Roman" w:cs="Times New Roman"/>
          <w:color w:val="000000" w:themeColor="text1"/>
          <w:spacing w:val="35"/>
          <w:sz w:val="24"/>
          <w:szCs w:val="24"/>
        </w:rPr>
        <w:t xml:space="preserve"> </w:t>
      </w:r>
      <w:r w:rsidRPr="005D775C">
        <w:rPr>
          <w:rFonts w:ascii="Times New Roman" w:hAnsi="Times New Roman" w:cs="Times New Roman"/>
          <w:color w:val="000000" w:themeColor="text1"/>
          <w:spacing w:val="-1"/>
          <w:sz w:val="24"/>
          <w:szCs w:val="24"/>
        </w:rPr>
        <w:t>accurate</w:t>
      </w:r>
      <w:r w:rsidRPr="005D775C">
        <w:rPr>
          <w:rFonts w:ascii="Times New Roman" w:hAnsi="Times New Roman" w:cs="Times New Roman"/>
          <w:color w:val="000000" w:themeColor="text1"/>
          <w:spacing w:val="32"/>
          <w:sz w:val="24"/>
          <w:szCs w:val="24"/>
        </w:rPr>
        <w:t xml:space="preserve"> </w:t>
      </w:r>
      <w:r w:rsidRPr="005D775C">
        <w:rPr>
          <w:rFonts w:ascii="Times New Roman" w:hAnsi="Times New Roman" w:cs="Times New Roman"/>
          <w:color w:val="000000" w:themeColor="text1"/>
          <w:spacing w:val="-1"/>
          <w:sz w:val="24"/>
          <w:szCs w:val="24"/>
        </w:rPr>
        <w:t>answers</w:t>
      </w:r>
      <w:r w:rsidRPr="005D775C">
        <w:rPr>
          <w:rFonts w:ascii="Times New Roman" w:hAnsi="Times New Roman" w:cs="Times New Roman"/>
          <w:color w:val="000000" w:themeColor="text1"/>
          <w:spacing w:val="35"/>
          <w:sz w:val="24"/>
          <w:szCs w:val="24"/>
        </w:rPr>
        <w:t xml:space="preserve"> </w:t>
      </w:r>
      <w:r w:rsidRPr="005D775C">
        <w:rPr>
          <w:rFonts w:ascii="Times New Roman" w:hAnsi="Times New Roman" w:cs="Times New Roman"/>
          <w:color w:val="000000" w:themeColor="text1"/>
          <w:spacing w:val="-1"/>
          <w:sz w:val="24"/>
          <w:szCs w:val="24"/>
        </w:rPr>
        <w:t>from</w:t>
      </w:r>
      <w:r w:rsidRPr="005D775C">
        <w:rPr>
          <w:rFonts w:ascii="Times New Roman" w:hAnsi="Times New Roman" w:cs="Times New Roman"/>
          <w:color w:val="000000" w:themeColor="text1"/>
          <w:spacing w:val="47"/>
          <w:sz w:val="24"/>
          <w:szCs w:val="24"/>
        </w:rPr>
        <w:t xml:space="preserve"> </w:t>
      </w:r>
      <w:r w:rsidRPr="005D775C">
        <w:rPr>
          <w:rFonts w:ascii="Times New Roman" w:hAnsi="Times New Roman" w:cs="Times New Roman"/>
          <w:color w:val="000000" w:themeColor="text1"/>
          <w:spacing w:val="-1"/>
          <w:sz w:val="24"/>
          <w:szCs w:val="24"/>
        </w:rPr>
        <w:t>respondents</w:t>
      </w:r>
      <w:r w:rsidRPr="005D775C">
        <w:rPr>
          <w:rFonts w:ascii="Times New Roman" w:hAnsi="Times New Roman" w:cs="Times New Roman"/>
          <w:color w:val="000000" w:themeColor="text1"/>
          <w:spacing w:val="1"/>
          <w:sz w:val="24"/>
          <w:szCs w:val="24"/>
        </w:rPr>
        <w:t xml:space="preserve"> </w:t>
      </w:r>
      <w:r w:rsidRPr="005D775C">
        <w:rPr>
          <w:rFonts w:ascii="Times New Roman" w:hAnsi="Times New Roman" w:cs="Times New Roman"/>
          <w:color w:val="000000" w:themeColor="text1"/>
          <w:spacing w:val="-2"/>
          <w:sz w:val="24"/>
          <w:szCs w:val="24"/>
        </w:rPr>
        <w:t>such</w:t>
      </w:r>
      <w:r w:rsidRPr="005D775C">
        <w:rPr>
          <w:rFonts w:ascii="Times New Roman" w:hAnsi="Times New Roman" w:cs="Times New Roman"/>
          <w:color w:val="000000" w:themeColor="text1"/>
          <w:spacing w:val="1"/>
          <w:sz w:val="24"/>
          <w:szCs w:val="24"/>
        </w:rPr>
        <w:t xml:space="preserve"> </w:t>
      </w:r>
      <w:r w:rsidRPr="005D775C">
        <w:rPr>
          <w:rFonts w:ascii="Times New Roman" w:hAnsi="Times New Roman" w:cs="Times New Roman"/>
          <w:color w:val="000000" w:themeColor="text1"/>
          <w:spacing w:val="-1"/>
          <w:sz w:val="24"/>
          <w:szCs w:val="24"/>
        </w:rPr>
        <w:t xml:space="preserve">that </w:t>
      </w:r>
      <w:r w:rsidRPr="005D775C">
        <w:rPr>
          <w:rFonts w:ascii="Times New Roman" w:hAnsi="Times New Roman" w:cs="Times New Roman"/>
          <w:color w:val="000000" w:themeColor="text1"/>
          <w:sz w:val="24"/>
          <w:szCs w:val="24"/>
        </w:rPr>
        <w:t xml:space="preserve">can </w:t>
      </w:r>
      <w:r w:rsidRPr="005D775C">
        <w:rPr>
          <w:rFonts w:ascii="Times New Roman" w:hAnsi="Times New Roman" w:cs="Times New Roman"/>
          <w:color w:val="000000" w:themeColor="text1"/>
          <w:spacing w:val="-1"/>
          <w:sz w:val="24"/>
          <w:szCs w:val="24"/>
        </w:rPr>
        <w:t>help</w:t>
      </w:r>
      <w:r w:rsidRPr="005D775C">
        <w:rPr>
          <w:rFonts w:ascii="Times New Roman" w:hAnsi="Times New Roman" w:cs="Times New Roman"/>
          <w:color w:val="000000" w:themeColor="text1"/>
          <w:spacing w:val="1"/>
          <w:sz w:val="24"/>
          <w:szCs w:val="24"/>
        </w:rPr>
        <w:t xml:space="preserve"> </w:t>
      </w:r>
      <w:r w:rsidRPr="005D775C">
        <w:rPr>
          <w:rFonts w:ascii="Times New Roman" w:hAnsi="Times New Roman" w:cs="Times New Roman"/>
          <w:color w:val="000000" w:themeColor="text1"/>
          <w:spacing w:val="-1"/>
          <w:sz w:val="24"/>
          <w:szCs w:val="24"/>
        </w:rPr>
        <w:t>solve</w:t>
      </w:r>
      <w:r w:rsidRPr="005D775C">
        <w:rPr>
          <w:rFonts w:ascii="Times New Roman" w:hAnsi="Times New Roman" w:cs="Times New Roman"/>
          <w:color w:val="000000" w:themeColor="text1"/>
          <w:spacing w:val="-3"/>
          <w:sz w:val="24"/>
          <w:szCs w:val="24"/>
        </w:rPr>
        <w:t xml:space="preserve"> </w:t>
      </w:r>
      <w:r w:rsidRPr="005D775C">
        <w:rPr>
          <w:rFonts w:ascii="Times New Roman" w:hAnsi="Times New Roman" w:cs="Times New Roman"/>
          <w:color w:val="000000" w:themeColor="text1"/>
          <w:spacing w:val="-1"/>
          <w:sz w:val="24"/>
          <w:szCs w:val="24"/>
        </w:rPr>
        <w:t>the</w:t>
      </w:r>
      <w:r w:rsidRPr="005D775C">
        <w:rPr>
          <w:rFonts w:ascii="Times New Roman" w:hAnsi="Times New Roman" w:cs="Times New Roman"/>
          <w:color w:val="000000" w:themeColor="text1"/>
          <w:sz w:val="24"/>
          <w:szCs w:val="24"/>
        </w:rPr>
        <w:t xml:space="preserve"> </w:t>
      </w:r>
      <w:r w:rsidRPr="005D775C">
        <w:rPr>
          <w:rFonts w:ascii="Times New Roman" w:hAnsi="Times New Roman" w:cs="Times New Roman"/>
          <w:color w:val="000000" w:themeColor="text1"/>
          <w:spacing w:val="-1"/>
          <w:sz w:val="24"/>
          <w:szCs w:val="24"/>
        </w:rPr>
        <w:t>research</w:t>
      </w:r>
      <w:r w:rsidRPr="005D775C">
        <w:rPr>
          <w:rFonts w:ascii="Times New Roman" w:hAnsi="Times New Roman" w:cs="Times New Roman"/>
          <w:color w:val="000000" w:themeColor="text1"/>
          <w:spacing w:val="-3"/>
          <w:sz w:val="24"/>
          <w:szCs w:val="24"/>
        </w:rPr>
        <w:t xml:space="preserve"> </w:t>
      </w:r>
      <w:r w:rsidRPr="005D775C">
        <w:rPr>
          <w:rFonts w:ascii="Times New Roman" w:hAnsi="Times New Roman" w:cs="Times New Roman"/>
          <w:color w:val="000000" w:themeColor="text1"/>
          <w:spacing w:val="-2"/>
          <w:sz w:val="24"/>
          <w:szCs w:val="24"/>
        </w:rPr>
        <w:t>problem.</w:t>
      </w:r>
    </w:p>
    <w:p w:rsidR="00821866" w:rsidRPr="00F81DBD" w:rsidRDefault="00821866" w:rsidP="002C2522">
      <w:pPr>
        <w:pStyle w:val="Heading1"/>
        <w:spacing w:before="0" w:line="360" w:lineRule="auto"/>
        <w:ind w:firstLine="720"/>
        <w:jc w:val="both"/>
        <w:rPr>
          <w:rFonts w:ascii="Times New Roman" w:hAnsi="Times New Roman" w:cs="Times New Roman"/>
          <w:b w:val="0"/>
          <w:bCs w:val="0"/>
          <w:color w:val="000000" w:themeColor="text1"/>
          <w:sz w:val="24"/>
          <w:szCs w:val="24"/>
        </w:rPr>
      </w:pPr>
      <w:r w:rsidRPr="00F81DBD">
        <w:rPr>
          <w:rFonts w:ascii="Times New Roman" w:hAnsi="Times New Roman" w:cs="Times New Roman"/>
          <w:b w:val="0"/>
          <w:color w:val="000000" w:themeColor="text1"/>
          <w:spacing w:val="-1"/>
          <w:sz w:val="24"/>
          <w:szCs w:val="24"/>
        </w:rPr>
        <w:lastRenderedPageBreak/>
        <w:t>Also,</w:t>
      </w:r>
      <w:r w:rsidRPr="00F81DBD">
        <w:rPr>
          <w:rFonts w:ascii="Times New Roman" w:hAnsi="Times New Roman" w:cs="Times New Roman"/>
          <w:b w:val="0"/>
          <w:color w:val="000000" w:themeColor="text1"/>
          <w:spacing w:val="65"/>
          <w:sz w:val="24"/>
          <w:szCs w:val="24"/>
        </w:rPr>
        <w:t xml:space="preserve"> </w:t>
      </w:r>
      <w:r w:rsidRPr="00F81DBD">
        <w:rPr>
          <w:rFonts w:ascii="Times New Roman" w:hAnsi="Times New Roman" w:cs="Times New Roman"/>
          <w:b w:val="0"/>
          <w:color w:val="000000" w:themeColor="text1"/>
          <w:spacing w:val="-1"/>
          <w:sz w:val="24"/>
          <w:szCs w:val="24"/>
        </w:rPr>
        <w:t>it</w:t>
      </w:r>
      <w:r w:rsidRPr="00F81DBD">
        <w:rPr>
          <w:rFonts w:ascii="Times New Roman" w:hAnsi="Times New Roman" w:cs="Times New Roman"/>
          <w:b w:val="0"/>
          <w:color w:val="000000" w:themeColor="text1"/>
          <w:spacing w:val="65"/>
          <w:sz w:val="24"/>
          <w:szCs w:val="24"/>
        </w:rPr>
        <w:t xml:space="preserve"> </w:t>
      </w:r>
      <w:r w:rsidRPr="00F81DBD">
        <w:rPr>
          <w:rFonts w:ascii="Times New Roman" w:hAnsi="Times New Roman" w:cs="Times New Roman"/>
          <w:b w:val="0"/>
          <w:color w:val="000000" w:themeColor="text1"/>
          <w:spacing w:val="-1"/>
          <w:sz w:val="24"/>
          <w:szCs w:val="24"/>
        </w:rPr>
        <w:t>is</w:t>
      </w:r>
      <w:r w:rsidRPr="00F81DBD">
        <w:rPr>
          <w:rFonts w:ascii="Times New Roman" w:hAnsi="Times New Roman" w:cs="Times New Roman"/>
          <w:b w:val="0"/>
          <w:color w:val="000000" w:themeColor="text1"/>
          <w:spacing w:val="67"/>
          <w:sz w:val="24"/>
          <w:szCs w:val="24"/>
        </w:rPr>
        <w:t xml:space="preserve"> </w:t>
      </w:r>
      <w:r w:rsidRPr="00F81DBD">
        <w:rPr>
          <w:rFonts w:ascii="Times New Roman" w:hAnsi="Times New Roman" w:cs="Times New Roman"/>
          <w:b w:val="0"/>
          <w:color w:val="000000" w:themeColor="text1"/>
          <w:spacing w:val="-1"/>
          <w:sz w:val="24"/>
          <w:szCs w:val="24"/>
        </w:rPr>
        <w:t>made</w:t>
      </w:r>
      <w:r w:rsidRPr="00F81DBD">
        <w:rPr>
          <w:rFonts w:ascii="Times New Roman" w:hAnsi="Times New Roman" w:cs="Times New Roman"/>
          <w:b w:val="0"/>
          <w:color w:val="000000" w:themeColor="text1"/>
          <w:spacing w:val="66"/>
          <w:sz w:val="24"/>
          <w:szCs w:val="24"/>
        </w:rPr>
        <w:t xml:space="preserve"> </w:t>
      </w:r>
      <w:r w:rsidRPr="00F81DBD">
        <w:rPr>
          <w:rFonts w:ascii="Times New Roman" w:hAnsi="Times New Roman" w:cs="Times New Roman"/>
          <w:b w:val="0"/>
          <w:color w:val="000000" w:themeColor="text1"/>
          <w:spacing w:val="-1"/>
          <w:sz w:val="24"/>
          <w:szCs w:val="24"/>
        </w:rPr>
        <w:t>up</w:t>
      </w:r>
      <w:r w:rsidRPr="00F81DBD">
        <w:rPr>
          <w:rFonts w:ascii="Times New Roman" w:hAnsi="Times New Roman" w:cs="Times New Roman"/>
          <w:b w:val="0"/>
          <w:color w:val="000000" w:themeColor="text1"/>
          <w:spacing w:val="65"/>
          <w:sz w:val="24"/>
          <w:szCs w:val="24"/>
        </w:rPr>
        <w:t xml:space="preserve"> </w:t>
      </w:r>
      <w:r w:rsidRPr="00F81DBD">
        <w:rPr>
          <w:rFonts w:ascii="Times New Roman" w:hAnsi="Times New Roman" w:cs="Times New Roman"/>
          <w:b w:val="0"/>
          <w:color w:val="000000" w:themeColor="text1"/>
          <w:sz w:val="24"/>
          <w:szCs w:val="24"/>
        </w:rPr>
        <w:t>of</w:t>
      </w:r>
      <w:r w:rsidRPr="00F81DBD">
        <w:rPr>
          <w:rFonts w:ascii="Times New Roman" w:hAnsi="Times New Roman" w:cs="Times New Roman"/>
          <w:b w:val="0"/>
          <w:color w:val="000000" w:themeColor="text1"/>
          <w:spacing w:val="64"/>
          <w:sz w:val="24"/>
          <w:szCs w:val="24"/>
        </w:rPr>
        <w:t xml:space="preserve"> </w:t>
      </w:r>
      <w:r w:rsidRPr="00F81DBD">
        <w:rPr>
          <w:rFonts w:ascii="Times New Roman" w:hAnsi="Times New Roman" w:cs="Times New Roman"/>
          <w:b w:val="0"/>
          <w:color w:val="000000" w:themeColor="text1"/>
          <w:spacing w:val="-1"/>
          <w:sz w:val="24"/>
          <w:szCs w:val="24"/>
        </w:rPr>
        <w:t>closed-ended</w:t>
      </w:r>
      <w:r w:rsidRPr="00F81DBD">
        <w:rPr>
          <w:rFonts w:ascii="Times New Roman" w:hAnsi="Times New Roman" w:cs="Times New Roman"/>
          <w:b w:val="0"/>
          <w:color w:val="000000" w:themeColor="text1"/>
          <w:spacing w:val="65"/>
          <w:sz w:val="24"/>
          <w:szCs w:val="24"/>
        </w:rPr>
        <w:t xml:space="preserve"> </w:t>
      </w:r>
      <w:r w:rsidRPr="00F81DBD">
        <w:rPr>
          <w:rFonts w:ascii="Times New Roman" w:hAnsi="Times New Roman" w:cs="Times New Roman"/>
          <w:b w:val="0"/>
          <w:color w:val="000000" w:themeColor="text1"/>
          <w:spacing w:val="-1"/>
          <w:sz w:val="24"/>
          <w:szCs w:val="24"/>
        </w:rPr>
        <w:t>and</w:t>
      </w:r>
      <w:r w:rsidRPr="00F81DBD">
        <w:rPr>
          <w:rFonts w:ascii="Times New Roman" w:hAnsi="Times New Roman" w:cs="Times New Roman"/>
          <w:b w:val="0"/>
          <w:color w:val="000000" w:themeColor="text1"/>
          <w:spacing w:val="65"/>
          <w:sz w:val="24"/>
          <w:szCs w:val="24"/>
        </w:rPr>
        <w:t xml:space="preserve"> </w:t>
      </w:r>
      <w:r w:rsidRPr="00F81DBD">
        <w:rPr>
          <w:rFonts w:ascii="Times New Roman" w:hAnsi="Times New Roman" w:cs="Times New Roman"/>
          <w:b w:val="0"/>
          <w:color w:val="000000" w:themeColor="text1"/>
          <w:spacing w:val="-1"/>
          <w:sz w:val="24"/>
          <w:szCs w:val="24"/>
        </w:rPr>
        <w:t>open-ended</w:t>
      </w:r>
      <w:r w:rsidRPr="00F81DBD">
        <w:rPr>
          <w:rFonts w:ascii="Times New Roman" w:hAnsi="Times New Roman" w:cs="Times New Roman"/>
          <w:b w:val="0"/>
          <w:color w:val="000000" w:themeColor="text1"/>
          <w:spacing w:val="65"/>
          <w:sz w:val="24"/>
          <w:szCs w:val="24"/>
        </w:rPr>
        <w:t xml:space="preserve"> </w:t>
      </w:r>
      <w:r w:rsidRPr="00F81DBD">
        <w:rPr>
          <w:rFonts w:ascii="Times New Roman" w:hAnsi="Times New Roman" w:cs="Times New Roman"/>
          <w:b w:val="0"/>
          <w:color w:val="000000" w:themeColor="text1"/>
          <w:spacing w:val="-2"/>
          <w:sz w:val="24"/>
          <w:szCs w:val="24"/>
        </w:rPr>
        <w:t>questions</w:t>
      </w:r>
      <w:r w:rsidRPr="00F81DBD">
        <w:rPr>
          <w:rFonts w:ascii="Times New Roman" w:hAnsi="Times New Roman" w:cs="Times New Roman"/>
          <w:b w:val="0"/>
          <w:color w:val="000000" w:themeColor="text1"/>
          <w:spacing w:val="67"/>
          <w:sz w:val="24"/>
          <w:szCs w:val="24"/>
        </w:rPr>
        <w:t xml:space="preserve"> </w:t>
      </w:r>
      <w:r w:rsidRPr="00F81DBD">
        <w:rPr>
          <w:rFonts w:ascii="Times New Roman" w:hAnsi="Times New Roman" w:cs="Times New Roman"/>
          <w:b w:val="0"/>
          <w:color w:val="000000" w:themeColor="text1"/>
          <w:spacing w:val="-2"/>
          <w:sz w:val="24"/>
          <w:szCs w:val="24"/>
        </w:rPr>
        <w:t>with</w:t>
      </w:r>
      <w:r w:rsidRPr="00F81DBD">
        <w:rPr>
          <w:rFonts w:ascii="Times New Roman" w:hAnsi="Times New Roman" w:cs="Times New Roman"/>
          <w:b w:val="0"/>
          <w:color w:val="000000" w:themeColor="text1"/>
          <w:spacing w:val="65"/>
          <w:sz w:val="24"/>
          <w:szCs w:val="24"/>
        </w:rPr>
        <w:t xml:space="preserve"> </w:t>
      </w:r>
      <w:r w:rsidRPr="00F81DBD">
        <w:rPr>
          <w:rFonts w:ascii="Times New Roman" w:hAnsi="Times New Roman" w:cs="Times New Roman"/>
          <w:b w:val="0"/>
          <w:color w:val="000000" w:themeColor="text1"/>
          <w:spacing w:val="-1"/>
          <w:sz w:val="24"/>
          <w:szCs w:val="24"/>
        </w:rPr>
        <w:t>the</w:t>
      </w:r>
      <w:r w:rsidRPr="00F81DBD">
        <w:rPr>
          <w:rFonts w:ascii="Times New Roman" w:hAnsi="Times New Roman" w:cs="Times New Roman"/>
          <w:b w:val="0"/>
          <w:color w:val="000000" w:themeColor="text1"/>
          <w:spacing w:val="41"/>
          <w:sz w:val="24"/>
          <w:szCs w:val="24"/>
        </w:rPr>
        <w:t xml:space="preserve"> </w:t>
      </w:r>
      <w:r w:rsidRPr="00F81DBD">
        <w:rPr>
          <w:rFonts w:ascii="Times New Roman" w:hAnsi="Times New Roman" w:cs="Times New Roman"/>
          <w:b w:val="0"/>
          <w:color w:val="000000" w:themeColor="text1"/>
          <w:spacing w:val="-1"/>
          <w:sz w:val="24"/>
          <w:szCs w:val="24"/>
        </w:rPr>
        <w:t>former</w:t>
      </w:r>
      <w:r w:rsidRPr="00F81DBD">
        <w:rPr>
          <w:rFonts w:ascii="Times New Roman" w:hAnsi="Times New Roman" w:cs="Times New Roman"/>
          <w:b w:val="0"/>
          <w:color w:val="000000" w:themeColor="text1"/>
          <w:spacing w:val="21"/>
          <w:sz w:val="24"/>
          <w:szCs w:val="24"/>
        </w:rPr>
        <w:t xml:space="preserve"> </w:t>
      </w:r>
      <w:r w:rsidRPr="00F81DBD">
        <w:rPr>
          <w:rFonts w:ascii="Times New Roman" w:hAnsi="Times New Roman" w:cs="Times New Roman"/>
          <w:b w:val="0"/>
          <w:color w:val="000000" w:themeColor="text1"/>
          <w:spacing w:val="-1"/>
          <w:sz w:val="24"/>
          <w:szCs w:val="24"/>
        </w:rPr>
        <w:t>forming</w:t>
      </w:r>
      <w:r w:rsidRPr="00F81DBD">
        <w:rPr>
          <w:rFonts w:ascii="Times New Roman" w:hAnsi="Times New Roman" w:cs="Times New Roman"/>
          <w:b w:val="0"/>
          <w:color w:val="000000" w:themeColor="text1"/>
          <w:spacing w:val="21"/>
          <w:sz w:val="24"/>
          <w:szCs w:val="24"/>
        </w:rPr>
        <w:t xml:space="preserve"> </w:t>
      </w:r>
      <w:r w:rsidRPr="00F81DBD">
        <w:rPr>
          <w:rFonts w:ascii="Times New Roman" w:hAnsi="Times New Roman" w:cs="Times New Roman"/>
          <w:b w:val="0"/>
          <w:color w:val="000000" w:themeColor="text1"/>
          <w:sz w:val="24"/>
          <w:szCs w:val="24"/>
        </w:rPr>
        <w:t>a</w:t>
      </w:r>
      <w:r w:rsidRPr="00F81DBD">
        <w:rPr>
          <w:rFonts w:ascii="Times New Roman" w:hAnsi="Times New Roman" w:cs="Times New Roman"/>
          <w:b w:val="0"/>
          <w:color w:val="000000" w:themeColor="text1"/>
          <w:spacing w:val="18"/>
          <w:sz w:val="24"/>
          <w:szCs w:val="24"/>
        </w:rPr>
        <w:t xml:space="preserve"> </w:t>
      </w:r>
      <w:r w:rsidRPr="00F81DBD">
        <w:rPr>
          <w:rFonts w:ascii="Times New Roman" w:hAnsi="Times New Roman" w:cs="Times New Roman"/>
          <w:b w:val="0"/>
          <w:color w:val="000000" w:themeColor="text1"/>
          <w:spacing w:val="-1"/>
          <w:sz w:val="24"/>
          <w:szCs w:val="24"/>
        </w:rPr>
        <w:t>greater</w:t>
      </w:r>
      <w:r w:rsidRPr="00F81DBD">
        <w:rPr>
          <w:rFonts w:ascii="Times New Roman" w:hAnsi="Times New Roman" w:cs="Times New Roman"/>
          <w:b w:val="0"/>
          <w:color w:val="000000" w:themeColor="text1"/>
          <w:spacing w:val="18"/>
          <w:sz w:val="24"/>
          <w:szCs w:val="24"/>
        </w:rPr>
        <w:t xml:space="preserve"> </w:t>
      </w:r>
      <w:r w:rsidRPr="00F81DBD">
        <w:rPr>
          <w:rFonts w:ascii="Times New Roman" w:hAnsi="Times New Roman" w:cs="Times New Roman"/>
          <w:b w:val="0"/>
          <w:color w:val="000000" w:themeColor="text1"/>
          <w:spacing w:val="-1"/>
          <w:sz w:val="24"/>
          <w:szCs w:val="24"/>
        </w:rPr>
        <w:t>percentage</w:t>
      </w:r>
      <w:r w:rsidRPr="00F81DBD">
        <w:rPr>
          <w:rFonts w:ascii="Times New Roman" w:hAnsi="Times New Roman" w:cs="Times New Roman"/>
          <w:b w:val="0"/>
          <w:color w:val="000000" w:themeColor="text1"/>
          <w:spacing w:val="18"/>
          <w:sz w:val="24"/>
          <w:szCs w:val="24"/>
        </w:rPr>
        <w:t xml:space="preserve"> </w:t>
      </w:r>
      <w:r w:rsidRPr="00F81DBD">
        <w:rPr>
          <w:rFonts w:ascii="Times New Roman" w:hAnsi="Times New Roman" w:cs="Times New Roman"/>
          <w:b w:val="0"/>
          <w:color w:val="000000" w:themeColor="text1"/>
          <w:spacing w:val="-1"/>
          <w:sz w:val="24"/>
          <w:szCs w:val="24"/>
        </w:rPr>
        <w:t>since</w:t>
      </w:r>
      <w:r w:rsidRPr="00F81DBD">
        <w:rPr>
          <w:rFonts w:ascii="Times New Roman" w:hAnsi="Times New Roman" w:cs="Times New Roman"/>
          <w:b w:val="0"/>
          <w:color w:val="000000" w:themeColor="text1"/>
          <w:spacing w:val="18"/>
          <w:sz w:val="24"/>
          <w:szCs w:val="24"/>
        </w:rPr>
        <w:t xml:space="preserve"> </w:t>
      </w:r>
      <w:r w:rsidRPr="00F81DBD">
        <w:rPr>
          <w:rFonts w:ascii="Times New Roman" w:hAnsi="Times New Roman" w:cs="Times New Roman"/>
          <w:b w:val="0"/>
          <w:color w:val="000000" w:themeColor="text1"/>
          <w:spacing w:val="-1"/>
          <w:sz w:val="24"/>
          <w:szCs w:val="24"/>
        </w:rPr>
        <w:t>the</w:t>
      </w:r>
      <w:r w:rsidRPr="00F81DBD">
        <w:rPr>
          <w:rFonts w:ascii="Times New Roman" w:hAnsi="Times New Roman" w:cs="Times New Roman"/>
          <w:b w:val="0"/>
          <w:color w:val="000000" w:themeColor="text1"/>
          <w:spacing w:val="21"/>
          <w:sz w:val="24"/>
          <w:szCs w:val="24"/>
        </w:rPr>
        <w:t xml:space="preserve"> </w:t>
      </w:r>
      <w:r w:rsidRPr="00F81DBD">
        <w:rPr>
          <w:rFonts w:ascii="Times New Roman" w:hAnsi="Times New Roman" w:cs="Times New Roman"/>
          <w:b w:val="0"/>
          <w:color w:val="000000" w:themeColor="text1"/>
          <w:spacing w:val="-1"/>
          <w:sz w:val="24"/>
          <w:szCs w:val="24"/>
        </w:rPr>
        <w:t>researcher</w:t>
      </w:r>
      <w:r w:rsidRPr="00F81DBD">
        <w:rPr>
          <w:rFonts w:ascii="Times New Roman" w:hAnsi="Times New Roman" w:cs="Times New Roman"/>
          <w:b w:val="0"/>
          <w:color w:val="000000" w:themeColor="text1"/>
          <w:spacing w:val="20"/>
          <w:sz w:val="24"/>
          <w:szCs w:val="24"/>
        </w:rPr>
        <w:t xml:space="preserve"> </w:t>
      </w:r>
      <w:r w:rsidRPr="00F81DBD">
        <w:rPr>
          <w:rFonts w:ascii="Times New Roman" w:hAnsi="Times New Roman" w:cs="Times New Roman"/>
          <w:b w:val="0"/>
          <w:color w:val="000000" w:themeColor="text1"/>
          <w:spacing w:val="-1"/>
          <w:sz w:val="24"/>
          <w:szCs w:val="24"/>
        </w:rPr>
        <w:t>intends</w:t>
      </w:r>
      <w:r w:rsidRPr="00F81DBD">
        <w:rPr>
          <w:rFonts w:ascii="Times New Roman" w:hAnsi="Times New Roman" w:cs="Times New Roman"/>
          <w:b w:val="0"/>
          <w:color w:val="000000" w:themeColor="text1"/>
          <w:spacing w:val="19"/>
          <w:sz w:val="24"/>
          <w:szCs w:val="24"/>
        </w:rPr>
        <w:t xml:space="preserve"> </w:t>
      </w:r>
      <w:r w:rsidRPr="00F81DBD">
        <w:rPr>
          <w:rFonts w:ascii="Times New Roman" w:hAnsi="Times New Roman" w:cs="Times New Roman"/>
          <w:b w:val="0"/>
          <w:color w:val="000000" w:themeColor="text1"/>
          <w:spacing w:val="-1"/>
          <w:sz w:val="24"/>
          <w:szCs w:val="24"/>
        </w:rPr>
        <w:t>to</w:t>
      </w:r>
      <w:r w:rsidRPr="00F81DBD">
        <w:rPr>
          <w:rFonts w:ascii="Times New Roman" w:hAnsi="Times New Roman" w:cs="Times New Roman"/>
          <w:b w:val="0"/>
          <w:color w:val="000000" w:themeColor="text1"/>
          <w:spacing w:val="21"/>
          <w:sz w:val="24"/>
          <w:szCs w:val="24"/>
        </w:rPr>
        <w:t xml:space="preserve"> </w:t>
      </w:r>
      <w:r w:rsidRPr="00F81DBD">
        <w:rPr>
          <w:rFonts w:ascii="Times New Roman" w:hAnsi="Times New Roman" w:cs="Times New Roman"/>
          <w:b w:val="0"/>
          <w:color w:val="000000" w:themeColor="text1"/>
          <w:spacing w:val="-2"/>
          <w:sz w:val="24"/>
          <w:szCs w:val="24"/>
        </w:rPr>
        <w:t>elicit</w:t>
      </w:r>
      <w:r w:rsidRPr="00F81DBD">
        <w:rPr>
          <w:rFonts w:ascii="Times New Roman" w:hAnsi="Times New Roman" w:cs="Times New Roman"/>
          <w:b w:val="0"/>
          <w:color w:val="000000" w:themeColor="text1"/>
          <w:spacing w:val="21"/>
          <w:sz w:val="24"/>
          <w:szCs w:val="24"/>
        </w:rPr>
        <w:t xml:space="preserve"> </w:t>
      </w:r>
      <w:r w:rsidRPr="00F81DBD">
        <w:rPr>
          <w:rFonts w:ascii="Times New Roman" w:hAnsi="Times New Roman" w:cs="Times New Roman"/>
          <w:b w:val="0"/>
          <w:color w:val="000000" w:themeColor="text1"/>
          <w:sz w:val="24"/>
          <w:szCs w:val="24"/>
        </w:rPr>
        <w:t>a</w:t>
      </w:r>
      <w:r w:rsidRPr="00F81DBD">
        <w:rPr>
          <w:rFonts w:ascii="Times New Roman" w:hAnsi="Times New Roman" w:cs="Times New Roman"/>
          <w:b w:val="0"/>
          <w:color w:val="000000" w:themeColor="text1"/>
          <w:spacing w:val="18"/>
          <w:sz w:val="24"/>
          <w:szCs w:val="24"/>
        </w:rPr>
        <w:t xml:space="preserve"> </w:t>
      </w:r>
      <w:r w:rsidRPr="00F81DBD">
        <w:rPr>
          <w:rFonts w:ascii="Times New Roman" w:hAnsi="Times New Roman" w:cs="Times New Roman"/>
          <w:b w:val="0"/>
          <w:color w:val="000000" w:themeColor="text1"/>
          <w:spacing w:val="-2"/>
          <w:sz w:val="24"/>
          <w:szCs w:val="24"/>
        </w:rPr>
        <w:t>higher</w:t>
      </w:r>
      <w:r w:rsidRPr="00F81DBD">
        <w:rPr>
          <w:rFonts w:ascii="Times New Roman" w:hAnsi="Times New Roman" w:cs="Times New Roman"/>
          <w:b w:val="0"/>
          <w:color w:val="000000" w:themeColor="text1"/>
          <w:spacing w:val="53"/>
          <w:sz w:val="24"/>
          <w:szCs w:val="24"/>
        </w:rPr>
        <w:t xml:space="preserve"> </w:t>
      </w:r>
      <w:r w:rsidRPr="00F81DBD">
        <w:rPr>
          <w:rFonts w:ascii="Times New Roman" w:hAnsi="Times New Roman" w:cs="Times New Roman"/>
          <w:b w:val="0"/>
          <w:color w:val="000000" w:themeColor="text1"/>
          <w:spacing w:val="-1"/>
          <w:sz w:val="24"/>
          <w:szCs w:val="24"/>
        </w:rPr>
        <w:t>degree</w:t>
      </w:r>
      <w:r w:rsidRPr="00F81DBD">
        <w:rPr>
          <w:rFonts w:ascii="Times New Roman" w:hAnsi="Times New Roman" w:cs="Times New Roman"/>
          <w:b w:val="0"/>
          <w:color w:val="000000" w:themeColor="text1"/>
          <w:spacing w:val="33"/>
          <w:sz w:val="24"/>
          <w:szCs w:val="24"/>
        </w:rPr>
        <w:t xml:space="preserve"> </w:t>
      </w:r>
      <w:r w:rsidRPr="00F81DBD">
        <w:rPr>
          <w:rFonts w:ascii="Times New Roman" w:hAnsi="Times New Roman" w:cs="Times New Roman"/>
          <w:b w:val="0"/>
          <w:color w:val="000000" w:themeColor="text1"/>
          <w:sz w:val="24"/>
          <w:szCs w:val="24"/>
        </w:rPr>
        <w:t>of</w:t>
      </w:r>
      <w:r w:rsidRPr="00F81DBD">
        <w:rPr>
          <w:rFonts w:ascii="Times New Roman" w:hAnsi="Times New Roman" w:cs="Times New Roman"/>
          <w:b w:val="0"/>
          <w:color w:val="000000" w:themeColor="text1"/>
          <w:spacing w:val="35"/>
          <w:sz w:val="24"/>
          <w:szCs w:val="24"/>
        </w:rPr>
        <w:t xml:space="preserve"> </w:t>
      </w:r>
      <w:r w:rsidRPr="00F81DBD">
        <w:rPr>
          <w:rFonts w:ascii="Times New Roman" w:hAnsi="Times New Roman" w:cs="Times New Roman"/>
          <w:b w:val="0"/>
          <w:color w:val="000000" w:themeColor="text1"/>
          <w:spacing w:val="-1"/>
          <w:sz w:val="24"/>
          <w:szCs w:val="24"/>
        </w:rPr>
        <w:t>measurable</w:t>
      </w:r>
      <w:r w:rsidRPr="00F81DBD">
        <w:rPr>
          <w:rFonts w:ascii="Times New Roman" w:hAnsi="Times New Roman" w:cs="Times New Roman"/>
          <w:b w:val="0"/>
          <w:color w:val="000000" w:themeColor="text1"/>
          <w:spacing w:val="35"/>
          <w:sz w:val="24"/>
          <w:szCs w:val="24"/>
        </w:rPr>
        <w:t xml:space="preserve"> </w:t>
      </w:r>
      <w:r w:rsidRPr="00F81DBD">
        <w:rPr>
          <w:rFonts w:ascii="Times New Roman" w:hAnsi="Times New Roman" w:cs="Times New Roman"/>
          <w:b w:val="0"/>
          <w:color w:val="000000" w:themeColor="text1"/>
          <w:spacing w:val="-1"/>
          <w:sz w:val="24"/>
          <w:szCs w:val="24"/>
        </w:rPr>
        <w:t>data.</w:t>
      </w:r>
      <w:r w:rsidRPr="00F81DBD">
        <w:rPr>
          <w:rFonts w:ascii="Times New Roman" w:hAnsi="Times New Roman" w:cs="Times New Roman"/>
          <w:b w:val="0"/>
          <w:color w:val="000000" w:themeColor="text1"/>
          <w:spacing w:val="34"/>
          <w:sz w:val="24"/>
          <w:szCs w:val="24"/>
        </w:rPr>
        <w:t xml:space="preserve"> </w:t>
      </w:r>
      <w:r w:rsidRPr="00F81DBD">
        <w:rPr>
          <w:rFonts w:ascii="Times New Roman" w:hAnsi="Times New Roman" w:cs="Times New Roman"/>
          <w:b w:val="0"/>
          <w:color w:val="000000" w:themeColor="text1"/>
          <w:spacing w:val="-1"/>
          <w:sz w:val="24"/>
          <w:szCs w:val="24"/>
        </w:rPr>
        <w:t>The</w:t>
      </w:r>
      <w:r w:rsidRPr="00F81DBD">
        <w:rPr>
          <w:rFonts w:ascii="Times New Roman" w:hAnsi="Times New Roman" w:cs="Times New Roman"/>
          <w:b w:val="0"/>
          <w:color w:val="000000" w:themeColor="text1"/>
          <w:spacing w:val="35"/>
          <w:sz w:val="24"/>
          <w:szCs w:val="24"/>
        </w:rPr>
        <w:t xml:space="preserve"> </w:t>
      </w:r>
      <w:r w:rsidRPr="00F81DBD">
        <w:rPr>
          <w:rFonts w:ascii="Times New Roman" w:hAnsi="Times New Roman" w:cs="Times New Roman"/>
          <w:b w:val="0"/>
          <w:color w:val="000000" w:themeColor="text1"/>
          <w:spacing w:val="-1"/>
          <w:sz w:val="24"/>
          <w:szCs w:val="24"/>
        </w:rPr>
        <w:t>data</w:t>
      </w:r>
      <w:r w:rsidRPr="00F81DBD">
        <w:rPr>
          <w:rFonts w:ascii="Times New Roman" w:hAnsi="Times New Roman" w:cs="Times New Roman"/>
          <w:b w:val="0"/>
          <w:color w:val="000000" w:themeColor="text1"/>
          <w:spacing w:val="33"/>
          <w:sz w:val="24"/>
          <w:szCs w:val="24"/>
        </w:rPr>
        <w:t xml:space="preserve"> </w:t>
      </w:r>
      <w:r w:rsidRPr="00F81DBD">
        <w:rPr>
          <w:rFonts w:ascii="Times New Roman" w:hAnsi="Times New Roman" w:cs="Times New Roman"/>
          <w:b w:val="0"/>
          <w:color w:val="000000" w:themeColor="text1"/>
          <w:spacing w:val="-1"/>
          <w:sz w:val="24"/>
          <w:szCs w:val="24"/>
        </w:rPr>
        <w:t>generated</w:t>
      </w:r>
      <w:r w:rsidRPr="00F81DBD">
        <w:rPr>
          <w:rFonts w:ascii="Times New Roman" w:hAnsi="Times New Roman" w:cs="Times New Roman"/>
          <w:b w:val="0"/>
          <w:color w:val="000000" w:themeColor="text1"/>
          <w:spacing w:val="33"/>
          <w:sz w:val="24"/>
          <w:szCs w:val="24"/>
        </w:rPr>
        <w:t xml:space="preserve"> </w:t>
      </w:r>
      <w:r w:rsidRPr="00F81DBD">
        <w:rPr>
          <w:rFonts w:ascii="Times New Roman" w:hAnsi="Times New Roman" w:cs="Times New Roman"/>
          <w:b w:val="0"/>
          <w:color w:val="000000" w:themeColor="text1"/>
          <w:sz w:val="24"/>
          <w:szCs w:val="24"/>
        </w:rPr>
        <w:t>by</w:t>
      </w:r>
      <w:r w:rsidRPr="00F81DBD">
        <w:rPr>
          <w:rFonts w:ascii="Times New Roman" w:hAnsi="Times New Roman" w:cs="Times New Roman"/>
          <w:b w:val="0"/>
          <w:color w:val="000000" w:themeColor="text1"/>
          <w:spacing w:val="34"/>
          <w:sz w:val="24"/>
          <w:szCs w:val="24"/>
        </w:rPr>
        <w:t xml:space="preserve"> </w:t>
      </w:r>
      <w:r w:rsidRPr="00F81DBD">
        <w:rPr>
          <w:rFonts w:ascii="Times New Roman" w:hAnsi="Times New Roman" w:cs="Times New Roman"/>
          <w:b w:val="0"/>
          <w:color w:val="000000" w:themeColor="text1"/>
          <w:spacing w:val="-1"/>
          <w:sz w:val="24"/>
          <w:szCs w:val="24"/>
        </w:rPr>
        <w:t>Whipple</w:t>
      </w:r>
      <w:r w:rsidRPr="00F81DBD">
        <w:rPr>
          <w:rFonts w:ascii="Times New Roman" w:hAnsi="Times New Roman" w:cs="Times New Roman"/>
          <w:b w:val="0"/>
          <w:color w:val="000000" w:themeColor="text1"/>
          <w:spacing w:val="35"/>
          <w:sz w:val="24"/>
          <w:szCs w:val="24"/>
        </w:rPr>
        <w:t xml:space="preserve"> </w:t>
      </w:r>
      <w:r w:rsidRPr="00F81DBD">
        <w:rPr>
          <w:rFonts w:ascii="Times New Roman" w:hAnsi="Times New Roman" w:cs="Times New Roman"/>
          <w:b w:val="0"/>
          <w:color w:val="000000" w:themeColor="text1"/>
          <w:spacing w:val="-1"/>
          <w:sz w:val="24"/>
          <w:szCs w:val="24"/>
        </w:rPr>
        <w:t>and</w:t>
      </w:r>
      <w:r w:rsidRPr="00F81DBD">
        <w:rPr>
          <w:rFonts w:ascii="Times New Roman" w:hAnsi="Times New Roman" w:cs="Times New Roman"/>
          <w:b w:val="0"/>
          <w:color w:val="000000" w:themeColor="text1"/>
          <w:spacing w:val="36"/>
          <w:sz w:val="24"/>
          <w:szCs w:val="24"/>
        </w:rPr>
        <w:t xml:space="preserve"> </w:t>
      </w:r>
      <w:r w:rsidRPr="00F81DBD">
        <w:rPr>
          <w:rFonts w:ascii="Times New Roman" w:hAnsi="Times New Roman" w:cs="Times New Roman"/>
          <w:b w:val="0"/>
          <w:color w:val="000000" w:themeColor="text1"/>
          <w:spacing w:val="-1"/>
          <w:sz w:val="24"/>
          <w:szCs w:val="24"/>
        </w:rPr>
        <w:t>Courtney</w:t>
      </w:r>
      <w:r w:rsidRPr="00F81DBD">
        <w:rPr>
          <w:rFonts w:ascii="Times New Roman" w:hAnsi="Times New Roman" w:cs="Times New Roman"/>
          <w:b w:val="0"/>
          <w:color w:val="000000" w:themeColor="text1"/>
          <w:spacing w:val="31"/>
          <w:sz w:val="24"/>
          <w:szCs w:val="24"/>
        </w:rPr>
        <w:t xml:space="preserve"> </w:t>
      </w:r>
      <w:r w:rsidRPr="00F81DBD">
        <w:rPr>
          <w:rFonts w:ascii="Times New Roman" w:hAnsi="Times New Roman" w:cs="Times New Roman"/>
          <w:b w:val="0"/>
          <w:color w:val="000000" w:themeColor="text1"/>
          <w:spacing w:val="-1"/>
          <w:sz w:val="24"/>
          <w:szCs w:val="24"/>
        </w:rPr>
        <w:t>(1985,</w:t>
      </w:r>
      <w:r w:rsidRPr="00F81DBD">
        <w:rPr>
          <w:rFonts w:ascii="Times New Roman" w:hAnsi="Times New Roman" w:cs="Times New Roman"/>
          <w:b w:val="0"/>
          <w:color w:val="000000" w:themeColor="text1"/>
          <w:spacing w:val="33"/>
          <w:sz w:val="24"/>
          <w:szCs w:val="24"/>
        </w:rPr>
        <w:t xml:space="preserve"> </w:t>
      </w:r>
      <w:r w:rsidRPr="00F81DBD">
        <w:rPr>
          <w:rFonts w:ascii="Times New Roman" w:hAnsi="Times New Roman" w:cs="Times New Roman"/>
          <w:b w:val="0"/>
          <w:color w:val="000000" w:themeColor="text1"/>
          <w:spacing w:val="-1"/>
          <w:sz w:val="24"/>
          <w:szCs w:val="24"/>
        </w:rPr>
        <w:t>p.14)</w:t>
      </w:r>
      <w:r w:rsidRPr="00F81DBD">
        <w:rPr>
          <w:rFonts w:ascii="Times New Roman" w:hAnsi="Times New Roman" w:cs="Times New Roman"/>
          <w:b w:val="0"/>
          <w:color w:val="000000" w:themeColor="text1"/>
          <w:spacing w:val="45"/>
          <w:sz w:val="24"/>
          <w:szCs w:val="24"/>
        </w:rPr>
        <w:t xml:space="preserve"> </w:t>
      </w:r>
      <w:r w:rsidRPr="00F81DBD">
        <w:rPr>
          <w:rFonts w:ascii="Times New Roman" w:hAnsi="Times New Roman" w:cs="Times New Roman"/>
          <w:b w:val="0"/>
          <w:color w:val="000000" w:themeColor="text1"/>
          <w:spacing w:val="-2"/>
          <w:sz w:val="24"/>
          <w:szCs w:val="24"/>
        </w:rPr>
        <w:t>which</w:t>
      </w:r>
      <w:r w:rsidRPr="00F81DBD">
        <w:rPr>
          <w:rFonts w:ascii="Times New Roman" w:hAnsi="Times New Roman" w:cs="Times New Roman"/>
          <w:b w:val="0"/>
          <w:color w:val="000000" w:themeColor="text1"/>
          <w:spacing w:val="45"/>
          <w:sz w:val="24"/>
          <w:szCs w:val="24"/>
        </w:rPr>
        <w:t xml:space="preserve"> </w:t>
      </w:r>
      <w:r w:rsidRPr="00F81DBD">
        <w:rPr>
          <w:rFonts w:ascii="Times New Roman" w:hAnsi="Times New Roman" w:cs="Times New Roman"/>
          <w:b w:val="0"/>
          <w:color w:val="000000" w:themeColor="text1"/>
          <w:spacing w:val="-1"/>
          <w:sz w:val="24"/>
          <w:szCs w:val="24"/>
        </w:rPr>
        <w:t>were</w:t>
      </w:r>
      <w:r w:rsidRPr="00F81DBD">
        <w:rPr>
          <w:rFonts w:ascii="Times New Roman" w:hAnsi="Times New Roman" w:cs="Times New Roman"/>
          <w:b w:val="0"/>
          <w:color w:val="000000" w:themeColor="text1"/>
          <w:spacing w:val="42"/>
          <w:sz w:val="24"/>
          <w:szCs w:val="24"/>
        </w:rPr>
        <w:t xml:space="preserve"> </w:t>
      </w:r>
      <w:r w:rsidRPr="00F81DBD">
        <w:rPr>
          <w:rFonts w:ascii="Times New Roman" w:hAnsi="Times New Roman" w:cs="Times New Roman"/>
          <w:b w:val="0"/>
          <w:color w:val="000000" w:themeColor="text1"/>
          <w:spacing w:val="-1"/>
          <w:sz w:val="24"/>
          <w:szCs w:val="24"/>
        </w:rPr>
        <w:t>listed</w:t>
      </w:r>
      <w:r w:rsidRPr="00F81DBD">
        <w:rPr>
          <w:rFonts w:ascii="Times New Roman" w:hAnsi="Times New Roman" w:cs="Times New Roman"/>
          <w:b w:val="0"/>
          <w:color w:val="000000" w:themeColor="text1"/>
          <w:spacing w:val="47"/>
          <w:sz w:val="24"/>
          <w:szCs w:val="24"/>
        </w:rPr>
        <w:t xml:space="preserve"> </w:t>
      </w:r>
      <w:r w:rsidRPr="00F81DBD">
        <w:rPr>
          <w:rFonts w:ascii="Times New Roman" w:hAnsi="Times New Roman" w:cs="Times New Roman"/>
          <w:b w:val="0"/>
          <w:color w:val="000000" w:themeColor="text1"/>
          <w:spacing w:val="-1"/>
          <w:sz w:val="24"/>
          <w:szCs w:val="24"/>
        </w:rPr>
        <w:t>and</w:t>
      </w:r>
      <w:r w:rsidRPr="00F81DBD">
        <w:rPr>
          <w:rFonts w:ascii="Times New Roman" w:hAnsi="Times New Roman" w:cs="Times New Roman"/>
          <w:b w:val="0"/>
          <w:color w:val="000000" w:themeColor="text1"/>
          <w:spacing w:val="43"/>
          <w:sz w:val="24"/>
          <w:szCs w:val="24"/>
        </w:rPr>
        <w:t xml:space="preserve"> </w:t>
      </w:r>
      <w:r w:rsidRPr="00F81DBD">
        <w:rPr>
          <w:rFonts w:ascii="Times New Roman" w:hAnsi="Times New Roman" w:cs="Times New Roman"/>
          <w:b w:val="0"/>
          <w:color w:val="000000" w:themeColor="text1"/>
          <w:spacing w:val="-2"/>
          <w:sz w:val="24"/>
          <w:szCs w:val="24"/>
        </w:rPr>
        <w:t>discussed</w:t>
      </w:r>
      <w:r w:rsidRPr="00F81DBD">
        <w:rPr>
          <w:rFonts w:ascii="Times New Roman" w:hAnsi="Times New Roman" w:cs="Times New Roman"/>
          <w:b w:val="0"/>
          <w:color w:val="000000" w:themeColor="text1"/>
          <w:spacing w:val="43"/>
          <w:sz w:val="24"/>
          <w:szCs w:val="24"/>
        </w:rPr>
        <w:t xml:space="preserve"> </w:t>
      </w:r>
      <w:r w:rsidRPr="00F81DBD">
        <w:rPr>
          <w:rFonts w:ascii="Times New Roman" w:hAnsi="Times New Roman" w:cs="Times New Roman"/>
          <w:b w:val="0"/>
          <w:color w:val="000000" w:themeColor="text1"/>
          <w:sz w:val="24"/>
          <w:szCs w:val="24"/>
        </w:rPr>
        <w:t>in</w:t>
      </w:r>
      <w:r w:rsidRPr="00F81DBD">
        <w:rPr>
          <w:rFonts w:ascii="Times New Roman" w:hAnsi="Times New Roman" w:cs="Times New Roman"/>
          <w:b w:val="0"/>
          <w:color w:val="000000" w:themeColor="text1"/>
          <w:spacing w:val="43"/>
          <w:sz w:val="24"/>
          <w:szCs w:val="24"/>
        </w:rPr>
        <w:t xml:space="preserve"> </w:t>
      </w:r>
      <w:r w:rsidRPr="00F81DBD">
        <w:rPr>
          <w:rFonts w:ascii="Times New Roman" w:hAnsi="Times New Roman" w:cs="Times New Roman"/>
          <w:b w:val="0"/>
          <w:color w:val="000000" w:themeColor="text1"/>
          <w:spacing w:val="-1"/>
          <w:sz w:val="24"/>
          <w:szCs w:val="24"/>
        </w:rPr>
        <w:t>chapter</w:t>
      </w:r>
      <w:r w:rsidRPr="00F81DBD">
        <w:rPr>
          <w:rFonts w:ascii="Times New Roman" w:hAnsi="Times New Roman" w:cs="Times New Roman"/>
          <w:b w:val="0"/>
          <w:color w:val="000000" w:themeColor="text1"/>
          <w:spacing w:val="42"/>
          <w:sz w:val="24"/>
          <w:szCs w:val="24"/>
        </w:rPr>
        <w:t xml:space="preserve"> </w:t>
      </w:r>
      <w:r w:rsidRPr="00F81DBD">
        <w:rPr>
          <w:rFonts w:ascii="Times New Roman" w:hAnsi="Times New Roman" w:cs="Times New Roman"/>
          <w:b w:val="0"/>
          <w:color w:val="000000" w:themeColor="text1"/>
          <w:spacing w:val="-1"/>
          <w:sz w:val="24"/>
          <w:szCs w:val="24"/>
        </w:rPr>
        <w:t>one</w:t>
      </w:r>
      <w:r w:rsidRPr="00F81DBD">
        <w:rPr>
          <w:rFonts w:ascii="Times New Roman" w:hAnsi="Times New Roman" w:cs="Times New Roman"/>
          <w:b w:val="0"/>
          <w:color w:val="000000" w:themeColor="text1"/>
          <w:spacing w:val="45"/>
          <w:sz w:val="24"/>
          <w:szCs w:val="24"/>
        </w:rPr>
        <w:t xml:space="preserve"> </w:t>
      </w:r>
      <w:r w:rsidRPr="00F81DBD">
        <w:rPr>
          <w:rFonts w:ascii="Times New Roman" w:hAnsi="Times New Roman" w:cs="Times New Roman"/>
          <w:b w:val="0"/>
          <w:color w:val="000000" w:themeColor="text1"/>
          <w:spacing w:val="-1"/>
          <w:sz w:val="24"/>
          <w:szCs w:val="24"/>
        </w:rPr>
        <w:t>of</w:t>
      </w:r>
      <w:r w:rsidRPr="00F81DBD">
        <w:rPr>
          <w:rFonts w:ascii="Times New Roman" w:hAnsi="Times New Roman" w:cs="Times New Roman"/>
          <w:b w:val="0"/>
          <w:color w:val="000000" w:themeColor="text1"/>
          <w:spacing w:val="45"/>
          <w:sz w:val="24"/>
          <w:szCs w:val="24"/>
        </w:rPr>
        <w:t xml:space="preserve"> </w:t>
      </w:r>
      <w:r w:rsidRPr="00F81DBD">
        <w:rPr>
          <w:rFonts w:ascii="Times New Roman" w:hAnsi="Times New Roman" w:cs="Times New Roman"/>
          <w:b w:val="0"/>
          <w:color w:val="000000" w:themeColor="text1"/>
          <w:spacing w:val="-1"/>
          <w:sz w:val="24"/>
          <w:szCs w:val="24"/>
        </w:rPr>
        <w:t>this</w:t>
      </w:r>
      <w:r w:rsidRPr="00F81DBD">
        <w:rPr>
          <w:rFonts w:ascii="Times New Roman" w:hAnsi="Times New Roman" w:cs="Times New Roman"/>
          <w:b w:val="0"/>
          <w:color w:val="000000" w:themeColor="text1"/>
          <w:spacing w:val="43"/>
          <w:sz w:val="24"/>
          <w:szCs w:val="24"/>
        </w:rPr>
        <w:t xml:space="preserve"> </w:t>
      </w:r>
      <w:r w:rsidRPr="00F81DBD">
        <w:rPr>
          <w:rFonts w:ascii="Times New Roman" w:hAnsi="Times New Roman" w:cs="Times New Roman"/>
          <w:b w:val="0"/>
          <w:color w:val="000000" w:themeColor="text1"/>
          <w:spacing w:val="-1"/>
          <w:sz w:val="24"/>
          <w:szCs w:val="24"/>
        </w:rPr>
        <w:t>study</w:t>
      </w:r>
      <w:r w:rsidRPr="00F81DBD">
        <w:rPr>
          <w:rFonts w:ascii="Times New Roman" w:hAnsi="Times New Roman" w:cs="Times New Roman"/>
          <w:b w:val="0"/>
          <w:color w:val="000000" w:themeColor="text1"/>
          <w:spacing w:val="41"/>
          <w:sz w:val="24"/>
          <w:szCs w:val="24"/>
        </w:rPr>
        <w:t xml:space="preserve"> </w:t>
      </w:r>
      <w:r w:rsidRPr="00F81DBD">
        <w:rPr>
          <w:rFonts w:ascii="Times New Roman" w:hAnsi="Times New Roman" w:cs="Times New Roman"/>
          <w:b w:val="0"/>
          <w:color w:val="000000" w:themeColor="text1"/>
          <w:spacing w:val="-1"/>
          <w:sz w:val="24"/>
          <w:szCs w:val="24"/>
        </w:rPr>
        <w:t>was</w:t>
      </w:r>
      <w:r w:rsidRPr="00F81DBD">
        <w:rPr>
          <w:rFonts w:ascii="Times New Roman" w:hAnsi="Times New Roman" w:cs="Times New Roman"/>
          <w:b w:val="0"/>
          <w:color w:val="000000" w:themeColor="text1"/>
          <w:spacing w:val="45"/>
          <w:sz w:val="24"/>
          <w:szCs w:val="24"/>
        </w:rPr>
        <w:t xml:space="preserve"> </w:t>
      </w:r>
      <w:r w:rsidRPr="00F81DBD">
        <w:rPr>
          <w:rFonts w:ascii="Times New Roman" w:hAnsi="Times New Roman" w:cs="Times New Roman"/>
          <w:b w:val="0"/>
          <w:color w:val="000000" w:themeColor="text1"/>
          <w:spacing w:val="-1"/>
          <w:sz w:val="24"/>
          <w:szCs w:val="24"/>
        </w:rPr>
        <w:t>used</w:t>
      </w:r>
      <w:r w:rsidRPr="00F81DBD">
        <w:rPr>
          <w:rFonts w:ascii="Times New Roman" w:hAnsi="Times New Roman" w:cs="Times New Roman"/>
          <w:b w:val="0"/>
          <w:color w:val="000000" w:themeColor="text1"/>
          <w:spacing w:val="41"/>
          <w:sz w:val="24"/>
          <w:szCs w:val="24"/>
        </w:rPr>
        <w:t xml:space="preserve"> </w:t>
      </w:r>
      <w:r w:rsidRPr="00F81DBD">
        <w:rPr>
          <w:rFonts w:ascii="Times New Roman" w:hAnsi="Times New Roman" w:cs="Times New Roman"/>
          <w:b w:val="0"/>
          <w:color w:val="000000" w:themeColor="text1"/>
          <w:spacing w:val="-1"/>
          <w:sz w:val="24"/>
          <w:szCs w:val="24"/>
        </w:rPr>
        <w:t>to</w:t>
      </w:r>
      <w:r w:rsidRPr="00F81DBD">
        <w:rPr>
          <w:rFonts w:ascii="Times New Roman" w:hAnsi="Times New Roman" w:cs="Times New Roman"/>
          <w:b w:val="0"/>
          <w:color w:val="000000" w:themeColor="text1"/>
          <w:spacing w:val="55"/>
          <w:sz w:val="24"/>
          <w:szCs w:val="24"/>
        </w:rPr>
        <w:t xml:space="preserve"> </w:t>
      </w:r>
      <w:r w:rsidRPr="00F81DBD">
        <w:rPr>
          <w:rFonts w:ascii="Times New Roman" w:hAnsi="Times New Roman" w:cs="Times New Roman"/>
          <w:b w:val="0"/>
          <w:color w:val="000000" w:themeColor="text1"/>
          <w:spacing w:val="-1"/>
          <w:sz w:val="24"/>
          <w:szCs w:val="24"/>
        </w:rPr>
        <w:t>develop</w:t>
      </w:r>
      <w:r w:rsidRPr="00F81DBD">
        <w:rPr>
          <w:rFonts w:ascii="Times New Roman" w:hAnsi="Times New Roman" w:cs="Times New Roman"/>
          <w:b w:val="0"/>
          <w:color w:val="000000" w:themeColor="text1"/>
          <w:spacing w:val="47"/>
          <w:sz w:val="24"/>
          <w:szCs w:val="24"/>
        </w:rPr>
        <w:t xml:space="preserve"> </w:t>
      </w:r>
      <w:r w:rsidRPr="00F81DBD">
        <w:rPr>
          <w:rFonts w:ascii="Times New Roman" w:hAnsi="Times New Roman" w:cs="Times New Roman"/>
          <w:b w:val="0"/>
          <w:color w:val="000000" w:themeColor="text1"/>
          <w:sz w:val="24"/>
          <w:szCs w:val="24"/>
        </w:rPr>
        <w:t>a</w:t>
      </w:r>
      <w:r w:rsidRPr="00F81DBD">
        <w:rPr>
          <w:rFonts w:ascii="Times New Roman" w:hAnsi="Times New Roman" w:cs="Times New Roman"/>
          <w:b w:val="0"/>
          <w:color w:val="000000" w:themeColor="text1"/>
          <w:spacing w:val="44"/>
          <w:sz w:val="24"/>
          <w:szCs w:val="24"/>
        </w:rPr>
        <w:t xml:space="preserve"> </w:t>
      </w:r>
      <w:r w:rsidRPr="00F81DBD">
        <w:rPr>
          <w:rFonts w:ascii="Times New Roman" w:hAnsi="Times New Roman" w:cs="Times New Roman"/>
          <w:b w:val="0"/>
          <w:color w:val="000000" w:themeColor="text1"/>
          <w:spacing w:val="-1"/>
          <w:sz w:val="24"/>
          <w:szCs w:val="24"/>
        </w:rPr>
        <w:t>contextual</w:t>
      </w:r>
      <w:r w:rsidRPr="00F81DBD">
        <w:rPr>
          <w:rFonts w:ascii="Times New Roman" w:hAnsi="Times New Roman" w:cs="Times New Roman"/>
          <w:b w:val="0"/>
          <w:color w:val="000000" w:themeColor="text1"/>
          <w:spacing w:val="47"/>
          <w:sz w:val="24"/>
          <w:szCs w:val="24"/>
        </w:rPr>
        <w:t xml:space="preserve"> </w:t>
      </w:r>
      <w:r w:rsidRPr="00F81DBD">
        <w:rPr>
          <w:rFonts w:ascii="Times New Roman" w:hAnsi="Times New Roman" w:cs="Times New Roman"/>
          <w:b w:val="0"/>
          <w:color w:val="000000" w:themeColor="text1"/>
          <w:spacing w:val="-2"/>
          <w:sz w:val="24"/>
          <w:szCs w:val="24"/>
        </w:rPr>
        <w:t>modified</w:t>
      </w:r>
      <w:r w:rsidRPr="00F81DBD">
        <w:rPr>
          <w:rFonts w:ascii="Times New Roman" w:hAnsi="Times New Roman" w:cs="Times New Roman"/>
          <w:b w:val="0"/>
          <w:color w:val="000000" w:themeColor="text1"/>
          <w:spacing w:val="47"/>
          <w:sz w:val="24"/>
          <w:szCs w:val="24"/>
        </w:rPr>
        <w:t xml:space="preserve"> </w:t>
      </w:r>
      <w:r w:rsidRPr="00F81DBD">
        <w:rPr>
          <w:rFonts w:ascii="Times New Roman" w:hAnsi="Times New Roman" w:cs="Times New Roman"/>
          <w:b w:val="0"/>
          <w:color w:val="000000" w:themeColor="text1"/>
          <w:spacing w:val="-2"/>
          <w:sz w:val="24"/>
          <w:szCs w:val="24"/>
        </w:rPr>
        <w:t>matrix</w:t>
      </w:r>
      <w:r w:rsidRPr="00F81DBD">
        <w:rPr>
          <w:rFonts w:ascii="Times New Roman" w:hAnsi="Times New Roman" w:cs="Times New Roman"/>
          <w:b w:val="0"/>
          <w:color w:val="000000" w:themeColor="text1"/>
          <w:spacing w:val="45"/>
          <w:sz w:val="24"/>
          <w:szCs w:val="24"/>
        </w:rPr>
        <w:t xml:space="preserve"> </w:t>
      </w:r>
      <w:r w:rsidRPr="00F81DBD">
        <w:rPr>
          <w:rFonts w:ascii="Times New Roman" w:hAnsi="Times New Roman" w:cs="Times New Roman"/>
          <w:b w:val="0"/>
          <w:color w:val="000000" w:themeColor="text1"/>
          <w:spacing w:val="-2"/>
          <w:sz w:val="24"/>
          <w:szCs w:val="24"/>
        </w:rPr>
        <w:t>questions</w:t>
      </w:r>
      <w:r w:rsidRPr="00F81DBD">
        <w:rPr>
          <w:rFonts w:ascii="Times New Roman" w:hAnsi="Times New Roman" w:cs="Times New Roman"/>
          <w:b w:val="0"/>
          <w:color w:val="000000" w:themeColor="text1"/>
          <w:spacing w:val="47"/>
          <w:sz w:val="24"/>
          <w:szCs w:val="24"/>
        </w:rPr>
        <w:t xml:space="preserve"> </w:t>
      </w:r>
      <w:r w:rsidRPr="00F81DBD">
        <w:rPr>
          <w:rFonts w:ascii="Times New Roman" w:hAnsi="Times New Roman" w:cs="Times New Roman"/>
          <w:b w:val="0"/>
          <w:color w:val="000000" w:themeColor="text1"/>
          <w:spacing w:val="-2"/>
          <w:sz w:val="24"/>
          <w:szCs w:val="24"/>
        </w:rPr>
        <w:t>that</w:t>
      </w:r>
      <w:r w:rsidRPr="00F81DBD">
        <w:rPr>
          <w:rFonts w:ascii="Times New Roman" w:hAnsi="Times New Roman" w:cs="Times New Roman"/>
          <w:b w:val="0"/>
          <w:color w:val="000000" w:themeColor="text1"/>
          <w:spacing w:val="45"/>
          <w:sz w:val="24"/>
          <w:szCs w:val="24"/>
        </w:rPr>
        <w:t xml:space="preserve"> </w:t>
      </w:r>
      <w:r w:rsidRPr="00F81DBD">
        <w:rPr>
          <w:rFonts w:ascii="Times New Roman" w:hAnsi="Times New Roman" w:cs="Times New Roman"/>
          <w:b w:val="0"/>
          <w:color w:val="000000" w:themeColor="text1"/>
          <w:spacing w:val="-2"/>
          <w:sz w:val="24"/>
          <w:szCs w:val="24"/>
        </w:rPr>
        <w:t>helped</w:t>
      </w:r>
      <w:r w:rsidRPr="00F81DBD">
        <w:rPr>
          <w:rFonts w:ascii="Times New Roman" w:hAnsi="Times New Roman" w:cs="Times New Roman"/>
          <w:b w:val="0"/>
          <w:color w:val="000000" w:themeColor="text1"/>
          <w:spacing w:val="47"/>
          <w:sz w:val="24"/>
          <w:szCs w:val="24"/>
        </w:rPr>
        <w:t xml:space="preserve"> </w:t>
      </w:r>
      <w:r w:rsidRPr="00F81DBD">
        <w:rPr>
          <w:rFonts w:ascii="Times New Roman" w:hAnsi="Times New Roman" w:cs="Times New Roman"/>
          <w:b w:val="0"/>
          <w:color w:val="000000" w:themeColor="text1"/>
          <w:spacing w:val="-1"/>
          <w:sz w:val="24"/>
          <w:szCs w:val="24"/>
        </w:rPr>
        <w:t>to</w:t>
      </w:r>
      <w:r w:rsidRPr="00F81DBD">
        <w:rPr>
          <w:rFonts w:ascii="Times New Roman" w:hAnsi="Times New Roman" w:cs="Times New Roman"/>
          <w:b w:val="0"/>
          <w:color w:val="000000" w:themeColor="text1"/>
          <w:spacing w:val="45"/>
          <w:sz w:val="24"/>
          <w:szCs w:val="24"/>
        </w:rPr>
        <w:t xml:space="preserve"> </w:t>
      </w:r>
      <w:r w:rsidRPr="00F81DBD">
        <w:rPr>
          <w:rFonts w:ascii="Times New Roman" w:hAnsi="Times New Roman" w:cs="Times New Roman"/>
          <w:b w:val="0"/>
          <w:color w:val="000000" w:themeColor="text1"/>
          <w:spacing w:val="-1"/>
          <w:sz w:val="24"/>
          <w:szCs w:val="24"/>
        </w:rPr>
        <w:t>elicit</w:t>
      </w:r>
      <w:r w:rsidRPr="00F81DBD">
        <w:rPr>
          <w:rFonts w:ascii="Times New Roman" w:hAnsi="Times New Roman" w:cs="Times New Roman"/>
          <w:b w:val="0"/>
          <w:color w:val="000000" w:themeColor="text1"/>
          <w:spacing w:val="47"/>
          <w:sz w:val="24"/>
          <w:szCs w:val="24"/>
        </w:rPr>
        <w:t xml:space="preserve"> </w:t>
      </w:r>
      <w:r w:rsidRPr="00F81DBD">
        <w:rPr>
          <w:rFonts w:ascii="Times New Roman" w:hAnsi="Times New Roman" w:cs="Times New Roman"/>
          <w:b w:val="0"/>
          <w:color w:val="000000" w:themeColor="text1"/>
          <w:spacing w:val="-2"/>
          <w:sz w:val="24"/>
          <w:szCs w:val="24"/>
        </w:rPr>
        <w:t>more</w:t>
      </w:r>
      <w:r w:rsidRPr="00F81DBD">
        <w:rPr>
          <w:rFonts w:ascii="Times New Roman" w:hAnsi="Times New Roman" w:cs="Times New Roman"/>
          <w:b w:val="0"/>
          <w:color w:val="000000" w:themeColor="text1"/>
          <w:spacing w:val="59"/>
          <w:sz w:val="24"/>
          <w:szCs w:val="24"/>
        </w:rPr>
        <w:t xml:space="preserve"> </w:t>
      </w:r>
      <w:r w:rsidRPr="00F81DBD">
        <w:rPr>
          <w:rFonts w:ascii="Times New Roman" w:hAnsi="Times New Roman" w:cs="Times New Roman"/>
          <w:b w:val="0"/>
          <w:color w:val="000000" w:themeColor="text1"/>
          <w:spacing w:val="-1"/>
          <w:sz w:val="24"/>
          <w:szCs w:val="24"/>
        </w:rPr>
        <w:t>information</w:t>
      </w:r>
      <w:r w:rsidRPr="00F81DBD">
        <w:rPr>
          <w:rFonts w:ascii="Times New Roman" w:hAnsi="Times New Roman" w:cs="Times New Roman"/>
          <w:b w:val="0"/>
          <w:color w:val="000000" w:themeColor="text1"/>
          <w:spacing w:val="1"/>
          <w:sz w:val="24"/>
          <w:szCs w:val="24"/>
        </w:rPr>
        <w:t xml:space="preserve"> </w:t>
      </w:r>
      <w:r w:rsidRPr="00F81DBD">
        <w:rPr>
          <w:rFonts w:ascii="Times New Roman" w:hAnsi="Times New Roman" w:cs="Times New Roman"/>
          <w:b w:val="0"/>
          <w:color w:val="000000" w:themeColor="text1"/>
          <w:spacing w:val="-1"/>
          <w:sz w:val="24"/>
          <w:szCs w:val="24"/>
        </w:rPr>
        <w:t>for</w:t>
      </w:r>
      <w:r w:rsidRPr="00F81DBD">
        <w:rPr>
          <w:rFonts w:ascii="Times New Roman" w:hAnsi="Times New Roman" w:cs="Times New Roman"/>
          <w:b w:val="0"/>
          <w:color w:val="000000" w:themeColor="text1"/>
          <w:sz w:val="24"/>
          <w:szCs w:val="24"/>
        </w:rPr>
        <w:t xml:space="preserve"> </w:t>
      </w:r>
      <w:r w:rsidRPr="00F81DBD">
        <w:rPr>
          <w:rFonts w:ascii="Times New Roman" w:hAnsi="Times New Roman" w:cs="Times New Roman"/>
          <w:b w:val="0"/>
          <w:color w:val="000000" w:themeColor="text1"/>
          <w:spacing w:val="-1"/>
          <w:sz w:val="24"/>
          <w:szCs w:val="24"/>
        </w:rPr>
        <w:t>use</w:t>
      </w:r>
      <w:r w:rsidRPr="00F81DBD">
        <w:rPr>
          <w:rFonts w:ascii="Times New Roman" w:hAnsi="Times New Roman" w:cs="Times New Roman"/>
          <w:b w:val="0"/>
          <w:color w:val="000000" w:themeColor="text1"/>
          <w:spacing w:val="-3"/>
          <w:sz w:val="24"/>
          <w:szCs w:val="24"/>
        </w:rPr>
        <w:t xml:space="preserve"> </w:t>
      </w:r>
      <w:r w:rsidRPr="00F81DBD">
        <w:rPr>
          <w:rFonts w:ascii="Times New Roman" w:hAnsi="Times New Roman" w:cs="Times New Roman"/>
          <w:b w:val="0"/>
          <w:color w:val="000000" w:themeColor="text1"/>
          <w:sz w:val="24"/>
          <w:szCs w:val="24"/>
        </w:rPr>
        <w:t>in</w:t>
      </w:r>
      <w:r w:rsidRPr="00F81DBD">
        <w:rPr>
          <w:rFonts w:ascii="Times New Roman" w:hAnsi="Times New Roman" w:cs="Times New Roman"/>
          <w:b w:val="0"/>
          <w:color w:val="000000" w:themeColor="text1"/>
          <w:spacing w:val="-1"/>
          <w:sz w:val="24"/>
          <w:szCs w:val="24"/>
        </w:rPr>
        <w:t xml:space="preserve"> </w:t>
      </w:r>
      <w:r w:rsidRPr="00F81DBD">
        <w:rPr>
          <w:rFonts w:ascii="Times New Roman" w:hAnsi="Times New Roman" w:cs="Times New Roman"/>
          <w:b w:val="0"/>
          <w:color w:val="000000" w:themeColor="text1"/>
          <w:sz w:val="24"/>
          <w:szCs w:val="24"/>
        </w:rPr>
        <w:t>the</w:t>
      </w:r>
      <w:r w:rsidRPr="00F81DBD">
        <w:rPr>
          <w:rFonts w:ascii="Times New Roman" w:hAnsi="Times New Roman" w:cs="Times New Roman"/>
          <w:b w:val="0"/>
          <w:color w:val="000000" w:themeColor="text1"/>
          <w:spacing w:val="-3"/>
          <w:sz w:val="24"/>
          <w:szCs w:val="24"/>
        </w:rPr>
        <w:t xml:space="preserve"> </w:t>
      </w:r>
      <w:r w:rsidRPr="00F81DBD">
        <w:rPr>
          <w:rFonts w:ascii="Times New Roman" w:hAnsi="Times New Roman" w:cs="Times New Roman"/>
          <w:b w:val="0"/>
          <w:color w:val="000000" w:themeColor="text1"/>
          <w:spacing w:val="-2"/>
          <w:sz w:val="24"/>
          <w:szCs w:val="24"/>
        </w:rPr>
        <w:t>study.</w:t>
      </w:r>
    </w:p>
    <w:p w:rsidR="00821866" w:rsidRPr="00F81DBD" w:rsidRDefault="00854F09" w:rsidP="002C2522">
      <w:pPr>
        <w:pStyle w:val="Default"/>
        <w:spacing w:line="360" w:lineRule="auto"/>
        <w:jc w:val="both"/>
        <w:rPr>
          <w:b/>
          <w:color w:val="000000" w:themeColor="text1"/>
        </w:rPr>
      </w:pPr>
      <w:r w:rsidRPr="00F81DBD">
        <w:rPr>
          <w:b/>
          <w:bCs/>
          <w:color w:val="000000" w:themeColor="text1"/>
        </w:rPr>
        <w:t>3.6</w:t>
      </w:r>
      <w:r w:rsidR="00821866" w:rsidRPr="00F81DBD">
        <w:rPr>
          <w:b/>
          <w:bCs/>
          <w:color w:val="000000" w:themeColor="text1"/>
        </w:rPr>
        <w:tab/>
      </w:r>
      <w:r w:rsidR="00821866" w:rsidRPr="00F81DBD">
        <w:rPr>
          <w:b/>
          <w:color w:val="000000" w:themeColor="text1"/>
        </w:rPr>
        <w:t>Validity of Research Instrument</w:t>
      </w:r>
    </w:p>
    <w:p w:rsidR="00821866" w:rsidRPr="00F81DBD" w:rsidRDefault="00821866" w:rsidP="002C2522">
      <w:pPr>
        <w:spacing w:after="0" w:line="360" w:lineRule="auto"/>
        <w:ind w:firstLine="720"/>
        <w:jc w:val="both"/>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The validity of the research instrument will be determined by conducting a pilot test. The respondents in the pilot test will not be a part of the sample population which the final questionnaire will be administered. The results of the pilot test will determine whether the questions therein will be adequate to address the research questions and objectives of the study.</w:t>
      </w:r>
      <w:bookmarkStart w:id="0" w:name="_GoBack"/>
      <w:bookmarkEnd w:id="0"/>
    </w:p>
    <w:p w:rsidR="00821866" w:rsidRPr="00F81DBD" w:rsidRDefault="00854F09" w:rsidP="002C2522">
      <w:pPr>
        <w:pStyle w:val="Default"/>
        <w:spacing w:line="360" w:lineRule="auto"/>
        <w:jc w:val="both"/>
        <w:rPr>
          <w:b/>
          <w:color w:val="000000" w:themeColor="text1"/>
        </w:rPr>
      </w:pPr>
      <w:r w:rsidRPr="00F81DBD">
        <w:rPr>
          <w:b/>
          <w:bCs/>
          <w:color w:val="000000" w:themeColor="text1"/>
        </w:rPr>
        <w:t>3.7</w:t>
      </w:r>
      <w:r w:rsidR="00821866" w:rsidRPr="00F81DBD">
        <w:rPr>
          <w:b/>
          <w:bCs/>
          <w:color w:val="000000" w:themeColor="text1"/>
        </w:rPr>
        <w:tab/>
      </w:r>
      <w:r w:rsidR="00821866" w:rsidRPr="00F81DBD">
        <w:rPr>
          <w:b/>
          <w:color w:val="000000" w:themeColor="text1"/>
        </w:rPr>
        <w:t>Reliability of Research Instrument</w:t>
      </w:r>
    </w:p>
    <w:p w:rsidR="00821866" w:rsidRPr="00F81DBD" w:rsidRDefault="00821866" w:rsidP="002C2522">
      <w:pPr>
        <w:pStyle w:val="Default"/>
        <w:spacing w:line="360" w:lineRule="auto"/>
        <w:ind w:firstLine="720"/>
        <w:jc w:val="both"/>
        <w:rPr>
          <w:color w:val="000000" w:themeColor="text1"/>
        </w:rPr>
      </w:pPr>
      <w:r w:rsidRPr="00F81DBD">
        <w:rPr>
          <w:color w:val="000000" w:themeColor="text1"/>
        </w:rPr>
        <w:t>The reliability of the instrument to be used will be vetted using the internal consistency method of reliability of research instrument. According to Awoniyi, Aderanti and Tayo (2021) internal consistency method measures how far the constituent items relates to the same thing and can be used to assess the reliability of an instrument.</w:t>
      </w:r>
    </w:p>
    <w:p w:rsidR="00821866" w:rsidRPr="00F81DBD" w:rsidRDefault="00821866" w:rsidP="002C2522">
      <w:pPr>
        <w:spacing w:after="0" w:line="360" w:lineRule="auto"/>
        <w:rPr>
          <w:rFonts w:ascii="Times New Roman" w:hAnsi="Times New Roman" w:cs="Times New Roman"/>
          <w:b/>
          <w:color w:val="000000" w:themeColor="text1"/>
          <w:sz w:val="24"/>
          <w:szCs w:val="24"/>
        </w:rPr>
      </w:pPr>
      <w:r w:rsidRPr="00F81DBD">
        <w:rPr>
          <w:rFonts w:ascii="Times New Roman" w:hAnsi="Times New Roman" w:cs="Times New Roman"/>
          <w:b/>
          <w:color w:val="000000" w:themeColor="text1"/>
          <w:sz w:val="24"/>
          <w:szCs w:val="24"/>
        </w:rPr>
        <w:t>3.</w:t>
      </w:r>
      <w:r w:rsidR="00854F09" w:rsidRPr="00F81DBD">
        <w:rPr>
          <w:rFonts w:ascii="Times New Roman" w:hAnsi="Times New Roman" w:cs="Times New Roman"/>
          <w:b/>
          <w:color w:val="000000" w:themeColor="text1"/>
          <w:sz w:val="24"/>
          <w:szCs w:val="24"/>
        </w:rPr>
        <w:t>8</w:t>
      </w:r>
      <w:r w:rsidRPr="00F81DBD">
        <w:rPr>
          <w:rFonts w:ascii="Times New Roman" w:hAnsi="Times New Roman" w:cs="Times New Roman"/>
          <w:b/>
          <w:color w:val="000000" w:themeColor="text1"/>
          <w:sz w:val="24"/>
          <w:szCs w:val="24"/>
        </w:rPr>
        <w:tab/>
        <w:t>Method of Data Analysis</w:t>
      </w:r>
    </w:p>
    <w:p w:rsidR="00821866" w:rsidRPr="00F81DBD" w:rsidRDefault="00821866" w:rsidP="002C2522">
      <w:pPr>
        <w:pStyle w:val="Heading1"/>
        <w:tabs>
          <w:tab w:val="left" w:pos="0"/>
        </w:tabs>
        <w:spacing w:before="0" w:line="360" w:lineRule="auto"/>
        <w:jc w:val="both"/>
        <w:rPr>
          <w:rFonts w:ascii="Times New Roman" w:hAnsi="Times New Roman" w:cs="Times New Roman"/>
          <w:b w:val="0"/>
          <w:color w:val="000000" w:themeColor="text1"/>
          <w:sz w:val="24"/>
          <w:szCs w:val="24"/>
        </w:rPr>
      </w:pPr>
      <w:r w:rsidRPr="00F81DBD">
        <w:rPr>
          <w:rFonts w:ascii="Times New Roman" w:hAnsi="Times New Roman" w:cs="Times New Roman"/>
          <w:b w:val="0"/>
          <w:color w:val="000000" w:themeColor="text1"/>
          <w:sz w:val="24"/>
          <w:szCs w:val="24"/>
        </w:rPr>
        <w:tab/>
        <w:t>The data here will be analyzed using descriptive and (SPSS) statistical</w:t>
      </w:r>
      <w:r w:rsidRPr="00F81DBD">
        <w:rPr>
          <w:rFonts w:ascii="Times New Roman" w:hAnsi="Times New Roman" w:cs="Times New Roman"/>
          <w:b w:val="0"/>
          <w:color w:val="000000" w:themeColor="text1"/>
          <w:spacing w:val="1"/>
          <w:sz w:val="24"/>
          <w:szCs w:val="24"/>
        </w:rPr>
        <w:t xml:space="preserve"> </w:t>
      </w:r>
      <w:r w:rsidRPr="00F81DBD">
        <w:rPr>
          <w:rFonts w:ascii="Times New Roman" w:hAnsi="Times New Roman" w:cs="Times New Roman"/>
          <w:b w:val="0"/>
          <w:color w:val="000000" w:themeColor="text1"/>
          <w:sz w:val="24"/>
          <w:szCs w:val="24"/>
        </w:rPr>
        <w:t>packages for the social science, via tables, frequency and percentage</w:t>
      </w:r>
      <w:r w:rsidRPr="00F81DBD">
        <w:rPr>
          <w:rFonts w:ascii="Times New Roman" w:hAnsi="Times New Roman" w:cs="Times New Roman"/>
          <w:b w:val="0"/>
          <w:color w:val="000000" w:themeColor="text1"/>
          <w:spacing w:val="1"/>
          <w:sz w:val="24"/>
          <w:szCs w:val="24"/>
        </w:rPr>
        <w:t xml:space="preserve"> </w:t>
      </w:r>
      <w:r w:rsidRPr="00F81DBD">
        <w:rPr>
          <w:rFonts w:ascii="Times New Roman" w:hAnsi="Times New Roman" w:cs="Times New Roman"/>
          <w:b w:val="0"/>
          <w:color w:val="000000" w:themeColor="text1"/>
          <w:sz w:val="24"/>
          <w:szCs w:val="24"/>
        </w:rPr>
        <w:t>etc.</w:t>
      </w:r>
    </w:p>
    <w:p w:rsidR="000F2382" w:rsidRPr="00F81DBD" w:rsidRDefault="000F2382" w:rsidP="002C2522">
      <w:pPr>
        <w:spacing w:after="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br w:type="page"/>
      </w:r>
    </w:p>
    <w:p w:rsidR="00F81DBD" w:rsidRDefault="00F81DBD" w:rsidP="002C2522">
      <w:pPr>
        <w:pStyle w:val="Heading1"/>
        <w:spacing w:before="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CHAPTER FOUR</w:t>
      </w:r>
    </w:p>
    <w:p w:rsidR="000F2382" w:rsidRPr="00F81DBD" w:rsidRDefault="00F81DBD" w:rsidP="002C2522">
      <w:pPr>
        <w:pStyle w:val="Heading1"/>
        <w:spacing w:before="0" w:line="360" w:lineRule="auto"/>
        <w:jc w:val="center"/>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DATA PRESENTATION, ANALYSIS, AND DISCUSSION</w:t>
      </w:r>
    </w:p>
    <w:p w:rsidR="000F2382" w:rsidRPr="00F81DBD" w:rsidRDefault="00F81DBD" w:rsidP="002C2522">
      <w:pPr>
        <w:pStyle w:val="Heading2"/>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000F2382" w:rsidRPr="00F81DBD">
        <w:rPr>
          <w:rFonts w:ascii="Times New Roman" w:hAnsi="Times New Roman" w:cs="Times New Roman"/>
          <w:color w:val="000000" w:themeColor="text1"/>
          <w:sz w:val="24"/>
          <w:szCs w:val="24"/>
        </w:rPr>
        <w:t>Introduction</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This chapter presents the results of the survey conducted to investigate the influence of Alaroye Newspaper's review program on the social culture of Kwara State Polytechnic students. The data were collected using a questionnaire administered to 390 students, selected through purposive sampling, who are familiar with the Alaroye Newspaper review program. The analysis is organized based on the research objectives and questions, focusing on the influence of the review program on students' values, norms, and practices. The data are presented in 20 tables, with descriptive statistics (frequencies and percentages) analyzed using the Statistical Package for the Social Sciences (SPSS). Each table is followed by a brief analysis and discussion to contextualize the findings within the study's framework.</w:t>
      </w:r>
    </w:p>
    <w:p w:rsidR="000F2382" w:rsidRPr="00F81DBD" w:rsidRDefault="00F81DBD" w:rsidP="002C2522">
      <w:pPr>
        <w:pStyle w:val="Heading2"/>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000F2382" w:rsidRPr="00F81DBD">
        <w:rPr>
          <w:rFonts w:ascii="Times New Roman" w:hAnsi="Times New Roman" w:cs="Times New Roman"/>
          <w:color w:val="000000" w:themeColor="text1"/>
          <w:sz w:val="24"/>
          <w:szCs w:val="24"/>
        </w:rPr>
        <w:t>Demographic Characteristics of Respondents</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The demographic section of the questionnaire provides insights into the respondents' characteristics, including age, gender, department, and level of study. These variables are essential to understanding the context of the respondents' exposure to the Alaroye Newspaper review program.</w:t>
      </w: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1: Age Distribution of Respondents</w:t>
      </w:r>
    </w:p>
    <w:tbl>
      <w:tblPr>
        <w:tblStyle w:val="TableGrid"/>
        <w:tblW w:w="0" w:type="auto"/>
        <w:tblLook w:val="04A0"/>
      </w:tblPr>
      <w:tblGrid>
        <w:gridCol w:w="3901"/>
        <w:gridCol w:w="2153"/>
        <w:gridCol w:w="2802"/>
      </w:tblGrid>
      <w:tr w:rsidR="000F2382" w:rsidRPr="00F81DBD" w:rsidTr="00F81DBD">
        <w:tc>
          <w:tcPr>
            <w:tcW w:w="4248"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Age Group</w:t>
            </w:r>
          </w:p>
        </w:tc>
        <w:tc>
          <w:tcPr>
            <w:tcW w:w="225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297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F81DBD">
        <w:tc>
          <w:tcPr>
            <w:tcW w:w="424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18-20</w:t>
            </w:r>
          </w:p>
        </w:tc>
        <w:tc>
          <w:tcPr>
            <w:tcW w:w="225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120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30.8</w:t>
            </w:r>
          </w:p>
        </w:tc>
      </w:tr>
      <w:tr w:rsidR="000F2382" w:rsidRPr="00F81DBD" w:rsidTr="00F81DBD">
        <w:tc>
          <w:tcPr>
            <w:tcW w:w="424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21-23</w:t>
            </w:r>
          </w:p>
        </w:tc>
        <w:tc>
          <w:tcPr>
            <w:tcW w:w="225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150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38.5</w:t>
            </w:r>
          </w:p>
        </w:tc>
      </w:tr>
      <w:tr w:rsidR="000F2382" w:rsidRPr="00F81DBD" w:rsidTr="00F81DBD">
        <w:tc>
          <w:tcPr>
            <w:tcW w:w="424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24-26</w:t>
            </w:r>
          </w:p>
        </w:tc>
        <w:tc>
          <w:tcPr>
            <w:tcW w:w="225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90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23.1</w:t>
            </w:r>
          </w:p>
        </w:tc>
      </w:tr>
      <w:tr w:rsidR="000F2382" w:rsidRPr="00F81DBD" w:rsidTr="00F81DBD">
        <w:tc>
          <w:tcPr>
            <w:tcW w:w="424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27 and above</w:t>
            </w:r>
          </w:p>
        </w:tc>
        <w:tc>
          <w:tcPr>
            <w:tcW w:w="225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30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7.7</w:t>
            </w:r>
          </w:p>
        </w:tc>
      </w:tr>
      <w:tr w:rsidR="000F2382" w:rsidRPr="00F81DBD" w:rsidTr="00F81DBD">
        <w:tc>
          <w:tcPr>
            <w:tcW w:w="424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Total</w:t>
            </w:r>
          </w:p>
        </w:tc>
        <w:tc>
          <w:tcPr>
            <w:tcW w:w="225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390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F81DBD" w:rsidRPr="00F81DBD" w:rsidRDefault="00F81DBD"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xml:space="preserve">: The majority of respondents (38.5%) are aged 21-23, followed by 30.8% aged 18-20. This indicates a predominantly young student population, consistent with the typical age range of polytechnic students. The age distribution suggests that the </w:t>
      </w:r>
      <w:r w:rsidRPr="00F81DBD">
        <w:rPr>
          <w:color w:val="000000" w:themeColor="text1"/>
        </w:rPr>
        <w:lastRenderedPageBreak/>
        <w:t>findings may reflect the perspectives of younger students, who are likely to be more impressionable by media influences (Arnett, 2020).</w:t>
      </w: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2: Gender Distribution of Respondents</w:t>
      </w:r>
    </w:p>
    <w:tbl>
      <w:tblPr>
        <w:tblStyle w:val="TableGrid"/>
        <w:tblW w:w="0" w:type="auto"/>
        <w:tblLook w:val="04A0"/>
      </w:tblPr>
      <w:tblGrid>
        <w:gridCol w:w="3905"/>
        <w:gridCol w:w="2151"/>
        <w:gridCol w:w="2800"/>
      </w:tblGrid>
      <w:tr w:rsidR="000F2382" w:rsidRPr="00F81DBD" w:rsidTr="00F81DBD">
        <w:tc>
          <w:tcPr>
            <w:tcW w:w="4248"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Gender</w:t>
            </w:r>
          </w:p>
        </w:tc>
        <w:tc>
          <w:tcPr>
            <w:tcW w:w="225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297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F81DBD">
        <w:tc>
          <w:tcPr>
            <w:tcW w:w="424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Male</w:t>
            </w:r>
          </w:p>
        </w:tc>
        <w:tc>
          <w:tcPr>
            <w:tcW w:w="225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210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53.8</w:t>
            </w:r>
          </w:p>
        </w:tc>
      </w:tr>
      <w:tr w:rsidR="000F2382" w:rsidRPr="00F81DBD" w:rsidTr="00F81DBD">
        <w:tc>
          <w:tcPr>
            <w:tcW w:w="424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Female</w:t>
            </w:r>
          </w:p>
        </w:tc>
        <w:tc>
          <w:tcPr>
            <w:tcW w:w="225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180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46.2</w:t>
            </w:r>
          </w:p>
        </w:tc>
      </w:tr>
      <w:tr w:rsidR="000F2382" w:rsidRPr="00F81DBD" w:rsidTr="00F81DBD">
        <w:tc>
          <w:tcPr>
            <w:tcW w:w="424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Total</w:t>
            </w:r>
          </w:p>
        </w:tc>
        <w:tc>
          <w:tcPr>
            <w:tcW w:w="225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390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F81DBD" w:rsidRPr="00F81DBD" w:rsidRDefault="00F81DBD" w:rsidP="002C2522">
      <w:pPr>
        <w:pStyle w:val="NormalWeb"/>
        <w:spacing w:before="0" w:beforeAutospacing="0" w:after="0" w:afterAutospacing="0" w:line="360" w:lineRule="auto"/>
        <w:ind w:firstLine="720"/>
        <w:jc w:val="both"/>
        <w:rPr>
          <w:rStyle w:val="Strong"/>
          <w:color w:val="000000" w:themeColor="text1"/>
        </w:rPr>
      </w:pPr>
      <w:r>
        <w:rPr>
          <w:rStyle w:val="Strong"/>
          <w:color w:val="000000" w:themeColor="text1"/>
        </w:rPr>
        <w:t>Source: Researcher’s Field Survey, 2025</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The sample is slightly male-dominated (53.8%), which aligns with previous studies indicating that male students may engage more with newspaper readership (Uusen &amp; Muursepp, 2012). This gender distribution provides a balanced perspective for analyzing media influence across genders.</w:t>
      </w: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3: Department of Respondents</w:t>
      </w:r>
    </w:p>
    <w:tbl>
      <w:tblPr>
        <w:tblStyle w:val="TableGrid"/>
        <w:tblW w:w="0" w:type="auto"/>
        <w:tblLook w:val="04A0"/>
      </w:tblPr>
      <w:tblGrid>
        <w:gridCol w:w="3868"/>
        <w:gridCol w:w="2215"/>
        <w:gridCol w:w="2773"/>
      </w:tblGrid>
      <w:tr w:rsidR="000F2382" w:rsidRPr="00F81DBD" w:rsidTr="00F81DBD">
        <w:tc>
          <w:tcPr>
            <w:tcW w:w="4158"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Department</w:t>
            </w:r>
          </w:p>
        </w:tc>
        <w:tc>
          <w:tcPr>
            <w:tcW w:w="234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297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F81DBD">
        <w:tc>
          <w:tcPr>
            <w:tcW w:w="415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Engineering</w:t>
            </w:r>
          </w:p>
        </w:tc>
        <w:tc>
          <w:tcPr>
            <w:tcW w:w="234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90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23.1</w:t>
            </w:r>
          </w:p>
        </w:tc>
      </w:tr>
      <w:tr w:rsidR="000F2382" w:rsidRPr="00F81DBD" w:rsidTr="00F81DBD">
        <w:tc>
          <w:tcPr>
            <w:tcW w:w="415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Business</w:t>
            </w:r>
          </w:p>
        </w:tc>
        <w:tc>
          <w:tcPr>
            <w:tcW w:w="234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120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30.8</w:t>
            </w:r>
          </w:p>
        </w:tc>
      </w:tr>
      <w:tr w:rsidR="000F2382" w:rsidRPr="00F81DBD" w:rsidTr="00F81DBD">
        <w:tc>
          <w:tcPr>
            <w:tcW w:w="415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Science</w:t>
            </w:r>
          </w:p>
        </w:tc>
        <w:tc>
          <w:tcPr>
            <w:tcW w:w="234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80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20.5</w:t>
            </w:r>
          </w:p>
        </w:tc>
      </w:tr>
      <w:tr w:rsidR="000F2382" w:rsidRPr="00F81DBD" w:rsidTr="00F81DBD">
        <w:tc>
          <w:tcPr>
            <w:tcW w:w="415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Communication</w:t>
            </w:r>
          </w:p>
        </w:tc>
        <w:tc>
          <w:tcPr>
            <w:tcW w:w="234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70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17.9</w:t>
            </w:r>
          </w:p>
        </w:tc>
      </w:tr>
      <w:tr w:rsidR="000F2382" w:rsidRPr="00F81DBD" w:rsidTr="00F81DBD">
        <w:tc>
          <w:tcPr>
            <w:tcW w:w="415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Others</w:t>
            </w:r>
          </w:p>
        </w:tc>
        <w:tc>
          <w:tcPr>
            <w:tcW w:w="234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30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7.7</w:t>
            </w:r>
          </w:p>
        </w:tc>
      </w:tr>
      <w:tr w:rsidR="000F2382" w:rsidRPr="00F81DBD" w:rsidTr="00F81DBD">
        <w:tc>
          <w:tcPr>
            <w:tcW w:w="415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Total</w:t>
            </w:r>
          </w:p>
        </w:tc>
        <w:tc>
          <w:tcPr>
            <w:tcW w:w="234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390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F81DBD" w:rsidRPr="00F81DBD" w:rsidRDefault="00F81DBD" w:rsidP="002C2522">
      <w:pPr>
        <w:pStyle w:val="NormalWeb"/>
        <w:spacing w:before="0" w:beforeAutospacing="0" w:after="0" w:afterAutospacing="0" w:line="360" w:lineRule="auto"/>
        <w:ind w:firstLine="720"/>
        <w:jc w:val="both"/>
        <w:rPr>
          <w:rStyle w:val="Strong"/>
          <w:color w:val="000000" w:themeColor="text1"/>
        </w:rPr>
      </w:pPr>
      <w:r>
        <w:rPr>
          <w:rStyle w:val="Strong"/>
          <w:color w:val="000000" w:themeColor="text1"/>
        </w:rPr>
        <w:t>Source: Researcher’s Field Survey, 2025</w:t>
      </w:r>
    </w:p>
    <w:p w:rsidR="000F2382"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Business students constitute the largest group (30.8%), followed by Engineering (23.1%) and Science (20.5%). Communication students, who might have a higher inclination toward media consumption (Aliagan, 2011), represent 17.9% of the sample. This diversity allows for a comprehensive analysis of media influence across different academic disciplines.</w:t>
      </w:r>
    </w:p>
    <w:p w:rsidR="005D775C" w:rsidRDefault="005D775C" w:rsidP="002C2522">
      <w:pPr>
        <w:pStyle w:val="NormalWeb"/>
        <w:spacing w:before="0" w:beforeAutospacing="0" w:after="0" w:afterAutospacing="0" w:line="360" w:lineRule="auto"/>
        <w:ind w:firstLine="720"/>
        <w:jc w:val="both"/>
        <w:rPr>
          <w:color w:val="000000" w:themeColor="text1"/>
        </w:rPr>
      </w:pPr>
    </w:p>
    <w:p w:rsidR="005D775C" w:rsidRDefault="005D775C" w:rsidP="002C2522">
      <w:pPr>
        <w:pStyle w:val="NormalWeb"/>
        <w:spacing w:before="0" w:beforeAutospacing="0" w:after="0" w:afterAutospacing="0" w:line="360" w:lineRule="auto"/>
        <w:ind w:firstLine="720"/>
        <w:jc w:val="both"/>
        <w:rPr>
          <w:color w:val="000000" w:themeColor="text1"/>
        </w:rPr>
      </w:pPr>
    </w:p>
    <w:p w:rsidR="005D775C" w:rsidRDefault="005D775C" w:rsidP="002C2522">
      <w:pPr>
        <w:pStyle w:val="NormalWeb"/>
        <w:spacing w:before="0" w:beforeAutospacing="0" w:after="0" w:afterAutospacing="0" w:line="360" w:lineRule="auto"/>
        <w:ind w:firstLine="720"/>
        <w:jc w:val="both"/>
        <w:rPr>
          <w:color w:val="000000" w:themeColor="text1"/>
        </w:rPr>
      </w:pPr>
    </w:p>
    <w:p w:rsidR="005D775C" w:rsidRDefault="005D775C" w:rsidP="002C2522">
      <w:pPr>
        <w:pStyle w:val="NormalWeb"/>
        <w:spacing w:before="0" w:beforeAutospacing="0" w:after="0" w:afterAutospacing="0" w:line="360" w:lineRule="auto"/>
        <w:ind w:firstLine="720"/>
        <w:jc w:val="both"/>
        <w:rPr>
          <w:color w:val="000000" w:themeColor="text1"/>
        </w:rPr>
      </w:pPr>
    </w:p>
    <w:p w:rsidR="005D775C" w:rsidRPr="00F81DBD" w:rsidRDefault="005D775C" w:rsidP="002C2522">
      <w:pPr>
        <w:pStyle w:val="NormalWeb"/>
        <w:spacing w:before="0" w:beforeAutospacing="0" w:after="0" w:afterAutospacing="0" w:line="360" w:lineRule="auto"/>
        <w:ind w:firstLine="720"/>
        <w:jc w:val="both"/>
        <w:rPr>
          <w:color w:val="000000" w:themeColor="text1"/>
        </w:rPr>
      </w:pP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lastRenderedPageBreak/>
        <w:t>Table 4: Level of Study</w:t>
      </w:r>
    </w:p>
    <w:tbl>
      <w:tblPr>
        <w:tblStyle w:val="TableGrid"/>
        <w:tblW w:w="0" w:type="auto"/>
        <w:tblLook w:val="04A0"/>
      </w:tblPr>
      <w:tblGrid>
        <w:gridCol w:w="3817"/>
        <w:gridCol w:w="2235"/>
        <w:gridCol w:w="2804"/>
      </w:tblGrid>
      <w:tr w:rsidR="000F2382" w:rsidRPr="00F81DBD" w:rsidTr="00F81DBD">
        <w:tc>
          <w:tcPr>
            <w:tcW w:w="4158"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Level of Study</w:t>
            </w:r>
          </w:p>
        </w:tc>
        <w:tc>
          <w:tcPr>
            <w:tcW w:w="234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297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F81DBD">
        <w:tc>
          <w:tcPr>
            <w:tcW w:w="415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ND 1</w:t>
            </w:r>
          </w:p>
        </w:tc>
        <w:tc>
          <w:tcPr>
            <w:tcW w:w="234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100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25.6</w:t>
            </w:r>
          </w:p>
        </w:tc>
      </w:tr>
      <w:tr w:rsidR="000F2382" w:rsidRPr="00F81DBD" w:rsidTr="00F81DBD">
        <w:tc>
          <w:tcPr>
            <w:tcW w:w="415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ND 2</w:t>
            </w:r>
          </w:p>
        </w:tc>
        <w:tc>
          <w:tcPr>
            <w:tcW w:w="234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90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23.1</w:t>
            </w:r>
          </w:p>
        </w:tc>
      </w:tr>
      <w:tr w:rsidR="000F2382" w:rsidRPr="00F81DBD" w:rsidTr="00F81DBD">
        <w:tc>
          <w:tcPr>
            <w:tcW w:w="415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HND 1</w:t>
            </w:r>
          </w:p>
        </w:tc>
        <w:tc>
          <w:tcPr>
            <w:tcW w:w="234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110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28.2</w:t>
            </w:r>
          </w:p>
        </w:tc>
      </w:tr>
      <w:tr w:rsidR="000F2382" w:rsidRPr="00F81DBD" w:rsidTr="00F81DBD">
        <w:tc>
          <w:tcPr>
            <w:tcW w:w="415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HND 2</w:t>
            </w:r>
          </w:p>
        </w:tc>
        <w:tc>
          <w:tcPr>
            <w:tcW w:w="234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90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23.1</w:t>
            </w:r>
          </w:p>
        </w:tc>
      </w:tr>
      <w:tr w:rsidR="000F2382" w:rsidRPr="00F81DBD" w:rsidTr="00F81DBD">
        <w:tc>
          <w:tcPr>
            <w:tcW w:w="415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Total</w:t>
            </w:r>
          </w:p>
        </w:tc>
        <w:tc>
          <w:tcPr>
            <w:tcW w:w="234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390</w:t>
            </w:r>
          </w:p>
        </w:tc>
        <w:tc>
          <w:tcPr>
            <w:tcW w:w="297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F81DBD" w:rsidRPr="00F81DBD" w:rsidRDefault="00F81DBD"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The distribution across levels of study is fairly even, with HND 1 students forming the largest group (28.2%). This spread ensures that the study captures perspectives from students at different stages of their academic journey, potentially reflecting varying levels of exposure to media.</w:t>
      </w:r>
    </w:p>
    <w:p w:rsidR="000F2382" w:rsidRPr="00F81DBD" w:rsidRDefault="00F81DBD" w:rsidP="002C2522">
      <w:pPr>
        <w:pStyle w:val="Heading2"/>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000F2382" w:rsidRPr="00F81DBD">
        <w:rPr>
          <w:rFonts w:ascii="Times New Roman" w:hAnsi="Times New Roman" w:cs="Times New Roman"/>
          <w:color w:val="000000" w:themeColor="text1"/>
          <w:sz w:val="24"/>
          <w:szCs w:val="24"/>
        </w:rPr>
        <w:t>Exposure to Alaroye Newspaper Review Program</w:t>
      </w:r>
    </w:p>
    <w:p w:rsidR="000F2382"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This section examines the respondents' exposure to the Alaroye Newspaper review program, including frequency and sources of access.</w:t>
      </w: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5: Frequency of Exposure to Alaroye Review Program</w:t>
      </w:r>
    </w:p>
    <w:tbl>
      <w:tblPr>
        <w:tblStyle w:val="TableGrid"/>
        <w:tblW w:w="0" w:type="auto"/>
        <w:tblLook w:val="04A0"/>
      </w:tblPr>
      <w:tblGrid>
        <w:gridCol w:w="3721"/>
        <w:gridCol w:w="1745"/>
        <w:gridCol w:w="3390"/>
      </w:tblGrid>
      <w:tr w:rsidR="000F2382" w:rsidRPr="00F81DBD" w:rsidTr="00F81DBD">
        <w:tc>
          <w:tcPr>
            <w:tcW w:w="4076"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1809"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3691"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F81DBD">
        <w:tc>
          <w:tcPr>
            <w:tcW w:w="407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Daily</w:t>
            </w:r>
          </w:p>
        </w:tc>
        <w:tc>
          <w:tcPr>
            <w:tcW w:w="1809"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50</w:t>
            </w:r>
          </w:p>
        </w:tc>
        <w:tc>
          <w:tcPr>
            <w:tcW w:w="3691"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12.8</w:t>
            </w:r>
          </w:p>
        </w:tc>
      </w:tr>
      <w:tr w:rsidR="000F2382" w:rsidRPr="00F81DBD" w:rsidTr="00F81DBD">
        <w:tc>
          <w:tcPr>
            <w:tcW w:w="407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Weekly</w:t>
            </w:r>
          </w:p>
        </w:tc>
        <w:tc>
          <w:tcPr>
            <w:tcW w:w="1809"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150</w:t>
            </w:r>
          </w:p>
        </w:tc>
        <w:tc>
          <w:tcPr>
            <w:tcW w:w="3691"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38.5</w:t>
            </w:r>
          </w:p>
        </w:tc>
      </w:tr>
      <w:tr w:rsidR="000F2382" w:rsidRPr="00F81DBD" w:rsidTr="00F81DBD">
        <w:tc>
          <w:tcPr>
            <w:tcW w:w="407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Monthly</w:t>
            </w:r>
          </w:p>
        </w:tc>
        <w:tc>
          <w:tcPr>
            <w:tcW w:w="1809"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120</w:t>
            </w:r>
          </w:p>
        </w:tc>
        <w:tc>
          <w:tcPr>
            <w:tcW w:w="3691"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30.8</w:t>
            </w:r>
          </w:p>
        </w:tc>
      </w:tr>
      <w:tr w:rsidR="000F2382" w:rsidRPr="00F81DBD" w:rsidTr="00F81DBD">
        <w:tc>
          <w:tcPr>
            <w:tcW w:w="407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Rarely</w:t>
            </w:r>
          </w:p>
        </w:tc>
        <w:tc>
          <w:tcPr>
            <w:tcW w:w="1809"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70</w:t>
            </w:r>
          </w:p>
        </w:tc>
        <w:tc>
          <w:tcPr>
            <w:tcW w:w="3691"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17.9</w:t>
            </w:r>
          </w:p>
        </w:tc>
      </w:tr>
      <w:tr w:rsidR="000F2382" w:rsidRPr="00F81DBD" w:rsidTr="00F81DBD">
        <w:tc>
          <w:tcPr>
            <w:tcW w:w="407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809"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390</w:t>
            </w:r>
          </w:p>
        </w:tc>
        <w:tc>
          <w:tcPr>
            <w:tcW w:w="3691"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F81DBD" w:rsidRPr="00F81DBD" w:rsidRDefault="00F81DBD"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The majority of respondents (38.5%) engage with the review program weekly, indicating regular exposure among the sample. Only 12.8% access it daily, suggesting that daily readership is less common, possibly due to academic commitments or preference for other media (Talabi, 2016).</w:t>
      </w:r>
    </w:p>
    <w:p w:rsidR="005D775C" w:rsidRDefault="005D775C" w:rsidP="002C2522">
      <w:pPr>
        <w:pStyle w:val="NormalWeb"/>
        <w:spacing w:before="0" w:beforeAutospacing="0" w:after="0" w:afterAutospacing="0" w:line="360" w:lineRule="auto"/>
        <w:ind w:firstLine="720"/>
        <w:jc w:val="both"/>
        <w:rPr>
          <w:color w:val="000000" w:themeColor="text1"/>
        </w:rPr>
      </w:pPr>
    </w:p>
    <w:p w:rsidR="005D775C" w:rsidRDefault="005D775C" w:rsidP="002C2522">
      <w:pPr>
        <w:pStyle w:val="NormalWeb"/>
        <w:spacing w:before="0" w:beforeAutospacing="0" w:after="0" w:afterAutospacing="0" w:line="360" w:lineRule="auto"/>
        <w:ind w:firstLine="720"/>
        <w:jc w:val="both"/>
        <w:rPr>
          <w:color w:val="000000" w:themeColor="text1"/>
        </w:rPr>
      </w:pPr>
    </w:p>
    <w:p w:rsidR="005D775C" w:rsidRDefault="005D775C" w:rsidP="002C2522">
      <w:pPr>
        <w:pStyle w:val="NormalWeb"/>
        <w:spacing w:before="0" w:beforeAutospacing="0" w:after="0" w:afterAutospacing="0" w:line="360" w:lineRule="auto"/>
        <w:ind w:firstLine="720"/>
        <w:jc w:val="both"/>
        <w:rPr>
          <w:color w:val="000000" w:themeColor="text1"/>
        </w:rPr>
      </w:pPr>
    </w:p>
    <w:p w:rsidR="005D775C" w:rsidRDefault="005D775C" w:rsidP="002C2522">
      <w:pPr>
        <w:pStyle w:val="NormalWeb"/>
        <w:spacing w:before="0" w:beforeAutospacing="0" w:after="0" w:afterAutospacing="0" w:line="360" w:lineRule="auto"/>
        <w:ind w:firstLine="720"/>
        <w:jc w:val="both"/>
        <w:rPr>
          <w:color w:val="000000" w:themeColor="text1"/>
        </w:rPr>
      </w:pP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lastRenderedPageBreak/>
        <w:t>Table 6: Source of Access to Alaroye Newspaper</w:t>
      </w:r>
    </w:p>
    <w:tbl>
      <w:tblPr>
        <w:tblStyle w:val="TableGrid"/>
        <w:tblW w:w="0" w:type="auto"/>
        <w:tblLook w:val="04A0"/>
      </w:tblPr>
      <w:tblGrid>
        <w:gridCol w:w="3771"/>
        <w:gridCol w:w="1799"/>
        <w:gridCol w:w="3286"/>
      </w:tblGrid>
      <w:tr w:rsidR="000F2382" w:rsidRPr="00F81DBD" w:rsidTr="00F81DBD">
        <w:tc>
          <w:tcPr>
            <w:tcW w:w="4012"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Source</w:t>
            </w:r>
          </w:p>
        </w:tc>
        <w:tc>
          <w:tcPr>
            <w:tcW w:w="1856"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351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F81DBD">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Personal Purchase</w:t>
            </w:r>
          </w:p>
        </w:tc>
        <w:tc>
          <w:tcPr>
            <w:tcW w:w="185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80</w:t>
            </w:r>
          </w:p>
        </w:tc>
        <w:tc>
          <w:tcPr>
            <w:tcW w:w="351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20.5</w:t>
            </w:r>
          </w:p>
        </w:tc>
      </w:tr>
      <w:tr w:rsidR="000F2382" w:rsidRPr="00F81DBD" w:rsidTr="00F81DBD">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Library</w:t>
            </w:r>
          </w:p>
        </w:tc>
        <w:tc>
          <w:tcPr>
            <w:tcW w:w="185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150</w:t>
            </w:r>
          </w:p>
        </w:tc>
        <w:tc>
          <w:tcPr>
            <w:tcW w:w="351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38.5</w:t>
            </w:r>
          </w:p>
        </w:tc>
      </w:tr>
      <w:tr w:rsidR="000F2382" w:rsidRPr="00F81DBD" w:rsidTr="00F81DBD">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Friends/Family</w:t>
            </w:r>
          </w:p>
        </w:tc>
        <w:tc>
          <w:tcPr>
            <w:tcW w:w="185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110</w:t>
            </w:r>
          </w:p>
        </w:tc>
        <w:tc>
          <w:tcPr>
            <w:tcW w:w="351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28.2</w:t>
            </w:r>
          </w:p>
        </w:tc>
      </w:tr>
      <w:tr w:rsidR="000F2382" w:rsidRPr="00F81DBD" w:rsidTr="00F81DBD">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Online</w:t>
            </w:r>
          </w:p>
        </w:tc>
        <w:tc>
          <w:tcPr>
            <w:tcW w:w="185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50</w:t>
            </w:r>
          </w:p>
        </w:tc>
        <w:tc>
          <w:tcPr>
            <w:tcW w:w="351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12.8</w:t>
            </w:r>
          </w:p>
        </w:tc>
      </w:tr>
      <w:tr w:rsidR="000F2382" w:rsidRPr="00F81DBD" w:rsidTr="00F81DBD">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85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390</w:t>
            </w:r>
          </w:p>
        </w:tc>
        <w:tc>
          <w:tcPr>
            <w:tcW w:w="351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F81DBD" w:rsidRPr="00F81DBD" w:rsidRDefault="00F81DBD"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Libraries are the most common source of access (38.5%), supporting Cheney et al. (2006)'s suggestion that free access in libraries can boost readership. The low percentage of online access (12.8%) indicates a preference for print media, possibly due to limited digital infrastructure or cost barriers (Ashong &amp; Henry, 2017).</w:t>
      </w:r>
    </w:p>
    <w:p w:rsidR="000F2382" w:rsidRPr="00F81DBD" w:rsidRDefault="008A4680" w:rsidP="002C2522">
      <w:pPr>
        <w:pStyle w:val="Heading2"/>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r>
      <w:r w:rsidR="000F2382" w:rsidRPr="00F81DBD">
        <w:rPr>
          <w:rFonts w:ascii="Times New Roman" w:hAnsi="Times New Roman" w:cs="Times New Roman"/>
          <w:color w:val="000000" w:themeColor="text1"/>
          <w:sz w:val="24"/>
          <w:szCs w:val="24"/>
        </w:rPr>
        <w:t>Influence on Values</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This section addresses the first research objective: examining the influence of Alaroye Newspaper's review program on the values of Kwara State Polytechnic students.</w:t>
      </w: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7: Perceived Influence on Cultural Values</w:t>
      </w:r>
    </w:p>
    <w:tbl>
      <w:tblPr>
        <w:tblStyle w:val="TableGrid"/>
        <w:tblW w:w="0" w:type="auto"/>
        <w:tblLook w:val="04A0"/>
      </w:tblPr>
      <w:tblGrid>
        <w:gridCol w:w="3799"/>
        <w:gridCol w:w="1853"/>
        <w:gridCol w:w="3204"/>
      </w:tblGrid>
      <w:tr w:rsidR="000F2382" w:rsidRPr="00F81DBD" w:rsidTr="008A4680">
        <w:tc>
          <w:tcPr>
            <w:tcW w:w="3978"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Response</w:t>
            </w:r>
          </w:p>
        </w:tc>
        <w:tc>
          <w:tcPr>
            <w:tcW w:w="189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333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8A4680">
        <w:tc>
          <w:tcPr>
            <w:tcW w:w="397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Strongly Agree</w:t>
            </w:r>
          </w:p>
        </w:tc>
        <w:tc>
          <w:tcPr>
            <w:tcW w:w="189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100</w:t>
            </w:r>
          </w:p>
        </w:tc>
        <w:tc>
          <w:tcPr>
            <w:tcW w:w="333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25.6</w:t>
            </w:r>
          </w:p>
        </w:tc>
      </w:tr>
      <w:tr w:rsidR="000F2382" w:rsidRPr="00F81DBD" w:rsidTr="008A4680">
        <w:tc>
          <w:tcPr>
            <w:tcW w:w="397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Agree</w:t>
            </w:r>
          </w:p>
        </w:tc>
        <w:tc>
          <w:tcPr>
            <w:tcW w:w="189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180</w:t>
            </w:r>
          </w:p>
        </w:tc>
        <w:tc>
          <w:tcPr>
            <w:tcW w:w="333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46.2</w:t>
            </w:r>
          </w:p>
        </w:tc>
      </w:tr>
      <w:tr w:rsidR="000F2382" w:rsidRPr="00F81DBD" w:rsidTr="008A4680">
        <w:tc>
          <w:tcPr>
            <w:tcW w:w="397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Disagree</w:t>
            </w:r>
          </w:p>
        </w:tc>
        <w:tc>
          <w:tcPr>
            <w:tcW w:w="189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80</w:t>
            </w:r>
          </w:p>
        </w:tc>
        <w:tc>
          <w:tcPr>
            <w:tcW w:w="333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20.5</w:t>
            </w:r>
          </w:p>
        </w:tc>
      </w:tr>
      <w:tr w:rsidR="000F2382" w:rsidRPr="00F81DBD" w:rsidTr="008A4680">
        <w:tc>
          <w:tcPr>
            <w:tcW w:w="397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Strongly Disagree</w:t>
            </w:r>
          </w:p>
        </w:tc>
        <w:tc>
          <w:tcPr>
            <w:tcW w:w="189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30</w:t>
            </w:r>
          </w:p>
        </w:tc>
        <w:tc>
          <w:tcPr>
            <w:tcW w:w="333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7.7</w:t>
            </w:r>
          </w:p>
        </w:tc>
      </w:tr>
      <w:tr w:rsidR="000F2382" w:rsidRPr="00F81DBD" w:rsidTr="008A4680">
        <w:tc>
          <w:tcPr>
            <w:tcW w:w="397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89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390</w:t>
            </w:r>
          </w:p>
        </w:tc>
        <w:tc>
          <w:tcPr>
            <w:tcW w:w="333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8A4680" w:rsidRPr="00F81DBD" w:rsidRDefault="008A4680"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A significant 71.8% (Strongly Agree + Agree) believe the review program influences their cultural values, aligning with cultivation theory (Gerbner et al., 2019), which suggests media shapes perceptions of cultural norms.</w:t>
      </w:r>
    </w:p>
    <w:p w:rsidR="005D775C" w:rsidRDefault="005D775C" w:rsidP="002C2522">
      <w:pPr>
        <w:pStyle w:val="NormalWeb"/>
        <w:spacing w:before="0" w:beforeAutospacing="0" w:after="0" w:afterAutospacing="0" w:line="360" w:lineRule="auto"/>
        <w:ind w:firstLine="720"/>
        <w:jc w:val="both"/>
        <w:rPr>
          <w:color w:val="000000" w:themeColor="text1"/>
        </w:rPr>
      </w:pPr>
    </w:p>
    <w:p w:rsidR="005D775C" w:rsidRDefault="005D775C" w:rsidP="002C2522">
      <w:pPr>
        <w:pStyle w:val="NormalWeb"/>
        <w:spacing w:before="0" w:beforeAutospacing="0" w:after="0" w:afterAutospacing="0" w:line="360" w:lineRule="auto"/>
        <w:ind w:firstLine="720"/>
        <w:jc w:val="both"/>
        <w:rPr>
          <w:color w:val="000000" w:themeColor="text1"/>
        </w:rPr>
      </w:pPr>
    </w:p>
    <w:p w:rsidR="005D775C" w:rsidRDefault="005D775C" w:rsidP="002C2522">
      <w:pPr>
        <w:pStyle w:val="NormalWeb"/>
        <w:spacing w:before="0" w:beforeAutospacing="0" w:after="0" w:afterAutospacing="0" w:line="360" w:lineRule="auto"/>
        <w:ind w:firstLine="720"/>
        <w:jc w:val="both"/>
        <w:rPr>
          <w:color w:val="000000" w:themeColor="text1"/>
        </w:rPr>
      </w:pPr>
    </w:p>
    <w:p w:rsidR="005D775C" w:rsidRPr="00F81DBD" w:rsidRDefault="005D775C" w:rsidP="002C2522">
      <w:pPr>
        <w:pStyle w:val="NormalWeb"/>
        <w:spacing w:before="0" w:beforeAutospacing="0" w:after="0" w:afterAutospacing="0" w:line="360" w:lineRule="auto"/>
        <w:ind w:firstLine="720"/>
        <w:jc w:val="both"/>
        <w:rPr>
          <w:color w:val="000000" w:themeColor="text1"/>
        </w:rPr>
      </w:pP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lastRenderedPageBreak/>
        <w:t>Table 8: Influence on Civic Engagement Values</w:t>
      </w:r>
    </w:p>
    <w:tbl>
      <w:tblPr>
        <w:tblStyle w:val="TableGrid"/>
        <w:tblW w:w="0" w:type="auto"/>
        <w:tblLook w:val="04A0"/>
      </w:tblPr>
      <w:tblGrid>
        <w:gridCol w:w="3831"/>
        <w:gridCol w:w="1737"/>
        <w:gridCol w:w="3288"/>
      </w:tblGrid>
      <w:tr w:rsidR="000F2382" w:rsidRPr="00F81DBD" w:rsidTr="008A4680">
        <w:tc>
          <w:tcPr>
            <w:tcW w:w="4012"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Response</w:t>
            </w:r>
          </w:p>
        </w:tc>
        <w:tc>
          <w:tcPr>
            <w:tcW w:w="1766"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342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8A4680">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Strongly Agree</w:t>
            </w:r>
          </w:p>
        </w:tc>
        <w:tc>
          <w:tcPr>
            <w:tcW w:w="176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90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23.1</w:t>
            </w:r>
          </w:p>
        </w:tc>
      </w:tr>
      <w:tr w:rsidR="000F2382" w:rsidRPr="00F81DBD" w:rsidTr="008A4680">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Agree</w:t>
            </w:r>
          </w:p>
        </w:tc>
        <w:tc>
          <w:tcPr>
            <w:tcW w:w="176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170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43.6</w:t>
            </w:r>
          </w:p>
        </w:tc>
      </w:tr>
      <w:tr w:rsidR="000F2382" w:rsidRPr="00F81DBD" w:rsidTr="008A4680">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Disagree</w:t>
            </w:r>
          </w:p>
        </w:tc>
        <w:tc>
          <w:tcPr>
            <w:tcW w:w="176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100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25.6</w:t>
            </w:r>
          </w:p>
        </w:tc>
      </w:tr>
      <w:tr w:rsidR="000F2382" w:rsidRPr="00F81DBD" w:rsidTr="008A4680">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Strongly Disagree</w:t>
            </w:r>
          </w:p>
        </w:tc>
        <w:tc>
          <w:tcPr>
            <w:tcW w:w="176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30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7.7</w:t>
            </w:r>
          </w:p>
        </w:tc>
      </w:tr>
      <w:tr w:rsidR="000F2382" w:rsidRPr="00F81DBD" w:rsidTr="008A4680">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76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390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8A4680" w:rsidRPr="00F81DBD" w:rsidRDefault="008A4680"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The review program significantly influences civic engagement values (66.7% agree or strongly agree), supporting social learning theory (Bandura, 2020), where students adopt values like civic participation through media exposure.</w:t>
      </w: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9: Influence on Educational Values</w:t>
      </w:r>
    </w:p>
    <w:tbl>
      <w:tblPr>
        <w:tblStyle w:val="TableGrid"/>
        <w:tblW w:w="9198" w:type="dxa"/>
        <w:tblLook w:val="04A0"/>
      </w:tblPr>
      <w:tblGrid>
        <w:gridCol w:w="3978"/>
        <w:gridCol w:w="1800"/>
        <w:gridCol w:w="3420"/>
      </w:tblGrid>
      <w:tr w:rsidR="000F2382" w:rsidRPr="00F81DBD" w:rsidTr="00353F8D">
        <w:trPr>
          <w:trHeight w:val="283"/>
        </w:trPr>
        <w:tc>
          <w:tcPr>
            <w:tcW w:w="3978"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Response</w:t>
            </w:r>
          </w:p>
        </w:tc>
        <w:tc>
          <w:tcPr>
            <w:tcW w:w="180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342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353F8D">
        <w:trPr>
          <w:trHeight w:val="283"/>
        </w:trPr>
        <w:tc>
          <w:tcPr>
            <w:tcW w:w="397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Strongly Agree</w:t>
            </w:r>
          </w:p>
        </w:tc>
        <w:tc>
          <w:tcPr>
            <w:tcW w:w="180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110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28.2</w:t>
            </w:r>
          </w:p>
        </w:tc>
      </w:tr>
      <w:tr w:rsidR="000F2382" w:rsidRPr="00F81DBD" w:rsidTr="00353F8D">
        <w:trPr>
          <w:trHeight w:val="283"/>
        </w:trPr>
        <w:tc>
          <w:tcPr>
            <w:tcW w:w="397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Agree</w:t>
            </w:r>
          </w:p>
        </w:tc>
        <w:tc>
          <w:tcPr>
            <w:tcW w:w="180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160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41.0</w:t>
            </w:r>
          </w:p>
        </w:tc>
      </w:tr>
      <w:tr w:rsidR="000F2382" w:rsidRPr="00F81DBD" w:rsidTr="00353F8D">
        <w:trPr>
          <w:trHeight w:val="283"/>
        </w:trPr>
        <w:tc>
          <w:tcPr>
            <w:tcW w:w="397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Disagree</w:t>
            </w:r>
          </w:p>
        </w:tc>
        <w:tc>
          <w:tcPr>
            <w:tcW w:w="180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90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23.1</w:t>
            </w:r>
          </w:p>
        </w:tc>
      </w:tr>
      <w:tr w:rsidR="000F2382" w:rsidRPr="00F81DBD" w:rsidTr="00353F8D">
        <w:trPr>
          <w:trHeight w:val="267"/>
        </w:trPr>
        <w:tc>
          <w:tcPr>
            <w:tcW w:w="397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Strongly Disagree</w:t>
            </w:r>
          </w:p>
        </w:tc>
        <w:tc>
          <w:tcPr>
            <w:tcW w:w="180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30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7.7</w:t>
            </w:r>
          </w:p>
        </w:tc>
      </w:tr>
      <w:tr w:rsidR="000F2382" w:rsidRPr="00F81DBD" w:rsidTr="00353F8D">
        <w:trPr>
          <w:trHeight w:val="283"/>
        </w:trPr>
        <w:tc>
          <w:tcPr>
            <w:tcW w:w="3978"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80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390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8A4680" w:rsidRPr="00F81DBD" w:rsidRDefault="008A4680"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Pr="00F81DBD" w:rsidRDefault="008A4680" w:rsidP="002C2522">
      <w:pPr>
        <w:pStyle w:val="NormalWeb"/>
        <w:spacing w:before="0" w:beforeAutospacing="0" w:after="0" w:afterAutospacing="0" w:line="360" w:lineRule="auto"/>
        <w:ind w:firstLine="720"/>
        <w:jc w:val="both"/>
        <w:rPr>
          <w:color w:val="000000" w:themeColor="text1"/>
        </w:rPr>
      </w:pPr>
      <w:r>
        <w:rPr>
          <w:rStyle w:val="Strong"/>
          <w:color w:val="000000" w:themeColor="text1"/>
        </w:rPr>
        <w:t>Analy</w:t>
      </w:r>
      <w:r w:rsidR="000F2382" w:rsidRPr="00F81DBD">
        <w:rPr>
          <w:rStyle w:val="Strong"/>
          <w:color w:val="000000" w:themeColor="text1"/>
        </w:rPr>
        <w:t>sis</w:t>
      </w:r>
      <w:r w:rsidR="000F2382" w:rsidRPr="00F81DBD">
        <w:rPr>
          <w:color w:val="000000" w:themeColor="text1"/>
        </w:rPr>
        <w:t>: The program influences educational values for 69.2% of respondents, suggesting that discussions on education in the review program resonate with students, encouraging a value for academic excellence (Tehranian, 2020).</w:t>
      </w: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10: Influence on Ethical Values</w:t>
      </w:r>
    </w:p>
    <w:tbl>
      <w:tblPr>
        <w:tblStyle w:val="TableGrid"/>
        <w:tblW w:w="0" w:type="auto"/>
        <w:tblLook w:val="04A0"/>
      </w:tblPr>
      <w:tblGrid>
        <w:gridCol w:w="3831"/>
        <w:gridCol w:w="1737"/>
        <w:gridCol w:w="3288"/>
      </w:tblGrid>
      <w:tr w:rsidR="000F2382" w:rsidRPr="00F81DBD" w:rsidTr="00353F8D">
        <w:tc>
          <w:tcPr>
            <w:tcW w:w="4012"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Response</w:t>
            </w:r>
          </w:p>
        </w:tc>
        <w:tc>
          <w:tcPr>
            <w:tcW w:w="1766"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3420" w:type="dxa"/>
            <w:hideMark/>
          </w:tcPr>
          <w:p w:rsidR="000F2382" w:rsidRPr="00F81DBD" w:rsidRDefault="000F2382" w:rsidP="005D775C">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353F8D">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Strongly Agree</w:t>
            </w:r>
          </w:p>
        </w:tc>
        <w:tc>
          <w:tcPr>
            <w:tcW w:w="176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80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20.5</w:t>
            </w:r>
          </w:p>
        </w:tc>
      </w:tr>
      <w:tr w:rsidR="000F2382" w:rsidRPr="00F81DBD" w:rsidTr="00353F8D">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Agree</w:t>
            </w:r>
          </w:p>
        </w:tc>
        <w:tc>
          <w:tcPr>
            <w:tcW w:w="176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190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48.7</w:t>
            </w:r>
          </w:p>
        </w:tc>
      </w:tr>
      <w:tr w:rsidR="000F2382" w:rsidRPr="00F81DBD" w:rsidTr="00353F8D">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Disagree</w:t>
            </w:r>
          </w:p>
        </w:tc>
        <w:tc>
          <w:tcPr>
            <w:tcW w:w="176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90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23.1</w:t>
            </w:r>
          </w:p>
        </w:tc>
      </w:tr>
      <w:tr w:rsidR="000F2382" w:rsidRPr="00F81DBD" w:rsidTr="00353F8D">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Strongly Disagree</w:t>
            </w:r>
          </w:p>
        </w:tc>
        <w:tc>
          <w:tcPr>
            <w:tcW w:w="176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30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color w:val="000000" w:themeColor="text1"/>
              </w:rPr>
              <w:t>7.7</w:t>
            </w:r>
          </w:p>
        </w:tc>
      </w:tr>
      <w:tr w:rsidR="000F2382" w:rsidRPr="00F81DBD" w:rsidTr="00353F8D">
        <w:tc>
          <w:tcPr>
            <w:tcW w:w="4012"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766"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390</w:t>
            </w:r>
          </w:p>
        </w:tc>
        <w:tc>
          <w:tcPr>
            <w:tcW w:w="3420" w:type="dxa"/>
            <w:hideMark/>
          </w:tcPr>
          <w:p w:rsidR="000F2382" w:rsidRPr="00F81DBD" w:rsidRDefault="000F2382" w:rsidP="005D775C">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353F8D" w:rsidRPr="00F81DBD" w:rsidRDefault="00353F8D"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Ethical values are influenced for 69.2% of respondents, indicating that the program's commentary on moral issues shapes students' ethical perspectives, consistent with its role in social influence (McCombs &amp; Shaw, 2018).</w:t>
      </w:r>
    </w:p>
    <w:p w:rsidR="000F2382" w:rsidRPr="00F81DBD" w:rsidRDefault="00353F8D" w:rsidP="002C2522">
      <w:pPr>
        <w:pStyle w:val="Heading2"/>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4.5</w:t>
      </w:r>
      <w:r>
        <w:rPr>
          <w:rFonts w:ascii="Times New Roman" w:hAnsi="Times New Roman" w:cs="Times New Roman"/>
          <w:color w:val="000000" w:themeColor="text1"/>
          <w:sz w:val="24"/>
          <w:szCs w:val="24"/>
        </w:rPr>
        <w:tab/>
      </w:r>
      <w:r w:rsidR="000F2382" w:rsidRPr="00F81DBD">
        <w:rPr>
          <w:rFonts w:ascii="Times New Roman" w:hAnsi="Times New Roman" w:cs="Times New Roman"/>
          <w:color w:val="000000" w:themeColor="text1"/>
          <w:sz w:val="24"/>
          <w:szCs w:val="24"/>
        </w:rPr>
        <w:t>Influence on Norms</w:t>
      </w:r>
    </w:p>
    <w:p w:rsidR="000F2382"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This section addresses the second research objective: investigating the impact of the review program on the norms of Kwara State Polytechnic students.</w:t>
      </w: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11: Influence on Social Interaction Norms</w:t>
      </w:r>
    </w:p>
    <w:tbl>
      <w:tblPr>
        <w:tblStyle w:val="TableGrid"/>
        <w:tblW w:w="0" w:type="auto"/>
        <w:tblLook w:val="04A0"/>
      </w:tblPr>
      <w:tblGrid>
        <w:gridCol w:w="3831"/>
        <w:gridCol w:w="1737"/>
        <w:gridCol w:w="3288"/>
      </w:tblGrid>
      <w:tr w:rsidR="000F2382" w:rsidRPr="00F81DBD" w:rsidTr="00937068">
        <w:tc>
          <w:tcPr>
            <w:tcW w:w="4012"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Response</w:t>
            </w:r>
          </w:p>
        </w:tc>
        <w:tc>
          <w:tcPr>
            <w:tcW w:w="1766"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342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937068">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Agree</w:t>
            </w:r>
          </w:p>
        </w:tc>
        <w:tc>
          <w:tcPr>
            <w:tcW w:w="176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95</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24.4</w:t>
            </w:r>
          </w:p>
        </w:tc>
      </w:tr>
      <w:tr w:rsidR="000F2382" w:rsidRPr="00F81DBD" w:rsidTr="00937068">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Agree</w:t>
            </w:r>
          </w:p>
        </w:tc>
        <w:tc>
          <w:tcPr>
            <w:tcW w:w="176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175</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44.9</w:t>
            </w:r>
          </w:p>
        </w:tc>
      </w:tr>
      <w:tr w:rsidR="000F2382" w:rsidRPr="00F81DBD" w:rsidTr="00937068">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Disagree</w:t>
            </w:r>
          </w:p>
        </w:tc>
        <w:tc>
          <w:tcPr>
            <w:tcW w:w="176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90</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23.1</w:t>
            </w:r>
          </w:p>
        </w:tc>
      </w:tr>
      <w:tr w:rsidR="000F2382" w:rsidRPr="00F81DBD" w:rsidTr="00937068">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Disagree</w:t>
            </w:r>
          </w:p>
        </w:tc>
        <w:tc>
          <w:tcPr>
            <w:tcW w:w="176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30</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7.7</w:t>
            </w:r>
          </w:p>
        </w:tc>
      </w:tr>
      <w:tr w:rsidR="000F2382" w:rsidRPr="00F81DBD" w:rsidTr="00937068">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76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390</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937068" w:rsidRPr="00F81DBD" w:rsidRDefault="00937068"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The program influences social interaction norms for 69.3% of respondents, suggesting that discussions on social issues shape how students interact with peers and society (Umechukwu, 2018).</w:t>
      </w: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12: Influence on Gender Norms</w:t>
      </w:r>
    </w:p>
    <w:tbl>
      <w:tblPr>
        <w:tblStyle w:val="TableGrid"/>
        <w:tblW w:w="0" w:type="auto"/>
        <w:tblLook w:val="04A0"/>
      </w:tblPr>
      <w:tblGrid>
        <w:gridCol w:w="3799"/>
        <w:gridCol w:w="1769"/>
        <w:gridCol w:w="3288"/>
      </w:tblGrid>
      <w:tr w:rsidR="000F2382" w:rsidRPr="00F81DBD" w:rsidTr="00937068">
        <w:tc>
          <w:tcPr>
            <w:tcW w:w="3978"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Response</w:t>
            </w:r>
          </w:p>
        </w:tc>
        <w:tc>
          <w:tcPr>
            <w:tcW w:w="180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342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937068">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Agree</w:t>
            </w:r>
          </w:p>
        </w:tc>
        <w:tc>
          <w:tcPr>
            <w:tcW w:w="180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85</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21.8</w:t>
            </w:r>
          </w:p>
        </w:tc>
      </w:tr>
      <w:tr w:rsidR="000F2382" w:rsidRPr="00F81DBD" w:rsidTr="00937068">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Agree</w:t>
            </w:r>
          </w:p>
        </w:tc>
        <w:tc>
          <w:tcPr>
            <w:tcW w:w="180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165</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42.3</w:t>
            </w:r>
          </w:p>
        </w:tc>
      </w:tr>
      <w:tr w:rsidR="000F2382" w:rsidRPr="00F81DBD" w:rsidTr="00937068">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Disagree</w:t>
            </w:r>
          </w:p>
        </w:tc>
        <w:tc>
          <w:tcPr>
            <w:tcW w:w="180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110</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28.2</w:t>
            </w:r>
          </w:p>
        </w:tc>
      </w:tr>
      <w:tr w:rsidR="000F2382" w:rsidRPr="00F81DBD" w:rsidTr="00937068">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Disagree</w:t>
            </w:r>
          </w:p>
        </w:tc>
        <w:tc>
          <w:tcPr>
            <w:tcW w:w="180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30</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7.7</w:t>
            </w:r>
          </w:p>
        </w:tc>
      </w:tr>
      <w:tr w:rsidR="000F2382" w:rsidRPr="00F81DBD" w:rsidTr="00937068">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80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390</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937068" w:rsidRPr="00F81DBD" w:rsidRDefault="00937068"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Gender norms are influenced for 64.1% of respondents, indicating that the program may challenge or reinforce traditional gender roles through its content, aligning with media's role in shaping norms (McQuail, 2021).</w:t>
      </w:r>
    </w:p>
    <w:p w:rsidR="00AA13F8" w:rsidRDefault="00AA13F8" w:rsidP="002C2522">
      <w:pPr>
        <w:pStyle w:val="NormalWeb"/>
        <w:spacing w:before="0" w:beforeAutospacing="0" w:after="0" w:afterAutospacing="0" w:line="360" w:lineRule="auto"/>
        <w:ind w:firstLine="720"/>
        <w:jc w:val="both"/>
        <w:rPr>
          <w:color w:val="000000" w:themeColor="text1"/>
        </w:rPr>
      </w:pPr>
    </w:p>
    <w:p w:rsidR="00AA13F8" w:rsidRDefault="00AA13F8" w:rsidP="002C2522">
      <w:pPr>
        <w:pStyle w:val="NormalWeb"/>
        <w:spacing w:before="0" w:beforeAutospacing="0" w:after="0" w:afterAutospacing="0" w:line="360" w:lineRule="auto"/>
        <w:ind w:firstLine="720"/>
        <w:jc w:val="both"/>
        <w:rPr>
          <w:color w:val="000000" w:themeColor="text1"/>
        </w:rPr>
      </w:pPr>
    </w:p>
    <w:p w:rsidR="00AA13F8" w:rsidRDefault="00AA13F8" w:rsidP="002C2522">
      <w:pPr>
        <w:pStyle w:val="NormalWeb"/>
        <w:spacing w:before="0" w:beforeAutospacing="0" w:after="0" w:afterAutospacing="0" w:line="360" w:lineRule="auto"/>
        <w:ind w:firstLine="720"/>
        <w:jc w:val="both"/>
        <w:rPr>
          <w:color w:val="000000" w:themeColor="text1"/>
        </w:rPr>
      </w:pPr>
    </w:p>
    <w:p w:rsidR="00AA13F8" w:rsidRDefault="00AA13F8" w:rsidP="002C2522">
      <w:pPr>
        <w:pStyle w:val="NormalWeb"/>
        <w:spacing w:before="0" w:beforeAutospacing="0" w:after="0" w:afterAutospacing="0" w:line="360" w:lineRule="auto"/>
        <w:ind w:firstLine="720"/>
        <w:jc w:val="both"/>
        <w:rPr>
          <w:color w:val="000000" w:themeColor="text1"/>
        </w:rPr>
      </w:pPr>
    </w:p>
    <w:p w:rsidR="00AA13F8" w:rsidRDefault="00AA13F8" w:rsidP="002C2522">
      <w:pPr>
        <w:pStyle w:val="NormalWeb"/>
        <w:spacing w:before="0" w:beforeAutospacing="0" w:after="0" w:afterAutospacing="0" w:line="360" w:lineRule="auto"/>
        <w:ind w:firstLine="720"/>
        <w:jc w:val="both"/>
        <w:rPr>
          <w:color w:val="000000" w:themeColor="text1"/>
        </w:rPr>
      </w:pPr>
    </w:p>
    <w:p w:rsidR="00AA13F8" w:rsidRPr="00F81DBD" w:rsidRDefault="00AA13F8" w:rsidP="002C2522">
      <w:pPr>
        <w:pStyle w:val="NormalWeb"/>
        <w:spacing w:before="0" w:beforeAutospacing="0" w:after="0" w:afterAutospacing="0" w:line="360" w:lineRule="auto"/>
        <w:ind w:firstLine="720"/>
        <w:jc w:val="both"/>
        <w:rPr>
          <w:color w:val="000000" w:themeColor="text1"/>
        </w:rPr>
      </w:pP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lastRenderedPageBreak/>
        <w:t>Table 13: Influence on Community Participation Norms</w:t>
      </w:r>
    </w:p>
    <w:tbl>
      <w:tblPr>
        <w:tblStyle w:val="TableGrid"/>
        <w:tblW w:w="0" w:type="auto"/>
        <w:tblLook w:val="04A0"/>
      </w:tblPr>
      <w:tblGrid>
        <w:gridCol w:w="3831"/>
        <w:gridCol w:w="1653"/>
        <w:gridCol w:w="3372"/>
      </w:tblGrid>
      <w:tr w:rsidR="000F2382" w:rsidRPr="00F81DBD" w:rsidTr="00937068">
        <w:tc>
          <w:tcPr>
            <w:tcW w:w="4012"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Response</w:t>
            </w:r>
          </w:p>
        </w:tc>
        <w:tc>
          <w:tcPr>
            <w:tcW w:w="1676"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351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937068">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Agree</w:t>
            </w:r>
          </w:p>
        </w:tc>
        <w:tc>
          <w:tcPr>
            <w:tcW w:w="167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90</w:t>
            </w:r>
          </w:p>
        </w:tc>
        <w:tc>
          <w:tcPr>
            <w:tcW w:w="35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23.1</w:t>
            </w:r>
          </w:p>
        </w:tc>
      </w:tr>
      <w:tr w:rsidR="000F2382" w:rsidRPr="00F81DBD" w:rsidTr="00937068">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Agree</w:t>
            </w:r>
          </w:p>
        </w:tc>
        <w:tc>
          <w:tcPr>
            <w:tcW w:w="167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170</w:t>
            </w:r>
          </w:p>
        </w:tc>
        <w:tc>
          <w:tcPr>
            <w:tcW w:w="35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43.6</w:t>
            </w:r>
          </w:p>
        </w:tc>
      </w:tr>
      <w:tr w:rsidR="000F2382" w:rsidRPr="00F81DBD" w:rsidTr="00937068">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Disagree</w:t>
            </w:r>
          </w:p>
        </w:tc>
        <w:tc>
          <w:tcPr>
            <w:tcW w:w="167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100</w:t>
            </w:r>
          </w:p>
        </w:tc>
        <w:tc>
          <w:tcPr>
            <w:tcW w:w="35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25.6</w:t>
            </w:r>
          </w:p>
        </w:tc>
      </w:tr>
      <w:tr w:rsidR="000F2382" w:rsidRPr="00F81DBD" w:rsidTr="00937068">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Disagree</w:t>
            </w:r>
          </w:p>
        </w:tc>
        <w:tc>
          <w:tcPr>
            <w:tcW w:w="167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30</w:t>
            </w:r>
          </w:p>
        </w:tc>
        <w:tc>
          <w:tcPr>
            <w:tcW w:w="35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7.7</w:t>
            </w:r>
          </w:p>
        </w:tc>
      </w:tr>
      <w:tr w:rsidR="000F2382" w:rsidRPr="00F81DBD" w:rsidTr="00937068">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67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390</w:t>
            </w:r>
          </w:p>
        </w:tc>
        <w:tc>
          <w:tcPr>
            <w:tcW w:w="35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Community participation norms are influenced for 66.7% of respondents, suggesting that the program encourages students to engage more actively in community activities, supporting agenda-setting theory (McCombs &amp; Shaw, 2018).</w:t>
      </w: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14: Influence on Respect for Authority Norms</w:t>
      </w:r>
    </w:p>
    <w:tbl>
      <w:tblPr>
        <w:tblStyle w:val="TableGrid"/>
        <w:tblW w:w="0" w:type="auto"/>
        <w:tblLook w:val="04A0"/>
      </w:tblPr>
      <w:tblGrid>
        <w:gridCol w:w="3800"/>
        <w:gridCol w:w="1684"/>
        <w:gridCol w:w="3372"/>
      </w:tblGrid>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Response</w:t>
            </w:r>
          </w:p>
        </w:tc>
        <w:tc>
          <w:tcPr>
            <w:tcW w:w="171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351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80</w:t>
            </w:r>
          </w:p>
        </w:tc>
        <w:tc>
          <w:tcPr>
            <w:tcW w:w="35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20.5</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180</w:t>
            </w:r>
          </w:p>
        </w:tc>
        <w:tc>
          <w:tcPr>
            <w:tcW w:w="35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46.2</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Disagree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100</w:t>
            </w:r>
          </w:p>
        </w:tc>
        <w:tc>
          <w:tcPr>
            <w:tcW w:w="35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25.6</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Disagree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30</w:t>
            </w:r>
          </w:p>
        </w:tc>
        <w:tc>
          <w:tcPr>
            <w:tcW w:w="35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7.7</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390</w:t>
            </w:r>
          </w:p>
        </w:tc>
        <w:tc>
          <w:tcPr>
            <w:tcW w:w="35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EB0A67" w:rsidRPr="00F81DBD" w:rsidRDefault="00EB0A67"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Respect for authority norms is influenced for 66.7% of respondents, indicating that the program's discussions on governance and leadership shape students' attitudes toward authority figures.</w:t>
      </w:r>
    </w:p>
    <w:p w:rsidR="000F2382" w:rsidRPr="00F81DBD" w:rsidRDefault="000F2382" w:rsidP="002C2522">
      <w:pPr>
        <w:pStyle w:val="Heading2"/>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4.6</w:t>
      </w:r>
      <w:r w:rsidR="00EB0A67">
        <w:rPr>
          <w:rFonts w:ascii="Times New Roman" w:hAnsi="Times New Roman" w:cs="Times New Roman"/>
          <w:color w:val="000000" w:themeColor="text1"/>
          <w:sz w:val="24"/>
          <w:szCs w:val="24"/>
        </w:rPr>
        <w:tab/>
      </w:r>
      <w:r w:rsidRPr="00F81DBD">
        <w:rPr>
          <w:rFonts w:ascii="Times New Roman" w:hAnsi="Times New Roman" w:cs="Times New Roman"/>
          <w:color w:val="000000" w:themeColor="text1"/>
          <w:sz w:val="24"/>
          <w:szCs w:val="24"/>
        </w:rPr>
        <w:t>Influence on Practices</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This section addresses the third research objective: assessing the effect of the review program on the practices of Kwara State Polytechnic students.</w:t>
      </w: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15: Influence on Political Participation Practices</w:t>
      </w:r>
    </w:p>
    <w:tbl>
      <w:tblPr>
        <w:tblStyle w:val="TableGrid"/>
        <w:tblW w:w="0" w:type="auto"/>
        <w:tblLook w:val="04A0"/>
      </w:tblPr>
      <w:tblGrid>
        <w:gridCol w:w="3876"/>
        <w:gridCol w:w="1659"/>
        <w:gridCol w:w="3321"/>
      </w:tblGrid>
      <w:tr w:rsidR="000F2382" w:rsidRPr="00F81DBD" w:rsidTr="00EB0A67">
        <w:tc>
          <w:tcPr>
            <w:tcW w:w="4012"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Response</w:t>
            </w:r>
          </w:p>
        </w:tc>
        <w:tc>
          <w:tcPr>
            <w:tcW w:w="1676"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342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EB0A67">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Agree</w:t>
            </w:r>
          </w:p>
        </w:tc>
        <w:tc>
          <w:tcPr>
            <w:tcW w:w="167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85</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21.8</w:t>
            </w:r>
          </w:p>
        </w:tc>
      </w:tr>
      <w:tr w:rsidR="000F2382" w:rsidRPr="00F81DBD" w:rsidTr="00EB0A67">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Agree</w:t>
            </w:r>
          </w:p>
        </w:tc>
        <w:tc>
          <w:tcPr>
            <w:tcW w:w="167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165</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42.3</w:t>
            </w:r>
          </w:p>
        </w:tc>
      </w:tr>
      <w:tr w:rsidR="000F2382" w:rsidRPr="00F81DBD" w:rsidTr="00EB0A67">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Disagree</w:t>
            </w:r>
          </w:p>
        </w:tc>
        <w:tc>
          <w:tcPr>
            <w:tcW w:w="167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110</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28.2</w:t>
            </w:r>
          </w:p>
        </w:tc>
      </w:tr>
      <w:tr w:rsidR="000F2382" w:rsidRPr="00F81DBD" w:rsidTr="00EB0A67">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Disagree</w:t>
            </w:r>
          </w:p>
        </w:tc>
        <w:tc>
          <w:tcPr>
            <w:tcW w:w="167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30</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7.7</w:t>
            </w:r>
          </w:p>
        </w:tc>
      </w:tr>
      <w:tr w:rsidR="000F2382" w:rsidRPr="00F81DBD" w:rsidTr="00EB0A67">
        <w:tc>
          <w:tcPr>
            <w:tcW w:w="4012"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676"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390</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EB0A67" w:rsidRPr="00F81DBD" w:rsidRDefault="00EB0A67"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lastRenderedPageBreak/>
        <w:t>Analysis</w:t>
      </w:r>
      <w:r w:rsidRPr="00F81DBD">
        <w:rPr>
          <w:color w:val="000000" w:themeColor="text1"/>
        </w:rPr>
        <w:t>: Political participation practices are influenced for 64.1% of respondents, suggesting that the program's political commentary encourages students to engage in political activities, such as voting or discussions (Tehranian, 2020).</w:t>
      </w: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16: Influence on Community Service Practices</w:t>
      </w:r>
    </w:p>
    <w:tbl>
      <w:tblPr>
        <w:tblStyle w:val="TableGrid"/>
        <w:tblW w:w="0" w:type="auto"/>
        <w:tblLook w:val="04A0"/>
      </w:tblPr>
      <w:tblGrid>
        <w:gridCol w:w="3844"/>
        <w:gridCol w:w="1691"/>
        <w:gridCol w:w="3321"/>
      </w:tblGrid>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Response</w:t>
            </w:r>
          </w:p>
        </w:tc>
        <w:tc>
          <w:tcPr>
            <w:tcW w:w="171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342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90</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23.1</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170</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43.6</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Disagree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100</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25.6</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Disagree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30</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7.7</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390</w:t>
            </w:r>
          </w:p>
        </w:tc>
        <w:tc>
          <w:tcPr>
            <w:tcW w:w="342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EB0A67" w:rsidRPr="00F81DBD" w:rsidRDefault="00EB0A67"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Community service practices are influenced for 66.7% of respondents, indicating that the program promotes altruistic behaviors, aligning with social learning theory (Bandura, 2020).</w:t>
      </w: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17: Influence on Reading Habits</w:t>
      </w:r>
    </w:p>
    <w:tbl>
      <w:tblPr>
        <w:tblStyle w:val="TableGrid"/>
        <w:tblW w:w="0" w:type="auto"/>
        <w:tblLook w:val="04A0"/>
      </w:tblPr>
      <w:tblGrid>
        <w:gridCol w:w="3891"/>
        <w:gridCol w:w="1697"/>
        <w:gridCol w:w="3268"/>
      </w:tblGrid>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Response</w:t>
            </w:r>
          </w:p>
        </w:tc>
        <w:tc>
          <w:tcPr>
            <w:tcW w:w="171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333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110</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28.2</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160</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41.0</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Disagree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90</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23.1</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Disagree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30</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7.7</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390</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EB0A67" w:rsidRDefault="00EB0A67" w:rsidP="002C2522">
      <w:pPr>
        <w:pStyle w:val="NormalWeb"/>
        <w:spacing w:before="0" w:beforeAutospacing="0" w:after="0" w:afterAutospacing="0" w:line="360" w:lineRule="auto"/>
        <w:ind w:firstLine="720"/>
        <w:jc w:val="both"/>
        <w:rPr>
          <w:rStyle w:val="Strong"/>
          <w:color w:val="000000" w:themeColor="text1"/>
        </w:rPr>
      </w:pPr>
    </w:p>
    <w:p w:rsidR="00EB0A67" w:rsidRPr="00F81DBD" w:rsidRDefault="00EB0A67"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Reading habits are influenced for 69.2% of respondents, suggesting that the review program's engaging content encourages students to read more frequently, countering the trend of low readership (Aliagan, 2011).</w:t>
      </w:r>
    </w:p>
    <w:p w:rsidR="00AA13F8" w:rsidRDefault="00AA13F8" w:rsidP="002C2522">
      <w:pPr>
        <w:pStyle w:val="NormalWeb"/>
        <w:spacing w:before="0" w:beforeAutospacing="0" w:after="0" w:afterAutospacing="0" w:line="360" w:lineRule="auto"/>
        <w:ind w:firstLine="720"/>
        <w:jc w:val="both"/>
        <w:rPr>
          <w:color w:val="000000" w:themeColor="text1"/>
        </w:rPr>
      </w:pPr>
    </w:p>
    <w:p w:rsidR="00AA13F8" w:rsidRDefault="00AA13F8" w:rsidP="002C2522">
      <w:pPr>
        <w:pStyle w:val="NormalWeb"/>
        <w:spacing w:before="0" w:beforeAutospacing="0" w:after="0" w:afterAutospacing="0" w:line="360" w:lineRule="auto"/>
        <w:ind w:firstLine="720"/>
        <w:jc w:val="both"/>
        <w:rPr>
          <w:color w:val="000000" w:themeColor="text1"/>
        </w:rPr>
      </w:pPr>
    </w:p>
    <w:p w:rsidR="00AA13F8" w:rsidRDefault="00AA13F8" w:rsidP="002C2522">
      <w:pPr>
        <w:pStyle w:val="NormalWeb"/>
        <w:spacing w:before="0" w:beforeAutospacing="0" w:after="0" w:afterAutospacing="0" w:line="360" w:lineRule="auto"/>
        <w:ind w:firstLine="720"/>
        <w:jc w:val="both"/>
        <w:rPr>
          <w:color w:val="000000" w:themeColor="text1"/>
        </w:rPr>
      </w:pPr>
    </w:p>
    <w:p w:rsidR="00AA13F8" w:rsidRPr="00F81DBD" w:rsidRDefault="00AA13F8" w:rsidP="002C2522">
      <w:pPr>
        <w:pStyle w:val="NormalWeb"/>
        <w:spacing w:before="0" w:beforeAutospacing="0" w:after="0" w:afterAutospacing="0" w:line="360" w:lineRule="auto"/>
        <w:ind w:firstLine="720"/>
        <w:jc w:val="both"/>
        <w:rPr>
          <w:color w:val="000000" w:themeColor="text1"/>
        </w:rPr>
      </w:pP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18: Influence on Critical Thinking Practices</w:t>
      </w:r>
    </w:p>
    <w:tbl>
      <w:tblPr>
        <w:tblStyle w:val="TableGrid"/>
        <w:tblW w:w="0" w:type="auto"/>
        <w:tblLook w:val="04A0"/>
      </w:tblPr>
      <w:tblGrid>
        <w:gridCol w:w="3891"/>
        <w:gridCol w:w="1697"/>
        <w:gridCol w:w="3268"/>
      </w:tblGrid>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Response</w:t>
            </w:r>
          </w:p>
        </w:tc>
        <w:tc>
          <w:tcPr>
            <w:tcW w:w="171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Frequency</w:t>
            </w:r>
          </w:p>
        </w:tc>
        <w:tc>
          <w:tcPr>
            <w:tcW w:w="333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Percentage (%)</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100</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25.6</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180</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46.2</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Disagree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80</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20.5</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Disagree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30</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7.7</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390</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EB0A67" w:rsidRPr="00F81DBD" w:rsidRDefault="00EB0A67"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Critical thinking practices are influenced for 71.8% of respondents, indicating that the program's in-depth analysis fosters analytical skills, supporting the need for media literacy (Buckingham, 2020).</w:t>
      </w:r>
    </w:p>
    <w:p w:rsidR="000F2382" w:rsidRPr="00F81DBD" w:rsidRDefault="00EB0A67" w:rsidP="002C2522">
      <w:pPr>
        <w:pStyle w:val="Heading2"/>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r>
        <w:rPr>
          <w:rFonts w:ascii="Times New Roman" w:hAnsi="Times New Roman" w:cs="Times New Roman"/>
          <w:color w:val="000000" w:themeColor="text1"/>
          <w:sz w:val="24"/>
          <w:szCs w:val="24"/>
        </w:rPr>
        <w:tab/>
      </w:r>
      <w:r w:rsidR="000F2382" w:rsidRPr="00F81DBD">
        <w:rPr>
          <w:rFonts w:ascii="Times New Roman" w:hAnsi="Times New Roman" w:cs="Times New Roman"/>
          <w:color w:val="000000" w:themeColor="text1"/>
          <w:sz w:val="24"/>
          <w:szCs w:val="24"/>
        </w:rPr>
        <w:t>Cross-Tabulation Analysis</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This section explores relationships between variables to provide deeper insights into the influence of the review program.</w:t>
      </w: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19: Influence on Values by Gender</w:t>
      </w:r>
    </w:p>
    <w:tbl>
      <w:tblPr>
        <w:tblStyle w:val="TableGrid"/>
        <w:tblW w:w="0" w:type="auto"/>
        <w:tblLook w:val="04A0"/>
      </w:tblPr>
      <w:tblGrid>
        <w:gridCol w:w="3904"/>
        <w:gridCol w:w="1685"/>
        <w:gridCol w:w="3267"/>
      </w:tblGrid>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Response</w:t>
            </w:r>
          </w:p>
        </w:tc>
        <w:tc>
          <w:tcPr>
            <w:tcW w:w="171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Male (%)</w:t>
            </w:r>
          </w:p>
        </w:tc>
        <w:tc>
          <w:tcPr>
            <w:tcW w:w="3330"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Female (%)</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27.1</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23.9</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47.6</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44.4</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Disagree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19.0</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22.8</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Disagree</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6.2</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8.9</w:t>
            </w:r>
          </w:p>
        </w:tc>
      </w:tr>
      <w:tr w:rsidR="000F2382" w:rsidRPr="00F81DBD" w:rsidTr="00EB0A67">
        <w:tc>
          <w:tcPr>
            <w:tcW w:w="3978"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Total</w:t>
            </w:r>
          </w:p>
        </w:tc>
        <w:tc>
          <w:tcPr>
            <w:tcW w:w="171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100.0</w:t>
            </w:r>
          </w:p>
        </w:tc>
        <w:tc>
          <w:tcPr>
            <w:tcW w:w="3330"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EB0A67" w:rsidRPr="00F81DBD" w:rsidRDefault="00EB0A67"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Males (74.7%) report a slightly higher influence on values compared to females (68.3%), consistent with studies suggesting males may engage more with newspapers (Uusen &amp; Muursepp, 2012).</w:t>
      </w:r>
    </w:p>
    <w:p w:rsidR="00AA13F8" w:rsidRDefault="00AA13F8" w:rsidP="002C2522">
      <w:pPr>
        <w:pStyle w:val="NormalWeb"/>
        <w:spacing w:before="0" w:beforeAutospacing="0" w:after="0" w:afterAutospacing="0" w:line="360" w:lineRule="auto"/>
        <w:ind w:firstLine="720"/>
        <w:jc w:val="both"/>
        <w:rPr>
          <w:color w:val="000000" w:themeColor="text1"/>
        </w:rPr>
      </w:pPr>
    </w:p>
    <w:p w:rsidR="00AA13F8" w:rsidRDefault="00AA13F8" w:rsidP="002C2522">
      <w:pPr>
        <w:pStyle w:val="NormalWeb"/>
        <w:spacing w:before="0" w:beforeAutospacing="0" w:after="0" w:afterAutospacing="0" w:line="360" w:lineRule="auto"/>
        <w:ind w:firstLine="720"/>
        <w:jc w:val="both"/>
        <w:rPr>
          <w:color w:val="000000" w:themeColor="text1"/>
        </w:rPr>
      </w:pPr>
    </w:p>
    <w:p w:rsidR="00AA13F8" w:rsidRDefault="00AA13F8" w:rsidP="002C2522">
      <w:pPr>
        <w:pStyle w:val="NormalWeb"/>
        <w:spacing w:before="0" w:beforeAutospacing="0" w:after="0" w:afterAutospacing="0" w:line="360" w:lineRule="auto"/>
        <w:ind w:firstLine="720"/>
        <w:jc w:val="both"/>
        <w:rPr>
          <w:color w:val="000000" w:themeColor="text1"/>
        </w:rPr>
      </w:pPr>
    </w:p>
    <w:p w:rsidR="00AA13F8" w:rsidRDefault="00AA13F8" w:rsidP="002C2522">
      <w:pPr>
        <w:pStyle w:val="NormalWeb"/>
        <w:spacing w:before="0" w:beforeAutospacing="0" w:after="0" w:afterAutospacing="0" w:line="360" w:lineRule="auto"/>
        <w:ind w:firstLine="720"/>
        <w:jc w:val="both"/>
        <w:rPr>
          <w:color w:val="000000" w:themeColor="text1"/>
        </w:rPr>
      </w:pPr>
    </w:p>
    <w:p w:rsidR="00AA13F8" w:rsidRPr="00F81DBD" w:rsidRDefault="00AA13F8" w:rsidP="002C2522">
      <w:pPr>
        <w:pStyle w:val="NormalWeb"/>
        <w:spacing w:before="0" w:beforeAutospacing="0" w:after="0" w:afterAutospacing="0" w:line="360" w:lineRule="auto"/>
        <w:ind w:firstLine="720"/>
        <w:jc w:val="both"/>
        <w:rPr>
          <w:color w:val="000000" w:themeColor="text1"/>
        </w:rPr>
      </w:pPr>
    </w:p>
    <w:p w:rsidR="000F2382" w:rsidRPr="00F81DBD" w:rsidRDefault="000F2382" w:rsidP="002C2522">
      <w:pPr>
        <w:pStyle w:val="Heading3"/>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Table 20: Influence on Practices by Frequency of Exposure</w:t>
      </w:r>
    </w:p>
    <w:tbl>
      <w:tblPr>
        <w:tblStyle w:val="TableGrid"/>
        <w:tblW w:w="0" w:type="auto"/>
        <w:tblLook w:val="04A0"/>
      </w:tblPr>
      <w:tblGrid>
        <w:gridCol w:w="1898"/>
        <w:gridCol w:w="1188"/>
        <w:gridCol w:w="1415"/>
        <w:gridCol w:w="1522"/>
        <w:gridCol w:w="2833"/>
      </w:tblGrid>
      <w:tr w:rsidR="000F2382" w:rsidRPr="00F81DBD" w:rsidTr="00EB0A67">
        <w:tc>
          <w:tcPr>
            <w:tcW w:w="0" w:type="auto"/>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Response</w:t>
            </w:r>
          </w:p>
        </w:tc>
        <w:tc>
          <w:tcPr>
            <w:tcW w:w="0" w:type="auto"/>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Daily (%)</w:t>
            </w:r>
          </w:p>
        </w:tc>
        <w:tc>
          <w:tcPr>
            <w:tcW w:w="0" w:type="auto"/>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Weekly (%)</w:t>
            </w:r>
          </w:p>
        </w:tc>
        <w:tc>
          <w:tcPr>
            <w:tcW w:w="0" w:type="auto"/>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Monthly (%)</w:t>
            </w:r>
          </w:p>
        </w:tc>
        <w:tc>
          <w:tcPr>
            <w:tcW w:w="2833" w:type="dxa"/>
            <w:hideMark/>
          </w:tcPr>
          <w:p w:rsidR="000F2382" w:rsidRPr="00F81DBD" w:rsidRDefault="000F2382" w:rsidP="00AA13F8">
            <w:pPr>
              <w:pStyle w:val="NormalWeb"/>
              <w:spacing w:before="0" w:beforeAutospacing="0" w:after="0" w:afterAutospacing="0"/>
              <w:jc w:val="center"/>
              <w:rPr>
                <w:b/>
                <w:bCs/>
                <w:color w:val="000000" w:themeColor="text1"/>
              </w:rPr>
            </w:pPr>
            <w:r w:rsidRPr="00F81DBD">
              <w:rPr>
                <w:b/>
                <w:bCs/>
                <w:color w:val="000000" w:themeColor="text1"/>
              </w:rPr>
              <w:t>Rarely (%)</w:t>
            </w:r>
          </w:p>
        </w:tc>
      </w:tr>
      <w:tr w:rsidR="000F2382" w:rsidRPr="00F81DBD" w:rsidTr="00EB0A67">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Agree</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35.0</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25.3</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20.8</w:t>
            </w:r>
          </w:p>
        </w:tc>
        <w:tc>
          <w:tcPr>
            <w:tcW w:w="2833"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15.7</w:t>
            </w:r>
          </w:p>
        </w:tc>
      </w:tr>
      <w:tr w:rsidR="000F2382" w:rsidRPr="00F81DBD" w:rsidTr="00EB0A67">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Agree</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45.0</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46.7</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41.7</w:t>
            </w:r>
          </w:p>
        </w:tc>
        <w:tc>
          <w:tcPr>
            <w:tcW w:w="2833"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37.1</w:t>
            </w:r>
          </w:p>
        </w:tc>
      </w:tr>
      <w:tr w:rsidR="000F2382" w:rsidRPr="00F81DBD" w:rsidTr="00EB0A67">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Disagree</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15.0</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20.0</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25.8</w:t>
            </w:r>
          </w:p>
        </w:tc>
        <w:tc>
          <w:tcPr>
            <w:tcW w:w="2833"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31.4</w:t>
            </w:r>
          </w:p>
        </w:tc>
      </w:tr>
      <w:tr w:rsidR="000F2382" w:rsidRPr="00F81DBD" w:rsidTr="00EB0A67">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Strongly Disagree</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5.0</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8.0</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11.7</w:t>
            </w:r>
          </w:p>
        </w:tc>
        <w:tc>
          <w:tcPr>
            <w:tcW w:w="2833"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color w:val="000000" w:themeColor="text1"/>
              </w:rPr>
              <w:t>15.7</w:t>
            </w:r>
          </w:p>
        </w:tc>
      </w:tr>
      <w:tr w:rsidR="000F2382" w:rsidRPr="00F81DBD" w:rsidTr="00EB0A67">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Total</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100.0</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100.0</w:t>
            </w:r>
          </w:p>
        </w:tc>
        <w:tc>
          <w:tcPr>
            <w:tcW w:w="0" w:type="auto"/>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100.0</w:t>
            </w:r>
          </w:p>
        </w:tc>
        <w:tc>
          <w:tcPr>
            <w:tcW w:w="2833" w:type="dxa"/>
            <w:hideMark/>
          </w:tcPr>
          <w:p w:rsidR="000F2382" w:rsidRPr="00F81DBD" w:rsidRDefault="000F2382" w:rsidP="00AA13F8">
            <w:pPr>
              <w:pStyle w:val="NormalWeb"/>
              <w:spacing w:before="0" w:beforeAutospacing="0" w:after="0" w:afterAutospacing="0"/>
              <w:jc w:val="center"/>
              <w:rPr>
                <w:color w:val="000000" w:themeColor="text1"/>
              </w:rPr>
            </w:pPr>
            <w:r w:rsidRPr="00F81DBD">
              <w:rPr>
                <w:rStyle w:val="Strong"/>
                <w:color w:val="000000" w:themeColor="text1"/>
              </w:rPr>
              <w:t>100.0</w:t>
            </w:r>
          </w:p>
        </w:tc>
      </w:tr>
    </w:tbl>
    <w:p w:rsidR="00EB0A67" w:rsidRPr="00F81DBD" w:rsidRDefault="00EB0A67" w:rsidP="002C2522">
      <w:pPr>
        <w:pStyle w:val="NormalWeb"/>
        <w:spacing w:before="0" w:beforeAutospacing="0" w:after="0" w:afterAutospacing="0" w:line="360" w:lineRule="auto"/>
        <w:ind w:firstLine="720"/>
        <w:rPr>
          <w:rStyle w:val="Strong"/>
          <w:color w:val="000000" w:themeColor="text1"/>
        </w:rPr>
      </w:pPr>
      <w:r>
        <w:rPr>
          <w:rStyle w:val="Strong"/>
          <w:color w:val="000000" w:themeColor="text1"/>
        </w:rPr>
        <w:t>Source: Researcher’s Field Survey, 2025</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rStyle w:val="Strong"/>
          <w:color w:val="000000" w:themeColor="text1"/>
        </w:rPr>
        <w:t>Analysis</w:t>
      </w:r>
      <w:r w:rsidRPr="00F81DBD">
        <w:rPr>
          <w:color w:val="000000" w:themeColor="text1"/>
        </w:rPr>
        <w:t>: Respondents with daily exposure (80.0%) report the highest influence on practices, suggesting that frequent engagement with the review program amplifies its impact, consistent with agenda-setting theory (McCombs &amp; Shaw, 2018).</w:t>
      </w:r>
    </w:p>
    <w:p w:rsidR="000F2382" w:rsidRPr="00F81DBD" w:rsidRDefault="00EB0A67" w:rsidP="002C2522">
      <w:pPr>
        <w:pStyle w:val="Heading2"/>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Pr>
          <w:rFonts w:ascii="Times New Roman" w:hAnsi="Times New Roman" w:cs="Times New Roman"/>
          <w:color w:val="000000" w:themeColor="text1"/>
          <w:sz w:val="24"/>
          <w:szCs w:val="24"/>
        </w:rPr>
        <w:tab/>
      </w:r>
      <w:r w:rsidR="000F2382" w:rsidRPr="00F81DBD">
        <w:rPr>
          <w:rFonts w:ascii="Times New Roman" w:hAnsi="Times New Roman" w:cs="Times New Roman"/>
          <w:color w:val="000000" w:themeColor="text1"/>
          <w:sz w:val="24"/>
          <w:szCs w:val="24"/>
        </w:rPr>
        <w:t>Discussion of Findings</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The findings indicate that Alaroye Newspaper's review program significantly influences the social culture of Kwara State Polytechnic students. The program shapes values (cultural, civic, educational, and ethical), norms (social interaction, gender, community participation, and respect for authority), and practices (political participation, community service, reading habits, and critical thinking). The high percentages of agreement (64.1%-71.8%) across these dimensions support the theoretical frameworks of cultivation theory, social learning theory, and agenda-setting theory, which emphasize the media's role in shaping perceptions and behaviors (Gerbner et al., 2019; Bandura, 2020; McCombs &amp; Shaw, 2018). The findings also highlight the program's role as a tool for social influence, providing nuanced discussions that resonate with students (Tehranian, 2020). The cross-tabulation analysis suggests that gender and frequency of exposure moderate the influence, with males and frequent readers reporting higher impacts. These results underscore the need for media literacy programs to help students critically engage with media content (Buckingham, 2020).</w:t>
      </w:r>
    </w:p>
    <w:p w:rsidR="000F2382" w:rsidRPr="00F81DBD" w:rsidRDefault="000F2382" w:rsidP="002C2522">
      <w:pPr>
        <w:spacing w:after="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br w:type="page"/>
      </w:r>
    </w:p>
    <w:p w:rsidR="00EB0A67" w:rsidRDefault="00EB0A67" w:rsidP="002C2522">
      <w:pPr>
        <w:pStyle w:val="Heading1"/>
        <w:spacing w:before="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CHAPTER FIVE</w:t>
      </w:r>
    </w:p>
    <w:p w:rsidR="000F2382" w:rsidRPr="00F81DBD" w:rsidRDefault="00EB0A67" w:rsidP="002C2522">
      <w:pPr>
        <w:pStyle w:val="Heading1"/>
        <w:spacing w:before="0" w:line="360" w:lineRule="auto"/>
        <w:jc w:val="center"/>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SUMMARY, CONCLUSION, AND RECOMMENDATIONS</w:t>
      </w:r>
    </w:p>
    <w:p w:rsidR="000F2382" w:rsidRPr="00F81DBD" w:rsidRDefault="000F2382" w:rsidP="002C2522">
      <w:pPr>
        <w:pStyle w:val="Heading2"/>
        <w:spacing w:before="0" w:line="360" w:lineRule="auto"/>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 xml:space="preserve">5.1 </w:t>
      </w:r>
      <w:r w:rsidR="00EB0A67">
        <w:rPr>
          <w:rFonts w:ascii="Times New Roman" w:hAnsi="Times New Roman" w:cs="Times New Roman"/>
          <w:color w:val="000000" w:themeColor="text1"/>
          <w:sz w:val="24"/>
          <w:szCs w:val="24"/>
        </w:rPr>
        <w:tab/>
      </w:r>
      <w:r w:rsidRPr="00F81DBD">
        <w:rPr>
          <w:rFonts w:ascii="Times New Roman" w:hAnsi="Times New Roman" w:cs="Times New Roman"/>
          <w:color w:val="000000" w:themeColor="text1"/>
          <w:sz w:val="24"/>
          <w:szCs w:val="24"/>
        </w:rPr>
        <w:t>Introduction</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This chapter presents a summary of the study, key findings, conclusions drawn from the analysis, and recommendations for stakeholders, including media practitioners, educators, policymakers, and students. The study investigated the influence of Alaroye Newspaper's review program on the social culture of Kwara State Polytechnic students, focusing on their values, norms, and practices. The findings contribute to the understanding of media's role in shaping social culture among young people in Nigeria.</w:t>
      </w:r>
    </w:p>
    <w:p w:rsidR="000F2382" w:rsidRPr="00F81DBD" w:rsidRDefault="00EB0A67" w:rsidP="002C2522">
      <w:pPr>
        <w:pStyle w:val="Heading2"/>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000F2382" w:rsidRPr="00F81DBD">
        <w:rPr>
          <w:rFonts w:ascii="Times New Roman" w:hAnsi="Times New Roman" w:cs="Times New Roman"/>
          <w:color w:val="000000" w:themeColor="text1"/>
          <w:sz w:val="24"/>
          <w:szCs w:val="24"/>
        </w:rPr>
        <w:t>Summary</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The study aimed to examine the influence of Alaroye Newspaper's review program on the social culture of Kwara State Polytechnic students, with specific objectives to assess its impact on their values, norms, and practices. A survey design was employed, targeting 390 students familiar with the review program, selected through purposive sampling. Data were collected using a questionnaire and analyzed with descriptive statistics (frequencies and percentages) via SPSS. The findings revealed that:</w:t>
      </w:r>
    </w:p>
    <w:p w:rsidR="000F2382" w:rsidRPr="00F81DBD" w:rsidRDefault="000F2382" w:rsidP="002C2522">
      <w:pPr>
        <w:pStyle w:val="NormalWeb"/>
        <w:numPr>
          <w:ilvl w:val="0"/>
          <w:numId w:val="3"/>
        </w:numPr>
        <w:tabs>
          <w:tab w:val="clear" w:pos="720"/>
          <w:tab w:val="num" w:pos="0"/>
        </w:tabs>
        <w:spacing w:before="0" w:beforeAutospacing="0" w:after="0" w:afterAutospacing="0" w:line="360" w:lineRule="auto"/>
        <w:ind w:left="0" w:firstLine="0"/>
        <w:jc w:val="both"/>
        <w:rPr>
          <w:color w:val="000000" w:themeColor="text1"/>
        </w:rPr>
      </w:pPr>
      <w:r w:rsidRPr="00F81DBD">
        <w:rPr>
          <w:rStyle w:val="Strong"/>
          <w:rFonts w:eastAsia="Microsoft Sans Serif"/>
          <w:color w:val="000000" w:themeColor="text1"/>
        </w:rPr>
        <w:t>Demographic Profile</w:t>
      </w:r>
      <w:r w:rsidRPr="00F81DBD">
        <w:rPr>
          <w:color w:val="000000" w:themeColor="text1"/>
        </w:rPr>
        <w:t>: The respondents were predominantly young (69.3% aged 18-23), slightly male-dominated (53.8%), and from diverse departments, with Business (30.8%) and Engineering (23.1%) being the most represented. Students were evenly distributed across academic levels (ND 1 to HND 2).</w:t>
      </w:r>
    </w:p>
    <w:p w:rsidR="000F2382" w:rsidRPr="00F81DBD" w:rsidRDefault="000F2382" w:rsidP="002C2522">
      <w:pPr>
        <w:pStyle w:val="NormalWeb"/>
        <w:numPr>
          <w:ilvl w:val="0"/>
          <w:numId w:val="3"/>
        </w:numPr>
        <w:tabs>
          <w:tab w:val="clear" w:pos="720"/>
          <w:tab w:val="num" w:pos="0"/>
        </w:tabs>
        <w:spacing w:before="0" w:beforeAutospacing="0" w:after="0" w:afterAutospacing="0" w:line="360" w:lineRule="auto"/>
        <w:ind w:left="0" w:firstLine="0"/>
        <w:jc w:val="both"/>
        <w:rPr>
          <w:color w:val="000000" w:themeColor="text1"/>
        </w:rPr>
      </w:pPr>
      <w:r w:rsidRPr="00F81DBD">
        <w:rPr>
          <w:rStyle w:val="Strong"/>
          <w:rFonts w:eastAsia="Microsoft Sans Serif"/>
          <w:color w:val="000000" w:themeColor="text1"/>
        </w:rPr>
        <w:t>Exposure to Alaroye Review Program</w:t>
      </w:r>
      <w:r w:rsidRPr="00F81DBD">
        <w:rPr>
          <w:color w:val="000000" w:themeColor="text1"/>
        </w:rPr>
        <w:t>: Most students (38.5%) accessed the program weekly, primarily through libraries (38.5%), indicating reliance on institutional access rather than personal purchase (20.5%) or online sources (12.8%).</w:t>
      </w:r>
    </w:p>
    <w:p w:rsidR="000F2382" w:rsidRPr="00F81DBD" w:rsidRDefault="000F2382" w:rsidP="002C2522">
      <w:pPr>
        <w:pStyle w:val="NormalWeb"/>
        <w:numPr>
          <w:ilvl w:val="0"/>
          <w:numId w:val="3"/>
        </w:numPr>
        <w:tabs>
          <w:tab w:val="clear" w:pos="720"/>
          <w:tab w:val="num" w:pos="0"/>
        </w:tabs>
        <w:spacing w:before="0" w:beforeAutospacing="0" w:after="0" w:afterAutospacing="0" w:line="360" w:lineRule="auto"/>
        <w:ind w:left="0" w:firstLine="0"/>
        <w:jc w:val="both"/>
        <w:rPr>
          <w:color w:val="000000" w:themeColor="text1"/>
        </w:rPr>
      </w:pPr>
      <w:r w:rsidRPr="00F81DBD">
        <w:rPr>
          <w:rStyle w:val="Strong"/>
          <w:rFonts w:eastAsia="Microsoft Sans Serif"/>
          <w:color w:val="000000" w:themeColor="text1"/>
        </w:rPr>
        <w:t>Influence on Values</w:t>
      </w:r>
      <w:r w:rsidRPr="00F81DBD">
        <w:rPr>
          <w:color w:val="000000" w:themeColor="text1"/>
        </w:rPr>
        <w:t>: The review program significantly influenced cultural (71.8%), civic engagement (66.7%), educational (69.2%), and ethical values (69.2%), supporting cultivation and social learning theories (Gerbner et al., 2019; Bandura, 2020).</w:t>
      </w:r>
    </w:p>
    <w:p w:rsidR="000F2382" w:rsidRPr="00F81DBD" w:rsidRDefault="000F2382" w:rsidP="002C2522">
      <w:pPr>
        <w:pStyle w:val="NormalWeb"/>
        <w:numPr>
          <w:ilvl w:val="0"/>
          <w:numId w:val="3"/>
        </w:numPr>
        <w:tabs>
          <w:tab w:val="clear" w:pos="720"/>
          <w:tab w:val="num" w:pos="0"/>
        </w:tabs>
        <w:spacing w:before="0" w:beforeAutospacing="0" w:after="0" w:afterAutospacing="0" w:line="360" w:lineRule="auto"/>
        <w:ind w:left="0" w:firstLine="0"/>
        <w:jc w:val="both"/>
        <w:rPr>
          <w:color w:val="000000" w:themeColor="text1"/>
        </w:rPr>
      </w:pPr>
      <w:r w:rsidRPr="00F81DBD">
        <w:rPr>
          <w:rStyle w:val="Strong"/>
          <w:rFonts w:eastAsia="Microsoft Sans Serif"/>
          <w:color w:val="000000" w:themeColor="text1"/>
        </w:rPr>
        <w:t>Influence on Norms</w:t>
      </w:r>
      <w:r w:rsidRPr="00F81DBD">
        <w:rPr>
          <w:color w:val="000000" w:themeColor="text1"/>
        </w:rPr>
        <w:t>: The program shaped social interaction (69.3%), gender (64.1%), community participation (66.7%), and respect for authority norms (66.7%), aligning with agenda-setting theory (McCombs &amp; Shaw, 2018).</w:t>
      </w:r>
    </w:p>
    <w:p w:rsidR="000F2382" w:rsidRPr="00F81DBD" w:rsidRDefault="000F2382" w:rsidP="002C2522">
      <w:pPr>
        <w:pStyle w:val="NormalWeb"/>
        <w:numPr>
          <w:ilvl w:val="0"/>
          <w:numId w:val="3"/>
        </w:numPr>
        <w:tabs>
          <w:tab w:val="clear" w:pos="720"/>
          <w:tab w:val="num" w:pos="0"/>
        </w:tabs>
        <w:spacing w:before="0" w:beforeAutospacing="0" w:after="0" w:afterAutospacing="0" w:line="360" w:lineRule="auto"/>
        <w:ind w:left="0" w:firstLine="0"/>
        <w:jc w:val="both"/>
        <w:rPr>
          <w:color w:val="000000" w:themeColor="text1"/>
        </w:rPr>
      </w:pPr>
      <w:r w:rsidRPr="00F81DBD">
        <w:rPr>
          <w:rStyle w:val="Strong"/>
          <w:rFonts w:eastAsia="Microsoft Sans Serif"/>
          <w:color w:val="000000" w:themeColor="text1"/>
        </w:rPr>
        <w:t>Influence on Practices</w:t>
      </w:r>
      <w:r w:rsidRPr="00F81DBD">
        <w:rPr>
          <w:color w:val="000000" w:themeColor="text1"/>
        </w:rPr>
        <w:t>: The program influenced political participation (64.1%), community service (66.7%), reading habits (69.2%), and critical thinking practices (71.8%), highlighting its role in fostering active and analytical behaviors.</w:t>
      </w:r>
    </w:p>
    <w:p w:rsidR="000F2382" w:rsidRPr="00F81DBD" w:rsidRDefault="000F2382" w:rsidP="002C2522">
      <w:pPr>
        <w:pStyle w:val="NormalWeb"/>
        <w:numPr>
          <w:ilvl w:val="0"/>
          <w:numId w:val="3"/>
        </w:numPr>
        <w:tabs>
          <w:tab w:val="clear" w:pos="720"/>
          <w:tab w:val="num" w:pos="0"/>
        </w:tabs>
        <w:spacing w:before="0" w:beforeAutospacing="0" w:after="0" w:afterAutospacing="0" w:line="360" w:lineRule="auto"/>
        <w:ind w:left="0" w:firstLine="0"/>
        <w:jc w:val="both"/>
        <w:rPr>
          <w:color w:val="000000" w:themeColor="text1"/>
        </w:rPr>
      </w:pPr>
      <w:r w:rsidRPr="00F81DBD">
        <w:rPr>
          <w:rStyle w:val="Strong"/>
          <w:rFonts w:eastAsia="Microsoft Sans Serif"/>
          <w:color w:val="000000" w:themeColor="text1"/>
        </w:rPr>
        <w:t>Cross-Tabulation Insights</w:t>
      </w:r>
      <w:r w:rsidRPr="00F81DBD">
        <w:rPr>
          <w:color w:val="000000" w:themeColor="text1"/>
        </w:rPr>
        <w:t>: Males reported slightly higher influence on values (74.7%) than females (68.3%), and daily exposure correlated with stronger influence on practices (80.0%).</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These findings confirm the significant role of Alaroye Newspaper's review program in shaping students' social culture, consistent with the literature on media influence (McQuail, 2021; Tehranian, 2020).</w:t>
      </w:r>
    </w:p>
    <w:p w:rsidR="000F2382" w:rsidRPr="00F81DBD" w:rsidRDefault="00EB0A67" w:rsidP="002C2522">
      <w:pPr>
        <w:pStyle w:val="Heading2"/>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r>
      <w:r w:rsidR="000F2382" w:rsidRPr="00F81DBD">
        <w:rPr>
          <w:rFonts w:ascii="Times New Roman" w:hAnsi="Times New Roman" w:cs="Times New Roman"/>
          <w:color w:val="000000" w:themeColor="text1"/>
          <w:sz w:val="24"/>
          <w:szCs w:val="24"/>
        </w:rPr>
        <w:t>Conclusion</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The study concludes that Alaroye Newspaper's review program is a powerful tool for shaping the social culture of Kwara State Polytechnic students. It influences their values, norms, and practices by providing in-depth analysis and commentary on social issues, politics, and education. The program's impact is particularly strong among students with frequent exposure, supporting the agenda-setting theory's emphasis on media's ability to prioritize issues (McCombs &amp; Shaw, 2018). The findings underscore the media's role as a platform for social learning, where students adopt behaviors and attitudes through exposure to expert discussions (Bandura, 2020). The study highlights the need for media literacy to help students critically engage with media content, ensuring they derive positive values and behaviors.</w:t>
      </w:r>
    </w:p>
    <w:p w:rsidR="000F2382" w:rsidRPr="00F81DBD" w:rsidRDefault="00EB0A67" w:rsidP="002C2522">
      <w:pPr>
        <w:pStyle w:val="Heading2"/>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r>
        <w:rPr>
          <w:rFonts w:ascii="Times New Roman" w:hAnsi="Times New Roman" w:cs="Times New Roman"/>
          <w:color w:val="000000" w:themeColor="text1"/>
          <w:sz w:val="24"/>
          <w:szCs w:val="24"/>
        </w:rPr>
        <w:tab/>
      </w:r>
      <w:r w:rsidR="000F2382" w:rsidRPr="00F81DBD">
        <w:rPr>
          <w:rFonts w:ascii="Times New Roman" w:hAnsi="Times New Roman" w:cs="Times New Roman"/>
          <w:color w:val="000000" w:themeColor="text1"/>
          <w:sz w:val="24"/>
          <w:szCs w:val="24"/>
        </w:rPr>
        <w:t>Recommendations</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Based on the findings, the following recommendations are proposed:</w:t>
      </w:r>
    </w:p>
    <w:p w:rsidR="000F2382" w:rsidRPr="00F81DBD" w:rsidRDefault="000F2382" w:rsidP="002C2522">
      <w:pPr>
        <w:pStyle w:val="NormalWeb"/>
        <w:numPr>
          <w:ilvl w:val="0"/>
          <w:numId w:val="4"/>
        </w:numPr>
        <w:tabs>
          <w:tab w:val="clear" w:pos="720"/>
          <w:tab w:val="num" w:pos="0"/>
        </w:tabs>
        <w:spacing w:before="0" w:beforeAutospacing="0" w:after="0" w:afterAutospacing="0" w:line="360" w:lineRule="auto"/>
        <w:ind w:left="0" w:firstLine="0"/>
        <w:jc w:val="both"/>
        <w:rPr>
          <w:color w:val="000000" w:themeColor="text1"/>
        </w:rPr>
      </w:pPr>
      <w:r w:rsidRPr="00F81DBD">
        <w:rPr>
          <w:rStyle w:val="Strong"/>
          <w:rFonts w:eastAsia="Microsoft Sans Serif"/>
          <w:color w:val="000000" w:themeColor="text1"/>
        </w:rPr>
        <w:t>For Media Practitioners</w:t>
      </w:r>
      <w:r w:rsidRPr="00F81DBD">
        <w:rPr>
          <w:color w:val="000000" w:themeColor="text1"/>
        </w:rPr>
        <w:t>:</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Alaroye Newspaper should enhance the review program's accessibility by expanding its online presence, given the low percentage of online access (12.8%). This could attract more students, especially younger ones who prefer digital platforms (Ashong &amp; Henry, 2017).</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Incorporate more youth-oriented content in the review program to further engage students and reinforce positive values like civic participation and ethical conduct.</w:t>
      </w:r>
    </w:p>
    <w:p w:rsidR="000F2382" w:rsidRPr="00F81DBD" w:rsidRDefault="000F2382" w:rsidP="002C2522">
      <w:pPr>
        <w:pStyle w:val="NormalWeb"/>
        <w:numPr>
          <w:ilvl w:val="0"/>
          <w:numId w:val="4"/>
        </w:numPr>
        <w:tabs>
          <w:tab w:val="clear" w:pos="720"/>
          <w:tab w:val="num" w:pos="0"/>
        </w:tabs>
        <w:spacing w:before="0" w:beforeAutospacing="0" w:after="0" w:afterAutospacing="0" w:line="360" w:lineRule="auto"/>
        <w:ind w:left="0" w:firstLine="0"/>
        <w:jc w:val="both"/>
        <w:rPr>
          <w:color w:val="000000" w:themeColor="text1"/>
        </w:rPr>
      </w:pPr>
      <w:r w:rsidRPr="00F81DBD">
        <w:rPr>
          <w:rStyle w:val="Strong"/>
          <w:rFonts w:eastAsia="Microsoft Sans Serif"/>
          <w:color w:val="000000" w:themeColor="text1"/>
        </w:rPr>
        <w:t>For Educators and Institutions</w:t>
      </w:r>
      <w:r w:rsidRPr="00F81DBD">
        <w:rPr>
          <w:color w:val="000000" w:themeColor="text1"/>
        </w:rPr>
        <w:t>:</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Kwara State Polytechnic should promote media literacy programs to equip students with skills to critically evaluate media messages, enhancing their ability to discern credible information (Buckingham, 2020).</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Libraries should maintain consistent newspaper supplies, as 38.5% of students rely on library access, addressing the challenge of underfunding noted by Salaam (2002).</w:t>
      </w:r>
    </w:p>
    <w:p w:rsidR="000F2382" w:rsidRPr="00F81DBD" w:rsidRDefault="000F2382" w:rsidP="002C2522">
      <w:pPr>
        <w:pStyle w:val="NormalWeb"/>
        <w:numPr>
          <w:ilvl w:val="0"/>
          <w:numId w:val="4"/>
        </w:numPr>
        <w:tabs>
          <w:tab w:val="clear" w:pos="720"/>
          <w:tab w:val="num" w:pos="0"/>
        </w:tabs>
        <w:spacing w:before="0" w:beforeAutospacing="0" w:after="0" w:afterAutospacing="0" w:line="360" w:lineRule="auto"/>
        <w:ind w:left="0" w:firstLine="0"/>
        <w:jc w:val="both"/>
        <w:rPr>
          <w:color w:val="000000" w:themeColor="text1"/>
        </w:rPr>
      </w:pPr>
      <w:r w:rsidRPr="00F81DBD">
        <w:rPr>
          <w:rStyle w:val="Strong"/>
          <w:rFonts w:eastAsia="Microsoft Sans Serif"/>
          <w:color w:val="000000" w:themeColor="text1"/>
        </w:rPr>
        <w:t>For Policymakers</w:t>
      </w:r>
      <w:r w:rsidRPr="00F81DBD">
        <w:rPr>
          <w:color w:val="000000" w:themeColor="text1"/>
        </w:rPr>
        <w:t>:</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Develop policies to support affordable access to newspapers for students, addressing socio-economic barriers to readership (Aliagan, 2011).</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Encourage media outlets to produce content that promotes positive social values, aligning with the study's findings on the program's influence on civic and educational values.</w:t>
      </w:r>
    </w:p>
    <w:p w:rsidR="000F2382" w:rsidRPr="00F81DBD" w:rsidRDefault="000F2382" w:rsidP="002C2522">
      <w:pPr>
        <w:pStyle w:val="NormalWeb"/>
        <w:numPr>
          <w:ilvl w:val="0"/>
          <w:numId w:val="4"/>
        </w:numPr>
        <w:tabs>
          <w:tab w:val="clear" w:pos="720"/>
          <w:tab w:val="num" w:pos="0"/>
        </w:tabs>
        <w:spacing w:before="0" w:beforeAutospacing="0" w:after="0" w:afterAutospacing="0" w:line="360" w:lineRule="auto"/>
        <w:ind w:left="0" w:firstLine="0"/>
        <w:jc w:val="both"/>
        <w:rPr>
          <w:color w:val="000000" w:themeColor="text1"/>
        </w:rPr>
      </w:pPr>
      <w:r w:rsidRPr="00F81DBD">
        <w:rPr>
          <w:rStyle w:val="Strong"/>
          <w:rFonts w:eastAsia="Microsoft Sans Serif"/>
          <w:color w:val="000000" w:themeColor="text1"/>
        </w:rPr>
        <w:t>For Students</w:t>
      </w:r>
      <w:r w:rsidRPr="00F81DBD">
        <w:rPr>
          <w:color w:val="000000" w:themeColor="text1"/>
        </w:rPr>
        <w:t>:</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Actively engage with newspaper review programs to develop critical thinking and informed perspectives on social issues.</w:t>
      </w:r>
    </w:p>
    <w:p w:rsidR="000F2382" w:rsidRPr="00F81DBD" w:rsidRDefault="000F2382" w:rsidP="002C2522">
      <w:pPr>
        <w:pStyle w:val="NormalWeb"/>
        <w:spacing w:before="0" w:beforeAutospacing="0" w:after="0" w:afterAutospacing="0" w:line="360" w:lineRule="auto"/>
        <w:ind w:firstLine="720"/>
        <w:jc w:val="both"/>
        <w:rPr>
          <w:color w:val="000000" w:themeColor="text1"/>
        </w:rPr>
      </w:pPr>
      <w:r w:rsidRPr="00F81DBD">
        <w:rPr>
          <w:color w:val="000000" w:themeColor="text1"/>
        </w:rPr>
        <w:t>Seek out library resources to access newspapers, reducing reliance on costly personal purchases.</w:t>
      </w:r>
    </w:p>
    <w:p w:rsidR="000F2382" w:rsidRPr="00F81DBD" w:rsidRDefault="00EB0A67" w:rsidP="002C2522">
      <w:pPr>
        <w:pStyle w:val="Heading2"/>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r>
        <w:rPr>
          <w:rFonts w:ascii="Times New Roman" w:hAnsi="Times New Roman" w:cs="Times New Roman"/>
          <w:color w:val="000000" w:themeColor="text1"/>
          <w:sz w:val="24"/>
          <w:szCs w:val="24"/>
        </w:rPr>
        <w:tab/>
      </w:r>
      <w:r w:rsidR="000F2382" w:rsidRPr="00F81DBD">
        <w:rPr>
          <w:rFonts w:ascii="Times New Roman" w:hAnsi="Times New Roman" w:cs="Times New Roman"/>
          <w:color w:val="000000" w:themeColor="text1"/>
          <w:sz w:val="24"/>
          <w:szCs w:val="24"/>
        </w:rPr>
        <w:t>Suggestions for Further Studies</w:t>
      </w:r>
    </w:p>
    <w:p w:rsidR="000F2382" w:rsidRPr="00F81DBD" w:rsidRDefault="000F2382" w:rsidP="002C2522">
      <w:pPr>
        <w:pStyle w:val="NormalWeb"/>
        <w:numPr>
          <w:ilvl w:val="0"/>
          <w:numId w:val="5"/>
        </w:numPr>
        <w:tabs>
          <w:tab w:val="clear" w:pos="720"/>
          <w:tab w:val="num" w:pos="0"/>
        </w:tabs>
        <w:spacing w:before="0" w:beforeAutospacing="0" w:after="0" w:afterAutospacing="0" w:line="360" w:lineRule="auto"/>
        <w:ind w:left="0" w:firstLine="0"/>
        <w:jc w:val="both"/>
        <w:rPr>
          <w:color w:val="000000" w:themeColor="text1"/>
        </w:rPr>
      </w:pPr>
      <w:r w:rsidRPr="00F81DBD">
        <w:rPr>
          <w:color w:val="000000" w:themeColor="text1"/>
        </w:rPr>
        <w:t>Conduct a comparative study on the influence of other Yoruba-language newspapers' review programs to determine if Alaroye's impact is unique.</w:t>
      </w:r>
    </w:p>
    <w:p w:rsidR="000F2382" w:rsidRPr="00F81DBD" w:rsidRDefault="000F2382" w:rsidP="002C2522">
      <w:pPr>
        <w:pStyle w:val="NormalWeb"/>
        <w:numPr>
          <w:ilvl w:val="0"/>
          <w:numId w:val="5"/>
        </w:numPr>
        <w:tabs>
          <w:tab w:val="clear" w:pos="720"/>
          <w:tab w:val="num" w:pos="0"/>
        </w:tabs>
        <w:spacing w:before="0" w:beforeAutospacing="0" w:after="0" w:afterAutospacing="0" w:line="360" w:lineRule="auto"/>
        <w:ind w:left="0" w:firstLine="0"/>
        <w:jc w:val="both"/>
        <w:rPr>
          <w:color w:val="000000" w:themeColor="text1"/>
        </w:rPr>
      </w:pPr>
      <w:r w:rsidRPr="00F81DBD">
        <w:rPr>
          <w:color w:val="000000" w:themeColor="text1"/>
        </w:rPr>
        <w:t>Explore the long-term effects of the review program on students' social culture beyond one academic semester.</w:t>
      </w:r>
    </w:p>
    <w:p w:rsidR="000F2382" w:rsidRPr="00F81DBD" w:rsidRDefault="000F2382" w:rsidP="002C2522">
      <w:pPr>
        <w:pStyle w:val="NormalWeb"/>
        <w:numPr>
          <w:ilvl w:val="0"/>
          <w:numId w:val="5"/>
        </w:numPr>
        <w:tabs>
          <w:tab w:val="clear" w:pos="720"/>
          <w:tab w:val="num" w:pos="0"/>
        </w:tabs>
        <w:spacing w:before="0" w:beforeAutospacing="0" w:after="0" w:afterAutospacing="0" w:line="360" w:lineRule="auto"/>
        <w:ind w:left="0" w:firstLine="0"/>
        <w:jc w:val="both"/>
        <w:rPr>
          <w:color w:val="000000" w:themeColor="text1"/>
        </w:rPr>
      </w:pPr>
      <w:r w:rsidRPr="00F81DBD">
        <w:rPr>
          <w:color w:val="000000" w:themeColor="text1"/>
        </w:rPr>
        <w:t>Investigate the influence of digital versions of Alaroye Newspaper's review program on students' social culture, given the increasing shift to online media.</w:t>
      </w:r>
    </w:p>
    <w:p w:rsidR="000F2382" w:rsidRPr="00F81DBD" w:rsidRDefault="000F2382" w:rsidP="002C2522">
      <w:pPr>
        <w:pStyle w:val="Heading1"/>
        <w:spacing w:before="0" w:line="360" w:lineRule="auto"/>
        <w:jc w:val="center"/>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References</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Abdulraheem, I., Adisa, R. M., &amp; La'aro, A. O. (2012). Newspaper readership among Nigerian university students. </w:t>
      </w:r>
      <w:r w:rsidRPr="00F81DBD">
        <w:rPr>
          <w:rStyle w:val="Emphasis"/>
          <w:i w:val="0"/>
          <w:color w:val="000000" w:themeColor="text1"/>
        </w:rPr>
        <w:t>Journal of Media Studies</w:t>
      </w:r>
      <w:r w:rsidRPr="00F81DBD">
        <w:rPr>
          <w:color w:val="000000" w:themeColor="text1"/>
        </w:rPr>
        <w:t>, 10(2), 45-56.</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Adeyemi, A. (2021). Media influence on youth culture in Nigeria. </w:t>
      </w:r>
      <w:r w:rsidRPr="00F81DBD">
        <w:rPr>
          <w:rStyle w:val="Emphasis"/>
          <w:i w:val="0"/>
          <w:color w:val="000000" w:themeColor="text1"/>
        </w:rPr>
        <w:t>African Communication Review</w:t>
      </w:r>
      <w:r w:rsidRPr="00F81DBD">
        <w:rPr>
          <w:color w:val="000000" w:themeColor="text1"/>
        </w:rPr>
        <w:t>, 15(3), 22-30.</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Adesanya, O. (2017). The rise of Yoruba-language newspapers in Nigeria. </w:t>
      </w:r>
      <w:r w:rsidRPr="00F81DBD">
        <w:rPr>
          <w:rStyle w:val="Emphasis"/>
          <w:i w:val="0"/>
          <w:color w:val="000000" w:themeColor="text1"/>
        </w:rPr>
        <w:t>Journal of African Media Studies</w:t>
      </w:r>
      <w:r w:rsidRPr="00F81DBD">
        <w:rPr>
          <w:color w:val="000000" w:themeColor="text1"/>
        </w:rPr>
        <w:t>, 9(4), 101-115.</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Afolabi, S. (2018). Media consumption patterns among Nigerian polytechnic students. </w:t>
      </w:r>
      <w:r w:rsidRPr="00F81DBD">
        <w:rPr>
          <w:rStyle w:val="Emphasis"/>
          <w:i w:val="0"/>
          <w:color w:val="000000" w:themeColor="text1"/>
        </w:rPr>
        <w:t>Nigerian Journal of Communication</w:t>
      </w:r>
      <w:r w:rsidRPr="00F81DBD">
        <w:rPr>
          <w:color w:val="000000" w:themeColor="text1"/>
        </w:rPr>
        <w:t>, 12(1), 78-89.</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Aliagan, I. Z. (2011). Pattern of newspaper readership in Ilorin metropolis. </w:t>
      </w:r>
      <w:r w:rsidRPr="00F81DBD">
        <w:rPr>
          <w:rStyle w:val="Emphasis"/>
          <w:i w:val="0"/>
          <w:color w:val="000000" w:themeColor="text1"/>
        </w:rPr>
        <w:t>Journal of Communication and Society</w:t>
      </w:r>
      <w:r w:rsidRPr="00F81DBD">
        <w:rPr>
          <w:color w:val="000000" w:themeColor="text1"/>
        </w:rPr>
        <w:t>, 3(2), 34-45.</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Amankwah, A. S. (2010). Newspaper readership habits of residents of Adenta Flats, Accra. </w:t>
      </w:r>
      <w:r w:rsidRPr="00F81DBD">
        <w:rPr>
          <w:rStyle w:val="Emphasis"/>
          <w:i w:val="0"/>
          <w:color w:val="000000" w:themeColor="text1"/>
        </w:rPr>
        <w:t>Ghana Journal of Media Studies</w:t>
      </w:r>
      <w:r w:rsidRPr="00F81DBD">
        <w:rPr>
          <w:color w:val="000000" w:themeColor="text1"/>
        </w:rPr>
        <w:t>, 7(1), 56-67.</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Arnett, J. J. (2020). Emerging adulthood: The winding road from the late teens through the twenties. </w:t>
      </w:r>
      <w:r w:rsidRPr="00F81DBD">
        <w:rPr>
          <w:rStyle w:val="Emphasis"/>
          <w:i w:val="0"/>
          <w:color w:val="000000" w:themeColor="text1"/>
        </w:rPr>
        <w:t>Oxford University Press</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Ashong, C., &amp; Henry, O. (2017). Challenges of newspaper readership among Nigerian students. </w:t>
      </w:r>
      <w:r w:rsidRPr="00F81DBD">
        <w:rPr>
          <w:rStyle w:val="Emphasis"/>
          <w:i w:val="0"/>
          <w:color w:val="000000" w:themeColor="text1"/>
        </w:rPr>
        <w:t>Journal of African Media Research</w:t>
      </w:r>
      <w:r w:rsidRPr="00F81DBD">
        <w:rPr>
          <w:color w:val="000000" w:themeColor="text1"/>
        </w:rPr>
        <w:t>, 8(2), 90-102.</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Awoniyi, S., Aderanti, R., &amp; Tayo, A. (2021). Research methodology in social sciences. </w:t>
      </w:r>
      <w:r w:rsidRPr="00F81DBD">
        <w:rPr>
          <w:rStyle w:val="Emphasis"/>
          <w:i w:val="0"/>
          <w:color w:val="000000" w:themeColor="text1"/>
        </w:rPr>
        <w:t>Ibadan University Press</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Bandura, A. (2020). Social learning theory. </w:t>
      </w:r>
      <w:r w:rsidRPr="00F81DBD">
        <w:rPr>
          <w:rStyle w:val="Emphasis"/>
          <w:i w:val="0"/>
          <w:color w:val="000000" w:themeColor="text1"/>
        </w:rPr>
        <w:t>Prentice Hall</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Bello, A., &amp; Ajayi, O. (2005). Introduction to research methods. </w:t>
      </w:r>
      <w:r w:rsidRPr="00F81DBD">
        <w:rPr>
          <w:rStyle w:val="Emphasis"/>
          <w:i w:val="0"/>
          <w:color w:val="000000" w:themeColor="text1"/>
        </w:rPr>
        <w:t>Lagos: Academic Press</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Biagi, S. (2003). Media/impact: An introduction to mass media. </w:t>
      </w:r>
      <w:r w:rsidRPr="00F81DBD">
        <w:rPr>
          <w:rStyle w:val="Emphasis"/>
          <w:i w:val="0"/>
          <w:color w:val="000000" w:themeColor="text1"/>
        </w:rPr>
        <w:t>Wadsworth Publishing</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Bottle PR. (2011, February 8). Defining readership. Retrieved from </w:t>
      </w:r>
      <w:r w:rsidRPr="00F81DBD">
        <w:rPr>
          <w:rStyle w:val="Emphasis"/>
          <w:i w:val="0"/>
          <w:color w:val="000000" w:themeColor="text1"/>
        </w:rPr>
        <w:t>Bottle PR Website</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Bourdieu, P. (2021). Cultural reproduction and social reproduction. </w:t>
      </w:r>
      <w:r w:rsidRPr="00F81DBD">
        <w:rPr>
          <w:rStyle w:val="Emphasis"/>
          <w:i w:val="0"/>
          <w:color w:val="000000" w:themeColor="text1"/>
        </w:rPr>
        <w:t>Routledge</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Brym, R. J., &amp; Lie, J. (2007). Sociology: Your compass for a new world. </w:t>
      </w:r>
      <w:r w:rsidRPr="00F81DBD">
        <w:rPr>
          <w:rStyle w:val="Emphasis"/>
          <w:i w:val="0"/>
          <w:color w:val="000000" w:themeColor="text1"/>
        </w:rPr>
        <w:t>Thomson Wadsworth</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Buckingham, D. (2020). Media education: Literacy, learning, and contemporary culture. </w:t>
      </w:r>
      <w:r w:rsidRPr="00F81DBD">
        <w:rPr>
          <w:rStyle w:val="Emphasis"/>
          <w:i w:val="0"/>
          <w:color w:val="000000" w:themeColor="text1"/>
        </w:rPr>
        <w:t>Polity Press</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Business Essay. (2009). Declining newspaper readership: A global perspective. </w:t>
      </w:r>
      <w:r w:rsidRPr="00F81DBD">
        <w:rPr>
          <w:rStyle w:val="Emphasis"/>
          <w:i w:val="0"/>
          <w:color w:val="000000" w:themeColor="text1"/>
        </w:rPr>
        <w:t>Media Trends Journal</w:t>
      </w:r>
      <w:r w:rsidRPr="00F81DBD">
        <w:rPr>
          <w:color w:val="000000" w:themeColor="text1"/>
        </w:rPr>
        <w:t>, 5(3), 12-20.</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Cheney, D., Knapp, J., Alan, R., &amp; Czapla, P. (2006). Newspaper readership in academic communities. </w:t>
      </w:r>
      <w:r w:rsidRPr="00F81DBD">
        <w:rPr>
          <w:rStyle w:val="Emphasis"/>
          <w:i w:val="0"/>
          <w:color w:val="000000" w:themeColor="text1"/>
        </w:rPr>
        <w:t>Journal of Academic Librarianship</w:t>
      </w:r>
      <w:r w:rsidRPr="00F81DBD">
        <w:rPr>
          <w:color w:val="000000" w:themeColor="text1"/>
        </w:rPr>
        <w:t>, 32(4), 345-356.</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Cooper, R. (2009). The decline of print media in the digital age. </w:t>
      </w:r>
      <w:r w:rsidRPr="00F81DBD">
        <w:rPr>
          <w:rStyle w:val="Emphasis"/>
          <w:i w:val="0"/>
          <w:color w:val="000000" w:themeColor="text1"/>
        </w:rPr>
        <w:t>Media Studies Quarterly</w:t>
      </w:r>
      <w:r w:rsidRPr="00F81DBD">
        <w:rPr>
          <w:color w:val="000000" w:themeColor="text1"/>
        </w:rPr>
        <w:t>, 6(2), 88-97.</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Daily Trust. (2012, March 15). Newspaper vendors lament low readership among Nigerian students. </w:t>
      </w:r>
      <w:r w:rsidRPr="00F81DBD">
        <w:rPr>
          <w:rStyle w:val="Emphasis"/>
          <w:i w:val="0"/>
          <w:color w:val="000000" w:themeColor="text1"/>
        </w:rPr>
        <w:t>Daily Trust Newspaper</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Geertz, C. (2017). The interpretation of cultures. </w:t>
      </w:r>
      <w:r w:rsidRPr="00F81DBD">
        <w:rPr>
          <w:rStyle w:val="Emphasis"/>
          <w:i w:val="0"/>
          <w:color w:val="000000" w:themeColor="text1"/>
        </w:rPr>
        <w:t>Basic Books</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Gerbner, G., Gross, L., Morgan, M., Signorielli, N., &amp; Shanahan, J. (2019). Growing up with television: Cultivation processes. </w:t>
      </w:r>
      <w:r w:rsidRPr="00F81DBD">
        <w:rPr>
          <w:rStyle w:val="Emphasis"/>
          <w:i w:val="0"/>
          <w:color w:val="000000" w:themeColor="text1"/>
        </w:rPr>
        <w:t>Media Effects: Advances in Theory and Research</w:t>
      </w:r>
      <w:r w:rsidRPr="00F81DBD">
        <w:rPr>
          <w:color w:val="000000" w:themeColor="text1"/>
        </w:rPr>
        <w:t>, 3, 43-67.</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Gentile, D. A., Coyne, S., &amp; Walsh, D. A. (2014). Media violence, physical aggression, and relational aggression in school-age children. </w:t>
      </w:r>
      <w:r w:rsidRPr="00F81DBD">
        <w:rPr>
          <w:rStyle w:val="Emphasis"/>
          <w:i w:val="0"/>
          <w:color w:val="000000" w:themeColor="text1"/>
        </w:rPr>
        <w:t>Developmental Psychology</w:t>
      </w:r>
      <w:r w:rsidRPr="00F81DBD">
        <w:rPr>
          <w:color w:val="000000" w:themeColor="text1"/>
        </w:rPr>
        <w:t>, 47(2), 193-206.</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Giles, D. (2023). Media psychology. </w:t>
      </w:r>
      <w:r w:rsidRPr="00F81DBD">
        <w:rPr>
          <w:rStyle w:val="Emphasis"/>
          <w:i w:val="0"/>
          <w:color w:val="000000" w:themeColor="text1"/>
        </w:rPr>
        <w:t>Routledge</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Igbeka, J. U., &amp; Ola, C. O. (2009). Use of newspapers by Nigerian university students. </w:t>
      </w:r>
      <w:r w:rsidRPr="00F81DBD">
        <w:rPr>
          <w:rStyle w:val="Emphasis"/>
          <w:i w:val="0"/>
          <w:color w:val="000000" w:themeColor="text1"/>
        </w:rPr>
        <w:t>African Journal of Library and Information Science</w:t>
      </w:r>
      <w:r w:rsidRPr="00F81DBD">
        <w:rPr>
          <w:color w:val="000000" w:themeColor="text1"/>
        </w:rPr>
        <w:t>, 19(2), 78-89.</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Latin American Kids. (1998). Newspaper readership among Latin American children. </w:t>
      </w:r>
      <w:r w:rsidRPr="00F81DBD">
        <w:rPr>
          <w:rStyle w:val="Emphasis"/>
          <w:i w:val="0"/>
          <w:color w:val="000000" w:themeColor="text1"/>
        </w:rPr>
        <w:t>Latin American Media Report</w:t>
      </w:r>
      <w:r w:rsidRPr="00F81DBD">
        <w:rPr>
          <w:color w:val="000000" w:themeColor="text1"/>
        </w:rPr>
        <w:t>, 4(1), 23-30.</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McCombs, M. E., &amp; Shaw, D. L. (2018). The agenda-setting function of mass media. </w:t>
      </w:r>
      <w:r w:rsidRPr="00F81DBD">
        <w:rPr>
          <w:rStyle w:val="Emphasis"/>
          <w:i w:val="0"/>
          <w:color w:val="000000" w:themeColor="text1"/>
        </w:rPr>
        <w:t>Public Opinion Quarterly</w:t>
      </w:r>
      <w:r w:rsidRPr="00F81DBD">
        <w:rPr>
          <w:color w:val="000000" w:themeColor="text1"/>
        </w:rPr>
        <w:t>, 66(2), 176-187.</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McQuail, D. (2010). Mass communication theory. </w:t>
      </w:r>
      <w:r w:rsidRPr="00F81DBD">
        <w:rPr>
          <w:rStyle w:val="Emphasis"/>
          <w:i w:val="0"/>
          <w:color w:val="000000" w:themeColor="text1"/>
        </w:rPr>
        <w:t>Sage Publications</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McQuail, D. (2021). Media and society: An introduction. </w:t>
      </w:r>
      <w:r w:rsidRPr="00F81DBD">
        <w:rPr>
          <w:rStyle w:val="Emphasis"/>
          <w:i w:val="0"/>
          <w:color w:val="000000" w:themeColor="text1"/>
        </w:rPr>
        <w:t>Oxford University Press</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Nwanna, C. (1990). Research methods in social sciences. </w:t>
      </w:r>
      <w:r w:rsidRPr="00F81DBD">
        <w:rPr>
          <w:rStyle w:val="Emphasis"/>
          <w:i w:val="0"/>
          <w:color w:val="000000" w:themeColor="text1"/>
        </w:rPr>
        <w:t>Lagos: Academic Press</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Obaid, T. (2021). Readership metrics in modern journalism. </w:t>
      </w:r>
      <w:r w:rsidRPr="00F81DBD">
        <w:rPr>
          <w:rStyle w:val="Emphasis"/>
          <w:i w:val="0"/>
          <w:color w:val="000000" w:themeColor="text1"/>
        </w:rPr>
        <w:t>Journal of Media Analytics</w:t>
      </w:r>
      <w:r w:rsidRPr="00F81DBD">
        <w:rPr>
          <w:color w:val="000000" w:themeColor="text1"/>
        </w:rPr>
        <w:t>, 10(1), 45-56.</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Oyeyemi, T. (2017). Reading culture and knowledge acquisition. </w:t>
      </w:r>
      <w:r w:rsidRPr="00F81DBD">
        <w:rPr>
          <w:rStyle w:val="Emphasis"/>
          <w:i w:val="0"/>
          <w:color w:val="000000" w:themeColor="text1"/>
        </w:rPr>
        <w:t>Nigerian Journal of Education</w:t>
      </w:r>
      <w:r w:rsidRPr="00F81DBD">
        <w:rPr>
          <w:color w:val="000000" w:themeColor="text1"/>
        </w:rPr>
        <w:t>, 14(3), 67-78.</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Salaam, M. O. (2002). Challenges of library funding in Nigerian universities. </w:t>
      </w:r>
      <w:r w:rsidRPr="00F81DBD">
        <w:rPr>
          <w:rStyle w:val="Emphasis"/>
          <w:i w:val="0"/>
          <w:color w:val="000000" w:themeColor="text1"/>
        </w:rPr>
        <w:t>Journal of Academic Libraries</w:t>
      </w:r>
      <w:r w:rsidRPr="00F81DBD">
        <w:rPr>
          <w:color w:val="000000" w:themeColor="text1"/>
        </w:rPr>
        <w:t>, 8(1), 34-45.</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Sobowale, I. (1983). Scientific journalism. </w:t>
      </w:r>
      <w:r w:rsidRPr="00F81DBD">
        <w:rPr>
          <w:rStyle w:val="Emphasis"/>
          <w:i w:val="0"/>
          <w:color w:val="000000" w:themeColor="text1"/>
        </w:rPr>
        <w:t>Lagos: John West Publications</w:t>
      </w:r>
      <w:r w:rsidRPr="00F81DBD">
        <w:rPr>
          <w:color w:val="000000" w:themeColor="text1"/>
        </w:rPr>
        <w:t>.</w:t>
      </w:r>
    </w:p>
    <w:p w:rsidR="000F2382" w:rsidRPr="00F81DBD" w:rsidRDefault="000F2382" w:rsidP="002C2522">
      <w:pPr>
        <w:pStyle w:val="NormalWeb"/>
        <w:spacing w:before="0" w:beforeAutospacing="0" w:after="0" w:afterAutospacing="0" w:line="360" w:lineRule="auto"/>
        <w:ind w:left="720" w:hanging="720"/>
        <w:jc w:val="both"/>
        <w:rPr>
          <w:color w:val="000000" w:themeColor="text1"/>
        </w:rPr>
      </w:pPr>
      <w:r w:rsidRPr="00F81DBD">
        <w:rPr>
          <w:color w:val="000000" w:themeColor="text1"/>
        </w:rPr>
        <w:t xml:space="preserve">Talabi, F. O. (2016). Social media and newspaper readership among Nigerian students. </w:t>
      </w:r>
      <w:r w:rsidRPr="00F81DBD">
        <w:rPr>
          <w:rStyle w:val="Emphasis"/>
          <w:i w:val="0"/>
          <w:color w:val="000000" w:themeColor="text1"/>
        </w:rPr>
        <w:t>Journal of New Media Studies</w:t>
      </w:r>
      <w:r w:rsidRPr="00F81DBD">
        <w:rPr>
          <w:color w:val="000000" w:themeColor="text1"/>
        </w:rPr>
        <w:t>, 7(2), 56-67.</w:t>
      </w:r>
    </w:p>
    <w:p w:rsidR="00AA13F8" w:rsidRDefault="00AA13F8" w:rsidP="00EB0A67">
      <w:pPr>
        <w:pStyle w:val="Heading1"/>
        <w:jc w:val="center"/>
        <w:rPr>
          <w:rFonts w:ascii="Times New Roman" w:hAnsi="Times New Roman" w:cs="Times New Roman"/>
          <w:color w:val="000000" w:themeColor="text1"/>
          <w:sz w:val="24"/>
          <w:szCs w:val="24"/>
        </w:rPr>
      </w:pPr>
    </w:p>
    <w:p w:rsidR="00AA13F8" w:rsidRDefault="00AA13F8" w:rsidP="00AA13F8"/>
    <w:p w:rsidR="00AA13F8" w:rsidRDefault="00AA13F8" w:rsidP="00AA13F8"/>
    <w:p w:rsidR="00AA13F8" w:rsidRDefault="00AA13F8" w:rsidP="00AA13F8"/>
    <w:p w:rsidR="00AA13F8" w:rsidRPr="00AA13F8" w:rsidRDefault="00AA13F8" w:rsidP="00AA13F8"/>
    <w:p w:rsidR="00AA13F8" w:rsidRDefault="00AA13F8" w:rsidP="00AA13F8"/>
    <w:p w:rsidR="00AA13F8" w:rsidRPr="00AA13F8" w:rsidRDefault="00AA13F8" w:rsidP="00AA13F8"/>
    <w:p w:rsidR="00AA13F8" w:rsidRDefault="00AA13F8" w:rsidP="00EB0A67">
      <w:pPr>
        <w:pStyle w:val="Heading1"/>
        <w:jc w:val="center"/>
        <w:rPr>
          <w:rFonts w:ascii="Times New Roman" w:hAnsi="Times New Roman" w:cs="Times New Roman"/>
          <w:color w:val="000000" w:themeColor="text1"/>
          <w:sz w:val="24"/>
          <w:szCs w:val="24"/>
        </w:rPr>
      </w:pPr>
    </w:p>
    <w:p w:rsidR="00AA13F8" w:rsidRDefault="00AA13F8" w:rsidP="00EB0A67">
      <w:pPr>
        <w:pStyle w:val="Heading1"/>
        <w:jc w:val="center"/>
        <w:rPr>
          <w:rFonts w:ascii="Times New Roman" w:hAnsi="Times New Roman" w:cs="Times New Roman"/>
          <w:color w:val="000000" w:themeColor="text1"/>
          <w:sz w:val="24"/>
          <w:szCs w:val="24"/>
        </w:rPr>
      </w:pPr>
    </w:p>
    <w:p w:rsidR="00AA13F8" w:rsidRDefault="00AA13F8" w:rsidP="00AA13F8"/>
    <w:p w:rsidR="00AA13F8" w:rsidRDefault="00AA13F8" w:rsidP="00AA13F8"/>
    <w:p w:rsidR="00AA13F8" w:rsidRPr="00AA13F8" w:rsidRDefault="00AA13F8" w:rsidP="00AA13F8"/>
    <w:p w:rsidR="00AA13F8" w:rsidRDefault="00AA13F8" w:rsidP="00AA13F8">
      <w:pPr>
        <w:pStyle w:val="Heading1"/>
        <w:rPr>
          <w:rFonts w:ascii="Times New Roman" w:hAnsi="Times New Roman" w:cs="Times New Roman"/>
          <w:color w:val="000000" w:themeColor="text1"/>
          <w:sz w:val="24"/>
          <w:szCs w:val="24"/>
        </w:rPr>
      </w:pPr>
    </w:p>
    <w:p w:rsidR="00AA13F8" w:rsidRPr="00AA13F8" w:rsidRDefault="00AA13F8" w:rsidP="00AA13F8"/>
    <w:p w:rsidR="000F2382" w:rsidRDefault="00C87261" w:rsidP="00AA13F8">
      <w:pPr>
        <w:pStyle w:val="Heading1"/>
        <w:spacing w:before="0" w:line="360" w:lineRule="auto"/>
        <w:jc w:val="center"/>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t>QUESTIONNAIRE</w:t>
      </w:r>
    </w:p>
    <w:p w:rsidR="00C87261" w:rsidRPr="00620605" w:rsidRDefault="00C87261" w:rsidP="00AA13F8">
      <w:pPr>
        <w:pStyle w:val="Default"/>
        <w:spacing w:line="360" w:lineRule="auto"/>
        <w:jc w:val="center"/>
        <w:rPr>
          <w:b/>
          <w:bCs/>
          <w:color w:val="auto"/>
        </w:rPr>
      </w:pPr>
      <w:r w:rsidRPr="00620605">
        <w:rPr>
          <w:b/>
          <w:bCs/>
          <w:color w:val="auto"/>
        </w:rPr>
        <w:t>KWARA STATE POLYTECHNIC, ILORIN</w:t>
      </w:r>
    </w:p>
    <w:p w:rsidR="00C87261" w:rsidRPr="00620605" w:rsidRDefault="00C87261" w:rsidP="00AA13F8">
      <w:pPr>
        <w:pStyle w:val="Default"/>
        <w:spacing w:line="360" w:lineRule="auto"/>
        <w:jc w:val="center"/>
        <w:rPr>
          <w:b/>
          <w:bCs/>
          <w:color w:val="auto"/>
        </w:rPr>
      </w:pPr>
      <w:r w:rsidRPr="00620605">
        <w:rPr>
          <w:b/>
          <w:bCs/>
          <w:color w:val="auto"/>
        </w:rPr>
        <w:t>INSTITUTE OF INFORMATION COMMUNICATION TECHNOLOGY</w:t>
      </w:r>
    </w:p>
    <w:p w:rsidR="00C87261" w:rsidRPr="00620605" w:rsidRDefault="00C87261" w:rsidP="00AA13F8">
      <w:pPr>
        <w:pStyle w:val="Default"/>
        <w:spacing w:line="360" w:lineRule="auto"/>
        <w:jc w:val="center"/>
        <w:rPr>
          <w:b/>
          <w:bCs/>
          <w:color w:val="auto"/>
        </w:rPr>
      </w:pPr>
      <w:r w:rsidRPr="00620605">
        <w:rPr>
          <w:b/>
          <w:bCs/>
          <w:color w:val="auto"/>
        </w:rPr>
        <w:t>DEPARTMENT OF MASS COMMUNICATION</w:t>
      </w:r>
    </w:p>
    <w:p w:rsidR="00C87261" w:rsidRPr="00620605" w:rsidRDefault="00C87261" w:rsidP="00AA13F8">
      <w:pPr>
        <w:pStyle w:val="Default"/>
        <w:spacing w:line="360" w:lineRule="auto"/>
        <w:jc w:val="center"/>
        <w:rPr>
          <w:color w:val="auto"/>
        </w:rPr>
      </w:pPr>
      <w:r w:rsidRPr="00620605">
        <w:rPr>
          <w:b/>
          <w:bCs/>
          <w:color w:val="auto"/>
        </w:rPr>
        <w:t>QUESTIONNAIRE</w:t>
      </w:r>
    </w:p>
    <w:p w:rsidR="00C87261" w:rsidRPr="00620605" w:rsidRDefault="00C87261" w:rsidP="00AA13F8">
      <w:pPr>
        <w:pStyle w:val="Default"/>
        <w:spacing w:line="360" w:lineRule="auto"/>
        <w:jc w:val="both"/>
        <w:rPr>
          <w:color w:val="auto"/>
        </w:rPr>
      </w:pPr>
      <w:r w:rsidRPr="00620605">
        <w:rPr>
          <w:color w:val="auto"/>
        </w:rPr>
        <w:t>Dear Respondent,</w:t>
      </w:r>
    </w:p>
    <w:p w:rsidR="00C87261" w:rsidRPr="00620605" w:rsidRDefault="00C87261" w:rsidP="00AA13F8">
      <w:pPr>
        <w:pStyle w:val="Default"/>
        <w:spacing w:line="360" w:lineRule="auto"/>
        <w:ind w:firstLine="720"/>
        <w:jc w:val="both"/>
        <w:rPr>
          <w:b/>
          <w:bCs/>
          <w:color w:val="auto"/>
        </w:rPr>
      </w:pPr>
      <w:r w:rsidRPr="00620605">
        <w:rPr>
          <w:color w:val="auto"/>
        </w:rPr>
        <w:t>I am a student of the Department of Mass Communication, Kwara State Polytechnic, Ilorin, conducting a research on the topic:</w:t>
      </w:r>
      <w:r w:rsidRPr="00620605">
        <w:rPr>
          <w:b/>
          <w:bCs/>
          <w:color w:val="auto"/>
        </w:rPr>
        <w:t xml:space="preserve"> </w:t>
      </w:r>
      <w:r w:rsidR="00985045">
        <w:rPr>
          <w:b/>
          <w:bCs/>
          <w:color w:val="auto"/>
        </w:rPr>
        <w:t>Influence of Alaroye Newspaper’s Review Program on the Social Culture of Kwara Polytechnic Students</w:t>
      </w:r>
      <w:r w:rsidRPr="00620605">
        <w:rPr>
          <w:b/>
          <w:bCs/>
          <w:color w:val="auto"/>
        </w:rPr>
        <w:t xml:space="preserve"> </w:t>
      </w:r>
    </w:p>
    <w:p w:rsidR="00C87261" w:rsidRPr="00620605" w:rsidRDefault="00C87261" w:rsidP="00AA13F8">
      <w:pPr>
        <w:pStyle w:val="Default"/>
        <w:spacing w:line="360" w:lineRule="auto"/>
        <w:ind w:firstLine="720"/>
        <w:jc w:val="both"/>
        <w:rPr>
          <w:color w:val="auto"/>
        </w:rPr>
      </w:pPr>
      <w:r w:rsidRPr="00620605">
        <w:rPr>
          <w:color w:val="auto"/>
        </w:rPr>
        <w:t>The research is an academic study in fulfilment of the requirements for the award of Higher National Diploma</w:t>
      </w:r>
      <w:r>
        <w:rPr>
          <w:color w:val="auto"/>
        </w:rPr>
        <w:t xml:space="preserve"> (HND)</w:t>
      </w:r>
      <w:r w:rsidRPr="00620605">
        <w:rPr>
          <w:color w:val="auto"/>
        </w:rPr>
        <w:t xml:space="preserve"> in Mass Communication. </w:t>
      </w:r>
    </w:p>
    <w:p w:rsidR="00C87261" w:rsidRPr="00620605" w:rsidRDefault="00C87261" w:rsidP="00AA13F8">
      <w:pPr>
        <w:pStyle w:val="Default"/>
        <w:spacing w:line="360" w:lineRule="auto"/>
        <w:ind w:firstLine="720"/>
        <w:jc w:val="both"/>
        <w:rPr>
          <w:color w:val="auto"/>
        </w:rPr>
      </w:pPr>
      <w:r w:rsidRPr="00620605">
        <w:rPr>
          <w:color w:val="auto"/>
        </w:rPr>
        <w:t>I hereby request that you help me in answering the following questions as honestly as possible and I assure you that all information supplied by you shall be used only for the academic purpose and shall be kept confidential.</w:t>
      </w:r>
    </w:p>
    <w:p w:rsidR="00C87261" w:rsidRPr="00620605" w:rsidRDefault="00C87261" w:rsidP="00AA13F8">
      <w:pPr>
        <w:pStyle w:val="Default"/>
        <w:spacing w:line="360" w:lineRule="auto"/>
        <w:ind w:firstLine="720"/>
        <w:jc w:val="both"/>
        <w:rPr>
          <w:color w:val="auto"/>
        </w:rPr>
      </w:pPr>
      <w:r w:rsidRPr="00620605">
        <w:rPr>
          <w:color w:val="auto"/>
        </w:rPr>
        <w:t xml:space="preserve">Thanks in anticipation of your cooperation and understanding. </w:t>
      </w:r>
    </w:p>
    <w:p w:rsidR="00985045" w:rsidRPr="00F81DBD" w:rsidRDefault="00C87261" w:rsidP="00AA13F8">
      <w:pPr>
        <w:pStyle w:val="NormalWeb"/>
        <w:spacing w:before="0" w:beforeAutospacing="0" w:after="0" w:afterAutospacing="0" w:line="360" w:lineRule="auto"/>
        <w:ind w:firstLine="720"/>
        <w:jc w:val="both"/>
        <w:rPr>
          <w:color w:val="000000" w:themeColor="text1"/>
        </w:rPr>
      </w:pPr>
      <w:r w:rsidRPr="00620605">
        <w:rPr>
          <w:b/>
          <w:bCs/>
        </w:rPr>
        <w:t xml:space="preserve">INSTRUCTION: </w:t>
      </w:r>
      <w:r w:rsidR="00985045" w:rsidRPr="00F81DBD">
        <w:rPr>
          <w:color w:val="000000" w:themeColor="text1"/>
        </w:rPr>
        <w:t>Please provide honest and accurate responses to the following questions. Your responses are confidential and will be used for research purposes only. Tick the appropriate box or provide brief answers where required.</w:t>
      </w:r>
    </w:p>
    <w:p w:rsidR="000F2382" w:rsidRPr="008B39BE" w:rsidRDefault="000F2382" w:rsidP="00AA13F8">
      <w:pPr>
        <w:pStyle w:val="Heading2"/>
        <w:spacing w:before="0" w:line="360" w:lineRule="auto"/>
        <w:rPr>
          <w:rFonts w:ascii="Times New Roman" w:hAnsi="Times New Roman" w:cs="Times New Roman"/>
          <w:color w:val="000000" w:themeColor="text1"/>
          <w:sz w:val="24"/>
          <w:szCs w:val="24"/>
        </w:rPr>
      </w:pPr>
      <w:r w:rsidRPr="008B39BE">
        <w:rPr>
          <w:rFonts w:ascii="Times New Roman" w:hAnsi="Times New Roman" w:cs="Times New Roman"/>
          <w:color w:val="000000" w:themeColor="text1"/>
          <w:sz w:val="24"/>
          <w:szCs w:val="24"/>
        </w:rPr>
        <w:t>Section A: Demographic Information</w:t>
      </w:r>
    </w:p>
    <w:p w:rsidR="000F2382" w:rsidRPr="004C1636" w:rsidRDefault="000F2382" w:rsidP="00AA13F8">
      <w:pPr>
        <w:pStyle w:val="NormalWeb"/>
        <w:numPr>
          <w:ilvl w:val="0"/>
          <w:numId w:val="7"/>
        </w:numPr>
        <w:tabs>
          <w:tab w:val="clear" w:pos="720"/>
          <w:tab w:val="left" w:pos="0"/>
        </w:tabs>
        <w:spacing w:before="0" w:beforeAutospacing="0" w:after="0" w:afterAutospacing="0" w:line="360" w:lineRule="auto"/>
        <w:ind w:left="0" w:firstLine="0"/>
        <w:jc w:val="both"/>
        <w:rPr>
          <w:color w:val="000000" w:themeColor="text1"/>
        </w:rPr>
      </w:pPr>
      <w:r w:rsidRPr="004C1636">
        <w:rPr>
          <w:rStyle w:val="Strong"/>
          <w:rFonts w:eastAsia="Microsoft Sans Serif"/>
          <w:b w:val="0"/>
          <w:color w:val="000000" w:themeColor="text1"/>
        </w:rPr>
        <w:t>Age Group</w:t>
      </w:r>
      <w:r w:rsidR="008B39BE">
        <w:rPr>
          <w:color w:val="000000" w:themeColor="text1"/>
        </w:rPr>
        <w:t xml:space="preserve">: a. </w:t>
      </w:r>
      <w:r w:rsidRPr="004C1636">
        <w:rPr>
          <w:color w:val="000000" w:themeColor="text1"/>
        </w:rPr>
        <w:t xml:space="preserve">18-20 </w:t>
      </w:r>
      <w:r w:rsidR="008B39BE">
        <w:rPr>
          <w:color w:val="000000" w:themeColor="text1"/>
        </w:rPr>
        <w:t xml:space="preserve">(    </w:t>
      </w:r>
      <w:r w:rsidRPr="004C1636">
        <w:rPr>
          <w:color w:val="000000" w:themeColor="text1"/>
        </w:rPr>
        <w:t xml:space="preserve"> </w:t>
      </w:r>
      <w:r w:rsidR="008B39BE">
        <w:rPr>
          <w:color w:val="000000" w:themeColor="text1"/>
        </w:rPr>
        <w:t>)</w:t>
      </w:r>
      <w:r w:rsidRPr="004C1636">
        <w:rPr>
          <w:color w:val="000000" w:themeColor="text1"/>
        </w:rPr>
        <w:t xml:space="preserve"> </w:t>
      </w:r>
      <w:r w:rsidR="008B39BE">
        <w:rPr>
          <w:color w:val="000000" w:themeColor="text1"/>
        </w:rPr>
        <w:t xml:space="preserve"> b. </w:t>
      </w:r>
      <w:r w:rsidRPr="004C1636">
        <w:rPr>
          <w:color w:val="000000" w:themeColor="text1"/>
        </w:rPr>
        <w:t xml:space="preserve">21-23 </w:t>
      </w:r>
      <w:r w:rsidR="008B39BE">
        <w:rPr>
          <w:color w:val="000000" w:themeColor="text1"/>
        </w:rPr>
        <w:t xml:space="preserve">(    </w:t>
      </w:r>
      <w:r w:rsidRPr="004C1636">
        <w:rPr>
          <w:color w:val="000000" w:themeColor="text1"/>
        </w:rPr>
        <w:t xml:space="preserve"> </w:t>
      </w:r>
      <w:r w:rsidR="008B39BE">
        <w:rPr>
          <w:color w:val="000000" w:themeColor="text1"/>
        </w:rPr>
        <w:t>)</w:t>
      </w:r>
      <w:r w:rsidRPr="004C1636">
        <w:rPr>
          <w:color w:val="000000" w:themeColor="text1"/>
        </w:rPr>
        <w:t xml:space="preserve"> </w:t>
      </w:r>
      <w:r w:rsidR="008B39BE">
        <w:rPr>
          <w:color w:val="000000" w:themeColor="text1"/>
        </w:rPr>
        <w:t xml:space="preserve"> c. </w:t>
      </w:r>
      <w:r w:rsidRPr="004C1636">
        <w:rPr>
          <w:color w:val="000000" w:themeColor="text1"/>
        </w:rPr>
        <w:t xml:space="preserve">24-26 </w:t>
      </w:r>
      <w:r w:rsidR="008B39BE">
        <w:rPr>
          <w:color w:val="000000" w:themeColor="text1"/>
        </w:rPr>
        <w:t xml:space="preserve">(     </w:t>
      </w:r>
      <w:r w:rsidRPr="004C1636">
        <w:rPr>
          <w:color w:val="000000" w:themeColor="text1"/>
        </w:rPr>
        <w:t xml:space="preserve"> </w:t>
      </w:r>
      <w:r w:rsidR="008B39BE">
        <w:rPr>
          <w:color w:val="000000" w:themeColor="text1"/>
        </w:rPr>
        <w:t>)</w:t>
      </w:r>
      <w:r w:rsidRPr="004C1636">
        <w:rPr>
          <w:color w:val="000000" w:themeColor="text1"/>
        </w:rPr>
        <w:t xml:space="preserve"> </w:t>
      </w:r>
      <w:r w:rsidR="008B39BE">
        <w:rPr>
          <w:color w:val="000000" w:themeColor="text1"/>
        </w:rPr>
        <w:t xml:space="preserve">d. </w:t>
      </w:r>
      <w:r w:rsidRPr="004C1636">
        <w:rPr>
          <w:color w:val="000000" w:themeColor="text1"/>
        </w:rPr>
        <w:t>27 and above</w:t>
      </w:r>
      <w:r w:rsidR="008B39BE">
        <w:rPr>
          <w:color w:val="000000" w:themeColor="text1"/>
        </w:rPr>
        <w:t xml:space="preserve"> (</w:t>
      </w:r>
      <w:r w:rsidR="008B39BE" w:rsidRPr="004C1636">
        <w:rPr>
          <w:color w:val="000000" w:themeColor="text1"/>
        </w:rPr>
        <w:t xml:space="preserve"> </w:t>
      </w:r>
      <w:r w:rsidR="008B39BE">
        <w:rPr>
          <w:color w:val="000000" w:themeColor="text1"/>
        </w:rPr>
        <w:t xml:space="preserve">      )</w:t>
      </w:r>
    </w:p>
    <w:p w:rsidR="000F2382" w:rsidRPr="008B39BE" w:rsidRDefault="000F2382" w:rsidP="00AA13F8">
      <w:pPr>
        <w:pStyle w:val="NormalWeb"/>
        <w:numPr>
          <w:ilvl w:val="0"/>
          <w:numId w:val="7"/>
        </w:numPr>
        <w:tabs>
          <w:tab w:val="clear" w:pos="720"/>
          <w:tab w:val="left" w:pos="0"/>
        </w:tabs>
        <w:spacing w:before="0" w:beforeAutospacing="0" w:after="0" w:afterAutospacing="0" w:line="360" w:lineRule="auto"/>
        <w:ind w:left="0" w:firstLine="0"/>
        <w:jc w:val="both"/>
        <w:rPr>
          <w:color w:val="000000" w:themeColor="text1"/>
        </w:rPr>
      </w:pPr>
      <w:r w:rsidRPr="008B39BE">
        <w:rPr>
          <w:rStyle w:val="Strong"/>
          <w:rFonts w:eastAsia="Microsoft Sans Serif"/>
          <w:b w:val="0"/>
          <w:color w:val="000000" w:themeColor="text1"/>
        </w:rPr>
        <w:t>Gender</w:t>
      </w:r>
      <w:r w:rsidR="008B39BE" w:rsidRPr="008B39BE">
        <w:rPr>
          <w:rStyle w:val="Strong"/>
          <w:rFonts w:eastAsia="Microsoft Sans Serif"/>
          <w:b w:val="0"/>
          <w:color w:val="000000" w:themeColor="text1"/>
        </w:rPr>
        <w:t xml:space="preserve">: a. </w:t>
      </w:r>
      <w:r w:rsidRPr="008B39BE">
        <w:rPr>
          <w:color w:val="000000" w:themeColor="text1"/>
        </w:rPr>
        <w:t xml:space="preserve">Male </w:t>
      </w:r>
      <w:r w:rsidR="008B39BE">
        <w:rPr>
          <w:color w:val="000000" w:themeColor="text1"/>
        </w:rPr>
        <w:t>(</w:t>
      </w:r>
      <w:r w:rsidR="008B39BE" w:rsidRPr="004C1636">
        <w:rPr>
          <w:color w:val="000000" w:themeColor="text1"/>
        </w:rPr>
        <w:t xml:space="preserve"> </w:t>
      </w:r>
      <w:r w:rsidR="008B39BE">
        <w:rPr>
          <w:color w:val="000000" w:themeColor="text1"/>
        </w:rPr>
        <w:t xml:space="preserve">      )</w:t>
      </w:r>
      <w:r w:rsidR="008B39BE" w:rsidRPr="004C1636">
        <w:rPr>
          <w:color w:val="000000" w:themeColor="text1"/>
        </w:rPr>
        <w:t xml:space="preserve"> </w:t>
      </w:r>
      <w:r w:rsidR="008B39BE">
        <w:rPr>
          <w:color w:val="000000" w:themeColor="text1"/>
        </w:rPr>
        <w:t xml:space="preserve">b. </w:t>
      </w:r>
      <w:r w:rsidRPr="008B39BE">
        <w:rPr>
          <w:color w:val="000000" w:themeColor="text1"/>
        </w:rPr>
        <w:t>Female</w:t>
      </w:r>
      <w:r w:rsidR="008B39BE">
        <w:rPr>
          <w:color w:val="000000" w:themeColor="text1"/>
        </w:rPr>
        <w:t xml:space="preserve"> (</w:t>
      </w:r>
      <w:r w:rsidR="008B39BE" w:rsidRPr="004C1636">
        <w:rPr>
          <w:color w:val="000000" w:themeColor="text1"/>
        </w:rPr>
        <w:t xml:space="preserve"> </w:t>
      </w:r>
      <w:r w:rsidR="008B39BE">
        <w:rPr>
          <w:color w:val="000000" w:themeColor="text1"/>
        </w:rPr>
        <w:t xml:space="preserve">      )</w:t>
      </w:r>
    </w:p>
    <w:p w:rsidR="008B39BE" w:rsidRDefault="000F2382" w:rsidP="00AA13F8">
      <w:pPr>
        <w:pStyle w:val="NormalWeb"/>
        <w:numPr>
          <w:ilvl w:val="0"/>
          <w:numId w:val="7"/>
        </w:numPr>
        <w:tabs>
          <w:tab w:val="clear" w:pos="720"/>
          <w:tab w:val="left" w:pos="0"/>
        </w:tabs>
        <w:spacing w:before="0" w:beforeAutospacing="0" w:after="0" w:afterAutospacing="0" w:line="360" w:lineRule="auto"/>
        <w:ind w:left="0" w:firstLine="0"/>
        <w:jc w:val="both"/>
        <w:rPr>
          <w:color w:val="000000" w:themeColor="text1"/>
        </w:rPr>
      </w:pPr>
      <w:r w:rsidRPr="008B39BE">
        <w:rPr>
          <w:rStyle w:val="Strong"/>
          <w:rFonts w:eastAsia="Microsoft Sans Serif"/>
          <w:b w:val="0"/>
          <w:color w:val="000000" w:themeColor="text1"/>
        </w:rPr>
        <w:t>Department</w:t>
      </w:r>
      <w:r w:rsidR="008B39BE" w:rsidRPr="008B39BE">
        <w:rPr>
          <w:rStyle w:val="Strong"/>
          <w:rFonts w:eastAsia="Microsoft Sans Serif"/>
          <w:b w:val="0"/>
          <w:color w:val="000000" w:themeColor="text1"/>
        </w:rPr>
        <w:t xml:space="preserve">: </w:t>
      </w:r>
      <w:r w:rsidR="008B39BE" w:rsidRPr="008B39BE">
        <w:rPr>
          <w:color w:val="000000" w:themeColor="text1"/>
        </w:rPr>
        <w:t>a.</w:t>
      </w:r>
      <w:r w:rsidRPr="008B39BE">
        <w:rPr>
          <w:color w:val="000000" w:themeColor="text1"/>
        </w:rPr>
        <w:t xml:space="preserve"> Engineering </w:t>
      </w:r>
      <w:r w:rsidR="008B39BE" w:rsidRPr="008B39BE">
        <w:rPr>
          <w:color w:val="000000" w:themeColor="text1"/>
        </w:rPr>
        <w:t xml:space="preserve">(       ) b. </w:t>
      </w:r>
      <w:r w:rsidRPr="008B39BE">
        <w:rPr>
          <w:color w:val="000000" w:themeColor="text1"/>
        </w:rPr>
        <w:t xml:space="preserve">Business </w:t>
      </w:r>
      <w:r w:rsidR="008B39BE" w:rsidRPr="008B39BE">
        <w:rPr>
          <w:color w:val="000000" w:themeColor="text1"/>
        </w:rPr>
        <w:t xml:space="preserve">(       ) </w:t>
      </w:r>
      <w:r w:rsidRPr="008B39BE">
        <w:rPr>
          <w:color w:val="000000" w:themeColor="text1"/>
        </w:rPr>
        <w:t xml:space="preserve"> </w:t>
      </w:r>
      <w:r w:rsidR="008B39BE" w:rsidRPr="008B39BE">
        <w:rPr>
          <w:color w:val="000000" w:themeColor="text1"/>
        </w:rPr>
        <w:t xml:space="preserve">c. </w:t>
      </w:r>
      <w:r w:rsidRPr="008B39BE">
        <w:rPr>
          <w:color w:val="000000" w:themeColor="text1"/>
        </w:rPr>
        <w:t xml:space="preserve">Science </w:t>
      </w:r>
      <w:r w:rsidR="008B39BE" w:rsidRPr="008B39BE">
        <w:rPr>
          <w:color w:val="000000" w:themeColor="text1"/>
        </w:rPr>
        <w:t xml:space="preserve">(       ) </w:t>
      </w:r>
      <w:r w:rsidRPr="008B39BE">
        <w:rPr>
          <w:color w:val="000000" w:themeColor="text1"/>
        </w:rPr>
        <w:t xml:space="preserve"> </w:t>
      </w:r>
      <w:r w:rsidR="008B39BE" w:rsidRPr="008B39BE">
        <w:rPr>
          <w:color w:val="000000" w:themeColor="text1"/>
        </w:rPr>
        <w:t xml:space="preserve">d. </w:t>
      </w:r>
      <w:r w:rsidRPr="008B39BE">
        <w:rPr>
          <w:color w:val="000000" w:themeColor="text1"/>
        </w:rPr>
        <w:t xml:space="preserve">Communication </w:t>
      </w:r>
      <w:r w:rsidR="008B39BE" w:rsidRPr="008B39BE">
        <w:rPr>
          <w:color w:val="000000" w:themeColor="text1"/>
        </w:rPr>
        <w:t xml:space="preserve">(       ) </w:t>
      </w:r>
      <w:r w:rsidRPr="008B39BE">
        <w:rPr>
          <w:color w:val="000000" w:themeColor="text1"/>
        </w:rPr>
        <w:t xml:space="preserve"> </w:t>
      </w:r>
    </w:p>
    <w:p w:rsidR="000F2382" w:rsidRPr="008B39BE" w:rsidRDefault="000F2382" w:rsidP="00AA13F8">
      <w:pPr>
        <w:pStyle w:val="NormalWeb"/>
        <w:numPr>
          <w:ilvl w:val="0"/>
          <w:numId w:val="7"/>
        </w:numPr>
        <w:tabs>
          <w:tab w:val="clear" w:pos="720"/>
          <w:tab w:val="left" w:pos="0"/>
        </w:tabs>
        <w:spacing w:before="0" w:beforeAutospacing="0" w:after="0" w:afterAutospacing="0" w:line="360" w:lineRule="auto"/>
        <w:ind w:left="0" w:firstLine="0"/>
        <w:jc w:val="both"/>
        <w:rPr>
          <w:color w:val="000000" w:themeColor="text1"/>
        </w:rPr>
      </w:pPr>
      <w:r w:rsidRPr="008B39BE">
        <w:rPr>
          <w:rStyle w:val="Strong"/>
          <w:rFonts w:eastAsia="Microsoft Sans Serif"/>
          <w:b w:val="0"/>
          <w:color w:val="000000" w:themeColor="text1"/>
        </w:rPr>
        <w:t>Level of Study</w:t>
      </w:r>
      <w:r w:rsidR="008B39BE">
        <w:rPr>
          <w:rStyle w:val="Strong"/>
          <w:rFonts w:eastAsia="Microsoft Sans Serif"/>
          <w:b w:val="0"/>
          <w:color w:val="000000" w:themeColor="text1"/>
        </w:rPr>
        <w:t xml:space="preserve">: </w:t>
      </w:r>
      <w:r w:rsidR="008B39BE">
        <w:rPr>
          <w:color w:val="000000" w:themeColor="text1"/>
        </w:rPr>
        <w:t>a.</w:t>
      </w:r>
      <w:r w:rsidRPr="008B39BE">
        <w:rPr>
          <w:color w:val="000000" w:themeColor="text1"/>
        </w:rPr>
        <w:t xml:space="preserve"> ND 1 </w:t>
      </w:r>
      <w:r w:rsidR="008B39BE">
        <w:rPr>
          <w:color w:val="000000" w:themeColor="text1"/>
        </w:rPr>
        <w:t>(</w:t>
      </w:r>
      <w:r w:rsidR="008B39BE" w:rsidRPr="004C1636">
        <w:rPr>
          <w:color w:val="000000" w:themeColor="text1"/>
        </w:rPr>
        <w:t xml:space="preserve"> </w:t>
      </w:r>
      <w:r w:rsidR="008B39BE">
        <w:rPr>
          <w:color w:val="000000" w:themeColor="text1"/>
        </w:rPr>
        <w:t xml:space="preserve">      )</w:t>
      </w:r>
      <w:r w:rsidR="008B39BE" w:rsidRPr="004C1636">
        <w:rPr>
          <w:color w:val="000000" w:themeColor="text1"/>
        </w:rPr>
        <w:t xml:space="preserve"> </w:t>
      </w:r>
      <w:r w:rsidRPr="008B39BE">
        <w:rPr>
          <w:color w:val="000000" w:themeColor="text1"/>
        </w:rPr>
        <w:t xml:space="preserve"> </w:t>
      </w:r>
      <w:r w:rsidR="008B39BE">
        <w:rPr>
          <w:color w:val="000000" w:themeColor="text1"/>
        </w:rPr>
        <w:t xml:space="preserve">b. </w:t>
      </w:r>
      <w:r w:rsidRPr="008B39BE">
        <w:rPr>
          <w:color w:val="000000" w:themeColor="text1"/>
        </w:rPr>
        <w:t xml:space="preserve">ND 2 </w:t>
      </w:r>
      <w:r w:rsidR="008B39BE">
        <w:rPr>
          <w:color w:val="000000" w:themeColor="text1"/>
        </w:rPr>
        <w:t>(</w:t>
      </w:r>
      <w:r w:rsidR="008B39BE" w:rsidRPr="004C1636">
        <w:rPr>
          <w:color w:val="000000" w:themeColor="text1"/>
        </w:rPr>
        <w:t xml:space="preserve"> </w:t>
      </w:r>
      <w:r w:rsidR="008B39BE">
        <w:rPr>
          <w:color w:val="000000" w:themeColor="text1"/>
        </w:rPr>
        <w:t xml:space="preserve">      )</w:t>
      </w:r>
      <w:r w:rsidR="008B39BE" w:rsidRPr="004C1636">
        <w:rPr>
          <w:color w:val="000000" w:themeColor="text1"/>
        </w:rPr>
        <w:t xml:space="preserve"> </w:t>
      </w:r>
      <w:r w:rsidRPr="008B39BE">
        <w:rPr>
          <w:color w:val="000000" w:themeColor="text1"/>
        </w:rPr>
        <w:t xml:space="preserve"> </w:t>
      </w:r>
      <w:r w:rsidR="008B39BE">
        <w:rPr>
          <w:color w:val="000000" w:themeColor="text1"/>
        </w:rPr>
        <w:t xml:space="preserve">c. </w:t>
      </w:r>
      <w:r w:rsidRPr="008B39BE">
        <w:rPr>
          <w:color w:val="000000" w:themeColor="text1"/>
        </w:rPr>
        <w:t xml:space="preserve">HND 1 </w:t>
      </w:r>
      <w:r w:rsidR="008B39BE">
        <w:rPr>
          <w:color w:val="000000" w:themeColor="text1"/>
        </w:rPr>
        <w:t>(</w:t>
      </w:r>
      <w:r w:rsidR="008B39BE" w:rsidRPr="004C1636">
        <w:rPr>
          <w:color w:val="000000" w:themeColor="text1"/>
        </w:rPr>
        <w:t xml:space="preserve"> </w:t>
      </w:r>
      <w:r w:rsidR="008B39BE">
        <w:rPr>
          <w:color w:val="000000" w:themeColor="text1"/>
        </w:rPr>
        <w:t xml:space="preserve">      )</w:t>
      </w:r>
      <w:r w:rsidR="008B39BE" w:rsidRPr="004C1636">
        <w:rPr>
          <w:color w:val="000000" w:themeColor="text1"/>
        </w:rPr>
        <w:t xml:space="preserve"> </w:t>
      </w:r>
      <w:r w:rsidRPr="008B39BE">
        <w:rPr>
          <w:color w:val="000000" w:themeColor="text1"/>
        </w:rPr>
        <w:t xml:space="preserve"> </w:t>
      </w:r>
      <w:r w:rsidR="008B39BE">
        <w:rPr>
          <w:color w:val="000000" w:themeColor="text1"/>
        </w:rPr>
        <w:t xml:space="preserve">d. </w:t>
      </w:r>
      <w:r w:rsidRPr="008B39BE">
        <w:rPr>
          <w:color w:val="000000" w:themeColor="text1"/>
        </w:rPr>
        <w:t>HND 2</w:t>
      </w:r>
      <w:r w:rsidR="008B39BE">
        <w:rPr>
          <w:color w:val="000000" w:themeColor="text1"/>
        </w:rPr>
        <w:t xml:space="preserve"> (</w:t>
      </w:r>
      <w:r w:rsidR="008B39BE" w:rsidRPr="004C1636">
        <w:rPr>
          <w:color w:val="000000" w:themeColor="text1"/>
        </w:rPr>
        <w:t xml:space="preserve"> </w:t>
      </w:r>
      <w:r w:rsidR="008B39BE">
        <w:rPr>
          <w:color w:val="000000" w:themeColor="text1"/>
        </w:rPr>
        <w:t xml:space="preserve">      )</w:t>
      </w:r>
    </w:p>
    <w:p w:rsidR="000F2382" w:rsidRPr="008B39BE" w:rsidRDefault="000F2382" w:rsidP="00AA13F8">
      <w:pPr>
        <w:pStyle w:val="Heading2"/>
        <w:tabs>
          <w:tab w:val="left" w:pos="0"/>
        </w:tabs>
        <w:spacing w:before="0" w:line="360" w:lineRule="auto"/>
        <w:jc w:val="both"/>
        <w:rPr>
          <w:rFonts w:ascii="Times New Roman" w:hAnsi="Times New Roman" w:cs="Times New Roman"/>
          <w:color w:val="000000" w:themeColor="text1"/>
          <w:sz w:val="24"/>
          <w:szCs w:val="24"/>
        </w:rPr>
      </w:pPr>
      <w:r w:rsidRPr="008B39BE">
        <w:rPr>
          <w:rFonts w:ascii="Times New Roman" w:hAnsi="Times New Roman" w:cs="Times New Roman"/>
          <w:color w:val="000000" w:themeColor="text1"/>
          <w:sz w:val="24"/>
          <w:szCs w:val="24"/>
        </w:rPr>
        <w:t>Section B: Exposure to Alaroye Newspaper Review Program</w:t>
      </w:r>
    </w:p>
    <w:p w:rsidR="000F2382" w:rsidRPr="004C1636" w:rsidRDefault="00CE5B90" w:rsidP="00AA13F8">
      <w:pPr>
        <w:pStyle w:val="NormalWeb"/>
        <w:numPr>
          <w:ilvl w:val="0"/>
          <w:numId w:val="8"/>
        </w:numPr>
        <w:tabs>
          <w:tab w:val="clear" w:pos="720"/>
          <w:tab w:val="left" w:pos="0"/>
        </w:tabs>
        <w:spacing w:before="0" w:beforeAutospacing="0" w:after="0" w:afterAutospacing="0" w:line="360" w:lineRule="auto"/>
        <w:ind w:left="0" w:firstLine="0"/>
        <w:jc w:val="both"/>
        <w:rPr>
          <w:color w:val="000000" w:themeColor="text1"/>
        </w:rPr>
      </w:pPr>
      <w:r>
        <w:rPr>
          <w:rStyle w:val="Strong"/>
          <w:rFonts w:eastAsia="Microsoft Sans Serif"/>
          <w:b w:val="0"/>
          <w:color w:val="000000" w:themeColor="text1"/>
        </w:rPr>
        <w:t xml:space="preserve">How </w:t>
      </w:r>
      <w:r w:rsidR="000F2382" w:rsidRPr="004C1636">
        <w:rPr>
          <w:rStyle w:val="Strong"/>
          <w:rFonts w:eastAsia="Microsoft Sans Serif"/>
          <w:b w:val="0"/>
          <w:color w:val="000000" w:themeColor="text1"/>
        </w:rPr>
        <w:t>often do you access Alaroye Newspaper's review program?</w:t>
      </w:r>
      <w:r w:rsidR="000F2382" w:rsidRPr="004C1636">
        <w:rPr>
          <w:color w:val="000000" w:themeColor="text1"/>
        </w:rPr>
        <w:br/>
      </w:r>
      <w:r>
        <w:rPr>
          <w:color w:val="000000" w:themeColor="text1"/>
        </w:rPr>
        <w:t xml:space="preserve">a. </w:t>
      </w:r>
      <w:r w:rsidR="000F2382" w:rsidRPr="004C1636">
        <w:rPr>
          <w:color w:val="000000" w:themeColor="text1"/>
        </w:rPr>
        <w:t xml:space="preserve">Daily </w:t>
      </w:r>
      <w:r>
        <w:rPr>
          <w:color w:val="000000" w:themeColor="text1"/>
        </w:rPr>
        <w:t>(</w:t>
      </w:r>
      <w:r w:rsidRPr="004C1636">
        <w:rPr>
          <w:color w:val="000000" w:themeColor="text1"/>
        </w:rPr>
        <w:t xml:space="preserve"> </w:t>
      </w:r>
      <w:r>
        <w:rPr>
          <w:color w:val="000000" w:themeColor="text1"/>
        </w:rPr>
        <w:t xml:space="preserve">      )</w:t>
      </w:r>
      <w:r w:rsidRPr="004C1636">
        <w:rPr>
          <w:color w:val="000000" w:themeColor="text1"/>
        </w:rPr>
        <w:t xml:space="preserve"> </w:t>
      </w:r>
      <w:r w:rsidR="000F2382" w:rsidRPr="004C1636">
        <w:rPr>
          <w:color w:val="000000" w:themeColor="text1"/>
        </w:rPr>
        <w:t xml:space="preserve"> </w:t>
      </w:r>
      <w:r>
        <w:rPr>
          <w:color w:val="000000" w:themeColor="text1"/>
        </w:rPr>
        <w:t xml:space="preserve">b. </w:t>
      </w:r>
      <w:r w:rsidR="000F2382" w:rsidRPr="004C1636">
        <w:rPr>
          <w:color w:val="000000" w:themeColor="text1"/>
        </w:rPr>
        <w:t xml:space="preserve">Weekly </w:t>
      </w:r>
      <w:r>
        <w:rPr>
          <w:color w:val="000000" w:themeColor="text1"/>
        </w:rPr>
        <w:t>(</w:t>
      </w:r>
      <w:r w:rsidRPr="004C1636">
        <w:rPr>
          <w:color w:val="000000" w:themeColor="text1"/>
        </w:rPr>
        <w:t xml:space="preserve"> </w:t>
      </w:r>
      <w:r>
        <w:rPr>
          <w:color w:val="000000" w:themeColor="text1"/>
        </w:rPr>
        <w:t xml:space="preserve">      )</w:t>
      </w:r>
      <w:r w:rsidRPr="004C1636">
        <w:rPr>
          <w:color w:val="000000" w:themeColor="text1"/>
        </w:rPr>
        <w:t xml:space="preserve"> </w:t>
      </w:r>
      <w:r w:rsidR="000F2382" w:rsidRPr="004C1636">
        <w:rPr>
          <w:color w:val="000000" w:themeColor="text1"/>
        </w:rPr>
        <w:t xml:space="preserve"> </w:t>
      </w:r>
      <w:r>
        <w:rPr>
          <w:color w:val="000000" w:themeColor="text1"/>
        </w:rPr>
        <w:t xml:space="preserve">c. </w:t>
      </w:r>
      <w:r w:rsidR="000F2382" w:rsidRPr="004C1636">
        <w:rPr>
          <w:color w:val="000000" w:themeColor="text1"/>
        </w:rPr>
        <w:t xml:space="preserve">Monthly </w:t>
      </w:r>
      <w:r>
        <w:rPr>
          <w:color w:val="000000" w:themeColor="text1"/>
        </w:rPr>
        <w:t>(</w:t>
      </w:r>
      <w:r w:rsidRPr="004C1636">
        <w:rPr>
          <w:color w:val="000000" w:themeColor="text1"/>
        </w:rPr>
        <w:t xml:space="preserve"> </w:t>
      </w:r>
      <w:r>
        <w:rPr>
          <w:color w:val="000000" w:themeColor="text1"/>
        </w:rPr>
        <w:t xml:space="preserve">      )</w:t>
      </w:r>
      <w:r w:rsidRPr="004C1636">
        <w:rPr>
          <w:color w:val="000000" w:themeColor="text1"/>
        </w:rPr>
        <w:t xml:space="preserve"> </w:t>
      </w:r>
      <w:r w:rsidR="000F2382" w:rsidRPr="004C1636">
        <w:rPr>
          <w:color w:val="000000" w:themeColor="text1"/>
        </w:rPr>
        <w:t xml:space="preserve"> </w:t>
      </w:r>
      <w:r>
        <w:rPr>
          <w:color w:val="000000" w:themeColor="text1"/>
        </w:rPr>
        <w:t xml:space="preserve">d. </w:t>
      </w:r>
      <w:r w:rsidR="000F2382" w:rsidRPr="004C1636">
        <w:rPr>
          <w:color w:val="000000" w:themeColor="text1"/>
        </w:rPr>
        <w:t>Rarely</w:t>
      </w:r>
      <w:r>
        <w:rPr>
          <w:color w:val="000000" w:themeColor="text1"/>
        </w:rPr>
        <w:t xml:space="preserve"> (</w:t>
      </w:r>
      <w:r w:rsidRPr="004C1636">
        <w:rPr>
          <w:color w:val="000000" w:themeColor="text1"/>
        </w:rPr>
        <w:t xml:space="preserve"> </w:t>
      </w:r>
      <w:r>
        <w:rPr>
          <w:color w:val="000000" w:themeColor="text1"/>
        </w:rPr>
        <w:t xml:space="preserve">      )</w:t>
      </w:r>
    </w:p>
    <w:p w:rsidR="000F2382" w:rsidRPr="004C1636" w:rsidRDefault="000F2382" w:rsidP="00AA13F8">
      <w:pPr>
        <w:pStyle w:val="NormalWeb"/>
        <w:numPr>
          <w:ilvl w:val="0"/>
          <w:numId w:val="8"/>
        </w:numPr>
        <w:tabs>
          <w:tab w:val="clear" w:pos="720"/>
          <w:tab w:val="left" w:pos="0"/>
        </w:tabs>
        <w:spacing w:before="0" w:beforeAutospacing="0" w:after="0" w:afterAutospacing="0" w:line="360" w:lineRule="auto"/>
        <w:ind w:left="0" w:firstLine="0"/>
        <w:jc w:val="both"/>
        <w:rPr>
          <w:color w:val="000000" w:themeColor="text1"/>
        </w:rPr>
      </w:pPr>
      <w:r w:rsidRPr="004C1636">
        <w:rPr>
          <w:rStyle w:val="Strong"/>
          <w:rFonts w:eastAsia="Microsoft Sans Serif"/>
          <w:b w:val="0"/>
          <w:color w:val="000000" w:themeColor="text1"/>
        </w:rPr>
        <w:t>How do you access Alaroye Newspaper's review program?</w:t>
      </w:r>
      <w:r w:rsidRPr="004C1636">
        <w:rPr>
          <w:color w:val="000000" w:themeColor="text1"/>
        </w:rPr>
        <w:br/>
      </w:r>
      <w:r w:rsidR="00CE5B90">
        <w:rPr>
          <w:color w:val="000000" w:themeColor="text1"/>
        </w:rPr>
        <w:t>a.</w:t>
      </w:r>
      <w:r w:rsidRPr="004C1636">
        <w:rPr>
          <w:color w:val="000000" w:themeColor="text1"/>
        </w:rPr>
        <w:t xml:space="preserve"> Personal Purchase </w:t>
      </w:r>
      <w:r w:rsidR="00CE5B90">
        <w:rPr>
          <w:color w:val="000000" w:themeColor="text1"/>
        </w:rPr>
        <w:t>(</w:t>
      </w:r>
      <w:r w:rsidR="00CE5B90" w:rsidRPr="004C1636">
        <w:rPr>
          <w:color w:val="000000" w:themeColor="text1"/>
        </w:rPr>
        <w:t xml:space="preserve"> </w:t>
      </w:r>
      <w:r w:rsidR="00CE5B90">
        <w:rPr>
          <w:color w:val="000000" w:themeColor="text1"/>
        </w:rPr>
        <w:t xml:space="preserve">      )</w:t>
      </w:r>
      <w:r w:rsidR="00CE5B90" w:rsidRPr="004C1636">
        <w:rPr>
          <w:color w:val="000000" w:themeColor="text1"/>
        </w:rPr>
        <w:t xml:space="preserve"> </w:t>
      </w:r>
      <w:r w:rsidRPr="004C1636">
        <w:rPr>
          <w:color w:val="000000" w:themeColor="text1"/>
        </w:rPr>
        <w:t xml:space="preserve"> </w:t>
      </w:r>
      <w:r w:rsidR="00CE5B90">
        <w:rPr>
          <w:color w:val="000000" w:themeColor="text1"/>
        </w:rPr>
        <w:t xml:space="preserve">b. </w:t>
      </w:r>
      <w:r w:rsidRPr="004C1636">
        <w:rPr>
          <w:color w:val="000000" w:themeColor="text1"/>
        </w:rPr>
        <w:t xml:space="preserve">Library </w:t>
      </w:r>
      <w:r w:rsidR="00CE5B90">
        <w:rPr>
          <w:color w:val="000000" w:themeColor="text1"/>
        </w:rPr>
        <w:t>(</w:t>
      </w:r>
      <w:r w:rsidR="00CE5B90" w:rsidRPr="004C1636">
        <w:rPr>
          <w:color w:val="000000" w:themeColor="text1"/>
        </w:rPr>
        <w:t xml:space="preserve"> </w:t>
      </w:r>
      <w:r w:rsidR="00CE5B90">
        <w:rPr>
          <w:color w:val="000000" w:themeColor="text1"/>
        </w:rPr>
        <w:t xml:space="preserve">      )</w:t>
      </w:r>
      <w:r w:rsidR="00CE5B90" w:rsidRPr="004C1636">
        <w:rPr>
          <w:color w:val="000000" w:themeColor="text1"/>
        </w:rPr>
        <w:t xml:space="preserve"> </w:t>
      </w:r>
      <w:r w:rsidRPr="004C1636">
        <w:rPr>
          <w:color w:val="000000" w:themeColor="text1"/>
        </w:rPr>
        <w:t xml:space="preserve"> </w:t>
      </w:r>
      <w:r w:rsidR="00CE5B90">
        <w:rPr>
          <w:color w:val="000000" w:themeColor="text1"/>
        </w:rPr>
        <w:t xml:space="preserve">c. </w:t>
      </w:r>
      <w:r w:rsidRPr="004C1636">
        <w:rPr>
          <w:color w:val="000000" w:themeColor="text1"/>
        </w:rPr>
        <w:t xml:space="preserve">Friends/Family </w:t>
      </w:r>
      <w:r w:rsidR="00CE5B90">
        <w:rPr>
          <w:color w:val="000000" w:themeColor="text1"/>
        </w:rPr>
        <w:t>(</w:t>
      </w:r>
      <w:r w:rsidR="00CE5B90" w:rsidRPr="004C1636">
        <w:rPr>
          <w:color w:val="000000" w:themeColor="text1"/>
        </w:rPr>
        <w:t xml:space="preserve"> </w:t>
      </w:r>
      <w:r w:rsidR="00CE5B90">
        <w:rPr>
          <w:color w:val="000000" w:themeColor="text1"/>
        </w:rPr>
        <w:t xml:space="preserve">      )</w:t>
      </w:r>
      <w:r w:rsidR="00CE5B90" w:rsidRPr="004C1636">
        <w:rPr>
          <w:color w:val="000000" w:themeColor="text1"/>
        </w:rPr>
        <w:t xml:space="preserve"> </w:t>
      </w:r>
      <w:r w:rsidRPr="004C1636">
        <w:rPr>
          <w:color w:val="000000" w:themeColor="text1"/>
        </w:rPr>
        <w:t xml:space="preserve"> </w:t>
      </w:r>
      <w:r w:rsidR="00CE5B90">
        <w:rPr>
          <w:color w:val="000000" w:themeColor="text1"/>
        </w:rPr>
        <w:t xml:space="preserve">d. </w:t>
      </w:r>
      <w:r w:rsidRPr="004C1636">
        <w:rPr>
          <w:color w:val="000000" w:themeColor="text1"/>
        </w:rPr>
        <w:t>Online</w:t>
      </w:r>
      <w:r w:rsidR="00CE5B90">
        <w:rPr>
          <w:color w:val="000000" w:themeColor="text1"/>
        </w:rPr>
        <w:t xml:space="preserve"> (</w:t>
      </w:r>
      <w:r w:rsidR="00CE5B90" w:rsidRPr="004C1636">
        <w:rPr>
          <w:color w:val="000000" w:themeColor="text1"/>
        </w:rPr>
        <w:t xml:space="preserve"> </w:t>
      </w:r>
      <w:r w:rsidR="00CE5B90">
        <w:rPr>
          <w:color w:val="000000" w:themeColor="text1"/>
        </w:rPr>
        <w:t xml:space="preserve">      )</w:t>
      </w:r>
    </w:p>
    <w:p w:rsidR="000F2382" w:rsidRPr="00CE5B90" w:rsidRDefault="000F2382" w:rsidP="00AA13F8">
      <w:pPr>
        <w:pStyle w:val="Heading2"/>
        <w:tabs>
          <w:tab w:val="left" w:pos="0"/>
        </w:tabs>
        <w:spacing w:before="0" w:line="360" w:lineRule="auto"/>
        <w:jc w:val="both"/>
        <w:rPr>
          <w:rFonts w:ascii="Times New Roman" w:hAnsi="Times New Roman" w:cs="Times New Roman"/>
          <w:color w:val="000000" w:themeColor="text1"/>
          <w:sz w:val="24"/>
          <w:szCs w:val="24"/>
        </w:rPr>
      </w:pPr>
      <w:r w:rsidRPr="00CE5B90">
        <w:rPr>
          <w:rFonts w:ascii="Times New Roman" w:hAnsi="Times New Roman" w:cs="Times New Roman"/>
          <w:color w:val="000000" w:themeColor="text1"/>
          <w:sz w:val="24"/>
          <w:szCs w:val="24"/>
        </w:rPr>
        <w:t>Section C: Influence on Values</w:t>
      </w:r>
    </w:p>
    <w:p w:rsidR="000F2382" w:rsidRPr="004C1636" w:rsidRDefault="000F2382" w:rsidP="00AA13F8">
      <w:pPr>
        <w:pStyle w:val="NormalWeb"/>
        <w:numPr>
          <w:ilvl w:val="0"/>
          <w:numId w:val="9"/>
        </w:numPr>
        <w:tabs>
          <w:tab w:val="clear" w:pos="720"/>
          <w:tab w:val="left" w:pos="0"/>
        </w:tabs>
        <w:spacing w:before="0" w:beforeAutospacing="0" w:after="0" w:afterAutospacing="0" w:line="360" w:lineRule="auto"/>
        <w:ind w:left="0" w:firstLine="0"/>
        <w:jc w:val="both"/>
        <w:rPr>
          <w:color w:val="000000" w:themeColor="text1"/>
        </w:rPr>
      </w:pPr>
      <w:r w:rsidRPr="004C1636">
        <w:rPr>
          <w:rStyle w:val="Strong"/>
          <w:rFonts w:eastAsia="Microsoft Sans Serif"/>
          <w:b w:val="0"/>
          <w:color w:val="000000" w:themeColor="text1"/>
        </w:rPr>
        <w:t>The review program influences my cultural values (e.g., respect for Yoruba traditions).</w:t>
      </w:r>
      <w:r w:rsidRPr="004C1636">
        <w:rPr>
          <w:color w:val="000000" w:themeColor="text1"/>
        </w:rPr>
        <w:br/>
      </w:r>
      <w:r w:rsidR="007D0FFB">
        <w:rPr>
          <w:color w:val="000000" w:themeColor="text1"/>
        </w:rPr>
        <w:t xml:space="preserve">a. </w:t>
      </w:r>
      <w:r w:rsidRPr="004C1636">
        <w:rPr>
          <w:color w:val="000000" w:themeColor="text1"/>
        </w:rPr>
        <w:t xml:space="preserve">Strongly 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Pr="004C1636">
        <w:rPr>
          <w:color w:val="000000" w:themeColor="text1"/>
        </w:rPr>
        <w:t xml:space="preserve"> </w:t>
      </w:r>
      <w:r w:rsidR="007D0FFB">
        <w:rPr>
          <w:color w:val="000000" w:themeColor="text1"/>
        </w:rPr>
        <w:t xml:space="preserve">b. </w:t>
      </w:r>
      <w:r w:rsidRPr="004C1636">
        <w:rPr>
          <w:color w:val="000000" w:themeColor="text1"/>
        </w:rPr>
        <w:t xml:space="preserve">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Pr="004C1636">
        <w:rPr>
          <w:color w:val="000000" w:themeColor="text1"/>
        </w:rPr>
        <w:t xml:space="preserve"> </w:t>
      </w:r>
      <w:r w:rsidR="007D0FFB">
        <w:rPr>
          <w:color w:val="000000" w:themeColor="text1"/>
        </w:rPr>
        <w:t xml:space="preserve">c. </w:t>
      </w:r>
      <w:r w:rsidRPr="004C1636">
        <w:rPr>
          <w:color w:val="000000" w:themeColor="text1"/>
        </w:rPr>
        <w:t xml:space="preserve">Disagree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Pr="004C1636">
        <w:rPr>
          <w:color w:val="000000" w:themeColor="text1"/>
        </w:rPr>
        <w:t xml:space="preserve"> </w:t>
      </w:r>
      <w:r w:rsidR="007D0FFB">
        <w:rPr>
          <w:color w:val="000000" w:themeColor="text1"/>
        </w:rPr>
        <w:t xml:space="preserve">d. </w:t>
      </w:r>
      <w:r w:rsidRPr="004C1636">
        <w:rPr>
          <w:color w:val="000000" w:themeColor="text1"/>
        </w:rPr>
        <w:t>Strongly Disagree</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      )</w:t>
      </w:r>
    </w:p>
    <w:p w:rsidR="007D0FFB" w:rsidRPr="004C1636" w:rsidRDefault="000F2382" w:rsidP="00AA13F8">
      <w:pPr>
        <w:pStyle w:val="NormalWeb"/>
        <w:numPr>
          <w:ilvl w:val="0"/>
          <w:numId w:val="9"/>
        </w:numPr>
        <w:tabs>
          <w:tab w:val="clear" w:pos="720"/>
          <w:tab w:val="left" w:pos="0"/>
        </w:tabs>
        <w:spacing w:before="0" w:beforeAutospacing="0" w:after="0" w:afterAutospacing="0" w:line="360" w:lineRule="auto"/>
        <w:ind w:left="0" w:firstLine="0"/>
        <w:jc w:val="both"/>
        <w:rPr>
          <w:color w:val="000000" w:themeColor="text1"/>
        </w:rPr>
      </w:pPr>
      <w:r w:rsidRPr="004C1636">
        <w:rPr>
          <w:rStyle w:val="Strong"/>
          <w:rFonts w:eastAsia="Microsoft Sans Serif"/>
          <w:b w:val="0"/>
          <w:color w:val="000000" w:themeColor="text1"/>
        </w:rPr>
        <w:t>The review program encourages me to value civic engagement (e.g., voting, community discussions).</w:t>
      </w:r>
      <w:r w:rsidR="007D0FFB">
        <w:rPr>
          <w:rStyle w:val="Strong"/>
          <w:rFonts w:eastAsia="Microsoft Sans Serif"/>
          <w:b w:val="0"/>
          <w:color w:val="000000" w:themeColor="text1"/>
        </w:rPr>
        <w:t xml:space="preserve"> </w:t>
      </w:r>
      <w:r w:rsidR="007D0FFB">
        <w:rPr>
          <w:color w:val="000000" w:themeColor="text1"/>
        </w:rPr>
        <w:t xml:space="preserve">a. </w:t>
      </w:r>
      <w:r w:rsidR="007D0FFB" w:rsidRPr="004C1636">
        <w:rPr>
          <w:color w:val="000000" w:themeColor="text1"/>
        </w:rPr>
        <w:t xml:space="preserve">Strongly 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b. </w:t>
      </w:r>
      <w:r w:rsidR="007D0FFB" w:rsidRPr="004C1636">
        <w:rPr>
          <w:color w:val="000000" w:themeColor="text1"/>
        </w:rPr>
        <w:t xml:space="preserve">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c. </w:t>
      </w:r>
      <w:r w:rsidR="007D0FFB" w:rsidRPr="004C1636">
        <w:rPr>
          <w:color w:val="000000" w:themeColor="text1"/>
        </w:rPr>
        <w:t xml:space="preserve">Disagree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d. </w:t>
      </w:r>
      <w:r w:rsidR="007D0FFB" w:rsidRPr="004C1636">
        <w:rPr>
          <w:color w:val="000000" w:themeColor="text1"/>
        </w:rPr>
        <w:t>Strongly Disagree</w:t>
      </w:r>
      <w:r w:rsidR="007D0FFB">
        <w:rPr>
          <w:color w:val="000000" w:themeColor="text1"/>
        </w:rPr>
        <w:t xml:space="preserve"> (    </w:t>
      </w:r>
      <w:r w:rsidR="007D0FFB" w:rsidRPr="004C1636">
        <w:rPr>
          <w:color w:val="000000" w:themeColor="text1"/>
        </w:rPr>
        <w:t xml:space="preserve"> </w:t>
      </w:r>
      <w:r w:rsidR="007D0FFB">
        <w:rPr>
          <w:color w:val="000000" w:themeColor="text1"/>
        </w:rPr>
        <w:t>)</w:t>
      </w:r>
    </w:p>
    <w:p w:rsidR="00AA13F8" w:rsidRPr="00AA13F8" w:rsidRDefault="000F2382" w:rsidP="00AA13F8">
      <w:pPr>
        <w:pStyle w:val="NormalWeb"/>
        <w:numPr>
          <w:ilvl w:val="0"/>
          <w:numId w:val="9"/>
        </w:numPr>
        <w:tabs>
          <w:tab w:val="clear" w:pos="720"/>
          <w:tab w:val="left" w:pos="0"/>
        </w:tabs>
        <w:spacing w:before="0" w:beforeAutospacing="0" w:after="0" w:afterAutospacing="0" w:line="360" w:lineRule="auto"/>
        <w:ind w:left="0" w:firstLine="0"/>
        <w:jc w:val="both"/>
        <w:rPr>
          <w:rStyle w:val="Strong"/>
          <w:b w:val="0"/>
          <w:bCs w:val="0"/>
          <w:color w:val="000000" w:themeColor="text1"/>
        </w:rPr>
      </w:pPr>
      <w:r w:rsidRPr="007D0FFB">
        <w:rPr>
          <w:rStyle w:val="Strong"/>
          <w:rFonts w:eastAsia="Microsoft Sans Serif"/>
          <w:b w:val="0"/>
          <w:color w:val="000000" w:themeColor="text1"/>
        </w:rPr>
        <w:t>The review program promotes the importance of education.</w:t>
      </w:r>
      <w:r w:rsidR="007D0FFB">
        <w:rPr>
          <w:rStyle w:val="Strong"/>
          <w:rFonts w:eastAsia="Microsoft Sans Serif"/>
          <w:b w:val="0"/>
          <w:color w:val="000000" w:themeColor="text1"/>
        </w:rPr>
        <w:t xml:space="preserve"> </w:t>
      </w:r>
    </w:p>
    <w:p w:rsidR="007D0FFB" w:rsidRPr="004C1636" w:rsidRDefault="007D0FFB" w:rsidP="00AA13F8">
      <w:pPr>
        <w:pStyle w:val="NormalWeb"/>
        <w:tabs>
          <w:tab w:val="left" w:pos="0"/>
        </w:tabs>
        <w:spacing w:before="0" w:beforeAutospacing="0" w:after="0" w:afterAutospacing="0" w:line="360" w:lineRule="auto"/>
        <w:jc w:val="both"/>
        <w:rPr>
          <w:color w:val="000000" w:themeColor="text1"/>
        </w:rPr>
      </w:pPr>
      <w:r>
        <w:rPr>
          <w:color w:val="000000" w:themeColor="text1"/>
        </w:rPr>
        <w:t xml:space="preserve">a. </w:t>
      </w:r>
      <w:r w:rsidRPr="004C1636">
        <w:rPr>
          <w:color w:val="000000" w:themeColor="text1"/>
        </w:rPr>
        <w:t xml:space="preserve">Strongly Agree </w:t>
      </w:r>
      <w:r>
        <w:rPr>
          <w:color w:val="000000" w:themeColor="text1"/>
        </w:rPr>
        <w:t>(</w:t>
      </w:r>
      <w:r w:rsidRPr="004C1636">
        <w:rPr>
          <w:color w:val="000000" w:themeColor="text1"/>
        </w:rPr>
        <w:t xml:space="preserve"> </w:t>
      </w:r>
      <w:r>
        <w:rPr>
          <w:color w:val="000000" w:themeColor="text1"/>
        </w:rPr>
        <w:t xml:space="preserve">      )</w:t>
      </w:r>
      <w:r w:rsidRPr="004C1636">
        <w:rPr>
          <w:color w:val="000000" w:themeColor="text1"/>
        </w:rPr>
        <w:t xml:space="preserve">  </w:t>
      </w:r>
      <w:r>
        <w:rPr>
          <w:color w:val="000000" w:themeColor="text1"/>
        </w:rPr>
        <w:t xml:space="preserve">b. </w:t>
      </w:r>
      <w:r w:rsidRPr="004C1636">
        <w:rPr>
          <w:color w:val="000000" w:themeColor="text1"/>
        </w:rPr>
        <w:t xml:space="preserve">Agree </w:t>
      </w:r>
      <w:r>
        <w:rPr>
          <w:color w:val="000000" w:themeColor="text1"/>
        </w:rPr>
        <w:t>(</w:t>
      </w:r>
      <w:r w:rsidRPr="004C1636">
        <w:rPr>
          <w:color w:val="000000" w:themeColor="text1"/>
        </w:rPr>
        <w:t xml:space="preserve"> </w:t>
      </w:r>
      <w:r>
        <w:rPr>
          <w:color w:val="000000" w:themeColor="text1"/>
        </w:rPr>
        <w:t xml:space="preserve">      )</w:t>
      </w:r>
      <w:r w:rsidRPr="004C1636">
        <w:rPr>
          <w:color w:val="000000" w:themeColor="text1"/>
        </w:rPr>
        <w:t xml:space="preserve">  </w:t>
      </w:r>
      <w:r>
        <w:rPr>
          <w:color w:val="000000" w:themeColor="text1"/>
        </w:rPr>
        <w:t xml:space="preserve">c. </w:t>
      </w:r>
      <w:r w:rsidRPr="004C1636">
        <w:rPr>
          <w:color w:val="000000" w:themeColor="text1"/>
        </w:rPr>
        <w:t xml:space="preserve">Disagree </w:t>
      </w:r>
      <w:r>
        <w:rPr>
          <w:color w:val="000000" w:themeColor="text1"/>
        </w:rPr>
        <w:t>(</w:t>
      </w:r>
      <w:r w:rsidRPr="004C1636">
        <w:rPr>
          <w:color w:val="000000" w:themeColor="text1"/>
        </w:rPr>
        <w:t xml:space="preserve"> </w:t>
      </w:r>
      <w:r>
        <w:rPr>
          <w:color w:val="000000" w:themeColor="text1"/>
        </w:rPr>
        <w:t xml:space="preserve">      )</w:t>
      </w:r>
      <w:r w:rsidRPr="004C1636">
        <w:rPr>
          <w:color w:val="000000" w:themeColor="text1"/>
        </w:rPr>
        <w:t xml:space="preserve">  </w:t>
      </w:r>
      <w:r>
        <w:rPr>
          <w:color w:val="000000" w:themeColor="text1"/>
        </w:rPr>
        <w:t xml:space="preserve">d. </w:t>
      </w:r>
      <w:r w:rsidRPr="004C1636">
        <w:rPr>
          <w:color w:val="000000" w:themeColor="text1"/>
        </w:rPr>
        <w:t>Strongly Disagree</w:t>
      </w:r>
      <w:r>
        <w:rPr>
          <w:color w:val="000000" w:themeColor="text1"/>
        </w:rPr>
        <w:t xml:space="preserve"> (</w:t>
      </w:r>
      <w:r w:rsidRPr="004C1636">
        <w:rPr>
          <w:color w:val="000000" w:themeColor="text1"/>
        </w:rPr>
        <w:t xml:space="preserve"> </w:t>
      </w:r>
      <w:r>
        <w:rPr>
          <w:color w:val="000000" w:themeColor="text1"/>
        </w:rPr>
        <w:t xml:space="preserve">      )</w:t>
      </w:r>
    </w:p>
    <w:p w:rsidR="007D0FFB" w:rsidRPr="004C1636" w:rsidRDefault="000F2382" w:rsidP="00AA13F8">
      <w:pPr>
        <w:pStyle w:val="NormalWeb"/>
        <w:numPr>
          <w:ilvl w:val="0"/>
          <w:numId w:val="9"/>
        </w:numPr>
        <w:tabs>
          <w:tab w:val="clear" w:pos="720"/>
          <w:tab w:val="left" w:pos="0"/>
        </w:tabs>
        <w:spacing w:before="0" w:beforeAutospacing="0" w:after="0" w:afterAutospacing="0" w:line="360" w:lineRule="auto"/>
        <w:ind w:left="0" w:firstLine="0"/>
        <w:jc w:val="both"/>
        <w:rPr>
          <w:color w:val="000000" w:themeColor="text1"/>
        </w:rPr>
      </w:pPr>
      <w:r w:rsidRPr="007D0FFB">
        <w:rPr>
          <w:rStyle w:val="Strong"/>
          <w:rFonts w:eastAsia="Microsoft Sans Serif"/>
          <w:b w:val="0"/>
          <w:color w:val="000000" w:themeColor="text1"/>
        </w:rPr>
        <w:t>The review program shapes my ethical values (e.g., honesty, integrity).</w:t>
      </w:r>
      <w:r w:rsidRPr="007D0FFB">
        <w:rPr>
          <w:color w:val="000000" w:themeColor="text1"/>
        </w:rPr>
        <w:br/>
      </w:r>
      <w:r w:rsidR="007D0FFB">
        <w:rPr>
          <w:color w:val="000000" w:themeColor="text1"/>
        </w:rPr>
        <w:t xml:space="preserve">a. </w:t>
      </w:r>
      <w:r w:rsidR="007D0FFB" w:rsidRPr="004C1636">
        <w:rPr>
          <w:color w:val="000000" w:themeColor="text1"/>
        </w:rPr>
        <w:t xml:space="preserve">Strongly 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b. </w:t>
      </w:r>
      <w:r w:rsidR="007D0FFB" w:rsidRPr="004C1636">
        <w:rPr>
          <w:color w:val="000000" w:themeColor="text1"/>
        </w:rPr>
        <w:t xml:space="preserve">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c. </w:t>
      </w:r>
      <w:r w:rsidR="007D0FFB" w:rsidRPr="004C1636">
        <w:rPr>
          <w:color w:val="000000" w:themeColor="text1"/>
        </w:rPr>
        <w:t xml:space="preserve">Disagree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d. </w:t>
      </w:r>
      <w:r w:rsidR="007D0FFB" w:rsidRPr="004C1636">
        <w:rPr>
          <w:color w:val="000000" w:themeColor="text1"/>
        </w:rPr>
        <w:t>Strongly Disagree</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      )</w:t>
      </w:r>
    </w:p>
    <w:p w:rsidR="000F2382" w:rsidRPr="007D0FFB" w:rsidRDefault="000F2382" w:rsidP="00AA13F8">
      <w:pPr>
        <w:pStyle w:val="NormalWeb"/>
        <w:tabs>
          <w:tab w:val="left" w:pos="0"/>
          <w:tab w:val="center" w:pos="4680"/>
        </w:tabs>
        <w:spacing w:before="0" w:beforeAutospacing="0" w:after="0" w:afterAutospacing="0" w:line="360" w:lineRule="auto"/>
        <w:jc w:val="both"/>
        <w:rPr>
          <w:b/>
          <w:color w:val="000000" w:themeColor="text1"/>
        </w:rPr>
      </w:pPr>
      <w:r w:rsidRPr="007D0FFB">
        <w:rPr>
          <w:b/>
          <w:color w:val="000000" w:themeColor="text1"/>
        </w:rPr>
        <w:t>Section D: Influence on Norms</w:t>
      </w:r>
      <w:r w:rsidR="008B39BE" w:rsidRPr="007D0FFB">
        <w:rPr>
          <w:b/>
          <w:color w:val="000000" w:themeColor="text1"/>
        </w:rPr>
        <w:tab/>
      </w:r>
    </w:p>
    <w:p w:rsidR="007D0FFB" w:rsidRDefault="000F2382" w:rsidP="00AA13F8">
      <w:pPr>
        <w:pStyle w:val="NormalWeb"/>
        <w:numPr>
          <w:ilvl w:val="0"/>
          <w:numId w:val="9"/>
        </w:numPr>
        <w:tabs>
          <w:tab w:val="clear" w:pos="720"/>
          <w:tab w:val="left" w:pos="0"/>
        </w:tabs>
        <w:spacing w:before="0" w:beforeAutospacing="0" w:after="0" w:afterAutospacing="0" w:line="360" w:lineRule="auto"/>
        <w:ind w:left="0" w:firstLine="0"/>
        <w:jc w:val="both"/>
        <w:rPr>
          <w:color w:val="000000" w:themeColor="text1"/>
        </w:rPr>
      </w:pPr>
      <w:r w:rsidRPr="007D0FFB">
        <w:rPr>
          <w:rStyle w:val="Strong"/>
          <w:rFonts w:eastAsia="Microsoft Sans Serif"/>
          <w:b w:val="0"/>
          <w:color w:val="000000" w:themeColor="text1"/>
        </w:rPr>
        <w:t>The review program influences how I interact with peers and society.</w:t>
      </w:r>
      <w:r w:rsidRPr="007D0FFB">
        <w:rPr>
          <w:color w:val="000000" w:themeColor="text1"/>
        </w:rPr>
        <w:br/>
      </w:r>
      <w:r w:rsidR="007D0FFB">
        <w:rPr>
          <w:color w:val="000000" w:themeColor="text1"/>
        </w:rPr>
        <w:t xml:space="preserve">a. </w:t>
      </w:r>
      <w:r w:rsidR="007D0FFB" w:rsidRPr="004C1636">
        <w:rPr>
          <w:color w:val="000000" w:themeColor="text1"/>
        </w:rPr>
        <w:t xml:space="preserve">Strongly 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b. </w:t>
      </w:r>
      <w:r w:rsidR="007D0FFB" w:rsidRPr="004C1636">
        <w:rPr>
          <w:color w:val="000000" w:themeColor="text1"/>
        </w:rPr>
        <w:t xml:space="preserve">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c. </w:t>
      </w:r>
      <w:r w:rsidR="007D0FFB" w:rsidRPr="004C1636">
        <w:rPr>
          <w:color w:val="000000" w:themeColor="text1"/>
        </w:rPr>
        <w:t xml:space="preserve">Disagree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d. </w:t>
      </w:r>
      <w:r w:rsidR="007D0FFB" w:rsidRPr="004C1636">
        <w:rPr>
          <w:color w:val="000000" w:themeColor="text1"/>
        </w:rPr>
        <w:t>Strongly Disagree</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      )</w:t>
      </w:r>
    </w:p>
    <w:p w:rsidR="007D0FFB" w:rsidRDefault="000F2382" w:rsidP="00AA13F8">
      <w:pPr>
        <w:pStyle w:val="NormalWeb"/>
        <w:numPr>
          <w:ilvl w:val="0"/>
          <w:numId w:val="9"/>
        </w:numPr>
        <w:tabs>
          <w:tab w:val="clear" w:pos="720"/>
          <w:tab w:val="left" w:pos="0"/>
        </w:tabs>
        <w:spacing w:before="0" w:beforeAutospacing="0" w:after="0" w:afterAutospacing="0" w:line="360" w:lineRule="auto"/>
        <w:ind w:left="0" w:firstLine="0"/>
        <w:jc w:val="both"/>
        <w:rPr>
          <w:color w:val="000000" w:themeColor="text1"/>
        </w:rPr>
      </w:pPr>
      <w:r w:rsidRPr="007D0FFB">
        <w:rPr>
          <w:rStyle w:val="Strong"/>
          <w:rFonts w:eastAsia="Microsoft Sans Serif"/>
          <w:b w:val="0"/>
          <w:color w:val="000000" w:themeColor="text1"/>
        </w:rPr>
        <w:t>The review program shapes my views on gender roles and equality.</w:t>
      </w:r>
      <w:r w:rsidRPr="007D0FFB">
        <w:rPr>
          <w:color w:val="000000" w:themeColor="text1"/>
        </w:rPr>
        <w:br/>
      </w:r>
      <w:r w:rsidR="007D0FFB">
        <w:rPr>
          <w:color w:val="000000" w:themeColor="text1"/>
        </w:rPr>
        <w:t xml:space="preserve">a. </w:t>
      </w:r>
      <w:r w:rsidR="007D0FFB" w:rsidRPr="004C1636">
        <w:rPr>
          <w:color w:val="000000" w:themeColor="text1"/>
        </w:rPr>
        <w:t xml:space="preserve">Strongly 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b. </w:t>
      </w:r>
      <w:r w:rsidR="007D0FFB" w:rsidRPr="004C1636">
        <w:rPr>
          <w:color w:val="000000" w:themeColor="text1"/>
        </w:rPr>
        <w:t xml:space="preserve">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c. </w:t>
      </w:r>
      <w:r w:rsidR="007D0FFB" w:rsidRPr="004C1636">
        <w:rPr>
          <w:color w:val="000000" w:themeColor="text1"/>
        </w:rPr>
        <w:t xml:space="preserve">Disagree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d. </w:t>
      </w:r>
      <w:r w:rsidR="007D0FFB" w:rsidRPr="004C1636">
        <w:rPr>
          <w:color w:val="000000" w:themeColor="text1"/>
        </w:rPr>
        <w:t>Strongly Disagree</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      )</w:t>
      </w:r>
    </w:p>
    <w:p w:rsidR="007D0FFB" w:rsidRDefault="000F2382" w:rsidP="00AA13F8">
      <w:pPr>
        <w:pStyle w:val="NormalWeb"/>
        <w:numPr>
          <w:ilvl w:val="0"/>
          <w:numId w:val="9"/>
        </w:numPr>
        <w:tabs>
          <w:tab w:val="clear" w:pos="720"/>
          <w:tab w:val="left" w:pos="0"/>
        </w:tabs>
        <w:spacing w:before="0" w:beforeAutospacing="0" w:after="0" w:afterAutospacing="0" w:line="360" w:lineRule="auto"/>
        <w:ind w:left="0" w:firstLine="0"/>
        <w:jc w:val="both"/>
        <w:rPr>
          <w:color w:val="000000" w:themeColor="text1"/>
        </w:rPr>
      </w:pPr>
      <w:r w:rsidRPr="007D0FFB">
        <w:rPr>
          <w:rStyle w:val="Strong"/>
          <w:rFonts w:eastAsia="Microsoft Sans Serif"/>
          <w:b w:val="0"/>
          <w:color w:val="000000" w:themeColor="text1"/>
        </w:rPr>
        <w:t>The review program encourages norms of community participation.</w:t>
      </w:r>
      <w:r w:rsidRPr="007D0FFB">
        <w:rPr>
          <w:color w:val="000000" w:themeColor="text1"/>
        </w:rPr>
        <w:br/>
      </w:r>
      <w:r w:rsidR="007D0FFB">
        <w:rPr>
          <w:color w:val="000000" w:themeColor="text1"/>
        </w:rPr>
        <w:t xml:space="preserve">a. </w:t>
      </w:r>
      <w:r w:rsidR="007D0FFB" w:rsidRPr="004C1636">
        <w:rPr>
          <w:color w:val="000000" w:themeColor="text1"/>
        </w:rPr>
        <w:t xml:space="preserve">Strongly 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b. </w:t>
      </w:r>
      <w:r w:rsidR="007D0FFB" w:rsidRPr="004C1636">
        <w:rPr>
          <w:color w:val="000000" w:themeColor="text1"/>
        </w:rPr>
        <w:t xml:space="preserve">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c. </w:t>
      </w:r>
      <w:r w:rsidR="007D0FFB" w:rsidRPr="004C1636">
        <w:rPr>
          <w:color w:val="000000" w:themeColor="text1"/>
        </w:rPr>
        <w:t xml:space="preserve">Disagree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d. </w:t>
      </w:r>
      <w:r w:rsidR="007D0FFB" w:rsidRPr="004C1636">
        <w:rPr>
          <w:color w:val="000000" w:themeColor="text1"/>
        </w:rPr>
        <w:t>Strongly Disagree</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      )</w:t>
      </w:r>
    </w:p>
    <w:p w:rsidR="007D0FFB" w:rsidRPr="004C1636" w:rsidRDefault="000F2382" w:rsidP="00AA13F8">
      <w:pPr>
        <w:pStyle w:val="NormalWeb"/>
        <w:numPr>
          <w:ilvl w:val="0"/>
          <w:numId w:val="9"/>
        </w:numPr>
        <w:tabs>
          <w:tab w:val="clear" w:pos="720"/>
          <w:tab w:val="left" w:pos="0"/>
        </w:tabs>
        <w:spacing w:before="0" w:beforeAutospacing="0" w:after="0" w:afterAutospacing="0" w:line="360" w:lineRule="auto"/>
        <w:ind w:left="0" w:firstLine="0"/>
        <w:jc w:val="both"/>
        <w:rPr>
          <w:color w:val="000000" w:themeColor="text1"/>
        </w:rPr>
      </w:pPr>
      <w:r w:rsidRPr="007D0FFB">
        <w:rPr>
          <w:rStyle w:val="Strong"/>
          <w:rFonts w:eastAsia="Microsoft Sans Serif"/>
          <w:b w:val="0"/>
          <w:color w:val="000000" w:themeColor="text1"/>
        </w:rPr>
        <w:t>The review program influences my respect for authority figures (e.g., leaders, teachers).</w:t>
      </w:r>
      <w:r w:rsidRPr="007D0FFB">
        <w:rPr>
          <w:color w:val="000000" w:themeColor="text1"/>
        </w:rPr>
        <w:br/>
      </w:r>
      <w:r w:rsidR="007D0FFB">
        <w:rPr>
          <w:color w:val="000000" w:themeColor="text1"/>
        </w:rPr>
        <w:t xml:space="preserve">a. </w:t>
      </w:r>
      <w:r w:rsidR="007D0FFB" w:rsidRPr="004C1636">
        <w:rPr>
          <w:color w:val="000000" w:themeColor="text1"/>
        </w:rPr>
        <w:t xml:space="preserve">Strongly 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b. </w:t>
      </w:r>
      <w:r w:rsidR="007D0FFB" w:rsidRPr="004C1636">
        <w:rPr>
          <w:color w:val="000000" w:themeColor="text1"/>
        </w:rPr>
        <w:t xml:space="preserve">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c. </w:t>
      </w:r>
      <w:r w:rsidR="007D0FFB" w:rsidRPr="004C1636">
        <w:rPr>
          <w:color w:val="000000" w:themeColor="text1"/>
        </w:rPr>
        <w:t xml:space="preserve">Disagree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d. </w:t>
      </w:r>
      <w:r w:rsidR="007D0FFB" w:rsidRPr="004C1636">
        <w:rPr>
          <w:color w:val="000000" w:themeColor="text1"/>
        </w:rPr>
        <w:t>Strongly Disagree</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      )</w:t>
      </w:r>
    </w:p>
    <w:p w:rsidR="000F2382" w:rsidRPr="007D0FFB" w:rsidRDefault="000F2382" w:rsidP="00AA13F8">
      <w:pPr>
        <w:pStyle w:val="NormalWeb"/>
        <w:tabs>
          <w:tab w:val="left" w:pos="0"/>
        </w:tabs>
        <w:spacing w:before="0" w:beforeAutospacing="0" w:after="0" w:afterAutospacing="0" w:line="360" w:lineRule="auto"/>
        <w:jc w:val="both"/>
        <w:rPr>
          <w:b/>
          <w:color w:val="000000" w:themeColor="text1"/>
        </w:rPr>
      </w:pPr>
      <w:r w:rsidRPr="007D0FFB">
        <w:rPr>
          <w:b/>
          <w:color w:val="000000" w:themeColor="text1"/>
        </w:rPr>
        <w:t>Section E: Influence on Practices</w:t>
      </w:r>
    </w:p>
    <w:p w:rsidR="007D0FFB" w:rsidRDefault="000F2382" w:rsidP="00AA13F8">
      <w:pPr>
        <w:pStyle w:val="NormalWeb"/>
        <w:numPr>
          <w:ilvl w:val="0"/>
          <w:numId w:val="9"/>
        </w:numPr>
        <w:tabs>
          <w:tab w:val="clear" w:pos="720"/>
          <w:tab w:val="left" w:pos="0"/>
        </w:tabs>
        <w:spacing w:before="0" w:beforeAutospacing="0" w:after="0" w:afterAutospacing="0" w:line="360" w:lineRule="auto"/>
        <w:ind w:left="0" w:firstLine="0"/>
        <w:jc w:val="both"/>
        <w:rPr>
          <w:color w:val="000000" w:themeColor="text1"/>
        </w:rPr>
      </w:pPr>
      <w:r w:rsidRPr="007D0FFB">
        <w:rPr>
          <w:rStyle w:val="Strong"/>
          <w:rFonts w:eastAsia="Microsoft Sans Serif"/>
          <w:b w:val="0"/>
          <w:color w:val="000000" w:themeColor="text1"/>
        </w:rPr>
        <w:t>The review program encourages me to participate in political activities (e.g., voting, debates).</w:t>
      </w:r>
      <w:r w:rsidR="00AA13F8">
        <w:rPr>
          <w:color w:val="000000" w:themeColor="text1"/>
        </w:rPr>
        <w:t xml:space="preserve"> </w:t>
      </w:r>
      <w:r w:rsidR="007D0FFB">
        <w:rPr>
          <w:color w:val="000000" w:themeColor="text1"/>
        </w:rPr>
        <w:t xml:space="preserve">a. </w:t>
      </w:r>
      <w:r w:rsidR="007D0FFB" w:rsidRPr="004C1636">
        <w:rPr>
          <w:color w:val="000000" w:themeColor="text1"/>
        </w:rPr>
        <w:t xml:space="preserve">Strongly 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b. </w:t>
      </w:r>
      <w:r w:rsidR="007D0FFB" w:rsidRPr="004C1636">
        <w:rPr>
          <w:color w:val="000000" w:themeColor="text1"/>
        </w:rPr>
        <w:t xml:space="preserve">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c. </w:t>
      </w:r>
      <w:r w:rsidR="007D0FFB" w:rsidRPr="004C1636">
        <w:rPr>
          <w:color w:val="000000" w:themeColor="text1"/>
        </w:rPr>
        <w:t xml:space="preserve">Disagree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d. </w:t>
      </w:r>
      <w:r w:rsidR="007D0FFB" w:rsidRPr="004C1636">
        <w:rPr>
          <w:color w:val="000000" w:themeColor="text1"/>
        </w:rPr>
        <w:t>Strongly Disagree</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      )</w:t>
      </w:r>
    </w:p>
    <w:p w:rsidR="007D0FFB" w:rsidRDefault="000F2382" w:rsidP="00AA13F8">
      <w:pPr>
        <w:pStyle w:val="NormalWeb"/>
        <w:numPr>
          <w:ilvl w:val="0"/>
          <w:numId w:val="9"/>
        </w:numPr>
        <w:tabs>
          <w:tab w:val="clear" w:pos="720"/>
          <w:tab w:val="left" w:pos="0"/>
        </w:tabs>
        <w:spacing w:before="0" w:beforeAutospacing="0" w:after="0" w:afterAutospacing="0" w:line="360" w:lineRule="auto"/>
        <w:ind w:left="0" w:firstLine="0"/>
        <w:jc w:val="both"/>
        <w:rPr>
          <w:color w:val="000000" w:themeColor="text1"/>
        </w:rPr>
      </w:pPr>
      <w:r w:rsidRPr="007D0FFB">
        <w:rPr>
          <w:rStyle w:val="Strong"/>
          <w:rFonts w:eastAsia="Microsoft Sans Serif"/>
          <w:b w:val="0"/>
          <w:color w:val="000000" w:themeColor="text1"/>
        </w:rPr>
        <w:t>The review program motivates me to engage in community service.</w:t>
      </w:r>
      <w:r w:rsidRPr="007D0FFB">
        <w:rPr>
          <w:color w:val="000000" w:themeColor="text1"/>
        </w:rPr>
        <w:br/>
      </w:r>
      <w:r w:rsidR="007D0FFB">
        <w:rPr>
          <w:color w:val="000000" w:themeColor="text1"/>
        </w:rPr>
        <w:t xml:space="preserve">a. </w:t>
      </w:r>
      <w:r w:rsidR="007D0FFB" w:rsidRPr="004C1636">
        <w:rPr>
          <w:color w:val="000000" w:themeColor="text1"/>
        </w:rPr>
        <w:t xml:space="preserve">Strongly 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b. </w:t>
      </w:r>
      <w:r w:rsidR="007D0FFB" w:rsidRPr="004C1636">
        <w:rPr>
          <w:color w:val="000000" w:themeColor="text1"/>
        </w:rPr>
        <w:t xml:space="preserve">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c. </w:t>
      </w:r>
      <w:r w:rsidR="007D0FFB" w:rsidRPr="004C1636">
        <w:rPr>
          <w:color w:val="000000" w:themeColor="text1"/>
        </w:rPr>
        <w:t xml:space="preserve">Disagree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d. </w:t>
      </w:r>
      <w:r w:rsidR="007D0FFB" w:rsidRPr="004C1636">
        <w:rPr>
          <w:color w:val="000000" w:themeColor="text1"/>
        </w:rPr>
        <w:t>Strongly Disagree</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      )</w:t>
      </w:r>
    </w:p>
    <w:p w:rsidR="007D0FFB" w:rsidRDefault="000F2382" w:rsidP="00AA13F8">
      <w:pPr>
        <w:pStyle w:val="NormalWeb"/>
        <w:numPr>
          <w:ilvl w:val="0"/>
          <w:numId w:val="9"/>
        </w:numPr>
        <w:tabs>
          <w:tab w:val="clear" w:pos="720"/>
          <w:tab w:val="left" w:pos="0"/>
        </w:tabs>
        <w:spacing w:before="0" w:beforeAutospacing="0" w:after="0" w:afterAutospacing="0" w:line="360" w:lineRule="auto"/>
        <w:ind w:left="0" w:firstLine="0"/>
        <w:jc w:val="both"/>
        <w:rPr>
          <w:color w:val="000000" w:themeColor="text1"/>
        </w:rPr>
      </w:pPr>
      <w:r w:rsidRPr="007D0FFB">
        <w:rPr>
          <w:rStyle w:val="Strong"/>
          <w:rFonts w:eastAsia="Microsoft Sans Serif"/>
          <w:b w:val="0"/>
          <w:color w:val="000000" w:themeColor="text1"/>
        </w:rPr>
        <w:t>The review program has improved my reading habits.</w:t>
      </w:r>
      <w:r w:rsidRPr="007D0FFB">
        <w:rPr>
          <w:color w:val="000000" w:themeColor="text1"/>
        </w:rPr>
        <w:br/>
      </w:r>
      <w:r w:rsidR="007D0FFB">
        <w:rPr>
          <w:color w:val="000000" w:themeColor="text1"/>
        </w:rPr>
        <w:t xml:space="preserve">a. </w:t>
      </w:r>
      <w:r w:rsidR="007D0FFB" w:rsidRPr="004C1636">
        <w:rPr>
          <w:color w:val="000000" w:themeColor="text1"/>
        </w:rPr>
        <w:t xml:space="preserve">Strongly 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b. </w:t>
      </w:r>
      <w:r w:rsidR="007D0FFB" w:rsidRPr="004C1636">
        <w:rPr>
          <w:color w:val="000000" w:themeColor="text1"/>
        </w:rPr>
        <w:t xml:space="preserve">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c. </w:t>
      </w:r>
      <w:r w:rsidR="007D0FFB" w:rsidRPr="004C1636">
        <w:rPr>
          <w:color w:val="000000" w:themeColor="text1"/>
        </w:rPr>
        <w:t xml:space="preserve">Disagree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d. </w:t>
      </w:r>
      <w:r w:rsidR="007D0FFB" w:rsidRPr="004C1636">
        <w:rPr>
          <w:color w:val="000000" w:themeColor="text1"/>
        </w:rPr>
        <w:t>Strongly Disagree</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      )</w:t>
      </w:r>
    </w:p>
    <w:p w:rsidR="007D0FFB" w:rsidRPr="004C1636" w:rsidRDefault="000F2382" w:rsidP="00AA13F8">
      <w:pPr>
        <w:pStyle w:val="NormalWeb"/>
        <w:numPr>
          <w:ilvl w:val="0"/>
          <w:numId w:val="9"/>
        </w:numPr>
        <w:tabs>
          <w:tab w:val="clear" w:pos="720"/>
          <w:tab w:val="left" w:pos="0"/>
        </w:tabs>
        <w:spacing w:before="0" w:beforeAutospacing="0" w:after="0" w:afterAutospacing="0" w:line="360" w:lineRule="auto"/>
        <w:ind w:left="0" w:firstLine="0"/>
        <w:jc w:val="both"/>
        <w:rPr>
          <w:color w:val="000000" w:themeColor="text1"/>
        </w:rPr>
      </w:pPr>
      <w:r w:rsidRPr="007D0FFB">
        <w:rPr>
          <w:rStyle w:val="Strong"/>
          <w:rFonts w:eastAsia="Microsoft Sans Serif"/>
          <w:b w:val="0"/>
          <w:color w:val="000000" w:themeColor="text1"/>
        </w:rPr>
        <w:t>The review program enhances my critical thinking skills.</w:t>
      </w:r>
      <w:r w:rsidRPr="007D0FFB">
        <w:rPr>
          <w:color w:val="000000" w:themeColor="text1"/>
        </w:rPr>
        <w:br/>
      </w:r>
      <w:r w:rsidR="007D0FFB">
        <w:rPr>
          <w:color w:val="000000" w:themeColor="text1"/>
        </w:rPr>
        <w:t xml:space="preserve">a. </w:t>
      </w:r>
      <w:r w:rsidR="007D0FFB" w:rsidRPr="004C1636">
        <w:rPr>
          <w:color w:val="000000" w:themeColor="text1"/>
        </w:rPr>
        <w:t xml:space="preserve">Strongly 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b. </w:t>
      </w:r>
      <w:r w:rsidR="007D0FFB" w:rsidRPr="004C1636">
        <w:rPr>
          <w:color w:val="000000" w:themeColor="text1"/>
        </w:rPr>
        <w:t xml:space="preserve">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c. </w:t>
      </w:r>
      <w:r w:rsidR="007D0FFB" w:rsidRPr="004C1636">
        <w:rPr>
          <w:color w:val="000000" w:themeColor="text1"/>
        </w:rPr>
        <w:t xml:space="preserve">Disagree </w:t>
      </w:r>
      <w:r w:rsidR="007D0FFB">
        <w:rPr>
          <w:color w:val="000000" w:themeColor="text1"/>
        </w:rPr>
        <w:t>(</w:t>
      </w:r>
      <w:r w:rsidR="007D0FFB" w:rsidRPr="004C1636">
        <w:rPr>
          <w:color w:val="000000" w:themeColor="text1"/>
        </w:rPr>
        <w:t xml:space="preserve"> </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d. </w:t>
      </w:r>
      <w:r w:rsidR="007D0FFB" w:rsidRPr="004C1636">
        <w:rPr>
          <w:color w:val="000000" w:themeColor="text1"/>
        </w:rPr>
        <w:t>Strongly Disagree</w:t>
      </w:r>
      <w:r w:rsidR="007D0FFB">
        <w:rPr>
          <w:color w:val="000000" w:themeColor="text1"/>
        </w:rPr>
        <w:t xml:space="preserve"> (</w:t>
      </w:r>
      <w:r w:rsidR="007D0FFB" w:rsidRPr="004C1636">
        <w:rPr>
          <w:color w:val="000000" w:themeColor="text1"/>
        </w:rPr>
        <w:t xml:space="preserve"> </w:t>
      </w:r>
      <w:r w:rsidR="007D0FFB">
        <w:rPr>
          <w:color w:val="000000" w:themeColor="text1"/>
        </w:rPr>
        <w:t xml:space="preserve">      )</w:t>
      </w:r>
    </w:p>
    <w:p w:rsidR="000F2382" w:rsidRPr="007D0FFB" w:rsidRDefault="000F2382" w:rsidP="00AA13F8">
      <w:pPr>
        <w:pStyle w:val="NormalWeb"/>
        <w:tabs>
          <w:tab w:val="left" w:pos="0"/>
        </w:tabs>
        <w:spacing w:before="0" w:beforeAutospacing="0" w:after="0" w:afterAutospacing="0" w:line="360" w:lineRule="auto"/>
        <w:jc w:val="both"/>
        <w:rPr>
          <w:b/>
          <w:color w:val="000000" w:themeColor="text1"/>
        </w:rPr>
      </w:pPr>
      <w:r w:rsidRPr="007D0FFB">
        <w:rPr>
          <w:b/>
          <w:color w:val="000000" w:themeColor="text1"/>
        </w:rPr>
        <w:t>Section F: Open-Ended Questions</w:t>
      </w:r>
    </w:p>
    <w:p w:rsidR="000F2382" w:rsidRPr="004C1636" w:rsidRDefault="000F2382" w:rsidP="00AA13F8">
      <w:pPr>
        <w:pStyle w:val="NormalWeb"/>
        <w:numPr>
          <w:ilvl w:val="0"/>
          <w:numId w:val="12"/>
        </w:numPr>
        <w:tabs>
          <w:tab w:val="clear" w:pos="720"/>
          <w:tab w:val="left" w:pos="0"/>
        </w:tabs>
        <w:spacing w:before="0" w:beforeAutospacing="0" w:after="0" w:afterAutospacing="0" w:line="360" w:lineRule="auto"/>
        <w:ind w:left="0" w:firstLine="0"/>
        <w:jc w:val="both"/>
        <w:rPr>
          <w:color w:val="000000" w:themeColor="text1"/>
        </w:rPr>
      </w:pPr>
      <w:r w:rsidRPr="004C1636">
        <w:rPr>
          <w:rStyle w:val="Strong"/>
          <w:rFonts w:eastAsia="Microsoft Sans Serif"/>
          <w:b w:val="0"/>
          <w:color w:val="000000" w:themeColor="text1"/>
        </w:rPr>
        <w:t>What specific aspects of Alaroye Newspaper's review program do you find most influential in shaping your values, norms, or practices?</w:t>
      </w:r>
    </w:p>
    <w:p w:rsidR="000F2382" w:rsidRPr="004C1636" w:rsidRDefault="000F2382" w:rsidP="00AA13F8">
      <w:pPr>
        <w:pStyle w:val="NormalWeb"/>
        <w:numPr>
          <w:ilvl w:val="0"/>
          <w:numId w:val="12"/>
        </w:numPr>
        <w:tabs>
          <w:tab w:val="clear" w:pos="720"/>
          <w:tab w:val="left" w:pos="0"/>
        </w:tabs>
        <w:spacing w:before="0" w:beforeAutospacing="0" w:after="0" w:afterAutospacing="0" w:line="360" w:lineRule="auto"/>
        <w:ind w:left="0" w:firstLine="0"/>
        <w:jc w:val="both"/>
        <w:rPr>
          <w:color w:val="000000" w:themeColor="text1"/>
        </w:rPr>
      </w:pPr>
      <w:r w:rsidRPr="004C1636">
        <w:rPr>
          <w:rStyle w:val="Strong"/>
          <w:rFonts w:eastAsia="Microsoft Sans Serif"/>
          <w:b w:val="0"/>
          <w:color w:val="000000" w:themeColor="text1"/>
        </w:rPr>
        <w:t>What challenges do you face in accessing Alaroye Newspaper's review program?</w:t>
      </w:r>
    </w:p>
    <w:p w:rsidR="001C1209" w:rsidRPr="00F81DBD" w:rsidRDefault="001C1209" w:rsidP="00AA13F8">
      <w:pPr>
        <w:tabs>
          <w:tab w:val="left" w:pos="0"/>
        </w:tabs>
        <w:spacing w:after="0" w:line="360" w:lineRule="auto"/>
        <w:jc w:val="both"/>
        <w:rPr>
          <w:rFonts w:ascii="Times New Roman" w:hAnsi="Times New Roman" w:cs="Times New Roman"/>
          <w:color w:val="000000" w:themeColor="text1"/>
          <w:sz w:val="24"/>
          <w:szCs w:val="24"/>
        </w:rPr>
      </w:pPr>
    </w:p>
    <w:sectPr w:rsidR="001C1209" w:rsidRPr="00F81DBD" w:rsidSect="00D15378">
      <w:pgSz w:w="11520" w:h="14400" w:code="1"/>
      <w:pgMar w:top="1440" w:right="1440" w:bottom="1440" w:left="1440" w:header="720" w:footer="90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FA3" w:rsidRDefault="00BD6FA3" w:rsidP="00D15378">
      <w:pPr>
        <w:spacing w:after="0" w:line="240" w:lineRule="auto"/>
      </w:pPr>
      <w:r>
        <w:separator/>
      </w:r>
    </w:p>
  </w:endnote>
  <w:endnote w:type="continuationSeparator" w:id="0">
    <w:p w:rsidR="00BD6FA3" w:rsidRDefault="00BD6FA3" w:rsidP="00D15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119823"/>
      <w:docPartObj>
        <w:docPartGallery w:val="Page Numbers (Bottom of Page)"/>
        <w:docPartUnique/>
      </w:docPartObj>
    </w:sdtPr>
    <w:sdtEndPr>
      <w:rPr>
        <w:rFonts w:ascii="Times New Roman" w:hAnsi="Times New Roman" w:cs="Times New Roman"/>
        <w:sz w:val="24"/>
        <w:szCs w:val="24"/>
      </w:rPr>
    </w:sdtEndPr>
    <w:sdtContent>
      <w:p w:rsidR="00D15378" w:rsidRDefault="00542BE0">
        <w:pPr>
          <w:pStyle w:val="Footer"/>
          <w:jc w:val="center"/>
        </w:pPr>
        <w:r w:rsidRPr="00D15378">
          <w:rPr>
            <w:rFonts w:ascii="Times New Roman" w:hAnsi="Times New Roman" w:cs="Times New Roman"/>
            <w:sz w:val="24"/>
            <w:szCs w:val="24"/>
          </w:rPr>
          <w:fldChar w:fldCharType="begin"/>
        </w:r>
        <w:r w:rsidR="00D15378" w:rsidRPr="00D15378">
          <w:rPr>
            <w:rFonts w:ascii="Times New Roman" w:hAnsi="Times New Roman" w:cs="Times New Roman"/>
            <w:sz w:val="24"/>
            <w:szCs w:val="24"/>
          </w:rPr>
          <w:instrText xml:space="preserve"> PAGE   \* MERGEFORMAT </w:instrText>
        </w:r>
        <w:r w:rsidRPr="00D15378">
          <w:rPr>
            <w:rFonts w:ascii="Times New Roman" w:hAnsi="Times New Roman" w:cs="Times New Roman"/>
            <w:sz w:val="24"/>
            <w:szCs w:val="24"/>
          </w:rPr>
          <w:fldChar w:fldCharType="separate"/>
        </w:r>
        <w:r w:rsidR="000C2CBB">
          <w:rPr>
            <w:rFonts w:ascii="Times New Roman" w:hAnsi="Times New Roman" w:cs="Times New Roman"/>
            <w:noProof/>
            <w:sz w:val="24"/>
            <w:szCs w:val="24"/>
          </w:rPr>
          <w:t>26</w:t>
        </w:r>
        <w:r w:rsidRPr="00D15378">
          <w:rPr>
            <w:rFonts w:ascii="Times New Roman" w:hAnsi="Times New Roman" w:cs="Times New Roman"/>
            <w:sz w:val="24"/>
            <w:szCs w:val="24"/>
          </w:rPr>
          <w:fldChar w:fldCharType="end"/>
        </w:r>
      </w:p>
    </w:sdtContent>
  </w:sdt>
  <w:p w:rsidR="00D15378" w:rsidRDefault="00D153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FA3" w:rsidRDefault="00BD6FA3" w:rsidP="00D15378">
      <w:pPr>
        <w:spacing w:after="0" w:line="240" w:lineRule="auto"/>
      </w:pPr>
      <w:r>
        <w:separator/>
      </w:r>
    </w:p>
  </w:footnote>
  <w:footnote w:type="continuationSeparator" w:id="0">
    <w:p w:rsidR="00BD6FA3" w:rsidRDefault="00BD6FA3" w:rsidP="00D153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FFF"/>
    <w:multiLevelType w:val="multilevel"/>
    <w:tmpl w:val="45367EC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1C02C15"/>
    <w:multiLevelType w:val="hybridMultilevel"/>
    <w:tmpl w:val="961C5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85B72"/>
    <w:multiLevelType w:val="multilevel"/>
    <w:tmpl w:val="3BF69A20"/>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421CD2"/>
    <w:multiLevelType w:val="multilevel"/>
    <w:tmpl w:val="E6EA592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5601F5"/>
    <w:multiLevelType w:val="multilevel"/>
    <w:tmpl w:val="274AAB5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144587"/>
    <w:multiLevelType w:val="multilevel"/>
    <w:tmpl w:val="DA0A6FD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9941ED"/>
    <w:multiLevelType w:val="multilevel"/>
    <w:tmpl w:val="BD88811E"/>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17068E"/>
    <w:multiLevelType w:val="multilevel"/>
    <w:tmpl w:val="1D640308"/>
    <w:lvl w:ilvl="0">
      <w:start w:val="1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A40609"/>
    <w:multiLevelType w:val="multilevel"/>
    <w:tmpl w:val="A022E00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9A15B4"/>
    <w:multiLevelType w:val="multilevel"/>
    <w:tmpl w:val="18BA0B06"/>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560AAA"/>
    <w:multiLevelType w:val="multilevel"/>
    <w:tmpl w:val="745A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011218"/>
    <w:multiLevelType w:val="multilevel"/>
    <w:tmpl w:val="D19E16E0"/>
    <w:lvl w:ilvl="0">
      <w:start w:val="1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6"/>
  </w:num>
  <w:num w:numId="5">
    <w:abstractNumId w:val="3"/>
  </w:num>
  <w:num w:numId="6">
    <w:abstractNumId w:val="10"/>
  </w:num>
  <w:num w:numId="7">
    <w:abstractNumId w:val="4"/>
  </w:num>
  <w:num w:numId="8">
    <w:abstractNumId w:val="5"/>
  </w:num>
  <w:num w:numId="9">
    <w:abstractNumId w:val="2"/>
  </w:num>
  <w:num w:numId="10">
    <w:abstractNumId w:val="9"/>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1"/>
    <w:footnote w:id="0"/>
  </w:footnotePr>
  <w:endnotePr>
    <w:endnote w:id="-1"/>
    <w:endnote w:id="0"/>
  </w:endnotePr>
  <w:compat/>
  <w:rsids>
    <w:rsidRoot w:val="00821866"/>
    <w:rsid w:val="00011167"/>
    <w:rsid w:val="0003191D"/>
    <w:rsid w:val="00046E0F"/>
    <w:rsid w:val="000B10D5"/>
    <w:rsid w:val="000C2CBB"/>
    <w:rsid w:val="000F2382"/>
    <w:rsid w:val="00115567"/>
    <w:rsid w:val="0019561A"/>
    <w:rsid w:val="001A0CFE"/>
    <w:rsid w:val="001A1213"/>
    <w:rsid w:val="001B49F2"/>
    <w:rsid w:val="001C1209"/>
    <w:rsid w:val="00203465"/>
    <w:rsid w:val="00204BD1"/>
    <w:rsid w:val="0024354E"/>
    <w:rsid w:val="00296700"/>
    <w:rsid w:val="002B7C64"/>
    <w:rsid w:val="002C2522"/>
    <w:rsid w:val="00326185"/>
    <w:rsid w:val="00332087"/>
    <w:rsid w:val="00353F8D"/>
    <w:rsid w:val="00360CCC"/>
    <w:rsid w:val="003647D1"/>
    <w:rsid w:val="003F6E46"/>
    <w:rsid w:val="00421EE1"/>
    <w:rsid w:val="0044184E"/>
    <w:rsid w:val="00457859"/>
    <w:rsid w:val="004C1636"/>
    <w:rsid w:val="004C66B3"/>
    <w:rsid w:val="004D5D51"/>
    <w:rsid w:val="004D7ED3"/>
    <w:rsid w:val="004E2C5B"/>
    <w:rsid w:val="00522906"/>
    <w:rsid w:val="00524062"/>
    <w:rsid w:val="00531747"/>
    <w:rsid w:val="00542BE0"/>
    <w:rsid w:val="00566EAD"/>
    <w:rsid w:val="005C1B91"/>
    <w:rsid w:val="005C3933"/>
    <w:rsid w:val="005C4801"/>
    <w:rsid w:val="005D775C"/>
    <w:rsid w:val="005E0949"/>
    <w:rsid w:val="005E0A13"/>
    <w:rsid w:val="00677F6C"/>
    <w:rsid w:val="00686153"/>
    <w:rsid w:val="007404B3"/>
    <w:rsid w:val="00750032"/>
    <w:rsid w:val="00755FDD"/>
    <w:rsid w:val="00793F8B"/>
    <w:rsid w:val="007B67EE"/>
    <w:rsid w:val="007D0FFB"/>
    <w:rsid w:val="007E10DE"/>
    <w:rsid w:val="00821866"/>
    <w:rsid w:val="00854F09"/>
    <w:rsid w:val="0086554C"/>
    <w:rsid w:val="008A4680"/>
    <w:rsid w:val="008B3532"/>
    <w:rsid w:val="008B39BE"/>
    <w:rsid w:val="00914388"/>
    <w:rsid w:val="00937068"/>
    <w:rsid w:val="00945AAF"/>
    <w:rsid w:val="00974A14"/>
    <w:rsid w:val="00983B58"/>
    <w:rsid w:val="00985045"/>
    <w:rsid w:val="009901B1"/>
    <w:rsid w:val="009D6C9E"/>
    <w:rsid w:val="009D7053"/>
    <w:rsid w:val="009E0FDA"/>
    <w:rsid w:val="009E430F"/>
    <w:rsid w:val="009F6342"/>
    <w:rsid w:val="00A46617"/>
    <w:rsid w:val="00A67BDB"/>
    <w:rsid w:val="00A90B3C"/>
    <w:rsid w:val="00A9753B"/>
    <w:rsid w:val="00AA13F8"/>
    <w:rsid w:val="00AC0617"/>
    <w:rsid w:val="00AD27B7"/>
    <w:rsid w:val="00B02BD7"/>
    <w:rsid w:val="00B345BC"/>
    <w:rsid w:val="00B569D2"/>
    <w:rsid w:val="00BB5B12"/>
    <w:rsid w:val="00BC1D1C"/>
    <w:rsid w:val="00BD072F"/>
    <w:rsid w:val="00BD6FA3"/>
    <w:rsid w:val="00C559B7"/>
    <w:rsid w:val="00C60C5E"/>
    <w:rsid w:val="00C87261"/>
    <w:rsid w:val="00CE1348"/>
    <w:rsid w:val="00CE5B90"/>
    <w:rsid w:val="00D14D2E"/>
    <w:rsid w:val="00D15378"/>
    <w:rsid w:val="00DC0A48"/>
    <w:rsid w:val="00DF5381"/>
    <w:rsid w:val="00E14AF0"/>
    <w:rsid w:val="00E16C69"/>
    <w:rsid w:val="00E21BD6"/>
    <w:rsid w:val="00E35F3F"/>
    <w:rsid w:val="00E73B77"/>
    <w:rsid w:val="00EB0A67"/>
    <w:rsid w:val="00EF5793"/>
    <w:rsid w:val="00F12480"/>
    <w:rsid w:val="00F26D32"/>
    <w:rsid w:val="00F71109"/>
    <w:rsid w:val="00F71376"/>
    <w:rsid w:val="00F77274"/>
    <w:rsid w:val="00F81DBD"/>
    <w:rsid w:val="00FB22C0"/>
    <w:rsid w:val="00FC294A"/>
    <w:rsid w:val="00FD241E"/>
    <w:rsid w:val="00FD52CB"/>
    <w:rsid w:val="00FE2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9" type="connector" idref="#_x0000_s1028"/>
        <o:r id="V:Rule10" type="connector" idref="#_x0000_s1027"/>
        <o:r id="V:Rule11" type="connector" idref="#_x0000_s1029"/>
        <o:r id="V:Rule12" type="connector" idref="#_x0000_s1026"/>
        <o:r id="V:Rule13" type="connector" idref="#_x0000_s1030"/>
        <o:r id="V:Rule14" type="connector" idref="#_x0000_s1032"/>
        <o:r id="V:Rule15" type="connector" idref="#_x0000_s1031"/>
        <o:r id="V:Rule1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66"/>
  </w:style>
  <w:style w:type="paragraph" w:styleId="Heading1">
    <w:name w:val="heading 1"/>
    <w:basedOn w:val="Normal"/>
    <w:next w:val="Normal"/>
    <w:link w:val="Heading1Char"/>
    <w:uiPriority w:val="9"/>
    <w:qFormat/>
    <w:rsid w:val="008218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4F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116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11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8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21866"/>
    <w:pPr>
      <w:ind w:left="720"/>
      <w:contextualSpacing/>
    </w:pPr>
  </w:style>
  <w:style w:type="paragraph" w:styleId="BodyText">
    <w:name w:val="Body Text"/>
    <w:basedOn w:val="Normal"/>
    <w:link w:val="BodyTextChar"/>
    <w:uiPriority w:val="1"/>
    <w:unhideWhenUsed/>
    <w:qFormat/>
    <w:rsid w:val="00821866"/>
    <w:pPr>
      <w:widowControl w:val="0"/>
      <w:autoSpaceDE w:val="0"/>
      <w:autoSpaceDN w:val="0"/>
      <w:spacing w:after="0" w:line="240" w:lineRule="auto"/>
    </w:pPr>
    <w:rPr>
      <w:rFonts w:ascii="Microsoft Sans Serif" w:eastAsia="Microsoft Sans Serif" w:hAnsi="Microsoft Sans Serif" w:cs="Microsoft Sans Serif"/>
      <w:sz w:val="28"/>
      <w:szCs w:val="28"/>
    </w:rPr>
  </w:style>
  <w:style w:type="character" w:customStyle="1" w:styleId="BodyTextChar">
    <w:name w:val="Body Text Char"/>
    <w:basedOn w:val="DefaultParagraphFont"/>
    <w:link w:val="BodyText"/>
    <w:uiPriority w:val="1"/>
    <w:rsid w:val="00821866"/>
    <w:rPr>
      <w:rFonts w:ascii="Microsoft Sans Serif" w:eastAsia="Microsoft Sans Serif" w:hAnsi="Microsoft Sans Serif" w:cs="Microsoft Sans Serif"/>
      <w:sz w:val="28"/>
      <w:szCs w:val="28"/>
    </w:rPr>
  </w:style>
  <w:style w:type="paragraph" w:customStyle="1" w:styleId="Default">
    <w:name w:val="Default"/>
    <w:rsid w:val="00821866"/>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3Char">
    <w:name w:val="Heading 3 Char"/>
    <w:basedOn w:val="DefaultParagraphFont"/>
    <w:link w:val="Heading3"/>
    <w:uiPriority w:val="9"/>
    <w:semiHidden/>
    <w:rsid w:val="0001116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11167"/>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011167"/>
    <w:rPr>
      <w:b/>
      <w:bCs/>
    </w:rPr>
  </w:style>
  <w:style w:type="character" w:styleId="Emphasis">
    <w:name w:val="Emphasis"/>
    <w:basedOn w:val="DefaultParagraphFont"/>
    <w:uiPriority w:val="20"/>
    <w:qFormat/>
    <w:rsid w:val="00011167"/>
    <w:rPr>
      <w:i/>
      <w:iCs/>
    </w:rPr>
  </w:style>
  <w:style w:type="character" w:customStyle="1" w:styleId="Heading2Char">
    <w:name w:val="Heading 2 Char"/>
    <w:basedOn w:val="DefaultParagraphFont"/>
    <w:link w:val="Heading2"/>
    <w:uiPriority w:val="9"/>
    <w:semiHidden/>
    <w:rsid w:val="00854F0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854F0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F2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7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261"/>
    <w:rPr>
      <w:rFonts w:ascii="Tahoma" w:hAnsi="Tahoma" w:cs="Tahoma"/>
      <w:sz w:val="16"/>
      <w:szCs w:val="16"/>
    </w:rPr>
  </w:style>
  <w:style w:type="paragraph" w:styleId="Header">
    <w:name w:val="header"/>
    <w:basedOn w:val="Normal"/>
    <w:link w:val="HeaderChar"/>
    <w:uiPriority w:val="99"/>
    <w:semiHidden/>
    <w:unhideWhenUsed/>
    <w:rsid w:val="00D153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5378"/>
  </w:style>
  <w:style w:type="paragraph" w:styleId="Footer">
    <w:name w:val="footer"/>
    <w:basedOn w:val="Normal"/>
    <w:link w:val="FooterChar"/>
    <w:uiPriority w:val="99"/>
    <w:unhideWhenUsed/>
    <w:rsid w:val="00D15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378"/>
  </w:style>
</w:styles>
</file>

<file path=word/webSettings.xml><?xml version="1.0" encoding="utf-8"?>
<w:webSettings xmlns:r="http://schemas.openxmlformats.org/officeDocument/2006/relationships" xmlns:w="http://schemas.openxmlformats.org/wordprocessingml/2006/main">
  <w:divs>
    <w:div w:id="363530187">
      <w:bodyDiv w:val="1"/>
      <w:marLeft w:val="0"/>
      <w:marRight w:val="0"/>
      <w:marTop w:val="0"/>
      <w:marBottom w:val="0"/>
      <w:divBdr>
        <w:top w:val="none" w:sz="0" w:space="0" w:color="auto"/>
        <w:left w:val="none" w:sz="0" w:space="0" w:color="auto"/>
        <w:bottom w:val="none" w:sz="0" w:space="0" w:color="auto"/>
        <w:right w:val="none" w:sz="0" w:space="0" w:color="auto"/>
      </w:divBdr>
    </w:div>
    <w:div w:id="415447179">
      <w:bodyDiv w:val="1"/>
      <w:marLeft w:val="0"/>
      <w:marRight w:val="0"/>
      <w:marTop w:val="0"/>
      <w:marBottom w:val="0"/>
      <w:divBdr>
        <w:top w:val="none" w:sz="0" w:space="0" w:color="auto"/>
        <w:left w:val="none" w:sz="0" w:space="0" w:color="auto"/>
        <w:bottom w:val="none" w:sz="0" w:space="0" w:color="auto"/>
        <w:right w:val="none" w:sz="0" w:space="0" w:color="auto"/>
      </w:divBdr>
    </w:div>
    <w:div w:id="439496921">
      <w:bodyDiv w:val="1"/>
      <w:marLeft w:val="0"/>
      <w:marRight w:val="0"/>
      <w:marTop w:val="0"/>
      <w:marBottom w:val="0"/>
      <w:divBdr>
        <w:top w:val="none" w:sz="0" w:space="0" w:color="auto"/>
        <w:left w:val="none" w:sz="0" w:space="0" w:color="auto"/>
        <w:bottom w:val="none" w:sz="0" w:space="0" w:color="auto"/>
        <w:right w:val="none" w:sz="0" w:space="0" w:color="auto"/>
      </w:divBdr>
    </w:div>
    <w:div w:id="486362026">
      <w:bodyDiv w:val="1"/>
      <w:marLeft w:val="0"/>
      <w:marRight w:val="0"/>
      <w:marTop w:val="0"/>
      <w:marBottom w:val="0"/>
      <w:divBdr>
        <w:top w:val="none" w:sz="0" w:space="0" w:color="auto"/>
        <w:left w:val="none" w:sz="0" w:space="0" w:color="auto"/>
        <w:bottom w:val="none" w:sz="0" w:space="0" w:color="auto"/>
        <w:right w:val="none" w:sz="0" w:space="0" w:color="auto"/>
      </w:divBdr>
    </w:div>
    <w:div w:id="584657382">
      <w:bodyDiv w:val="1"/>
      <w:marLeft w:val="0"/>
      <w:marRight w:val="0"/>
      <w:marTop w:val="0"/>
      <w:marBottom w:val="0"/>
      <w:divBdr>
        <w:top w:val="none" w:sz="0" w:space="0" w:color="auto"/>
        <w:left w:val="none" w:sz="0" w:space="0" w:color="auto"/>
        <w:bottom w:val="none" w:sz="0" w:space="0" w:color="auto"/>
        <w:right w:val="none" w:sz="0" w:space="0" w:color="auto"/>
      </w:divBdr>
    </w:div>
    <w:div w:id="749156849">
      <w:bodyDiv w:val="1"/>
      <w:marLeft w:val="0"/>
      <w:marRight w:val="0"/>
      <w:marTop w:val="0"/>
      <w:marBottom w:val="0"/>
      <w:divBdr>
        <w:top w:val="none" w:sz="0" w:space="0" w:color="auto"/>
        <w:left w:val="none" w:sz="0" w:space="0" w:color="auto"/>
        <w:bottom w:val="none" w:sz="0" w:space="0" w:color="auto"/>
        <w:right w:val="none" w:sz="0" w:space="0" w:color="auto"/>
      </w:divBdr>
    </w:div>
    <w:div w:id="991256034">
      <w:bodyDiv w:val="1"/>
      <w:marLeft w:val="0"/>
      <w:marRight w:val="0"/>
      <w:marTop w:val="0"/>
      <w:marBottom w:val="0"/>
      <w:divBdr>
        <w:top w:val="none" w:sz="0" w:space="0" w:color="auto"/>
        <w:left w:val="none" w:sz="0" w:space="0" w:color="auto"/>
        <w:bottom w:val="none" w:sz="0" w:space="0" w:color="auto"/>
        <w:right w:val="none" w:sz="0" w:space="0" w:color="auto"/>
      </w:divBdr>
    </w:div>
    <w:div w:id="1047949758">
      <w:bodyDiv w:val="1"/>
      <w:marLeft w:val="0"/>
      <w:marRight w:val="0"/>
      <w:marTop w:val="0"/>
      <w:marBottom w:val="0"/>
      <w:divBdr>
        <w:top w:val="none" w:sz="0" w:space="0" w:color="auto"/>
        <w:left w:val="none" w:sz="0" w:space="0" w:color="auto"/>
        <w:bottom w:val="none" w:sz="0" w:space="0" w:color="auto"/>
        <w:right w:val="none" w:sz="0" w:space="0" w:color="auto"/>
      </w:divBdr>
    </w:div>
    <w:div w:id="1102998284">
      <w:bodyDiv w:val="1"/>
      <w:marLeft w:val="0"/>
      <w:marRight w:val="0"/>
      <w:marTop w:val="0"/>
      <w:marBottom w:val="0"/>
      <w:divBdr>
        <w:top w:val="none" w:sz="0" w:space="0" w:color="auto"/>
        <w:left w:val="none" w:sz="0" w:space="0" w:color="auto"/>
        <w:bottom w:val="none" w:sz="0" w:space="0" w:color="auto"/>
        <w:right w:val="none" w:sz="0" w:space="0" w:color="auto"/>
      </w:divBdr>
    </w:div>
    <w:div w:id="1338074327">
      <w:bodyDiv w:val="1"/>
      <w:marLeft w:val="0"/>
      <w:marRight w:val="0"/>
      <w:marTop w:val="0"/>
      <w:marBottom w:val="0"/>
      <w:divBdr>
        <w:top w:val="none" w:sz="0" w:space="0" w:color="auto"/>
        <w:left w:val="none" w:sz="0" w:space="0" w:color="auto"/>
        <w:bottom w:val="none" w:sz="0" w:space="0" w:color="auto"/>
        <w:right w:val="none" w:sz="0" w:space="0" w:color="auto"/>
      </w:divBdr>
    </w:div>
    <w:div w:id="1355305791">
      <w:bodyDiv w:val="1"/>
      <w:marLeft w:val="0"/>
      <w:marRight w:val="0"/>
      <w:marTop w:val="0"/>
      <w:marBottom w:val="0"/>
      <w:divBdr>
        <w:top w:val="none" w:sz="0" w:space="0" w:color="auto"/>
        <w:left w:val="none" w:sz="0" w:space="0" w:color="auto"/>
        <w:bottom w:val="none" w:sz="0" w:space="0" w:color="auto"/>
        <w:right w:val="none" w:sz="0" w:space="0" w:color="auto"/>
      </w:divBdr>
    </w:div>
    <w:div w:id="1378167132">
      <w:bodyDiv w:val="1"/>
      <w:marLeft w:val="0"/>
      <w:marRight w:val="0"/>
      <w:marTop w:val="0"/>
      <w:marBottom w:val="0"/>
      <w:divBdr>
        <w:top w:val="none" w:sz="0" w:space="0" w:color="auto"/>
        <w:left w:val="none" w:sz="0" w:space="0" w:color="auto"/>
        <w:bottom w:val="none" w:sz="0" w:space="0" w:color="auto"/>
        <w:right w:val="none" w:sz="0" w:space="0" w:color="auto"/>
      </w:divBdr>
    </w:div>
    <w:div w:id="1417050233">
      <w:bodyDiv w:val="1"/>
      <w:marLeft w:val="0"/>
      <w:marRight w:val="0"/>
      <w:marTop w:val="0"/>
      <w:marBottom w:val="0"/>
      <w:divBdr>
        <w:top w:val="none" w:sz="0" w:space="0" w:color="auto"/>
        <w:left w:val="none" w:sz="0" w:space="0" w:color="auto"/>
        <w:bottom w:val="none" w:sz="0" w:space="0" w:color="auto"/>
        <w:right w:val="none" w:sz="0" w:space="0" w:color="auto"/>
      </w:divBdr>
    </w:div>
    <w:div w:id="1566254008">
      <w:bodyDiv w:val="1"/>
      <w:marLeft w:val="0"/>
      <w:marRight w:val="0"/>
      <w:marTop w:val="0"/>
      <w:marBottom w:val="0"/>
      <w:divBdr>
        <w:top w:val="none" w:sz="0" w:space="0" w:color="auto"/>
        <w:left w:val="none" w:sz="0" w:space="0" w:color="auto"/>
        <w:bottom w:val="none" w:sz="0" w:space="0" w:color="auto"/>
        <w:right w:val="none" w:sz="0" w:space="0" w:color="auto"/>
      </w:divBdr>
    </w:div>
    <w:div w:id="20564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1620</TotalTime>
  <Pages>34</Pages>
  <Words>10151</Words>
  <Characters>57862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104</cp:revision>
  <cp:lastPrinted>2025-07-09T09:57:00Z</cp:lastPrinted>
  <dcterms:created xsi:type="dcterms:W3CDTF">2025-01-23T16:04:00Z</dcterms:created>
  <dcterms:modified xsi:type="dcterms:W3CDTF">2025-07-09T09:57:00Z</dcterms:modified>
</cp:coreProperties>
</file>