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lastRenderedPageBreak/>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Jordanian banks operating in Amman city, the capital of Jordan. 528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 xml:space="preserve">(i,e CRM elements represented by service quality, employee’s behavior, customer data base, solving customer problems physical environment; and social network interaction) and customer satisfaction as a dependent variable in the services banking industry. </w:t>
      </w:r>
    </w:p>
    <w:p w:rsidR="00A5666D"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w:t>
      </w: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D7654D" w:rsidRPr="003761C5" w:rsidRDefault="00D7654D"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w:t>
      </w:r>
      <w:r w:rsidRPr="003761C5">
        <w:rPr>
          <w:rFonts w:ascii="Times New Roman" w:eastAsia="Times New Roman" w:hAnsi="Times New Roman"/>
          <w:sz w:val="24"/>
          <w:szCs w:val="24"/>
        </w:rPr>
        <w:lastRenderedPageBreak/>
        <w:t xml:space="preserve">out by Bannan (2003) that many CRM deployments are specific applications providing point solutions such as automated alerts and email, or handling segment predictive modeling. Furthermore, there exist many types of CRM.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wireless applications further yield classifications in eCRM and wireless CRM. Johnson (2004)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Business success is defined by a firm’s ability to build and sustain long and profitable relationships with its clients (Customer relationship management, 2004:1). Good customer relationships are the core of the banks success or any other firms success, therefore CRM is best suited to assist businesses, it uses people, process, and technology to have a perspective into the character of the customers, 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w:t>
      </w:r>
      <w:r w:rsidRPr="003761C5">
        <w:rPr>
          <w:rFonts w:ascii="Times New Roman" w:eastAsia="Times New Roman" w:hAnsi="Times New Roman"/>
          <w:sz w:val="24"/>
          <w:szCs w:val="24"/>
        </w:rPr>
        <w:lastRenderedPageBreak/>
        <w:t xml:space="preserve">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Meanwhile, different people visit bank for different reason, while some people visit banks to cash their personal cheque or issued in this favor, other go to deposit cash or cheque it was however decided in TREAT WESTERN RAILWAY V. COUNTRY BANKING COMPANY LIMITED [1901] that a customer is a person who has “some sort account either deposit or current of some relation with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relationship the customer and banks have obligatory right and duties with their own cash other and is shall be briefly discussed 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Mortagor-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xml:space="preserve">, stock out, non-availability of staff at service points, unprofessional conduct or </w:t>
      </w:r>
      <w:r w:rsidRPr="003761C5">
        <w:rPr>
          <w:rFonts w:ascii="Times New Roman" w:eastAsia="Times New Roman" w:hAnsi="Times New Roman"/>
          <w:sz w:val="24"/>
          <w:szCs w:val="24"/>
        </w:rPr>
        <w:lastRenderedPageBreak/>
        <w:t>rudeness by the staff of the bank, poor standard of records or improper information, failed promises among others.</w:t>
      </w:r>
    </w:p>
    <w:p w:rsidR="00AF1E09" w:rsidRPr="003761C5" w:rsidRDefault="00AF1E09" w:rsidP="00AF69D4">
      <w:pPr>
        <w:spacing w:after="0" w:line="360" w:lineRule="auto"/>
        <w:jc w:val="both"/>
        <w:rPr>
          <w:rFonts w:ascii="Times New Roman" w:eastAsia="Times New Roman" w:hAnsi="Times New Roman"/>
          <w:sz w:val="24"/>
          <w:szCs w:val="24"/>
        </w:rPr>
      </w:pP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the words of Ogunnaike and Ogbari (2008), customer service in our banking industry can be mistaken to mean customer delay and frustration. 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7F60FB"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C9765D" w:rsidRPr="003761C5" w:rsidRDefault="00C9765D"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Pr="003761C5" w:rsidRDefault="00D668CE"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in the form of innovative use of information technology and development in electronic. The development made e–</w:t>
      </w:r>
      <w:r w:rsidRPr="003761C5">
        <w:rPr>
          <w:rFonts w:ascii="Times New Roman" w:hAnsi="Times New Roman"/>
          <w:sz w:val="24"/>
          <w:szCs w:val="24"/>
        </w:rPr>
        <w:lastRenderedPageBreak/>
        <w:t xml:space="preserv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While according to Dr. Herbert Hart try to define a bank as “a person or a company carrying on business or receiving monies and collecting drafts for customer receiving subject to the obligations of honoring cheque drawn upon them 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Kehesi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etal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Anpala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organizational environment”. Claudia etal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etal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Couldwell (1998) as quoted by Onut etal (2007) defined CRM from the marketing perspective as “a combination of business process and technology that seeks to understand a company’s customers from the perspective of who they are, what they do, and what they are like”. Technologically, Papers and Rogers (1995) as quoted by Hosver (2007), “the market place of the future is undergoing a technological-driven metamorphosis”. Consequently, IT and marketing departments must work closely to implement CRM efficiently. In their view, Kamakura etal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Maximization of opportunities (i.e., increased services, referrals etc).</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line="360" w:lineRule="auto"/>
        <w:jc w:val="both"/>
        <w:rPr>
          <w:rFonts w:ascii="Times New Roman" w:eastAsia="Wingdings" w:hAnsi="Times New Roman"/>
          <w:sz w:val="24"/>
          <w:szCs w:val="24"/>
        </w:rPr>
      </w:pP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(Altitas</w:t>
      </w:r>
      <w:r w:rsidRPr="003761C5">
        <w:rPr>
          <w:rFonts w:ascii="Times New Roman" w:eastAsia="Times New Roman" w:hAnsi="Times New Roman"/>
          <w:sz w:val="24"/>
          <w:szCs w:val="24"/>
        </w:rPr>
        <w:t>,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below the expectations, the result is dissatisfaction, but if it equal or higher, customers satisfaction is achieved. (Kocoglu, Duygu ,2012;</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Gubuz,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(Sendogdu, 2006). Accurately-directed customer relationship management will be realized thanks to these steps.</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 Duygu,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lastRenderedPageBreak/>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requires managerial experience, intuition and judgement (Little, 1990; Mintzberg, 1994a; 1994b; 1996; Brownlie and Spender, 1995; Mclntyre.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(McDonald and Wilson, 1990; Duberlaar,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is a process which usually involves subtle decision making by organisational managers based on exhaustive examination of relevant </w:t>
      </w:r>
      <w:r w:rsidRPr="003761C5">
        <w:rPr>
          <w:rFonts w:ascii="Times New Roman" w:hAnsi="Times New Roman"/>
          <w:sz w:val="24"/>
          <w:szCs w:val="24"/>
        </w:rPr>
        <w:lastRenderedPageBreak/>
        <w:t>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0"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product market performance (sales, market, share, etc)</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(Ringim,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w:t>
      </w:r>
      <w:r w:rsidR="005F0300" w:rsidRPr="003761C5">
        <w:rPr>
          <w:rFonts w:ascii="Times New Roman" w:eastAsia="Times New Roman" w:hAnsi="Times New Roman"/>
          <w:sz w:val="24"/>
          <w:szCs w:val="24"/>
        </w:rPr>
        <w:lastRenderedPageBreak/>
        <w:t>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1" w:name="page14"/>
      <w:bookmarkEnd w:id="1"/>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(Gibcus &amp; Kemp, 2003). To assess how well a 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Performance measurement is the process of measuring how well organizations are managed against their targets and the value they generate for their stakeholders (Illmer, 2011). Performance measurement enables organizations to focus on units that need improvement by evaluating the level of work progress in terms of cost, quality and time as well as consolidating in areas with higher output (Ringim,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w:t>
      </w:r>
      <w:r w:rsidRPr="003761C5">
        <w:rPr>
          <w:rFonts w:ascii="Times New Roman" w:eastAsia="Times New Roman" w:hAnsi="Times New Roman"/>
          <w:sz w:val="24"/>
          <w:szCs w:val="24"/>
        </w:rPr>
        <w:lastRenderedPageBreak/>
        <w:t>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5"/>
      <w:bookmarkEnd w:id="2"/>
      <w:r w:rsidRPr="003761C5">
        <w:rPr>
          <w:rFonts w:ascii="Times New Roman" w:eastAsia="Times New Roman" w:hAnsi="Times New Roman"/>
          <w:sz w:val="24"/>
          <w:szCs w:val="24"/>
        </w:rPr>
        <w:t>Continuous performance is the objective of any organization because only through performance, organizations are able to grow and progress (Gavrea, 2011).</w:t>
      </w:r>
    </w:p>
    <w:bookmarkEnd w:id="0"/>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w:t>
      </w:r>
      <w:r w:rsidR="00865BBF" w:rsidRPr="003761C5">
        <w:rPr>
          <w:rFonts w:ascii="Times New Roman" w:hAnsi="Times New Roman"/>
          <w:sz w:val="24"/>
          <w:szCs w:val="24"/>
        </w:rPr>
        <w:lastRenderedPageBreak/>
        <w:t>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M.Murgan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were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w:t>
      </w:r>
      <w:r w:rsidRPr="003761C5">
        <w:rPr>
          <w:rFonts w:ascii="Times New Roman" w:hAnsi="Times New Roman"/>
          <w:sz w:val="24"/>
          <w:szCs w:val="24"/>
        </w:rPr>
        <w:lastRenderedPageBreak/>
        <w:t xml:space="preserve">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(Athanassopoulos et al, 2001; Beerli,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lastRenderedPageBreak/>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infrastructure investments in order to 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call  centers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 xml:space="preserve">marketing and sales processes, discover new customers, and increase customer’s revenues (Onut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the Brown and Gulycz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l. interaction management is 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Ford (1980), the study of relationship development primarily involves research into structure and processing of the relationship between customer and supplier. Hakansson and Snehota</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Gulycz,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Brown and Gulyez,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According to the works of Heleny(2008) and Lindgreen et al.(2006), relationship development can be made through commitment to convince customers that their feedback are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 According to the works of Hanley (2008 ) and Coulter ( 2002 ) , the effect of positive employees behavior could be increasing speed of </w:t>
      </w:r>
      <w:r w:rsidRPr="003761C5">
        <w:rPr>
          <w:rFonts w:ascii="Times New Roman" w:eastAsia="Times New Roman" w:hAnsi="Times New Roman"/>
          <w:sz w:val="24"/>
          <w:szCs w:val="24"/>
        </w:rPr>
        <w:lastRenderedPageBreak/>
        <w:t xml:space="preserve">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( 2002) , the effect of positive employees behavior could be increasing speed of 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Gaining a new customer is a critical job for banks. In this tough market conditions, retaining the existing customer becomes crucial to have a grip on this competitive sector. Customers’ retention can be accomplished through enhanced customer </w:t>
      </w:r>
      <w:r w:rsidRPr="003761C5">
        <w:rPr>
          <w:rFonts w:ascii="Times New Roman" w:eastAsia="Times New Roman" w:hAnsi="Times New Roman"/>
          <w:color w:val="000000" w:themeColor="text1"/>
          <w:sz w:val="24"/>
          <w:szCs w:val="24"/>
        </w:rPr>
        <w:lastRenderedPageBreak/>
        <w:t>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w:t>
      </w:r>
      <w:r w:rsidRPr="003761C5">
        <w:rPr>
          <w:rFonts w:ascii="Times New Roman" w:eastAsia="Times New Roman" w:hAnsi="Times New Roman"/>
          <w:color w:val="000000" w:themeColor="text1"/>
          <w:sz w:val="24"/>
          <w:szCs w:val="24"/>
        </w:rPr>
        <w:lastRenderedPageBreak/>
        <w:t>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Pr="00D9692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source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were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3889"/>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640"/>
        <w:gridCol w:w="2628"/>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636"/>
        <w:gridCol w:w="262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w:t>
      </w:r>
      <w:r w:rsidRPr="003761C5">
        <w:rPr>
          <w:rFonts w:ascii="Times New Roman" w:hAnsi="Times New Roman"/>
          <w:sz w:val="24"/>
          <w:szCs w:val="24"/>
        </w:rPr>
        <w:lastRenderedPageBreak/>
        <w:t xml:space="preserve">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Hi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574"/>
        <w:gridCol w:w="2619"/>
        <w:gridCol w:w="264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Npq</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Several researchers attempted to study service quality in banking sector. The competitive environment makes the Bank to provide service quality. This </w:t>
      </w:r>
      <w:r w:rsidRPr="003761C5">
        <w:rPr>
          <w:rFonts w:ascii="Times New Roman" w:hAnsi="Times New Roman"/>
          <w:sz w:val="24"/>
          <w:szCs w:val="24"/>
        </w:rPr>
        <w:lastRenderedPageBreak/>
        <w:t>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w:t>
      </w:r>
      <w:r w:rsidRPr="003761C5">
        <w:rPr>
          <w:rFonts w:ascii="Times New Roman" w:eastAsia="Times New Roman" w:hAnsi="Times New Roman"/>
          <w:sz w:val="24"/>
          <w:szCs w:val="24"/>
        </w:rPr>
        <w:lastRenderedPageBreak/>
        <w:t>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sections,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to making profit by the 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rigour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REFERENCES</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Adekanye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lastRenderedPageBreak/>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Arinde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Obisesan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r w:rsidR="004E2748" w:rsidRPr="003761C5">
        <w:rPr>
          <w:rFonts w:ascii="Times New Roman" w:hAnsi="Times New Roman"/>
          <w:sz w:val="24"/>
          <w:szCs w:val="24"/>
        </w:rPr>
        <w:t xml:space="preserve">Fiyin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Journal on Banking Relations(</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Hosver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com/Articals-new/Customer.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softwares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t>Bainomugisha</w:t>
      </w:r>
      <w:r w:rsidRPr="003761C5">
        <w:rPr>
          <w:rFonts w:ascii="Times New Roman" w:eastAsia="Times New Roman" w:hAnsi="Times New Roman"/>
          <w:sz w:val="24"/>
          <w:szCs w:val="24"/>
        </w:rPr>
        <w:tab/>
        <w:t>Kahesi</w:t>
      </w:r>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USA, Praeger publishers,</w:t>
      </w:r>
      <w:r w:rsidRPr="003761C5">
        <w:rPr>
          <w:rFonts w:ascii="Times New Roman" w:eastAsia="Times New Roman" w:hAnsi="Times New Roman"/>
          <w:sz w:val="24"/>
          <w:szCs w:val="24"/>
        </w:rPr>
        <w:t>.</w:t>
      </w:r>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Joseph, F., Hair Jr., Robert, P Bush and David J. Otinau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5217A7" w:rsidRPr="003761C5" w:rsidRDefault="008B2782"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 Nwana C.O</w:t>
      </w:r>
      <w:r w:rsidR="005217A7" w:rsidRPr="003761C5">
        <w:rPr>
          <w:rFonts w:ascii="Times New Roman" w:eastAsia="Times New Roman" w:hAnsi="Times New Roman"/>
          <w:sz w:val="24"/>
          <w:szCs w:val="24"/>
        </w:rPr>
        <w:t xml:space="preserve"> (1981).  </w:t>
      </w:r>
      <w:r w:rsidR="005217A7" w:rsidRPr="003761C5">
        <w:rPr>
          <w:rFonts w:ascii="Times New Roman" w:eastAsia="Times New Roman" w:hAnsi="Times New Roman"/>
          <w:i/>
          <w:sz w:val="24"/>
          <w:szCs w:val="24"/>
        </w:rPr>
        <w:t xml:space="preserve">Introduction  to  </w:t>
      </w:r>
      <w:r w:rsidR="002E499C" w:rsidRPr="003761C5">
        <w:rPr>
          <w:rFonts w:ascii="Times New Roman" w:eastAsia="Times New Roman" w:hAnsi="Times New Roman"/>
          <w:i/>
          <w:sz w:val="24"/>
          <w:szCs w:val="24"/>
        </w:rPr>
        <w:t xml:space="preserve">educational  research  </w:t>
      </w:r>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p w:rsidR="005217A7" w:rsidRPr="003761C5" w:rsidRDefault="005217A7" w:rsidP="00AF69D4">
      <w:pPr>
        <w:spacing w:line="360" w:lineRule="auto"/>
        <w:jc w:val="both"/>
        <w:rPr>
          <w:rFonts w:ascii="Times New Roman" w:eastAsia="Times New Roman" w:hAnsi="Times New Roman"/>
          <w:sz w:val="24"/>
          <w:szCs w:val="24"/>
        </w:rPr>
      </w:pPr>
    </w:p>
    <w:p w:rsidR="00D25E5A" w:rsidRPr="003761C5" w:rsidRDefault="00D25E5A" w:rsidP="00AF69D4">
      <w:pPr>
        <w:spacing w:line="360" w:lineRule="auto"/>
        <w:jc w:val="both"/>
        <w:rPr>
          <w:rFonts w:ascii="Times New Roman" w:hAnsi="Times New Roman"/>
          <w:sz w:val="24"/>
          <w:szCs w:val="24"/>
        </w:rPr>
      </w:pPr>
    </w:p>
    <w:sectPr w:rsidR="00D25E5A" w:rsidRPr="003761C5" w:rsidSect="00D025AA">
      <w:footerReference w:type="even" r:id="rId15"/>
      <w:footerReference w:type="default" r:id="rId16"/>
      <w:pgSz w:w="11520" w:h="14400" w:code="1"/>
      <w:pgMar w:top="1440" w:right="180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D2A" w:rsidRDefault="00011D2A" w:rsidP="006318A6">
      <w:pPr>
        <w:spacing w:after="0" w:line="240" w:lineRule="auto"/>
      </w:pPr>
      <w:r>
        <w:separator/>
      </w:r>
    </w:p>
  </w:endnote>
  <w:endnote w:type="continuationSeparator" w:id="0">
    <w:p w:rsidR="00011D2A" w:rsidRDefault="00011D2A"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D2A" w:rsidRDefault="00011D2A" w:rsidP="006318A6">
      <w:pPr>
        <w:spacing w:after="0" w:line="240" w:lineRule="auto"/>
      </w:pPr>
      <w:r>
        <w:separator/>
      </w:r>
    </w:p>
  </w:footnote>
  <w:footnote w:type="continuationSeparator" w:id="0">
    <w:p w:rsidR="00011D2A" w:rsidRDefault="00011D2A"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1D2A"/>
    <w:rsid w:val="00015165"/>
    <w:rsid w:val="00033806"/>
    <w:rsid w:val="000451D0"/>
    <w:rsid w:val="00074873"/>
    <w:rsid w:val="00090BEF"/>
    <w:rsid w:val="00090DDC"/>
    <w:rsid w:val="000B070B"/>
    <w:rsid w:val="000D1C8E"/>
    <w:rsid w:val="0010328F"/>
    <w:rsid w:val="00110E5D"/>
    <w:rsid w:val="00111D90"/>
    <w:rsid w:val="00113154"/>
    <w:rsid w:val="00150DCA"/>
    <w:rsid w:val="00153D68"/>
    <w:rsid w:val="00161060"/>
    <w:rsid w:val="00164085"/>
    <w:rsid w:val="0018056A"/>
    <w:rsid w:val="00183DBC"/>
    <w:rsid w:val="001917B8"/>
    <w:rsid w:val="00196470"/>
    <w:rsid w:val="001C5682"/>
    <w:rsid w:val="001D03F6"/>
    <w:rsid w:val="001D35E7"/>
    <w:rsid w:val="001D5B10"/>
    <w:rsid w:val="001D5E59"/>
    <w:rsid w:val="001F10FA"/>
    <w:rsid w:val="00213D2A"/>
    <w:rsid w:val="002143AA"/>
    <w:rsid w:val="00215988"/>
    <w:rsid w:val="0024562D"/>
    <w:rsid w:val="0026506B"/>
    <w:rsid w:val="002724E7"/>
    <w:rsid w:val="002845EA"/>
    <w:rsid w:val="0029650A"/>
    <w:rsid w:val="002A10B9"/>
    <w:rsid w:val="002B574B"/>
    <w:rsid w:val="002E499C"/>
    <w:rsid w:val="002E7EFF"/>
    <w:rsid w:val="00305816"/>
    <w:rsid w:val="00326CBD"/>
    <w:rsid w:val="00326E36"/>
    <w:rsid w:val="00341606"/>
    <w:rsid w:val="00342DB9"/>
    <w:rsid w:val="0036309E"/>
    <w:rsid w:val="003700B0"/>
    <w:rsid w:val="00372033"/>
    <w:rsid w:val="003761C5"/>
    <w:rsid w:val="00383B95"/>
    <w:rsid w:val="003841C9"/>
    <w:rsid w:val="00391467"/>
    <w:rsid w:val="003D4116"/>
    <w:rsid w:val="003D7EF1"/>
    <w:rsid w:val="003E7348"/>
    <w:rsid w:val="003F5F7C"/>
    <w:rsid w:val="003F5FD7"/>
    <w:rsid w:val="00417177"/>
    <w:rsid w:val="00426897"/>
    <w:rsid w:val="00427743"/>
    <w:rsid w:val="00444DD1"/>
    <w:rsid w:val="00445128"/>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0E18"/>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48CB"/>
    <w:rsid w:val="00675484"/>
    <w:rsid w:val="00690918"/>
    <w:rsid w:val="006910D6"/>
    <w:rsid w:val="00693BBE"/>
    <w:rsid w:val="006B2D1C"/>
    <w:rsid w:val="006B7AA7"/>
    <w:rsid w:val="006D41B1"/>
    <w:rsid w:val="006E1D07"/>
    <w:rsid w:val="006E2A17"/>
    <w:rsid w:val="006F331E"/>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B405B"/>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0B46"/>
    <w:rsid w:val="008B2782"/>
    <w:rsid w:val="008B2C51"/>
    <w:rsid w:val="008B3EFF"/>
    <w:rsid w:val="008E1E99"/>
    <w:rsid w:val="008E232C"/>
    <w:rsid w:val="008F1E39"/>
    <w:rsid w:val="008F69C4"/>
    <w:rsid w:val="00912438"/>
    <w:rsid w:val="00915041"/>
    <w:rsid w:val="00915AEB"/>
    <w:rsid w:val="00946A6F"/>
    <w:rsid w:val="0095259E"/>
    <w:rsid w:val="0095762C"/>
    <w:rsid w:val="00963A4B"/>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3C38"/>
    <w:rsid w:val="00B34758"/>
    <w:rsid w:val="00B44924"/>
    <w:rsid w:val="00B95A49"/>
    <w:rsid w:val="00B976C2"/>
    <w:rsid w:val="00BA05CE"/>
    <w:rsid w:val="00BA0AB3"/>
    <w:rsid w:val="00BA111E"/>
    <w:rsid w:val="00BB0D1B"/>
    <w:rsid w:val="00BC1F95"/>
    <w:rsid w:val="00C021E9"/>
    <w:rsid w:val="00C0533A"/>
    <w:rsid w:val="00C25505"/>
    <w:rsid w:val="00C70395"/>
    <w:rsid w:val="00C74268"/>
    <w:rsid w:val="00C76CE8"/>
    <w:rsid w:val="00C8099E"/>
    <w:rsid w:val="00C815A3"/>
    <w:rsid w:val="00C86416"/>
    <w:rsid w:val="00C9765D"/>
    <w:rsid w:val="00CA29A6"/>
    <w:rsid w:val="00CA6FB2"/>
    <w:rsid w:val="00CB0416"/>
    <w:rsid w:val="00CC4F32"/>
    <w:rsid w:val="00CD367E"/>
    <w:rsid w:val="00CD6258"/>
    <w:rsid w:val="00D00FBF"/>
    <w:rsid w:val="00D025AA"/>
    <w:rsid w:val="00D147A1"/>
    <w:rsid w:val="00D17E9A"/>
    <w:rsid w:val="00D23CC2"/>
    <w:rsid w:val="00D25E5A"/>
    <w:rsid w:val="00D31532"/>
    <w:rsid w:val="00D35398"/>
    <w:rsid w:val="00D474F6"/>
    <w:rsid w:val="00D47977"/>
    <w:rsid w:val="00D537AF"/>
    <w:rsid w:val="00D668CE"/>
    <w:rsid w:val="00D727B5"/>
    <w:rsid w:val="00D73C6C"/>
    <w:rsid w:val="00D7654D"/>
    <w:rsid w:val="00D90EAC"/>
    <w:rsid w:val="00D91CB7"/>
    <w:rsid w:val="00D95B91"/>
    <w:rsid w:val="00D9630B"/>
    <w:rsid w:val="00D96926"/>
    <w:rsid w:val="00D96EB6"/>
    <w:rsid w:val="00DA032A"/>
    <w:rsid w:val="00DA2BE8"/>
    <w:rsid w:val="00DA30C0"/>
    <w:rsid w:val="00DA3B9E"/>
    <w:rsid w:val="00DA783D"/>
    <w:rsid w:val="00DB1A0A"/>
    <w:rsid w:val="00DB508E"/>
    <w:rsid w:val="00DB6107"/>
    <w:rsid w:val="00DC5B91"/>
    <w:rsid w:val="00DD01F8"/>
    <w:rsid w:val="00DE5ABD"/>
    <w:rsid w:val="00DE7CEE"/>
    <w:rsid w:val="00E00211"/>
    <w:rsid w:val="00E245F1"/>
    <w:rsid w:val="00E355CE"/>
    <w:rsid w:val="00E36ED9"/>
    <w:rsid w:val="00E379F0"/>
    <w:rsid w:val="00E47955"/>
    <w:rsid w:val="00E5763D"/>
    <w:rsid w:val="00E606B3"/>
    <w:rsid w:val="00E87C55"/>
    <w:rsid w:val="00E946C7"/>
    <w:rsid w:val="00EA5878"/>
    <w:rsid w:val="00EC6178"/>
    <w:rsid w:val="00ED2953"/>
    <w:rsid w:val="00EE179D"/>
    <w:rsid w:val="00EE4F59"/>
    <w:rsid w:val="00EE51CA"/>
    <w:rsid w:val="00EF5204"/>
    <w:rsid w:val="00F21211"/>
    <w:rsid w:val="00F37196"/>
    <w:rsid w:val="00F40112"/>
    <w:rsid w:val="00F41341"/>
    <w:rsid w:val="00F45A89"/>
    <w:rsid w:val="00F53942"/>
    <w:rsid w:val="00F5569C"/>
    <w:rsid w:val="00F570BF"/>
    <w:rsid w:val="00F577C9"/>
    <w:rsid w:val="00F702E1"/>
    <w:rsid w:val="00F84C3F"/>
    <w:rsid w:val="00F854EC"/>
    <w:rsid w:val="00FA2649"/>
    <w:rsid w:val="00FB2998"/>
    <w:rsid w:val="00FC190C"/>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4E1B"/>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59</Pages>
  <Words>13090</Words>
  <Characters>74613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11</cp:revision>
  <dcterms:created xsi:type="dcterms:W3CDTF">2025-05-09T19:19:00Z</dcterms:created>
  <dcterms:modified xsi:type="dcterms:W3CDTF">2025-07-09T11:04:00Z</dcterms:modified>
</cp:coreProperties>
</file>